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D9ED21C" w14:textId="6894CB4F" w:rsidR="001D7902" w:rsidRDefault="00C77319" w:rsidP="00C77319">
      <w:pPr>
        <w:pStyle w:val="Heading1-Numbered"/>
      </w:pPr>
      <w:bookmarkStart w:id="0" w:name="_Ref207106648"/>
      <w:r>
        <w:t>Introduction</w:t>
      </w:r>
      <w:bookmarkEnd w:id="0"/>
    </w:p>
    <w:p w14:paraId="142B16F7" w14:textId="71040ACB" w:rsidR="00C77319" w:rsidRDefault="00DE3EA3" w:rsidP="00C77319">
      <w:r>
        <w:t>The Department of Transport and Planning</w:t>
      </w:r>
      <w:r w:rsidR="00C77319">
        <w:t xml:space="preserve"> has conducted a comprehensive assessment of the safety performance of the Victorian road network using the AusRAP methodology, covering </w:t>
      </w:r>
      <w:r w:rsidR="004729F9">
        <w:t>more</w:t>
      </w:r>
      <w:r w:rsidR="00C77319">
        <w:t xml:space="preserve"> 24,500 km carriageway kilometres of </w:t>
      </w:r>
      <w:r w:rsidR="00571DAD">
        <w:t>state-controlled</w:t>
      </w:r>
      <w:r w:rsidR="00C77319">
        <w:t xml:space="preserve"> roads</w:t>
      </w:r>
      <w:r w:rsidR="00846FA3">
        <w:t xml:space="preserve">. This includes </w:t>
      </w:r>
      <w:r w:rsidR="00C77319">
        <w:t>4</w:t>
      </w:r>
      <w:r w:rsidR="00751215">
        <w:t>,</w:t>
      </w:r>
      <w:r w:rsidR="00C77319">
        <w:t>6</w:t>
      </w:r>
      <w:r w:rsidR="00D77BD1">
        <w:t>5</w:t>
      </w:r>
      <w:r w:rsidR="00C77319">
        <w:t>0 km of urban roads</w:t>
      </w:r>
      <w:r w:rsidR="00D77BD1">
        <w:t xml:space="preserve"> and 19,850 km of rural roads.</w:t>
      </w:r>
      <w:r w:rsidR="000846CC">
        <w:t xml:space="preserve"> Local council-managed roads were not included in the assessment.</w:t>
      </w:r>
    </w:p>
    <w:p w14:paraId="643592D5" w14:textId="5E766C5A" w:rsidR="004A0782" w:rsidRDefault="00497E87" w:rsidP="003C7A59">
      <w:r>
        <w:t xml:space="preserve">The results show that </w:t>
      </w:r>
      <w:r w:rsidR="003C7A59" w:rsidRPr="003C7A59">
        <w:t xml:space="preserve">Victoria is </w:t>
      </w:r>
      <w:r w:rsidR="004A0782">
        <w:t xml:space="preserve">making progress </w:t>
      </w:r>
      <w:r w:rsidR="003C7A59" w:rsidRPr="003C7A59">
        <w:t xml:space="preserve">towards the national target of at least 80 per cent of travel on 3-star or better roads by 2030, in line with the </w:t>
      </w:r>
      <w:hyperlink r:id="rId12" w:history="1">
        <w:r w:rsidR="003C7A59" w:rsidRPr="003C7A59">
          <w:rPr>
            <w:rStyle w:val="Hyperlink"/>
            <w:color w:val="000000" w:themeColor="text1"/>
          </w:rPr>
          <w:t>National Road Safety Strategy 2021-30</w:t>
        </w:r>
      </w:hyperlink>
      <w:r w:rsidR="003C7A59" w:rsidRPr="003C7A59">
        <w:t>.</w:t>
      </w:r>
    </w:p>
    <w:p w14:paraId="7465D3DE" w14:textId="62DE1C06" w:rsidR="004C0B3A" w:rsidRPr="004C0B3A" w:rsidRDefault="004A0782" w:rsidP="004C0B3A">
      <w:r>
        <w:t>Currently</w:t>
      </w:r>
      <w:r w:rsidR="005778DB">
        <w:t xml:space="preserve"> </w:t>
      </w:r>
      <w:r w:rsidR="00CE0082">
        <w:t>71% of travel is on 3-star or better roads statewide (</w:t>
      </w:r>
      <w:r w:rsidR="00532915">
        <w:t>9</w:t>
      </w:r>
      <w:r w:rsidR="00CE0082">
        <w:t>% below the 2030 target).</w:t>
      </w:r>
    </w:p>
    <w:p w14:paraId="7C430259" w14:textId="77777777" w:rsidR="00F71E3E" w:rsidRPr="003C7A59" w:rsidRDefault="00F71E3E" w:rsidP="00F71E3E"/>
    <w:p w14:paraId="665CDC56" w14:textId="37A98BB9" w:rsidR="00FD0718" w:rsidRPr="00943CFB" w:rsidRDefault="001C2D18" w:rsidP="00350E6F">
      <w:pPr>
        <w:pStyle w:val="Heading2NoTOC"/>
      </w:pPr>
      <w:r>
        <w:t>Key d</w:t>
      </w:r>
      <w:r w:rsidR="00FD0718" w:rsidRPr="002D4A75">
        <w:t>efinitions</w:t>
      </w:r>
      <w:r w:rsidR="00FD0718" w:rsidRPr="00943CFB">
        <w:t>:</w:t>
      </w:r>
    </w:p>
    <w:p w14:paraId="59B1D51F" w14:textId="469102F3" w:rsidR="0099596B" w:rsidRDefault="0099596B" w:rsidP="00350E6F">
      <w:pPr>
        <w:pStyle w:val="Heading3"/>
      </w:pPr>
      <w:r>
        <w:t>AusRAP Star Ratings</w:t>
      </w:r>
    </w:p>
    <w:p w14:paraId="41778A28" w14:textId="0E59D6C8" w:rsidR="0099596B" w:rsidRPr="0099596B" w:rsidRDefault="003C0706" w:rsidP="003C0706">
      <w:pPr>
        <w:pStyle w:val="ListBullet"/>
      </w:pPr>
      <w:r>
        <w:t>AusRAP star ratings can be broken down</w:t>
      </w:r>
      <w:r w:rsidR="00001B63">
        <w:t xml:space="preserve"> into four types of road users: vehicle occupants, motorcyclists, </w:t>
      </w:r>
      <w:r w:rsidR="001C2D18">
        <w:t>pedestrians</w:t>
      </w:r>
      <w:r w:rsidR="00001B63">
        <w:t xml:space="preserve"> and bicyclists. </w:t>
      </w:r>
      <w:r w:rsidR="001C2D18">
        <w:t>For</w:t>
      </w:r>
      <w:r w:rsidR="00001B63">
        <w:t xml:space="preserve"> this report</w:t>
      </w:r>
      <w:r w:rsidR="001C2D18">
        <w:t>, the data provided only refers to vehicle occupants.</w:t>
      </w:r>
    </w:p>
    <w:p w14:paraId="7C34DC83" w14:textId="26B71BCA" w:rsidR="00943CFB" w:rsidRPr="009614D6" w:rsidRDefault="00943CFB" w:rsidP="00350E6F">
      <w:pPr>
        <w:pStyle w:val="Heading3"/>
      </w:pPr>
      <w:r w:rsidRPr="009614D6">
        <w:t>Length vs travel</w:t>
      </w:r>
    </w:p>
    <w:p w14:paraId="31501551" w14:textId="54770CEB" w:rsidR="00943CFB" w:rsidRDefault="00943CFB" w:rsidP="001C2D18">
      <w:pPr>
        <w:pStyle w:val="ListBullet"/>
      </w:pPr>
      <w:r>
        <w:t>Star ratings by length refer to the length of road allocated to a particular star value based on the assessment criteria</w:t>
      </w:r>
      <w:r w:rsidR="00B62EAA">
        <w:t xml:space="preserve">. </w:t>
      </w:r>
      <w:proofErr w:type="gramStart"/>
      <w:r w:rsidR="00B62EAA">
        <w:t>So</w:t>
      </w:r>
      <w:proofErr w:type="gramEnd"/>
      <w:r w:rsidR="00B62EAA">
        <w:t xml:space="preserve"> a </w:t>
      </w:r>
      <w:r w:rsidR="00EE0FAF">
        <w:t>28% at 3</w:t>
      </w:r>
      <w:r w:rsidR="0B751F3F">
        <w:t>-</w:t>
      </w:r>
      <w:r w:rsidR="00EE0FAF">
        <w:t>star means 28% of the overall length of the roads is assessed as 3</w:t>
      </w:r>
      <w:r w:rsidR="7EAD7CA3">
        <w:t>-</w:t>
      </w:r>
      <w:r w:rsidR="00EE0FAF">
        <w:t>star.</w:t>
      </w:r>
    </w:p>
    <w:p w14:paraId="1042FCD5" w14:textId="77777777" w:rsidR="00273911" w:rsidRDefault="00273911" w:rsidP="00273911">
      <w:pPr>
        <w:pStyle w:val="ListBullet"/>
        <w:numPr>
          <w:ilvl w:val="0"/>
          <w:numId w:val="0"/>
        </w:numPr>
        <w:ind w:left="284" w:hanging="284"/>
      </w:pPr>
    </w:p>
    <w:p w14:paraId="455A28F9" w14:textId="206F8ACD" w:rsidR="00C77319" w:rsidRDefault="00DE5585" w:rsidP="001C2D18">
      <w:pPr>
        <w:pStyle w:val="ListBullet"/>
      </w:pPr>
      <w:r>
        <w:t xml:space="preserve">Vehicle kilometres travelled (VKT) is a measure of how </w:t>
      </w:r>
      <w:r w:rsidR="0033188B">
        <w:t xml:space="preserve">far people </w:t>
      </w:r>
      <w:r>
        <w:t>drive on our roads</w:t>
      </w:r>
      <w:r w:rsidR="00387045">
        <w:t xml:space="preserve">. </w:t>
      </w:r>
      <w:proofErr w:type="gramStart"/>
      <w:r w:rsidR="00387045">
        <w:t>So</w:t>
      </w:r>
      <w:proofErr w:type="gramEnd"/>
      <w:r w:rsidR="00387045">
        <w:t xml:space="preserve"> a </w:t>
      </w:r>
      <w:r w:rsidR="003B60DD">
        <w:t xml:space="preserve">42% </w:t>
      </w:r>
      <w:r w:rsidR="004E4DAC">
        <w:t xml:space="preserve">VKT </w:t>
      </w:r>
      <w:r w:rsidR="003B60DD">
        <w:t xml:space="preserve">at 3 star means </w:t>
      </w:r>
      <w:r w:rsidR="004E4DAC">
        <w:t xml:space="preserve">that </w:t>
      </w:r>
      <w:r w:rsidR="003B60DD">
        <w:t xml:space="preserve">42% of </w:t>
      </w:r>
      <w:r w:rsidR="00B67A9B">
        <w:t>travel occurs</w:t>
      </w:r>
      <w:r w:rsidR="00644E60">
        <w:t xml:space="preserve"> on roads</w:t>
      </w:r>
      <w:r w:rsidR="004E4DAC">
        <w:t xml:space="preserve">, or sections of roads </w:t>
      </w:r>
      <w:r w:rsidR="00644E60">
        <w:t>with 3</w:t>
      </w:r>
      <w:r w:rsidR="746A1D36">
        <w:t>-</w:t>
      </w:r>
      <w:r w:rsidR="00644E60">
        <w:t>star ratings.</w:t>
      </w:r>
      <w:r w:rsidR="00C77319">
        <w:br w:type="page"/>
      </w:r>
    </w:p>
    <w:p w14:paraId="2CE8BBA1" w14:textId="55B5F1DE" w:rsidR="00C77319" w:rsidRDefault="00C77319" w:rsidP="00C77319">
      <w:pPr>
        <w:pStyle w:val="Heading1-Numbered"/>
      </w:pPr>
      <w:r>
        <w:lastRenderedPageBreak/>
        <w:t>Statewide</w:t>
      </w:r>
      <w:r w:rsidR="00702507">
        <w:t xml:space="preserve"> Results</w:t>
      </w:r>
    </w:p>
    <w:p w14:paraId="41F39648" w14:textId="43400365" w:rsidR="00C77319" w:rsidRDefault="00C77319" w:rsidP="00C77319">
      <w:pPr>
        <w:pStyle w:val="Heading2-Numbered"/>
      </w:pPr>
      <w:r>
        <w:t>Statewide Star Ratings Map</w:t>
      </w:r>
    </w:p>
    <w:p w14:paraId="68E511CD" w14:textId="09BFF9B3" w:rsidR="00C77319" w:rsidRDefault="00C77319" w:rsidP="00C77319">
      <w:pPr>
        <w:rPr>
          <w:b/>
        </w:rPr>
      </w:pPr>
      <w:r w:rsidRPr="00C77319">
        <w:t xml:space="preserve">The Star Rating map for vehicle occupants for the entire </w:t>
      </w:r>
      <w:r w:rsidR="001C4A65">
        <w:t xml:space="preserve">declared road </w:t>
      </w:r>
      <w:r w:rsidRPr="00C77319">
        <w:t>network is shown in</w:t>
      </w:r>
      <w:r w:rsidR="0003273F">
        <w:t xml:space="preserve"> </w:t>
      </w:r>
      <w:r w:rsidR="0013731A">
        <w:fldChar w:fldCharType="begin"/>
      </w:r>
      <w:r w:rsidR="0013731A">
        <w:instrText xml:space="preserve"> REF _Ref207711799 </w:instrText>
      </w:r>
      <w:r w:rsidR="0013731A">
        <w:fldChar w:fldCharType="separate"/>
      </w:r>
      <w:r w:rsidR="00042668">
        <w:t xml:space="preserve">Figure </w:t>
      </w:r>
      <w:r w:rsidR="00042668">
        <w:rPr>
          <w:noProof/>
        </w:rPr>
        <w:t>1</w:t>
      </w:r>
      <w:r w:rsidR="0013731A">
        <w:fldChar w:fldCharType="end"/>
      </w:r>
      <w:r w:rsidRPr="0013731A">
        <w:t>.</w:t>
      </w:r>
    </w:p>
    <w:p w14:paraId="76244BE0" w14:textId="77777777" w:rsidR="00681EF1" w:rsidRDefault="00C77319" w:rsidP="00681EF1">
      <w:pPr>
        <w:keepNext/>
      </w:pPr>
      <w:r w:rsidRPr="00C77319">
        <w:rPr>
          <w:b/>
          <w:noProof/>
        </w:rPr>
        <w:drawing>
          <wp:inline distT="0" distB="0" distL="0" distR="0" wp14:anchorId="13593349" wp14:editId="2CAE8710">
            <wp:extent cx="6840220" cy="4695190"/>
            <wp:effectExtent l="0" t="0" r="0" b="0"/>
            <wp:docPr id="1910053815" name="Picture 1" descr="Map of Victoria showing AusRAP vehicle star ratings for state-owned roads. Roads are colour-coded by star rating: black for 1-star, red for 2-star, orange for 3-star, yellow for 4-star, and green for 5-star. Most rural roads are rated 1 to 3 stars, with limited sections of 4- and 5-star roads mainly around Melbourne and along key regional corridor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053815" name="Picture 1" descr="Map of Victoria showing AusRAP vehicle star ratings for state-owned roads. Roads are colour-coded by star rating: black for 1-star, red for 2-star, orange for 3-star, yellow for 4-star, and green for 5-star. Most rural roads are rated 1 to 3 stars, with limited sections of 4- and 5-star roads mainly around Melbourne and along key regional corridors.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4695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722DDE" w14:textId="5EF60BD5" w:rsidR="00C77319" w:rsidRPr="0003273F" w:rsidRDefault="00681EF1" w:rsidP="0003273F">
      <w:pPr>
        <w:pStyle w:val="Caption"/>
        <w:rPr>
          <w:b/>
        </w:rPr>
      </w:pPr>
      <w:bookmarkStart w:id="1" w:name="_Ref207711799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042668">
        <w:rPr>
          <w:noProof/>
        </w:rPr>
        <w:t>1</w:t>
      </w:r>
      <w:r>
        <w:fldChar w:fldCharType="end"/>
      </w:r>
      <w:bookmarkEnd w:id="1"/>
      <w:r w:rsidR="0003273F">
        <w:t xml:space="preserve">: </w:t>
      </w:r>
      <w:r w:rsidR="006F4278">
        <w:t xml:space="preserve">AusRAP </w:t>
      </w:r>
      <w:r w:rsidR="0003273F">
        <w:t>Star Ratings Map – Statewide Road Network</w:t>
      </w:r>
      <w:r w:rsidR="00C77319">
        <w:br w:type="page"/>
      </w:r>
    </w:p>
    <w:p w14:paraId="139F29C5" w14:textId="2407FCB4" w:rsidR="00C77319" w:rsidRDefault="008A59CC" w:rsidP="00C77319">
      <w:pPr>
        <w:pStyle w:val="Heading2-Numbered"/>
      </w:pPr>
      <w:r>
        <w:lastRenderedPageBreak/>
        <w:t>202</w:t>
      </w:r>
      <w:r w:rsidR="004C6952">
        <w:t>3</w:t>
      </w:r>
      <w:r>
        <w:t xml:space="preserve"> </w:t>
      </w:r>
      <w:r w:rsidR="00C77319">
        <w:t>Statewide Result</w:t>
      </w:r>
      <w:r>
        <w:t>s</w:t>
      </w:r>
    </w:p>
    <w:p w14:paraId="4F13EA56" w14:textId="281F79C1" w:rsidR="00C77319" w:rsidRDefault="00C77319" w:rsidP="00C77319">
      <w:pPr>
        <w:rPr>
          <w:rStyle w:val="normaltextrun"/>
          <w:rFonts w:cs="Arial"/>
          <w:shd w:val="clear" w:color="auto" w:fill="FFFFFF"/>
        </w:rPr>
      </w:pPr>
      <w:r w:rsidRPr="00C77319">
        <w:rPr>
          <w:rStyle w:val="normaltextrun"/>
          <w:rFonts w:cs="Arial"/>
          <w:shd w:val="clear" w:color="auto" w:fill="FFFFFF"/>
        </w:rPr>
        <w:t xml:space="preserve">The distribution of star ratings for vehicle occupants across the network are shown </w:t>
      </w:r>
      <w:r w:rsidR="00835459">
        <w:rPr>
          <w:rStyle w:val="normaltextrun"/>
          <w:rFonts w:cs="Arial"/>
          <w:shd w:val="clear" w:color="auto" w:fill="FFFFFF"/>
        </w:rPr>
        <w:t xml:space="preserve">in </w:t>
      </w:r>
      <w:r w:rsidR="00835459">
        <w:rPr>
          <w:rStyle w:val="normaltextrun"/>
          <w:rFonts w:cs="Arial"/>
          <w:shd w:val="clear" w:color="auto" w:fill="FFFFFF"/>
        </w:rPr>
        <w:fldChar w:fldCharType="begin"/>
      </w:r>
      <w:r w:rsidR="00835459">
        <w:rPr>
          <w:rStyle w:val="normaltextrun"/>
          <w:rFonts w:cs="Arial"/>
          <w:shd w:val="clear" w:color="auto" w:fill="FFFFFF"/>
        </w:rPr>
        <w:instrText xml:space="preserve"> REF _Ref207957601 </w:instrText>
      </w:r>
      <w:r w:rsidR="00835459">
        <w:rPr>
          <w:rStyle w:val="normaltextrun"/>
          <w:rFonts w:cs="Arial"/>
          <w:shd w:val="clear" w:color="auto" w:fill="FFFFFF"/>
        </w:rPr>
        <w:fldChar w:fldCharType="separate"/>
      </w:r>
      <w:r w:rsidR="00042668">
        <w:t xml:space="preserve">Table </w:t>
      </w:r>
      <w:r w:rsidR="00042668">
        <w:rPr>
          <w:noProof/>
        </w:rPr>
        <w:t>1</w:t>
      </w:r>
      <w:r w:rsidR="00835459">
        <w:rPr>
          <w:rStyle w:val="normaltextrun"/>
          <w:rFonts w:cs="Arial"/>
          <w:shd w:val="clear" w:color="auto" w:fill="FFFFFF"/>
        </w:rPr>
        <w:fldChar w:fldCharType="end"/>
      </w:r>
      <w:r w:rsidR="00835459">
        <w:rPr>
          <w:rStyle w:val="normaltextrun"/>
          <w:rFonts w:cs="Arial"/>
          <w:shd w:val="clear" w:color="auto" w:fill="FFFFFF"/>
        </w:rPr>
        <w:t xml:space="preserve"> and </w:t>
      </w:r>
      <w:r w:rsidR="00835459">
        <w:rPr>
          <w:rStyle w:val="normaltextrun"/>
          <w:rFonts w:cs="Arial"/>
          <w:shd w:val="clear" w:color="auto" w:fill="FFFFFF"/>
        </w:rPr>
        <w:fldChar w:fldCharType="begin"/>
      </w:r>
      <w:r w:rsidR="00835459">
        <w:rPr>
          <w:rStyle w:val="normaltextrun"/>
          <w:rFonts w:cs="Arial"/>
          <w:shd w:val="clear" w:color="auto" w:fill="FFFFFF"/>
        </w:rPr>
        <w:instrText xml:space="preserve"> REF _Ref207957614 </w:instrText>
      </w:r>
      <w:r w:rsidR="00835459">
        <w:rPr>
          <w:rStyle w:val="normaltextrun"/>
          <w:rFonts w:cs="Arial"/>
          <w:shd w:val="clear" w:color="auto" w:fill="FFFFFF"/>
        </w:rPr>
        <w:fldChar w:fldCharType="separate"/>
      </w:r>
      <w:r w:rsidR="00042668">
        <w:t xml:space="preserve">Figure </w:t>
      </w:r>
      <w:r w:rsidR="00042668">
        <w:rPr>
          <w:noProof/>
        </w:rPr>
        <w:t>2</w:t>
      </w:r>
      <w:r w:rsidR="00835459">
        <w:rPr>
          <w:rStyle w:val="normaltextrun"/>
          <w:rFonts w:cs="Arial"/>
          <w:shd w:val="clear" w:color="auto" w:fill="FFFFFF"/>
        </w:rPr>
        <w:fldChar w:fldCharType="end"/>
      </w:r>
      <w:r w:rsidRPr="00C77319">
        <w:rPr>
          <w:rStyle w:val="normaltextrun"/>
          <w:rFonts w:cs="Arial"/>
          <w:shd w:val="clear" w:color="auto" w:fill="FFFFFF"/>
        </w:rPr>
        <w:t>. This table summarise</w:t>
      </w:r>
      <w:r w:rsidR="00584360">
        <w:rPr>
          <w:rStyle w:val="normaltextrun"/>
          <w:rFonts w:cs="Arial"/>
          <w:shd w:val="clear" w:color="auto" w:fill="FFFFFF"/>
        </w:rPr>
        <w:t>s</w:t>
      </w:r>
      <w:r w:rsidRPr="00C77319">
        <w:rPr>
          <w:rStyle w:val="normaltextrun"/>
          <w:rFonts w:cs="Arial"/>
          <w:shd w:val="clear" w:color="auto" w:fill="FFFFFF"/>
        </w:rPr>
        <w:t xml:space="preserve"> the star rating results by road length</w:t>
      </w:r>
      <w:r w:rsidR="00584360">
        <w:rPr>
          <w:rStyle w:val="normaltextrun"/>
          <w:rFonts w:cs="Arial"/>
          <w:shd w:val="clear" w:color="auto" w:fill="FFFFFF"/>
        </w:rPr>
        <w:t>,</w:t>
      </w:r>
      <w:r w:rsidRPr="00C77319">
        <w:rPr>
          <w:rStyle w:val="normaltextrun"/>
          <w:rFonts w:cs="Arial"/>
          <w:shd w:val="clear" w:color="auto" w:fill="FFFFFF"/>
        </w:rPr>
        <w:t xml:space="preserve"> as well as vehicle kilometres travelled (VKT).</w:t>
      </w:r>
    </w:p>
    <w:p w14:paraId="05A5E143" w14:textId="442177D0" w:rsidR="00D97F42" w:rsidRDefault="00D97F42" w:rsidP="00D97F42">
      <w:pPr>
        <w:pStyle w:val="Caption"/>
        <w:keepNext/>
      </w:pPr>
      <w:bookmarkStart w:id="2" w:name="_Ref207957601"/>
      <w:r>
        <w:t xml:space="preserve">Table </w:t>
      </w:r>
      <w:r>
        <w:fldChar w:fldCharType="begin"/>
      </w:r>
      <w:r>
        <w:instrText xml:space="preserve"> SEQ Table \* ARABIC </w:instrText>
      </w:r>
      <w:r>
        <w:fldChar w:fldCharType="separate"/>
      </w:r>
      <w:r w:rsidR="00042668">
        <w:rPr>
          <w:noProof/>
        </w:rPr>
        <w:t>1</w:t>
      </w:r>
      <w:r>
        <w:fldChar w:fldCharType="end"/>
      </w:r>
      <w:bookmarkEnd w:id="2"/>
      <w:r w:rsidR="0037285C">
        <w:t xml:space="preserve">: AusRAP Star Ratings </w:t>
      </w:r>
      <w:r w:rsidR="00725FA4">
        <w:t>–</w:t>
      </w:r>
      <w:r w:rsidR="0037285C">
        <w:t xml:space="preserve"> State</w:t>
      </w:r>
      <w:r w:rsidR="00725FA4">
        <w:t>wide Road</w:t>
      </w:r>
      <w:r w:rsidR="007D6D4D">
        <w:t xml:space="preserve"> </w:t>
      </w:r>
      <w:r w:rsidR="00C85813">
        <w:t>Network</w:t>
      </w:r>
    </w:p>
    <w:tbl>
      <w:tblPr>
        <w:tblW w:w="1062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835"/>
        <w:gridCol w:w="1840"/>
        <w:gridCol w:w="1982"/>
        <w:gridCol w:w="1981"/>
        <w:gridCol w:w="1982"/>
      </w:tblGrid>
      <w:tr w:rsidR="00204FE6" w:rsidRPr="006060A7" w14:paraId="78E38C45" w14:textId="77777777" w:rsidTr="004C73ED">
        <w:trPr>
          <w:trHeight w:val="300"/>
        </w:trPr>
        <w:tc>
          <w:tcPr>
            <w:tcW w:w="2835" w:type="dxa"/>
            <w:vMerge w:val="restart"/>
            <w:tcBorders>
              <w:top w:val="single" w:sz="6" w:space="0" w:color="auto"/>
              <w:left w:val="nil"/>
              <w:bottom w:val="single" w:sz="6" w:space="0" w:color="BFBFBF" w:themeColor="background1" w:themeShade="BF"/>
              <w:right w:val="single" w:sz="6" w:space="0" w:color="BFBFBF" w:themeColor="background1" w:themeShade="BF"/>
            </w:tcBorders>
            <w:shd w:val="clear" w:color="auto" w:fill="53565A"/>
            <w:vAlign w:val="center"/>
            <w:hideMark/>
          </w:tcPr>
          <w:p w14:paraId="3F2B8EDC" w14:textId="33D6E444" w:rsidR="00204FE6" w:rsidRPr="006060A7" w:rsidRDefault="00204FE6" w:rsidP="006060A7">
            <w:pPr>
              <w:pStyle w:val="NoSpacing"/>
              <w:jc w:val="center"/>
              <w:rPr>
                <w:b/>
                <w:color w:val="FFFFFF" w:themeColor="background1"/>
              </w:rPr>
            </w:pPr>
            <w:r w:rsidRPr="006060A7">
              <w:rPr>
                <w:rStyle w:val="normaltextrun"/>
                <w:b/>
                <w:color w:val="FFFFFF" w:themeColor="background1"/>
              </w:rPr>
              <w:t>Star Ratings</w:t>
            </w:r>
          </w:p>
        </w:tc>
        <w:tc>
          <w:tcPr>
            <w:tcW w:w="3822" w:type="dxa"/>
            <w:gridSpan w:val="2"/>
            <w:tcBorders>
              <w:top w:val="single" w:sz="6" w:space="0" w:color="auto"/>
              <w:left w:val="single" w:sz="6" w:space="0" w:color="BFBFBF" w:themeColor="background1" w:themeShade="BF"/>
              <w:bottom w:val="single" w:sz="6" w:space="0" w:color="BFBFBF" w:themeColor="background1" w:themeShade="BF"/>
              <w:right w:val="single" w:sz="6" w:space="0" w:color="BFBFBF" w:themeColor="background1" w:themeShade="BF"/>
            </w:tcBorders>
            <w:shd w:val="clear" w:color="auto" w:fill="53565A"/>
            <w:vAlign w:val="center"/>
            <w:hideMark/>
          </w:tcPr>
          <w:p w14:paraId="71AA97CB" w14:textId="1E14729E" w:rsidR="00204FE6" w:rsidRPr="00204FE6" w:rsidRDefault="00204FE6" w:rsidP="006060A7">
            <w:pPr>
              <w:pStyle w:val="NoSpacing"/>
              <w:jc w:val="center"/>
              <w:rPr>
                <w:rStyle w:val="normaltextrun"/>
                <w:b/>
                <w:color w:val="FFFFFF" w:themeColor="background1"/>
              </w:rPr>
            </w:pPr>
            <w:r>
              <w:rPr>
                <w:rStyle w:val="normaltextrun"/>
                <w:b/>
                <w:color w:val="FFFFFF" w:themeColor="background1"/>
              </w:rPr>
              <w:t>By Length</w:t>
            </w:r>
          </w:p>
        </w:tc>
        <w:tc>
          <w:tcPr>
            <w:tcW w:w="3963" w:type="dxa"/>
            <w:gridSpan w:val="2"/>
            <w:tcBorders>
              <w:top w:val="single" w:sz="6" w:space="0" w:color="auto"/>
              <w:left w:val="single" w:sz="6" w:space="0" w:color="BFBFBF" w:themeColor="background1" w:themeShade="BF"/>
              <w:bottom w:val="single" w:sz="6" w:space="0" w:color="BFBFBF" w:themeColor="background1" w:themeShade="BF"/>
              <w:right w:val="single" w:sz="6" w:space="0" w:color="BFBFBF" w:themeColor="background1" w:themeShade="BF"/>
            </w:tcBorders>
            <w:shd w:val="clear" w:color="auto" w:fill="53565A"/>
            <w:vAlign w:val="center"/>
          </w:tcPr>
          <w:p w14:paraId="05145A94" w14:textId="5630C98D" w:rsidR="00204FE6" w:rsidRPr="00204FE6" w:rsidRDefault="00204FE6" w:rsidP="006060A7">
            <w:pPr>
              <w:pStyle w:val="NoSpacing"/>
              <w:jc w:val="center"/>
              <w:rPr>
                <w:rStyle w:val="normaltextrun"/>
                <w:b/>
                <w:color w:val="FFFFFF" w:themeColor="background1"/>
              </w:rPr>
            </w:pPr>
            <w:r>
              <w:rPr>
                <w:rStyle w:val="normaltextrun"/>
                <w:b/>
                <w:color w:val="FFFFFF" w:themeColor="background1"/>
              </w:rPr>
              <w:t>By Travel</w:t>
            </w:r>
          </w:p>
        </w:tc>
      </w:tr>
      <w:tr w:rsidR="006060A7" w:rsidRPr="006060A7" w14:paraId="18FBD24F" w14:textId="77777777" w:rsidTr="004C73ED">
        <w:trPr>
          <w:trHeight w:val="300"/>
        </w:trPr>
        <w:tc>
          <w:tcPr>
            <w:tcW w:w="2835" w:type="dxa"/>
            <w:vMerge/>
            <w:tcBorders>
              <w:top w:val="single" w:sz="6" w:space="0" w:color="BFBFBF" w:themeColor="background1" w:themeShade="BF"/>
              <w:left w:val="nil"/>
              <w:bottom w:val="single" w:sz="6" w:space="0" w:color="BFBFBF" w:themeColor="background1" w:themeShade="BF"/>
            </w:tcBorders>
            <w:vAlign w:val="center"/>
            <w:hideMark/>
          </w:tcPr>
          <w:p w14:paraId="4C892F39" w14:textId="77777777" w:rsidR="00370827" w:rsidRPr="006060A7" w:rsidRDefault="00370827" w:rsidP="006060A7">
            <w:pPr>
              <w:pStyle w:val="NoSpacing"/>
              <w:jc w:val="center"/>
              <w:rPr>
                <w:b/>
                <w:color w:val="FFFFFF" w:themeColor="background1"/>
              </w:rPr>
            </w:pPr>
          </w:p>
        </w:tc>
        <w:tc>
          <w:tcPr>
            <w:tcW w:w="1840" w:type="dxa"/>
            <w:tcBorders>
              <w:top w:val="single" w:sz="6" w:space="0" w:color="BFBFBF" w:themeColor="background1" w:themeShade="BF"/>
              <w:left w:val="single" w:sz="6" w:space="0" w:color="BFBFBF" w:themeColor="background1" w:themeShade="BF"/>
              <w:bottom w:val="single" w:sz="6" w:space="0" w:color="BFBFBF" w:themeColor="background1" w:themeShade="BF"/>
              <w:right w:val="single" w:sz="6" w:space="0" w:color="BFBFBF" w:themeColor="background1" w:themeShade="BF"/>
            </w:tcBorders>
            <w:shd w:val="clear" w:color="auto" w:fill="53565A"/>
            <w:vAlign w:val="center"/>
            <w:hideMark/>
          </w:tcPr>
          <w:p w14:paraId="45E576CC" w14:textId="5376B2C3" w:rsidR="00370827" w:rsidRPr="006060A7" w:rsidRDefault="00370827" w:rsidP="006060A7">
            <w:pPr>
              <w:pStyle w:val="NoSpacing"/>
              <w:jc w:val="center"/>
              <w:rPr>
                <w:b/>
                <w:color w:val="FFFFFF" w:themeColor="background1"/>
              </w:rPr>
            </w:pPr>
            <w:r w:rsidRPr="00204FE6">
              <w:rPr>
                <w:rStyle w:val="normaltextrun"/>
                <w:b/>
                <w:color w:val="FFFFFF" w:themeColor="background1"/>
              </w:rPr>
              <w:t>Length</w:t>
            </w:r>
            <w:r w:rsidRPr="006060A7">
              <w:rPr>
                <w:rStyle w:val="normaltextrun"/>
                <w:b/>
                <w:color w:val="FFFFFF" w:themeColor="background1"/>
              </w:rPr>
              <w:t xml:space="preserve"> (km)</w:t>
            </w:r>
          </w:p>
        </w:tc>
        <w:tc>
          <w:tcPr>
            <w:tcW w:w="1982" w:type="dxa"/>
            <w:tcBorders>
              <w:top w:val="single" w:sz="6" w:space="0" w:color="BFBFBF" w:themeColor="background1" w:themeShade="BF"/>
              <w:left w:val="single" w:sz="6" w:space="0" w:color="BFBFBF" w:themeColor="background1" w:themeShade="BF"/>
              <w:bottom w:val="single" w:sz="6" w:space="0" w:color="BFBFBF" w:themeColor="background1" w:themeShade="BF"/>
              <w:right w:val="single" w:sz="6" w:space="0" w:color="BFBFBF" w:themeColor="background1" w:themeShade="BF"/>
            </w:tcBorders>
            <w:shd w:val="clear" w:color="auto" w:fill="53565A"/>
            <w:vAlign w:val="center"/>
            <w:hideMark/>
          </w:tcPr>
          <w:p w14:paraId="0F0B48D4" w14:textId="4071AC80" w:rsidR="00370827" w:rsidRPr="006060A7" w:rsidRDefault="00370827" w:rsidP="006060A7">
            <w:pPr>
              <w:pStyle w:val="NoSpacing"/>
              <w:jc w:val="center"/>
              <w:rPr>
                <w:b/>
                <w:color w:val="FFFFFF" w:themeColor="background1"/>
              </w:rPr>
            </w:pPr>
            <w:r w:rsidRPr="006060A7">
              <w:rPr>
                <w:rStyle w:val="normaltextrun"/>
                <w:b/>
                <w:color w:val="FFFFFF" w:themeColor="background1"/>
              </w:rPr>
              <w:t>Per cent</w:t>
            </w:r>
            <w:r w:rsidR="00474CAD">
              <w:rPr>
                <w:rStyle w:val="normaltextrun"/>
                <w:b/>
                <w:color w:val="FFFFFF" w:themeColor="background1"/>
              </w:rPr>
              <w:t xml:space="preserve"> (%)</w:t>
            </w:r>
          </w:p>
        </w:tc>
        <w:tc>
          <w:tcPr>
            <w:tcW w:w="1981" w:type="dxa"/>
            <w:tcBorders>
              <w:top w:val="single" w:sz="6" w:space="0" w:color="BFBFBF" w:themeColor="background1" w:themeShade="BF"/>
              <w:left w:val="single" w:sz="6" w:space="0" w:color="BFBFBF" w:themeColor="background1" w:themeShade="BF"/>
              <w:bottom w:val="single" w:sz="6" w:space="0" w:color="BFBFBF" w:themeColor="background1" w:themeShade="BF"/>
              <w:right w:val="single" w:sz="6" w:space="0" w:color="BFBFBF" w:themeColor="background1" w:themeShade="BF"/>
            </w:tcBorders>
            <w:shd w:val="clear" w:color="auto" w:fill="53565A"/>
            <w:vAlign w:val="center"/>
            <w:hideMark/>
          </w:tcPr>
          <w:p w14:paraId="3EF5A2E4" w14:textId="1C0BE708" w:rsidR="00370827" w:rsidRPr="006060A7" w:rsidRDefault="00370827" w:rsidP="006060A7">
            <w:pPr>
              <w:pStyle w:val="NoSpacing"/>
              <w:jc w:val="center"/>
              <w:rPr>
                <w:b/>
                <w:color w:val="FFFFFF" w:themeColor="background1"/>
              </w:rPr>
            </w:pPr>
            <w:r w:rsidRPr="006060A7">
              <w:rPr>
                <w:rStyle w:val="normaltextrun"/>
                <w:b/>
                <w:color w:val="FFFFFF" w:themeColor="background1"/>
              </w:rPr>
              <w:t>Million VKT</w:t>
            </w:r>
            <w:r w:rsidR="00D50776">
              <w:rPr>
                <w:rStyle w:val="normaltextrun"/>
                <w:b/>
                <w:color w:val="FFFFFF" w:themeColor="background1"/>
              </w:rPr>
              <w:t xml:space="preserve"> (k</w:t>
            </w:r>
            <w:r w:rsidR="00F71674">
              <w:rPr>
                <w:rStyle w:val="normaltextrun"/>
                <w:b/>
                <w:color w:val="FFFFFF" w:themeColor="background1"/>
              </w:rPr>
              <w:t>m)</w:t>
            </w:r>
          </w:p>
        </w:tc>
        <w:tc>
          <w:tcPr>
            <w:tcW w:w="1982" w:type="dxa"/>
            <w:tcBorders>
              <w:top w:val="single" w:sz="6" w:space="0" w:color="BFBFBF" w:themeColor="background1" w:themeShade="BF"/>
              <w:left w:val="single" w:sz="6" w:space="0" w:color="BFBFBF" w:themeColor="background1" w:themeShade="BF"/>
              <w:bottom w:val="single" w:sz="6" w:space="0" w:color="BFBFBF" w:themeColor="background1" w:themeShade="BF"/>
              <w:right w:val="single" w:sz="6" w:space="0" w:color="BFBFBF" w:themeColor="background1" w:themeShade="BF"/>
            </w:tcBorders>
            <w:shd w:val="clear" w:color="auto" w:fill="53565A"/>
            <w:vAlign w:val="center"/>
            <w:hideMark/>
          </w:tcPr>
          <w:p w14:paraId="7076CF4E" w14:textId="609AA1ED" w:rsidR="00370827" w:rsidRPr="006060A7" w:rsidRDefault="00370827" w:rsidP="006060A7">
            <w:pPr>
              <w:pStyle w:val="NoSpacing"/>
              <w:jc w:val="center"/>
              <w:rPr>
                <w:b/>
                <w:color w:val="FFFFFF" w:themeColor="background1"/>
              </w:rPr>
            </w:pPr>
            <w:r w:rsidRPr="006060A7">
              <w:rPr>
                <w:rStyle w:val="normaltextrun"/>
                <w:b/>
                <w:color w:val="FFFFFF" w:themeColor="background1"/>
              </w:rPr>
              <w:t>Per cent</w:t>
            </w:r>
            <w:r w:rsidR="00474CAD">
              <w:rPr>
                <w:rStyle w:val="normaltextrun"/>
                <w:b/>
                <w:color w:val="FFFFFF" w:themeColor="background1"/>
              </w:rPr>
              <w:t xml:space="preserve"> (%)</w:t>
            </w:r>
          </w:p>
        </w:tc>
      </w:tr>
      <w:tr w:rsidR="00370827" w:rsidRPr="006060A7" w14:paraId="27C0001B" w14:textId="77777777" w:rsidTr="004C73ED">
        <w:trPr>
          <w:trHeight w:val="300"/>
        </w:trPr>
        <w:tc>
          <w:tcPr>
            <w:tcW w:w="2835" w:type="dxa"/>
            <w:tcBorders>
              <w:top w:val="single" w:sz="6" w:space="0" w:color="BFBFBF" w:themeColor="background1" w:themeShade="BF"/>
              <w:left w:val="nil"/>
              <w:bottom w:val="single" w:sz="6" w:space="0" w:color="BFBFBF" w:themeColor="background1" w:themeShade="BF"/>
              <w:right w:val="single" w:sz="6" w:space="0" w:color="BFBFBF" w:themeColor="background1" w:themeShade="BF"/>
            </w:tcBorders>
            <w:shd w:val="clear" w:color="auto" w:fill="94C260"/>
            <w:vAlign w:val="center"/>
            <w:hideMark/>
          </w:tcPr>
          <w:p w14:paraId="0FBFD4A1" w14:textId="415044DB" w:rsidR="00370827" w:rsidRPr="006060A7" w:rsidRDefault="00370827" w:rsidP="006060A7">
            <w:pPr>
              <w:pStyle w:val="NoSpacing"/>
            </w:pPr>
            <w:r w:rsidRPr="006060A7">
              <w:rPr>
                <w:rStyle w:val="normaltextrun"/>
              </w:rPr>
              <w:t>5-star</w:t>
            </w:r>
          </w:p>
        </w:tc>
        <w:tc>
          <w:tcPr>
            <w:tcW w:w="1840" w:type="dxa"/>
            <w:tcBorders>
              <w:top w:val="single" w:sz="6" w:space="0" w:color="BFBFBF" w:themeColor="background1" w:themeShade="BF"/>
              <w:left w:val="single" w:sz="6" w:space="0" w:color="BFBFBF" w:themeColor="background1" w:themeShade="BF"/>
              <w:bottom w:val="single" w:sz="6" w:space="0" w:color="BFBFBF" w:themeColor="background1" w:themeShade="BF"/>
              <w:right w:val="single" w:sz="6" w:space="0" w:color="BFBFBF" w:themeColor="background1" w:themeShade="BF"/>
            </w:tcBorders>
            <w:vAlign w:val="bottom"/>
            <w:hideMark/>
          </w:tcPr>
          <w:p w14:paraId="4D4CD33E" w14:textId="21E6D674" w:rsidR="00370827" w:rsidRPr="006060A7" w:rsidRDefault="00370827" w:rsidP="006060A7">
            <w:pPr>
              <w:pStyle w:val="NoSpacing"/>
              <w:jc w:val="right"/>
              <w:rPr>
                <w:color w:val="auto"/>
              </w:rPr>
            </w:pPr>
            <w:r w:rsidRPr="006060A7">
              <w:rPr>
                <w:rStyle w:val="normaltextrun"/>
                <w:color w:val="auto"/>
              </w:rPr>
              <w:t>510.1</w:t>
            </w:r>
          </w:p>
        </w:tc>
        <w:tc>
          <w:tcPr>
            <w:tcW w:w="1982" w:type="dxa"/>
            <w:tcBorders>
              <w:top w:val="single" w:sz="6" w:space="0" w:color="BFBFBF" w:themeColor="background1" w:themeShade="BF"/>
              <w:left w:val="single" w:sz="6" w:space="0" w:color="BFBFBF" w:themeColor="background1" w:themeShade="BF"/>
              <w:bottom w:val="single" w:sz="6" w:space="0" w:color="BFBFBF" w:themeColor="background1" w:themeShade="BF"/>
              <w:right w:val="single" w:sz="6" w:space="0" w:color="BFBFBF" w:themeColor="background1" w:themeShade="BF"/>
            </w:tcBorders>
            <w:vAlign w:val="bottom"/>
            <w:hideMark/>
          </w:tcPr>
          <w:p w14:paraId="1750D88D" w14:textId="1A07F151" w:rsidR="00370827" w:rsidRPr="006060A7" w:rsidRDefault="00370827" w:rsidP="006060A7">
            <w:pPr>
              <w:pStyle w:val="NoSpacing"/>
              <w:jc w:val="right"/>
              <w:rPr>
                <w:color w:val="auto"/>
              </w:rPr>
            </w:pPr>
            <w:r w:rsidRPr="006060A7">
              <w:rPr>
                <w:rStyle w:val="normaltextrun"/>
                <w:color w:val="auto"/>
              </w:rPr>
              <w:t>2.1</w:t>
            </w:r>
          </w:p>
        </w:tc>
        <w:tc>
          <w:tcPr>
            <w:tcW w:w="1981" w:type="dxa"/>
            <w:tcBorders>
              <w:top w:val="single" w:sz="6" w:space="0" w:color="BFBFBF" w:themeColor="background1" w:themeShade="BF"/>
              <w:left w:val="single" w:sz="6" w:space="0" w:color="BFBFBF" w:themeColor="background1" w:themeShade="BF"/>
              <w:bottom w:val="single" w:sz="6" w:space="0" w:color="BFBFBF" w:themeColor="background1" w:themeShade="BF"/>
              <w:right w:val="single" w:sz="6" w:space="0" w:color="BFBFBF" w:themeColor="background1" w:themeShade="BF"/>
            </w:tcBorders>
            <w:vAlign w:val="bottom"/>
            <w:hideMark/>
          </w:tcPr>
          <w:p w14:paraId="139069B3" w14:textId="2719BD7C" w:rsidR="00370827" w:rsidRPr="006060A7" w:rsidRDefault="00370827" w:rsidP="006060A7">
            <w:pPr>
              <w:pStyle w:val="NoSpacing"/>
              <w:jc w:val="right"/>
              <w:rPr>
                <w:color w:val="auto"/>
              </w:rPr>
            </w:pPr>
            <w:r w:rsidRPr="006060A7">
              <w:rPr>
                <w:rStyle w:val="normaltextrun"/>
                <w:color w:val="auto"/>
              </w:rPr>
              <w:t>3,028</w:t>
            </w:r>
          </w:p>
        </w:tc>
        <w:tc>
          <w:tcPr>
            <w:tcW w:w="1982" w:type="dxa"/>
            <w:tcBorders>
              <w:top w:val="single" w:sz="6" w:space="0" w:color="BFBFBF" w:themeColor="background1" w:themeShade="BF"/>
              <w:left w:val="single" w:sz="6" w:space="0" w:color="BFBFBF" w:themeColor="background1" w:themeShade="BF"/>
              <w:bottom w:val="single" w:sz="6" w:space="0" w:color="BFBFBF" w:themeColor="background1" w:themeShade="BF"/>
              <w:right w:val="single" w:sz="6" w:space="0" w:color="BFBFBF" w:themeColor="background1" w:themeShade="BF"/>
            </w:tcBorders>
            <w:vAlign w:val="bottom"/>
            <w:hideMark/>
          </w:tcPr>
          <w:p w14:paraId="2633AEA7" w14:textId="14BD279C" w:rsidR="00370827" w:rsidRPr="006060A7" w:rsidRDefault="00370827" w:rsidP="006060A7">
            <w:pPr>
              <w:pStyle w:val="NoSpacing"/>
              <w:jc w:val="right"/>
              <w:rPr>
                <w:color w:val="auto"/>
              </w:rPr>
            </w:pPr>
            <w:r w:rsidRPr="006060A7">
              <w:rPr>
                <w:rStyle w:val="normaltextrun"/>
                <w:color w:val="auto"/>
              </w:rPr>
              <w:t>6.4</w:t>
            </w:r>
          </w:p>
        </w:tc>
      </w:tr>
      <w:tr w:rsidR="00370827" w:rsidRPr="006060A7" w14:paraId="282C6CC3" w14:textId="77777777" w:rsidTr="004C73ED">
        <w:trPr>
          <w:trHeight w:val="300"/>
        </w:trPr>
        <w:tc>
          <w:tcPr>
            <w:tcW w:w="2835" w:type="dxa"/>
            <w:tcBorders>
              <w:top w:val="single" w:sz="6" w:space="0" w:color="BFBFBF" w:themeColor="background1" w:themeShade="BF"/>
              <w:left w:val="nil"/>
              <w:bottom w:val="single" w:sz="6" w:space="0" w:color="BFBFBF" w:themeColor="background1" w:themeShade="BF"/>
              <w:right w:val="single" w:sz="6" w:space="0" w:color="BFBFBF" w:themeColor="background1" w:themeShade="BF"/>
            </w:tcBorders>
            <w:shd w:val="clear" w:color="auto" w:fill="FFF15C"/>
            <w:vAlign w:val="center"/>
            <w:hideMark/>
          </w:tcPr>
          <w:p w14:paraId="0BD0D192" w14:textId="3F6E69E3" w:rsidR="00370827" w:rsidRPr="006060A7" w:rsidRDefault="00370827" w:rsidP="006060A7">
            <w:pPr>
              <w:pStyle w:val="NoSpacing"/>
            </w:pPr>
            <w:r w:rsidRPr="006060A7">
              <w:rPr>
                <w:rStyle w:val="normaltextrun"/>
              </w:rPr>
              <w:t>4-star</w:t>
            </w:r>
          </w:p>
        </w:tc>
        <w:tc>
          <w:tcPr>
            <w:tcW w:w="1840" w:type="dxa"/>
            <w:tcBorders>
              <w:top w:val="single" w:sz="6" w:space="0" w:color="BFBFBF" w:themeColor="background1" w:themeShade="BF"/>
              <w:left w:val="single" w:sz="6" w:space="0" w:color="BFBFBF" w:themeColor="background1" w:themeShade="BF"/>
              <w:bottom w:val="single" w:sz="6" w:space="0" w:color="BFBFBF" w:themeColor="background1" w:themeShade="BF"/>
              <w:right w:val="single" w:sz="6" w:space="0" w:color="BFBFBF" w:themeColor="background1" w:themeShade="BF"/>
            </w:tcBorders>
            <w:vAlign w:val="bottom"/>
            <w:hideMark/>
          </w:tcPr>
          <w:p w14:paraId="650485A2" w14:textId="2FBDDF75" w:rsidR="00370827" w:rsidRPr="006060A7" w:rsidRDefault="00370827" w:rsidP="006060A7">
            <w:pPr>
              <w:pStyle w:val="NoSpacing"/>
              <w:jc w:val="right"/>
              <w:rPr>
                <w:color w:val="auto"/>
              </w:rPr>
            </w:pPr>
            <w:r w:rsidRPr="006060A7">
              <w:rPr>
                <w:rStyle w:val="normaltextrun"/>
                <w:color w:val="auto"/>
              </w:rPr>
              <w:t>2,175.2</w:t>
            </w:r>
          </w:p>
        </w:tc>
        <w:tc>
          <w:tcPr>
            <w:tcW w:w="1982" w:type="dxa"/>
            <w:tcBorders>
              <w:top w:val="single" w:sz="6" w:space="0" w:color="BFBFBF" w:themeColor="background1" w:themeShade="BF"/>
              <w:left w:val="single" w:sz="6" w:space="0" w:color="BFBFBF" w:themeColor="background1" w:themeShade="BF"/>
              <w:bottom w:val="single" w:sz="6" w:space="0" w:color="BFBFBF" w:themeColor="background1" w:themeShade="BF"/>
              <w:right w:val="single" w:sz="6" w:space="0" w:color="BFBFBF" w:themeColor="background1" w:themeShade="BF"/>
            </w:tcBorders>
            <w:vAlign w:val="bottom"/>
            <w:hideMark/>
          </w:tcPr>
          <w:p w14:paraId="79878F82" w14:textId="3DC15EBB" w:rsidR="00370827" w:rsidRPr="006060A7" w:rsidRDefault="00370827" w:rsidP="006060A7">
            <w:pPr>
              <w:pStyle w:val="NoSpacing"/>
              <w:jc w:val="right"/>
              <w:rPr>
                <w:color w:val="auto"/>
              </w:rPr>
            </w:pPr>
            <w:r w:rsidRPr="006060A7">
              <w:rPr>
                <w:rStyle w:val="normaltextrun"/>
                <w:color w:val="auto"/>
              </w:rPr>
              <w:t>8.9</w:t>
            </w:r>
          </w:p>
        </w:tc>
        <w:tc>
          <w:tcPr>
            <w:tcW w:w="1981" w:type="dxa"/>
            <w:tcBorders>
              <w:top w:val="single" w:sz="6" w:space="0" w:color="BFBFBF" w:themeColor="background1" w:themeShade="BF"/>
              <w:left w:val="single" w:sz="6" w:space="0" w:color="BFBFBF" w:themeColor="background1" w:themeShade="BF"/>
              <w:bottom w:val="single" w:sz="6" w:space="0" w:color="BFBFBF" w:themeColor="background1" w:themeShade="BF"/>
              <w:right w:val="single" w:sz="6" w:space="0" w:color="BFBFBF" w:themeColor="background1" w:themeShade="BF"/>
            </w:tcBorders>
            <w:vAlign w:val="bottom"/>
            <w:hideMark/>
          </w:tcPr>
          <w:p w14:paraId="60997180" w14:textId="1193190A" w:rsidR="00370827" w:rsidRPr="006060A7" w:rsidRDefault="00370827" w:rsidP="006060A7">
            <w:pPr>
              <w:pStyle w:val="NoSpacing"/>
              <w:jc w:val="right"/>
              <w:rPr>
                <w:color w:val="auto"/>
              </w:rPr>
            </w:pPr>
            <w:r w:rsidRPr="006060A7">
              <w:rPr>
                <w:rStyle w:val="normaltextrun"/>
                <w:color w:val="auto"/>
              </w:rPr>
              <w:t>10,573.8</w:t>
            </w:r>
          </w:p>
        </w:tc>
        <w:tc>
          <w:tcPr>
            <w:tcW w:w="1982" w:type="dxa"/>
            <w:tcBorders>
              <w:top w:val="single" w:sz="6" w:space="0" w:color="BFBFBF" w:themeColor="background1" w:themeShade="BF"/>
              <w:left w:val="single" w:sz="6" w:space="0" w:color="BFBFBF" w:themeColor="background1" w:themeShade="BF"/>
              <w:bottom w:val="single" w:sz="6" w:space="0" w:color="BFBFBF" w:themeColor="background1" w:themeShade="BF"/>
              <w:right w:val="single" w:sz="6" w:space="0" w:color="BFBFBF" w:themeColor="background1" w:themeShade="BF"/>
            </w:tcBorders>
            <w:vAlign w:val="bottom"/>
            <w:hideMark/>
          </w:tcPr>
          <w:p w14:paraId="79A41E54" w14:textId="6A7EEB76" w:rsidR="00370827" w:rsidRPr="006060A7" w:rsidRDefault="00370827" w:rsidP="006060A7">
            <w:pPr>
              <w:pStyle w:val="NoSpacing"/>
              <w:jc w:val="right"/>
              <w:rPr>
                <w:rStyle w:val="normaltextrun"/>
                <w:color w:val="auto"/>
              </w:rPr>
            </w:pPr>
            <w:r w:rsidRPr="006060A7">
              <w:rPr>
                <w:rStyle w:val="normaltextrun"/>
                <w:color w:val="auto"/>
              </w:rPr>
              <w:t>22</w:t>
            </w:r>
          </w:p>
        </w:tc>
      </w:tr>
      <w:tr w:rsidR="00370827" w:rsidRPr="006060A7" w14:paraId="51A15B21" w14:textId="77777777" w:rsidTr="004C73ED">
        <w:trPr>
          <w:trHeight w:val="300"/>
        </w:trPr>
        <w:tc>
          <w:tcPr>
            <w:tcW w:w="2835" w:type="dxa"/>
            <w:tcBorders>
              <w:top w:val="single" w:sz="6" w:space="0" w:color="BFBFBF" w:themeColor="background1" w:themeShade="BF"/>
              <w:left w:val="nil"/>
              <w:bottom w:val="single" w:sz="6" w:space="0" w:color="BFBFBF" w:themeColor="background1" w:themeShade="BF"/>
              <w:right w:val="single" w:sz="6" w:space="0" w:color="BFBFBF" w:themeColor="background1" w:themeShade="BF"/>
            </w:tcBorders>
            <w:shd w:val="clear" w:color="auto" w:fill="EEA407"/>
            <w:vAlign w:val="center"/>
            <w:hideMark/>
          </w:tcPr>
          <w:p w14:paraId="4B552C36" w14:textId="09E10BA0" w:rsidR="00370827" w:rsidRPr="006060A7" w:rsidRDefault="00370827" w:rsidP="006060A7">
            <w:pPr>
              <w:pStyle w:val="NoSpacing"/>
            </w:pPr>
            <w:r w:rsidRPr="006060A7">
              <w:rPr>
                <w:rStyle w:val="normaltextrun"/>
              </w:rPr>
              <w:t>3-star</w:t>
            </w:r>
          </w:p>
        </w:tc>
        <w:tc>
          <w:tcPr>
            <w:tcW w:w="1840" w:type="dxa"/>
            <w:tcBorders>
              <w:top w:val="single" w:sz="6" w:space="0" w:color="BFBFBF" w:themeColor="background1" w:themeShade="BF"/>
              <w:left w:val="single" w:sz="6" w:space="0" w:color="BFBFBF" w:themeColor="background1" w:themeShade="BF"/>
              <w:bottom w:val="single" w:sz="6" w:space="0" w:color="BFBFBF" w:themeColor="background1" w:themeShade="BF"/>
              <w:right w:val="single" w:sz="6" w:space="0" w:color="BFBFBF" w:themeColor="background1" w:themeShade="BF"/>
            </w:tcBorders>
            <w:vAlign w:val="bottom"/>
            <w:hideMark/>
          </w:tcPr>
          <w:p w14:paraId="1D8DF660" w14:textId="223251A4" w:rsidR="00370827" w:rsidRPr="006060A7" w:rsidRDefault="00370827" w:rsidP="006060A7">
            <w:pPr>
              <w:pStyle w:val="NoSpacing"/>
              <w:jc w:val="right"/>
              <w:rPr>
                <w:color w:val="auto"/>
              </w:rPr>
            </w:pPr>
            <w:r w:rsidRPr="006060A7">
              <w:rPr>
                <w:rStyle w:val="normaltextrun"/>
                <w:color w:val="auto"/>
              </w:rPr>
              <w:t>6,867.7</w:t>
            </w:r>
          </w:p>
        </w:tc>
        <w:tc>
          <w:tcPr>
            <w:tcW w:w="1982" w:type="dxa"/>
            <w:tcBorders>
              <w:top w:val="single" w:sz="6" w:space="0" w:color="BFBFBF" w:themeColor="background1" w:themeShade="BF"/>
              <w:left w:val="single" w:sz="6" w:space="0" w:color="BFBFBF" w:themeColor="background1" w:themeShade="BF"/>
              <w:bottom w:val="single" w:sz="6" w:space="0" w:color="BFBFBF" w:themeColor="background1" w:themeShade="BF"/>
              <w:right w:val="single" w:sz="6" w:space="0" w:color="BFBFBF" w:themeColor="background1" w:themeShade="BF"/>
            </w:tcBorders>
            <w:vAlign w:val="bottom"/>
            <w:hideMark/>
          </w:tcPr>
          <w:p w14:paraId="6A3183C9" w14:textId="535D65D9" w:rsidR="00370827" w:rsidRPr="006060A7" w:rsidRDefault="00370827" w:rsidP="006060A7">
            <w:pPr>
              <w:pStyle w:val="NoSpacing"/>
              <w:jc w:val="right"/>
              <w:rPr>
                <w:color w:val="auto"/>
              </w:rPr>
            </w:pPr>
            <w:r w:rsidRPr="006060A7">
              <w:rPr>
                <w:rStyle w:val="normaltextrun"/>
                <w:color w:val="auto"/>
              </w:rPr>
              <w:t>28</w:t>
            </w:r>
          </w:p>
        </w:tc>
        <w:tc>
          <w:tcPr>
            <w:tcW w:w="1981" w:type="dxa"/>
            <w:tcBorders>
              <w:top w:val="single" w:sz="6" w:space="0" w:color="BFBFBF" w:themeColor="background1" w:themeShade="BF"/>
              <w:left w:val="single" w:sz="6" w:space="0" w:color="BFBFBF" w:themeColor="background1" w:themeShade="BF"/>
              <w:bottom w:val="single" w:sz="6" w:space="0" w:color="BFBFBF" w:themeColor="background1" w:themeShade="BF"/>
              <w:right w:val="single" w:sz="6" w:space="0" w:color="BFBFBF" w:themeColor="background1" w:themeShade="BF"/>
            </w:tcBorders>
            <w:vAlign w:val="bottom"/>
            <w:hideMark/>
          </w:tcPr>
          <w:p w14:paraId="089997BB" w14:textId="53345CDD" w:rsidR="00370827" w:rsidRPr="006060A7" w:rsidRDefault="00370827" w:rsidP="006060A7">
            <w:pPr>
              <w:pStyle w:val="NoSpacing"/>
              <w:jc w:val="right"/>
              <w:rPr>
                <w:color w:val="auto"/>
              </w:rPr>
            </w:pPr>
            <w:r w:rsidRPr="006060A7">
              <w:rPr>
                <w:rStyle w:val="normaltextrun"/>
                <w:color w:val="auto"/>
              </w:rPr>
              <w:t>20,130.7</w:t>
            </w:r>
          </w:p>
        </w:tc>
        <w:tc>
          <w:tcPr>
            <w:tcW w:w="1982" w:type="dxa"/>
            <w:tcBorders>
              <w:top w:val="single" w:sz="6" w:space="0" w:color="BFBFBF" w:themeColor="background1" w:themeShade="BF"/>
              <w:left w:val="single" w:sz="6" w:space="0" w:color="BFBFBF" w:themeColor="background1" w:themeShade="BF"/>
              <w:bottom w:val="single" w:sz="6" w:space="0" w:color="BFBFBF" w:themeColor="background1" w:themeShade="BF"/>
              <w:right w:val="single" w:sz="6" w:space="0" w:color="BFBFBF" w:themeColor="background1" w:themeShade="BF"/>
            </w:tcBorders>
            <w:vAlign w:val="bottom"/>
            <w:hideMark/>
          </w:tcPr>
          <w:p w14:paraId="075E8F05" w14:textId="2932D9DF" w:rsidR="00370827" w:rsidRPr="006060A7" w:rsidRDefault="00370827" w:rsidP="006060A7">
            <w:pPr>
              <w:pStyle w:val="NoSpacing"/>
              <w:jc w:val="right"/>
              <w:rPr>
                <w:rStyle w:val="normaltextrun"/>
                <w:color w:val="auto"/>
              </w:rPr>
            </w:pPr>
            <w:r w:rsidRPr="006060A7">
              <w:rPr>
                <w:rStyle w:val="normaltextrun"/>
                <w:color w:val="auto"/>
              </w:rPr>
              <w:t>42</w:t>
            </w:r>
          </w:p>
        </w:tc>
      </w:tr>
      <w:tr w:rsidR="00370827" w:rsidRPr="006060A7" w14:paraId="0D9BDE4D" w14:textId="77777777" w:rsidTr="004C73ED">
        <w:trPr>
          <w:trHeight w:val="300"/>
        </w:trPr>
        <w:tc>
          <w:tcPr>
            <w:tcW w:w="2835" w:type="dxa"/>
            <w:tcBorders>
              <w:top w:val="single" w:sz="6" w:space="0" w:color="BFBFBF" w:themeColor="background1" w:themeShade="BF"/>
              <w:left w:val="nil"/>
              <w:bottom w:val="single" w:sz="6" w:space="0" w:color="BFBFBF" w:themeColor="background1" w:themeShade="BF"/>
              <w:right w:val="single" w:sz="6" w:space="0" w:color="BFBFBF" w:themeColor="background1" w:themeShade="BF"/>
            </w:tcBorders>
            <w:shd w:val="clear" w:color="auto" w:fill="E85236"/>
            <w:vAlign w:val="center"/>
            <w:hideMark/>
          </w:tcPr>
          <w:p w14:paraId="3631D030" w14:textId="1987AAA8" w:rsidR="00370827" w:rsidRPr="006060A7" w:rsidRDefault="00370827" w:rsidP="006060A7">
            <w:pPr>
              <w:pStyle w:val="NoSpacing"/>
            </w:pPr>
            <w:r w:rsidRPr="006060A7">
              <w:rPr>
                <w:rStyle w:val="normaltextrun"/>
              </w:rPr>
              <w:t>2-star</w:t>
            </w:r>
          </w:p>
        </w:tc>
        <w:tc>
          <w:tcPr>
            <w:tcW w:w="1840" w:type="dxa"/>
            <w:tcBorders>
              <w:top w:val="single" w:sz="6" w:space="0" w:color="BFBFBF" w:themeColor="background1" w:themeShade="BF"/>
              <w:left w:val="single" w:sz="6" w:space="0" w:color="BFBFBF" w:themeColor="background1" w:themeShade="BF"/>
              <w:bottom w:val="single" w:sz="6" w:space="0" w:color="BFBFBF" w:themeColor="background1" w:themeShade="BF"/>
              <w:right w:val="single" w:sz="6" w:space="0" w:color="BFBFBF" w:themeColor="background1" w:themeShade="BF"/>
            </w:tcBorders>
            <w:vAlign w:val="bottom"/>
            <w:hideMark/>
          </w:tcPr>
          <w:p w14:paraId="300C9B0E" w14:textId="7F72B4A6" w:rsidR="00370827" w:rsidRPr="006060A7" w:rsidRDefault="00370827" w:rsidP="006060A7">
            <w:pPr>
              <w:pStyle w:val="NoSpacing"/>
              <w:jc w:val="right"/>
              <w:rPr>
                <w:color w:val="auto"/>
              </w:rPr>
            </w:pPr>
            <w:r w:rsidRPr="006060A7">
              <w:rPr>
                <w:rStyle w:val="normaltextrun"/>
                <w:color w:val="auto"/>
              </w:rPr>
              <w:t>8,695.3</w:t>
            </w:r>
          </w:p>
        </w:tc>
        <w:tc>
          <w:tcPr>
            <w:tcW w:w="1982" w:type="dxa"/>
            <w:tcBorders>
              <w:top w:val="single" w:sz="6" w:space="0" w:color="BFBFBF" w:themeColor="background1" w:themeShade="BF"/>
              <w:left w:val="single" w:sz="6" w:space="0" w:color="BFBFBF" w:themeColor="background1" w:themeShade="BF"/>
              <w:bottom w:val="single" w:sz="6" w:space="0" w:color="BFBFBF" w:themeColor="background1" w:themeShade="BF"/>
              <w:right w:val="single" w:sz="6" w:space="0" w:color="BFBFBF" w:themeColor="background1" w:themeShade="BF"/>
            </w:tcBorders>
            <w:vAlign w:val="bottom"/>
            <w:hideMark/>
          </w:tcPr>
          <w:p w14:paraId="6EA524DA" w14:textId="6EE5F157" w:rsidR="00370827" w:rsidRPr="006060A7" w:rsidRDefault="00370827" w:rsidP="006060A7">
            <w:pPr>
              <w:pStyle w:val="NoSpacing"/>
              <w:jc w:val="right"/>
              <w:rPr>
                <w:color w:val="auto"/>
              </w:rPr>
            </w:pPr>
            <w:r w:rsidRPr="006060A7">
              <w:rPr>
                <w:rStyle w:val="normaltextrun"/>
                <w:color w:val="auto"/>
              </w:rPr>
              <w:t>35</w:t>
            </w:r>
          </w:p>
        </w:tc>
        <w:tc>
          <w:tcPr>
            <w:tcW w:w="1981" w:type="dxa"/>
            <w:tcBorders>
              <w:top w:val="single" w:sz="6" w:space="0" w:color="BFBFBF" w:themeColor="background1" w:themeShade="BF"/>
              <w:left w:val="single" w:sz="6" w:space="0" w:color="BFBFBF" w:themeColor="background1" w:themeShade="BF"/>
              <w:bottom w:val="single" w:sz="6" w:space="0" w:color="BFBFBF" w:themeColor="background1" w:themeShade="BF"/>
              <w:right w:val="single" w:sz="6" w:space="0" w:color="BFBFBF" w:themeColor="background1" w:themeShade="BF"/>
            </w:tcBorders>
            <w:vAlign w:val="bottom"/>
            <w:hideMark/>
          </w:tcPr>
          <w:p w14:paraId="5083A4F2" w14:textId="1ADB6806" w:rsidR="00370827" w:rsidRPr="006060A7" w:rsidRDefault="00370827" w:rsidP="006060A7">
            <w:pPr>
              <w:pStyle w:val="NoSpacing"/>
              <w:jc w:val="right"/>
              <w:rPr>
                <w:color w:val="auto"/>
              </w:rPr>
            </w:pPr>
            <w:r w:rsidRPr="006060A7">
              <w:rPr>
                <w:rStyle w:val="normaltextrun"/>
                <w:color w:val="auto"/>
              </w:rPr>
              <w:t>10,843.9</w:t>
            </w:r>
          </w:p>
        </w:tc>
        <w:tc>
          <w:tcPr>
            <w:tcW w:w="1982" w:type="dxa"/>
            <w:tcBorders>
              <w:top w:val="single" w:sz="6" w:space="0" w:color="BFBFBF" w:themeColor="background1" w:themeShade="BF"/>
              <w:left w:val="single" w:sz="6" w:space="0" w:color="BFBFBF" w:themeColor="background1" w:themeShade="BF"/>
              <w:bottom w:val="single" w:sz="6" w:space="0" w:color="BFBFBF" w:themeColor="background1" w:themeShade="BF"/>
              <w:right w:val="single" w:sz="6" w:space="0" w:color="BFBFBF" w:themeColor="background1" w:themeShade="BF"/>
            </w:tcBorders>
            <w:vAlign w:val="bottom"/>
            <w:hideMark/>
          </w:tcPr>
          <w:p w14:paraId="655BCB87" w14:textId="706DF419" w:rsidR="00370827" w:rsidRPr="006060A7" w:rsidRDefault="17F441C5" w:rsidP="45E5040F">
            <w:pPr>
              <w:pStyle w:val="NoSpacing"/>
              <w:spacing w:line="259" w:lineRule="auto"/>
              <w:jc w:val="right"/>
            </w:pPr>
            <w:r w:rsidRPr="45E5040F">
              <w:rPr>
                <w:rStyle w:val="normaltextrun"/>
                <w:color w:val="auto"/>
              </w:rPr>
              <w:t>23</w:t>
            </w:r>
          </w:p>
        </w:tc>
      </w:tr>
      <w:tr w:rsidR="006060A7" w:rsidRPr="006060A7" w14:paraId="0B2718AE" w14:textId="77777777" w:rsidTr="004C73ED">
        <w:trPr>
          <w:trHeight w:val="300"/>
        </w:trPr>
        <w:tc>
          <w:tcPr>
            <w:tcW w:w="2835" w:type="dxa"/>
            <w:tcBorders>
              <w:top w:val="single" w:sz="6" w:space="0" w:color="BFBFBF" w:themeColor="background1" w:themeShade="BF"/>
              <w:left w:val="nil"/>
              <w:bottom w:val="single" w:sz="6" w:space="0" w:color="BFBFBF" w:themeColor="background1" w:themeShade="BF"/>
              <w:right w:val="single" w:sz="6" w:space="0" w:color="BFBFBF" w:themeColor="background1" w:themeShade="BF"/>
            </w:tcBorders>
            <w:shd w:val="clear" w:color="auto" w:fill="000000" w:themeFill="text1"/>
            <w:vAlign w:val="center"/>
            <w:hideMark/>
          </w:tcPr>
          <w:p w14:paraId="2FABE4CC" w14:textId="447ACA3A" w:rsidR="00370827" w:rsidRPr="006060A7" w:rsidRDefault="00370827" w:rsidP="006060A7">
            <w:pPr>
              <w:pStyle w:val="NoSpacing"/>
              <w:rPr>
                <w:color w:val="FFFFFF" w:themeColor="background1"/>
              </w:rPr>
            </w:pPr>
            <w:r w:rsidRPr="006060A7">
              <w:rPr>
                <w:rStyle w:val="normaltextrun"/>
                <w:color w:val="FFFFFF" w:themeColor="background1"/>
              </w:rPr>
              <w:t>1-star</w:t>
            </w:r>
          </w:p>
        </w:tc>
        <w:tc>
          <w:tcPr>
            <w:tcW w:w="1840" w:type="dxa"/>
            <w:tcBorders>
              <w:top w:val="single" w:sz="6" w:space="0" w:color="BFBFBF" w:themeColor="background1" w:themeShade="BF"/>
              <w:left w:val="single" w:sz="6" w:space="0" w:color="BFBFBF" w:themeColor="background1" w:themeShade="BF"/>
              <w:bottom w:val="single" w:sz="6" w:space="0" w:color="BFBFBF" w:themeColor="background1" w:themeShade="BF"/>
              <w:right w:val="single" w:sz="6" w:space="0" w:color="BFBFBF" w:themeColor="background1" w:themeShade="BF"/>
            </w:tcBorders>
            <w:vAlign w:val="bottom"/>
            <w:hideMark/>
          </w:tcPr>
          <w:p w14:paraId="7075421E" w14:textId="532599BF" w:rsidR="00370827" w:rsidRPr="006060A7" w:rsidRDefault="00370827" w:rsidP="006060A7">
            <w:pPr>
              <w:pStyle w:val="NoSpacing"/>
              <w:jc w:val="right"/>
              <w:rPr>
                <w:color w:val="auto"/>
              </w:rPr>
            </w:pPr>
            <w:r w:rsidRPr="006060A7">
              <w:rPr>
                <w:rStyle w:val="normaltextrun"/>
                <w:color w:val="auto"/>
              </w:rPr>
              <w:t>6,239</w:t>
            </w:r>
          </w:p>
        </w:tc>
        <w:tc>
          <w:tcPr>
            <w:tcW w:w="1982" w:type="dxa"/>
            <w:tcBorders>
              <w:top w:val="single" w:sz="6" w:space="0" w:color="BFBFBF" w:themeColor="background1" w:themeShade="BF"/>
              <w:left w:val="single" w:sz="6" w:space="0" w:color="BFBFBF" w:themeColor="background1" w:themeShade="BF"/>
              <w:bottom w:val="single" w:sz="6" w:space="0" w:color="BFBFBF" w:themeColor="background1" w:themeShade="BF"/>
              <w:right w:val="single" w:sz="6" w:space="0" w:color="BFBFBF" w:themeColor="background1" w:themeShade="BF"/>
            </w:tcBorders>
            <w:vAlign w:val="bottom"/>
            <w:hideMark/>
          </w:tcPr>
          <w:p w14:paraId="5D767B33" w14:textId="45128531" w:rsidR="00370827" w:rsidRPr="006060A7" w:rsidRDefault="00370827" w:rsidP="006060A7">
            <w:pPr>
              <w:pStyle w:val="NoSpacing"/>
              <w:jc w:val="right"/>
              <w:rPr>
                <w:color w:val="auto"/>
              </w:rPr>
            </w:pPr>
            <w:r w:rsidRPr="006060A7">
              <w:rPr>
                <w:rStyle w:val="normaltextrun"/>
                <w:color w:val="auto"/>
              </w:rPr>
              <w:t>25</w:t>
            </w:r>
          </w:p>
        </w:tc>
        <w:tc>
          <w:tcPr>
            <w:tcW w:w="1981" w:type="dxa"/>
            <w:tcBorders>
              <w:top w:val="single" w:sz="6" w:space="0" w:color="BFBFBF" w:themeColor="background1" w:themeShade="BF"/>
              <w:left w:val="single" w:sz="6" w:space="0" w:color="BFBFBF" w:themeColor="background1" w:themeShade="BF"/>
              <w:bottom w:val="single" w:sz="6" w:space="0" w:color="BFBFBF" w:themeColor="background1" w:themeShade="BF"/>
              <w:right w:val="single" w:sz="6" w:space="0" w:color="BFBFBF" w:themeColor="background1" w:themeShade="BF"/>
            </w:tcBorders>
            <w:vAlign w:val="bottom"/>
            <w:hideMark/>
          </w:tcPr>
          <w:p w14:paraId="25612893" w14:textId="6E326A92" w:rsidR="00370827" w:rsidRPr="006060A7" w:rsidRDefault="00370827" w:rsidP="006060A7">
            <w:pPr>
              <w:pStyle w:val="NoSpacing"/>
              <w:jc w:val="right"/>
              <w:rPr>
                <w:color w:val="auto"/>
              </w:rPr>
            </w:pPr>
            <w:r w:rsidRPr="006060A7">
              <w:rPr>
                <w:rStyle w:val="normaltextrun"/>
                <w:color w:val="auto"/>
              </w:rPr>
              <w:t>3,029.8</w:t>
            </w:r>
          </w:p>
        </w:tc>
        <w:tc>
          <w:tcPr>
            <w:tcW w:w="1982" w:type="dxa"/>
            <w:tcBorders>
              <w:top w:val="single" w:sz="6" w:space="0" w:color="BFBFBF" w:themeColor="background1" w:themeShade="BF"/>
              <w:left w:val="single" w:sz="6" w:space="0" w:color="BFBFBF" w:themeColor="background1" w:themeShade="BF"/>
              <w:bottom w:val="single" w:sz="6" w:space="0" w:color="BFBFBF" w:themeColor="background1" w:themeShade="BF"/>
              <w:right w:val="single" w:sz="6" w:space="0" w:color="BFBFBF" w:themeColor="background1" w:themeShade="BF"/>
            </w:tcBorders>
            <w:vAlign w:val="bottom"/>
            <w:hideMark/>
          </w:tcPr>
          <w:p w14:paraId="1B5E491A" w14:textId="35277D34" w:rsidR="00370827" w:rsidRPr="006060A7" w:rsidRDefault="00370827" w:rsidP="006060A7">
            <w:pPr>
              <w:pStyle w:val="NoSpacing"/>
              <w:jc w:val="right"/>
              <w:rPr>
                <w:color w:val="auto"/>
              </w:rPr>
            </w:pPr>
            <w:r w:rsidRPr="006060A7">
              <w:rPr>
                <w:rStyle w:val="normaltextrun"/>
                <w:color w:val="auto"/>
              </w:rPr>
              <w:t>6.4</w:t>
            </w:r>
          </w:p>
        </w:tc>
      </w:tr>
      <w:tr w:rsidR="00D92AF7" w:rsidRPr="006060A7" w14:paraId="7ACF4970" w14:textId="77777777" w:rsidTr="004C73ED">
        <w:trPr>
          <w:trHeight w:val="300"/>
        </w:trPr>
        <w:tc>
          <w:tcPr>
            <w:tcW w:w="2835" w:type="dxa"/>
            <w:tcBorders>
              <w:top w:val="single" w:sz="6" w:space="0" w:color="BFBFBF" w:themeColor="background1" w:themeShade="BF"/>
              <w:left w:val="nil"/>
              <w:bottom w:val="single" w:sz="6" w:space="0" w:color="BFBFBF" w:themeColor="background1" w:themeShade="BF"/>
              <w:right w:val="single" w:sz="6" w:space="0" w:color="BFBFBF" w:themeColor="background1" w:themeShade="BF"/>
            </w:tcBorders>
            <w:shd w:val="clear" w:color="auto" w:fill="9EA0A3"/>
            <w:vAlign w:val="center"/>
          </w:tcPr>
          <w:p w14:paraId="4D21B1B3" w14:textId="7D48A3AE" w:rsidR="00D92AF7" w:rsidRPr="006060A7" w:rsidRDefault="00165262" w:rsidP="006060A7">
            <w:pPr>
              <w:pStyle w:val="NoSpacing"/>
              <w:rPr>
                <w:rStyle w:val="normaltextrun"/>
                <w:color w:val="FFFFFF" w:themeColor="background1"/>
              </w:rPr>
            </w:pPr>
            <w:r w:rsidRPr="00B70B70">
              <w:rPr>
                <w:rStyle w:val="normaltextrun"/>
                <w:color w:val="auto"/>
              </w:rPr>
              <w:t>N/A</w:t>
            </w:r>
          </w:p>
        </w:tc>
        <w:tc>
          <w:tcPr>
            <w:tcW w:w="1840" w:type="dxa"/>
            <w:tcBorders>
              <w:top w:val="single" w:sz="6" w:space="0" w:color="BFBFBF" w:themeColor="background1" w:themeShade="BF"/>
              <w:left w:val="single" w:sz="6" w:space="0" w:color="BFBFBF" w:themeColor="background1" w:themeShade="BF"/>
              <w:bottom w:val="single" w:sz="6" w:space="0" w:color="BFBFBF" w:themeColor="background1" w:themeShade="BF"/>
              <w:right w:val="single" w:sz="6" w:space="0" w:color="BFBFBF" w:themeColor="background1" w:themeShade="BF"/>
            </w:tcBorders>
            <w:vAlign w:val="bottom"/>
          </w:tcPr>
          <w:p w14:paraId="20AAF6B9" w14:textId="2F539544" w:rsidR="00D92AF7" w:rsidRPr="006060A7" w:rsidRDefault="00DB0C1F" w:rsidP="006060A7">
            <w:pPr>
              <w:pStyle w:val="NoSpacing"/>
              <w:jc w:val="right"/>
              <w:rPr>
                <w:rStyle w:val="normaltextrun"/>
                <w:color w:val="auto"/>
              </w:rPr>
            </w:pPr>
            <w:r>
              <w:rPr>
                <w:rStyle w:val="normaltextrun"/>
                <w:color w:val="auto"/>
              </w:rPr>
              <w:t>25.5</w:t>
            </w:r>
          </w:p>
        </w:tc>
        <w:tc>
          <w:tcPr>
            <w:tcW w:w="1982" w:type="dxa"/>
            <w:tcBorders>
              <w:top w:val="single" w:sz="6" w:space="0" w:color="BFBFBF" w:themeColor="background1" w:themeShade="BF"/>
              <w:left w:val="single" w:sz="6" w:space="0" w:color="BFBFBF" w:themeColor="background1" w:themeShade="BF"/>
              <w:bottom w:val="single" w:sz="6" w:space="0" w:color="BFBFBF" w:themeColor="background1" w:themeShade="BF"/>
              <w:right w:val="single" w:sz="6" w:space="0" w:color="BFBFBF" w:themeColor="background1" w:themeShade="BF"/>
            </w:tcBorders>
            <w:vAlign w:val="bottom"/>
          </w:tcPr>
          <w:p w14:paraId="59C7D0C0" w14:textId="5E05A556" w:rsidR="00D92AF7" w:rsidRPr="006060A7" w:rsidRDefault="00DB0C1F" w:rsidP="006060A7">
            <w:pPr>
              <w:pStyle w:val="NoSpacing"/>
              <w:jc w:val="right"/>
              <w:rPr>
                <w:rStyle w:val="normaltextrun"/>
                <w:color w:val="auto"/>
              </w:rPr>
            </w:pPr>
            <w:r>
              <w:rPr>
                <w:rStyle w:val="normaltextrun"/>
                <w:color w:val="auto"/>
              </w:rPr>
              <w:t>0.1</w:t>
            </w:r>
          </w:p>
        </w:tc>
        <w:tc>
          <w:tcPr>
            <w:tcW w:w="1981" w:type="dxa"/>
            <w:tcBorders>
              <w:top w:val="single" w:sz="6" w:space="0" w:color="BFBFBF" w:themeColor="background1" w:themeShade="BF"/>
              <w:left w:val="single" w:sz="6" w:space="0" w:color="BFBFBF" w:themeColor="background1" w:themeShade="BF"/>
              <w:bottom w:val="single" w:sz="6" w:space="0" w:color="BFBFBF" w:themeColor="background1" w:themeShade="BF"/>
              <w:right w:val="single" w:sz="6" w:space="0" w:color="BFBFBF" w:themeColor="background1" w:themeShade="BF"/>
            </w:tcBorders>
            <w:vAlign w:val="bottom"/>
          </w:tcPr>
          <w:p w14:paraId="61A042C5" w14:textId="21240080" w:rsidR="00D92AF7" w:rsidRPr="006060A7" w:rsidRDefault="747B2784" w:rsidP="006060A7">
            <w:pPr>
              <w:pStyle w:val="NoSpacing"/>
              <w:jc w:val="right"/>
              <w:rPr>
                <w:rStyle w:val="normaltextrun"/>
                <w:color w:val="auto"/>
              </w:rPr>
            </w:pPr>
            <w:r w:rsidRPr="45E5040F">
              <w:rPr>
                <w:rStyle w:val="normaltextrun"/>
                <w:color w:val="auto"/>
              </w:rPr>
              <w:t>36.9</w:t>
            </w:r>
          </w:p>
        </w:tc>
        <w:tc>
          <w:tcPr>
            <w:tcW w:w="1982" w:type="dxa"/>
            <w:tcBorders>
              <w:top w:val="single" w:sz="6" w:space="0" w:color="BFBFBF" w:themeColor="background1" w:themeShade="BF"/>
              <w:left w:val="single" w:sz="6" w:space="0" w:color="BFBFBF" w:themeColor="background1" w:themeShade="BF"/>
              <w:bottom w:val="single" w:sz="6" w:space="0" w:color="BFBFBF" w:themeColor="background1" w:themeShade="BF"/>
              <w:right w:val="single" w:sz="6" w:space="0" w:color="BFBFBF" w:themeColor="background1" w:themeShade="BF"/>
            </w:tcBorders>
            <w:vAlign w:val="bottom"/>
          </w:tcPr>
          <w:p w14:paraId="5C2E646B" w14:textId="021831B3" w:rsidR="00D92AF7" w:rsidRPr="006060A7" w:rsidRDefault="747B2784" w:rsidP="006060A7">
            <w:pPr>
              <w:pStyle w:val="NoSpacing"/>
              <w:jc w:val="right"/>
              <w:rPr>
                <w:rStyle w:val="normaltextrun"/>
                <w:color w:val="auto"/>
              </w:rPr>
            </w:pPr>
            <w:r w:rsidRPr="45E5040F">
              <w:rPr>
                <w:rStyle w:val="normaltextrun"/>
                <w:color w:val="auto"/>
              </w:rPr>
              <w:t>0.08</w:t>
            </w:r>
          </w:p>
        </w:tc>
      </w:tr>
      <w:tr w:rsidR="00370827" w:rsidRPr="006060A7" w14:paraId="02363981" w14:textId="77777777" w:rsidTr="004C73ED">
        <w:trPr>
          <w:trHeight w:val="300"/>
        </w:trPr>
        <w:tc>
          <w:tcPr>
            <w:tcW w:w="2835" w:type="dxa"/>
            <w:tcBorders>
              <w:top w:val="single" w:sz="6" w:space="0" w:color="BFBFBF" w:themeColor="background1" w:themeShade="BF"/>
              <w:left w:val="nil"/>
              <w:bottom w:val="single" w:sz="6" w:space="0" w:color="auto"/>
              <w:right w:val="single" w:sz="6" w:space="0" w:color="BFBFBF" w:themeColor="background1" w:themeShade="BF"/>
            </w:tcBorders>
            <w:vAlign w:val="center"/>
            <w:hideMark/>
          </w:tcPr>
          <w:p w14:paraId="75EA8175" w14:textId="67BFC04D" w:rsidR="00370827" w:rsidRPr="007633DB" w:rsidRDefault="00370827" w:rsidP="006060A7">
            <w:pPr>
              <w:pStyle w:val="NoSpacing"/>
            </w:pPr>
            <w:r w:rsidRPr="007633DB">
              <w:rPr>
                <w:rStyle w:val="normaltextrun"/>
              </w:rPr>
              <w:t xml:space="preserve">Total </w:t>
            </w:r>
          </w:p>
        </w:tc>
        <w:tc>
          <w:tcPr>
            <w:tcW w:w="1840" w:type="dxa"/>
            <w:tcBorders>
              <w:top w:val="single" w:sz="6" w:space="0" w:color="BFBFBF" w:themeColor="background1" w:themeShade="BF"/>
              <w:left w:val="single" w:sz="6" w:space="0" w:color="BFBFBF" w:themeColor="background1" w:themeShade="BF"/>
              <w:bottom w:val="single" w:sz="6" w:space="0" w:color="auto"/>
              <w:right w:val="single" w:sz="6" w:space="0" w:color="BFBFBF" w:themeColor="background1" w:themeShade="BF"/>
            </w:tcBorders>
            <w:vAlign w:val="bottom"/>
            <w:hideMark/>
          </w:tcPr>
          <w:p w14:paraId="407552D3" w14:textId="24779125" w:rsidR="00370827" w:rsidRPr="006060A7" w:rsidRDefault="00370827" w:rsidP="006060A7">
            <w:pPr>
              <w:pStyle w:val="NoSpacing"/>
              <w:jc w:val="right"/>
              <w:rPr>
                <w:color w:val="auto"/>
              </w:rPr>
            </w:pPr>
            <w:r w:rsidRPr="006060A7">
              <w:rPr>
                <w:rStyle w:val="normaltextrun"/>
                <w:color w:val="auto"/>
              </w:rPr>
              <w:t>24,512.8</w:t>
            </w:r>
          </w:p>
        </w:tc>
        <w:tc>
          <w:tcPr>
            <w:tcW w:w="1982" w:type="dxa"/>
            <w:tcBorders>
              <w:top w:val="single" w:sz="6" w:space="0" w:color="BFBFBF" w:themeColor="background1" w:themeShade="BF"/>
              <w:left w:val="single" w:sz="6" w:space="0" w:color="BFBFBF" w:themeColor="background1" w:themeShade="BF"/>
              <w:bottom w:val="single" w:sz="6" w:space="0" w:color="auto"/>
              <w:right w:val="single" w:sz="6" w:space="0" w:color="BFBFBF" w:themeColor="background1" w:themeShade="BF"/>
            </w:tcBorders>
            <w:vAlign w:val="bottom"/>
            <w:hideMark/>
          </w:tcPr>
          <w:p w14:paraId="6FF74317" w14:textId="1A0133D6" w:rsidR="00370827" w:rsidRPr="006060A7" w:rsidRDefault="00370827" w:rsidP="006060A7">
            <w:pPr>
              <w:pStyle w:val="NoSpacing"/>
              <w:jc w:val="right"/>
              <w:rPr>
                <w:color w:val="auto"/>
              </w:rPr>
            </w:pPr>
            <w:r w:rsidRPr="006060A7">
              <w:rPr>
                <w:rStyle w:val="normaltextrun"/>
                <w:color w:val="auto"/>
              </w:rPr>
              <w:t>100</w:t>
            </w:r>
          </w:p>
        </w:tc>
        <w:tc>
          <w:tcPr>
            <w:tcW w:w="1981" w:type="dxa"/>
            <w:tcBorders>
              <w:top w:val="single" w:sz="6" w:space="0" w:color="BFBFBF" w:themeColor="background1" w:themeShade="BF"/>
              <w:left w:val="single" w:sz="6" w:space="0" w:color="BFBFBF" w:themeColor="background1" w:themeShade="BF"/>
              <w:bottom w:val="single" w:sz="6" w:space="0" w:color="auto"/>
              <w:right w:val="single" w:sz="6" w:space="0" w:color="BFBFBF" w:themeColor="background1" w:themeShade="BF"/>
            </w:tcBorders>
            <w:vAlign w:val="bottom"/>
            <w:hideMark/>
          </w:tcPr>
          <w:p w14:paraId="7BD5AC68" w14:textId="1F2F4C51" w:rsidR="00370827" w:rsidRPr="006060A7" w:rsidRDefault="00370827" w:rsidP="006060A7">
            <w:pPr>
              <w:pStyle w:val="NoSpacing"/>
              <w:jc w:val="right"/>
              <w:rPr>
                <w:color w:val="auto"/>
              </w:rPr>
            </w:pPr>
            <w:r w:rsidRPr="006060A7">
              <w:rPr>
                <w:rStyle w:val="normaltextrun"/>
                <w:color w:val="auto"/>
              </w:rPr>
              <w:t>47,643.1</w:t>
            </w:r>
          </w:p>
        </w:tc>
        <w:tc>
          <w:tcPr>
            <w:tcW w:w="1982" w:type="dxa"/>
            <w:tcBorders>
              <w:top w:val="single" w:sz="6" w:space="0" w:color="BFBFBF" w:themeColor="background1" w:themeShade="BF"/>
              <w:left w:val="single" w:sz="6" w:space="0" w:color="BFBFBF" w:themeColor="background1" w:themeShade="BF"/>
              <w:bottom w:val="single" w:sz="6" w:space="0" w:color="auto"/>
              <w:right w:val="single" w:sz="6" w:space="0" w:color="BFBFBF" w:themeColor="background1" w:themeShade="BF"/>
            </w:tcBorders>
            <w:vAlign w:val="bottom"/>
            <w:hideMark/>
          </w:tcPr>
          <w:p w14:paraId="4F441714" w14:textId="7C5C8FED" w:rsidR="00370827" w:rsidRPr="006060A7" w:rsidRDefault="00370827" w:rsidP="006060A7">
            <w:pPr>
              <w:pStyle w:val="NoSpacing"/>
              <w:jc w:val="right"/>
              <w:rPr>
                <w:color w:val="auto"/>
              </w:rPr>
            </w:pPr>
            <w:r w:rsidRPr="006060A7">
              <w:rPr>
                <w:rStyle w:val="normaltextrun"/>
                <w:color w:val="auto"/>
              </w:rPr>
              <w:t>100</w:t>
            </w:r>
          </w:p>
        </w:tc>
      </w:tr>
      <w:tr w:rsidR="006060A7" w:rsidRPr="007633DB" w14:paraId="1947C08D" w14:textId="77777777" w:rsidTr="004C73ED">
        <w:trPr>
          <w:trHeight w:val="300"/>
        </w:trPr>
        <w:tc>
          <w:tcPr>
            <w:tcW w:w="2835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BFBFBF" w:themeColor="background1" w:themeShade="BF"/>
            </w:tcBorders>
            <w:shd w:val="clear" w:color="auto" w:fill="E1EEF9"/>
            <w:vAlign w:val="center"/>
            <w:hideMark/>
          </w:tcPr>
          <w:p w14:paraId="7548B82B" w14:textId="14B67023" w:rsidR="00370827" w:rsidRPr="007633DB" w:rsidRDefault="00370827" w:rsidP="006060A7">
            <w:pPr>
              <w:pStyle w:val="NoSpacing"/>
              <w:rPr>
                <w:b/>
              </w:rPr>
            </w:pPr>
            <w:r w:rsidRPr="007633DB">
              <w:rPr>
                <w:rStyle w:val="normaltextrun"/>
                <w:b/>
              </w:rPr>
              <w:t>3-star or better (vs target</w:t>
            </w:r>
            <w:r w:rsidR="004C73ED" w:rsidRPr="007633DB">
              <w:rPr>
                <w:rStyle w:val="normaltextrun"/>
                <w:b/>
              </w:rPr>
              <w:t>*</w:t>
            </w:r>
            <w:r w:rsidRPr="007633DB">
              <w:rPr>
                <w:rStyle w:val="normaltextrun"/>
                <w:b/>
              </w:rPr>
              <w:t>)</w:t>
            </w:r>
          </w:p>
        </w:tc>
        <w:tc>
          <w:tcPr>
            <w:tcW w:w="1840" w:type="dxa"/>
            <w:tcBorders>
              <w:top w:val="single" w:sz="6" w:space="0" w:color="auto"/>
              <w:left w:val="single" w:sz="6" w:space="0" w:color="BFBFBF" w:themeColor="background1" w:themeShade="BF"/>
              <w:bottom w:val="single" w:sz="6" w:space="0" w:color="auto"/>
              <w:right w:val="single" w:sz="6" w:space="0" w:color="BFBFBF" w:themeColor="background1" w:themeShade="BF"/>
            </w:tcBorders>
            <w:shd w:val="clear" w:color="auto" w:fill="E1EEF9"/>
            <w:vAlign w:val="bottom"/>
            <w:hideMark/>
          </w:tcPr>
          <w:p w14:paraId="01CE2D35" w14:textId="28CB27A8" w:rsidR="00370827" w:rsidRPr="007633DB" w:rsidRDefault="00370827" w:rsidP="006060A7">
            <w:pPr>
              <w:pStyle w:val="NoSpacing"/>
              <w:jc w:val="right"/>
              <w:rPr>
                <w:b/>
              </w:rPr>
            </w:pPr>
            <w:r w:rsidRPr="007633DB">
              <w:rPr>
                <w:rStyle w:val="normaltextrun"/>
                <w:b/>
              </w:rPr>
              <w:t>9,553.0</w:t>
            </w:r>
          </w:p>
        </w:tc>
        <w:tc>
          <w:tcPr>
            <w:tcW w:w="1982" w:type="dxa"/>
            <w:tcBorders>
              <w:top w:val="single" w:sz="6" w:space="0" w:color="auto"/>
              <w:left w:val="single" w:sz="6" w:space="0" w:color="BFBFBF" w:themeColor="background1" w:themeShade="BF"/>
              <w:bottom w:val="single" w:sz="6" w:space="0" w:color="auto"/>
              <w:right w:val="single" w:sz="6" w:space="0" w:color="BFBFBF" w:themeColor="background1" w:themeShade="BF"/>
            </w:tcBorders>
            <w:shd w:val="clear" w:color="auto" w:fill="E1EEF9"/>
            <w:vAlign w:val="bottom"/>
            <w:hideMark/>
          </w:tcPr>
          <w:p w14:paraId="5DA8FDBA" w14:textId="05190243" w:rsidR="00370827" w:rsidRPr="007633DB" w:rsidRDefault="00370827" w:rsidP="006060A7">
            <w:pPr>
              <w:pStyle w:val="NoSpacing"/>
              <w:jc w:val="right"/>
              <w:rPr>
                <w:b/>
              </w:rPr>
            </w:pPr>
            <w:r w:rsidRPr="007633DB">
              <w:rPr>
                <w:rStyle w:val="normaltextrun"/>
                <w:b/>
              </w:rPr>
              <w:t>39</w:t>
            </w:r>
          </w:p>
        </w:tc>
        <w:tc>
          <w:tcPr>
            <w:tcW w:w="1981" w:type="dxa"/>
            <w:tcBorders>
              <w:top w:val="single" w:sz="6" w:space="0" w:color="auto"/>
              <w:left w:val="single" w:sz="6" w:space="0" w:color="BFBFBF" w:themeColor="background1" w:themeShade="BF"/>
              <w:bottom w:val="single" w:sz="6" w:space="0" w:color="auto"/>
              <w:right w:val="single" w:sz="6" w:space="0" w:color="BFBFBF" w:themeColor="background1" w:themeShade="BF"/>
            </w:tcBorders>
            <w:shd w:val="clear" w:color="auto" w:fill="E1EEF9"/>
            <w:vAlign w:val="bottom"/>
            <w:hideMark/>
          </w:tcPr>
          <w:p w14:paraId="371AC09C" w14:textId="648F9804" w:rsidR="00370827" w:rsidRPr="007633DB" w:rsidRDefault="00370827" w:rsidP="006060A7">
            <w:pPr>
              <w:pStyle w:val="NoSpacing"/>
              <w:jc w:val="right"/>
              <w:rPr>
                <w:b/>
              </w:rPr>
            </w:pPr>
            <w:r w:rsidRPr="007633DB">
              <w:rPr>
                <w:rStyle w:val="normaltextrun"/>
                <w:b/>
              </w:rPr>
              <w:t>33,732.5</w:t>
            </w:r>
            <w:r w:rsidR="00E777D8" w:rsidRPr="007633DB">
              <w:rPr>
                <w:rStyle w:val="normaltextrun"/>
                <w:b/>
              </w:rPr>
              <w:t xml:space="preserve"> (38,114)</w:t>
            </w:r>
          </w:p>
        </w:tc>
        <w:tc>
          <w:tcPr>
            <w:tcW w:w="1982" w:type="dxa"/>
            <w:tcBorders>
              <w:top w:val="single" w:sz="6" w:space="0" w:color="auto"/>
              <w:left w:val="single" w:sz="6" w:space="0" w:color="BFBFBF" w:themeColor="background1" w:themeShade="BF"/>
              <w:bottom w:val="single" w:sz="6" w:space="0" w:color="auto"/>
              <w:right w:val="single" w:sz="6" w:space="0" w:color="BFBFBF" w:themeColor="background1" w:themeShade="BF"/>
            </w:tcBorders>
            <w:shd w:val="clear" w:color="auto" w:fill="E1EEF9"/>
            <w:vAlign w:val="bottom"/>
            <w:hideMark/>
          </w:tcPr>
          <w:p w14:paraId="185BEAB4" w14:textId="299241DD" w:rsidR="00370827" w:rsidRPr="007633DB" w:rsidRDefault="00370827" w:rsidP="006060A7">
            <w:pPr>
              <w:pStyle w:val="NoSpacing"/>
              <w:jc w:val="right"/>
              <w:rPr>
                <w:b/>
              </w:rPr>
            </w:pPr>
            <w:r w:rsidRPr="007633DB">
              <w:rPr>
                <w:rStyle w:val="normaltextrun"/>
                <w:b/>
              </w:rPr>
              <w:t>71 (vs 80)</w:t>
            </w:r>
          </w:p>
        </w:tc>
      </w:tr>
    </w:tbl>
    <w:p w14:paraId="50161CC1" w14:textId="45C8A5F3" w:rsidR="00584360" w:rsidRDefault="004C73ED" w:rsidP="004C73ED">
      <w:pPr>
        <w:pStyle w:val="Caption"/>
      </w:pPr>
      <w:r>
        <w:t xml:space="preserve">*Targets based on </w:t>
      </w:r>
      <w:r w:rsidR="009A44C4">
        <w:t xml:space="preserve">travel </w:t>
      </w:r>
      <w:r>
        <w:t>only</w:t>
      </w:r>
    </w:p>
    <w:p w14:paraId="11B2BDA0" w14:textId="77777777" w:rsidR="00C85813" w:rsidRDefault="007D47DD" w:rsidP="00C85813">
      <w:pPr>
        <w:pStyle w:val="Caption"/>
        <w:keepNext/>
      </w:pPr>
      <w:r w:rsidRPr="001970CA">
        <w:rPr>
          <w:rStyle w:val="wacimagecontainer"/>
          <w:rFonts w:ascii="Segoe UI" w:hAnsi="Segoe UI" w:cs="Segoe UI"/>
          <w:i w:val="0"/>
          <w:noProof/>
          <w:color w:val="000000"/>
          <w:shd w:val="clear" w:color="auto" w:fill="FFFFFF"/>
        </w:rPr>
        <w:drawing>
          <wp:inline distT="0" distB="0" distL="0" distR="0" wp14:anchorId="63C11D53" wp14:editId="74B00EC3">
            <wp:extent cx="5066250" cy="2520000"/>
            <wp:effectExtent l="0" t="0" r="1270" b="0"/>
            <wp:docPr id="768332680" name="Picture 1" descr="Two donut charts showing AusRAP star ratings for Victoria’s state-owned roads in 2023.&#10;&#10;Statewide (by length): 1-star 25.0%, 2-star 35.0%, 3-star 28.0%, 4-star 8.9%, 5-star 2.1%.&#10;Statewide (by travel): 1-star 6.4%, 2-star 23.0%, 3-star 42.0%, 4-star 22.0%, 5-star 6.4%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8332680" name="Picture 1" descr="Two donut charts showing AusRAP star ratings for Victoria’s state-owned roads in 2023.&#10;&#10;Statewide (by length): 1-star 25.0%, 2-star 35.0%, 3-star 28.0%, 4-star 8.9%, 5-star 2.1%.&#10;Statewide (by travel): 1-star 6.4%, 2-star 23.0%, 3-star 42.0%, 4-star 22.0%, 5-star 6.4%.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625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15FD2" w14:textId="5324D78B" w:rsidR="00C85813" w:rsidRDefault="00C85813" w:rsidP="00C85813">
      <w:pPr>
        <w:pStyle w:val="Caption"/>
      </w:pPr>
      <w:bookmarkStart w:id="3" w:name="_Ref207957614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042668">
        <w:rPr>
          <w:noProof/>
        </w:rPr>
        <w:t>2</w:t>
      </w:r>
      <w:r>
        <w:fldChar w:fldCharType="end"/>
      </w:r>
      <w:bookmarkEnd w:id="3"/>
      <w:r>
        <w:t>: AusRAP Star Ratings – Statewide Road Network</w:t>
      </w:r>
    </w:p>
    <w:p w14:paraId="1F629CE1" w14:textId="77777777" w:rsidR="00105D77" w:rsidRDefault="00105D77" w:rsidP="00B1392D"/>
    <w:p w14:paraId="1A50277E" w14:textId="514D79A1" w:rsidR="00B1392D" w:rsidRDefault="00105D77" w:rsidP="00B1392D">
      <w:r>
        <w:t xml:space="preserve">Key results are </w:t>
      </w:r>
      <w:r w:rsidR="00457985">
        <w:t>shown</w:t>
      </w:r>
      <w:r>
        <w:t xml:space="preserve"> below, in summary</w:t>
      </w:r>
      <w:r w:rsidR="008E1C73">
        <w:t xml:space="preserve"> for the statewide network</w:t>
      </w:r>
      <w:r>
        <w:t>:</w:t>
      </w:r>
    </w:p>
    <w:p w14:paraId="0449BB04" w14:textId="7071CFE6" w:rsidR="008E1C73" w:rsidRPr="006D13C6" w:rsidRDefault="008E1C73" w:rsidP="008E1C73">
      <w:pPr>
        <w:pStyle w:val="ListBullet"/>
        <w:numPr>
          <w:ilvl w:val="0"/>
          <w:numId w:val="23"/>
        </w:numPr>
      </w:pPr>
      <w:r>
        <w:t>39% of road length (9,553 km) is rated 3-star or better</w:t>
      </w:r>
      <w:r w:rsidRPr="006D13C6">
        <w:t>.</w:t>
      </w:r>
    </w:p>
    <w:p w14:paraId="6D4D4C01" w14:textId="22FED690" w:rsidR="00FE604B" w:rsidRDefault="008E1C73" w:rsidP="00795789">
      <w:pPr>
        <w:pStyle w:val="ListBullet"/>
        <w:numPr>
          <w:ilvl w:val="0"/>
          <w:numId w:val="24"/>
        </w:numPr>
      </w:pPr>
      <w:r>
        <w:t>71% of travel occurs on 3-star or better roads</w:t>
      </w:r>
      <w:r w:rsidR="001512DC">
        <w:t>, compared to the AusRAP target of 80% by 2030.</w:t>
      </w:r>
      <w:r w:rsidR="00FE604B">
        <w:br w:type="page"/>
      </w:r>
    </w:p>
    <w:p w14:paraId="3597B125" w14:textId="400CC616" w:rsidR="00105D77" w:rsidRDefault="00FE604B" w:rsidP="00FE604B">
      <w:pPr>
        <w:pStyle w:val="Heading1-Numbered"/>
      </w:pPr>
      <w:r>
        <w:lastRenderedPageBreak/>
        <w:t>Rural Regions</w:t>
      </w:r>
    </w:p>
    <w:p w14:paraId="46BF3522" w14:textId="11726046" w:rsidR="00FE604B" w:rsidRDefault="00FE604B" w:rsidP="00FE604B">
      <w:pPr>
        <w:pStyle w:val="Heading2-Numbered"/>
      </w:pPr>
      <w:r>
        <w:t>Rural Regions Star Ratings Map</w:t>
      </w:r>
    </w:p>
    <w:p w14:paraId="2A54C454" w14:textId="438AD04A" w:rsidR="00FE604B" w:rsidRDefault="00FE604B" w:rsidP="00FE604B">
      <w:r>
        <w:t xml:space="preserve">The star ratings map for vehicle occupants </w:t>
      </w:r>
      <w:r w:rsidR="00A5363C">
        <w:t xml:space="preserve">for all rural regions (Barwon </w:t>
      </w:r>
      <w:proofErr w:type="gramStart"/>
      <w:r w:rsidR="00A5363C">
        <w:t>South West</w:t>
      </w:r>
      <w:proofErr w:type="gramEnd"/>
      <w:r w:rsidR="00A5363C">
        <w:t xml:space="preserve">, Gippsland, Grampians, Hume and Loddon Mallee) </w:t>
      </w:r>
      <w:r w:rsidR="00E2180F">
        <w:t xml:space="preserve">is </w:t>
      </w:r>
      <w:r w:rsidR="00E2180F" w:rsidRPr="00E2180F">
        <w:t>shown in</w:t>
      </w:r>
      <w:r w:rsidR="007156EC">
        <w:t xml:space="preserve"> </w:t>
      </w:r>
      <w:r w:rsidR="007156EC">
        <w:fldChar w:fldCharType="begin"/>
      </w:r>
      <w:r w:rsidR="007156EC">
        <w:instrText xml:space="preserve"> REF _Ref207958030 </w:instrText>
      </w:r>
      <w:r w:rsidR="007156EC">
        <w:fldChar w:fldCharType="separate"/>
      </w:r>
      <w:r w:rsidR="00042668">
        <w:t xml:space="preserve">Figure </w:t>
      </w:r>
      <w:r w:rsidR="00042668">
        <w:rPr>
          <w:noProof/>
        </w:rPr>
        <w:t>3</w:t>
      </w:r>
      <w:r w:rsidR="007156EC">
        <w:fldChar w:fldCharType="end"/>
      </w:r>
      <w:r w:rsidR="00E2180F">
        <w:t>.</w:t>
      </w:r>
    </w:p>
    <w:p w14:paraId="4778BC7F" w14:textId="77777777" w:rsidR="007156EC" w:rsidRDefault="00A5780A" w:rsidP="007156EC">
      <w:pPr>
        <w:pStyle w:val="Caption"/>
        <w:keepNext/>
      </w:pPr>
      <w:r w:rsidRPr="00A5780A">
        <w:rPr>
          <w:noProof/>
        </w:rPr>
        <w:drawing>
          <wp:inline distT="0" distB="0" distL="0" distR="0" wp14:anchorId="7DACD515" wp14:editId="21149F7C">
            <wp:extent cx="6840220" cy="4837030"/>
            <wp:effectExtent l="19050" t="19050" r="17780" b="20955"/>
            <wp:docPr id="17" name="Picture 17" descr="Map of Victoria showing AusRAP vehicle star ratings for state-owned rural roads, colour-coded by rating: black for 1-star, red for 2-star, orange for 3-star, yellow for 4-star, and green for 5-star. Most rural roads are rated 1 to 3 stars, with limited sections of 4- and 5-star roads mainly around Melbourne and along key regional corridor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Map of Victoria showing AusRAP vehicle star ratings for state-owned rural roads, colour-coded by rating: black for 1-star, red for 2-star, orange for 3-star, yellow for 4-star, and green for 5-star. Most rural roads are rated 1 to 3 stars, with limited sections of 4- and 5-star roads mainly around Melbourne and along key regional corridors.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8370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9B70733" w14:textId="4AB76663" w:rsidR="007B5522" w:rsidRPr="009F1E87" w:rsidRDefault="007156EC" w:rsidP="00433ED1">
      <w:pPr>
        <w:pStyle w:val="Caption"/>
      </w:pPr>
      <w:bookmarkStart w:id="4" w:name="_Ref207958030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042668">
        <w:rPr>
          <w:noProof/>
        </w:rPr>
        <w:t>3</w:t>
      </w:r>
      <w:r>
        <w:fldChar w:fldCharType="end"/>
      </w:r>
      <w:bookmarkEnd w:id="4"/>
      <w:r>
        <w:t xml:space="preserve">: </w:t>
      </w:r>
      <w:r w:rsidR="00711A94">
        <w:t xml:space="preserve">AusRAP </w:t>
      </w:r>
      <w:r>
        <w:t>Star Ratings Map – Rural Regions</w:t>
      </w:r>
    </w:p>
    <w:p w14:paraId="7EEB42C9" w14:textId="226E0A03" w:rsidR="00C5611C" w:rsidRDefault="00C5611C">
      <w:r>
        <w:br w:type="page"/>
      </w:r>
    </w:p>
    <w:p w14:paraId="7282EBA1" w14:textId="514DD838" w:rsidR="00C5611C" w:rsidRDefault="00E22BD7" w:rsidP="00C5611C">
      <w:pPr>
        <w:pStyle w:val="Heading2-Numbered"/>
      </w:pPr>
      <w:r>
        <w:lastRenderedPageBreak/>
        <w:t>Rural Regions Result Table</w:t>
      </w:r>
    </w:p>
    <w:p w14:paraId="0EDE0307" w14:textId="2FF30455" w:rsidR="00E22BD7" w:rsidRDefault="006428AA" w:rsidP="00E22BD7">
      <w:r w:rsidRPr="006428AA">
        <w:t xml:space="preserve">The distribution of star ratings for vehicle occupants across all rural regions (Barwon </w:t>
      </w:r>
      <w:proofErr w:type="gramStart"/>
      <w:r w:rsidRPr="006428AA">
        <w:t>South West</w:t>
      </w:r>
      <w:proofErr w:type="gramEnd"/>
      <w:r w:rsidRPr="006428AA">
        <w:t xml:space="preserve">, Gippsland, Grampians, Hume and Loddon Mallee) are </w:t>
      </w:r>
      <w:r w:rsidR="0058262C">
        <w:t>shown</w:t>
      </w:r>
      <w:r w:rsidRPr="006428AA">
        <w:t xml:space="preserve"> in</w:t>
      </w:r>
      <w:r w:rsidR="00B64DA9">
        <w:t xml:space="preserve"> </w:t>
      </w:r>
      <w:r w:rsidR="00B64DA9">
        <w:fldChar w:fldCharType="begin"/>
      </w:r>
      <w:r w:rsidR="00B64DA9">
        <w:instrText xml:space="preserve"> REF _Ref207958112 </w:instrText>
      </w:r>
      <w:r w:rsidR="00B64DA9">
        <w:fldChar w:fldCharType="separate"/>
      </w:r>
      <w:r w:rsidR="00042668">
        <w:t xml:space="preserve">Table </w:t>
      </w:r>
      <w:r w:rsidR="00042668">
        <w:rPr>
          <w:noProof/>
        </w:rPr>
        <w:t>2</w:t>
      </w:r>
      <w:r w:rsidR="00B64DA9">
        <w:fldChar w:fldCharType="end"/>
      </w:r>
      <w:r w:rsidR="00B64DA9">
        <w:t xml:space="preserve"> and </w:t>
      </w:r>
      <w:r w:rsidR="00B64DA9">
        <w:fldChar w:fldCharType="begin"/>
      </w:r>
      <w:r w:rsidR="00B64DA9">
        <w:instrText xml:space="preserve"> REF _Ref207958126 </w:instrText>
      </w:r>
      <w:r w:rsidR="00B64DA9">
        <w:fldChar w:fldCharType="separate"/>
      </w:r>
      <w:r w:rsidR="00042668">
        <w:t xml:space="preserve">Figure </w:t>
      </w:r>
      <w:r w:rsidR="00042668">
        <w:rPr>
          <w:noProof/>
        </w:rPr>
        <w:t>4</w:t>
      </w:r>
      <w:r w:rsidR="00B64DA9">
        <w:fldChar w:fldCharType="end"/>
      </w:r>
      <w:r w:rsidR="00B64DA9">
        <w:t>.</w:t>
      </w:r>
    </w:p>
    <w:p w14:paraId="413DA04D" w14:textId="090982F7" w:rsidR="00E73FEA" w:rsidRDefault="00E73FEA" w:rsidP="00E73FEA">
      <w:pPr>
        <w:pStyle w:val="Caption"/>
        <w:keepNext/>
      </w:pPr>
      <w:bookmarkStart w:id="5" w:name="_Ref207958112"/>
      <w:r>
        <w:t xml:space="preserve">Table </w:t>
      </w:r>
      <w:r>
        <w:fldChar w:fldCharType="begin"/>
      </w:r>
      <w:r>
        <w:instrText xml:space="preserve"> SEQ Table \* ARABIC </w:instrText>
      </w:r>
      <w:r>
        <w:fldChar w:fldCharType="separate"/>
      </w:r>
      <w:r w:rsidR="00042668">
        <w:rPr>
          <w:noProof/>
        </w:rPr>
        <w:t>2</w:t>
      </w:r>
      <w:r>
        <w:fldChar w:fldCharType="end"/>
      </w:r>
      <w:bookmarkEnd w:id="5"/>
      <w:r>
        <w:t>: AusRAP Star Ratings – Rural Regions</w:t>
      </w:r>
    </w:p>
    <w:tbl>
      <w:tblPr>
        <w:tblW w:w="1062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694"/>
        <w:gridCol w:w="1981"/>
        <w:gridCol w:w="1982"/>
        <w:gridCol w:w="1981"/>
        <w:gridCol w:w="1982"/>
      </w:tblGrid>
      <w:tr w:rsidR="00425AC3" w:rsidRPr="006060A7" w14:paraId="1C8D6408" w14:textId="77777777" w:rsidTr="008D648B">
        <w:trPr>
          <w:trHeight w:val="300"/>
        </w:trPr>
        <w:tc>
          <w:tcPr>
            <w:tcW w:w="2694" w:type="dxa"/>
            <w:vMerge w:val="restart"/>
            <w:tcBorders>
              <w:top w:val="single" w:sz="6" w:space="0" w:color="auto"/>
              <w:left w:val="nil"/>
              <w:bottom w:val="single" w:sz="6" w:space="0" w:color="BFBFBF"/>
              <w:right w:val="single" w:sz="6" w:space="0" w:color="BFBFBF"/>
            </w:tcBorders>
            <w:shd w:val="clear" w:color="auto" w:fill="53565A"/>
            <w:vAlign w:val="center"/>
            <w:hideMark/>
          </w:tcPr>
          <w:p w14:paraId="33714123" w14:textId="77777777" w:rsidR="00425AC3" w:rsidRPr="006060A7" w:rsidRDefault="00425AC3" w:rsidP="00C9456D">
            <w:pPr>
              <w:pStyle w:val="NoSpacing"/>
              <w:jc w:val="center"/>
              <w:rPr>
                <w:b/>
                <w:color w:val="FFFFFF" w:themeColor="background1"/>
              </w:rPr>
            </w:pPr>
            <w:r w:rsidRPr="006060A7">
              <w:rPr>
                <w:rStyle w:val="normaltextrun"/>
                <w:b/>
                <w:color w:val="FFFFFF" w:themeColor="background1"/>
              </w:rPr>
              <w:t>Star Ratings</w:t>
            </w:r>
          </w:p>
        </w:tc>
        <w:tc>
          <w:tcPr>
            <w:tcW w:w="3963" w:type="dxa"/>
            <w:gridSpan w:val="2"/>
            <w:tcBorders>
              <w:top w:val="single" w:sz="6" w:space="0" w:color="auto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shd w:val="clear" w:color="auto" w:fill="53565A"/>
            <w:vAlign w:val="center"/>
            <w:hideMark/>
          </w:tcPr>
          <w:p w14:paraId="4171B5AD" w14:textId="7C0084CC" w:rsidR="00425AC3" w:rsidRPr="006060A7" w:rsidRDefault="00425AC3" w:rsidP="00C9456D">
            <w:pPr>
              <w:pStyle w:val="NoSpacing"/>
              <w:jc w:val="center"/>
              <w:rPr>
                <w:b/>
                <w:color w:val="FFFFFF" w:themeColor="background1"/>
              </w:rPr>
            </w:pPr>
            <w:r w:rsidRPr="00425AC3">
              <w:rPr>
                <w:b/>
                <w:color w:val="FFFFFF" w:themeColor="background1"/>
              </w:rPr>
              <w:t>By Length</w:t>
            </w:r>
          </w:p>
        </w:tc>
        <w:tc>
          <w:tcPr>
            <w:tcW w:w="3963" w:type="dxa"/>
            <w:gridSpan w:val="2"/>
            <w:tcBorders>
              <w:top w:val="single" w:sz="6" w:space="0" w:color="auto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shd w:val="clear" w:color="auto" w:fill="53565A"/>
            <w:vAlign w:val="center"/>
          </w:tcPr>
          <w:p w14:paraId="1ADC9D5B" w14:textId="4A31B38C" w:rsidR="00425AC3" w:rsidRPr="00425AC3" w:rsidRDefault="00425AC3" w:rsidP="00C9456D">
            <w:pPr>
              <w:pStyle w:val="NoSpacing"/>
              <w:jc w:val="center"/>
              <w:rPr>
                <w:b/>
                <w:color w:val="FFFFFF" w:themeColor="background1"/>
              </w:rPr>
            </w:pPr>
            <w:r>
              <w:rPr>
                <w:b/>
                <w:color w:val="FFFFFF" w:themeColor="background1"/>
              </w:rPr>
              <w:t>By Travel</w:t>
            </w:r>
          </w:p>
        </w:tc>
      </w:tr>
      <w:tr w:rsidR="00E56745" w:rsidRPr="006060A7" w14:paraId="6BDD6FFC" w14:textId="77777777" w:rsidTr="003748A9">
        <w:trPr>
          <w:trHeight w:val="300"/>
        </w:trPr>
        <w:tc>
          <w:tcPr>
            <w:tcW w:w="2694" w:type="dxa"/>
            <w:vMerge/>
            <w:tcBorders>
              <w:top w:val="single" w:sz="6" w:space="0" w:color="auto"/>
              <w:left w:val="nil"/>
              <w:bottom w:val="single" w:sz="6" w:space="0" w:color="BFBFBF"/>
              <w:right w:val="single" w:sz="6" w:space="0" w:color="BFBFBF"/>
            </w:tcBorders>
            <w:vAlign w:val="center"/>
            <w:hideMark/>
          </w:tcPr>
          <w:p w14:paraId="774354AE" w14:textId="77777777" w:rsidR="00E56745" w:rsidRPr="006060A7" w:rsidRDefault="00E56745" w:rsidP="00C9456D">
            <w:pPr>
              <w:pStyle w:val="NoSpacing"/>
              <w:jc w:val="center"/>
              <w:rPr>
                <w:b/>
                <w:color w:val="FFFFFF" w:themeColor="background1"/>
              </w:rPr>
            </w:pPr>
          </w:p>
        </w:tc>
        <w:tc>
          <w:tcPr>
            <w:tcW w:w="1981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shd w:val="clear" w:color="auto" w:fill="53565A"/>
            <w:vAlign w:val="center"/>
            <w:hideMark/>
          </w:tcPr>
          <w:p w14:paraId="6D1485E1" w14:textId="77777777" w:rsidR="00E56745" w:rsidRPr="006060A7" w:rsidRDefault="00E56745" w:rsidP="00C9456D">
            <w:pPr>
              <w:pStyle w:val="NoSpacing"/>
              <w:jc w:val="center"/>
              <w:rPr>
                <w:b/>
                <w:color w:val="FFFFFF" w:themeColor="background1"/>
              </w:rPr>
            </w:pPr>
            <w:r w:rsidRPr="006060A7">
              <w:rPr>
                <w:rStyle w:val="normaltextrun"/>
                <w:b/>
                <w:color w:val="FFFFFF" w:themeColor="background1"/>
              </w:rPr>
              <w:t>Length (km)</w:t>
            </w:r>
          </w:p>
        </w:tc>
        <w:tc>
          <w:tcPr>
            <w:tcW w:w="1982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shd w:val="clear" w:color="auto" w:fill="53565A"/>
            <w:vAlign w:val="center"/>
            <w:hideMark/>
          </w:tcPr>
          <w:p w14:paraId="4760ED84" w14:textId="554DB359" w:rsidR="00E56745" w:rsidRPr="006060A7" w:rsidRDefault="00E56745" w:rsidP="00C9456D">
            <w:pPr>
              <w:pStyle w:val="NoSpacing"/>
              <w:jc w:val="center"/>
              <w:rPr>
                <w:b/>
                <w:color w:val="FFFFFF" w:themeColor="background1"/>
              </w:rPr>
            </w:pPr>
            <w:r w:rsidRPr="006060A7">
              <w:rPr>
                <w:rStyle w:val="normaltextrun"/>
                <w:b/>
                <w:color w:val="FFFFFF" w:themeColor="background1"/>
              </w:rPr>
              <w:t>Per cent</w:t>
            </w:r>
            <w:r w:rsidR="00344C46">
              <w:rPr>
                <w:rStyle w:val="normaltextrun"/>
                <w:b/>
                <w:color w:val="FFFFFF" w:themeColor="background1"/>
              </w:rPr>
              <w:t xml:space="preserve"> (%)</w:t>
            </w:r>
          </w:p>
        </w:tc>
        <w:tc>
          <w:tcPr>
            <w:tcW w:w="1981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shd w:val="clear" w:color="auto" w:fill="53565A"/>
            <w:vAlign w:val="center"/>
            <w:hideMark/>
          </w:tcPr>
          <w:p w14:paraId="6C84C6A1" w14:textId="77777777" w:rsidR="00E56745" w:rsidRPr="006060A7" w:rsidRDefault="00E56745" w:rsidP="00C9456D">
            <w:pPr>
              <w:pStyle w:val="NoSpacing"/>
              <w:jc w:val="center"/>
              <w:rPr>
                <w:b/>
                <w:color w:val="FFFFFF" w:themeColor="background1"/>
              </w:rPr>
            </w:pPr>
            <w:r w:rsidRPr="006060A7">
              <w:rPr>
                <w:rStyle w:val="normaltextrun"/>
                <w:b/>
                <w:color w:val="FFFFFF" w:themeColor="background1"/>
              </w:rPr>
              <w:t>Million VKT (km)</w:t>
            </w:r>
          </w:p>
        </w:tc>
        <w:tc>
          <w:tcPr>
            <w:tcW w:w="1982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shd w:val="clear" w:color="auto" w:fill="53565A"/>
            <w:vAlign w:val="center"/>
            <w:hideMark/>
          </w:tcPr>
          <w:p w14:paraId="3CC4FAFC" w14:textId="604B1F46" w:rsidR="00E56745" w:rsidRPr="006060A7" w:rsidRDefault="00E56745" w:rsidP="00C9456D">
            <w:pPr>
              <w:pStyle w:val="NoSpacing"/>
              <w:jc w:val="center"/>
              <w:rPr>
                <w:b/>
                <w:color w:val="FFFFFF" w:themeColor="background1"/>
              </w:rPr>
            </w:pPr>
            <w:r w:rsidRPr="006060A7">
              <w:rPr>
                <w:rStyle w:val="normaltextrun"/>
                <w:b/>
                <w:color w:val="FFFFFF" w:themeColor="background1"/>
              </w:rPr>
              <w:t>Per cent</w:t>
            </w:r>
            <w:r w:rsidR="00344C46">
              <w:rPr>
                <w:rStyle w:val="normaltextrun"/>
                <w:b/>
                <w:color w:val="FFFFFF" w:themeColor="background1"/>
              </w:rPr>
              <w:t xml:space="preserve"> (%)</w:t>
            </w:r>
          </w:p>
        </w:tc>
      </w:tr>
      <w:tr w:rsidR="00E56745" w:rsidRPr="006060A7" w14:paraId="23D9BC8B" w14:textId="77777777" w:rsidTr="003748A9">
        <w:trPr>
          <w:trHeight w:val="300"/>
        </w:trPr>
        <w:tc>
          <w:tcPr>
            <w:tcW w:w="2694" w:type="dxa"/>
            <w:tcBorders>
              <w:top w:val="single" w:sz="6" w:space="0" w:color="BFBFBF"/>
              <w:left w:val="nil"/>
              <w:bottom w:val="single" w:sz="6" w:space="0" w:color="BFBFBF"/>
              <w:right w:val="single" w:sz="6" w:space="0" w:color="BFBFBF"/>
            </w:tcBorders>
            <w:shd w:val="clear" w:color="auto" w:fill="94C260"/>
            <w:vAlign w:val="center"/>
            <w:hideMark/>
          </w:tcPr>
          <w:p w14:paraId="291DF99B" w14:textId="52B960B1" w:rsidR="00E56745" w:rsidRPr="006060A7" w:rsidRDefault="00E56745" w:rsidP="00C9456D">
            <w:pPr>
              <w:pStyle w:val="NoSpacing"/>
            </w:pPr>
            <w:r w:rsidRPr="006060A7">
              <w:rPr>
                <w:rStyle w:val="normaltextrun"/>
              </w:rPr>
              <w:t>5-star</w:t>
            </w:r>
          </w:p>
        </w:tc>
        <w:tc>
          <w:tcPr>
            <w:tcW w:w="1981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vAlign w:val="bottom"/>
          </w:tcPr>
          <w:p w14:paraId="7DFD67E0" w14:textId="031EBF40" w:rsidR="00E56745" w:rsidRPr="006060A7" w:rsidRDefault="000B7E58" w:rsidP="00C9456D">
            <w:pPr>
              <w:pStyle w:val="NoSpacing"/>
              <w:jc w:val="right"/>
              <w:rPr>
                <w:color w:val="auto"/>
              </w:rPr>
            </w:pPr>
            <w:r>
              <w:rPr>
                <w:color w:val="auto"/>
              </w:rPr>
              <w:t>350.2</w:t>
            </w:r>
          </w:p>
        </w:tc>
        <w:tc>
          <w:tcPr>
            <w:tcW w:w="1982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vAlign w:val="bottom"/>
          </w:tcPr>
          <w:p w14:paraId="7D8701E5" w14:textId="3CFBAC67" w:rsidR="00E56745" w:rsidRPr="006060A7" w:rsidRDefault="000B7E58" w:rsidP="00C9456D">
            <w:pPr>
              <w:pStyle w:val="NoSpacing"/>
              <w:jc w:val="right"/>
              <w:rPr>
                <w:color w:val="auto"/>
              </w:rPr>
            </w:pPr>
            <w:r>
              <w:rPr>
                <w:color w:val="auto"/>
              </w:rPr>
              <w:t>1.8</w:t>
            </w:r>
          </w:p>
        </w:tc>
        <w:tc>
          <w:tcPr>
            <w:tcW w:w="1981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vAlign w:val="bottom"/>
          </w:tcPr>
          <w:p w14:paraId="3F60A268" w14:textId="671E67CC" w:rsidR="00E56745" w:rsidRPr="006060A7" w:rsidRDefault="000B7E58" w:rsidP="00C9456D">
            <w:pPr>
              <w:pStyle w:val="NoSpacing"/>
              <w:jc w:val="right"/>
              <w:rPr>
                <w:color w:val="auto"/>
              </w:rPr>
            </w:pPr>
            <w:r>
              <w:rPr>
                <w:color w:val="auto"/>
              </w:rPr>
              <w:t>1,363.1</w:t>
            </w:r>
          </w:p>
        </w:tc>
        <w:tc>
          <w:tcPr>
            <w:tcW w:w="1982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vAlign w:val="bottom"/>
          </w:tcPr>
          <w:p w14:paraId="79433F21" w14:textId="23809776" w:rsidR="00E56745" w:rsidRPr="006060A7" w:rsidRDefault="000B7E58" w:rsidP="00C9456D">
            <w:pPr>
              <w:pStyle w:val="NoSpacing"/>
              <w:jc w:val="right"/>
              <w:rPr>
                <w:color w:val="auto"/>
              </w:rPr>
            </w:pPr>
            <w:r>
              <w:rPr>
                <w:color w:val="auto"/>
              </w:rPr>
              <w:t>7.2</w:t>
            </w:r>
          </w:p>
        </w:tc>
      </w:tr>
      <w:tr w:rsidR="00E56745" w:rsidRPr="006060A7" w14:paraId="617FDD6E" w14:textId="77777777" w:rsidTr="003748A9">
        <w:trPr>
          <w:trHeight w:val="300"/>
        </w:trPr>
        <w:tc>
          <w:tcPr>
            <w:tcW w:w="2694" w:type="dxa"/>
            <w:tcBorders>
              <w:top w:val="single" w:sz="6" w:space="0" w:color="BFBFBF"/>
              <w:left w:val="nil"/>
              <w:bottom w:val="single" w:sz="6" w:space="0" w:color="BFBFBF"/>
              <w:right w:val="single" w:sz="6" w:space="0" w:color="BFBFBF"/>
            </w:tcBorders>
            <w:shd w:val="clear" w:color="auto" w:fill="FFF15C"/>
            <w:vAlign w:val="center"/>
            <w:hideMark/>
          </w:tcPr>
          <w:p w14:paraId="7322D52B" w14:textId="2CBF4F21" w:rsidR="00E56745" w:rsidRPr="006060A7" w:rsidRDefault="00E56745" w:rsidP="00C9456D">
            <w:pPr>
              <w:pStyle w:val="NoSpacing"/>
            </w:pPr>
            <w:r w:rsidRPr="006060A7">
              <w:rPr>
                <w:rStyle w:val="normaltextrun"/>
              </w:rPr>
              <w:t>4-star</w:t>
            </w:r>
          </w:p>
        </w:tc>
        <w:tc>
          <w:tcPr>
            <w:tcW w:w="1981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vAlign w:val="bottom"/>
          </w:tcPr>
          <w:p w14:paraId="1A58C710" w14:textId="6E691809" w:rsidR="00E56745" w:rsidRPr="006060A7" w:rsidRDefault="000B7E58" w:rsidP="00C9456D">
            <w:pPr>
              <w:pStyle w:val="NoSpacing"/>
              <w:jc w:val="right"/>
              <w:rPr>
                <w:color w:val="auto"/>
              </w:rPr>
            </w:pPr>
            <w:r>
              <w:rPr>
                <w:color w:val="auto"/>
              </w:rPr>
              <w:t>1,495.3</w:t>
            </w:r>
          </w:p>
        </w:tc>
        <w:tc>
          <w:tcPr>
            <w:tcW w:w="1982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vAlign w:val="bottom"/>
          </w:tcPr>
          <w:p w14:paraId="5AD96EC7" w14:textId="6825B23D" w:rsidR="00E56745" w:rsidRPr="006060A7" w:rsidRDefault="000B7E58" w:rsidP="00C9456D">
            <w:pPr>
              <w:pStyle w:val="NoSpacing"/>
              <w:jc w:val="right"/>
              <w:rPr>
                <w:color w:val="auto"/>
              </w:rPr>
            </w:pPr>
            <w:r>
              <w:rPr>
                <w:color w:val="auto"/>
              </w:rPr>
              <w:t>7.5</w:t>
            </w:r>
          </w:p>
        </w:tc>
        <w:tc>
          <w:tcPr>
            <w:tcW w:w="1981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vAlign w:val="bottom"/>
          </w:tcPr>
          <w:p w14:paraId="627BAA72" w14:textId="37F12752" w:rsidR="00E56745" w:rsidRPr="006060A7" w:rsidRDefault="00AE7457" w:rsidP="00C9456D">
            <w:pPr>
              <w:pStyle w:val="NoSpacing"/>
              <w:jc w:val="right"/>
              <w:rPr>
                <w:color w:val="auto"/>
              </w:rPr>
            </w:pPr>
            <w:r>
              <w:rPr>
                <w:color w:val="auto"/>
              </w:rPr>
              <w:t>3,960</w:t>
            </w:r>
          </w:p>
        </w:tc>
        <w:tc>
          <w:tcPr>
            <w:tcW w:w="1982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vAlign w:val="bottom"/>
          </w:tcPr>
          <w:p w14:paraId="3D46D5AB" w14:textId="7153FCAE" w:rsidR="00E56745" w:rsidRPr="006060A7" w:rsidRDefault="00651A0F" w:rsidP="00C9456D">
            <w:pPr>
              <w:pStyle w:val="NoSpacing"/>
              <w:jc w:val="right"/>
              <w:rPr>
                <w:color w:val="auto"/>
              </w:rPr>
            </w:pPr>
            <w:r>
              <w:rPr>
                <w:color w:val="auto"/>
              </w:rPr>
              <w:t>21</w:t>
            </w:r>
          </w:p>
        </w:tc>
      </w:tr>
      <w:tr w:rsidR="00E56745" w:rsidRPr="006060A7" w14:paraId="59EA8DB2" w14:textId="77777777" w:rsidTr="003748A9">
        <w:trPr>
          <w:trHeight w:val="300"/>
        </w:trPr>
        <w:tc>
          <w:tcPr>
            <w:tcW w:w="2694" w:type="dxa"/>
            <w:tcBorders>
              <w:top w:val="single" w:sz="6" w:space="0" w:color="BFBFBF"/>
              <w:left w:val="nil"/>
              <w:bottom w:val="single" w:sz="6" w:space="0" w:color="BFBFBF"/>
              <w:right w:val="single" w:sz="6" w:space="0" w:color="BFBFBF"/>
            </w:tcBorders>
            <w:shd w:val="clear" w:color="auto" w:fill="EEA407"/>
            <w:vAlign w:val="center"/>
            <w:hideMark/>
          </w:tcPr>
          <w:p w14:paraId="015EBCC7" w14:textId="424B5CE3" w:rsidR="00E56745" w:rsidRPr="006060A7" w:rsidRDefault="00E56745" w:rsidP="00C9456D">
            <w:pPr>
              <w:pStyle w:val="NoSpacing"/>
            </w:pPr>
            <w:r w:rsidRPr="006060A7">
              <w:rPr>
                <w:rStyle w:val="normaltextrun"/>
              </w:rPr>
              <w:t>3-star</w:t>
            </w:r>
          </w:p>
        </w:tc>
        <w:tc>
          <w:tcPr>
            <w:tcW w:w="1981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vAlign w:val="bottom"/>
          </w:tcPr>
          <w:p w14:paraId="2A7CBC6A" w14:textId="38F073E2" w:rsidR="00E56745" w:rsidRPr="006060A7" w:rsidRDefault="00651A0F" w:rsidP="00C9456D">
            <w:pPr>
              <w:pStyle w:val="NoSpacing"/>
              <w:jc w:val="right"/>
              <w:rPr>
                <w:color w:val="auto"/>
              </w:rPr>
            </w:pPr>
            <w:r>
              <w:rPr>
                <w:color w:val="auto"/>
              </w:rPr>
              <w:t>4,519</w:t>
            </w:r>
          </w:p>
        </w:tc>
        <w:tc>
          <w:tcPr>
            <w:tcW w:w="1982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vAlign w:val="bottom"/>
          </w:tcPr>
          <w:p w14:paraId="0E55091A" w14:textId="0520C32C" w:rsidR="00E56745" w:rsidRPr="006060A7" w:rsidRDefault="00651A0F" w:rsidP="00C9456D">
            <w:pPr>
              <w:pStyle w:val="NoSpacing"/>
              <w:jc w:val="right"/>
              <w:rPr>
                <w:color w:val="auto"/>
              </w:rPr>
            </w:pPr>
            <w:r>
              <w:rPr>
                <w:color w:val="auto"/>
              </w:rPr>
              <w:t>23</w:t>
            </w:r>
          </w:p>
        </w:tc>
        <w:tc>
          <w:tcPr>
            <w:tcW w:w="1981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vAlign w:val="bottom"/>
          </w:tcPr>
          <w:p w14:paraId="6F4ADA36" w14:textId="606AD458" w:rsidR="00E56745" w:rsidRPr="006060A7" w:rsidRDefault="00651A0F" w:rsidP="00C9456D">
            <w:pPr>
              <w:pStyle w:val="NoSpacing"/>
              <w:jc w:val="right"/>
              <w:rPr>
                <w:color w:val="auto"/>
              </w:rPr>
            </w:pPr>
            <w:r>
              <w:rPr>
                <w:color w:val="auto"/>
              </w:rPr>
              <w:t>5,708.9</w:t>
            </w:r>
          </w:p>
        </w:tc>
        <w:tc>
          <w:tcPr>
            <w:tcW w:w="1982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vAlign w:val="bottom"/>
          </w:tcPr>
          <w:p w14:paraId="25A22ECF" w14:textId="464ADE9E" w:rsidR="00E56745" w:rsidRPr="006060A7" w:rsidRDefault="00344C46" w:rsidP="00C9456D">
            <w:pPr>
              <w:pStyle w:val="NoSpacing"/>
              <w:jc w:val="right"/>
              <w:rPr>
                <w:color w:val="auto"/>
              </w:rPr>
            </w:pPr>
            <w:r>
              <w:rPr>
                <w:color w:val="auto"/>
              </w:rPr>
              <w:t>30</w:t>
            </w:r>
          </w:p>
        </w:tc>
      </w:tr>
      <w:tr w:rsidR="00E56745" w:rsidRPr="006060A7" w14:paraId="55142716" w14:textId="77777777" w:rsidTr="003748A9">
        <w:trPr>
          <w:trHeight w:val="300"/>
        </w:trPr>
        <w:tc>
          <w:tcPr>
            <w:tcW w:w="2694" w:type="dxa"/>
            <w:tcBorders>
              <w:top w:val="single" w:sz="6" w:space="0" w:color="BFBFBF"/>
              <w:left w:val="nil"/>
              <w:bottom w:val="single" w:sz="6" w:space="0" w:color="BFBFBF"/>
              <w:right w:val="single" w:sz="6" w:space="0" w:color="BFBFBF"/>
            </w:tcBorders>
            <w:shd w:val="clear" w:color="auto" w:fill="E85236"/>
            <w:vAlign w:val="center"/>
            <w:hideMark/>
          </w:tcPr>
          <w:p w14:paraId="164ABEFB" w14:textId="60373745" w:rsidR="00E56745" w:rsidRPr="006060A7" w:rsidRDefault="00E56745" w:rsidP="00C9456D">
            <w:pPr>
              <w:pStyle w:val="NoSpacing"/>
            </w:pPr>
            <w:r w:rsidRPr="006060A7">
              <w:rPr>
                <w:rStyle w:val="normaltextrun"/>
              </w:rPr>
              <w:t>2-star</w:t>
            </w:r>
          </w:p>
        </w:tc>
        <w:tc>
          <w:tcPr>
            <w:tcW w:w="1981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vAlign w:val="bottom"/>
          </w:tcPr>
          <w:p w14:paraId="4C8D6A71" w14:textId="70979D82" w:rsidR="00E56745" w:rsidRPr="006060A7" w:rsidRDefault="00CD74DD" w:rsidP="00C9456D">
            <w:pPr>
              <w:pStyle w:val="NoSpacing"/>
              <w:jc w:val="right"/>
              <w:rPr>
                <w:color w:val="auto"/>
              </w:rPr>
            </w:pPr>
            <w:r>
              <w:rPr>
                <w:color w:val="auto"/>
              </w:rPr>
              <w:t>7,619</w:t>
            </w:r>
            <w:r w:rsidR="00251597">
              <w:rPr>
                <w:color w:val="auto"/>
              </w:rPr>
              <w:t>.4</w:t>
            </w:r>
          </w:p>
        </w:tc>
        <w:tc>
          <w:tcPr>
            <w:tcW w:w="1982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vAlign w:val="bottom"/>
          </w:tcPr>
          <w:p w14:paraId="683940EC" w14:textId="01AAFDC7" w:rsidR="00E56745" w:rsidRPr="006060A7" w:rsidRDefault="00251597" w:rsidP="00C9456D">
            <w:pPr>
              <w:pStyle w:val="NoSpacing"/>
              <w:jc w:val="right"/>
              <w:rPr>
                <w:color w:val="auto"/>
              </w:rPr>
            </w:pPr>
            <w:r>
              <w:rPr>
                <w:color w:val="auto"/>
              </w:rPr>
              <w:t>38</w:t>
            </w:r>
          </w:p>
        </w:tc>
        <w:tc>
          <w:tcPr>
            <w:tcW w:w="1981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vAlign w:val="bottom"/>
          </w:tcPr>
          <w:p w14:paraId="777C8FB2" w14:textId="23C38417" w:rsidR="00E56745" w:rsidRPr="006060A7" w:rsidRDefault="00A31001" w:rsidP="00C9456D">
            <w:pPr>
              <w:pStyle w:val="NoSpacing"/>
              <w:jc w:val="right"/>
              <w:rPr>
                <w:color w:val="auto"/>
              </w:rPr>
            </w:pPr>
            <w:r>
              <w:rPr>
                <w:color w:val="auto"/>
              </w:rPr>
              <w:t>5,438.2</w:t>
            </w:r>
          </w:p>
        </w:tc>
        <w:tc>
          <w:tcPr>
            <w:tcW w:w="1982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vAlign w:val="bottom"/>
          </w:tcPr>
          <w:p w14:paraId="00A1AA6F" w14:textId="7A0B063D" w:rsidR="00E56745" w:rsidRPr="006060A7" w:rsidRDefault="002B6D0D" w:rsidP="00C9456D">
            <w:pPr>
              <w:pStyle w:val="NoSpacing"/>
              <w:jc w:val="right"/>
              <w:rPr>
                <w:color w:val="auto"/>
              </w:rPr>
            </w:pPr>
            <w:r>
              <w:rPr>
                <w:color w:val="auto"/>
              </w:rPr>
              <w:t>29</w:t>
            </w:r>
          </w:p>
        </w:tc>
      </w:tr>
      <w:tr w:rsidR="00E56745" w:rsidRPr="006060A7" w14:paraId="31834090" w14:textId="77777777" w:rsidTr="003748A9">
        <w:trPr>
          <w:trHeight w:val="300"/>
        </w:trPr>
        <w:tc>
          <w:tcPr>
            <w:tcW w:w="2694" w:type="dxa"/>
            <w:tcBorders>
              <w:top w:val="single" w:sz="6" w:space="0" w:color="BFBFBF"/>
              <w:left w:val="nil"/>
              <w:bottom w:val="single" w:sz="6" w:space="0" w:color="BFBFBF"/>
              <w:right w:val="single" w:sz="6" w:space="0" w:color="BFBFBF"/>
            </w:tcBorders>
            <w:shd w:val="clear" w:color="auto" w:fill="000000"/>
            <w:vAlign w:val="center"/>
            <w:hideMark/>
          </w:tcPr>
          <w:p w14:paraId="012C4AC4" w14:textId="3E7F6A52" w:rsidR="00E56745" w:rsidRPr="006060A7" w:rsidRDefault="00E56745" w:rsidP="00C9456D">
            <w:pPr>
              <w:pStyle w:val="NoSpacing"/>
              <w:rPr>
                <w:color w:val="FFFFFF" w:themeColor="background1"/>
              </w:rPr>
            </w:pPr>
            <w:r w:rsidRPr="006060A7">
              <w:rPr>
                <w:rStyle w:val="normaltextrun"/>
                <w:color w:val="FFFFFF" w:themeColor="background1"/>
              </w:rPr>
              <w:t>1-star</w:t>
            </w:r>
          </w:p>
        </w:tc>
        <w:tc>
          <w:tcPr>
            <w:tcW w:w="1981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vAlign w:val="bottom"/>
          </w:tcPr>
          <w:p w14:paraId="1B3D02FE" w14:textId="1E25615F" w:rsidR="00E56745" w:rsidRPr="006060A7" w:rsidRDefault="00CD74DD" w:rsidP="00C9456D">
            <w:pPr>
              <w:pStyle w:val="NoSpacing"/>
              <w:jc w:val="right"/>
              <w:rPr>
                <w:color w:val="auto"/>
              </w:rPr>
            </w:pPr>
            <w:r>
              <w:rPr>
                <w:color w:val="auto"/>
              </w:rPr>
              <w:t>5,844.2</w:t>
            </w:r>
          </w:p>
        </w:tc>
        <w:tc>
          <w:tcPr>
            <w:tcW w:w="1982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vAlign w:val="bottom"/>
          </w:tcPr>
          <w:p w14:paraId="0EA89030" w14:textId="168442D7" w:rsidR="00E56745" w:rsidRPr="006060A7" w:rsidRDefault="00251597" w:rsidP="00C9456D">
            <w:pPr>
              <w:pStyle w:val="NoSpacing"/>
              <w:jc w:val="right"/>
              <w:rPr>
                <w:color w:val="auto"/>
              </w:rPr>
            </w:pPr>
            <w:r>
              <w:rPr>
                <w:color w:val="auto"/>
              </w:rPr>
              <w:t>29</w:t>
            </w:r>
          </w:p>
        </w:tc>
        <w:tc>
          <w:tcPr>
            <w:tcW w:w="1981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vAlign w:val="bottom"/>
          </w:tcPr>
          <w:p w14:paraId="73B02C1B" w14:textId="7C4F82B5" w:rsidR="00E56745" w:rsidRPr="006060A7" w:rsidRDefault="00A31001" w:rsidP="00C9456D">
            <w:pPr>
              <w:pStyle w:val="NoSpacing"/>
              <w:jc w:val="right"/>
              <w:rPr>
                <w:color w:val="auto"/>
              </w:rPr>
            </w:pPr>
            <w:r>
              <w:rPr>
                <w:color w:val="auto"/>
              </w:rPr>
              <w:t>2,416.</w:t>
            </w:r>
          </w:p>
        </w:tc>
        <w:tc>
          <w:tcPr>
            <w:tcW w:w="1982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vAlign w:val="bottom"/>
          </w:tcPr>
          <w:p w14:paraId="489905E0" w14:textId="284F1118" w:rsidR="00E56745" w:rsidRPr="006060A7" w:rsidRDefault="002B6D0D" w:rsidP="00C9456D">
            <w:pPr>
              <w:pStyle w:val="NoSpacing"/>
              <w:jc w:val="right"/>
              <w:rPr>
                <w:color w:val="auto"/>
              </w:rPr>
            </w:pPr>
            <w:r>
              <w:rPr>
                <w:color w:val="auto"/>
              </w:rPr>
              <w:t>13</w:t>
            </w:r>
          </w:p>
        </w:tc>
      </w:tr>
      <w:tr w:rsidR="00E56745" w:rsidRPr="006060A7" w14:paraId="21D72294" w14:textId="77777777" w:rsidTr="003748A9">
        <w:trPr>
          <w:trHeight w:val="300"/>
        </w:trPr>
        <w:tc>
          <w:tcPr>
            <w:tcW w:w="2694" w:type="dxa"/>
            <w:tcBorders>
              <w:top w:val="single" w:sz="6" w:space="0" w:color="BFBFBF"/>
              <w:left w:val="nil"/>
              <w:bottom w:val="single" w:sz="6" w:space="0" w:color="auto"/>
              <w:right w:val="single" w:sz="6" w:space="0" w:color="BFBFBF"/>
            </w:tcBorders>
            <w:vAlign w:val="center"/>
            <w:hideMark/>
          </w:tcPr>
          <w:p w14:paraId="13509428" w14:textId="23989C12" w:rsidR="00E56745" w:rsidRPr="007633DB" w:rsidRDefault="00E56745" w:rsidP="00C9456D">
            <w:pPr>
              <w:pStyle w:val="NoSpacing"/>
            </w:pPr>
            <w:r w:rsidRPr="007633DB">
              <w:rPr>
                <w:rStyle w:val="normaltextrun"/>
              </w:rPr>
              <w:t>Total length</w:t>
            </w:r>
          </w:p>
        </w:tc>
        <w:tc>
          <w:tcPr>
            <w:tcW w:w="1981" w:type="dxa"/>
            <w:tcBorders>
              <w:top w:val="single" w:sz="6" w:space="0" w:color="BFBFBF"/>
              <w:left w:val="single" w:sz="6" w:space="0" w:color="BFBFBF"/>
              <w:bottom w:val="single" w:sz="6" w:space="0" w:color="auto"/>
              <w:right w:val="single" w:sz="6" w:space="0" w:color="BFBFBF"/>
            </w:tcBorders>
            <w:vAlign w:val="bottom"/>
          </w:tcPr>
          <w:p w14:paraId="15506CB8" w14:textId="347C4CBA" w:rsidR="00E56745" w:rsidRPr="006060A7" w:rsidRDefault="000013C9" w:rsidP="00C9456D">
            <w:pPr>
              <w:pStyle w:val="NoSpacing"/>
              <w:jc w:val="right"/>
              <w:rPr>
                <w:color w:val="auto"/>
              </w:rPr>
            </w:pPr>
            <w:r>
              <w:rPr>
                <w:color w:val="auto"/>
              </w:rPr>
              <w:t>19,853.6</w:t>
            </w:r>
          </w:p>
        </w:tc>
        <w:tc>
          <w:tcPr>
            <w:tcW w:w="1982" w:type="dxa"/>
            <w:tcBorders>
              <w:top w:val="single" w:sz="6" w:space="0" w:color="BFBFBF"/>
              <w:left w:val="single" w:sz="6" w:space="0" w:color="BFBFBF"/>
              <w:bottom w:val="single" w:sz="6" w:space="0" w:color="auto"/>
              <w:right w:val="single" w:sz="6" w:space="0" w:color="BFBFBF"/>
            </w:tcBorders>
            <w:vAlign w:val="bottom"/>
          </w:tcPr>
          <w:p w14:paraId="49678C6F" w14:textId="405110AD" w:rsidR="00E56745" w:rsidRPr="006060A7" w:rsidRDefault="00251597" w:rsidP="00C9456D">
            <w:pPr>
              <w:pStyle w:val="NoSpacing"/>
              <w:jc w:val="right"/>
              <w:rPr>
                <w:color w:val="auto"/>
              </w:rPr>
            </w:pPr>
            <w:r>
              <w:rPr>
                <w:color w:val="auto"/>
              </w:rPr>
              <w:t>100</w:t>
            </w:r>
          </w:p>
        </w:tc>
        <w:tc>
          <w:tcPr>
            <w:tcW w:w="1981" w:type="dxa"/>
            <w:tcBorders>
              <w:top w:val="single" w:sz="6" w:space="0" w:color="BFBFBF"/>
              <w:left w:val="single" w:sz="6" w:space="0" w:color="BFBFBF"/>
              <w:bottom w:val="single" w:sz="6" w:space="0" w:color="auto"/>
              <w:right w:val="single" w:sz="6" w:space="0" w:color="BFBFBF"/>
            </w:tcBorders>
            <w:vAlign w:val="bottom"/>
          </w:tcPr>
          <w:p w14:paraId="24836401" w14:textId="64FB0FCF" w:rsidR="00E56745" w:rsidRPr="006060A7" w:rsidRDefault="00A31001" w:rsidP="00C9456D">
            <w:pPr>
              <w:pStyle w:val="NoSpacing"/>
              <w:jc w:val="right"/>
              <w:rPr>
                <w:color w:val="auto"/>
              </w:rPr>
            </w:pPr>
            <w:r>
              <w:rPr>
                <w:color w:val="auto"/>
              </w:rPr>
              <w:t>18,923.1</w:t>
            </w:r>
          </w:p>
        </w:tc>
        <w:tc>
          <w:tcPr>
            <w:tcW w:w="1982" w:type="dxa"/>
            <w:tcBorders>
              <w:top w:val="single" w:sz="6" w:space="0" w:color="BFBFBF"/>
              <w:left w:val="single" w:sz="6" w:space="0" w:color="BFBFBF"/>
              <w:bottom w:val="single" w:sz="6" w:space="0" w:color="auto"/>
              <w:right w:val="single" w:sz="6" w:space="0" w:color="BFBFBF"/>
            </w:tcBorders>
            <w:vAlign w:val="bottom"/>
          </w:tcPr>
          <w:p w14:paraId="5FA0407F" w14:textId="065AC56D" w:rsidR="00E56745" w:rsidRPr="006060A7" w:rsidRDefault="002B6D0D" w:rsidP="00C9456D">
            <w:pPr>
              <w:pStyle w:val="NoSpacing"/>
              <w:jc w:val="right"/>
              <w:rPr>
                <w:color w:val="auto"/>
              </w:rPr>
            </w:pPr>
            <w:r>
              <w:rPr>
                <w:color w:val="auto"/>
              </w:rPr>
              <w:t>100</w:t>
            </w:r>
          </w:p>
        </w:tc>
      </w:tr>
      <w:tr w:rsidR="00E56745" w:rsidRPr="007633DB" w14:paraId="7CF87AE4" w14:textId="77777777" w:rsidTr="003748A9">
        <w:trPr>
          <w:trHeight w:val="300"/>
        </w:trPr>
        <w:tc>
          <w:tcPr>
            <w:tcW w:w="2694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BFBFBF"/>
            </w:tcBorders>
            <w:shd w:val="clear" w:color="auto" w:fill="E1EEF9"/>
            <w:vAlign w:val="center"/>
            <w:hideMark/>
          </w:tcPr>
          <w:p w14:paraId="55564475" w14:textId="7914D3C9" w:rsidR="00E56745" w:rsidRPr="007633DB" w:rsidRDefault="00E56745" w:rsidP="00C9456D">
            <w:pPr>
              <w:pStyle w:val="NoSpacing"/>
              <w:rPr>
                <w:b/>
              </w:rPr>
            </w:pPr>
            <w:r w:rsidRPr="007633DB">
              <w:rPr>
                <w:rStyle w:val="normaltextrun"/>
                <w:b/>
              </w:rPr>
              <w:t>3-star or better</w:t>
            </w:r>
          </w:p>
        </w:tc>
        <w:tc>
          <w:tcPr>
            <w:tcW w:w="1981" w:type="dxa"/>
            <w:tcBorders>
              <w:top w:val="single" w:sz="6" w:space="0" w:color="auto"/>
              <w:left w:val="single" w:sz="6" w:space="0" w:color="BFBFBF"/>
              <w:bottom w:val="single" w:sz="6" w:space="0" w:color="auto"/>
              <w:right w:val="single" w:sz="6" w:space="0" w:color="BFBFBF"/>
            </w:tcBorders>
            <w:shd w:val="clear" w:color="auto" w:fill="E1EEF9"/>
            <w:vAlign w:val="bottom"/>
          </w:tcPr>
          <w:p w14:paraId="698D1B49" w14:textId="24817B14" w:rsidR="00E56745" w:rsidRPr="007633DB" w:rsidRDefault="00251597" w:rsidP="00C9456D">
            <w:pPr>
              <w:pStyle w:val="NoSpacing"/>
              <w:jc w:val="right"/>
              <w:rPr>
                <w:b/>
              </w:rPr>
            </w:pPr>
            <w:r w:rsidRPr="007633DB">
              <w:rPr>
                <w:b/>
              </w:rPr>
              <w:t>6,364.5</w:t>
            </w:r>
          </w:p>
        </w:tc>
        <w:tc>
          <w:tcPr>
            <w:tcW w:w="1982" w:type="dxa"/>
            <w:tcBorders>
              <w:top w:val="single" w:sz="6" w:space="0" w:color="auto"/>
              <w:left w:val="single" w:sz="6" w:space="0" w:color="BFBFBF"/>
              <w:bottom w:val="single" w:sz="6" w:space="0" w:color="auto"/>
              <w:right w:val="single" w:sz="6" w:space="0" w:color="BFBFBF"/>
            </w:tcBorders>
            <w:shd w:val="clear" w:color="auto" w:fill="E1EEF9"/>
            <w:vAlign w:val="bottom"/>
          </w:tcPr>
          <w:p w14:paraId="655CB71A" w14:textId="05E40612" w:rsidR="00E56745" w:rsidRPr="007633DB" w:rsidRDefault="008648E9" w:rsidP="00C9456D">
            <w:pPr>
              <w:pStyle w:val="NoSpacing"/>
              <w:jc w:val="right"/>
              <w:rPr>
                <w:b/>
              </w:rPr>
            </w:pPr>
            <w:r w:rsidRPr="007633DB">
              <w:rPr>
                <w:b/>
              </w:rPr>
              <w:t>32</w:t>
            </w:r>
            <w:r w:rsidR="004560B8" w:rsidRPr="007633DB">
              <w:rPr>
                <w:b/>
              </w:rPr>
              <w:t>.0</w:t>
            </w:r>
          </w:p>
        </w:tc>
        <w:tc>
          <w:tcPr>
            <w:tcW w:w="1981" w:type="dxa"/>
            <w:tcBorders>
              <w:top w:val="single" w:sz="6" w:space="0" w:color="auto"/>
              <w:left w:val="single" w:sz="6" w:space="0" w:color="BFBFBF"/>
              <w:bottom w:val="single" w:sz="6" w:space="0" w:color="auto"/>
              <w:right w:val="single" w:sz="6" w:space="0" w:color="BFBFBF"/>
            </w:tcBorders>
            <w:shd w:val="clear" w:color="auto" w:fill="E1EEF9"/>
            <w:vAlign w:val="bottom"/>
          </w:tcPr>
          <w:p w14:paraId="30E95CC1" w14:textId="7F56BCB1" w:rsidR="00E56745" w:rsidRPr="007633DB" w:rsidRDefault="004560B8" w:rsidP="00C9456D">
            <w:pPr>
              <w:pStyle w:val="NoSpacing"/>
              <w:jc w:val="right"/>
              <w:rPr>
                <w:b/>
              </w:rPr>
            </w:pPr>
            <w:r w:rsidRPr="007633DB">
              <w:rPr>
                <w:b/>
              </w:rPr>
              <w:t>11,032.1</w:t>
            </w:r>
          </w:p>
        </w:tc>
        <w:tc>
          <w:tcPr>
            <w:tcW w:w="1982" w:type="dxa"/>
            <w:tcBorders>
              <w:top w:val="single" w:sz="6" w:space="0" w:color="auto"/>
              <w:left w:val="single" w:sz="6" w:space="0" w:color="BFBFBF"/>
              <w:bottom w:val="single" w:sz="6" w:space="0" w:color="auto"/>
              <w:right w:val="single" w:sz="6" w:space="0" w:color="BFBFBF"/>
            </w:tcBorders>
            <w:shd w:val="clear" w:color="auto" w:fill="E1EEF9"/>
            <w:vAlign w:val="bottom"/>
          </w:tcPr>
          <w:p w14:paraId="039818B5" w14:textId="3AA056BD" w:rsidR="00E56745" w:rsidRPr="007633DB" w:rsidRDefault="002B6D0D" w:rsidP="00C9456D">
            <w:pPr>
              <w:pStyle w:val="NoSpacing"/>
              <w:jc w:val="right"/>
              <w:rPr>
                <w:b/>
              </w:rPr>
            </w:pPr>
            <w:r w:rsidRPr="007633DB">
              <w:rPr>
                <w:b/>
              </w:rPr>
              <w:t>58</w:t>
            </w:r>
          </w:p>
        </w:tc>
      </w:tr>
    </w:tbl>
    <w:p w14:paraId="657192A3" w14:textId="77777777" w:rsidR="007F19A5" w:rsidRDefault="007F19A5" w:rsidP="007F19A5"/>
    <w:p w14:paraId="7697A6B8" w14:textId="77777777" w:rsidR="00E73FEA" w:rsidRDefault="00790F58" w:rsidP="00E73FEA">
      <w:pPr>
        <w:keepNext/>
      </w:pPr>
      <w:r>
        <w:rPr>
          <w:rStyle w:val="wacimagecontainer"/>
          <w:rFonts w:ascii="Segoe UI" w:hAnsi="Segoe UI" w:cs="Segoe UI"/>
          <w:noProof/>
          <w:color w:val="000000"/>
          <w:sz w:val="18"/>
          <w:szCs w:val="18"/>
          <w:shd w:val="clear" w:color="auto" w:fill="FFFFFF"/>
        </w:rPr>
        <w:drawing>
          <wp:inline distT="0" distB="0" distL="0" distR="0" wp14:anchorId="60F1CAD1" wp14:editId="32C49184">
            <wp:extent cx="5048750" cy="2520000"/>
            <wp:effectExtent l="0" t="0" r="0" b="0"/>
            <wp:docPr id="1567714875" name="Picture 1" descr="Two donut charts showing AusRAP star ratings for rural Victoria’s state-owned roads in 2023.&#10;&#10;By length: 1-star 29.0%, 2-star 38.0%, 3-star 23.0%, 4-star 7.5%, 5-star 1.8%.&#10;By travel: 1-star 13.0%, 2-star 29.0%, 3-star 30.0%, 4-star 21.0%, 5-star 7.2%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7714875" name="Picture 1" descr="Two donut charts showing AusRAP star ratings for rural Victoria’s state-owned roads in 2023.&#10;&#10;By length: 1-star 29.0%, 2-star 38.0%, 3-star 23.0%, 4-star 7.5%, 5-star 1.8%.&#10;By travel: 1-star 13.0%, 2-star 29.0%, 3-star 30.0%, 4-star 21.0%, 5-star 7.2%.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75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A869F4" w14:textId="68A587BA" w:rsidR="001970CA" w:rsidRDefault="00E73FEA" w:rsidP="00E73FEA">
      <w:pPr>
        <w:pStyle w:val="Caption"/>
        <w:rPr>
          <w:shd w:val="clear" w:color="auto" w:fill="FFFFFF"/>
        </w:rPr>
      </w:pPr>
      <w:bookmarkStart w:id="6" w:name="_Ref207958126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042668">
        <w:rPr>
          <w:noProof/>
        </w:rPr>
        <w:t>4</w:t>
      </w:r>
      <w:r>
        <w:fldChar w:fldCharType="end"/>
      </w:r>
      <w:bookmarkEnd w:id="6"/>
      <w:r>
        <w:t xml:space="preserve">: AusRAP Star Ratings </w:t>
      </w:r>
      <w:r w:rsidR="00B64DA9">
        <w:t>–</w:t>
      </w:r>
      <w:r>
        <w:t xml:space="preserve"> </w:t>
      </w:r>
      <w:r w:rsidR="00B64DA9">
        <w:t>Rural Regions</w:t>
      </w:r>
    </w:p>
    <w:p w14:paraId="18FF4D7C" w14:textId="77777777" w:rsidR="007B7132" w:rsidRDefault="007B7132" w:rsidP="00EA63C0"/>
    <w:p w14:paraId="7BD6F474" w14:textId="4D62F559" w:rsidR="00EA63C0" w:rsidRDefault="00EA63C0" w:rsidP="00EA63C0">
      <w:r>
        <w:t>Key results are shown below, in summary</w:t>
      </w:r>
      <w:r w:rsidR="00D61C53">
        <w:t xml:space="preserve"> for rural regions</w:t>
      </w:r>
      <w:r>
        <w:t>:</w:t>
      </w:r>
    </w:p>
    <w:p w14:paraId="64BA1368" w14:textId="48EF101F" w:rsidR="00A60FCE" w:rsidRPr="006D13C6" w:rsidRDefault="00A60FCE" w:rsidP="00A60FCE">
      <w:pPr>
        <w:pStyle w:val="ListBullet"/>
        <w:numPr>
          <w:ilvl w:val="0"/>
          <w:numId w:val="21"/>
        </w:numPr>
      </w:pPr>
      <w:r>
        <w:t>32% of road length (6,365 km) is rated 3-star or better</w:t>
      </w:r>
      <w:r w:rsidRPr="006D13C6">
        <w:t>.</w:t>
      </w:r>
    </w:p>
    <w:p w14:paraId="67BB7E8E" w14:textId="7AF77991" w:rsidR="006B2CC7" w:rsidRDefault="00A60FCE" w:rsidP="00D61C53">
      <w:pPr>
        <w:pStyle w:val="ListBullet"/>
        <w:numPr>
          <w:ilvl w:val="0"/>
          <w:numId w:val="22"/>
        </w:numPr>
      </w:pPr>
      <w:r>
        <w:t>58% of travel occurs on 3-star or better roads.</w:t>
      </w:r>
      <w:r w:rsidR="006B2CC7">
        <w:br w:type="page"/>
      </w:r>
    </w:p>
    <w:p w14:paraId="69CCF970" w14:textId="45181E2C" w:rsidR="00E93B70" w:rsidRDefault="00E93B70" w:rsidP="00E93B70">
      <w:pPr>
        <w:pStyle w:val="Heading1-Numbered"/>
      </w:pPr>
      <w:r>
        <w:lastRenderedPageBreak/>
        <w:t>Metro Regions</w:t>
      </w:r>
    </w:p>
    <w:p w14:paraId="6A893E92" w14:textId="02BA5298" w:rsidR="00E93B70" w:rsidRDefault="00E93B70" w:rsidP="00E93B70">
      <w:pPr>
        <w:pStyle w:val="Heading2-Numbered"/>
      </w:pPr>
      <w:r>
        <w:t>Metro Regions Star Ratings Map</w:t>
      </w:r>
    </w:p>
    <w:p w14:paraId="18EA75A6" w14:textId="1C5071E2" w:rsidR="00E93B70" w:rsidRDefault="00E93B70" w:rsidP="00E93B70">
      <w:r>
        <w:t xml:space="preserve">The star ratings map for vehicle occupants obtained from </w:t>
      </w:r>
      <w:r w:rsidR="00C84D44">
        <w:t>2023 initiative for the Metro regions (Inner Metro and Greater Metro) is shown in</w:t>
      </w:r>
      <w:r w:rsidR="004B46BC">
        <w:t xml:space="preserve"> </w:t>
      </w:r>
      <w:r w:rsidR="004B46BC">
        <w:fldChar w:fldCharType="begin"/>
      </w:r>
      <w:r w:rsidR="004B46BC">
        <w:instrText xml:space="preserve"> REF _Ref209187608 </w:instrText>
      </w:r>
      <w:r w:rsidR="004B46BC">
        <w:fldChar w:fldCharType="separate"/>
      </w:r>
      <w:r w:rsidR="00042668">
        <w:t xml:space="preserve">Figure </w:t>
      </w:r>
      <w:r w:rsidR="00042668">
        <w:rPr>
          <w:noProof/>
        </w:rPr>
        <w:t>5</w:t>
      </w:r>
      <w:r w:rsidR="004B46BC">
        <w:fldChar w:fldCharType="end"/>
      </w:r>
      <w:r w:rsidR="00C84D44">
        <w:t>.</w:t>
      </w:r>
    </w:p>
    <w:p w14:paraId="60449135" w14:textId="77777777" w:rsidR="00CE4461" w:rsidRDefault="002B1404" w:rsidP="00CE4461">
      <w:pPr>
        <w:keepNext/>
      </w:pPr>
      <w:r>
        <w:rPr>
          <w:noProof/>
        </w:rPr>
        <w:drawing>
          <wp:inline distT="0" distB="0" distL="0" distR="0" wp14:anchorId="11B26E59" wp14:editId="782390F7">
            <wp:extent cx="6840220" cy="4837030"/>
            <wp:effectExtent l="19050" t="19050" r="17780" b="20955"/>
            <wp:docPr id="18" name="Picture 18" descr="Map of metropolitan Melbourne showing AusRAP vehicle star ratings for state-owned roads, colour-coded by rating: black for 1-star, red for 2-star, orange for 3-star, yellow for 4-star, and green for 5-star. Most roads in the metropolitan area are rated 3 stars, with some higher-rated 4- and 5-star sections on major freeways and key arterial roads. Lower-rated 1- and 2-star sections are scattered across outer suburban and peri-urban are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Map of metropolitan Melbourne showing AusRAP vehicle star ratings for state-owned roads, colour-coded by rating: black for 1-star, red for 2-star, orange for 3-star, yellow for 4-star, and green for 5-star. Most roads in the metropolitan area are rated 3 stars, with some higher-rated 4- and 5-star sections on major freeways and key arterial roads. Lower-rated 1- and 2-star sections are scattered across outer suburban and peri-urban areas.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8370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6F8FA90" w14:textId="1D6E44A8" w:rsidR="002B1404" w:rsidRDefault="00CE4461" w:rsidP="00CE4461">
      <w:pPr>
        <w:pStyle w:val="Caption"/>
      </w:pPr>
      <w:bookmarkStart w:id="7" w:name="_Ref209187608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042668">
        <w:rPr>
          <w:noProof/>
        </w:rPr>
        <w:t>5</w:t>
      </w:r>
      <w:r>
        <w:fldChar w:fldCharType="end"/>
      </w:r>
      <w:bookmarkEnd w:id="7"/>
      <w:r>
        <w:t>: S</w:t>
      </w:r>
      <w:r w:rsidR="002B1404">
        <w:t>tar Ratings Map</w:t>
      </w:r>
      <w:r w:rsidR="00E272B7">
        <w:t xml:space="preserve"> </w:t>
      </w:r>
      <w:r w:rsidR="00705A81">
        <w:t>– Metro Regions</w:t>
      </w:r>
    </w:p>
    <w:p w14:paraId="03D6B6BD" w14:textId="77777777" w:rsidR="00CE4461" w:rsidRPr="00CE4461" w:rsidRDefault="00CE4461" w:rsidP="00CE4461"/>
    <w:p w14:paraId="5B16EA59" w14:textId="5B9FE540" w:rsidR="00705A81" w:rsidRDefault="00705A81">
      <w:r>
        <w:br w:type="page"/>
      </w:r>
    </w:p>
    <w:p w14:paraId="202AB952" w14:textId="155F4549" w:rsidR="00705A81" w:rsidRDefault="00705A81" w:rsidP="00705A81">
      <w:pPr>
        <w:pStyle w:val="Heading2-Numbered"/>
      </w:pPr>
      <w:r>
        <w:lastRenderedPageBreak/>
        <w:t>Metro Regions Result Table</w:t>
      </w:r>
    </w:p>
    <w:p w14:paraId="0C82FA47" w14:textId="3C07CC69" w:rsidR="00705A81" w:rsidRDefault="00705A81" w:rsidP="00705A81">
      <w:r>
        <w:t>The distribution of star ratings for vehicle occupants across the Metro regions (Inner Metro and Greater Metro) are shown in</w:t>
      </w:r>
      <w:r w:rsidR="000976A7">
        <w:t xml:space="preserve"> </w:t>
      </w:r>
      <w:r w:rsidR="000C551E">
        <w:fldChar w:fldCharType="begin"/>
      </w:r>
      <w:r w:rsidR="000C551E">
        <w:instrText xml:space="preserve"> REF _Ref209187529 </w:instrText>
      </w:r>
      <w:r w:rsidR="000C551E">
        <w:fldChar w:fldCharType="separate"/>
      </w:r>
      <w:r w:rsidR="00042668">
        <w:t xml:space="preserve">Table </w:t>
      </w:r>
      <w:r w:rsidR="00042668">
        <w:rPr>
          <w:noProof/>
        </w:rPr>
        <w:t>3</w:t>
      </w:r>
      <w:r w:rsidR="000C551E">
        <w:fldChar w:fldCharType="end"/>
      </w:r>
      <w:r w:rsidR="000C551E">
        <w:t xml:space="preserve"> and </w:t>
      </w:r>
      <w:r w:rsidR="000C551E">
        <w:fldChar w:fldCharType="begin"/>
      </w:r>
      <w:r w:rsidR="000C551E">
        <w:instrText xml:space="preserve"> REF _Ref209187540 </w:instrText>
      </w:r>
      <w:r w:rsidR="000C551E">
        <w:fldChar w:fldCharType="separate"/>
      </w:r>
      <w:r w:rsidR="00042668">
        <w:t xml:space="preserve">Figure </w:t>
      </w:r>
      <w:r w:rsidR="00042668">
        <w:rPr>
          <w:noProof/>
        </w:rPr>
        <w:t>6</w:t>
      </w:r>
      <w:r w:rsidR="000C551E">
        <w:fldChar w:fldCharType="end"/>
      </w:r>
      <w:r>
        <w:t>.</w:t>
      </w:r>
    </w:p>
    <w:p w14:paraId="7BE19AB5" w14:textId="209C6A9A" w:rsidR="00CE4461" w:rsidRDefault="00CE4461" w:rsidP="00CE4461">
      <w:pPr>
        <w:pStyle w:val="Caption"/>
        <w:keepNext/>
      </w:pPr>
      <w:bookmarkStart w:id="8" w:name="_Ref209187529"/>
      <w:r>
        <w:t xml:space="preserve">Table </w:t>
      </w:r>
      <w:r>
        <w:fldChar w:fldCharType="begin"/>
      </w:r>
      <w:r>
        <w:instrText xml:space="preserve"> SEQ Table \* ARABIC </w:instrText>
      </w:r>
      <w:r>
        <w:fldChar w:fldCharType="separate"/>
      </w:r>
      <w:r w:rsidR="00042668">
        <w:rPr>
          <w:noProof/>
        </w:rPr>
        <w:t>3</w:t>
      </w:r>
      <w:r>
        <w:fldChar w:fldCharType="end"/>
      </w:r>
      <w:bookmarkEnd w:id="8"/>
      <w:r>
        <w:t>: AusRAP Star Ratings – Metro Regions</w:t>
      </w:r>
    </w:p>
    <w:tbl>
      <w:tblPr>
        <w:tblW w:w="1062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694"/>
        <w:gridCol w:w="1981"/>
        <w:gridCol w:w="1982"/>
        <w:gridCol w:w="1981"/>
        <w:gridCol w:w="1982"/>
      </w:tblGrid>
      <w:tr w:rsidR="00425AC3" w:rsidRPr="006060A7" w14:paraId="64DED237" w14:textId="77777777" w:rsidTr="009B2276">
        <w:trPr>
          <w:trHeight w:val="300"/>
        </w:trPr>
        <w:tc>
          <w:tcPr>
            <w:tcW w:w="2694" w:type="dxa"/>
            <w:vMerge w:val="restart"/>
            <w:tcBorders>
              <w:top w:val="single" w:sz="6" w:space="0" w:color="auto"/>
              <w:left w:val="nil"/>
              <w:bottom w:val="single" w:sz="6" w:space="0" w:color="BFBFBF"/>
              <w:right w:val="single" w:sz="6" w:space="0" w:color="BFBFBF"/>
            </w:tcBorders>
            <w:shd w:val="clear" w:color="auto" w:fill="53565A"/>
            <w:vAlign w:val="center"/>
            <w:hideMark/>
          </w:tcPr>
          <w:p w14:paraId="0B714DB2" w14:textId="77777777" w:rsidR="00425AC3" w:rsidRPr="006060A7" w:rsidRDefault="00425AC3" w:rsidP="00C9456D">
            <w:pPr>
              <w:pStyle w:val="NoSpacing"/>
              <w:jc w:val="center"/>
              <w:rPr>
                <w:b/>
                <w:color w:val="FFFFFF" w:themeColor="background1"/>
              </w:rPr>
            </w:pPr>
            <w:r w:rsidRPr="006060A7">
              <w:rPr>
                <w:rStyle w:val="normaltextrun"/>
                <w:b/>
                <w:color w:val="FFFFFF" w:themeColor="background1"/>
              </w:rPr>
              <w:t>Star Ratings</w:t>
            </w:r>
          </w:p>
        </w:tc>
        <w:tc>
          <w:tcPr>
            <w:tcW w:w="3963" w:type="dxa"/>
            <w:gridSpan w:val="2"/>
            <w:tcBorders>
              <w:top w:val="single" w:sz="6" w:space="0" w:color="auto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shd w:val="clear" w:color="auto" w:fill="53565A"/>
            <w:vAlign w:val="center"/>
            <w:hideMark/>
          </w:tcPr>
          <w:p w14:paraId="6FEB84D8" w14:textId="7F622DD5" w:rsidR="00425AC3" w:rsidRPr="006060A7" w:rsidRDefault="00425AC3" w:rsidP="00C9456D">
            <w:pPr>
              <w:pStyle w:val="NoSpacing"/>
              <w:jc w:val="center"/>
              <w:rPr>
                <w:b/>
                <w:color w:val="FFFFFF" w:themeColor="background1"/>
              </w:rPr>
            </w:pPr>
            <w:r w:rsidRPr="00425AC3">
              <w:rPr>
                <w:b/>
                <w:color w:val="FFFFFF" w:themeColor="background1"/>
              </w:rPr>
              <w:t>By Length</w:t>
            </w:r>
          </w:p>
        </w:tc>
        <w:tc>
          <w:tcPr>
            <w:tcW w:w="3963" w:type="dxa"/>
            <w:gridSpan w:val="2"/>
            <w:tcBorders>
              <w:top w:val="single" w:sz="6" w:space="0" w:color="auto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shd w:val="clear" w:color="auto" w:fill="53565A"/>
            <w:vAlign w:val="center"/>
          </w:tcPr>
          <w:p w14:paraId="14BE5565" w14:textId="4E75E897" w:rsidR="00425AC3" w:rsidRPr="006060A7" w:rsidRDefault="00425AC3" w:rsidP="00C9456D">
            <w:pPr>
              <w:pStyle w:val="NoSpacing"/>
              <w:jc w:val="center"/>
              <w:rPr>
                <w:b/>
                <w:color w:val="FFFFFF" w:themeColor="background1"/>
              </w:rPr>
            </w:pPr>
            <w:r>
              <w:rPr>
                <w:b/>
                <w:color w:val="FFFFFF" w:themeColor="background1"/>
              </w:rPr>
              <w:t>By Travel</w:t>
            </w:r>
          </w:p>
        </w:tc>
      </w:tr>
      <w:tr w:rsidR="00520A10" w:rsidRPr="006060A7" w14:paraId="66491D0A" w14:textId="77777777" w:rsidTr="00B209E0">
        <w:trPr>
          <w:trHeight w:val="300"/>
        </w:trPr>
        <w:tc>
          <w:tcPr>
            <w:tcW w:w="2694" w:type="dxa"/>
            <w:vMerge/>
            <w:tcBorders>
              <w:top w:val="single" w:sz="6" w:space="0" w:color="auto"/>
              <w:left w:val="nil"/>
              <w:bottom w:val="single" w:sz="6" w:space="0" w:color="BFBFBF"/>
              <w:right w:val="single" w:sz="6" w:space="0" w:color="BFBFBF"/>
            </w:tcBorders>
            <w:vAlign w:val="center"/>
            <w:hideMark/>
          </w:tcPr>
          <w:p w14:paraId="53336F9B" w14:textId="77777777" w:rsidR="00520A10" w:rsidRPr="006060A7" w:rsidRDefault="00520A10" w:rsidP="00C9456D">
            <w:pPr>
              <w:pStyle w:val="NoSpacing"/>
              <w:jc w:val="center"/>
              <w:rPr>
                <w:b/>
                <w:color w:val="FFFFFF" w:themeColor="background1"/>
              </w:rPr>
            </w:pPr>
          </w:p>
        </w:tc>
        <w:tc>
          <w:tcPr>
            <w:tcW w:w="1981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shd w:val="clear" w:color="auto" w:fill="53565A"/>
            <w:vAlign w:val="center"/>
            <w:hideMark/>
          </w:tcPr>
          <w:p w14:paraId="774D6F29" w14:textId="77777777" w:rsidR="00520A10" w:rsidRPr="006060A7" w:rsidRDefault="00520A10" w:rsidP="00C9456D">
            <w:pPr>
              <w:pStyle w:val="NoSpacing"/>
              <w:jc w:val="center"/>
              <w:rPr>
                <w:b/>
                <w:color w:val="FFFFFF" w:themeColor="background1"/>
              </w:rPr>
            </w:pPr>
            <w:r w:rsidRPr="006060A7">
              <w:rPr>
                <w:rStyle w:val="normaltextrun"/>
                <w:b/>
                <w:color w:val="FFFFFF" w:themeColor="background1"/>
              </w:rPr>
              <w:t>Length (km)</w:t>
            </w:r>
          </w:p>
        </w:tc>
        <w:tc>
          <w:tcPr>
            <w:tcW w:w="1982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shd w:val="clear" w:color="auto" w:fill="53565A"/>
            <w:vAlign w:val="center"/>
            <w:hideMark/>
          </w:tcPr>
          <w:p w14:paraId="70AE80A3" w14:textId="77777777" w:rsidR="00520A10" w:rsidRPr="006060A7" w:rsidRDefault="00520A10" w:rsidP="00C9456D">
            <w:pPr>
              <w:pStyle w:val="NoSpacing"/>
              <w:jc w:val="center"/>
              <w:rPr>
                <w:b/>
                <w:color w:val="FFFFFF" w:themeColor="background1"/>
              </w:rPr>
            </w:pPr>
            <w:r w:rsidRPr="006060A7">
              <w:rPr>
                <w:rStyle w:val="normaltextrun"/>
                <w:b/>
                <w:color w:val="FFFFFF" w:themeColor="background1"/>
              </w:rPr>
              <w:t>Per cent</w:t>
            </w:r>
            <w:r>
              <w:rPr>
                <w:rStyle w:val="normaltextrun"/>
                <w:b/>
                <w:color w:val="FFFFFF" w:themeColor="background1"/>
              </w:rPr>
              <w:t xml:space="preserve"> (%)</w:t>
            </w:r>
          </w:p>
        </w:tc>
        <w:tc>
          <w:tcPr>
            <w:tcW w:w="1981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shd w:val="clear" w:color="auto" w:fill="53565A"/>
            <w:vAlign w:val="center"/>
            <w:hideMark/>
          </w:tcPr>
          <w:p w14:paraId="7189DA15" w14:textId="77777777" w:rsidR="00520A10" w:rsidRPr="006060A7" w:rsidRDefault="00520A10" w:rsidP="00C9456D">
            <w:pPr>
              <w:pStyle w:val="NoSpacing"/>
              <w:jc w:val="center"/>
              <w:rPr>
                <w:b/>
                <w:color w:val="FFFFFF" w:themeColor="background1"/>
              </w:rPr>
            </w:pPr>
            <w:r w:rsidRPr="006060A7">
              <w:rPr>
                <w:rStyle w:val="normaltextrun"/>
                <w:b/>
                <w:color w:val="FFFFFF" w:themeColor="background1"/>
              </w:rPr>
              <w:t>Million VKT (km)</w:t>
            </w:r>
          </w:p>
        </w:tc>
        <w:tc>
          <w:tcPr>
            <w:tcW w:w="1982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shd w:val="clear" w:color="auto" w:fill="53565A"/>
            <w:vAlign w:val="center"/>
            <w:hideMark/>
          </w:tcPr>
          <w:p w14:paraId="508054FC" w14:textId="77777777" w:rsidR="00520A10" w:rsidRPr="006060A7" w:rsidRDefault="00520A10" w:rsidP="00C9456D">
            <w:pPr>
              <w:pStyle w:val="NoSpacing"/>
              <w:jc w:val="center"/>
              <w:rPr>
                <w:b/>
                <w:color w:val="FFFFFF" w:themeColor="background1"/>
              </w:rPr>
            </w:pPr>
            <w:r w:rsidRPr="006060A7">
              <w:rPr>
                <w:rStyle w:val="normaltextrun"/>
                <w:b/>
                <w:color w:val="FFFFFF" w:themeColor="background1"/>
              </w:rPr>
              <w:t>Per cent</w:t>
            </w:r>
            <w:r>
              <w:rPr>
                <w:rStyle w:val="normaltextrun"/>
                <w:b/>
                <w:color w:val="FFFFFF" w:themeColor="background1"/>
              </w:rPr>
              <w:t xml:space="preserve"> (%)</w:t>
            </w:r>
          </w:p>
        </w:tc>
      </w:tr>
      <w:tr w:rsidR="00520A10" w:rsidRPr="006060A7" w14:paraId="4A6005BC" w14:textId="77777777" w:rsidTr="00B209E0">
        <w:trPr>
          <w:trHeight w:val="300"/>
        </w:trPr>
        <w:tc>
          <w:tcPr>
            <w:tcW w:w="2694" w:type="dxa"/>
            <w:tcBorders>
              <w:top w:val="single" w:sz="6" w:space="0" w:color="BFBFBF"/>
              <w:left w:val="nil"/>
              <w:bottom w:val="single" w:sz="6" w:space="0" w:color="BFBFBF"/>
              <w:right w:val="single" w:sz="6" w:space="0" w:color="BFBFBF"/>
            </w:tcBorders>
            <w:shd w:val="clear" w:color="auto" w:fill="94C260"/>
            <w:vAlign w:val="center"/>
            <w:hideMark/>
          </w:tcPr>
          <w:p w14:paraId="1DEBEC24" w14:textId="33010C15" w:rsidR="00520A10" w:rsidRPr="006060A7" w:rsidRDefault="00520A10" w:rsidP="00C9456D">
            <w:pPr>
              <w:pStyle w:val="NoSpacing"/>
            </w:pPr>
            <w:r w:rsidRPr="006060A7">
              <w:rPr>
                <w:rStyle w:val="normaltextrun"/>
              </w:rPr>
              <w:t>5-star</w:t>
            </w:r>
          </w:p>
        </w:tc>
        <w:tc>
          <w:tcPr>
            <w:tcW w:w="1981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vAlign w:val="bottom"/>
          </w:tcPr>
          <w:p w14:paraId="7ECEDCF1" w14:textId="657A95FC" w:rsidR="00520A10" w:rsidRPr="006060A7" w:rsidRDefault="00270893" w:rsidP="00C9456D">
            <w:pPr>
              <w:pStyle w:val="NoSpacing"/>
              <w:jc w:val="right"/>
              <w:rPr>
                <w:color w:val="auto"/>
              </w:rPr>
            </w:pPr>
            <w:r>
              <w:rPr>
                <w:color w:val="auto"/>
              </w:rPr>
              <w:t>159.9</w:t>
            </w:r>
          </w:p>
        </w:tc>
        <w:tc>
          <w:tcPr>
            <w:tcW w:w="1982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vAlign w:val="bottom"/>
          </w:tcPr>
          <w:p w14:paraId="60FF0EC6" w14:textId="6FEAE9C3" w:rsidR="00520A10" w:rsidRPr="006060A7" w:rsidRDefault="00422E9C" w:rsidP="00C9456D">
            <w:pPr>
              <w:pStyle w:val="NoSpacing"/>
              <w:jc w:val="right"/>
              <w:rPr>
                <w:color w:val="auto"/>
              </w:rPr>
            </w:pPr>
            <w:r>
              <w:rPr>
                <w:color w:val="auto"/>
              </w:rPr>
              <w:t>3.4</w:t>
            </w:r>
          </w:p>
        </w:tc>
        <w:tc>
          <w:tcPr>
            <w:tcW w:w="1981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vAlign w:val="bottom"/>
          </w:tcPr>
          <w:p w14:paraId="33E69A45" w14:textId="1016F450" w:rsidR="00520A10" w:rsidRPr="006060A7" w:rsidRDefault="00850365" w:rsidP="00C9456D">
            <w:pPr>
              <w:pStyle w:val="NoSpacing"/>
              <w:jc w:val="right"/>
              <w:rPr>
                <w:color w:val="auto"/>
              </w:rPr>
            </w:pPr>
            <w:r>
              <w:rPr>
                <w:color w:val="auto"/>
              </w:rPr>
              <w:t>1,664.9</w:t>
            </w:r>
          </w:p>
        </w:tc>
        <w:tc>
          <w:tcPr>
            <w:tcW w:w="1982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vAlign w:val="bottom"/>
          </w:tcPr>
          <w:p w14:paraId="30B928D3" w14:textId="5D6A82D0" w:rsidR="00520A10" w:rsidRPr="006060A7" w:rsidRDefault="00850365" w:rsidP="00C9456D">
            <w:pPr>
              <w:pStyle w:val="NoSpacing"/>
              <w:jc w:val="right"/>
              <w:rPr>
                <w:color w:val="auto"/>
              </w:rPr>
            </w:pPr>
            <w:r>
              <w:rPr>
                <w:color w:val="auto"/>
              </w:rPr>
              <w:t>5.8</w:t>
            </w:r>
          </w:p>
        </w:tc>
      </w:tr>
      <w:tr w:rsidR="00520A10" w:rsidRPr="006060A7" w14:paraId="40BC0AD4" w14:textId="77777777" w:rsidTr="00B209E0">
        <w:trPr>
          <w:trHeight w:val="300"/>
        </w:trPr>
        <w:tc>
          <w:tcPr>
            <w:tcW w:w="2694" w:type="dxa"/>
            <w:tcBorders>
              <w:top w:val="single" w:sz="6" w:space="0" w:color="BFBFBF"/>
              <w:left w:val="nil"/>
              <w:bottom w:val="single" w:sz="6" w:space="0" w:color="BFBFBF"/>
              <w:right w:val="single" w:sz="6" w:space="0" w:color="BFBFBF"/>
            </w:tcBorders>
            <w:shd w:val="clear" w:color="auto" w:fill="FFF15C"/>
            <w:vAlign w:val="center"/>
            <w:hideMark/>
          </w:tcPr>
          <w:p w14:paraId="60C8EA64" w14:textId="4A395F24" w:rsidR="00520A10" w:rsidRPr="006060A7" w:rsidRDefault="00520A10" w:rsidP="00C9456D">
            <w:pPr>
              <w:pStyle w:val="NoSpacing"/>
            </w:pPr>
            <w:r w:rsidRPr="006060A7">
              <w:rPr>
                <w:rStyle w:val="normaltextrun"/>
              </w:rPr>
              <w:t>4-star</w:t>
            </w:r>
          </w:p>
        </w:tc>
        <w:tc>
          <w:tcPr>
            <w:tcW w:w="1981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vAlign w:val="bottom"/>
          </w:tcPr>
          <w:p w14:paraId="16D4EA27" w14:textId="410E7500" w:rsidR="00520A10" w:rsidRPr="006060A7" w:rsidRDefault="00270893" w:rsidP="00C9456D">
            <w:pPr>
              <w:pStyle w:val="NoSpacing"/>
              <w:jc w:val="right"/>
              <w:rPr>
                <w:color w:val="auto"/>
              </w:rPr>
            </w:pPr>
            <w:r>
              <w:rPr>
                <w:color w:val="auto"/>
              </w:rPr>
              <w:t>679.9</w:t>
            </w:r>
          </w:p>
        </w:tc>
        <w:tc>
          <w:tcPr>
            <w:tcW w:w="1982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vAlign w:val="bottom"/>
          </w:tcPr>
          <w:p w14:paraId="01279C42" w14:textId="120CBF37" w:rsidR="00520A10" w:rsidRPr="006060A7" w:rsidRDefault="00422E9C" w:rsidP="00C9456D">
            <w:pPr>
              <w:pStyle w:val="NoSpacing"/>
              <w:jc w:val="right"/>
              <w:rPr>
                <w:color w:val="auto"/>
              </w:rPr>
            </w:pPr>
            <w:r>
              <w:rPr>
                <w:color w:val="auto"/>
              </w:rPr>
              <w:t>15</w:t>
            </w:r>
          </w:p>
        </w:tc>
        <w:tc>
          <w:tcPr>
            <w:tcW w:w="1981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vAlign w:val="bottom"/>
          </w:tcPr>
          <w:p w14:paraId="67A24B65" w14:textId="0B54ED20" w:rsidR="00520A10" w:rsidRPr="006060A7" w:rsidRDefault="00850365" w:rsidP="00C9456D">
            <w:pPr>
              <w:pStyle w:val="NoSpacing"/>
              <w:jc w:val="right"/>
              <w:rPr>
                <w:color w:val="auto"/>
              </w:rPr>
            </w:pPr>
            <w:r>
              <w:rPr>
                <w:color w:val="auto"/>
              </w:rPr>
              <w:t>6,613.8</w:t>
            </w:r>
          </w:p>
        </w:tc>
        <w:tc>
          <w:tcPr>
            <w:tcW w:w="1982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vAlign w:val="bottom"/>
          </w:tcPr>
          <w:p w14:paraId="58333D1B" w14:textId="2B7F2DD5" w:rsidR="00520A10" w:rsidRPr="006060A7" w:rsidRDefault="00850365" w:rsidP="00C9456D">
            <w:pPr>
              <w:pStyle w:val="NoSpacing"/>
              <w:jc w:val="right"/>
              <w:rPr>
                <w:color w:val="auto"/>
              </w:rPr>
            </w:pPr>
            <w:r>
              <w:rPr>
                <w:color w:val="auto"/>
              </w:rPr>
              <w:t>23</w:t>
            </w:r>
          </w:p>
        </w:tc>
      </w:tr>
      <w:tr w:rsidR="00520A10" w:rsidRPr="006060A7" w14:paraId="29330E95" w14:textId="77777777" w:rsidTr="00B209E0">
        <w:trPr>
          <w:trHeight w:val="300"/>
        </w:trPr>
        <w:tc>
          <w:tcPr>
            <w:tcW w:w="2694" w:type="dxa"/>
            <w:tcBorders>
              <w:top w:val="single" w:sz="6" w:space="0" w:color="BFBFBF"/>
              <w:left w:val="nil"/>
              <w:bottom w:val="single" w:sz="6" w:space="0" w:color="BFBFBF"/>
              <w:right w:val="single" w:sz="6" w:space="0" w:color="BFBFBF"/>
            </w:tcBorders>
            <w:shd w:val="clear" w:color="auto" w:fill="EEA407"/>
            <w:vAlign w:val="center"/>
            <w:hideMark/>
          </w:tcPr>
          <w:p w14:paraId="08F82E93" w14:textId="1603B5EE" w:rsidR="00520A10" w:rsidRPr="006060A7" w:rsidRDefault="00520A10" w:rsidP="00C9456D">
            <w:pPr>
              <w:pStyle w:val="NoSpacing"/>
            </w:pPr>
            <w:r w:rsidRPr="006060A7">
              <w:rPr>
                <w:rStyle w:val="normaltextrun"/>
              </w:rPr>
              <w:t>3-star</w:t>
            </w:r>
          </w:p>
        </w:tc>
        <w:tc>
          <w:tcPr>
            <w:tcW w:w="1981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vAlign w:val="bottom"/>
          </w:tcPr>
          <w:p w14:paraId="341F82C9" w14:textId="63AB6EB7" w:rsidR="00520A10" w:rsidRPr="006060A7" w:rsidRDefault="00162A63" w:rsidP="00C9456D">
            <w:pPr>
              <w:pStyle w:val="NoSpacing"/>
              <w:jc w:val="right"/>
              <w:rPr>
                <w:color w:val="auto"/>
              </w:rPr>
            </w:pPr>
            <w:r>
              <w:rPr>
                <w:color w:val="auto"/>
              </w:rPr>
              <w:t>2</w:t>
            </w:r>
            <w:r w:rsidR="00422E9C">
              <w:rPr>
                <w:color w:val="auto"/>
              </w:rPr>
              <w:t>,</w:t>
            </w:r>
            <w:r>
              <w:rPr>
                <w:color w:val="auto"/>
              </w:rPr>
              <w:t>348.7</w:t>
            </w:r>
          </w:p>
        </w:tc>
        <w:tc>
          <w:tcPr>
            <w:tcW w:w="1982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vAlign w:val="bottom"/>
          </w:tcPr>
          <w:p w14:paraId="37E93A81" w14:textId="21C75239" w:rsidR="00520A10" w:rsidRPr="006060A7" w:rsidRDefault="00422E9C" w:rsidP="00C9456D">
            <w:pPr>
              <w:pStyle w:val="NoSpacing"/>
              <w:jc w:val="right"/>
              <w:rPr>
                <w:color w:val="auto"/>
              </w:rPr>
            </w:pPr>
            <w:r>
              <w:rPr>
                <w:color w:val="auto"/>
              </w:rPr>
              <w:t>50</w:t>
            </w:r>
          </w:p>
        </w:tc>
        <w:tc>
          <w:tcPr>
            <w:tcW w:w="1981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vAlign w:val="bottom"/>
          </w:tcPr>
          <w:p w14:paraId="09762668" w14:textId="3F20A57F" w:rsidR="00520A10" w:rsidRPr="006060A7" w:rsidRDefault="00850365" w:rsidP="00C9456D">
            <w:pPr>
              <w:pStyle w:val="NoSpacing"/>
              <w:jc w:val="right"/>
              <w:rPr>
                <w:color w:val="auto"/>
              </w:rPr>
            </w:pPr>
            <w:r>
              <w:rPr>
                <w:color w:val="auto"/>
              </w:rPr>
              <w:t>14,421.7</w:t>
            </w:r>
          </w:p>
        </w:tc>
        <w:tc>
          <w:tcPr>
            <w:tcW w:w="1982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vAlign w:val="bottom"/>
          </w:tcPr>
          <w:p w14:paraId="14AC1875" w14:textId="2E22E290" w:rsidR="00520A10" w:rsidRPr="006060A7" w:rsidRDefault="00850365" w:rsidP="00C9456D">
            <w:pPr>
              <w:pStyle w:val="NoSpacing"/>
              <w:jc w:val="right"/>
              <w:rPr>
                <w:color w:val="auto"/>
              </w:rPr>
            </w:pPr>
            <w:r>
              <w:rPr>
                <w:color w:val="auto"/>
              </w:rPr>
              <w:t>50</w:t>
            </w:r>
          </w:p>
        </w:tc>
      </w:tr>
      <w:tr w:rsidR="00520A10" w:rsidRPr="006060A7" w14:paraId="0B3642AB" w14:textId="77777777" w:rsidTr="00B209E0">
        <w:trPr>
          <w:trHeight w:val="300"/>
        </w:trPr>
        <w:tc>
          <w:tcPr>
            <w:tcW w:w="2694" w:type="dxa"/>
            <w:tcBorders>
              <w:top w:val="single" w:sz="6" w:space="0" w:color="BFBFBF"/>
              <w:left w:val="nil"/>
              <w:bottom w:val="single" w:sz="6" w:space="0" w:color="BFBFBF"/>
              <w:right w:val="single" w:sz="6" w:space="0" w:color="BFBFBF"/>
            </w:tcBorders>
            <w:shd w:val="clear" w:color="auto" w:fill="E85236"/>
            <w:vAlign w:val="center"/>
            <w:hideMark/>
          </w:tcPr>
          <w:p w14:paraId="26C327F2" w14:textId="27673ABD" w:rsidR="00520A10" w:rsidRPr="006060A7" w:rsidRDefault="00520A10" w:rsidP="00C9456D">
            <w:pPr>
              <w:pStyle w:val="NoSpacing"/>
            </w:pPr>
            <w:r w:rsidRPr="006060A7">
              <w:rPr>
                <w:rStyle w:val="normaltextrun"/>
              </w:rPr>
              <w:t>2-star</w:t>
            </w:r>
          </w:p>
        </w:tc>
        <w:tc>
          <w:tcPr>
            <w:tcW w:w="1981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vAlign w:val="bottom"/>
          </w:tcPr>
          <w:p w14:paraId="27E04323" w14:textId="42C3460F" w:rsidR="00520A10" w:rsidRPr="006060A7" w:rsidRDefault="00162A63" w:rsidP="00C9456D">
            <w:pPr>
              <w:pStyle w:val="NoSpacing"/>
              <w:jc w:val="right"/>
              <w:rPr>
                <w:color w:val="auto"/>
              </w:rPr>
            </w:pPr>
            <w:r>
              <w:rPr>
                <w:color w:val="auto"/>
              </w:rPr>
              <w:t>1</w:t>
            </w:r>
            <w:r w:rsidR="00422E9C">
              <w:rPr>
                <w:color w:val="auto"/>
              </w:rPr>
              <w:t>,</w:t>
            </w:r>
            <w:r>
              <w:rPr>
                <w:color w:val="auto"/>
              </w:rPr>
              <w:t>075.9</w:t>
            </w:r>
          </w:p>
        </w:tc>
        <w:tc>
          <w:tcPr>
            <w:tcW w:w="1982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vAlign w:val="bottom"/>
          </w:tcPr>
          <w:p w14:paraId="617C4F7C" w14:textId="77B4BA74" w:rsidR="00520A10" w:rsidRPr="006060A7" w:rsidRDefault="003E1B84" w:rsidP="00C9456D">
            <w:pPr>
              <w:pStyle w:val="NoSpacing"/>
              <w:jc w:val="right"/>
              <w:rPr>
                <w:color w:val="auto"/>
              </w:rPr>
            </w:pPr>
            <w:r>
              <w:rPr>
                <w:color w:val="auto"/>
              </w:rPr>
              <w:t>23</w:t>
            </w:r>
          </w:p>
        </w:tc>
        <w:tc>
          <w:tcPr>
            <w:tcW w:w="1981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vAlign w:val="bottom"/>
          </w:tcPr>
          <w:p w14:paraId="7902239B" w14:textId="08213F25" w:rsidR="00520A10" w:rsidRPr="006060A7" w:rsidRDefault="00850365" w:rsidP="00C9456D">
            <w:pPr>
              <w:pStyle w:val="NoSpacing"/>
              <w:jc w:val="right"/>
              <w:rPr>
                <w:color w:val="auto"/>
              </w:rPr>
            </w:pPr>
            <w:r>
              <w:rPr>
                <w:color w:val="auto"/>
              </w:rPr>
              <w:t>5,405.7</w:t>
            </w:r>
          </w:p>
        </w:tc>
        <w:tc>
          <w:tcPr>
            <w:tcW w:w="1982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vAlign w:val="bottom"/>
          </w:tcPr>
          <w:p w14:paraId="621CF029" w14:textId="30398818" w:rsidR="00520A10" w:rsidRPr="006060A7" w:rsidRDefault="00850365" w:rsidP="00C9456D">
            <w:pPr>
              <w:pStyle w:val="NoSpacing"/>
              <w:jc w:val="right"/>
              <w:rPr>
                <w:color w:val="auto"/>
              </w:rPr>
            </w:pPr>
            <w:r>
              <w:rPr>
                <w:color w:val="auto"/>
              </w:rPr>
              <w:t>19</w:t>
            </w:r>
          </w:p>
        </w:tc>
      </w:tr>
      <w:tr w:rsidR="00520A10" w:rsidRPr="006060A7" w14:paraId="455201B1" w14:textId="77777777" w:rsidTr="00B209E0">
        <w:trPr>
          <w:trHeight w:val="300"/>
        </w:trPr>
        <w:tc>
          <w:tcPr>
            <w:tcW w:w="2694" w:type="dxa"/>
            <w:tcBorders>
              <w:top w:val="single" w:sz="6" w:space="0" w:color="BFBFBF"/>
              <w:left w:val="nil"/>
              <w:bottom w:val="single" w:sz="6" w:space="0" w:color="BFBFBF"/>
              <w:right w:val="single" w:sz="6" w:space="0" w:color="BFBFBF"/>
            </w:tcBorders>
            <w:shd w:val="clear" w:color="auto" w:fill="000000"/>
            <w:vAlign w:val="center"/>
            <w:hideMark/>
          </w:tcPr>
          <w:p w14:paraId="3BA85192" w14:textId="77777777" w:rsidR="00520A10" w:rsidRPr="006060A7" w:rsidRDefault="00520A10" w:rsidP="00C9456D">
            <w:pPr>
              <w:pStyle w:val="NoSpacing"/>
              <w:rPr>
                <w:color w:val="FFFFFF" w:themeColor="background1"/>
              </w:rPr>
            </w:pPr>
            <w:r w:rsidRPr="006060A7">
              <w:rPr>
                <w:rStyle w:val="normaltextrun"/>
                <w:color w:val="FFFFFF" w:themeColor="background1"/>
              </w:rPr>
              <w:t>1-star</w:t>
            </w:r>
          </w:p>
        </w:tc>
        <w:tc>
          <w:tcPr>
            <w:tcW w:w="1981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vAlign w:val="bottom"/>
          </w:tcPr>
          <w:p w14:paraId="434E1166" w14:textId="143243F7" w:rsidR="00520A10" w:rsidRPr="006060A7" w:rsidRDefault="00162A63" w:rsidP="00C9456D">
            <w:pPr>
              <w:pStyle w:val="NoSpacing"/>
              <w:jc w:val="right"/>
              <w:rPr>
                <w:color w:val="auto"/>
              </w:rPr>
            </w:pPr>
            <w:r>
              <w:rPr>
                <w:color w:val="auto"/>
              </w:rPr>
              <w:t>394.8</w:t>
            </w:r>
          </w:p>
        </w:tc>
        <w:tc>
          <w:tcPr>
            <w:tcW w:w="1982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vAlign w:val="bottom"/>
          </w:tcPr>
          <w:p w14:paraId="24FE5B36" w14:textId="3E106B52" w:rsidR="00520A10" w:rsidRPr="006060A7" w:rsidRDefault="003E1B84" w:rsidP="00C9456D">
            <w:pPr>
              <w:pStyle w:val="NoSpacing"/>
              <w:jc w:val="right"/>
              <w:rPr>
                <w:color w:val="auto"/>
              </w:rPr>
            </w:pPr>
            <w:r>
              <w:rPr>
                <w:color w:val="auto"/>
              </w:rPr>
              <w:t>8.5</w:t>
            </w:r>
          </w:p>
        </w:tc>
        <w:tc>
          <w:tcPr>
            <w:tcW w:w="1981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vAlign w:val="bottom"/>
          </w:tcPr>
          <w:p w14:paraId="4CFDE256" w14:textId="4FDC1FC3" w:rsidR="00520A10" w:rsidRPr="006060A7" w:rsidRDefault="00850365" w:rsidP="00C9456D">
            <w:pPr>
              <w:pStyle w:val="NoSpacing"/>
              <w:jc w:val="right"/>
              <w:rPr>
                <w:color w:val="auto"/>
              </w:rPr>
            </w:pPr>
            <w:r>
              <w:rPr>
                <w:color w:val="auto"/>
              </w:rPr>
              <w:t>613.8</w:t>
            </w:r>
          </w:p>
        </w:tc>
        <w:tc>
          <w:tcPr>
            <w:tcW w:w="1982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vAlign w:val="bottom"/>
          </w:tcPr>
          <w:p w14:paraId="42E0CE2A" w14:textId="56E86AAE" w:rsidR="00520A10" w:rsidRPr="006060A7" w:rsidRDefault="009C1B54" w:rsidP="00C9456D">
            <w:pPr>
              <w:pStyle w:val="NoSpacing"/>
              <w:jc w:val="right"/>
              <w:rPr>
                <w:color w:val="auto"/>
              </w:rPr>
            </w:pPr>
            <w:r>
              <w:rPr>
                <w:color w:val="auto"/>
              </w:rPr>
              <w:t>2.1</w:t>
            </w:r>
          </w:p>
        </w:tc>
      </w:tr>
      <w:tr w:rsidR="00520A10" w:rsidRPr="006060A7" w14:paraId="3F4446F2" w14:textId="77777777" w:rsidTr="00B209E0">
        <w:trPr>
          <w:trHeight w:val="300"/>
        </w:trPr>
        <w:tc>
          <w:tcPr>
            <w:tcW w:w="2694" w:type="dxa"/>
            <w:tcBorders>
              <w:top w:val="single" w:sz="6" w:space="0" w:color="BFBFBF"/>
              <w:left w:val="nil"/>
              <w:bottom w:val="single" w:sz="6" w:space="0" w:color="auto"/>
              <w:right w:val="single" w:sz="6" w:space="0" w:color="BFBFBF"/>
            </w:tcBorders>
            <w:vAlign w:val="center"/>
            <w:hideMark/>
          </w:tcPr>
          <w:p w14:paraId="7617B45F" w14:textId="77777777" w:rsidR="00520A10" w:rsidRPr="006060A7" w:rsidRDefault="00520A10" w:rsidP="00C9456D">
            <w:pPr>
              <w:pStyle w:val="NoSpacing"/>
              <w:rPr>
                <w:b/>
              </w:rPr>
            </w:pPr>
            <w:r w:rsidRPr="006060A7">
              <w:rPr>
                <w:rStyle w:val="normaltextrun"/>
                <w:b/>
              </w:rPr>
              <w:t>Total length</w:t>
            </w:r>
          </w:p>
        </w:tc>
        <w:tc>
          <w:tcPr>
            <w:tcW w:w="1981" w:type="dxa"/>
            <w:tcBorders>
              <w:top w:val="single" w:sz="6" w:space="0" w:color="BFBFBF"/>
              <w:left w:val="single" w:sz="6" w:space="0" w:color="BFBFBF"/>
              <w:bottom w:val="single" w:sz="6" w:space="0" w:color="auto"/>
              <w:right w:val="single" w:sz="6" w:space="0" w:color="BFBFBF"/>
            </w:tcBorders>
            <w:vAlign w:val="bottom"/>
          </w:tcPr>
          <w:p w14:paraId="066F8EE3" w14:textId="73ECEE20" w:rsidR="00520A10" w:rsidRPr="006060A7" w:rsidRDefault="00422E9C" w:rsidP="00C9456D">
            <w:pPr>
              <w:pStyle w:val="NoSpacing"/>
              <w:jc w:val="right"/>
              <w:rPr>
                <w:color w:val="auto"/>
              </w:rPr>
            </w:pPr>
            <w:r>
              <w:rPr>
                <w:color w:val="auto"/>
              </w:rPr>
              <w:t>4,659.2</w:t>
            </w:r>
          </w:p>
        </w:tc>
        <w:tc>
          <w:tcPr>
            <w:tcW w:w="1982" w:type="dxa"/>
            <w:tcBorders>
              <w:top w:val="single" w:sz="6" w:space="0" w:color="BFBFBF"/>
              <w:left w:val="single" w:sz="6" w:space="0" w:color="BFBFBF"/>
              <w:bottom w:val="single" w:sz="6" w:space="0" w:color="auto"/>
              <w:right w:val="single" w:sz="6" w:space="0" w:color="BFBFBF"/>
            </w:tcBorders>
            <w:vAlign w:val="bottom"/>
          </w:tcPr>
          <w:p w14:paraId="00C93D03" w14:textId="77777777" w:rsidR="00520A10" w:rsidRPr="006060A7" w:rsidRDefault="00520A10" w:rsidP="00C9456D">
            <w:pPr>
              <w:pStyle w:val="NoSpacing"/>
              <w:jc w:val="right"/>
              <w:rPr>
                <w:color w:val="auto"/>
              </w:rPr>
            </w:pPr>
            <w:r>
              <w:rPr>
                <w:color w:val="auto"/>
              </w:rPr>
              <w:t>100</w:t>
            </w:r>
          </w:p>
        </w:tc>
        <w:tc>
          <w:tcPr>
            <w:tcW w:w="1981" w:type="dxa"/>
            <w:tcBorders>
              <w:top w:val="single" w:sz="6" w:space="0" w:color="BFBFBF"/>
              <w:left w:val="single" w:sz="6" w:space="0" w:color="BFBFBF"/>
              <w:bottom w:val="single" w:sz="6" w:space="0" w:color="auto"/>
              <w:right w:val="single" w:sz="6" w:space="0" w:color="BFBFBF"/>
            </w:tcBorders>
            <w:vAlign w:val="bottom"/>
          </w:tcPr>
          <w:p w14:paraId="43364573" w14:textId="3BB312A6" w:rsidR="00520A10" w:rsidRPr="006060A7" w:rsidRDefault="00850365" w:rsidP="00C9456D">
            <w:pPr>
              <w:pStyle w:val="NoSpacing"/>
              <w:jc w:val="right"/>
              <w:rPr>
                <w:color w:val="auto"/>
              </w:rPr>
            </w:pPr>
            <w:r>
              <w:rPr>
                <w:color w:val="auto"/>
              </w:rPr>
              <w:t>28,720</w:t>
            </w:r>
          </w:p>
        </w:tc>
        <w:tc>
          <w:tcPr>
            <w:tcW w:w="1982" w:type="dxa"/>
            <w:tcBorders>
              <w:top w:val="single" w:sz="6" w:space="0" w:color="BFBFBF"/>
              <w:left w:val="single" w:sz="6" w:space="0" w:color="BFBFBF"/>
              <w:bottom w:val="single" w:sz="6" w:space="0" w:color="auto"/>
              <w:right w:val="single" w:sz="6" w:space="0" w:color="BFBFBF"/>
            </w:tcBorders>
            <w:vAlign w:val="bottom"/>
          </w:tcPr>
          <w:p w14:paraId="141330D0" w14:textId="1D7B6F82" w:rsidR="00520A10" w:rsidRPr="006060A7" w:rsidRDefault="009C1B54" w:rsidP="00C9456D">
            <w:pPr>
              <w:pStyle w:val="NoSpacing"/>
              <w:jc w:val="right"/>
              <w:rPr>
                <w:color w:val="auto"/>
              </w:rPr>
            </w:pPr>
            <w:r>
              <w:rPr>
                <w:color w:val="auto"/>
              </w:rPr>
              <w:t>100</w:t>
            </w:r>
          </w:p>
        </w:tc>
      </w:tr>
      <w:tr w:rsidR="00520A10" w:rsidRPr="007633DB" w14:paraId="7527CF8A" w14:textId="77777777" w:rsidTr="00C9456D">
        <w:trPr>
          <w:trHeight w:val="300"/>
        </w:trPr>
        <w:tc>
          <w:tcPr>
            <w:tcW w:w="2694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BFBFBF"/>
            </w:tcBorders>
            <w:shd w:val="clear" w:color="auto" w:fill="E1EEF9"/>
            <w:vAlign w:val="center"/>
            <w:hideMark/>
          </w:tcPr>
          <w:p w14:paraId="39629246" w14:textId="78845866" w:rsidR="00520A10" w:rsidRPr="007633DB" w:rsidRDefault="00520A10" w:rsidP="00C9456D">
            <w:pPr>
              <w:pStyle w:val="NoSpacing"/>
              <w:rPr>
                <w:b/>
              </w:rPr>
            </w:pPr>
            <w:r w:rsidRPr="007633DB">
              <w:rPr>
                <w:rStyle w:val="normaltextrun"/>
                <w:b/>
              </w:rPr>
              <w:t>3-star or better</w:t>
            </w:r>
          </w:p>
        </w:tc>
        <w:tc>
          <w:tcPr>
            <w:tcW w:w="1981" w:type="dxa"/>
            <w:tcBorders>
              <w:top w:val="single" w:sz="6" w:space="0" w:color="auto"/>
              <w:left w:val="single" w:sz="6" w:space="0" w:color="BFBFBF"/>
              <w:bottom w:val="single" w:sz="6" w:space="0" w:color="auto"/>
              <w:right w:val="single" w:sz="6" w:space="0" w:color="BFBFBF"/>
            </w:tcBorders>
            <w:shd w:val="clear" w:color="auto" w:fill="E1EEF9"/>
            <w:vAlign w:val="bottom"/>
          </w:tcPr>
          <w:p w14:paraId="15925189" w14:textId="3351C97C" w:rsidR="00520A10" w:rsidRPr="007633DB" w:rsidRDefault="00422E9C" w:rsidP="00C9456D">
            <w:pPr>
              <w:pStyle w:val="NoSpacing"/>
              <w:jc w:val="right"/>
              <w:rPr>
                <w:b/>
              </w:rPr>
            </w:pPr>
            <w:r w:rsidRPr="007633DB">
              <w:rPr>
                <w:b/>
              </w:rPr>
              <w:t>3,188.5</w:t>
            </w:r>
          </w:p>
        </w:tc>
        <w:tc>
          <w:tcPr>
            <w:tcW w:w="1982" w:type="dxa"/>
            <w:tcBorders>
              <w:top w:val="single" w:sz="6" w:space="0" w:color="auto"/>
              <w:left w:val="single" w:sz="6" w:space="0" w:color="BFBFBF"/>
              <w:bottom w:val="single" w:sz="6" w:space="0" w:color="auto"/>
              <w:right w:val="single" w:sz="6" w:space="0" w:color="BFBFBF"/>
            </w:tcBorders>
            <w:shd w:val="clear" w:color="auto" w:fill="E1EEF9"/>
            <w:vAlign w:val="bottom"/>
          </w:tcPr>
          <w:p w14:paraId="294EC0E6" w14:textId="22C6E1BA" w:rsidR="00520A10" w:rsidRPr="007633DB" w:rsidRDefault="003E1B84" w:rsidP="00C9456D">
            <w:pPr>
              <w:pStyle w:val="NoSpacing"/>
              <w:jc w:val="right"/>
              <w:rPr>
                <w:b/>
              </w:rPr>
            </w:pPr>
            <w:r w:rsidRPr="007633DB">
              <w:rPr>
                <w:b/>
              </w:rPr>
              <w:t>68</w:t>
            </w:r>
          </w:p>
        </w:tc>
        <w:tc>
          <w:tcPr>
            <w:tcW w:w="1981" w:type="dxa"/>
            <w:tcBorders>
              <w:top w:val="single" w:sz="6" w:space="0" w:color="auto"/>
              <w:left w:val="single" w:sz="6" w:space="0" w:color="BFBFBF"/>
              <w:bottom w:val="single" w:sz="6" w:space="0" w:color="auto"/>
              <w:right w:val="single" w:sz="6" w:space="0" w:color="BFBFBF"/>
            </w:tcBorders>
            <w:shd w:val="clear" w:color="auto" w:fill="E1EEF9"/>
            <w:vAlign w:val="bottom"/>
          </w:tcPr>
          <w:p w14:paraId="4D4B0003" w14:textId="166CD2BB" w:rsidR="00520A10" w:rsidRPr="007633DB" w:rsidRDefault="00850365" w:rsidP="00C9456D">
            <w:pPr>
              <w:pStyle w:val="NoSpacing"/>
              <w:jc w:val="right"/>
              <w:rPr>
                <w:b/>
              </w:rPr>
            </w:pPr>
            <w:r w:rsidRPr="007633DB">
              <w:rPr>
                <w:b/>
              </w:rPr>
              <w:t>22,700.4</w:t>
            </w:r>
          </w:p>
        </w:tc>
        <w:tc>
          <w:tcPr>
            <w:tcW w:w="1982" w:type="dxa"/>
            <w:tcBorders>
              <w:top w:val="single" w:sz="6" w:space="0" w:color="auto"/>
              <w:left w:val="single" w:sz="6" w:space="0" w:color="BFBFBF"/>
              <w:bottom w:val="single" w:sz="6" w:space="0" w:color="auto"/>
              <w:right w:val="single" w:sz="6" w:space="0" w:color="BFBFBF"/>
            </w:tcBorders>
            <w:shd w:val="clear" w:color="auto" w:fill="E1EEF9"/>
            <w:vAlign w:val="bottom"/>
          </w:tcPr>
          <w:p w14:paraId="514C3F5E" w14:textId="2657A08E" w:rsidR="00520A10" w:rsidRPr="007633DB" w:rsidRDefault="003E1B84" w:rsidP="00C9456D">
            <w:pPr>
              <w:pStyle w:val="NoSpacing"/>
              <w:jc w:val="right"/>
              <w:rPr>
                <w:b/>
                <w:i/>
              </w:rPr>
            </w:pPr>
            <w:r w:rsidRPr="007633DB">
              <w:rPr>
                <w:b/>
              </w:rPr>
              <w:t>79</w:t>
            </w:r>
          </w:p>
        </w:tc>
      </w:tr>
    </w:tbl>
    <w:p w14:paraId="4A074A31" w14:textId="77777777" w:rsidR="00520A10" w:rsidRDefault="00520A10" w:rsidP="00520A10"/>
    <w:p w14:paraId="1C13AF64" w14:textId="77777777" w:rsidR="003745AF" w:rsidRDefault="004763BA" w:rsidP="003745AF">
      <w:pPr>
        <w:keepNext/>
      </w:pPr>
      <w:r>
        <w:rPr>
          <w:noProof/>
        </w:rPr>
        <w:drawing>
          <wp:inline distT="0" distB="0" distL="0" distR="0" wp14:anchorId="258499ED" wp14:editId="3F9C26D3">
            <wp:extent cx="5184080" cy="2520000"/>
            <wp:effectExtent l="0" t="0" r="0" b="0"/>
            <wp:docPr id="31" name="Picture 14" descr="Two donut charts showing AusRAP star ratings for metropolitan Melbourne’s state-owned roads in 2023.&#10;&#10;By length: 1-star 8.5%, 2-star 23.0%, 3-star 50.0%, 4-star 15.0%, 5-star 3.4%.&#10;By travel: 1-star 2.1%, 2-star 19.0%, 3-star 50.0%, 4-star 23.0%, 5-star 5.8%.">
              <a:extLst xmlns:a="http://schemas.openxmlformats.org/drawingml/2006/main">
                <a:ext uri="{FF2B5EF4-FFF2-40B4-BE49-F238E27FC236}">
                  <a16:creationId xmlns:a16="http://schemas.microsoft.com/office/drawing/2014/main" id="{09AB5013-161C-F266-F3E9-0FCF4D394CF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14" descr="Two donut charts showing AusRAP star ratings for metropolitan Melbourne’s state-owned roads in 2023.&#10;&#10;By length: 1-star 8.5%, 2-star 23.0%, 3-star 50.0%, 4-star 15.0%, 5-star 3.4%.&#10;By travel: 1-star 2.1%, 2-star 19.0%, 3-star 50.0%, 4-star 23.0%, 5-star 5.8%.">
                      <a:extLst>
                        <a:ext uri="{FF2B5EF4-FFF2-40B4-BE49-F238E27FC236}">
                          <a16:creationId xmlns:a16="http://schemas.microsoft.com/office/drawing/2014/main" id="{09AB5013-161C-F266-F3E9-0FCF4D394CF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18408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666585" w14:textId="4C0326A1" w:rsidR="004763BA" w:rsidRDefault="003745AF" w:rsidP="00433ED1">
      <w:pPr>
        <w:pStyle w:val="Caption"/>
      </w:pPr>
      <w:bookmarkStart w:id="9" w:name="_Ref209187540"/>
      <w:bookmarkStart w:id="10" w:name="_Ref209187535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042668">
        <w:rPr>
          <w:noProof/>
        </w:rPr>
        <w:t>6</w:t>
      </w:r>
      <w:r>
        <w:fldChar w:fldCharType="end"/>
      </w:r>
      <w:bookmarkEnd w:id="9"/>
      <w:r>
        <w:t xml:space="preserve">: </w:t>
      </w:r>
      <w:r w:rsidR="004763BA">
        <w:t>AusRAP Star Ratings – Metro Regions</w:t>
      </w:r>
      <w:bookmarkEnd w:id="10"/>
    </w:p>
    <w:p w14:paraId="2D79D550" w14:textId="77777777" w:rsidR="007B7132" w:rsidRDefault="007B7132" w:rsidP="004763BA"/>
    <w:p w14:paraId="1035896C" w14:textId="2122A4DF" w:rsidR="004763BA" w:rsidRDefault="004763BA" w:rsidP="004763BA">
      <w:r>
        <w:t>Key results are shown below, in summary</w:t>
      </w:r>
      <w:r w:rsidR="00273911">
        <w:t xml:space="preserve"> for metro regions</w:t>
      </w:r>
      <w:r>
        <w:t>:</w:t>
      </w:r>
    </w:p>
    <w:p w14:paraId="1D851752" w14:textId="66F9012B" w:rsidR="006D13C6" w:rsidRPr="006D13C6" w:rsidRDefault="00C20839" w:rsidP="00A60FCE">
      <w:pPr>
        <w:pStyle w:val="ListBullet"/>
        <w:numPr>
          <w:ilvl w:val="0"/>
          <w:numId w:val="22"/>
        </w:numPr>
      </w:pPr>
      <w:r>
        <w:t>68% of road length (3,189 km) is rated 3-star or better</w:t>
      </w:r>
      <w:r w:rsidR="006D13C6" w:rsidRPr="006D13C6">
        <w:t>.</w:t>
      </w:r>
    </w:p>
    <w:p w14:paraId="5A8181C8" w14:textId="6F66476D" w:rsidR="006D13C6" w:rsidRDefault="00DF2333" w:rsidP="00A60FCE">
      <w:pPr>
        <w:pStyle w:val="ListBullet"/>
        <w:numPr>
          <w:ilvl w:val="0"/>
          <w:numId w:val="22"/>
        </w:numPr>
      </w:pPr>
      <w:r>
        <w:t>79% of travel occurs on 3-star or better roads.</w:t>
      </w:r>
      <w:r w:rsidR="00996CB2">
        <w:t xml:space="preserve"> </w:t>
      </w:r>
      <w:r w:rsidR="006D13C6">
        <w:br w:type="page"/>
      </w:r>
    </w:p>
    <w:p w14:paraId="6B544D40" w14:textId="70F200A5" w:rsidR="004763BA" w:rsidRDefault="006D13C6" w:rsidP="006D13C6">
      <w:pPr>
        <w:pStyle w:val="Heading1-Numbered"/>
      </w:pPr>
      <w:bookmarkStart w:id="11" w:name="_Ref207195247"/>
      <w:r>
        <w:lastRenderedPageBreak/>
        <w:t>Star Rating Comparison –</w:t>
      </w:r>
      <w:r w:rsidR="00C31FA9">
        <w:t xml:space="preserve"> </w:t>
      </w:r>
      <w:r>
        <w:t xml:space="preserve">2014 </w:t>
      </w:r>
      <w:r w:rsidR="00736F7A">
        <w:t>and</w:t>
      </w:r>
      <w:r w:rsidR="00C31FA9">
        <w:t xml:space="preserve"> 2023 </w:t>
      </w:r>
      <w:r w:rsidR="00E028DC">
        <w:t>R</w:t>
      </w:r>
      <w:r>
        <w:t xml:space="preserve">ural </w:t>
      </w:r>
      <w:r w:rsidR="00E028DC">
        <w:t>R</w:t>
      </w:r>
      <w:r>
        <w:t>egions</w:t>
      </w:r>
      <w:bookmarkEnd w:id="11"/>
    </w:p>
    <w:p w14:paraId="43A5495B" w14:textId="7705FF42" w:rsidR="006D13C6" w:rsidRDefault="006970A0" w:rsidP="006D13C6">
      <w:r w:rsidRPr="006970A0">
        <w:t>In 2014, road safety attribute data was collected along arterial roads in rural regions and selected arterial roads in the metro region. To ensure a direct comparison, the 2014 rural regions are compared with the 2023 rural regions, highlighting significant improvements in the safety performance of the Victorian road network since the previous assessment.</w:t>
      </w:r>
    </w:p>
    <w:p w14:paraId="5E92F728" w14:textId="2BEEBF24" w:rsidR="006970A0" w:rsidRDefault="006970A0" w:rsidP="006970A0">
      <w:pPr>
        <w:pStyle w:val="Heading2-Numbered"/>
      </w:pPr>
      <w:r>
        <w:t>Rural Regions Result Table and Comparison</w:t>
      </w:r>
    </w:p>
    <w:p w14:paraId="68226A0D" w14:textId="2ED8ACE2" w:rsidR="006970A0" w:rsidRDefault="00825E4E" w:rsidP="006970A0">
      <w:r>
        <w:t xml:space="preserve">A comparison </w:t>
      </w:r>
      <w:r w:rsidR="004136DE">
        <w:t xml:space="preserve">of the </w:t>
      </w:r>
      <w:proofErr w:type="gramStart"/>
      <w:r w:rsidR="004136DE">
        <w:t>2014 and 2023 star</w:t>
      </w:r>
      <w:proofErr w:type="gramEnd"/>
      <w:r w:rsidR="004136DE">
        <w:t xml:space="preserve"> ra</w:t>
      </w:r>
      <w:r w:rsidR="00B60D62">
        <w:t>ting results for vehicle occupants across all rural regions are shown in</w:t>
      </w:r>
      <w:r w:rsidR="00CE7B7B">
        <w:t xml:space="preserve"> </w:t>
      </w:r>
      <w:r w:rsidR="000976A7">
        <w:fldChar w:fldCharType="begin"/>
      </w:r>
      <w:r w:rsidR="000976A7">
        <w:instrText xml:space="preserve"> REF _Ref209187493 </w:instrText>
      </w:r>
      <w:r w:rsidR="000976A7">
        <w:fldChar w:fldCharType="separate"/>
      </w:r>
      <w:r w:rsidR="00042668">
        <w:t xml:space="preserve">Table </w:t>
      </w:r>
      <w:r w:rsidR="00042668">
        <w:rPr>
          <w:noProof/>
        </w:rPr>
        <w:t>4</w:t>
      </w:r>
      <w:r w:rsidR="000976A7">
        <w:fldChar w:fldCharType="end"/>
      </w:r>
      <w:r w:rsidR="000976A7">
        <w:t xml:space="preserve"> and </w:t>
      </w:r>
      <w:r w:rsidR="000976A7">
        <w:fldChar w:fldCharType="begin"/>
      </w:r>
      <w:r w:rsidR="000976A7">
        <w:instrText xml:space="preserve"> REF _Ref209187496 </w:instrText>
      </w:r>
      <w:r w:rsidR="000976A7">
        <w:fldChar w:fldCharType="separate"/>
      </w:r>
      <w:r w:rsidR="00042668">
        <w:t xml:space="preserve">Table </w:t>
      </w:r>
      <w:r w:rsidR="00042668">
        <w:rPr>
          <w:noProof/>
        </w:rPr>
        <w:t>5</w:t>
      </w:r>
      <w:r w:rsidR="000976A7">
        <w:fldChar w:fldCharType="end"/>
      </w:r>
      <w:r w:rsidR="000976A7">
        <w:t xml:space="preserve"> </w:t>
      </w:r>
      <w:r w:rsidR="00B60D62">
        <w:t>below.</w:t>
      </w:r>
      <w:r w:rsidR="00B33029">
        <w:t xml:space="preserve"> </w:t>
      </w:r>
    </w:p>
    <w:p w14:paraId="393D137E" w14:textId="11E73764" w:rsidR="00CB0AA3" w:rsidRDefault="00CB0AA3" w:rsidP="00CB0AA3">
      <w:pPr>
        <w:pStyle w:val="Caption"/>
        <w:keepNext/>
      </w:pPr>
      <w:bookmarkStart w:id="12" w:name="_Ref209187493"/>
      <w:r>
        <w:t xml:space="preserve">Table </w:t>
      </w:r>
      <w:r>
        <w:fldChar w:fldCharType="begin"/>
      </w:r>
      <w:r>
        <w:instrText xml:space="preserve"> SEQ Table \* ARABIC </w:instrText>
      </w:r>
      <w:r>
        <w:fldChar w:fldCharType="separate"/>
      </w:r>
      <w:r w:rsidR="00042668">
        <w:rPr>
          <w:noProof/>
        </w:rPr>
        <w:t>4</w:t>
      </w:r>
      <w:r>
        <w:fldChar w:fldCharType="end"/>
      </w:r>
      <w:bookmarkEnd w:id="12"/>
      <w:r>
        <w:t xml:space="preserve">: AusRAP Star Ratings </w:t>
      </w:r>
      <w:r w:rsidR="00425AC3">
        <w:t xml:space="preserve">by Length – </w:t>
      </w:r>
      <w:r w:rsidR="00736F7A">
        <w:t>2014 and 2023 Rural Regions</w:t>
      </w:r>
    </w:p>
    <w:tbl>
      <w:tblPr>
        <w:tblW w:w="10764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051"/>
        <w:gridCol w:w="1742"/>
        <w:gridCol w:w="1743"/>
        <w:gridCol w:w="1742"/>
        <w:gridCol w:w="1743"/>
        <w:gridCol w:w="1743"/>
      </w:tblGrid>
      <w:tr w:rsidR="00425AC3" w:rsidRPr="006060A7" w14:paraId="6777D695" w14:textId="77777777" w:rsidTr="001F4F4F">
        <w:trPr>
          <w:trHeight w:val="300"/>
        </w:trPr>
        <w:tc>
          <w:tcPr>
            <w:tcW w:w="2051" w:type="dxa"/>
            <w:vMerge w:val="restart"/>
            <w:tcBorders>
              <w:top w:val="single" w:sz="6" w:space="0" w:color="auto"/>
              <w:left w:val="nil"/>
              <w:right w:val="single" w:sz="6" w:space="0" w:color="BFBFBF"/>
            </w:tcBorders>
            <w:shd w:val="clear" w:color="auto" w:fill="53565A"/>
            <w:vAlign w:val="center"/>
          </w:tcPr>
          <w:p w14:paraId="7ED6075E" w14:textId="5DC489BE" w:rsidR="00425AC3" w:rsidRPr="006060A7" w:rsidRDefault="00425AC3" w:rsidP="005755E2">
            <w:pPr>
              <w:pStyle w:val="NoSpacing"/>
              <w:jc w:val="center"/>
              <w:rPr>
                <w:rStyle w:val="normaltextrun"/>
                <w:b/>
                <w:color w:val="FFFFFF" w:themeColor="background1"/>
              </w:rPr>
            </w:pPr>
            <w:r w:rsidRPr="006060A7">
              <w:rPr>
                <w:rStyle w:val="normaltextrun"/>
                <w:b/>
                <w:color w:val="FFFFFF" w:themeColor="background1"/>
              </w:rPr>
              <w:t>Star Ratings</w:t>
            </w:r>
          </w:p>
        </w:tc>
        <w:tc>
          <w:tcPr>
            <w:tcW w:w="8713" w:type="dxa"/>
            <w:gridSpan w:val="5"/>
            <w:tcBorders>
              <w:top w:val="single" w:sz="6" w:space="0" w:color="auto"/>
              <w:left w:val="single" w:sz="6" w:space="0" w:color="BFBFBF"/>
              <w:bottom w:val="single" w:sz="4" w:space="0" w:color="D9D9D9" w:themeColor="background1" w:themeShade="D9"/>
              <w:right w:val="single" w:sz="6" w:space="0" w:color="BFBFBF"/>
            </w:tcBorders>
            <w:shd w:val="clear" w:color="auto" w:fill="53565A"/>
            <w:vAlign w:val="center"/>
          </w:tcPr>
          <w:p w14:paraId="4D76F3E7" w14:textId="4D4E9F69" w:rsidR="00425AC3" w:rsidRDefault="00425AC3" w:rsidP="005755E2">
            <w:pPr>
              <w:pStyle w:val="NoSpacing"/>
              <w:jc w:val="center"/>
              <w:rPr>
                <w:b/>
                <w:color w:val="FFFFFF" w:themeColor="background1"/>
              </w:rPr>
            </w:pPr>
            <w:r>
              <w:rPr>
                <w:b/>
                <w:color w:val="FFFFFF" w:themeColor="background1"/>
              </w:rPr>
              <w:t>By Length</w:t>
            </w:r>
          </w:p>
        </w:tc>
      </w:tr>
      <w:tr w:rsidR="00425AC3" w:rsidRPr="006060A7" w14:paraId="59CFBBA0" w14:textId="56C9D78E" w:rsidTr="001F4F4F">
        <w:trPr>
          <w:trHeight w:val="300"/>
        </w:trPr>
        <w:tc>
          <w:tcPr>
            <w:tcW w:w="2051" w:type="dxa"/>
            <w:vMerge/>
            <w:tcBorders>
              <w:left w:val="nil"/>
              <w:right w:val="single" w:sz="6" w:space="0" w:color="BFBFBF"/>
            </w:tcBorders>
            <w:shd w:val="clear" w:color="auto" w:fill="53565A"/>
            <w:vAlign w:val="center"/>
            <w:hideMark/>
          </w:tcPr>
          <w:p w14:paraId="12E148D8" w14:textId="38744CC6" w:rsidR="00425AC3" w:rsidRPr="006060A7" w:rsidRDefault="00425AC3" w:rsidP="005755E2">
            <w:pPr>
              <w:pStyle w:val="NoSpacing"/>
              <w:jc w:val="center"/>
              <w:rPr>
                <w:b/>
                <w:color w:val="FFFFFF" w:themeColor="background1"/>
              </w:rPr>
            </w:pPr>
          </w:p>
        </w:tc>
        <w:tc>
          <w:tcPr>
            <w:tcW w:w="3485" w:type="dxa"/>
            <w:gridSpan w:val="2"/>
            <w:tcBorders>
              <w:top w:val="single" w:sz="4" w:space="0" w:color="D9D9D9" w:themeColor="background1" w:themeShade="D9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shd w:val="clear" w:color="auto" w:fill="53565A"/>
            <w:vAlign w:val="center"/>
            <w:hideMark/>
          </w:tcPr>
          <w:p w14:paraId="67B4500C" w14:textId="0CDD0479" w:rsidR="00425AC3" w:rsidRPr="006060A7" w:rsidRDefault="00425AC3" w:rsidP="005755E2">
            <w:pPr>
              <w:pStyle w:val="NoSpacing"/>
              <w:jc w:val="center"/>
              <w:rPr>
                <w:b/>
                <w:color w:val="FFFFFF" w:themeColor="background1"/>
              </w:rPr>
            </w:pPr>
            <w:r w:rsidRPr="00A51216">
              <w:rPr>
                <w:b/>
                <w:color w:val="FFFFFF" w:themeColor="background1"/>
              </w:rPr>
              <w:t>2014</w:t>
            </w:r>
          </w:p>
        </w:tc>
        <w:tc>
          <w:tcPr>
            <w:tcW w:w="5228" w:type="dxa"/>
            <w:gridSpan w:val="3"/>
            <w:tcBorders>
              <w:top w:val="single" w:sz="4" w:space="0" w:color="D9D9D9" w:themeColor="background1" w:themeShade="D9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shd w:val="clear" w:color="auto" w:fill="53565A"/>
            <w:vAlign w:val="center"/>
          </w:tcPr>
          <w:p w14:paraId="185F583A" w14:textId="649D4970" w:rsidR="00425AC3" w:rsidRDefault="00425AC3" w:rsidP="005755E2">
            <w:pPr>
              <w:pStyle w:val="NoSpacing"/>
              <w:jc w:val="center"/>
              <w:rPr>
                <w:b/>
                <w:color w:val="FFFFFF" w:themeColor="background1"/>
              </w:rPr>
            </w:pPr>
            <w:r>
              <w:rPr>
                <w:b/>
                <w:color w:val="FFFFFF" w:themeColor="background1"/>
              </w:rPr>
              <w:t>2023</w:t>
            </w:r>
          </w:p>
        </w:tc>
      </w:tr>
      <w:tr w:rsidR="00425AC3" w:rsidRPr="006060A7" w14:paraId="3D7633FB" w14:textId="68ADCCF4" w:rsidTr="00E429B3">
        <w:trPr>
          <w:trHeight w:val="300"/>
        </w:trPr>
        <w:tc>
          <w:tcPr>
            <w:tcW w:w="2051" w:type="dxa"/>
            <w:vMerge/>
            <w:tcBorders>
              <w:left w:val="nil"/>
              <w:bottom w:val="single" w:sz="6" w:space="0" w:color="BFBFBF"/>
              <w:right w:val="single" w:sz="6" w:space="0" w:color="BFBFBF"/>
            </w:tcBorders>
            <w:vAlign w:val="center"/>
            <w:hideMark/>
          </w:tcPr>
          <w:p w14:paraId="115DD925" w14:textId="77777777" w:rsidR="00425AC3" w:rsidRPr="006060A7" w:rsidRDefault="00425AC3" w:rsidP="005755E2">
            <w:pPr>
              <w:pStyle w:val="NoSpacing"/>
              <w:jc w:val="center"/>
              <w:rPr>
                <w:b/>
                <w:color w:val="FFFFFF" w:themeColor="background1"/>
              </w:rPr>
            </w:pPr>
          </w:p>
        </w:tc>
        <w:tc>
          <w:tcPr>
            <w:tcW w:w="1742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shd w:val="clear" w:color="auto" w:fill="53565A"/>
            <w:vAlign w:val="center"/>
            <w:hideMark/>
          </w:tcPr>
          <w:p w14:paraId="5860291F" w14:textId="77777777" w:rsidR="00425AC3" w:rsidRPr="006060A7" w:rsidRDefault="00425AC3" w:rsidP="005755E2">
            <w:pPr>
              <w:pStyle w:val="NoSpacing"/>
              <w:jc w:val="center"/>
              <w:rPr>
                <w:b/>
                <w:color w:val="FFFFFF" w:themeColor="background1"/>
              </w:rPr>
            </w:pPr>
            <w:r w:rsidRPr="006060A7">
              <w:rPr>
                <w:rStyle w:val="normaltextrun"/>
                <w:b/>
                <w:color w:val="FFFFFF" w:themeColor="background1"/>
              </w:rPr>
              <w:t>Length (km)</w:t>
            </w:r>
          </w:p>
        </w:tc>
        <w:tc>
          <w:tcPr>
            <w:tcW w:w="1743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shd w:val="clear" w:color="auto" w:fill="53565A"/>
            <w:vAlign w:val="center"/>
            <w:hideMark/>
          </w:tcPr>
          <w:p w14:paraId="7C166B71" w14:textId="77777777" w:rsidR="00425AC3" w:rsidRPr="006060A7" w:rsidRDefault="00425AC3" w:rsidP="005755E2">
            <w:pPr>
              <w:pStyle w:val="NoSpacing"/>
              <w:jc w:val="center"/>
              <w:rPr>
                <w:b/>
                <w:color w:val="FFFFFF" w:themeColor="background1"/>
              </w:rPr>
            </w:pPr>
            <w:r w:rsidRPr="006060A7">
              <w:rPr>
                <w:rStyle w:val="normaltextrun"/>
                <w:b/>
                <w:color w:val="FFFFFF" w:themeColor="background1"/>
              </w:rPr>
              <w:t>Per cent</w:t>
            </w:r>
            <w:r>
              <w:rPr>
                <w:rStyle w:val="normaltextrun"/>
                <w:b/>
                <w:color w:val="FFFFFF" w:themeColor="background1"/>
              </w:rPr>
              <w:t xml:space="preserve"> (%)</w:t>
            </w:r>
          </w:p>
        </w:tc>
        <w:tc>
          <w:tcPr>
            <w:tcW w:w="1742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shd w:val="clear" w:color="auto" w:fill="53565A"/>
            <w:vAlign w:val="center"/>
            <w:hideMark/>
          </w:tcPr>
          <w:p w14:paraId="0324BE72" w14:textId="3D3A2A37" w:rsidR="00425AC3" w:rsidRPr="006060A7" w:rsidRDefault="00425AC3" w:rsidP="005755E2">
            <w:pPr>
              <w:pStyle w:val="NoSpacing"/>
              <w:jc w:val="center"/>
              <w:rPr>
                <w:b/>
                <w:color w:val="FFFFFF" w:themeColor="background1"/>
              </w:rPr>
            </w:pPr>
            <w:r w:rsidRPr="006060A7">
              <w:rPr>
                <w:rStyle w:val="normaltextrun"/>
                <w:b/>
                <w:color w:val="FFFFFF" w:themeColor="background1"/>
              </w:rPr>
              <w:t>Length (km)</w:t>
            </w:r>
          </w:p>
        </w:tc>
        <w:tc>
          <w:tcPr>
            <w:tcW w:w="1743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shd w:val="clear" w:color="auto" w:fill="53565A"/>
            <w:vAlign w:val="center"/>
            <w:hideMark/>
          </w:tcPr>
          <w:p w14:paraId="33AAE093" w14:textId="77777777" w:rsidR="00425AC3" w:rsidRPr="006060A7" w:rsidRDefault="00425AC3" w:rsidP="005755E2">
            <w:pPr>
              <w:pStyle w:val="NoSpacing"/>
              <w:jc w:val="center"/>
              <w:rPr>
                <w:b/>
                <w:color w:val="FFFFFF" w:themeColor="background1"/>
              </w:rPr>
            </w:pPr>
            <w:r w:rsidRPr="006060A7">
              <w:rPr>
                <w:rStyle w:val="normaltextrun"/>
                <w:b/>
                <w:color w:val="FFFFFF" w:themeColor="background1"/>
              </w:rPr>
              <w:t>Per cent</w:t>
            </w:r>
            <w:r>
              <w:rPr>
                <w:rStyle w:val="normaltextrun"/>
                <w:b/>
                <w:color w:val="FFFFFF" w:themeColor="background1"/>
              </w:rPr>
              <w:t xml:space="preserve"> (%)</w:t>
            </w:r>
          </w:p>
        </w:tc>
        <w:tc>
          <w:tcPr>
            <w:tcW w:w="1743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shd w:val="clear" w:color="auto" w:fill="53565A"/>
          </w:tcPr>
          <w:p w14:paraId="6E9C9C95" w14:textId="2B305DD1" w:rsidR="00425AC3" w:rsidRPr="006060A7" w:rsidRDefault="00425AC3" w:rsidP="005755E2">
            <w:pPr>
              <w:pStyle w:val="NoSpacing"/>
              <w:jc w:val="center"/>
              <w:rPr>
                <w:rStyle w:val="normaltextrun"/>
                <w:b/>
                <w:color w:val="FFFFFF" w:themeColor="background1"/>
              </w:rPr>
            </w:pPr>
            <w:r>
              <w:rPr>
                <w:rStyle w:val="normaltextrun"/>
                <w:b/>
                <w:color w:val="FFFFFF" w:themeColor="background1"/>
              </w:rPr>
              <w:t>%</w:t>
            </w:r>
            <w:r>
              <w:rPr>
                <w:rStyle w:val="normaltextrun"/>
              </w:rPr>
              <w:t xml:space="preserve"> </w:t>
            </w:r>
            <w:r w:rsidRPr="00307530">
              <w:rPr>
                <w:rStyle w:val="normaltextrun"/>
                <w:b/>
                <w:color w:val="FFFFFF" w:themeColor="background1"/>
              </w:rPr>
              <w:t>Change</w:t>
            </w:r>
          </w:p>
        </w:tc>
      </w:tr>
      <w:tr w:rsidR="000836C8" w:rsidRPr="006060A7" w14:paraId="4B2D7871" w14:textId="30A03FB1" w:rsidTr="00B33029">
        <w:trPr>
          <w:trHeight w:val="300"/>
        </w:trPr>
        <w:tc>
          <w:tcPr>
            <w:tcW w:w="2051" w:type="dxa"/>
            <w:tcBorders>
              <w:top w:val="single" w:sz="6" w:space="0" w:color="BFBFBF"/>
              <w:left w:val="nil"/>
              <w:bottom w:val="single" w:sz="6" w:space="0" w:color="BFBFBF"/>
              <w:right w:val="single" w:sz="6" w:space="0" w:color="BFBFBF"/>
            </w:tcBorders>
            <w:shd w:val="clear" w:color="auto" w:fill="94C260"/>
            <w:vAlign w:val="center"/>
            <w:hideMark/>
          </w:tcPr>
          <w:p w14:paraId="7AB50716" w14:textId="77777777" w:rsidR="000836C8" w:rsidRPr="006060A7" w:rsidRDefault="000836C8" w:rsidP="00A15E8D">
            <w:pPr>
              <w:pStyle w:val="NoSpacing"/>
            </w:pPr>
            <w:r w:rsidRPr="006060A7">
              <w:rPr>
                <w:rStyle w:val="normaltextrun"/>
              </w:rPr>
              <w:t>5-star</w:t>
            </w:r>
          </w:p>
        </w:tc>
        <w:tc>
          <w:tcPr>
            <w:tcW w:w="1742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vAlign w:val="bottom"/>
          </w:tcPr>
          <w:p w14:paraId="0DDDCE35" w14:textId="77777777" w:rsidR="000836C8" w:rsidRPr="006060A7" w:rsidRDefault="000836C8" w:rsidP="00A15E8D">
            <w:pPr>
              <w:pStyle w:val="NoSpacing"/>
              <w:jc w:val="right"/>
              <w:rPr>
                <w:color w:val="auto"/>
              </w:rPr>
            </w:pPr>
            <w:r>
              <w:rPr>
                <w:color w:val="auto"/>
              </w:rPr>
              <w:t>31.9</w:t>
            </w:r>
          </w:p>
        </w:tc>
        <w:tc>
          <w:tcPr>
            <w:tcW w:w="1743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vAlign w:val="bottom"/>
          </w:tcPr>
          <w:p w14:paraId="113C7A6F" w14:textId="77777777" w:rsidR="000836C8" w:rsidRPr="006060A7" w:rsidRDefault="000836C8" w:rsidP="00A15E8D">
            <w:pPr>
              <w:pStyle w:val="NoSpacing"/>
              <w:jc w:val="right"/>
              <w:rPr>
                <w:color w:val="auto"/>
              </w:rPr>
            </w:pPr>
            <w:r>
              <w:rPr>
                <w:color w:val="auto"/>
              </w:rPr>
              <w:t>0.2</w:t>
            </w:r>
          </w:p>
        </w:tc>
        <w:tc>
          <w:tcPr>
            <w:tcW w:w="1742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vAlign w:val="bottom"/>
          </w:tcPr>
          <w:p w14:paraId="5831AA1F" w14:textId="21046B7E" w:rsidR="000836C8" w:rsidRPr="006060A7" w:rsidRDefault="000836C8" w:rsidP="00A15E8D">
            <w:pPr>
              <w:pStyle w:val="NoSpacing"/>
              <w:jc w:val="right"/>
              <w:rPr>
                <w:color w:val="auto"/>
              </w:rPr>
            </w:pPr>
            <w:r>
              <w:rPr>
                <w:color w:val="auto"/>
              </w:rPr>
              <w:t>350.2</w:t>
            </w:r>
          </w:p>
        </w:tc>
        <w:tc>
          <w:tcPr>
            <w:tcW w:w="1743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vAlign w:val="bottom"/>
          </w:tcPr>
          <w:p w14:paraId="04585124" w14:textId="2B132230" w:rsidR="000836C8" w:rsidRPr="006060A7" w:rsidRDefault="000836C8" w:rsidP="00A15E8D">
            <w:pPr>
              <w:pStyle w:val="NoSpacing"/>
              <w:jc w:val="right"/>
              <w:rPr>
                <w:color w:val="auto"/>
              </w:rPr>
            </w:pPr>
            <w:r>
              <w:rPr>
                <w:color w:val="auto"/>
              </w:rPr>
              <w:t>1.8</w:t>
            </w:r>
          </w:p>
        </w:tc>
        <w:tc>
          <w:tcPr>
            <w:tcW w:w="1743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vAlign w:val="center"/>
          </w:tcPr>
          <w:p w14:paraId="0EB82DDD" w14:textId="3D8877C0" w:rsidR="000836C8" w:rsidRDefault="00B805C7" w:rsidP="00B33029">
            <w:pPr>
              <w:pStyle w:val="NoSpacing"/>
              <w:jc w:val="center"/>
              <w:rPr>
                <w:color w:val="auto"/>
              </w:rPr>
            </w:pPr>
            <w:r>
              <w:rPr>
                <w:color w:val="auto"/>
              </w:rPr>
              <w:t>+</w:t>
            </w:r>
            <w:r w:rsidR="001C064E">
              <w:rPr>
                <w:color w:val="auto"/>
              </w:rPr>
              <w:t>1.6</w:t>
            </w:r>
          </w:p>
        </w:tc>
      </w:tr>
      <w:tr w:rsidR="000836C8" w:rsidRPr="006060A7" w14:paraId="6916E44B" w14:textId="723DB1B7" w:rsidTr="00B33029">
        <w:trPr>
          <w:trHeight w:val="300"/>
        </w:trPr>
        <w:tc>
          <w:tcPr>
            <w:tcW w:w="2051" w:type="dxa"/>
            <w:tcBorders>
              <w:top w:val="single" w:sz="6" w:space="0" w:color="BFBFBF"/>
              <w:left w:val="nil"/>
              <w:bottom w:val="single" w:sz="6" w:space="0" w:color="BFBFBF"/>
              <w:right w:val="single" w:sz="6" w:space="0" w:color="BFBFBF"/>
            </w:tcBorders>
            <w:shd w:val="clear" w:color="auto" w:fill="FFF15C"/>
            <w:vAlign w:val="center"/>
            <w:hideMark/>
          </w:tcPr>
          <w:p w14:paraId="2A7260E4" w14:textId="77777777" w:rsidR="000836C8" w:rsidRPr="006060A7" w:rsidRDefault="000836C8" w:rsidP="00A15E8D">
            <w:pPr>
              <w:pStyle w:val="NoSpacing"/>
            </w:pPr>
            <w:r w:rsidRPr="006060A7">
              <w:rPr>
                <w:rStyle w:val="normaltextrun"/>
              </w:rPr>
              <w:t>4-star</w:t>
            </w:r>
          </w:p>
        </w:tc>
        <w:tc>
          <w:tcPr>
            <w:tcW w:w="1742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vAlign w:val="bottom"/>
          </w:tcPr>
          <w:p w14:paraId="00FBDC81" w14:textId="77777777" w:rsidR="000836C8" w:rsidRPr="006060A7" w:rsidRDefault="000836C8" w:rsidP="00A15E8D">
            <w:pPr>
              <w:pStyle w:val="NoSpacing"/>
              <w:jc w:val="right"/>
              <w:rPr>
                <w:color w:val="auto"/>
              </w:rPr>
            </w:pPr>
            <w:r>
              <w:rPr>
                <w:color w:val="auto"/>
              </w:rPr>
              <w:t>510</w:t>
            </w:r>
          </w:p>
        </w:tc>
        <w:tc>
          <w:tcPr>
            <w:tcW w:w="1743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vAlign w:val="bottom"/>
          </w:tcPr>
          <w:p w14:paraId="5946F3E3" w14:textId="77777777" w:rsidR="000836C8" w:rsidRPr="006060A7" w:rsidRDefault="000836C8" w:rsidP="00A15E8D">
            <w:pPr>
              <w:pStyle w:val="NoSpacing"/>
              <w:jc w:val="right"/>
              <w:rPr>
                <w:color w:val="auto"/>
              </w:rPr>
            </w:pPr>
            <w:r>
              <w:rPr>
                <w:color w:val="auto"/>
              </w:rPr>
              <w:t>2.5</w:t>
            </w:r>
          </w:p>
        </w:tc>
        <w:tc>
          <w:tcPr>
            <w:tcW w:w="1742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vAlign w:val="bottom"/>
          </w:tcPr>
          <w:p w14:paraId="1207400F" w14:textId="3B8B81AE" w:rsidR="000836C8" w:rsidRPr="006060A7" w:rsidRDefault="000836C8" w:rsidP="00A15E8D">
            <w:pPr>
              <w:pStyle w:val="NoSpacing"/>
              <w:jc w:val="right"/>
              <w:rPr>
                <w:color w:val="auto"/>
              </w:rPr>
            </w:pPr>
            <w:r>
              <w:rPr>
                <w:color w:val="auto"/>
              </w:rPr>
              <w:t>1,495.3</w:t>
            </w:r>
          </w:p>
        </w:tc>
        <w:tc>
          <w:tcPr>
            <w:tcW w:w="1743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vAlign w:val="bottom"/>
          </w:tcPr>
          <w:p w14:paraId="3B31304E" w14:textId="3D3A457D" w:rsidR="000836C8" w:rsidRPr="006060A7" w:rsidRDefault="000836C8" w:rsidP="00A15E8D">
            <w:pPr>
              <w:pStyle w:val="NoSpacing"/>
              <w:jc w:val="right"/>
              <w:rPr>
                <w:color w:val="auto"/>
              </w:rPr>
            </w:pPr>
            <w:r>
              <w:rPr>
                <w:color w:val="auto"/>
              </w:rPr>
              <w:t>7.5</w:t>
            </w:r>
          </w:p>
        </w:tc>
        <w:tc>
          <w:tcPr>
            <w:tcW w:w="1743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vAlign w:val="center"/>
          </w:tcPr>
          <w:p w14:paraId="43D7AE4B" w14:textId="008EDC83" w:rsidR="000836C8" w:rsidRDefault="001C064E" w:rsidP="00B33029">
            <w:pPr>
              <w:pStyle w:val="NoSpacing"/>
              <w:jc w:val="center"/>
              <w:rPr>
                <w:color w:val="auto"/>
              </w:rPr>
            </w:pPr>
            <w:r>
              <w:rPr>
                <w:color w:val="auto"/>
              </w:rPr>
              <w:t>+5</w:t>
            </w:r>
          </w:p>
        </w:tc>
      </w:tr>
      <w:tr w:rsidR="000836C8" w:rsidRPr="006060A7" w14:paraId="0C0BD98B" w14:textId="6AA85F16" w:rsidTr="00B33029">
        <w:trPr>
          <w:trHeight w:val="300"/>
        </w:trPr>
        <w:tc>
          <w:tcPr>
            <w:tcW w:w="2051" w:type="dxa"/>
            <w:tcBorders>
              <w:top w:val="single" w:sz="6" w:space="0" w:color="BFBFBF"/>
              <w:left w:val="nil"/>
              <w:bottom w:val="single" w:sz="6" w:space="0" w:color="BFBFBF"/>
              <w:right w:val="single" w:sz="6" w:space="0" w:color="BFBFBF"/>
            </w:tcBorders>
            <w:shd w:val="clear" w:color="auto" w:fill="EEA407"/>
            <w:vAlign w:val="center"/>
            <w:hideMark/>
          </w:tcPr>
          <w:p w14:paraId="2E4107C9" w14:textId="77777777" w:rsidR="000836C8" w:rsidRPr="006060A7" w:rsidRDefault="000836C8" w:rsidP="00A15E8D">
            <w:pPr>
              <w:pStyle w:val="NoSpacing"/>
            </w:pPr>
            <w:r w:rsidRPr="006060A7">
              <w:rPr>
                <w:rStyle w:val="normaltextrun"/>
              </w:rPr>
              <w:t>3-star</w:t>
            </w:r>
          </w:p>
        </w:tc>
        <w:tc>
          <w:tcPr>
            <w:tcW w:w="1742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vAlign w:val="bottom"/>
          </w:tcPr>
          <w:p w14:paraId="0FD46B23" w14:textId="77777777" w:rsidR="000836C8" w:rsidRPr="006060A7" w:rsidRDefault="000836C8" w:rsidP="00A15E8D">
            <w:pPr>
              <w:pStyle w:val="NoSpacing"/>
              <w:jc w:val="right"/>
              <w:rPr>
                <w:color w:val="auto"/>
              </w:rPr>
            </w:pPr>
            <w:r>
              <w:rPr>
                <w:color w:val="auto"/>
              </w:rPr>
              <w:t>4,627.4</w:t>
            </w:r>
          </w:p>
        </w:tc>
        <w:tc>
          <w:tcPr>
            <w:tcW w:w="1743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vAlign w:val="bottom"/>
          </w:tcPr>
          <w:p w14:paraId="631ECB45" w14:textId="77777777" w:rsidR="000836C8" w:rsidRPr="006060A7" w:rsidRDefault="000836C8" w:rsidP="00A15E8D">
            <w:pPr>
              <w:pStyle w:val="NoSpacing"/>
              <w:jc w:val="right"/>
              <w:rPr>
                <w:color w:val="auto"/>
              </w:rPr>
            </w:pPr>
            <w:r>
              <w:rPr>
                <w:color w:val="auto"/>
              </w:rPr>
              <w:t>23</w:t>
            </w:r>
          </w:p>
        </w:tc>
        <w:tc>
          <w:tcPr>
            <w:tcW w:w="1742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vAlign w:val="bottom"/>
          </w:tcPr>
          <w:p w14:paraId="2F6900B1" w14:textId="39BD6725" w:rsidR="000836C8" w:rsidRPr="006060A7" w:rsidRDefault="000836C8" w:rsidP="00A15E8D">
            <w:pPr>
              <w:pStyle w:val="NoSpacing"/>
              <w:jc w:val="right"/>
              <w:rPr>
                <w:color w:val="auto"/>
              </w:rPr>
            </w:pPr>
            <w:r>
              <w:rPr>
                <w:color w:val="auto"/>
              </w:rPr>
              <w:t>4,519</w:t>
            </w:r>
          </w:p>
        </w:tc>
        <w:tc>
          <w:tcPr>
            <w:tcW w:w="1743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vAlign w:val="bottom"/>
          </w:tcPr>
          <w:p w14:paraId="6A4C4BFB" w14:textId="2ED8B397" w:rsidR="000836C8" w:rsidRPr="006060A7" w:rsidRDefault="000836C8" w:rsidP="00A15E8D">
            <w:pPr>
              <w:pStyle w:val="NoSpacing"/>
              <w:jc w:val="right"/>
              <w:rPr>
                <w:color w:val="auto"/>
              </w:rPr>
            </w:pPr>
            <w:r>
              <w:rPr>
                <w:color w:val="auto"/>
              </w:rPr>
              <w:t>23</w:t>
            </w:r>
          </w:p>
        </w:tc>
        <w:tc>
          <w:tcPr>
            <w:tcW w:w="1743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vAlign w:val="center"/>
          </w:tcPr>
          <w:p w14:paraId="5854BFAF" w14:textId="75650748" w:rsidR="000836C8" w:rsidRDefault="005A22C7" w:rsidP="00B33029">
            <w:pPr>
              <w:pStyle w:val="NoSpacing"/>
              <w:jc w:val="center"/>
              <w:rPr>
                <w:color w:val="auto"/>
              </w:rPr>
            </w:pPr>
            <w:r>
              <w:rPr>
                <w:color w:val="auto"/>
              </w:rPr>
              <w:t>0</w:t>
            </w:r>
          </w:p>
        </w:tc>
      </w:tr>
      <w:tr w:rsidR="000836C8" w:rsidRPr="006060A7" w14:paraId="1A66780C" w14:textId="45357D9B" w:rsidTr="00B33029">
        <w:trPr>
          <w:trHeight w:val="300"/>
        </w:trPr>
        <w:tc>
          <w:tcPr>
            <w:tcW w:w="2051" w:type="dxa"/>
            <w:tcBorders>
              <w:top w:val="single" w:sz="6" w:space="0" w:color="BFBFBF"/>
              <w:left w:val="nil"/>
              <w:bottom w:val="single" w:sz="6" w:space="0" w:color="BFBFBF"/>
              <w:right w:val="single" w:sz="6" w:space="0" w:color="BFBFBF"/>
            </w:tcBorders>
            <w:shd w:val="clear" w:color="auto" w:fill="E85236"/>
            <w:vAlign w:val="center"/>
            <w:hideMark/>
          </w:tcPr>
          <w:p w14:paraId="3DA5588D" w14:textId="77777777" w:rsidR="000836C8" w:rsidRPr="006060A7" w:rsidRDefault="000836C8" w:rsidP="00A15E8D">
            <w:pPr>
              <w:pStyle w:val="NoSpacing"/>
            </w:pPr>
            <w:r w:rsidRPr="006060A7">
              <w:rPr>
                <w:rStyle w:val="normaltextrun"/>
              </w:rPr>
              <w:t>2-star</w:t>
            </w:r>
          </w:p>
        </w:tc>
        <w:tc>
          <w:tcPr>
            <w:tcW w:w="1742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vAlign w:val="bottom"/>
          </w:tcPr>
          <w:p w14:paraId="0B42F5C3" w14:textId="77777777" w:rsidR="000836C8" w:rsidRPr="006060A7" w:rsidRDefault="000836C8" w:rsidP="00A15E8D">
            <w:pPr>
              <w:pStyle w:val="NoSpacing"/>
              <w:jc w:val="right"/>
              <w:rPr>
                <w:color w:val="auto"/>
              </w:rPr>
            </w:pPr>
            <w:r>
              <w:rPr>
                <w:color w:val="auto"/>
              </w:rPr>
              <w:t>8,190.8</w:t>
            </w:r>
          </w:p>
        </w:tc>
        <w:tc>
          <w:tcPr>
            <w:tcW w:w="1743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vAlign w:val="bottom"/>
          </w:tcPr>
          <w:p w14:paraId="22DAF9D5" w14:textId="77777777" w:rsidR="000836C8" w:rsidRPr="006060A7" w:rsidRDefault="000836C8" w:rsidP="00A15E8D">
            <w:pPr>
              <w:pStyle w:val="NoSpacing"/>
              <w:jc w:val="right"/>
              <w:rPr>
                <w:color w:val="auto"/>
              </w:rPr>
            </w:pPr>
            <w:r>
              <w:rPr>
                <w:color w:val="auto"/>
              </w:rPr>
              <w:t>40</w:t>
            </w:r>
          </w:p>
        </w:tc>
        <w:tc>
          <w:tcPr>
            <w:tcW w:w="1742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vAlign w:val="bottom"/>
          </w:tcPr>
          <w:p w14:paraId="45AF1880" w14:textId="0930C0D8" w:rsidR="000836C8" w:rsidRPr="006060A7" w:rsidRDefault="000836C8" w:rsidP="00A15E8D">
            <w:pPr>
              <w:pStyle w:val="NoSpacing"/>
              <w:jc w:val="right"/>
              <w:rPr>
                <w:color w:val="auto"/>
              </w:rPr>
            </w:pPr>
            <w:r>
              <w:rPr>
                <w:color w:val="auto"/>
              </w:rPr>
              <w:t>7,619.4</w:t>
            </w:r>
          </w:p>
        </w:tc>
        <w:tc>
          <w:tcPr>
            <w:tcW w:w="1743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vAlign w:val="bottom"/>
          </w:tcPr>
          <w:p w14:paraId="694BC236" w14:textId="20EBF947" w:rsidR="000836C8" w:rsidRPr="006060A7" w:rsidRDefault="000836C8" w:rsidP="00A15E8D">
            <w:pPr>
              <w:pStyle w:val="NoSpacing"/>
              <w:jc w:val="right"/>
              <w:rPr>
                <w:color w:val="auto"/>
              </w:rPr>
            </w:pPr>
            <w:r>
              <w:rPr>
                <w:color w:val="auto"/>
              </w:rPr>
              <w:t>38</w:t>
            </w:r>
          </w:p>
        </w:tc>
        <w:tc>
          <w:tcPr>
            <w:tcW w:w="1743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vAlign w:val="center"/>
          </w:tcPr>
          <w:p w14:paraId="30206F23" w14:textId="077E36AA" w:rsidR="000836C8" w:rsidRDefault="005A22C7" w:rsidP="00B33029">
            <w:pPr>
              <w:pStyle w:val="NoSpacing"/>
              <w:jc w:val="center"/>
              <w:rPr>
                <w:color w:val="auto"/>
              </w:rPr>
            </w:pPr>
            <w:r>
              <w:rPr>
                <w:color w:val="auto"/>
              </w:rPr>
              <w:t>-2</w:t>
            </w:r>
          </w:p>
        </w:tc>
      </w:tr>
      <w:tr w:rsidR="000836C8" w:rsidRPr="006060A7" w14:paraId="4E42ECBB" w14:textId="2E28C76D" w:rsidTr="00B33029">
        <w:trPr>
          <w:trHeight w:val="300"/>
        </w:trPr>
        <w:tc>
          <w:tcPr>
            <w:tcW w:w="2051" w:type="dxa"/>
            <w:tcBorders>
              <w:top w:val="single" w:sz="6" w:space="0" w:color="BFBFBF"/>
              <w:left w:val="nil"/>
              <w:bottom w:val="single" w:sz="6" w:space="0" w:color="BFBFBF"/>
              <w:right w:val="single" w:sz="6" w:space="0" w:color="BFBFBF"/>
            </w:tcBorders>
            <w:shd w:val="clear" w:color="auto" w:fill="000000"/>
            <w:vAlign w:val="center"/>
            <w:hideMark/>
          </w:tcPr>
          <w:p w14:paraId="68182372" w14:textId="77777777" w:rsidR="000836C8" w:rsidRPr="006060A7" w:rsidRDefault="000836C8" w:rsidP="00A15E8D">
            <w:pPr>
              <w:pStyle w:val="NoSpacing"/>
              <w:rPr>
                <w:color w:val="FFFFFF" w:themeColor="background1"/>
              </w:rPr>
            </w:pPr>
            <w:r w:rsidRPr="006060A7">
              <w:rPr>
                <w:rStyle w:val="normaltextrun"/>
                <w:color w:val="FFFFFF" w:themeColor="background1"/>
              </w:rPr>
              <w:t>1-star</w:t>
            </w:r>
          </w:p>
        </w:tc>
        <w:tc>
          <w:tcPr>
            <w:tcW w:w="1742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vAlign w:val="bottom"/>
          </w:tcPr>
          <w:p w14:paraId="0114CA5F" w14:textId="77777777" w:rsidR="000836C8" w:rsidRPr="006060A7" w:rsidRDefault="000836C8" w:rsidP="00A15E8D">
            <w:pPr>
              <w:pStyle w:val="NoSpacing"/>
              <w:jc w:val="right"/>
              <w:rPr>
                <w:color w:val="auto"/>
              </w:rPr>
            </w:pPr>
            <w:r>
              <w:rPr>
                <w:color w:val="auto"/>
              </w:rPr>
              <w:t>6,215.8</w:t>
            </w:r>
          </w:p>
        </w:tc>
        <w:tc>
          <w:tcPr>
            <w:tcW w:w="1743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vAlign w:val="bottom"/>
          </w:tcPr>
          <w:p w14:paraId="15A45EF4" w14:textId="77777777" w:rsidR="000836C8" w:rsidRPr="006060A7" w:rsidRDefault="000836C8" w:rsidP="00A15E8D">
            <w:pPr>
              <w:pStyle w:val="NoSpacing"/>
              <w:jc w:val="right"/>
              <w:rPr>
                <w:color w:val="auto"/>
              </w:rPr>
            </w:pPr>
            <w:r>
              <w:rPr>
                <w:color w:val="auto"/>
              </w:rPr>
              <w:t>31</w:t>
            </w:r>
          </w:p>
        </w:tc>
        <w:tc>
          <w:tcPr>
            <w:tcW w:w="1742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vAlign w:val="bottom"/>
          </w:tcPr>
          <w:p w14:paraId="5DDB7235" w14:textId="420CF3ED" w:rsidR="000836C8" w:rsidRPr="006060A7" w:rsidRDefault="000836C8" w:rsidP="00A15E8D">
            <w:pPr>
              <w:pStyle w:val="NoSpacing"/>
              <w:jc w:val="right"/>
              <w:rPr>
                <w:color w:val="auto"/>
              </w:rPr>
            </w:pPr>
            <w:r>
              <w:rPr>
                <w:color w:val="auto"/>
              </w:rPr>
              <w:t>5,844.2</w:t>
            </w:r>
          </w:p>
        </w:tc>
        <w:tc>
          <w:tcPr>
            <w:tcW w:w="1743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vAlign w:val="bottom"/>
          </w:tcPr>
          <w:p w14:paraId="46B9501B" w14:textId="6244DB4E" w:rsidR="000836C8" w:rsidRPr="006060A7" w:rsidRDefault="000836C8" w:rsidP="00A15E8D">
            <w:pPr>
              <w:pStyle w:val="NoSpacing"/>
              <w:jc w:val="right"/>
              <w:rPr>
                <w:color w:val="auto"/>
              </w:rPr>
            </w:pPr>
            <w:r>
              <w:rPr>
                <w:color w:val="auto"/>
              </w:rPr>
              <w:t>29</w:t>
            </w:r>
          </w:p>
        </w:tc>
        <w:tc>
          <w:tcPr>
            <w:tcW w:w="1743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vAlign w:val="center"/>
          </w:tcPr>
          <w:p w14:paraId="6D7772B7" w14:textId="7FE6B38E" w:rsidR="000836C8" w:rsidRDefault="005A22C7" w:rsidP="00B33029">
            <w:pPr>
              <w:pStyle w:val="NoSpacing"/>
              <w:jc w:val="center"/>
              <w:rPr>
                <w:color w:val="auto"/>
              </w:rPr>
            </w:pPr>
            <w:r>
              <w:rPr>
                <w:color w:val="auto"/>
              </w:rPr>
              <w:t>-</w:t>
            </w:r>
            <w:r w:rsidR="00307530">
              <w:rPr>
                <w:color w:val="auto"/>
              </w:rPr>
              <w:t>2</w:t>
            </w:r>
          </w:p>
        </w:tc>
      </w:tr>
      <w:tr w:rsidR="000836C8" w:rsidRPr="006060A7" w14:paraId="5D6B9D85" w14:textId="27C8BAC6" w:rsidTr="00B33029">
        <w:trPr>
          <w:trHeight w:val="300"/>
        </w:trPr>
        <w:tc>
          <w:tcPr>
            <w:tcW w:w="2051" w:type="dxa"/>
            <w:tcBorders>
              <w:top w:val="single" w:sz="6" w:space="0" w:color="BFBFBF"/>
              <w:left w:val="nil"/>
              <w:bottom w:val="single" w:sz="6" w:space="0" w:color="auto"/>
              <w:right w:val="single" w:sz="6" w:space="0" w:color="BFBFBF"/>
            </w:tcBorders>
            <w:vAlign w:val="center"/>
            <w:hideMark/>
          </w:tcPr>
          <w:p w14:paraId="7880A25D" w14:textId="77777777" w:rsidR="000836C8" w:rsidRPr="006060A7" w:rsidRDefault="000836C8" w:rsidP="00A15E8D">
            <w:pPr>
              <w:pStyle w:val="NoSpacing"/>
              <w:rPr>
                <w:b/>
              </w:rPr>
            </w:pPr>
            <w:r w:rsidRPr="006060A7">
              <w:rPr>
                <w:rStyle w:val="normaltextrun"/>
                <w:b/>
              </w:rPr>
              <w:t>Total length</w:t>
            </w:r>
          </w:p>
        </w:tc>
        <w:tc>
          <w:tcPr>
            <w:tcW w:w="1742" w:type="dxa"/>
            <w:tcBorders>
              <w:top w:val="single" w:sz="6" w:space="0" w:color="BFBFBF"/>
              <w:left w:val="single" w:sz="6" w:space="0" w:color="BFBFBF"/>
              <w:bottom w:val="single" w:sz="6" w:space="0" w:color="auto"/>
              <w:right w:val="single" w:sz="6" w:space="0" w:color="BFBFBF"/>
            </w:tcBorders>
            <w:vAlign w:val="bottom"/>
          </w:tcPr>
          <w:p w14:paraId="79E1C138" w14:textId="77777777" w:rsidR="000836C8" w:rsidRPr="006060A7" w:rsidRDefault="000836C8" w:rsidP="00A15E8D">
            <w:pPr>
              <w:pStyle w:val="NoSpacing"/>
              <w:jc w:val="right"/>
              <w:rPr>
                <w:color w:val="auto"/>
              </w:rPr>
            </w:pPr>
            <w:r>
              <w:rPr>
                <w:color w:val="auto"/>
              </w:rPr>
              <w:t>20,242</w:t>
            </w:r>
          </w:p>
        </w:tc>
        <w:tc>
          <w:tcPr>
            <w:tcW w:w="1743" w:type="dxa"/>
            <w:tcBorders>
              <w:top w:val="single" w:sz="6" w:space="0" w:color="BFBFBF"/>
              <w:left w:val="single" w:sz="6" w:space="0" w:color="BFBFBF"/>
              <w:bottom w:val="single" w:sz="6" w:space="0" w:color="auto"/>
              <w:right w:val="single" w:sz="6" w:space="0" w:color="BFBFBF"/>
            </w:tcBorders>
            <w:vAlign w:val="bottom"/>
          </w:tcPr>
          <w:p w14:paraId="64BE6FDC" w14:textId="77777777" w:rsidR="000836C8" w:rsidRPr="006060A7" w:rsidRDefault="000836C8" w:rsidP="00A15E8D">
            <w:pPr>
              <w:pStyle w:val="NoSpacing"/>
              <w:jc w:val="right"/>
              <w:rPr>
                <w:color w:val="auto"/>
              </w:rPr>
            </w:pPr>
            <w:r>
              <w:rPr>
                <w:color w:val="auto"/>
              </w:rPr>
              <w:t>100</w:t>
            </w:r>
          </w:p>
        </w:tc>
        <w:tc>
          <w:tcPr>
            <w:tcW w:w="1742" w:type="dxa"/>
            <w:tcBorders>
              <w:top w:val="single" w:sz="6" w:space="0" w:color="BFBFBF"/>
              <w:left w:val="single" w:sz="6" w:space="0" w:color="BFBFBF"/>
              <w:bottom w:val="single" w:sz="6" w:space="0" w:color="auto"/>
              <w:right w:val="single" w:sz="6" w:space="0" w:color="BFBFBF"/>
            </w:tcBorders>
            <w:vAlign w:val="bottom"/>
          </w:tcPr>
          <w:p w14:paraId="78D64820" w14:textId="7E3DB6B8" w:rsidR="000836C8" w:rsidRPr="006060A7" w:rsidRDefault="000836C8" w:rsidP="00A15E8D">
            <w:pPr>
              <w:pStyle w:val="NoSpacing"/>
              <w:jc w:val="right"/>
              <w:rPr>
                <w:color w:val="auto"/>
              </w:rPr>
            </w:pPr>
            <w:r>
              <w:rPr>
                <w:color w:val="auto"/>
              </w:rPr>
              <w:t>19,853.6</w:t>
            </w:r>
          </w:p>
        </w:tc>
        <w:tc>
          <w:tcPr>
            <w:tcW w:w="1743" w:type="dxa"/>
            <w:tcBorders>
              <w:top w:val="single" w:sz="6" w:space="0" w:color="BFBFBF"/>
              <w:left w:val="single" w:sz="6" w:space="0" w:color="BFBFBF"/>
              <w:bottom w:val="single" w:sz="6" w:space="0" w:color="auto"/>
              <w:right w:val="single" w:sz="6" w:space="0" w:color="BFBFBF"/>
            </w:tcBorders>
            <w:vAlign w:val="bottom"/>
          </w:tcPr>
          <w:p w14:paraId="4F99E178" w14:textId="73BE0A24" w:rsidR="000836C8" w:rsidRPr="006060A7" w:rsidRDefault="000836C8" w:rsidP="00A15E8D">
            <w:pPr>
              <w:pStyle w:val="NoSpacing"/>
              <w:jc w:val="right"/>
              <w:rPr>
                <w:color w:val="auto"/>
              </w:rPr>
            </w:pPr>
            <w:r>
              <w:rPr>
                <w:color w:val="auto"/>
              </w:rPr>
              <w:t>100</w:t>
            </w:r>
          </w:p>
        </w:tc>
        <w:tc>
          <w:tcPr>
            <w:tcW w:w="1743" w:type="dxa"/>
            <w:tcBorders>
              <w:top w:val="single" w:sz="6" w:space="0" w:color="BFBFBF"/>
              <w:left w:val="single" w:sz="6" w:space="0" w:color="BFBFBF"/>
              <w:bottom w:val="single" w:sz="6" w:space="0" w:color="auto"/>
              <w:right w:val="single" w:sz="6" w:space="0" w:color="BFBFBF"/>
            </w:tcBorders>
            <w:vAlign w:val="center"/>
          </w:tcPr>
          <w:p w14:paraId="5AB21705" w14:textId="77777777" w:rsidR="000836C8" w:rsidRDefault="000836C8" w:rsidP="00B33029">
            <w:pPr>
              <w:pStyle w:val="NoSpacing"/>
              <w:jc w:val="center"/>
              <w:rPr>
                <w:color w:val="auto"/>
              </w:rPr>
            </w:pPr>
          </w:p>
        </w:tc>
      </w:tr>
      <w:tr w:rsidR="000836C8" w:rsidRPr="007633DB" w14:paraId="61F8A77B" w14:textId="709D787E" w:rsidTr="00B33029">
        <w:trPr>
          <w:trHeight w:val="300"/>
        </w:trPr>
        <w:tc>
          <w:tcPr>
            <w:tcW w:w="2051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BFBFBF"/>
            </w:tcBorders>
            <w:shd w:val="clear" w:color="auto" w:fill="E1EEF9"/>
            <w:vAlign w:val="center"/>
            <w:hideMark/>
          </w:tcPr>
          <w:p w14:paraId="0486EADC" w14:textId="7B7243B6" w:rsidR="000836C8" w:rsidRPr="007633DB" w:rsidRDefault="000836C8" w:rsidP="00A15E8D">
            <w:pPr>
              <w:pStyle w:val="NoSpacing"/>
              <w:rPr>
                <w:b/>
              </w:rPr>
            </w:pPr>
            <w:r w:rsidRPr="007633DB">
              <w:rPr>
                <w:rStyle w:val="normaltextrun"/>
                <w:b/>
              </w:rPr>
              <w:t>3-star or better</w:t>
            </w:r>
          </w:p>
        </w:tc>
        <w:tc>
          <w:tcPr>
            <w:tcW w:w="1742" w:type="dxa"/>
            <w:tcBorders>
              <w:top w:val="single" w:sz="6" w:space="0" w:color="auto"/>
              <w:left w:val="single" w:sz="6" w:space="0" w:color="BFBFBF"/>
              <w:bottom w:val="single" w:sz="6" w:space="0" w:color="auto"/>
              <w:right w:val="single" w:sz="6" w:space="0" w:color="BFBFBF"/>
            </w:tcBorders>
            <w:shd w:val="clear" w:color="auto" w:fill="E1EEF9"/>
            <w:vAlign w:val="bottom"/>
          </w:tcPr>
          <w:p w14:paraId="46ECB0D8" w14:textId="77777777" w:rsidR="000836C8" w:rsidRPr="007633DB" w:rsidRDefault="000836C8" w:rsidP="00A15E8D">
            <w:pPr>
              <w:pStyle w:val="NoSpacing"/>
              <w:jc w:val="right"/>
              <w:rPr>
                <w:b/>
              </w:rPr>
            </w:pPr>
            <w:r w:rsidRPr="007633DB">
              <w:rPr>
                <w:b/>
              </w:rPr>
              <w:t>5,169.3</w:t>
            </w:r>
          </w:p>
        </w:tc>
        <w:tc>
          <w:tcPr>
            <w:tcW w:w="1743" w:type="dxa"/>
            <w:tcBorders>
              <w:top w:val="single" w:sz="6" w:space="0" w:color="auto"/>
              <w:left w:val="single" w:sz="6" w:space="0" w:color="BFBFBF"/>
              <w:bottom w:val="single" w:sz="6" w:space="0" w:color="auto"/>
              <w:right w:val="single" w:sz="6" w:space="0" w:color="BFBFBF"/>
            </w:tcBorders>
            <w:shd w:val="clear" w:color="auto" w:fill="E1EEF9"/>
            <w:vAlign w:val="bottom"/>
          </w:tcPr>
          <w:p w14:paraId="01492DC8" w14:textId="043AAFBD" w:rsidR="000836C8" w:rsidRPr="007633DB" w:rsidRDefault="000836C8" w:rsidP="00A15E8D">
            <w:pPr>
              <w:pStyle w:val="NoSpacing"/>
              <w:jc w:val="right"/>
              <w:rPr>
                <w:b/>
              </w:rPr>
            </w:pPr>
            <w:r w:rsidRPr="007633DB">
              <w:rPr>
                <w:b/>
              </w:rPr>
              <w:t>26</w:t>
            </w:r>
          </w:p>
        </w:tc>
        <w:tc>
          <w:tcPr>
            <w:tcW w:w="1742" w:type="dxa"/>
            <w:tcBorders>
              <w:top w:val="single" w:sz="6" w:space="0" w:color="auto"/>
              <w:left w:val="single" w:sz="6" w:space="0" w:color="BFBFBF"/>
              <w:bottom w:val="single" w:sz="6" w:space="0" w:color="auto"/>
              <w:right w:val="single" w:sz="6" w:space="0" w:color="BFBFBF"/>
            </w:tcBorders>
            <w:shd w:val="clear" w:color="auto" w:fill="E1EEF9"/>
            <w:vAlign w:val="bottom"/>
          </w:tcPr>
          <w:p w14:paraId="6F6E06ED" w14:textId="4F144A36" w:rsidR="000836C8" w:rsidRPr="007633DB" w:rsidRDefault="000836C8" w:rsidP="00A15E8D">
            <w:pPr>
              <w:pStyle w:val="NoSpacing"/>
              <w:jc w:val="right"/>
              <w:rPr>
                <w:b/>
              </w:rPr>
            </w:pPr>
            <w:r w:rsidRPr="007633DB">
              <w:rPr>
                <w:b/>
              </w:rPr>
              <w:t>6,364.5</w:t>
            </w:r>
          </w:p>
        </w:tc>
        <w:tc>
          <w:tcPr>
            <w:tcW w:w="1743" w:type="dxa"/>
            <w:tcBorders>
              <w:top w:val="single" w:sz="6" w:space="0" w:color="auto"/>
              <w:left w:val="single" w:sz="6" w:space="0" w:color="BFBFBF"/>
              <w:bottom w:val="single" w:sz="6" w:space="0" w:color="auto"/>
              <w:right w:val="single" w:sz="6" w:space="0" w:color="BFBFBF"/>
            </w:tcBorders>
            <w:shd w:val="clear" w:color="auto" w:fill="E1EEF9"/>
            <w:vAlign w:val="bottom"/>
          </w:tcPr>
          <w:p w14:paraId="6B0CB7EB" w14:textId="027C23CF" w:rsidR="000836C8" w:rsidRPr="007633DB" w:rsidRDefault="000836C8" w:rsidP="00A15E8D">
            <w:pPr>
              <w:pStyle w:val="NoSpacing"/>
              <w:jc w:val="right"/>
              <w:rPr>
                <w:b/>
              </w:rPr>
            </w:pPr>
            <w:r w:rsidRPr="007633DB">
              <w:rPr>
                <w:b/>
              </w:rPr>
              <w:t>32</w:t>
            </w:r>
          </w:p>
        </w:tc>
        <w:tc>
          <w:tcPr>
            <w:tcW w:w="1743" w:type="dxa"/>
            <w:tcBorders>
              <w:top w:val="single" w:sz="6" w:space="0" w:color="auto"/>
              <w:left w:val="single" w:sz="6" w:space="0" w:color="BFBFBF"/>
              <w:bottom w:val="single" w:sz="6" w:space="0" w:color="auto"/>
              <w:right w:val="single" w:sz="6" w:space="0" w:color="BFBFBF"/>
            </w:tcBorders>
            <w:shd w:val="clear" w:color="auto" w:fill="E1EEF9"/>
            <w:vAlign w:val="center"/>
          </w:tcPr>
          <w:p w14:paraId="64246FB5" w14:textId="4B03EED5" w:rsidR="000836C8" w:rsidRPr="007633DB" w:rsidRDefault="00307530" w:rsidP="00B33029">
            <w:pPr>
              <w:pStyle w:val="NoSpacing"/>
              <w:jc w:val="center"/>
              <w:rPr>
                <w:b/>
              </w:rPr>
            </w:pPr>
            <w:r w:rsidRPr="007633DB">
              <w:rPr>
                <w:b/>
              </w:rPr>
              <w:t>+6</w:t>
            </w:r>
          </w:p>
        </w:tc>
      </w:tr>
    </w:tbl>
    <w:p w14:paraId="79EFF70A" w14:textId="77777777" w:rsidR="00A51216" w:rsidRDefault="00A51216" w:rsidP="00A51216"/>
    <w:p w14:paraId="5CA45A90" w14:textId="55BB2DF6" w:rsidR="000B27E3" w:rsidRDefault="000B27E3" w:rsidP="000B27E3">
      <w:pPr>
        <w:pStyle w:val="Caption"/>
        <w:keepNext/>
      </w:pPr>
      <w:bookmarkStart w:id="13" w:name="_Ref209187496"/>
      <w:r>
        <w:t xml:space="preserve">Table </w:t>
      </w:r>
      <w:r>
        <w:fldChar w:fldCharType="begin"/>
      </w:r>
      <w:r>
        <w:instrText xml:space="preserve"> SEQ Table \* ARABIC </w:instrText>
      </w:r>
      <w:r>
        <w:fldChar w:fldCharType="separate"/>
      </w:r>
      <w:r w:rsidR="00042668">
        <w:rPr>
          <w:noProof/>
        </w:rPr>
        <w:t>5</w:t>
      </w:r>
      <w:r>
        <w:fldChar w:fldCharType="end"/>
      </w:r>
      <w:bookmarkEnd w:id="13"/>
      <w:r>
        <w:t>: AusRAP Star Ratings by Travel – 2014 and 2023 Rural Regions</w:t>
      </w:r>
    </w:p>
    <w:tbl>
      <w:tblPr>
        <w:tblW w:w="10764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051"/>
        <w:gridCol w:w="1742"/>
        <w:gridCol w:w="1743"/>
        <w:gridCol w:w="1742"/>
        <w:gridCol w:w="1743"/>
        <w:gridCol w:w="1743"/>
      </w:tblGrid>
      <w:tr w:rsidR="001B2A81" w:rsidRPr="006060A7" w14:paraId="7AAFDCCB" w14:textId="77777777" w:rsidTr="005755E2">
        <w:trPr>
          <w:trHeight w:val="300"/>
        </w:trPr>
        <w:tc>
          <w:tcPr>
            <w:tcW w:w="2051" w:type="dxa"/>
            <w:vMerge w:val="restart"/>
            <w:tcBorders>
              <w:top w:val="single" w:sz="6" w:space="0" w:color="auto"/>
              <w:left w:val="nil"/>
              <w:right w:val="single" w:sz="6" w:space="0" w:color="BFBFBF"/>
            </w:tcBorders>
            <w:shd w:val="clear" w:color="auto" w:fill="53565A"/>
            <w:vAlign w:val="center"/>
          </w:tcPr>
          <w:p w14:paraId="61F91376" w14:textId="77777777" w:rsidR="001B2A81" w:rsidRPr="006060A7" w:rsidRDefault="001B2A81" w:rsidP="005755E2">
            <w:pPr>
              <w:pStyle w:val="NoSpacing"/>
              <w:jc w:val="center"/>
              <w:rPr>
                <w:rStyle w:val="normaltextrun"/>
                <w:b/>
                <w:color w:val="FFFFFF" w:themeColor="background1"/>
              </w:rPr>
            </w:pPr>
            <w:r w:rsidRPr="006060A7">
              <w:rPr>
                <w:rStyle w:val="normaltextrun"/>
                <w:b/>
                <w:color w:val="FFFFFF" w:themeColor="background1"/>
              </w:rPr>
              <w:t>Star Ratings</w:t>
            </w:r>
          </w:p>
        </w:tc>
        <w:tc>
          <w:tcPr>
            <w:tcW w:w="8713" w:type="dxa"/>
            <w:gridSpan w:val="5"/>
            <w:tcBorders>
              <w:top w:val="single" w:sz="6" w:space="0" w:color="auto"/>
              <w:left w:val="single" w:sz="6" w:space="0" w:color="BFBFBF"/>
              <w:bottom w:val="single" w:sz="4" w:space="0" w:color="D9D9D9" w:themeColor="background1" w:themeShade="D9"/>
              <w:right w:val="single" w:sz="6" w:space="0" w:color="BFBFBF"/>
            </w:tcBorders>
            <w:shd w:val="clear" w:color="auto" w:fill="53565A"/>
            <w:vAlign w:val="center"/>
          </w:tcPr>
          <w:p w14:paraId="2B6C7421" w14:textId="1B0264F2" w:rsidR="001B2A81" w:rsidRDefault="001B2A81" w:rsidP="005755E2">
            <w:pPr>
              <w:pStyle w:val="NoSpacing"/>
              <w:jc w:val="center"/>
              <w:rPr>
                <w:b/>
                <w:color w:val="FFFFFF" w:themeColor="background1"/>
              </w:rPr>
            </w:pPr>
            <w:r>
              <w:rPr>
                <w:b/>
                <w:color w:val="FFFFFF" w:themeColor="background1"/>
              </w:rPr>
              <w:t>By Travel</w:t>
            </w:r>
          </w:p>
        </w:tc>
      </w:tr>
      <w:tr w:rsidR="001B2A81" w:rsidRPr="006060A7" w14:paraId="445FB70D" w14:textId="77777777" w:rsidTr="005755E2">
        <w:trPr>
          <w:trHeight w:val="300"/>
        </w:trPr>
        <w:tc>
          <w:tcPr>
            <w:tcW w:w="2051" w:type="dxa"/>
            <w:vMerge/>
            <w:tcBorders>
              <w:left w:val="nil"/>
              <w:right w:val="single" w:sz="6" w:space="0" w:color="BFBFBF"/>
            </w:tcBorders>
            <w:shd w:val="clear" w:color="auto" w:fill="53565A"/>
            <w:vAlign w:val="center"/>
            <w:hideMark/>
          </w:tcPr>
          <w:p w14:paraId="47B64A89" w14:textId="77777777" w:rsidR="001B2A81" w:rsidRPr="006060A7" w:rsidRDefault="001B2A81" w:rsidP="005755E2">
            <w:pPr>
              <w:pStyle w:val="NoSpacing"/>
              <w:jc w:val="center"/>
              <w:rPr>
                <w:b/>
                <w:color w:val="FFFFFF" w:themeColor="background1"/>
              </w:rPr>
            </w:pPr>
          </w:p>
        </w:tc>
        <w:tc>
          <w:tcPr>
            <w:tcW w:w="3485" w:type="dxa"/>
            <w:gridSpan w:val="2"/>
            <w:tcBorders>
              <w:top w:val="single" w:sz="4" w:space="0" w:color="D9D9D9" w:themeColor="background1" w:themeShade="D9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shd w:val="clear" w:color="auto" w:fill="53565A"/>
            <w:vAlign w:val="center"/>
            <w:hideMark/>
          </w:tcPr>
          <w:p w14:paraId="37564E19" w14:textId="77777777" w:rsidR="001B2A81" w:rsidRPr="006060A7" w:rsidRDefault="001B2A81" w:rsidP="005755E2">
            <w:pPr>
              <w:pStyle w:val="NoSpacing"/>
              <w:jc w:val="center"/>
              <w:rPr>
                <w:b/>
                <w:color w:val="FFFFFF" w:themeColor="background1"/>
              </w:rPr>
            </w:pPr>
            <w:r w:rsidRPr="00A51216">
              <w:rPr>
                <w:b/>
                <w:color w:val="FFFFFF" w:themeColor="background1"/>
              </w:rPr>
              <w:t>2014</w:t>
            </w:r>
          </w:p>
        </w:tc>
        <w:tc>
          <w:tcPr>
            <w:tcW w:w="5228" w:type="dxa"/>
            <w:gridSpan w:val="3"/>
            <w:tcBorders>
              <w:top w:val="single" w:sz="4" w:space="0" w:color="D9D9D9" w:themeColor="background1" w:themeShade="D9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shd w:val="clear" w:color="auto" w:fill="53565A"/>
            <w:vAlign w:val="center"/>
          </w:tcPr>
          <w:p w14:paraId="04FEF73E" w14:textId="77777777" w:rsidR="001B2A81" w:rsidRDefault="001B2A81" w:rsidP="005755E2">
            <w:pPr>
              <w:pStyle w:val="NoSpacing"/>
              <w:jc w:val="center"/>
              <w:rPr>
                <w:b/>
                <w:color w:val="FFFFFF" w:themeColor="background1"/>
              </w:rPr>
            </w:pPr>
            <w:r>
              <w:rPr>
                <w:b/>
                <w:color w:val="FFFFFF" w:themeColor="background1"/>
              </w:rPr>
              <w:t>2023</w:t>
            </w:r>
          </w:p>
        </w:tc>
      </w:tr>
      <w:tr w:rsidR="001B2A81" w:rsidRPr="006060A7" w14:paraId="6049CA67" w14:textId="77777777" w:rsidTr="005755E2">
        <w:trPr>
          <w:trHeight w:val="300"/>
        </w:trPr>
        <w:tc>
          <w:tcPr>
            <w:tcW w:w="2051" w:type="dxa"/>
            <w:vMerge/>
            <w:tcBorders>
              <w:left w:val="nil"/>
              <w:bottom w:val="single" w:sz="6" w:space="0" w:color="BFBFBF"/>
              <w:right w:val="single" w:sz="6" w:space="0" w:color="BFBFBF"/>
            </w:tcBorders>
            <w:vAlign w:val="center"/>
            <w:hideMark/>
          </w:tcPr>
          <w:p w14:paraId="26FE4A09" w14:textId="77777777" w:rsidR="001B2A81" w:rsidRPr="006060A7" w:rsidRDefault="001B2A81" w:rsidP="001B2A81">
            <w:pPr>
              <w:pStyle w:val="NoSpacing"/>
              <w:jc w:val="center"/>
              <w:rPr>
                <w:b/>
                <w:color w:val="FFFFFF" w:themeColor="background1"/>
              </w:rPr>
            </w:pPr>
          </w:p>
        </w:tc>
        <w:tc>
          <w:tcPr>
            <w:tcW w:w="1742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shd w:val="clear" w:color="auto" w:fill="53565A"/>
            <w:vAlign w:val="center"/>
            <w:hideMark/>
          </w:tcPr>
          <w:p w14:paraId="046B0CB8" w14:textId="4897B97F" w:rsidR="001B2A81" w:rsidRPr="006060A7" w:rsidRDefault="001B2A81" w:rsidP="001B2A81">
            <w:pPr>
              <w:pStyle w:val="NoSpacing"/>
              <w:jc w:val="center"/>
              <w:rPr>
                <w:b/>
                <w:color w:val="FFFFFF" w:themeColor="background1"/>
              </w:rPr>
            </w:pPr>
            <w:r w:rsidRPr="006060A7">
              <w:rPr>
                <w:rStyle w:val="normaltextrun"/>
                <w:b/>
                <w:color w:val="FFFFFF" w:themeColor="background1"/>
              </w:rPr>
              <w:t>Million VKT (km)</w:t>
            </w:r>
          </w:p>
        </w:tc>
        <w:tc>
          <w:tcPr>
            <w:tcW w:w="1743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shd w:val="clear" w:color="auto" w:fill="53565A"/>
            <w:vAlign w:val="center"/>
            <w:hideMark/>
          </w:tcPr>
          <w:p w14:paraId="19D3B355" w14:textId="3952B878" w:rsidR="001B2A81" w:rsidRPr="006060A7" w:rsidRDefault="001B2A81" w:rsidP="001B2A81">
            <w:pPr>
              <w:pStyle w:val="NoSpacing"/>
              <w:jc w:val="center"/>
              <w:rPr>
                <w:b/>
                <w:color w:val="FFFFFF" w:themeColor="background1"/>
              </w:rPr>
            </w:pPr>
            <w:r w:rsidRPr="006060A7">
              <w:rPr>
                <w:rStyle w:val="normaltextrun"/>
                <w:b/>
                <w:color w:val="FFFFFF" w:themeColor="background1"/>
              </w:rPr>
              <w:t>Per cent</w:t>
            </w:r>
            <w:r>
              <w:rPr>
                <w:rStyle w:val="normaltextrun"/>
                <w:b/>
                <w:color w:val="FFFFFF" w:themeColor="background1"/>
              </w:rPr>
              <w:t xml:space="preserve"> (%)</w:t>
            </w:r>
          </w:p>
        </w:tc>
        <w:tc>
          <w:tcPr>
            <w:tcW w:w="1742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shd w:val="clear" w:color="auto" w:fill="53565A"/>
            <w:vAlign w:val="center"/>
            <w:hideMark/>
          </w:tcPr>
          <w:p w14:paraId="6993781A" w14:textId="5CFEF0BD" w:rsidR="001B2A81" w:rsidRPr="006060A7" w:rsidRDefault="001B2A81" w:rsidP="001B2A81">
            <w:pPr>
              <w:pStyle w:val="NoSpacing"/>
              <w:jc w:val="center"/>
              <w:rPr>
                <w:b/>
                <w:color w:val="FFFFFF" w:themeColor="background1"/>
              </w:rPr>
            </w:pPr>
            <w:r w:rsidRPr="006060A7">
              <w:rPr>
                <w:rStyle w:val="normaltextrun"/>
                <w:b/>
                <w:color w:val="FFFFFF" w:themeColor="background1"/>
              </w:rPr>
              <w:t>Million VKT (km)</w:t>
            </w:r>
          </w:p>
        </w:tc>
        <w:tc>
          <w:tcPr>
            <w:tcW w:w="1743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shd w:val="clear" w:color="auto" w:fill="53565A"/>
            <w:vAlign w:val="center"/>
            <w:hideMark/>
          </w:tcPr>
          <w:p w14:paraId="59736E70" w14:textId="65D1344D" w:rsidR="001B2A81" w:rsidRPr="006060A7" w:rsidRDefault="001B2A81" w:rsidP="001B2A81">
            <w:pPr>
              <w:pStyle w:val="NoSpacing"/>
              <w:jc w:val="center"/>
              <w:rPr>
                <w:b/>
                <w:color w:val="FFFFFF" w:themeColor="background1"/>
              </w:rPr>
            </w:pPr>
            <w:r w:rsidRPr="006060A7">
              <w:rPr>
                <w:rStyle w:val="normaltextrun"/>
                <w:b/>
                <w:color w:val="FFFFFF" w:themeColor="background1"/>
              </w:rPr>
              <w:t>Per cent</w:t>
            </w:r>
            <w:r>
              <w:rPr>
                <w:rStyle w:val="normaltextrun"/>
                <w:b/>
                <w:color w:val="FFFFFF" w:themeColor="background1"/>
              </w:rPr>
              <w:t xml:space="preserve"> (%)</w:t>
            </w:r>
          </w:p>
        </w:tc>
        <w:tc>
          <w:tcPr>
            <w:tcW w:w="1743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shd w:val="clear" w:color="auto" w:fill="53565A"/>
          </w:tcPr>
          <w:p w14:paraId="3C60953B" w14:textId="77777777" w:rsidR="001B2A81" w:rsidRPr="006060A7" w:rsidRDefault="001B2A81" w:rsidP="001B2A81">
            <w:pPr>
              <w:pStyle w:val="NoSpacing"/>
              <w:jc w:val="center"/>
              <w:rPr>
                <w:rStyle w:val="normaltextrun"/>
                <w:b/>
                <w:color w:val="FFFFFF" w:themeColor="background1"/>
              </w:rPr>
            </w:pPr>
            <w:r>
              <w:rPr>
                <w:rStyle w:val="normaltextrun"/>
                <w:b/>
                <w:color w:val="FFFFFF" w:themeColor="background1"/>
              </w:rPr>
              <w:t>%</w:t>
            </w:r>
            <w:r>
              <w:rPr>
                <w:rStyle w:val="normaltextrun"/>
              </w:rPr>
              <w:t xml:space="preserve"> </w:t>
            </w:r>
            <w:r w:rsidRPr="00307530">
              <w:rPr>
                <w:rStyle w:val="normaltextrun"/>
                <w:b/>
                <w:color w:val="FFFFFF" w:themeColor="background1"/>
              </w:rPr>
              <w:t>Change</w:t>
            </w:r>
          </w:p>
        </w:tc>
      </w:tr>
      <w:tr w:rsidR="001B2A81" w:rsidRPr="006060A7" w14:paraId="1AC06A6D" w14:textId="77777777" w:rsidTr="005755E2">
        <w:trPr>
          <w:trHeight w:val="300"/>
        </w:trPr>
        <w:tc>
          <w:tcPr>
            <w:tcW w:w="2051" w:type="dxa"/>
            <w:tcBorders>
              <w:top w:val="single" w:sz="6" w:space="0" w:color="BFBFBF"/>
              <w:left w:val="nil"/>
              <w:bottom w:val="single" w:sz="6" w:space="0" w:color="BFBFBF"/>
              <w:right w:val="single" w:sz="6" w:space="0" w:color="BFBFBF"/>
            </w:tcBorders>
            <w:shd w:val="clear" w:color="auto" w:fill="94C260"/>
            <w:vAlign w:val="center"/>
            <w:hideMark/>
          </w:tcPr>
          <w:p w14:paraId="09E6C6AF" w14:textId="77777777" w:rsidR="001B2A81" w:rsidRPr="006060A7" w:rsidRDefault="001B2A81" w:rsidP="001B2A81">
            <w:pPr>
              <w:pStyle w:val="NoSpacing"/>
            </w:pPr>
            <w:r w:rsidRPr="006060A7">
              <w:rPr>
                <w:rStyle w:val="normaltextrun"/>
              </w:rPr>
              <w:t>5-star</w:t>
            </w:r>
          </w:p>
        </w:tc>
        <w:tc>
          <w:tcPr>
            <w:tcW w:w="1742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vAlign w:val="bottom"/>
          </w:tcPr>
          <w:p w14:paraId="7560E550" w14:textId="734DC378" w:rsidR="001B2A81" w:rsidRPr="006060A7" w:rsidRDefault="001B2A81" w:rsidP="001B2A81">
            <w:pPr>
              <w:pStyle w:val="NoSpacing"/>
              <w:jc w:val="right"/>
              <w:rPr>
                <w:color w:val="auto"/>
              </w:rPr>
            </w:pPr>
            <w:r>
              <w:rPr>
                <w:color w:val="auto"/>
              </w:rPr>
              <w:t>105.1</w:t>
            </w:r>
          </w:p>
        </w:tc>
        <w:tc>
          <w:tcPr>
            <w:tcW w:w="1743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vAlign w:val="bottom"/>
          </w:tcPr>
          <w:p w14:paraId="214A21AE" w14:textId="7B8B9B19" w:rsidR="001B2A81" w:rsidRPr="006060A7" w:rsidRDefault="001B2A81" w:rsidP="001B2A81">
            <w:pPr>
              <w:pStyle w:val="NoSpacing"/>
              <w:jc w:val="right"/>
              <w:rPr>
                <w:color w:val="auto"/>
              </w:rPr>
            </w:pPr>
            <w:r>
              <w:rPr>
                <w:color w:val="auto"/>
              </w:rPr>
              <w:t>0.6</w:t>
            </w:r>
          </w:p>
        </w:tc>
        <w:tc>
          <w:tcPr>
            <w:tcW w:w="1742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vAlign w:val="bottom"/>
          </w:tcPr>
          <w:p w14:paraId="33FACE2D" w14:textId="04821D77" w:rsidR="001B2A81" w:rsidRPr="006060A7" w:rsidRDefault="001B2A81" w:rsidP="001B2A81">
            <w:pPr>
              <w:pStyle w:val="NoSpacing"/>
              <w:jc w:val="right"/>
              <w:rPr>
                <w:color w:val="auto"/>
              </w:rPr>
            </w:pPr>
            <w:r>
              <w:rPr>
                <w:color w:val="auto"/>
              </w:rPr>
              <w:t>1,363.1</w:t>
            </w:r>
          </w:p>
        </w:tc>
        <w:tc>
          <w:tcPr>
            <w:tcW w:w="1743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vAlign w:val="bottom"/>
          </w:tcPr>
          <w:p w14:paraId="37C47681" w14:textId="3860512E" w:rsidR="001B2A81" w:rsidRPr="006060A7" w:rsidRDefault="001B2A81" w:rsidP="001B2A81">
            <w:pPr>
              <w:pStyle w:val="NoSpacing"/>
              <w:jc w:val="right"/>
              <w:rPr>
                <w:color w:val="auto"/>
              </w:rPr>
            </w:pPr>
            <w:r>
              <w:rPr>
                <w:color w:val="auto"/>
              </w:rPr>
              <w:t>7.2</w:t>
            </w:r>
          </w:p>
        </w:tc>
        <w:tc>
          <w:tcPr>
            <w:tcW w:w="1743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vAlign w:val="center"/>
          </w:tcPr>
          <w:p w14:paraId="07030AC2" w14:textId="23A1A777" w:rsidR="001B2A81" w:rsidRDefault="001B2A81" w:rsidP="001B2A81">
            <w:pPr>
              <w:pStyle w:val="NoSpacing"/>
              <w:jc w:val="center"/>
              <w:rPr>
                <w:color w:val="auto"/>
              </w:rPr>
            </w:pPr>
            <w:r>
              <w:rPr>
                <w:color w:val="auto"/>
              </w:rPr>
              <w:t>+</w:t>
            </w:r>
            <w:r w:rsidR="00B752AA">
              <w:rPr>
                <w:color w:val="auto"/>
              </w:rPr>
              <w:t>6.6</w:t>
            </w:r>
          </w:p>
        </w:tc>
      </w:tr>
      <w:tr w:rsidR="001B2A81" w:rsidRPr="006060A7" w14:paraId="2A1E9B17" w14:textId="77777777" w:rsidTr="005755E2">
        <w:trPr>
          <w:trHeight w:val="300"/>
        </w:trPr>
        <w:tc>
          <w:tcPr>
            <w:tcW w:w="2051" w:type="dxa"/>
            <w:tcBorders>
              <w:top w:val="single" w:sz="6" w:space="0" w:color="BFBFBF"/>
              <w:left w:val="nil"/>
              <w:bottom w:val="single" w:sz="6" w:space="0" w:color="BFBFBF"/>
              <w:right w:val="single" w:sz="6" w:space="0" w:color="BFBFBF"/>
            </w:tcBorders>
            <w:shd w:val="clear" w:color="auto" w:fill="FFF15C"/>
            <w:vAlign w:val="center"/>
            <w:hideMark/>
          </w:tcPr>
          <w:p w14:paraId="62BFA90B" w14:textId="77777777" w:rsidR="001B2A81" w:rsidRPr="006060A7" w:rsidRDefault="001B2A81" w:rsidP="001B2A81">
            <w:pPr>
              <w:pStyle w:val="NoSpacing"/>
            </w:pPr>
            <w:r w:rsidRPr="006060A7">
              <w:rPr>
                <w:rStyle w:val="normaltextrun"/>
              </w:rPr>
              <w:t>4-star</w:t>
            </w:r>
          </w:p>
        </w:tc>
        <w:tc>
          <w:tcPr>
            <w:tcW w:w="1742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vAlign w:val="bottom"/>
          </w:tcPr>
          <w:p w14:paraId="6DC4F5D7" w14:textId="23E074DA" w:rsidR="001B2A81" w:rsidRPr="006060A7" w:rsidRDefault="001B2A81" w:rsidP="001B2A81">
            <w:pPr>
              <w:pStyle w:val="NoSpacing"/>
              <w:jc w:val="right"/>
              <w:rPr>
                <w:color w:val="auto"/>
              </w:rPr>
            </w:pPr>
            <w:r>
              <w:rPr>
                <w:color w:val="auto"/>
              </w:rPr>
              <w:t>1,580.1</w:t>
            </w:r>
          </w:p>
        </w:tc>
        <w:tc>
          <w:tcPr>
            <w:tcW w:w="1743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vAlign w:val="bottom"/>
          </w:tcPr>
          <w:p w14:paraId="38183A0F" w14:textId="260CD449" w:rsidR="001B2A81" w:rsidRPr="006060A7" w:rsidRDefault="001B2A81" w:rsidP="001B2A81">
            <w:pPr>
              <w:pStyle w:val="NoSpacing"/>
              <w:jc w:val="right"/>
              <w:rPr>
                <w:color w:val="auto"/>
              </w:rPr>
            </w:pPr>
            <w:r>
              <w:rPr>
                <w:color w:val="auto"/>
              </w:rPr>
              <w:t>9.5</w:t>
            </w:r>
          </w:p>
        </w:tc>
        <w:tc>
          <w:tcPr>
            <w:tcW w:w="1742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vAlign w:val="bottom"/>
          </w:tcPr>
          <w:p w14:paraId="14781C28" w14:textId="2B6D8EBC" w:rsidR="001B2A81" w:rsidRPr="006060A7" w:rsidRDefault="001B2A81" w:rsidP="001B2A81">
            <w:pPr>
              <w:pStyle w:val="NoSpacing"/>
              <w:jc w:val="right"/>
              <w:rPr>
                <w:color w:val="auto"/>
              </w:rPr>
            </w:pPr>
            <w:r>
              <w:rPr>
                <w:color w:val="auto"/>
              </w:rPr>
              <w:t>3,960</w:t>
            </w:r>
          </w:p>
        </w:tc>
        <w:tc>
          <w:tcPr>
            <w:tcW w:w="1743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vAlign w:val="bottom"/>
          </w:tcPr>
          <w:p w14:paraId="5EDCE1AD" w14:textId="7C646022" w:rsidR="001B2A81" w:rsidRPr="006060A7" w:rsidRDefault="001B2A81" w:rsidP="001B2A81">
            <w:pPr>
              <w:pStyle w:val="NoSpacing"/>
              <w:jc w:val="right"/>
              <w:rPr>
                <w:color w:val="auto"/>
              </w:rPr>
            </w:pPr>
            <w:r>
              <w:rPr>
                <w:color w:val="auto"/>
              </w:rPr>
              <w:t>21</w:t>
            </w:r>
          </w:p>
        </w:tc>
        <w:tc>
          <w:tcPr>
            <w:tcW w:w="1743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vAlign w:val="center"/>
          </w:tcPr>
          <w:p w14:paraId="5ACA9E0F" w14:textId="7CAEC81E" w:rsidR="001B2A81" w:rsidRDefault="001B2A81" w:rsidP="001B2A81">
            <w:pPr>
              <w:pStyle w:val="NoSpacing"/>
              <w:jc w:val="center"/>
              <w:rPr>
                <w:color w:val="auto"/>
              </w:rPr>
            </w:pPr>
            <w:r>
              <w:rPr>
                <w:color w:val="auto"/>
              </w:rPr>
              <w:t>+</w:t>
            </w:r>
            <w:r w:rsidR="00B752AA">
              <w:rPr>
                <w:color w:val="auto"/>
              </w:rPr>
              <w:t>11.5</w:t>
            </w:r>
          </w:p>
        </w:tc>
      </w:tr>
      <w:tr w:rsidR="001B2A81" w:rsidRPr="006060A7" w14:paraId="7E700EF2" w14:textId="77777777" w:rsidTr="005755E2">
        <w:trPr>
          <w:trHeight w:val="300"/>
        </w:trPr>
        <w:tc>
          <w:tcPr>
            <w:tcW w:w="2051" w:type="dxa"/>
            <w:tcBorders>
              <w:top w:val="single" w:sz="6" w:space="0" w:color="BFBFBF"/>
              <w:left w:val="nil"/>
              <w:bottom w:val="single" w:sz="6" w:space="0" w:color="BFBFBF"/>
              <w:right w:val="single" w:sz="6" w:space="0" w:color="BFBFBF"/>
            </w:tcBorders>
            <w:shd w:val="clear" w:color="auto" w:fill="EEA407"/>
            <w:vAlign w:val="center"/>
            <w:hideMark/>
          </w:tcPr>
          <w:p w14:paraId="73307B92" w14:textId="77777777" w:rsidR="001B2A81" w:rsidRPr="006060A7" w:rsidRDefault="001B2A81" w:rsidP="001B2A81">
            <w:pPr>
              <w:pStyle w:val="NoSpacing"/>
            </w:pPr>
            <w:r w:rsidRPr="006060A7">
              <w:rPr>
                <w:rStyle w:val="normaltextrun"/>
              </w:rPr>
              <w:t>3-star</w:t>
            </w:r>
          </w:p>
        </w:tc>
        <w:tc>
          <w:tcPr>
            <w:tcW w:w="1742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vAlign w:val="bottom"/>
          </w:tcPr>
          <w:p w14:paraId="2601956A" w14:textId="7A9467AA" w:rsidR="001B2A81" w:rsidRPr="006060A7" w:rsidRDefault="001B2A81" w:rsidP="001B2A81">
            <w:pPr>
              <w:pStyle w:val="NoSpacing"/>
              <w:jc w:val="right"/>
              <w:rPr>
                <w:color w:val="auto"/>
              </w:rPr>
            </w:pPr>
            <w:r>
              <w:rPr>
                <w:color w:val="auto"/>
              </w:rPr>
              <w:t>6,602.3</w:t>
            </w:r>
          </w:p>
        </w:tc>
        <w:tc>
          <w:tcPr>
            <w:tcW w:w="1743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vAlign w:val="bottom"/>
          </w:tcPr>
          <w:p w14:paraId="25CDC346" w14:textId="5788EDE7" w:rsidR="001B2A81" w:rsidRPr="006060A7" w:rsidRDefault="001B2A81" w:rsidP="001B2A81">
            <w:pPr>
              <w:pStyle w:val="NoSpacing"/>
              <w:jc w:val="right"/>
              <w:rPr>
                <w:color w:val="auto"/>
              </w:rPr>
            </w:pPr>
            <w:r>
              <w:rPr>
                <w:color w:val="auto"/>
              </w:rPr>
              <w:t>40</w:t>
            </w:r>
          </w:p>
        </w:tc>
        <w:tc>
          <w:tcPr>
            <w:tcW w:w="1742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vAlign w:val="bottom"/>
          </w:tcPr>
          <w:p w14:paraId="61C91E02" w14:textId="068C8A68" w:rsidR="001B2A81" w:rsidRPr="006060A7" w:rsidRDefault="001B2A81" w:rsidP="001B2A81">
            <w:pPr>
              <w:pStyle w:val="NoSpacing"/>
              <w:jc w:val="right"/>
              <w:rPr>
                <w:color w:val="auto"/>
              </w:rPr>
            </w:pPr>
            <w:r>
              <w:rPr>
                <w:color w:val="auto"/>
              </w:rPr>
              <w:t>5,708.9</w:t>
            </w:r>
          </w:p>
        </w:tc>
        <w:tc>
          <w:tcPr>
            <w:tcW w:w="1743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vAlign w:val="bottom"/>
          </w:tcPr>
          <w:p w14:paraId="7B911ACC" w14:textId="051FA120" w:rsidR="001B2A81" w:rsidRPr="006060A7" w:rsidRDefault="001B2A81" w:rsidP="001B2A81">
            <w:pPr>
              <w:pStyle w:val="NoSpacing"/>
              <w:jc w:val="right"/>
              <w:rPr>
                <w:color w:val="auto"/>
              </w:rPr>
            </w:pPr>
            <w:r>
              <w:rPr>
                <w:color w:val="auto"/>
              </w:rPr>
              <w:t>30</w:t>
            </w:r>
          </w:p>
        </w:tc>
        <w:tc>
          <w:tcPr>
            <w:tcW w:w="1743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vAlign w:val="center"/>
          </w:tcPr>
          <w:p w14:paraId="08BE0FC8" w14:textId="0981C113" w:rsidR="001B2A81" w:rsidRDefault="00B752AA" w:rsidP="001B2A81">
            <w:pPr>
              <w:pStyle w:val="NoSpacing"/>
              <w:jc w:val="center"/>
              <w:rPr>
                <w:color w:val="auto"/>
              </w:rPr>
            </w:pPr>
            <w:r>
              <w:rPr>
                <w:color w:val="auto"/>
              </w:rPr>
              <w:t>-10</w:t>
            </w:r>
          </w:p>
        </w:tc>
      </w:tr>
      <w:tr w:rsidR="001B2A81" w:rsidRPr="006060A7" w14:paraId="1150D7B2" w14:textId="77777777" w:rsidTr="005755E2">
        <w:trPr>
          <w:trHeight w:val="300"/>
        </w:trPr>
        <w:tc>
          <w:tcPr>
            <w:tcW w:w="2051" w:type="dxa"/>
            <w:tcBorders>
              <w:top w:val="single" w:sz="6" w:space="0" w:color="BFBFBF"/>
              <w:left w:val="nil"/>
              <w:bottom w:val="single" w:sz="6" w:space="0" w:color="BFBFBF"/>
              <w:right w:val="single" w:sz="6" w:space="0" w:color="BFBFBF"/>
            </w:tcBorders>
            <w:shd w:val="clear" w:color="auto" w:fill="E85236"/>
            <w:vAlign w:val="center"/>
            <w:hideMark/>
          </w:tcPr>
          <w:p w14:paraId="2BFA48F6" w14:textId="77777777" w:rsidR="001B2A81" w:rsidRPr="006060A7" w:rsidRDefault="001B2A81" w:rsidP="001B2A81">
            <w:pPr>
              <w:pStyle w:val="NoSpacing"/>
            </w:pPr>
            <w:r w:rsidRPr="006060A7">
              <w:rPr>
                <w:rStyle w:val="normaltextrun"/>
              </w:rPr>
              <w:t>2-star</w:t>
            </w:r>
          </w:p>
        </w:tc>
        <w:tc>
          <w:tcPr>
            <w:tcW w:w="1742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vAlign w:val="bottom"/>
          </w:tcPr>
          <w:p w14:paraId="3BCDC056" w14:textId="2EBAAF8D" w:rsidR="001B2A81" w:rsidRPr="006060A7" w:rsidRDefault="001B2A81" w:rsidP="001B2A81">
            <w:pPr>
              <w:pStyle w:val="NoSpacing"/>
              <w:jc w:val="right"/>
              <w:rPr>
                <w:color w:val="auto"/>
              </w:rPr>
            </w:pPr>
            <w:r>
              <w:rPr>
                <w:color w:val="auto"/>
              </w:rPr>
              <w:t>5,892</w:t>
            </w:r>
          </w:p>
        </w:tc>
        <w:tc>
          <w:tcPr>
            <w:tcW w:w="1743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vAlign w:val="bottom"/>
          </w:tcPr>
          <w:p w14:paraId="5F587B35" w14:textId="141148C6" w:rsidR="001B2A81" w:rsidRPr="006060A7" w:rsidRDefault="001B2A81" w:rsidP="001B2A81">
            <w:pPr>
              <w:pStyle w:val="NoSpacing"/>
              <w:jc w:val="right"/>
              <w:rPr>
                <w:color w:val="auto"/>
              </w:rPr>
            </w:pPr>
            <w:r>
              <w:rPr>
                <w:color w:val="auto"/>
              </w:rPr>
              <w:t>35</w:t>
            </w:r>
          </w:p>
        </w:tc>
        <w:tc>
          <w:tcPr>
            <w:tcW w:w="1742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vAlign w:val="bottom"/>
          </w:tcPr>
          <w:p w14:paraId="607B8388" w14:textId="06A23283" w:rsidR="001B2A81" w:rsidRPr="006060A7" w:rsidRDefault="001B2A81" w:rsidP="001B2A81">
            <w:pPr>
              <w:pStyle w:val="NoSpacing"/>
              <w:jc w:val="right"/>
              <w:rPr>
                <w:color w:val="auto"/>
              </w:rPr>
            </w:pPr>
            <w:r>
              <w:rPr>
                <w:color w:val="auto"/>
              </w:rPr>
              <w:t>5,438.2</w:t>
            </w:r>
          </w:p>
        </w:tc>
        <w:tc>
          <w:tcPr>
            <w:tcW w:w="1743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vAlign w:val="bottom"/>
          </w:tcPr>
          <w:p w14:paraId="7D71EC18" w14:textId="035F2FFC" w:rsidR="001B2A81" w:rsidRPr="006060A7" w:rsidRDefault="001B2A81" w:rsidP="001B2A81">
            <w:pPr>
              <w:pStyle w:val="NoSpacing"/>
              <w:jc w:val="right"/>
              <w:rPr>
                <w:color w:val="auto"/>
              </w:rPr>
            </w:pPr>
            <w:r>
              <w:rPr>
                <w:color w:val="auto"/>
              </w:rPr>
              <w:t>29</w:t>
            </w:r>
          </w:p>
        </w:tc>
        <w:tc>
          <w:tcPr>
            <w:tcW w:w="1743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vAlign w:val="center"/>
          </w:tcPr>
          <w:p w14:paraId="167B3FF2" w14:textId="02A1407D" w:rsidR="001B2A81" w:rsidRDefault="001B2A81" w:rsidP="001B2A81">
            <w:pPr>
              <w:pStyle w:val="NoSpacing"/>
              <w:jc w:val="center"/>
              <w:rPr>
                <w:color w:val="auto"/>
              </w:rPr>
            </w:pPr>
            <w:r>
              <w:rPr>
                <w:color w:val="auto"/>
              </w:rPr>
              <w:t>-</w:t>
            </w:r>
            <w:r w:rsidR="00B752AA">
              <w:rPr>
                <w:color w:val="auto"/>
              </w:rPr>
              <w:t>6</w:t>
            </w:r>
          </w:p>
        </w:tc>
      </w:tr>
      <w:tr w:rsidR="001B2A81" w:rsidRPr="006060A7" w14:paraId="1F339ED0" w14:textId="77777777" w:rsidTr="005755E2">
        <w:trPr>
          <w:trHeight w:val="300"/>
        </w:trPr>
        <w:tc>
          <w:tcPr>
            <w:tcW w:w="2051" w:type="dxa"/>
            <w:tcBorders>
              <w:top w:val="single" w:sz="6" w:space="0" w:color="BFBFBF"/>
              <w:left w:val="nil"/>
              <w:bottom w:val="single" w:sz="6" w:space="0" w:color="BFBFBF"/>
              <w:right w:val="single" w:sz="6" w:space="0" w:color="BFBFBF"/>
            </w:tcBorders>
            <w:shd w:val="clear" w:color="auto" w:fill="000000"/>
            <w:vAlign w:val="center"/>
            <w:hideMark/>
          </w:tcPr>
          <w:p w14:paraId="656F84A7" w14:textId="77777777" w:rsidR="001B2A81" w:rsidRPr="006060A7" w:rsidRDefault="001B2A81" w:rsidP="001B2A81">
            <w:pPr>
              <w:pStyle w:val="NoSpacing"/>
              <w:rPr>
                <w:color w:val="FFFFFF" w:themeColor="background1"/>
              </w:rPr>
            </w:pPr>
            <w:r w:rsidRPr="006060A7">
              <w:rPr>
                <w:rStyle w:val="normaltextrun"/>
                <w:color w:val="FFFFFF" w:themeColor="background1"/>
              </w:rPr>
              <w:t>1-star</w:t>
            </w:r>
          </w:p>
        </w:tc>
        <w:tc>
          <w:tcPr>
            <w:tcW w:w="1742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vAlign w:val="bottom"/>
          </w:tcPr>
          <w:p w14:paraId="0240F554" w14:textId="03176722" w:rsidR="001B2A81" w:rsidRPr="006060A7" w:rsidRDefault="001B2A81" w:rsidP="001B2A81">
            <w:pPr>
              <w:pStyle w:val="NoSpacing"/>
              <w:jc w:val="right"/>
              <w:rPr>
                <w:color w:val="auto"/>
              </w:rPr>
            </w:pPr>
            <w:r>
              <w:rPr>
                <w:color w:val="auto"/>
              </w:rPr>
              <w:t>2,130.9</w:t>
            </w:r>
          </w:p>
        </w:tc>
        <w:tc>
          <w:tcPr>
            <w:tcW w:w="1743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vAlign w:val="bottom"/>
          </w:tcPr>
          <w:p w14:paraId="11105842" w14:textId="2235F46F" w:rsidR="001B2A81" w:rsidRPr="006060A7" w:rsidRDefault="001B2A81" w:rsidP="001B2A81">
            <w:pPr>
              <w:pStyle w:val="NoSpacing"/>
              <w:jc w:val="right"/>
              <w:rPr>
                <w:color w:val="auto"/>
              </w:rPr>
            </w:pPr>
            <w:r>
              <w:rPr>
                <w:color w:val="auto"/>
              </w:rPr>
              <w:t>13</w:t>
            </w:r>
          </w:p>
        </w:tc>
        <w:tc>
          <w:tcPr>
            <w:tcW w:w="1742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vAlign w:val="bottom"/>
          </w:tcPr>
          <w:p w14:paraId="3B168D0F" w14:textId="73EF5735" w:rsidR="001B2A81" w:rsidRPr="006060A7" w:rsidRDefault="001B2A81" w:rsidP="001B2A81">
            <w:pPr>
              <w:pStyle w:val="NoSpacing"/>
              <w:jc w:val="right"/>
              <w:rPr>
                <w:color w:val="auto"/>
              </w:rPr>
            </w:pPr>
            <w:r>
              <w:rPr>
                <w:color w:val="auto"/>
              </w:rPr>
              <w:t>2,416.</w:t>
            </w:r>
          </w:p>
        </w:tc>
        <w:tc>
          <w:tcPr>
            <w:tcW w:w="1743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vAlign w:val="bottom"/>
          </w:tcPr>
          <w:p w14:paraId="6B2E41F4" w14:textId="2D0E5FA3" w:rsidR="001B2A81" w:rsidRPr="006060A7" w:rsidRDefault="001B2A81" w:rsidP="001B2A81">
            <w:pPr>
              <w:pStyle w:val="NoSpacing"/>
              <w:jc w:val="right"/>
              <w:rPr>
                <w:color w:val="auto"/>
              </w:rPr>
            </w:pPr>
            <w:r>
              <w:rPr>
                <w:color w:val="auto"/>
              </w:rPr>
              <w:t>13</w:t>
            </w:r>
          </w:p>
        </w:tc>
        <w:tc>
          <w:tcPr>
            <w:tcW w:w="1743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vAlign w:val="center"/>
          </w:tcPr>
          <w:p w14:paraId="68A50EBF" w14:textId="7DFEB1C9" w:rsidR="001B2A81" w:rsidRDefault="0057251A" w:rsidP="001B2A81">
            <w:pPr>
              <w:pStyle w:val="NoSpacing"/>
              <w:jc w:val="center"/>
              <w:rPr>
                <w:color w:val="auto"/>
              </w:rPr>
            </w:pPr>
            <w:r>
              <w:rPr>
                <w:color w:val="auto"/>
              </w:rPr>
              <w:t>0</w:t>
            </w:r>
          </w:p>
        </w:tc>
      </w:tr>
      <w:tr w:rsidR="001B2A81" w:rsidRPr="006060A7" w14:paraId="361A532C" w14:textId="77777777" w:rsidTr="005755E2">
        <w:trPr>
          <w:trHeight w:val="300"/>
        </w:trPr>
        <w:tc>
          <w:tcPr>
            <w:tcW w:w="2051" w:type="dxa"/>
            <w:tcBorders>
              <w:top w:val="single" w:sz="6" w:space="0" w:color="BFBFBF"/>
              <w:left w:val="nil"/>
              <w:bottom w:val="single" w:sz="6" w:space="0" w:color="auto"/>
              <w:right w:val="single" w:sz="6" w:space="0" w:color="BFBFBF"/>
            </w:tcBorders>
            <w:vAlign w:val="center"/>
            <w:hideMark/>
          </w:tcPr>
          <w:p w14:paraId="1A605AD8" w14:textId="77777777" w:rsidR="001B2A81" w:rsidRPr="006060A7" w:rsidRDefault="001B2A81" w:rsidP="001B2A81">
            <w:pPr>
              <w:pStyle w:val="NoSpacing"/>
              <w:rPr>
                <w:b/>
              </w:rPr>
            </w:pPr>
            <w:r w:rsidRPr="006060A7">
              <w:rPr>
                <w:rStyle w:val="normaltextrun"/>
                <w:b/>
              </w:rPr>
              <w:t>Total length</w:t>
            </w:r>
          </w:p>
        </w:tc>
        <w:tc>
          <w:tcPr>
            <w:tcW w:w="1742" w:type="dxa"/>
            <w:tcBorders>
              <w:top w:val="single" w:sz="6" w:space="0" w:color="BFBFBF"/>
              <w:left w:val="single" w:sz="6" w:space="0" w:color="BFBFBF"/>
              <w:bottom w:val="single" w:sz="6" w:space="0" w:color="auto"/>
              <w:right w:val="single" w:sz="6" w:space="0" w:color="BFBFBF"/>
            </w:tcBorders>
            <w:vAlign w:val="bottom"/>
          </w:tcPr>
          <w:p w14:paraId="7D89DCAB" w14:textId="0F170672" w:rsidR="001B2A81" w:rsidRPr="006060A7" w:rsidRDefault="001B2A81" w:rsidP="001B2A81">
            <w:pPr>
              <w:pStyle w:val="NoSpacing"/>
              <w:jc w:val="right"/>
              <w:rPr>
                <w:color w:val="auto"/>
              </w:rPr>
            </w:pPr>
            <w:r>
              <w:rPr>
                <w:color w:val="auto"/>
              </w:rPr>
              <w:t>16,683.7</w:t>
            </w:r>
          </w:p>
        </w:tc>
        <w:tc>
          <w:tcPr>
            <w:tcW w:w="1743" w:type="dxa"/>
            <w:tcBorders>
              <w:top w:val="single" w:sz="6" w:space="0" w:color="BFBFBF"/>
              <w:left w:val="single" w:sz="6" w:space="0" w:color="BFBFBF"/>
              <w:bottom w:val="single" w:sz="6" w:space="0" w:color="auto"/>
              <w:right w:val="single" w:sz="6" w:space="0" w:color="BFBFBF"/>
            </w:tcBorders>
            <w:vAlign w:val="bottom"/>
          </w:tcPr>
          <w:p w14:paraId="2CE381E9" w14:textId="35E71B55" w:rsidR="001B2A81" w:rsidRPr="006060A7" w:rsidRDefault="001B2A81" w:rsidP="001B2A81">
            <w:pPr>
              <w:pStyle w:val="NoSpacing"/>
              <w:jc w:val="right"/>
              <w:rPr>
                <w:color w:val="auto"/>
              </w:rPr>
            </w:pPr>
            <w:r>
              <w:rPr>
                <w:color w:val="auto"/>
              </w:rPr>
              <w:t>100</w:t>
            </w:r>
          </w:p>
        </w:tc>
        <w:tc>
          <w:tcPr>
            <w:tcW w:w="1742" w:type="dxa"/>
            <w:tcBorders>
              <w:top w:val="single" w:sz="6" w:space="0" w:color="BFBFBF"/>
              <w:left w:val="single" w:sz="6" w:space="0" w:color="BFBFBF"/>
              <w:bottom w:val="single" w:sz="6" w:space="0" w:color="auto"/>
              <w:right w:val="single" w:sz="6" w:space="0" w:color="BFBFBF"/>
            </w:tcBorders>
            <w:vAlign w:val="bottom"/>
          </w:tcPr>
          <w:p w14:paraId="2EFB8FCD" w14:textId="5AF18AE4" w:rsidR="001B2A81" w:rsidRPr="006060A7" w:rsidRDefault="001B2A81" w:rsidP="001B2A81">
            <w:pPr>
              <w:pStyle w:val="NoSpacing"/>
              <w:jc w:val="right"/>
              <w:rPr>
                <w:color w:val="auto"/>
              </w:rPr>
            </w:pPr>
            <w:r>
              <w:rPr>
                <w:color w:val="auto"/>
              </w:rPr>
              <w:t>18,923.1</w:t>
            </w:r>
          </w:p>
        </w:tc>
        <w:tc>
          <w:tcPr>
            <w:tcW w:w="1743" w:type="dxa"/>
            <w:tcBorders>
              <w:top w:val="single" w:sz="6" w:space="0" w:color="BFBFBF"/>
              <w:left w:val="single" w:sz="6" w:space="0" w:color="BFBFBF"/>
              <w:bottom w:val="single" w:sz="6" w:space="0" w:color="auto"/>
              <w:right w:val="single" w:sz="6" w:space="0" w:color="BFBFBF"/>
            </w:tcBorders>
            <w:vAlign w:val="bottom"/>
          </w:tcPr>
          <w:p w14:paraId="03C8823E" w14:textId="26741EA2" w:rsidR="001B2A81" w:rsidRPr="006060A7" w:rsidRDefault="001B2A81" w:rsidP="001B2A81">
            <w:pPr>
              <w:pStyle w:val="NoSpacing"/>
              <w:jc w:val="right"/>
              <w:rPr>
                <w:color w:val="auto"/>
              </w:rPr>
            </w:pPr>
            <w:r>
              <w:rPr>
                <w:color w:val="auto"/>
              </w:rPr>
              <w:t>100</w:t>
            </w:r>
          </w:p>
        </w:tc>
        <w:tc>
          <w:tcPr>
            <w:tcW w:w="1743" w:type="dxa"/>
            <w:tcBorders>
              <w:top w:val="single" w:sz="6" w:space="0" w:color="BFBFBF"/>
              <w:left w:val="single" w:sz="6" w:space="0" w:color="BFBFBF"/>
              <w:bottom w:val="single" w:sz="6" w:space="0" w:color="auto"/>
              <w:right w:val="single" w:sz="6" w:space="0" w:color="BFBFBF"/>
            </w:tcBorders>
            <w:vAlign w:val="center"/>
          </w:tcPr>
          <w:p w14:paraId="3E39450A" w14:textId="77777777" w:rsidR="001B2A81" w:rsidRDefault="001B2A81" w:rsidP="001B2A81">
            <w:pPr>
              <w:pStyle w:val="NoSpacing"/>
              <w:jc w:val="center"/>
              <w:rPr>
                <w:color w:val="auto"/>
              </w:rPr>
            </w:pPr>
          </w:p>
        </w:tc>
      </w:tr>
      <w:tr w:rsidR="001B2A81" w:rsidRPr="007633DB" w14:paraId="5E6B2D65" w14:textId="77777777" w:rsidTr="005755E2">
        <w:trPr>
          <w:trHeight w:val="300"/>
        </w:trPr>
        <w:tc>
          <w:tcPr>
            <w:tcW w:w="2051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BFBFBF"/>
            </w:tcBorders>
            <w:shd w:val="clear" w:color="auto" w:fill="E1EEF9"/>
            <w:vAlign w:val="center"/>
            <w:hideMark/>
          </w:tcPr>
          <w:p w14:paraId="2AF57DDA" w14:textId="77777777" w:rsidR="001B2A81" w:rsidRPr="007633DB" w:rsidRDefault="001B2A81" w:rsidP="001B2A81">
            <w:pPr>
              <w:pStyle w:val="NoSpacing"/>
              <w:rPr>
                <w:b/>
              </w:rPr>
            </w:pPr>
            <w:r w:rsidRPr="007633DB">
              <w:rPr>
                <w:rStyle w:val="normaltextrun"/>
                <w:b/>
              </w:rPr>
              <w:t>3-star or better</w:t>
            </w:r>
          </w:p>
        </w:tc>
        <w:tc>
          <w:tcPr>
            <w:tcW w:w="1742" w:type="dxa"/>
            <w:tcBorders>
              <w:top w:val="single" w:sz="6" w:space="0" w:color="auto"/>
              <w:left w:val="single" w:sz="6" w:space="0" w:color="BFBFBF"/>
              <w:bottom w:val="single" w:sz="6" w:space="0" w:color="auto"/>
              <w:right w:val="single" w:sz="6" w:space="0" w:color="BFBFBF"/>
            </w:tcBorders>
            <w:shd w:val="clear" w:color="auto" w:fill="E1EEF9"/>
            <w:vAlign w:val="bottom"/>
          </w:tcPr>
          <w:p w14:paraId="26E9D6E2" w14:textId="56ADBA62" w:rsidR="001B2A81" w:rsidRPr="007633DB" w:rsidRDefault="001B2A81" w:rsidP="001B2A81">
            <w:pPr>
              <w:pStyle w:val="NoSpacing"/>
              <w:jc w:val="right"/>
              <w:rPr>
                <w:b/>
              </w:rPr>
            </w:pPr>
            <w:r w:rsidRPr="007633DB">
              <w:rPr>
                <w:b/>
              </w:rPr>
              <w:t>8,287.5</w:t>
            </w:r>
          </w:p>
        </w:tc>
        <w:tc>
          <w:tcPr>
            <w:tcW w:w="1743" w:type="dxa"/>
            <w:tcBorders>
              <w:top w:val="single" w:sz="6" w:space="0" w:color="auto"/>
              <w:left w:val="single" w:sz="6" w:space="0" w:color="BFBFBF"/>
              <w:bottom w:val="single" w:sz="6" w:space="0" w:color="auto"/>
              <w:right w:val="single" w:sz="6" w:space="0" w:color="BFBFBF"/>
            </w:tcBorders>
            <w:shd w:val="clear" w:color="auto" w:fill="E1EEF9"/>
            <w:vAlign w:val="bottom"/>
          </w:tcPr>
          <w:p w14:paraId="73E568E6" w14:textId="0D085C72" w:rsidR="001B2A81" w:rsidRPr="007633DB" w:rsidRDefault="001B2A81" w:rsidP="001B2A81">
            <w:pPr>
              <w:pStyle w:val="NoSpacing"/>
              <w:jc w:val="right"/>
              <w:rPr>
                <w:b/>
              </w:rPr>
            </w:pPr>
            <w:r w:rsidRPr="007633DB">
              <w:rPr>
                <w:b/>
              </w:rPr>
              <w:t>50</w:t>
            </w:r>
          </w:p>
        </w:tc>
        <w:tc>
          <w:tcPr>
            <w:tcW w:w="1742" w:type="dxa"/>
            <w:tcBorders>
              <w:top w:val="single" w:sz="6" w:space="0" w:color="auto"/>
              <w:left w:val="single" w:sz="6" w:space="0" w:color="BFBFBF"/>
              <w:bottom w:val="single" w:sz="6" w:space="0" w:color="auto"/>
              <w:right w:val="single" w:sz="6" w:space="0" w:color="BFBFBF"/>
            </w:tcBorders>
            <w:shd w:val="clear" w:color="auto" w:fill="E1EEF9"/>
            <w:vAlign w:val="bottom"/>
          </w:tcPr>
          <w:p w14:paraId="42F646BA" w14:textId="421846A3" w:rsidR="001B2A81" w:rsidRPr="007633DB" w:rsidRDefault="001B2A81" w:rsidP="001B2A81">
            <w:pPr>
              <w:pStyle w:val="NoSpacing"/>
              <w:jc w:val="right"/>
              <w:rPr>
                <w:b/>
              </w:rPr>
            </w:pPr>
            <w:r w:rsidRPr="007633DB">
              <w:rPr>
                <w:b/>
              </w:rPr>
              <w:t>11,032.1</w:t>
            </w:r>
          </w:p>
        </w:tc>
        <w:tc>
          <w:tcPr>
            <w:tcW w:w="1743" w:type="dxa"/>
            <w:tcBorders>
              <w:top w:val="single" w:sz="6" w:space="0" w:color="auto"/>
              <w:left w:val="single" w:sz="6" w:space="0" w:color="BFBFBF"/>
              <w:bottom w:val="single" w:sz="6" w:space="0" w:color="auto"/>
              <w:right w:val="single" w:sz="6" w:space="0" w:color="BFBFBF"/>
            </w:tcBorders>
            <w:shd w:val="clear" w:color="auto" w:fill="E1EEF9"/>
            <w:vAlign w:val="bottom"/>
          </w:tcPr>
          <w:p w14:paraId="7D041B1E" w14:textId="0925FFAD" w:rsidR="001B2A81" w:rsidRPr="007633DB" w:rsidRDefault="001B2A81" w:rsidP="001B2A81">
            <w:pPr>
              <w:pStyle w:val="NoSpacing"/>
              <w:jc w:val="right"/>
              <w:rPr>
                <w:b/>
              </w:rPr>
            </w:pPr>
            <w:r w:rsidRPr="007633DB">
              <w:rPr>
                <w:b/>
              </w:rPr>
              <w:t>58</w:t>
            </w:r>
          </w:p>
        </w:tc>
        <w:tc>
          <w:tcPr>
            <w:tcW w:w="1743" w:type="dxa"/>
            <w:tcBorders>
              <w:top w:val="single" w:sz="6" w:space="0" w:color="auto"/>
              <w:left w:val="single" w:sz="6" w:space="0" w:color="BFBFBF"/>
              <w:bottom w:val="single" w:sz="6" w:space="0" w:color="auto"/>
              <w:right w:val="single" w:sz="6" w:space="0" w:color="BFBFBF"/>
            </w:tcBorders>
            <w:shd w:val="clear" w:color="auto" w:fill="E1EEF9"/>
            <w:vAlign w:val="center"/>
          </w:tcPr>
          <w:p w14:paraId="21914E07" w14:textId="61734152" w:rsidR="001B2A81" w:rsidRPr="007633DB" w:rsidRDefault="001B2A81" w:rsidP="001B2A81">
            <w:pPr>
              <w:pStyle w:val="NoSpacing"/>
              <w:jc w:val="center"/>
              <w:rPr>
                <w:b/>
              </w:rPr>
            </w:pPr>
            <w:r w:rsidRPr="007633DB">
              <w:rPr>
                <w:b/>
              </w:rPr>
              <w:t>+</w:t>
            </w:r>
            <w:r w:rsidR="0057251A" w:rsidRPr="007633DB">
              <w:rPr>
                <w:b/>
              </w:rPr>
              <w:t>8</w:t>
            </w:r>
          </w:p>
        </w:tc>
      </w:tr>
    </w:tbl>
    <w:p w14:paraId="631E059C" w14:textId="77777777" w:rsidR="001B2A81" w:rsidRPr="00A51216" w:rsidRDefault="001B2A81" w:rsidP="00A51216"/>
    <w:p w14:paraId="672E03BD" w14:textId="50F3E3E1" w:rsidR="00991DCB" w:rsidRDefault="00B80D65" w:rsidP="00991DCB">
      <w:r>
        <w:t xml:space="preserve">The </w:t>
      </w:r>
      <w:r w:rsidR="002E522A">
        <w:t>AusRAP star ratings of Victoria’s rural road network has improved since the 2014 assessment.</w:t>
      </w:r>
    </w:p>
    <w:p w14:paraId="5F1865AE" w14:textId="3F0B2B50" w:rsidR="00991DCB" w:rsidRDefault="002E522A" w:rsidP="00A60FCE">
      <w:pPr>
        <w:pStyle w:val="ListBullet"/>
        <w:numPr>
          <w:ilvl w:val="0"/>
          <w:numId w:val="22"/>
        </w:numPr>
      </w:pPr>
      <w:r>
        <w:t xml:space="preserve">By length: </w:t>
      </w:r>
      <w:r w:rsidR="00C20839">
        <w:t>3</w:t>
      </w:r>
      <w:r w:rsidR="00AC7FC4">
        <w:t xml:space="preserve">-star or better </w:t>
      </w:r>
      <w:r w:rsidR="00EB1443">
        <w:t xml:space="preserve">increased </w:t>
      </w:r>
      <w:r w:rsidR="00AC7FC4">
        <w:t>from 26% in 2014 to 32% in 2023.</w:t>
      </w:r>
    </w:p>
    <w:p w14:paraId="66FE6996" w14:textId="74D383BA" w:rsidR="00F724C9" w:rsidRPr="00991DCB" w:rsidRDefault="00EB1443" w:rsidP="007B7132">
      <w:pPr>
        <w:pStyle w:val="ListBullet"/>
        <w:numPr>
          <w:ilvl w:val="0"/>
          <w:numId w:val="18"/>
        </w:numPr>
      </w:pPr>
      <w:r>
        <w:t xml:space="preserve">By travel: </w:t>
      </w:r>
      <w:r w:rsidR="00C20839">
        <w:t>3</w:t>
      </w:r>
      <w:r w:rsidR="007B7132">
        <w:t>-star or better improved from 50% in 2014 to 58% in 2023.</w:t>
      </w:r>
    </w:p>
    <w:sectPr w:rsidR="00F724C9" w:rsidRPr="00991DCB" w:rsidSect="002D2617">
      <w:headerReference w:type="default" r:id="rId19"/>
      <w:footerReference w:type="default" r:id="rId20"/>
      <w:headerReference w:type="first" r:id="rId21"/>
      <w:footerReference w:type="first" r:id="rId22"/>
      <w:pgSz w:w="11906" w:h="16838"/>
      <w:pgMar w:top="1758" w:right="567" w:bottom="1531" w:left="567" w:header="850" w:footer="510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364C6DA" w14:textId="77777777" w:rsidR="00444A0D" w:rsidRDefault="00444A0D" w:rsidP="005C306E">
      <w:pPr>
        <w:spacing w:after="0"/>
      </w:pPr>
      <w:r>
        <w:separator/>
      </w:r>
    </w:p>
    <w:p w14:paraId="0C2D68B3" w14:textId="77777777" w:rsidR="00444A0D" w:rsidRDefault="00444A0D"/>
    <w:p w14:paraId="451643CA" w14:textId="77777777" w:rsidR="00444A0D" w:rsidRDefault="00444A0D"/>
  </w:endnote>
  <w:endnote w:type="continuationSeparator" w:id="0">
    <w:p w14:paraId="0A3746CC" w14:textId="77777777" w:rsidR="00444A0D" w:rsidRDefault="00444A0D" w:rsidP="005C306E">
      <w:pPr>
        <w:spacing w:after="0"/>
      </w:pPr>
      <w:r>
        <w:continuationSeparator/>
      </w:r>
    </w:p>
    <w:p w14:paraId="05A3BF21" w14:textId="77777777" w:rsidR="00444A0D" w:rsidRDefault="00444A0D"/>
    <w:p w14:paraId="75E8163D" w14:textId="77777777" w:rsidR="00444A0D" w:rsidRDefault="00444A0D"/>
  </w:endnote>
  <w:endnote w:type="continuationNotice" w:id="1">
    <w:p w14:paraId="0FDF5C0A" w14:textId="77777777" w:rsidR="00444A0D" w:rsidRDefault="00444A0D">
      <w:pPr>
        <w:spacing w:before="0" w:after="0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VIC Light">
    <w:altName w:val="Calibri"/>
    <w:panose1 w:val="00000400000000000000"/>
    <w:charset w:val="00"/>
    <w:family w:val="modern"/>
    <w:notTrueType/>
    <w:pitch w:val="variable"/>
    <w:sig w:usb0="00000007" w:usb1="00000000" w:usb2="00000000" w:usb3="00000000" w:csb0="00000093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VIC">
    <w:altName w:val="Cambria"/>
    <w:panose1 w:val="00000500000000000000"/>
    <w:charset w:val="00"/>
    <w:family w:val="modern"/>
    <w:notTrueType/>
    <w:pitch w:val="variable"/>
    <w:sig w:usb0="00000007" w:usb1="00000000" w:usb2="00000000" w:usb3="00000000" w:csb0="00000093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SimHei">
    <w:altName w:val="黑体"/>
    <w:panose1 w:val="02010600030101010101"/>
    <w:charset w:val="86"/>
    <w:family w:val="modern"/>
    <w:pitch w:val="fixed"/>
    <w:sig w:usb0="800002BF" w:usb1="38CF7CFA" w:usb2="00000016" w:usb3="00000000" w:csb0="0004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VIC Medium">
    <w:panose1 w:val="00000600000000000000"/>
    <w:charset w:val="00"/>
    <w:family w:val="modern"/>
    <w:notTrueType/>
    <w:pitch w:val="variable"/>
    <w:sig w:usb0="00000007" w:usb1="00000000" w:usb2="00000000" w:usb3="00000000" w:csb0="00000093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2727A6F" w14:textId="042010A6" w:rsidR="00610C10" w:rsidRPr="00BE2E4B" w:rsidRDefault="00C622BD" w:rsidP="000D7431">
    <w:pPr>
      <w:pStyle w:val="FooterPageNumber"/>
      <w:framePr w:wrap="around"/>
    </w:pPr>
    <w:r w:rsidRPr="00BE2E4B">
      <w:t xml:space="preserve">Page </w:t>
    </w:r>
    <w:r w:rsidRPr="00BE2E4B">
      <w:fldChar w:fldCharType="begin"/>
    </w:r>
    <w:r w:rsidRPr="00BE2E4B">
      <w:instrText xml:space="preserve"> PAGE  \* Arabic  \* MERGEFORMAT </w:instrText>
    </w:r>
    <w:r w:rsidRPr="00BE2E4B">
      <w:fldChar w:fldCharType="separate"/>
    </w:r>
    <w:r w:rsidRPr="00BE2E4B">
      <w:rPr>
        <w:noProof/>
      </w:rPr>
      <w:t>2</w:t>
    </w:r>
    <w:r w:rsidRPr="00BE2E4B">
      <w:fldChar w:fldCharType="end"/>
    </w:r>
  </w:p>
  <w:p w14:paraId="1AC8F712" w14:textId="30567290" w:rsidR="004176BE" w:rsidRDefault="00BB00D0" w:rsidP="008B3C9A">
    <w:pPr>
      <w:pStyle w:val="Footer"/>
    </w:pPr>
    <w:r>
      <w:rPr>
        <w:noProof/>
      </w:rPr>
      <mc:AlternateContent>
        <mc:Choice Requires="wps">
          <w:drawing>
            <wp:anchor distT="0" distB="0" distL="114300" distR="114300" simplePos="0" relativeHeight="251658242" behindDoc="0" locked="0" layoutInCell="1" allowOverlap="1" wp14:anchorId="0E0B8E6F" wp14:editId="6C63F384">
              <wp:simplePos x="0" y="0"/>
              <wp:positionH relativeFrom="rightMargin">
                <wp:posOffset>-390005</wp:posOffset>
              </wp:positionH>
              <wp:positionV relativeFrom="paragraph">
                <wp:posOffset>-49652</wp:posOffset>
              </wp:positionV>
              <wp:extent cx="0" cy="278215"/>
              <wp:effectExtent l="0" t="0" r="38100" b="26670"/>
              <wp:wrapNone/>
              <wp:docPr id="629534309" name="Straight Connector 3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0" cy="278215"/>
                      </a:xfrm>
                      <a:prstGeom prst="line">
                        <a:avLst/>
                      </a:prstGeom>
                      <a:ln w="12700">
                        <a:solidFill>
                          <a:schemeClr val="bg2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a="http://schemas.openxmlformats.org/drawingml/2006/main" xmlns:adec="http://schemas.microsoft.com/office/drawing/2017/decorative" xmlns:arto="http://schemas.microsoft.com/office/word/2006/arto">
          <w:pict w14:anchorId="6A6DDE57">
            <v:line id="Straight Connector 3" style="position:absolute;z-index:251662336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" alt="&quot;&quot;" o:spid="_x0000_s1026" strokecolor="#c2cccc [3214]" strokeweight="1pt" from="-30.7pt,-3.9pt" to="-30.7pt,18pt" w14:anchorId="3637C27D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">
              <v:stroke joinstyle="miter"/>
              <w10:wrap anchorx="margin"/>
            </v:line>
          </w:pict>
        </mc:Fallback>
      </mc:AlternateContent>
    </w:r>
    <w:r w:rsidR="009A211F">
      <w:rPr>
        <w:noProof/>
      </w:rPr>
      <mc:AlternateContent>
        <mc:Choice Requires="wps">
          <w:drawing>
            <wp:anchor distT="0" distB="0" distL="114300" distR="114300" simplePos="0" relativeHeight="251658241" behindDoc="0" locked="0" layoutInCell="1" allowOverlap="1" wp14:anchorId="5181FBD3" wp14:editId="02A6A4A6">
              <wp:simplePos x="0" y="0"/>
              <wp:positionH relativeFrom="rightMargin">
                <wp:align>left</wp:align>
              </wp:positionH>
              <wp:positionV relativeFrom="paragraph">
                <wp:posOffset>-194310</wp:posOffset>
              </wp:positionV>
              <wp:extent cx="15120000" cy="0"/>
              <wp:effectExtent l="0" t="19050" r="43815" b="38100"/>
              <wp:wrapNone/>
              <wp:docPr id="954836625" name="Straight Connector 2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15120000" cy="0"/>
                      </a:xfrm>
                      <a:prstGeom prst="line">
                        <a:avLst/>
                      </a:prstGeom>
                      <a:noFill/>
                      <a:ln w="57150" cap="flat" cmpd="sng" algn="ctr">
                        <a:solidFill>
                          <a:schemeClr val="bg1"/>
                        </a:solidFill>
                        <a:prstDash val="solid"/>
                        <a:miter lim="800000"/>
                      </a:ln>
                      <a:effectLst/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a="http://schemas.openxmlformats.org/drawingml/2006/main" xmlns:adec="http://schemas.microsoft.com/office/drawing/2017/decorative" xmlns:arto="http://schemas.microsoft.com/office/word/2006/arto">
          <w:pict w14:anchorId="2FEB3C9C">
            <v:line id="Straight Connector 2" style="position:absolute;z-index:251661312;visibility:visible;mso-wrap-style:square;mso-width-percent:0;mso-wrap-distance-left:9pt;mso-wrap-distance-top:0;mso-wrap-distance-right:9pt;mso-wrap-distance-bottom:0;mso-position-horizontal:left;mso-position-horizontal-relative:right-margin-area;mso-position-vertical:absolute;mso-position-vertical-relative:text;mso-width-percent:0;mso-width-relative:margin" alt="&quot;&quot;" o:spid="_x0000_s1026" strokecolor="white [3212]" strokeweight="4.5pt" from="0,-15.3pt" to="1190.55pt,-15.3pt" w14:anchorId="22B85B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">
              <v:stroke joinstyle="miter"/>
              <w10:wrap anchorx="margin"/>
            </v:line>
          </w:pict>
        </mc:Fallback>
      </mc:AlternateContent>
    </w:r>
    <w:r w:rsidR="00BE2E4B">
      <w:rPr>
        <w:noProof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4E07235C" wp14:editId="02E45CF7">
              <wp:simplePos x="0" y="0"/>
              <wp:positionH relativeFrom="margin">
                <wp:posOffset>0</wp:posOffset>
              </wp:positionH>
              <wp:positionV relativeFrom="paragraph">
                <wp:posOffset>-194346</wp:posOffset>
              </wp:positionV>
              <wp:extent cx="15120000" cy="0"/>
              <wp:effectExtent l="0" t="0" r="0" b="0"/>
              <wp:wrapNone/>
              <wp:docPr id="254352726" name="Straight Connector 2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15120000" cy="0"/>
                      </a:xfrm>
                      <a:prstGeom prst="line">
                        <a:avLst/>
                      </a:prstGeom>
                      <a:ln w="12700">
                        <a:solidFill>
                          <a:schemeClr val="accent2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a="http://schemas.openxmlformats.org/drawingml/2006/main" xmlns:adec="http://schemas.microsoft.com/office/drawing/2017/decorative" xmlns:arto="http://schemas.microsoft.com/office/word/2006/arto">
          <w:pict w14:anchorId="224772AB">
            <v:line id="Straight Connector 2" style="position:absolute;z-index:25165926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alt="&quot;&quot;" o:spid="_x0000_s1026" strokecolor="#03a59d [3205]" strokeweight="1pt" from="0,-15.3pt" to="1190.55pt,-15.3pt" w14:anchorId="7577B9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">
              <v:stroke joinstyle="miter"/>
              <w10:wrap anchorx="margin"/>
            </v:line>
          </w:pict>
        </mc:Fallback>
      </mc:AlternateContent>
    </w:r>
    <w:r w:rsidR="00C622BD">
      <w:ptab w:relativeTo="margin" w:alignment="right" w:leader="none"/>
    </w:r>
    <w:sdt>
      <w:sdtPr>
        <w:alias w:val="Title"/>
        <w:tag w:val=""/>
        <w:id w:val="-2142170720"/>
        <w:placeholder>
          <w:docPart w:val="8ACB6656691747308C750C3A2CB80FF8"/>
        </w:placeholder>
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<w:text/>
      </w:sdtPr>
      <w:sdtContent>
        <w:r w:rsidR="008C6EA2">
          <w:t>Victoria’s AusRAP Star Rating Results and Maps</w:t>
        </w:r>
      </w:sdtContent>
    </w:sdt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4DA4567" w14:textId="6D9CE3FC" w:rsidR="00C42FB0" w:rsidRPr="00C42FB0" w:rsidRDefault="00C42FB0" w:rsidP="0008556C">
    <w:pPr>
      <w:pStyle w:val="FooterPageNumber"/>
      <w:framePr w:wrap="around"/>
    </w:pPr>
    <w:r w:rsidRPr="00C42FB0">
      <w:t xml:space="preserve">Page </w:t>
    </w:r>
    <w:r w:rsidRPr="00C42FB0">
      <w:fldChar w:fldCharType="begin"/>
    </w:r>
    <w:r w:rsidRPr="00C42FB0">
      <w:instrText xml:space="preserve"> PAGE  \* Arabic  \* MERGEFORMAT </w:instrText>
    </w:r>
    <w:r w:rsidRPr="00C42FB0">
      <w:fldChar w:fldCharType="separate"/>
    </w:r>
    <w:r w:rsidRPr="00C42FB0">
      <w:t>2</w:t>
    </w:r>
    <w:r w:rsidRPr="00C42FB0">
      <w:fldChar w:fldCharType="end"/>
    </w:r>
  </w:p>
  <w:p w14:paraId="09AC2350" w14:textId="614F28F8" w:rsidR="00C42FB0" w:rsidRPr="00C42FB0" w:rsidRDefault="00C42FB0" w:rsidP="008C6EA2">
    <w:pPr>
      <w:pStyle w:val="Footer"/>
    </w:pPr>
    <w:r w:rsidRPr="00C42FB0">
      <w:rPr>
        <w:noProof/>
      </w:rPr>
      <mc:AlternateContent>
        <mc:Choice Requires="wps">
          <w:drawing>
            <wp:anchor distT="0" distB="0" distL="114300" distR="114300" simplePos="0" relativeHeight="251658245" behindDoc="0" locked="0" layoutInCell="1" allowOverlap="1" wp14:anchorId="75D05DBF" wp14:editId="55A95315">
              <wp:simplePos x="0" y="0"/>
              <wp:positionH relativeFrom="rightMargin">
                <wp:posOffset>-390005</wp:posOffset>
              </wp:positionH>
              <wp:positionV relativeFrom="paragraph">
                <wp:posOffset>-49652</wp:posOffset>
              </wp:positionV>
              <wp:extent cx="0" cy="278215"/>
              <wp:effectExtent l="0" t="0" r="38100" b="26670"/>
              <wp:wrapNone/>
              <wp:docPr id="1623816983" name="Straight Connector 3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0" cy="278215"/>
                      </a:xfrm>
                      <a:prstGeom prst="line">
                        <a:avLst/>
                      </a:prstGeom>
                      <a:noFill/>
                      <a:ln w="12700" cap="flat" cmpd="sng" algn="ctr">
                        <a:solidFill>
                          <a:srgbClr val="C2CCCC"/>
                        </a:solidFill>
                        <a:prstDash val="solid"/>
                        <a:miter lim="800000"/>
                      </a:ln>
                      <a:effectLst/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a="http://schemas.openxmlformats.org/drawingml/2006/main" xmlns:adec="http://schemas.microsoft.com/office/drawing/2017/decorative" xmlns:arto="http://schemas.microsoft.com/office/word/2006/arto">
          <w:pict w14:anchorId="356985E1">
            <v:line id="Straight Connector 3" style="position:absolute;z-index:251674624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" alt="&quot;&quot;" o:spid="_x0000_s1026" strokecolor="#c2cccc" strokeweight="1pt" from="-30.7pt,-3.9pt" to="-30.7pt,18pt" w14:anchorId="750C2F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">
              <v:stroke joinstyle="miter"/>
              <w10:wrap anchorx="margin"/>
            </v:line>
          </w:pict>
        </mc:Fallback>
      </mc:AlternateContent>
    </w:r>
    <w:r w:rsidRPr="00C42FB0">
      <w:rPr>
        <w:noProof/>
      </w:rPr>
      <mc:AlternateContent>
        <mc:Choice Requires="wps">
          <w:drawing>
            <wp:anchor distT="0" distB="0" distL="114300" distR="114300" simplePos="0" relativeHeight="251658244" behindDoc="0" locked="0" layoutInCell="1" allowOverlap="1" wp14:anchorId="5BE53FA4" wp14:editId="04C76FD1">
              <wp:simplePos x="0" y="0"/>
              <wp:positionH relativeFrom="rightMargin">
                <wp:align>left</wp:align>
              </wp:positionH>
              <wp:positionV relativeFrom="paragraph">
                <wp:posOffset>-194310</wp:posOffset>
              </wp:positionV>
              <wp:extent cx="15120000" cy="0"/>
              <wp:effectExtent l="0" t="19050" r="43815" b="38100"/>
              <wp:wrapNone/>
              <wp:docPr id="871378813" name="Straight Connector 2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15120000" cy="0"/>
                      </a:xfrm>
                      <a:prstGeom prst="line">
                        <a:avLst/>
                      </a:prstGeom>
                      <a:noFill/>
                      <a:ln w="57150" cap="flat" cmpd="sng" algn="ctr">
                        <a:solidFill>
                          <a:sysClr val="window" lastClr="FFFFFF"/>
                        </a:solidFill>
                        <a:prstDash val="solid"/>
                        <a:miter lim="800000"/>
                      </a:ln>
                      <a:effectLst/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a="http://schemas.openxmlformats.org/drawingml/2006/main" xmlns:adec="http://schemas.microsoft.com/office/drawing/2017/decorative" xmlns:arto="http://schemas.microsoft.com/office/word/2006/arto">
          <w:pict w14:anchorId="2D16AE88">
            <v:line id="Straight Connector 2" style="position:absolute;z-index:251673600;visibility:visible;mso-wrap-style:square;mso-width-percent:0;mso-wrap-distance-left:9pt;mso-wrap-distance-top:0;mso-wrap-distance-right:9pt;mso-wrap-distance-bottom:0;mso-position-horizontal:left;mso-position-horizontal-relative:right-margin-area;mso-position-vertical:absolute;mso-position-vertical-relative:text;mso-width-percent:0;mso-width-relative:margin" alt="&quot;&quot;" o:spid="_x0000_s1026" strokecolor="window" strokeweight="4.5pt" from="0,-15.3pt" to="1190.55pt,-15.3pt" w14:anchorId="26BCAE3D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">
              <v:stroke joinstyle="miter"/>
              <w10:wrap anchorx="margin"/>
            </v:line>
          </w:pict>
        </mc:Fallback>
      </mc:AlternateContent>
    </w:r>
    <w:r w:rsidRPr="00C42FB0">
      <w:rPr>
        <w:noProof/>
      </w:rPr>
      <mc:AlternateContent>
        <mc:Choice Requires="wps">
          <w:drawing>
            <wp:anchor distT="0" distB="0" distL="114300" distR="114300" simplePos="0" relativeHeight="251658243" behindDoc="0" locked="0" layoutInCell="1" allowOverlap="1" wp14:anchorId="7219545A" wp14:editId="50C60013">
              <wp:simplePos x="0" y="0"/>
              <wp:positionH relativeFrom="margin">
                <wp:posOffset>0</wp:posOffset>
              </wp:positionH>
              <wp:positionV relativeFrom="paragraph">
                <wp:posOffset>-194346</wp:posOffset>
              </wp:positionV>
              <wp:extent cx="15120000" cy="0"/>
              <wp:effectExtent l="0" t="0" r="0" b="0"/>
              <wp:wrapNone/>
              <wp:docPr id="1820741178" name="Straight Connector 2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15120000" cy="0"/>
                      </a:xfrm>
                      <a:prstGeom prst="line">
                        <a:avLst/>
                      </a:prstGeom>
                      <a:noFill/>
                      <a:ln w="12700" cap="flat" cmpd="sng" algn="ctr">
                        <a:solidFill>
                          <a:srgbClr val="03A59D"/>
                        </a:solidFill>
                        <a:prstDash val="solid"/>
                        <a:miter lim="800000"/>
                      </a:ln>
                      <a:effectLst/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a="http://schemas.openxmlformats.org/drawingml/2006/main" xmlns:adec="http://schemas.microsoft.com/office/drawing/2017/decorative" xmlns:arto="http://schemas.microsoft.com/office/word/2006/arto">
          <w:pict w14:anchorId="49480CA0">
            <v:line id="Straight Connector 2" style="position:absolute;z-index:25167257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alt="&quot;&quot;" o:spid="_x0000_s1026" strokecolor="#03a59d" strokeweight="1pt" from="0,-15.3pt" to="1190.55pt,-15.3pt" w14:anchorId="7B06FB2A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">
              <v:stroke joinstyle="miter"/>
              <w10:wrap anchorx="margin"/>
            </v:line>
          </w:pict>
        </mc:Fallback>
      </mc:AlternateContent>
    </w:r>
    <w:r w:rsidRPr="00C42FB0">
      <w:ptab w:relativeTo="margin" w:alignment="right" w:leader="none"/>
    </w:r>
    <w:sdt>
      <w:sdtPr>
        <w:alias w:val="Title"/>
        <w:tag w:val=""/>
        <w:id w:val="920454005"/>
        <w:placeholder>
          <w:docPart w:val="914637338A2A44B3BF09BBAAE3685AEB"/>
        </w:placeholder>
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<w:text/>
      </w:sdtPr>
      <w:sdtContent>
        <w:r w:rsidR="008C6EA2">
          <w:t>Victoria’s AusRAP Star Rating Results and Maps</w:t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B091C9D" w14:textId="77777777" w:rsidR="00444A0D" w:rsidRDefault="00444A0D" w:rsidP="005C306E">
      <w:pPr>
        <w:spacing w:after="0"/>
      </w:pPr>
      <w:r>
        <w:separator/>
      </w:r>
    </w:p>
  </w:footnote>
  <w:footnote w:type="continuationSeparator" w:id="0">
    <w:p w14:paraId="4264A27B" w14:textId="77777777" w:rsidR="00444A0D" w:rsidRDefault="00444A0D" w:rsidP="005C306E">
      <w:pPr>
        <w:spacing w:after="0"/>
      </w:pPr>
      <w:r>
        <w:continuationSeparator/>
      </w:r>
    </w:p>
    <w:p w14:paraId="29BA32B5" w14:textId="77777777" w:rsidR="00444A0D" w:rsidRDefault="00444A0D"/>
  </w:footnote>
  <w:footnote w:type="continuationNotice" w:id="1">
    <w:p w14:paraId="6FD9EE77" w14:textId="77777777" w:rsidR="00444A0D" w:rsidRDefault="00444A0D">
      <w:pPr>
        <w:spacing w:before="0" w:after="0"/>
      </w:pPr>
    </w:p>
    <w:p w14:paraId="169E4405" w14:textId="77777777" w:rsidR="00444A0D" w:rsidRDefault="00444A0D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E38F979" w14:textId="77777777" w:rsidR="00107B94" w:rsidRDefault="007A794B" w:rsidP="00107B94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58248" behindDoc="0" locked="0" layoutInCell="1" allowOverlap="1" wp14:anchorId="30B65D29" wp14:editId="5F20BD04">
              <wp:simplePos x="0" y="0"/>
              <wp:positionH relativeFrom="rightMargin">
                <wp:posOffset>0</wp:posOffset>
              </wp:positionH>
              <wp:positionV relativeFrom="page">
                <wp:posOffset>892810</wp:posOffset>
              </wp:positionV>
              <wp:extent cx="15120000" cy="0"/>
              <wp:effectExtent l="0" t="19050" r="43815" b="38100"/>
              <wp:wrapNone/>
              <wp:docPr id="1526784329" name="Straight Connector 2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15120000" cy="0"/>
                      </a:xfrm>
                      <a:prstGeom prst="line">
                        <a:avLst/>
                      </a:prstGeom>
                      <a:noFill/>
                      <a:ln w="57150" cap="flat" cmpd="sng" algn="ctr">
                        <a:solidFill>
                          <a:sysClr val="window" lastClr="FFFFFF"/>
                        </a:solidFill>
                        <a:prstDash val="solid"/>
                        <a:miter lim="800000"/>
                      </a:ln>
                      <a:effectLst/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a="http://schemas.openxmlformats.org/drawingml/2006/main" xmlns:adec="http://schemas.microsoft.com/office/drawing/2017/decorative" xmlns:pic="http://schemas.openxmlformats.org/drawingml/2006/picture" xmlns:a14="http://schemas.microsoft.com/office/drawing/2010/main" xmlns:arto="http://schemas.microsoft.com/office/word/2006/arto">
          <w:pict w14:anchorId="1D8C7A31">
            <v:line id="Straight Connector 2" style="position:absolute;z-index:251693056;visibility:visible;mso-wrap-style:square;mso-width-percent:0;mso-wrap-distance-left:9pt;mso-wrap-distance-top:0;mso-wrap-distance-right:9pt;mso-wrap-distance-bottom:0;mso-position-horizontal:absolute;mso-position-horizontal-relative:right-margin-area;mso-position-vertical:absolute;mso-position-vertical-relative:page;mso-width-percent:0;mso-width-relative:margin" alt="&quot;&quot;" o:spid="_x0000_s1026" strokecolor="window" strokeweight="4.5pt" from="0,70.3pt" to="1190.55pt,70.3pt" w14:anchorId="5989FE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">
              <v:stroke joinstyle="miter"/>
              <w10:wrap anchorx="margin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8247" behindDoc="0" locked="0" layoutInCell="1" allowOverlap="1" wp14:anchorId="06003B77" wp14:editId="51F6051E">
              <wp:simplePos x="0" y="0"/>
              <wp:positionH relativeFrom="margin">
                <wp:posOffset>0</wp:posOffset>
              </wp:positionH>
              <wp:positionV relativeFrom="page">
                <wp:posOffset>893780</wp:posOffset>
              </wp:positionV>
              <wp:extent cx="15119985" cy="0"/>
              <wp:effectExtent l="0" t="0" r="0" b="0"/>
              <wp:wrapNone/>
              <wp:docPr id="995513680" name="Straight Connector 2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15119985" cy="0"/>
                      </a:xfrm>
                      <a:prstGeom prst="line">
                        <a:avLst/>
                      </a:prstGeom>
                      <a:noFill/>
                      <a:ln w="12700" cap="flat" cmpd="sng" algn="ctr">
                        <a:solidFill>
                          <a:schemeClr val="bg2"/>
                        </a:solidFill>
                        <a:prstDash val="solid"/>
                        <a:miter lim="800000"/>
                      </a:ln>
                      <a:effectLst/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a="http://schemas.openxmlformats.org/drawingml/2006/main" xmlns:adec="http://schemas.microsoft.com/office/drawing/2017/decorative" xmlns:pic="http://schemas.openxmlformats.org/drawingml/2006/picture" xmlns:a14="http://schemas.microsoft.com/office/drawing/2010/main" xmlns:arto="http://schemas.microsoft.com/office/word/2006/arto">
          <w:pict w14:anchorId="7C8DCA66">
            <v:line id="Straight Connector 2" style="position:absolute;z-index:25169203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width-relative:margin" alt="&quot;&quot;" o:spid="_x0000_s1026" strokecolor="#c2cccc [3214]" strokeweight="1pt" from="0,70.4pt" to="1190.55pt,70.4pt" w14:anchorId="15B79FFC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">
              <v:stroke joinstyle="miter"/>
              <w10:wrap anchorx="margin" anchory="page"/>
            </v:line>
          </w:pict>
        </mc:Fallback>
      </mc:AlternateContent>
    </w:r>
    <w:r>
      <w:rPr>
        <w:noProof/>
      </w:rPr>
      <w:drawing>
        <wp:anchor distT="0" distB="0" distL="114300" distR="114300" simplePos="0" relativeHeight="251658246" behindDoc="1" locked="0" layoutInCell="1" allowOverlap="1" wp14:anchorId="662F3546" wp14:editId="3C1BB56B">
          <wp:simplePos x="0" y="0"/>
          <wp:positionH relativeFrom="rightMargin">
            <wp:posOffset>-1289050</wp:posOffset>
          </wp:positionH>
          <wp:positionV relativeFrom="page">
            <wp:posOffset>0</wp:posOffset>
          </wp:positionV>
          <wp:extent cx="518400" cy="900000"/>
          <wp:effectExtent l="0" t="0" r="0" b="0"/>
          <wp:wrapNone/>
          <wp:docPr id="1005175493" name="Picture 12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73740164" name="Picture 12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18400" cy="900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813992E" w14:textId="02742EF7" w:rsidR="00CC20E4" w:rsidRPr="00C51CBD" w:rsidRDefault="00CF54C2" w:rsidP="008C6EA2">
    <w:pPr>
      <w:pStyle w:val="BannerTitle"/>
    </w:pPr>
    <w:r>
      <w:rPr>
        <w:noProof/>
      </w:rPr>
      <w:drawing>
        <wp:anchor distT="0" distB="0" distL="114300" distR="114300" simplePos="0" relativeHeight="251658252" behindDoc="1" locked="0" layoutInCell="1" allowOverlap="1" wp14:anchorId="0DCF205D" wp14:editId="2871734F">
          <wp:simplePos x="0" y="0"/>
          <wp:positionH relativeFrom="rightMargin">
            <wp:posOffset>-1572895</wp:posOffset>
          </wp:positionH>
          <wp:positionV relativeFrom="page">
            <wp:posOffset>452755</wp:posOffset>
          </wp:positionV>
          <wp:extent cx="1331595" cy="410845"/>
          <wp:effectExtent l="0" t="0" r="1905" b="8255"/>
          <wp:wrapNone/>
          <wp:docPr id="172196199" name="Picture 12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66036214" name="Picture 12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331595" cy="41084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4C0B3A">
      <w:rPr>
        <w:rFonts w:asciiTheme="minorHAnsi" w:hAnsiTheme="minorHAnsi"/>
        <w:noProof/>
        <w:color w:val="000000" w:themeColor="text1"/>
        <w:sz w:val="20"/>
        <w:lang w:eastAsia="en-AU"/>
      </w:rPr>
      <w:drawing>
        <wp:anchor distT="0" distB="0" distL="114300" distR="114300" simplePos="0" relativeHeight="251659276" behindDoc="0" locked="0" layoutInCell="1" allowOverlap="1" wp14:anchorId="7E971523" wp14:editId="17B29615">
          <wp:simplePos x="0" y="0"/>
          <wp:positionH relativeFrom="column">
            <wp:posOffset>5269230</wp:posOffset>
          </wp:positionH>
          <wp:positionV relativeFrom="paragraph">
            <wp:posOffset>539115</wp:posOffset>
          </wp:positionV>
          <wp:extent cx="1331595" cy="353060"/>
          <wp:effectExtent l="0" t="0" r="1905" b="8890"/>
          <wp:wrapNone/>
          <wp:docPr id="498336992" name="Picture 1" descr="2Asset 8@4x-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70596598" descr="2Asset 8@4x-8"/>
                  <pic:cNvPicPr>
                    <a:picLocks noChangeAspect="1" noChangeArrowheads="1"/>
                  </pic:cNvPicPr>
                </pic:nvPicPr>
                <pic:blipFill>
                  <a:blip r:embed="rId2" r:link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31595" cy="35306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23215C">
      <w:rPr>
        <w:noProof/>
      </w:rPr>
      <w:drawing>
        <wp:anchor distT="0" distB="0" distL="114300" distR="114300" simplePos="0" relativeHeight="251658251" behindDoc="1" locked="0" layoutInCell="1" allowOverlap="1" wp14:anchorId="098CB1A6" wp14:editId="7587E439">
          <wp:simplePos x="0" y="0"/>
          <wp:positionH relativeFrom="rightMargin">
            <wp:posOffset>-2491740</wp:posOffset>
          </wp:positionH>
          <wp:positionV relativeFrom="page">
            <wp:posOffset>0</wp:posOffset>
          </wp:positionV>
          <wp:extent cx="842400" cy="1620000"/>
          <wp:effectExtent l="0" t="0" r="0" b="0"/>
          <wp:wrapNone/>
          <wp:docPr id="1081829161" name="Picture 8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2565663" name="Picture 8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/>
                </pic:nvPicPr>
                <pic:blipFill rotWithShape="1"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62278" r="26573"/>
                  <a:stretch/>
                </pic:blipFill>
                <pic:spPr bwMode="auto">
                  <a:xfrm>
                    <a:off x="0" y="0"/>
                    <a:ext cx="842400" cy="16200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sdt>
      <w:sdtPr>
        <w:alias w:val="Title"/>
        <w:tag w:val=""/>
        <w:id w:val="-969283022"/>
        <w:placeholder>
          <w:docPart w:val="798B00D55C2C4F9E87DF0C3FD061B180"/>
        </w:placeholder>
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<w:text w:multiLine="1"/>
      </w:sdtPr>
      <w:sdtContent>
        <w:r w:rsidR="00A6235A">
          <w:t xml:space="preserve">Victoria’s AusRAP Star Rating </w:t>
        </w:r>
        <w:r w:rsidR="00A6235A">
          <w:br/>
          <w:t>Results</w:t>
        </w:r>
        <w:r w:rsidR="008C6EA2">
          <w:t xml:space="preserve"> and Maps</w:t>
        </w:r>
      </w:sdtContent>
    </w:sdt>
    <w:r w:rsidR="0023215C">
      <w:rPr>
        <w:noProof/>
      </w:rPr>
      <mc:AlternateContent>
        <mc:Choice Requires="wps">
          <w:drawing>
            <wp:anchor distT="0" distB="0" distL="114300" distR="114300" simplePos="0" relativeHeight="251658249" behindDoc="0" locked="0" layoutInCell="1" allowOverlap="1" wp14:anchorId="794B6460" wp14:editId="5C56B8E0">
              <wp:simplePos x="0" y="0"/>
              <wp:positionH relativeFrom="margin">
                <wp:posOffset>0</wp:posOffset>
              </wp:positionH>
              <wp:positionV relativeFrom="page">
                <wp:posOffset>1612900</wp:posOffset>
              </wp:positionV>
              <wp:extent cx="15120000" cy="0"/>
              <wp:effectExtent l="0" t="0" r="0" b="0"/>
              <wp:wrapNone/>
              <wp:docPr id="789550435" name="Straight Connector 2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15120000" cy="0"/>
                      </a:xfrm>
                      <a:prstGeom prst="line">
                        <a:avLst/>
                      </a:prstGeom>
                      <a:noFill/>
                      <a:ln w="12700" cap="flat" cmpd="sng" algn="ctr">
                        <a:solidFill>
                          <a:srgbClr val="C2CCCC"/>
                        </a:solidFill>
                        <a:prstDash val="solid"/>
                        <a:miter lim="800000"/>
                      </a:ln>
                      <a:effectLst/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a="http://schemas.openxmlformats.org/drawingml/2006/main" xmlns:adec="http://schemas.microsoft.com/office/drawing/2017/decorative" xmlns:pic="http://schemas.openxmlformats.org/drawingml/2006/picture" xmlns:a14="http://schemas.microsoft.com/office/drawing/2010/main" xmlns:arto="http://schemas.microsoft.com/office/word/2006/arto">
          <w:pict w14:anchorId="058CC21E">
            <v:line id="Straight Connector 2" style="position:absolute;z-index:25169510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width-relative:margin" alt="&quot;&quot;" o:spid="_x0000_s1026" strokecolor="#c2cccc" strokeweight="1pt" from="0,127pt" to="1190.55pt,127pt" w14:anchorId="6C66674C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">
              <v:stroke joinstyle="miter"/>
              <w10:wrap anchorx="margin" anchory="page"/>
            </v:line>
          </w:pict>
        </mc:Fallback>
      </mc:AlternateContent>
    </w:r>
    <w:r w:rsidR="0023215C">
      <w:rPr>
        <w:noProof/>
      </w:rPr>
      <mc:AlternateContent>
        <mc:Choice Requires="wps">
          <w:drawing>
            <wp:anchor distT="0" distB="133350" distL="114300" distR="114300" simplePos="0" relativeHeight="251658250" behindDoc="0" locked="0" layoutInCell="1" allowOverlap="1" wp14:anchorId="05FF48EA" wp14:editId="2D9CDCD3">
              <wp:simplePos x="0" y="0"/>
              <wp:positionH relativeFrom="rightMargin">
                <wp:posOffset>37</wp:posOffset>
              </wp:positionH>
              <wp:positionV relativeFrom="page">
                <wp:posOffset>1613266</wp:posOffset>
              </wp:positionV>
              <wp:extent cx="15120000" cy="0"/>
              <wp:effectExtent l="0" t="19050" r="43815" b="38100"/>
              <wp:wrapTopAndBottom/>
              <wp:docPr id="740447876" name="Straight Connector 2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15120000" cy="0"/>
                      </a:xfrm>
                      <a:prstGeom prst="line">
                        <a:avLst/>
                      </a:prstGeom>
                      <a:noFill/>
                      <a:ln w="57150" cap="flat" cmpd="sng" algn="ctr">
                        <a:solidFill>
                          <a:sysClr val="window" lastClr="FFFFFF"/>
                        </a:solidFill>
                        <a:prstDash val="solid"/>
                        <a:miter lim="800000"/>
                      </a:ln>
                      <a:effectLst/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a="http://schemas.openxmlformats.org/drawingml/2006/main" xmlns:adec="http://schemas.microsoft.com/office/drawing/2017/decorative" xmlns:pic="http://schemas.openxmlformats.org/drawingml/2006/picture" xmlns:a14="http://schemas.microsoft.com/office/drawing/2010/main" xmlns:arto="http://schemas.microsoft.com/office/word/2006/arto">
          <w:pict w14:anchorId="0B819CBD">
            <v:line id="Straight Connector 2" style="position:absolute;z-index:251696128;visibility:visible;mso-wrap-style:square;mso-width-percent:0;mso-wrap-distance-left:9pt;mso-wrap-distance-top:0;mso-wrap-distance-right:9pt;mso-wrap-distance-bottom:10.5pt;mso-position-horizontal:absolute;mso-position-horizontal-relative:right-margin-area;mso-position-vertical:absolute;mso-position-vertical-relative:page;mso-width-percent:0;mso-width-relative:margin" alt="&quot;&quot;" o:spid="_x0000_s1026" strokecolor="window" strokeweight="4.5pt" from="0,127.05pt" to="1190.55pt,127.05pt" w14:anchorId="3BEF38C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">
              <v:stroke joinstyle="miter"/>
              <w10:wrap type="topAndBottom" anchorx="margin" anchory="page"/>
            </v:lin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89"/>
    <w:multiLevelType w:val="singleLevel"/>
    <w:tmpl w:val="6C661734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 w15:restartNumberingAfterBreak="0">
    <w:nsid w:val="00490FFB"/>
    <w:multiLevelType w:val="multilevel"/>
    <w:tmpl w:val="0C090023"/>
    <w:styleLink w:val="ArticleSection"/>
    <w:lvl w:ilvl="0">
      <w:start w:val="1"/>
      <w:numFmt w:val="upperRoman"/>
      <w:lvlText w:val="Article %1."/>
      <w:lvlJc w:val="left"/>
      <w:pPr>
        <w:ind w:left="0" w:firstLine="0"/>
      </w:pPr>
    </w:lvl>
    <w:lvl w:ilvl="1">
      <w:start w:val="1"/>
      <w:numFmt w:val="decimalZero"/>
      <w:isLgl/>
      <w:lvlText w:val="Section %1.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2" w15:restartNumberingAfterBreak="0">
    <w:nsid w:val="0F6F37EA"/>
    <w:multiLevelType w:val="multilevel"/>
    <w:tmpl w:val="97DAEA0E"/>
    <w:styleLink w:val="Numbering"/>
    <w:lvl w:ilvl="0">
      <w:start w:val="1"/>
      <w:numFmt w:val="decimal"/>
      <w:lvlText w:val="%1."/>
      <w:lvlJc w:val="left"/>
      <w:pPr>
        <w:tabs>
          <w:tab w:val="num" w:pos="284"/>
        </w:tabs>
        <w:ind w:left="284" w:hanging="284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67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134"/>
        </w:tabs>
        <w:ind w:left="851" w:hanging="851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34" w:hanging="113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418" w:hanging="1418"/>
      </w:pPr>
      <w:rPr>
        <w:rFonts w:hint="default"/>
      </w:rPr>
    </w:lvl>
    <w:lvl w:ilvl="5">
      <w:start w:val="1"/>
      <w:numFmt w:val="decimal"/>
      <w:lvlText w:val="%6"/>
      <w:lvlJc w:val="left"/>
      <w:pPr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67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567" w:hanging="567"/>
      </w:pPr>
      <w:rPr>
        <w:rFonts w:hint="default"/>
      </w:rPr>
    </w:lvl>
    <w:lvl w:ilvl="8">
      <w:start w:val="1"/>
      <w:numFmt w:val="none"/>
      <w:lvlText w:val=""/>
      <w:lvlJc w:val="right"/>
      <w:pPr>
        <w:ind w:left="567" w:hanging="567"/>
      </w:pPr>
      <w:rPr>
        <w:rFonts w:hint="default"/>
      </w:rPr>
    </w:lvl>
  </w:abstractNum>
  <w:abstractNum w:abstractNumId="3" w15:restartNumberingAfterBreak="0">
    <w:nsid w:val="0F892655"/>
    <w:multiLevelType w:val="multilevel"/>
    <w:tmpl w:val="F8C8B592"/>
    <w:numStyleLink w:val="111111"/>
  </w:abstractNum>
  <w:abstractNum w:abstractNumId="4" w15:restartNumberingAfterBreak="0">
    <w:nsid w:val="1A835496"/>
    <w:multiLevelType w:val="multilevel"/>
    <w:tmpl w:val="EF46D354"/>
    <w:styleLink w:val="Lists"/>
    <w:lvl w:ilvl="0">
      <w:start w:val="1"/>
      <w:numFmt w:val="lowerLetter"/>
      <w:pStyle w:val="List"/>
      <w:lvlText w:val="%1."/>
      <w:lvlJc w:val="left"/>
      <w:pPr>
        <w:ind w:left="284" w:hanging="284"/>
      </w:pPr>
      <w:rPr>
        <w:rFonts w:hint="default"/>
      </w:rPr>
    </w:lvl>
    <w:lvl w:ilvl="1">
      <w:start w:val="1"/>
      <w:numFmt w:val="lowerRoman"/>
      <w:pStyle w:val="List2"/>
      <w:lvlText w:val="%2."/>
      <w:lvlJc w:val="left"/>
      <w:pPr>
        <w:ind w:left="568" w:hanging="284"/>
      </w:pPr>
      <w:rPr>
        <w:rFonts w:hint="default"/>
      </w:rPr>
    </w:lvl>
    <w:lvl w:ilvl="2">
      <w:start w:val="1"/>
      <w:numFmt w:val="decimal"/>
      <w:pStyle w:val="List3"/>
      <w:lvlText w:val="%3."/>
      <w:lvlJc w:val="left"/>
      <w:pPr>
        <w:ind w:left="852" w:hanging="284"/>
      </w:pPr>
      <w:rPr>
        <w:rFonts w:hint="default"/>
      </w:rPr>
    </w:lvl>
    <w:lvl w:ilvl="3">
      <w:start w:val="1"/>
      <w:numFmt w:val="lowerLetter"/>
      <w:pStyle w:val="List4"/>
      <w:lvlText w:val="%4."/>
      <w:lvlJc w:val="left"/>
      <w:pPr>
        <w:ind w:left="1136" w:hanging="284"/>
      </w:pPr>
      <w:rPr>
        <w:rFonts w:hint="default"/>
      </w:rPr>
    </w:lvl>
    <w:lvl w:ilvl="4">
      <w:start w:val="1"/>
      <w:numFmt w:val="lowerRoman"/>
      <w:pStyle w:val="List5"/>
      <w:lvlText w:val="%5."/>
      <w:lvlJc w:val="left"/>
      <w:pPr>
        <w:ind w:left="1420" w:hanging="284"/>
      </w:pPr>
      <w:rPr>
        <w:rFonts w:hint="default"/>
      </w:rPr>
    </w:lvl>
    <w:lvl w:ilvl="5">
      <w:start w:val="1"/>
      <w:numFmt w:val="none"/>
      <w:lvlRestart w:val="0"/>
      <w:suff w:val="nothing"/>
      <w:lvlText w:val=""/>
      <w:lvlJc w:val="left"/>
      <w:pPr>
        <w:ind w:left="0" w:firstLine="0"/>
      </w:pPr>
      <w:rPr>
        <w:rFonts w:hint="default"/>
      </w:rPr>
    </w:lvl>
    <w:lvl w:ilvl="6">
      <w:start w:val="1"/>
      <w:numFmt w:val="none"/>
      <w:lvlRestart w:val="0"/>
      <w:suff w:val="nothing"/>
      <w:lvlText w:val="%7"/>
      <w:lvlJc w:val="left"/>
      <w:pPr>
        <w:ind w:left="0" w:firstLine="0"/>
      </w:pPr>
      <w:rPr>
        <w:rFonts w:hint="default"/>
      </w:rPr>
    </w:lvl>
    <w:lvl w:ilvl="7">
      <w:start w:val="1"/>
      <w:numFmt w:val="none"/>
      <w:lvlRestart w:val="0"/>
      <w:suff w:val="nothing"/>
      <w:lvlText w:val="%8"/>
      <w:lvlJc w:val="left"/>
      <w:pPr>
        <w:ind w:left="0" w:firstLine="0"/>
      </w:pPr>
      <w:rPr>
        <w:rFonts w:hint="default"/>
      </w:rPr>
    </w:lvl>
    <w:lvl w:ilvl="8">
      <w:start w:val="1"/>
      <w:numFmt w:val="none"/>
      <w:lvlRestart w:val="0"/>
      <w:suff w:val="nothing"/>
      <w:lvlText w:val="%9"/>
      <w:lvlJc w:val="left"/>
      <w:pPr>
        <w:ind w:left="0" w:firstLine="0"/>
      </w:pPr>
      <w:rPr>
        <w:rFonts w:hint="default"/>
      </w:rPr>
    </w:lvl>
  </w:abstractNum>
  <w:abstractNum w:abstractNumId="5" w15:restartNumberingAfterBreak="0">
    <w:nsid w:val="23A52626"/>
    <w:multiLevelType w:val="multilevel"/>
    <w:tmpl w:val="7474E35E"/>
    <w:styleLink w:val="TableListContinueSet"/>
    <w:lvl w:ilvl="0">
      <w:start w:val="1"/>
      <w:numFmt w:val="decimal"/>
      <w:pStyle w:val="TableListContinue"/>
      <w:lvlText w:val="%1."/>
      <w:lvlJc w:val="left"/>
      <w:pPr>
        <w:ind w:left="284" w:hanging="284"/>
      </w:pPr>
      <w:rPr>
        <w:rFonts w:ascii="VIC Light" w:hAnsi="VIC Light" w:hint="default"/>
      </w:rPr>
    </w:lvl>
    <w:lvl w:ilvl="1">
      <w:start w:val="1"/>
      <w:numFmt w:val="decimal"/>
      <w:pStyle w:val="TableListContinue2"/>
      <w:lvlText w:val="%1.%2."/>
      <w:lvlJc w:val="left"/>
      <w:pPr>
        <w:ind w:left="567" w:hanging="567"/>
      </w:pPr>
      <w:rPr>
        <w:rFonts w:ascii="VIC Light" w:hAnsi="VIC Light" w:hint="default"/>
      </w:rPr>
    </w:lvl>
    <w:lvl w:ilvl="2">
      <w:start w:val="1"/>
      <w:numFmt w:val="decimal"/>
      <w:pStyle w:val="TableListContinue3"/>
      <w:lvlText w:val="%1.%2.%3."/>
      <w:lvlJc w:val="left"/>
      <w:pPr>
        <w:ind w:left="851" w:hanging="851"/>
      </w:pPr>
      <w:rPr>
        <w:rFonts w:ascii="VIC Light" w:hAnsi="VIC Light" w:hint="default"/>
      </w:rPr>
    </w:lvl>
    <w:lvl w:ilvl="3">
      <w:start w:val="1"/>
      <w:numFmt w:val="decimal"/>
      <w:pStyle w:val="TableListContinue4"/>
      <w:lvlText w:val="%1.%2.%3.%4."/>
      <w:lvlJc w:val="left"/>
      <w:pPr>
        <w:ind w:left="1134" w:hanging="1134"/>
      </w:pPr>
      <w:rPr>
        <w:rFonts w:ascii="VIC Light" w:hAnsi="VIC Light" w:hint="default"/>
      </w:rPr>
    </w:lvl>
    <w:lvl w:ilvl="4">
      <w:start w:val="1"/>
      <w:numFmt w:val="decimal"/>
      <w:pStyle w:val="TableListContinue5"/>
      <w:lvlText w:val="%1.%2.%3.%4.%5."/>
      <w:lvlJc w:val="left"/>
      <w:pPr>
        <w:ind w:left="1418" w:hanging="1418"/>
      </w:pPr>
      <w:rPr>
        <w:rFonts w:ascii="VIC Light" w:hAnsi="VIC Light" w:hint="default"/>
      </w:rPr>
    </w:lvl>
    <w:lvl w:ilvl="5">
      <w:start w:val="1"/>
      <w:numFmt w:val="none"/>
      <w:lvlRestart w:val="0"/>
      <w:suff w:val="nothing"/>
      <w:lvlText w:val=""/>
      <w:lvlJc w:val="left"/>
      <w:pPr>
        <w:ind w:left="284" w:hanging="284"/>
      </w:pPr>
      <w:rPr>
        <w:rFonts w:hint="default"/>
      </w:rPr>
    </w:lvl>
    <w:lvl w:ilvl="6">
      <w:start w:val="1"/>
      <w:numFmt w:val="none"/>
      <w:suff w:val="nothing"/>
      <w:lvlText w:val="%7"/>
      <w:lvlJc w:val="left"/>
      <w:pPr>
        <w:ind w:left="284" w:hanging="284"/>
      </w:pPr>
      <w:rPr>
        <w:rFonts w:hint="default"/>
      </w:rPr>
    </w:lvl>
    <w:lvl w:ilvl="7">
      <w:start w:val="1"/>
      <w:numFmt w:val="none"/>
      <w:lvlRestart w:val="0"/>
      <w:suff w:val="nothing"/>
      <w:lvlText w:val="%8"/>
      <w:lvlJc w:val="left"/>
      <w:pPr>
        <w:ind w:left="284" w:hanging="284"/>
      </w:pPr>
      <w:rPr>
        <w:rFonts w:hint="default"/>
      </w:rPr>
    </w:lvl>
    <w:lvl w:ilvl="8">
      <w:start w:val="1"/>
      <w:numFmt w:val="none"/>
      <w:lvlRestart w:val="0"/>
      <w:suff w:val="nothing"/>
      <w:lvlText w:val="%9"/>
      <w:lvlJc w:val="left"/>
      <w:pPr>
        <w:ind w:left="284" w:hanging="284"/>
      </w:pPr>
      <w:rPr>
        <w:rFonts w:hint="default"/>
      </w:rPr>
    </w:lvl>
  </w:abstractNum>
  <w:abstractNum w:abstractNumId="6" w15:restartNumberingAfterBreak="0">
    <w:nsid w:val="39A06AC0"/>
    <w:multiLevelType w:val="multilevel"/>
    <w:tmpl w:val="F8C8B592"/>
    <w:styleLink w:val="111111"/>
    <w:lvl w:ilvl="0">
      <w:start w:val="1"/>
      <w:numFmt w:val="decimal"/>
      <w:pStyle w:val="Heading1-Numbered"/>
      <w:lvlText w:val="%1."/>
      <w:lvlJc w:val="left"/>
      <w:pPr>
        <w:ind w:left="425" w:hanging="425"/>
      </w:pPr>
      <w:rPr>
        <w:rFonts w:hint="default"/>
      </w:rPr>
    </w:lvl>
    <w:lvl w:ilvl="1">
      <w:start w:val="1"/>
      <w:numFmt w:val="decimal"/>
      <w:pStyle w:val="Heading2-Numbered"/>
      <w:lvlText w:val="%1.%2."/>
      <w:lvlJc w:val="left"/>
      <w:pPr>
        <w:ind w:left="567" w:hanging="567"/>
      </w:pPr>
      <w:rPr>
        <w:rFonts w:hint="default"/>
      </w:rPr>
    </w:lvl>
    <w:lvl w:ilvl="2">
      <w:start w:val="1"/>
      <w:numFmt w:val="decimal"/>
      <w:pStyle w:val="Heading3-Numbered"/>
      <w:lvlText w:val="%1.%2.%3."/>
      <w:lvlJc w:val="left"/>
      <w:pPr>
        <w:ind w:left="851" w:hanging="851"/>
      </w:pPr>
      <w:rPr>
        <w:rFonts w:hint="default"/>
      </w:rPr>
    </w:lvl>
    <w:lvl w:ilvl="3">
      <w:start w:val="1"/>
      <w:numFmt w:val="decimal"/>
      <w:pStyle w:val="Heading4-Numbered"/>
      <w:lvlText w:val="%1.%2.%3.%4."/>
      <w:lvlJc w:val="left"/>
      <w:pPr>
        <w:ind w:left="1134" w:hanging="1134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6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7">
      <w:start w:val="1"/>
      <w:numFmt w:val="none"/>
      <w:lvlRestart w:val="0"/>
      <w:suff w:val="nothing"/>
      <w:lvlText w:val=""/>
      <w:lvlJc w:val="left"/>
      <w:pPr>
        <w:ind w:left="0" w:firstLine="0"/>
      </w:pPr>
      <w:rPr>
        <w:rFonts w:hint="default"/>
      </w:rPr>
    </w:lvl>
    <w:lvl w:ilvl="8">
      <w:start w:val="1"/>
      <w:numFmt w:val="none"/>
      <w:lvlRestart w:val="0"/>
      <w:suff w:val="nothing"/>
      <w:lvlText w:val=""/>
      <w:lvlJc w:val="left"/>
      <w:pPr>
        <w:ind w:left="0" w:firstLine="0"/>
      </w:pPr>
      <w:rPr>
        <w:rFonts w:hint="default"/>
      </w:rPr>
    </w:lvl>
  </w:abstractNum>
  <w:abstractNum w:abstractNumId="7" w15:restartNumberingAfterBreak="0">
    <w:nsid w:val="3D941AA6"/>
    <w:multiLevelType w:val="hybridMultilevel"/>
    <w:tmpl w:val="F50A3964"/>
    <w:lvl w:ilvl="0" w:tplc="0C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535104F8"/>
    <w:multiLevelType w:val="multilevel"/>
    <w:tmpl w:val="6A28D734"/>
    <w:numStyleLink w:val="1ai"/>
  </w:abstractNum>
  <w:abstractNum w:abstractNumId="9" w15:restartNumberingAfterBreak="0">
    <w:nsid w:val="57F81202"/>
    <w:multiLevelType w:val="multilevel"/>
    <w:tmpl w:val="77521C18"/>
    <w:styleLink w:val="BulletList"/>
    <w:lvl w:ilvl="0">
      <w:start w:val="1"/>
      <w:numFmt w:val="bullet"/>
      <w:pStyle w:val="ListBullet"/>
      <w:lvlText w:val="–"/>
      <w:lvlJc w:val="left"/>
      <w:pPr>
        <w:ind w:left="284" w:hanging="284"/>
      </w:pPr>
      <w:rPr>
        <w:rFonts w:ascii="Calibri" w:hAnsi="Calibri" w:hint="default"/>
        <w:color w:val="auto"/>
      </w:rPr>
    </w:lvl>
    <w:lvl w:ilvl="1">
      <w:start w:val="1"/>
      <w:numFmt w:val="bullet"/>
      <w:lvlRestart w:val="0"/>
      <w:pStyle w:val="ListBullet2"/>
      <w:lvlText w:val="–"/>
      <w:lvlJc w:val="left"/>
      <w:pPr>
        <w:ind w:left="567" w:hanging="283"/>
      </w:pPr>
      <w:rPr>
        <w:rFonts w:ascii="Calibri" w:hAnsi="Calibri" w:hint="default"/>
        <w:color w:val="auto"/>
      </w:rPr>
    </w:lvl>
    <w:lvl w:ilvl="2">
      <w:start w:val="1"/>
      <w:numFmt w:val="bullet"/>
      <w:lvlRestart w:val="0"/>
      <w:pStyle w:val="ListBullet3"/>
      <w:lvlText w:val="–"/>
      <w:lvlJc w:val="left"/>
      <w:pPr>
        <w:ind w:left="851" w:hanging="283"/>
      </w:pPr>
      <w:rPr>
        <w:rFonts w:ascii="Calibri" w:hAnsi="Calibri" w:hint="default"/>
        <w:color w:val="auto"/>
      </w:rPr>
    </w:lvl>
    <w:lvl w:ilvl="3">
      <w:start w:val="1"/>
      <w:numFmt w:val="bullet"/>
      <w:lvlRestart w:val="0"/>
      <w:pStyle w:val="ListBullet4"/>
      <w:lvlText w:val="–"/>
      <w:lvlJc w:val="left"/>
      <w:pPr>
        <w:ind w:left="1134" w:hanging="282"/>
      </w:pPr>
      <w:rPr>
        <w:rFonts w:ascii="Calibri" w:hAnsi="Calibri" w:hint="default"/>
        <w:color w:val="auto"/>
      </w:rPr>
    </w:lvl>
    <w:lvl w:ilvl="4">
      <w:start w:val="1"/>
      <w:numFmt w:val="bullet"/>
      <w:lvlRestart w:val="0"/>
      <w:pStyle w:val="ListBullet5"/>
      <w:lvlText w:val="–"/>
      <w:lvlJc w:val="left"/>
      <w:pPr>
        <w:ind w:left="1418" w:hanging="282"/>
      </w:pPr>
      <w:rPr>
        <w:rFonts w:ascii="Calibri" w:hAnsi="Calibri" w:hint="default"/>
        <w:color w:val="auto"/>
      </w:rPr>
    </w:lvl>
    <w:lvl w:ilvl="5">
      <w:start w:val="1"/>
      <w:numFmt w:val="none"/>
      <w:lvlRestart w:val="0"/>
      <w:suff w:val="nothing"/>
      <w:lvlText w:val=""/>
      <w:lvlJc w:val="left"/>
      <w:pPr>
        <w:ind w:left="0" w:firstLine="0"/>
      </w:pPr>
      <w:rPr>
        <w:rFonts w:hint="default"/>
      </w:rPr>
    </w:lvl>
    <w:lvl w:ilvl="6">
      <w:start w:val="1"/>
      <w:numFmt w:val="none"/>
      <w:lvlRestart w:val="0"/>
      <w:suff w:val="nothing"/>
      <w:lvlText w:val=""/>
      <w:lvlJc w:val="left"/>
      <w:pPr>
        <w:ind w:left="0" w:firstLine="0"/>
      </w:pPr>
      <w:rPr>
        <w:rFonts w:hint="default"/>
      </w:rPr>
    </w:lvl>
    <w:lvl w:ilvl="7">
      <w:start w:val="1"/>
      <w:numFmt w:val="none"/>
      <w:lvlRestart w:val="0"/>
      <w:suff w:val="nothing"/>
      <w:lvlText w:val=""/>
      <w:lvlJc w:val="left"/>
      <w:pPr>
        <w:ind w:left="0" w:firstLine="0"/>
      </w:pPr>
      <w:rPr>
        <w:rFonts w:hint="default"/>
      </w:rPr>
    </w:lvl>
    <w:lvl w:ilvl="8">
      <w:start w:val="1"/>
      <w:numFmt w:val="none"/>
      <w:lvlRestart w:val="0"/>
      <w:suff w:val="nothing"/>
      <w:lvlText w:val=""/>
      <w:lvlJc w:val="left"/>
      <w:pPr>
        <w:ind w:left="0" w:firstLine="0"/>
      </w:pPr>
      <w:rPr>
        <w:rFonts w:hint="default"/>
      </w:rPr>
    </w:lvl>
  </w:abstractNum>
  <w:abstractNum w:abstractNumId="10" w15:restartNumberingAfterBreak="0">
    <w:nsid w:val="633401FD"/>
    <w:multiLevelType w:val="multilevel"/>
    <w:tmpl w:val="0CB26120"/>
    <w:styleLink w:val="TableCellLists"/>
    <w:lvl w:ilvl="0">
      <w:start w:val="1"/>
      <w:numFmt w:val="decimal"/>
      <w:pStyle w:val="TableCellList"/>
      <w:lvlText w:val="%1."/>
      <w:lvlJc w:val="left"/>
      <w:pPr>
        <w:ind w:left="284" w:hanging="284"/>
      </w:pPr>
      <w:rPr>
        <w:rFonts w:ascii="VIC Light" w:hAnsi="VIC Light" w:hint="default"/>
      </w:rPr>
    </w:lvl>
    <w:lvl w:ilvl="1">
      <w:start w:val="1"/>
      <w:numFmt w:val="decimal"/>
      <w:pStyle w:val="TableCellList2"/>
      <w:lvlText w:val="%1.%2."/>
      <w:lvlJc w:val="left"/>
      <w:pPr>
        <w:ind w:left="568" w:hanging="568"/>
      </w:pPr>
      <w:rPr>
        <w:rFonts w:ascii="VIC Light" w:hAnsi="VIC Light" w:hint="default"/>
      </w:rPr>
    </w:lvl>
    <w:lvl w:ilvl="2">
      <w:start w:val="1"/>
      <w:numFmt w:val="decimal"/>
      <w:pStyle w:val="TableCellList3"/>
      <w:lvlText w:val="%1.%2.%3."/>
      <w:lvlJc w:val="left"/>
      <w:pPr>
        <w:ind w:left="852" w:hanging="852"/>
      </w:pPr>
      <w:rPr>
        <w:rFonts w:ascii="VIC Light" w:hAnsi="VIC Light" w:hint="default"/>
      </w:rPr>
    </w:lvl>
    <w:lvl w:ilvl="3">
      <w:start w:val="1"/>
      <w:numFmt w:val="decimal"/>
      <w:pStyle w:val="TableCellList4"/>
      <w:lvlText w:val="%1.%2.%3.%4."/>
      <w:lvlJc w:val="left"/>
      <w:pPr>
        <w:ind w:left="1136" w:hanging="1136"/>
      </w:pPr>
      <w:rPr>
        <w:rFonts w:ascii="VIC Light" w:hAnsi="VIC Light" w:hint="default"/>
      </w:rPr>
    </w:lvl>
    <w:lvl w:ilvl="4">
      <w:start w:val="1"/>
      <w:numFmt w:val="decimal"/>
      <w:pStyle w:val="TableCellList5"/>
      <w:lvlText w:val="%1.%2.%3.%4.%5."/>
      <w:lvlJc w:val="left"/>
      <w:pPr>
        <w:ind w:left="1420" w:hanging="1420"/>
      </w:pPr>
      <w:rPr>
        <w:rFonts w:ascii="VIC Light" w:hAnsi="VIC Light" w:hint="default"/>
      </w:rPr>
    </w:lvl>
    <w:lvl w:ilvl="5">
      <w:start w:val="1"/>
      <w:numFmt w:val="none"/>
      <w:lvlRestart w:val="0"/>
      <w:suff w:val="nothing"/>
      <w:lvlText w:val=""/>
      <w:lvlJc w:val="left"/>
      <w:pPr>
        <w:ind w:left="0" w:firstLine="0"/>
      </w:pPr>
      <w:rPr>
        <w:rFonts w:hint="default"/>
      </w:rPr>
    </w:lvl>
    <w:lvl w:ilvl="6">
      <w:start w:val="1"/>
      <w:numFmt w:val="none"/>
      <w:lvlRestart w:val="0"/>
      <w:suff w:val="nothing"/>
      <w:lvlText w:val="%7"/>
      <w:lvlJc w:val="left"/>
      <w:pPr>
        <w:ind w:left="0" w:firstLine="0"/>
      </w:pPr>
      <w:rPr>
        <w:rFonts w:hint="default"/>
      </w:rPr>
    </w:lvl>
    <w:lvl w:ilvl="7">
      <w:start w:val="1"/>
      <w:numFmt w:val="none"/>
      <w:lvlRestart w:val="0"/>
      <w:suff w:val="nothing"/>
      <w:lvlText w:val="%8"/>
      <w:lvlJc w:val="left"/>
      <w:pPr>
        <w:ind w:left="0" w:firstLine="0"/>
      </w:pPr>
      <w:rPr>
        <w:rFonts w:hint="default"/>
      </w:rPr>
    </w:lvl>
    <w:lvl w:ilvl="8">
      <w:start w:val="1"/>
      <w:numFmt w:val="none"/>
      <w:lvlRestart w:val="0"/>
      <w:suff w:val="nothing"/>
      <w:lvlText w:val="%9"/>
      <w:lvlJc w:val="left"/>
      <w:pPr>
        <w:ind w:left="0" w:firstLine="0"/>
      </w:pPr>
      <w:rPr>
        <w:rFonts w:hint="default"/>
      </w:rPr>
    </w:lvl>
  </w:abstractNum>
  <w:abstractNum w:abstractNumId="11" w15:restartNumberingAfterBreak="0">
    <w:nsid w:val="66E81B1E"/>
    <w:multiLevelType w:val="multilevel"/>
    <w:tmpl w:val="6A28D734"/>
    <w:styleLink w:val="1ai"/>
    <w:lvl w:ilvl="0">
      <w:start w:val="1"/>
      <w:numFmt w:val="decimal"/>
      <w:pStyle w:val="ListNumber"/>
      <w:lvlText w:val="%1."/>
      <w:lvlJc w:val="left"/>
      <w:pPr>
        <w:ind w:left="284" w:hanging="284"/>
      </w:pPr>
      <w:rPr>
        <w:rFonts w:hint="default"/>
      </w:rPr>
    </w:lvl>
    <w:lvl w:ilvl="1">
      <w:start w:val="1"/>
      <w:numFmt w:val="decimal"/>
      <w:pStyle w:val="ListNumber2"/>
      <w:lvlText w:val="%1.%2."/>
      <w:lvlJc w:val="left"/>
      <w:pPr>
        <w:ind w:left="567" w:hanging="567"/>
      </w:pPr>
      <w:rPr>
        <w:rFonts w:hint="default"/>
      </w:rPr>
    </w:lvl>
    <w:lvl w:ilvl="2">
      <w:start w:val="1"/>
      <w:numFmt w:val="decimal"/>
      <w:pStyle w:val="ListNumber3"/>
      <w:lvlText w:val="%1.%2.%3."/>
      <w:lvlJc w:val="left"/>
      <w:pPr>
        <w:ind w:left="851" w:hanging="851"/>
      </w:pPr>
      <w:rPr>
        <w:rFonts w:hint="default"/>
      </w:rPr>
    </w:lvl>
    <w:lvl w:ilvl="3">
      <w:start w:val="1"/>
      <w:numFmt w:val="decimal"/>
      <w:pStyle w:val="ListNumber4"/>
      <w:lvlText w:val="%1.%2.%3.%4."/>
      <w:lvlJc w:val="left"/>
      <w:pPr>
        <w:ind w:left="1134" w:hanging="1134"/>
      </w:pPr>
      <w:rPr>
        <w:rFonts w:hint="default"/>
      </w:rPr>
    </w:lvl>
    <w:lvl w:ilvl="4">
      <w:start w:val="1"/>
      <w:numFmt w:val="decimal"/>
      <w:pStyle w:val="ListNumber5"/>
      <w:lvlText w:val="%1.%2.%3.%4.%5."/>
      <w:lvlJc w:val="left"/>
      <w:pPr>
        <w:ind w:left="1418" w:hanging="1418"/>
      </w:pPr>
      <w:rPr>
        <w:rFonts w:hint="default"/>
      </w:rPr>
    </w:lvl>
    <w:lvl w:ilvl="5">
      <w:start w:val="1"/>
      <w:numFmt w:val="none"/>
      <w:lvlRestart w:val="0"/>
      <w:suff w:val="nothing"/>
      <w:lvlText w:val=""/>
      <w:lvlJc w:val="left"/>
      <w:pPr>
        <w:ind w:left="0" w:firstLine="0"/>
      </w:pPr>
      <w:rPr>
        <w:rFonts w:hint="default"/>
      </w:rPr>
    </w:lvl>
    <w:lvl w:ilvl="6">
      <w:start w:val="1"/>
      <w:numFmt w:val="none"/>
      <w:lvlRestart w:val="0"/>
      <w:suff w:val="nothing"/>
      <w:lvlText w:val=""/>
      <w:lvlJc w:val="left"/>
      <w:pPr>
        <w:ind w:left="0" w:firstLine="0"/>
      </w:pPr>
      <w:rPr>
        <w:rFonts w:hint="default"/>
      </w:rPr>
    </w:lvl>
    <w:lvl w:ilvl="7">
      <w:start w:val="1"/>
      <w:numFmt w:val="none"/>
      <w:lvlRestart w:val="0"/>
      <w:suff w:val="nothing"/>
      <w:lvlText w:val=""/>
      <w:lvlJc w:val="left"/>
      <w:pPr>
        <w:ind w:left="0" w:firstLine="0"/>
      </w:pPr>
      <w:rPr>
        <w:rFonts w:hint="default"/>
      </w:rPr>
    </w:lvl>
    <w:lvl w:ilvl="8">
      <w:start w:val="1"/>
      <w:numFmt w:val="none"/>
      <w:lvlRestart w:val="0"/>
      <w:suff w:val="nothing"/>
      <w:lvlText w:val=""/>
      <w:lvlJc w:val="left"/>
      <w:pPr>
        <w:ind w:left="0" w:firstLine="0"/>
      </w:pPr>
      <w:rPr>
        <w:rFonts w:hint="default"/>
      </w:rPr>
    </w:lvl>
  </w:abstractNum>
  <w:abstractNum w:abstractNumId="12" w15:restartNumberingAfterBreak="0">
    <w:nsid w:val="76DB01FB"/>
    <w:multiLevelType w:val="hybridMultilevel"/>
    <w:tmpl w:val="2DAC6D2C"/>
    <w:lvl w:ilvl="0" w:tplc="0C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785D5A52"/>
    <w:multiLevelType w:val="multilevel"/>
    <w:tmpl w:val="FEAA512A"/>
    <w:styleLink w:val="ListContinueList"/>
    <w:lvl w:ilvl="0">
      <w:start w:val="1"/>
      <w:numFmt w:val="lowerLetter"/>
      <w:pStyle w:val="ListContinue"/>
      <w:lvlText w:val="%1."/>
      <w:lvlJc w:val="left"/>
      <w:pPr>
        <w:ind w:left="284" w:hanging="284"/>
      </w:pPr>
      <w:rPr>
        <w:rFonts w:hint="default"/>
      </w:rPr>
    </w:lvl>
    <w:lvl w:ilvl="1">
      <w:start w:val="1"/>
      <w:numFmt w:val="lowerRoman"/>
      <w:pStyle w:val="ListContinue2"/>
      <w:lvlText w:val="%2."/>
      <w:lvlJc w:val="left"/>
      <w:pPr>
        <w:ind w:left="568" w:hanging="284"/>
      </w:pPr>
      <w:rPr>
        <w:rFonts w:hint="default"/>
      </w:rPr>
    </w:lvl>
    <w:lvl w:ilvl="2">
      <w:start w:val="1"/>
      <w:numFmt w:val="decimal"/>
      <w:pStyle w:val="ListContinue3"/>
      <w:lvlText w:val="%3."/>
      <w:lvlJc w:val="left"/>
      <w:pPr>
        <w:ind w:left="852" w:hanging="284"/>
      </w:pPr>
      <w:rPr>
        <w:rFonts w:hint="default"/>
      </w:rPr>
    </w:lvl>
    <w:lvl w:ilvl="3">
      <w:start w:val="1"/>
      <w:numFmt w:val="lowerLetter"/>
      <w:pStyle w:val="ListContinue4"/>
      <w:lvlText w:val="%4."/>
      <w:lvlJc w:val="left"/>
      <w:pPr>
        <w:ind w:left="1136" w:hanging="284"/>
      </w:pPr>
      <w:rPr>
        <w:rFonts w:hint="default"/>
      </w:rPr>
    </w:lvl>
    <w:lvl w:ilvl="4">
      <w:start w:val="1"/>
      <w:numFmt w:val="lowerRoman"/>
      <w:pStyle w:val="ListContinue5"/>
      <w:lvlText w:val="%5."/>
      <w:lvlJc w:val="left"/>
      <w:pPr>
        <w:ind w:left="1420" w:hanging="284"/>
      </w:pPr>
      <w:rPr>
        <w:rFonts w:hint="default"/>
      </w:rPr>
    </w:lvl>
    <w:lvl w:ilvl="5">
      <w:start w:val="1"/>
      <w:numFmt w:val="none"/>
      <w:lvlRestart w:val="0"/>
      <w:suff w:val="nothing"/>
      <w:lvlText w:val=""/>
      <w:lvlJc w:val="left"/>
      <w:pPr>
        <w:ind w:left="0" w:firstLine="0"/>
      </w:pPr>
      <w:rPr>
        <w:rFonts w:hint="default"/>
      </w:rPr>
    </w:lvl>
    <w:lvl w:ilvl="6">
      <w:start w:val="1"/>
      <w:numFmt w:val="none"/>
      <w:lvlRestart w:val="0"/>
      <w:suff w:val="nothing"/>
      <w:lvlText w:val="%7"/>
      <w:lvlJc w:val="left"/>
      <w:pPr>
        <w:ind w:left="0" w:firstLine="0"/>
      </w:pPr>
      <w:rPr>
        <w:rFonts w:hint="default"/>
      </w:rPr>
    </w:lvl>
    <w:lvl w:ilvl="7">
      <w:start w:val="1"/>
      <w:numFmt w:val="none"/>
      <w:lvlRestart w:val="0"/>
      <w:suff w:val="nothing"/>
      <w:lvlText w:val="%8"/>
      <w:lvlJc w:val="left"/>
      <w:pPr>
        <w:ind w:left="0" w:firstLine="0"/>
      </w:pPr>
      <w:rPr>
        <w:rFonts w:hint="default"/>
      </w:rPr>
    </w:lvl>
    <w:lvl w:ilvl="8">
      <w:start w:val="1"/>
      <w:numFmt w:val="none"/>
      <w:lvlRestart w:val="0"/>
      <w:suff w:val="nothing"/>
      <w:lvlText w:val="%9"/>
      <w:lvlJc w:val="left"/>
      <w:pPr>
        <w:ind w:left="0" w:firstLine="0"/>
      </w:pPr>
      <w:rPr>
        <w:rFonts w:hint="default"/>
      </w:rPr>
    </w:lvl>
  </w:abstractNum>
  <w:num w:numId="1" w16cid:durableId="121651852">
    <w:abstractNumId w:val="6"/>
  </w:num>
  <w:num w:numId="2" w16cid:durableId="1323777600">
    <w:abstractNumId w:val="11"/>
  </w:num>
  <w:num w:numId="3" w16cid:durableId="301155632">
    <w:abstractNumId w:val="9"/>
  </w:num>
  <w:num w:numId="4" w16cid:durableId="573202172">
    <w:abstractNumId w:val="4"/>
  </w:num>
  <w:num w:numId="5" w16cid:durableId="1559125064">
    <w:abstractNumId w:val="13"/>
  </w:num>
  <w:num w:numId="6" w16cid:durableId="1870336632">
    <w:abstractNumId w:val="10"/>
  </w:num>
  <w:num w:numId="7" w16cid:durableId="1291597006">
    <w:abstractNumId w:val="5"/>
  </w:num>
  <w:num w:numId="8" w16cid:durableId="1773864742">
    <w:abstractNumId w:val="1"/>
  </w:num>
  <w:num w:numId="9" w16cid:durableId="713967767">
    <w:abstractNumId w:val="3"/>
  </w:num>
  <w:num w:numId="10" w16cid:durableId="755858208">
    <w:abstractNumId w:val="13"/>
  </w:num>
  <w:num w:numId="11" w16cid:durableId="1390109764">
    <w:abstractNumId w:val="2"/>
  </w:num>
  <w:num w:numId="12" w16cid:durableId="607273753">
    <w:abstractNumId w:val="5"/>
  </w:num>
  <w:num w:numId="13" w16cid:durableId="1427506422">
    <w:abstractNumId w:val="10"/>
    <w:lvlOverride w:ilvl="0">
      <w:lvl w:ilvl="0">
        <w:start w:val="1"/>
        <w:numFmt w:val="decimal"/>
        <w:pStyle w:val="TableCellList"/>
        <w:lvlText w:val="%1."/>
        <w:lvlJc w:val="left"/>
        <w:pPr>
          <w:ind w:left="284" w:hanging="284"/>
        </w:pPr>
        <w:rPr>
          <w:rFonts w:ascii="VIC Light" w:hAnsi="VIC Light" w:hint="default"/>
        </w:rPr>
      </w:lvl>
    </w:lvlOverride>
    <w:lvlOverride w:ilvl="1">
      <w:lvl w:ilvl="1">
        <w:start w:val="1"/>
        <w:numFmt w:val="decimal"/>
        <w:pStyle w:val="TableCellList2"/>
        <w:lvlText w:val="%1.%2."/>
        <w:lvlJc w:val="left"/>
        <w:pPr>
          <w:ind w:left="568" w:hanging="568"/>
        </w:pPr>
        <w:rPr>
          <w:rFonts w:ascii="VIC Light" w:hAnsi="VIC Light" w:hint="default"/>
        </w:rPr>
      </w:lvl>
    </w:lvlOverride>
    <w:lvlOverride w:ilvl="2">
      <w:lvl w:ilvl="2">
        <w:start w:val="1"/>
        <w:numFmt w:val="decimal"/>
        <w:pStyle w:val="TableCellList3"/>
        <w:lvlText w:val="%1.%2.%3."/>
        <w:lvlJc w:val="left"/>
        <w:pPr>
          <w:ind w:left="852" w:hanging="852"/>
        </w:pPr>
        <w:rPr>
          <w:rFonts w:ascii="VIC Light" w:hAnsi="VIC Light" w:hint="default"/>
        </w:rPr>
      </w:lvl>
    </w:lvlOverride>
    <w:lvlOverride w:ilvl="3">
      <w:lvl w:ilvl="3">
        <w:start w:val="1"/>
        <w:numFmt w:val="decimal"/>
        <w:pStyle w:val="TableCellList4"/>
        <w:lvlText w:val="%1.%2.%3.%4."/>
        <w:lvlJc w:val="left"/>
        <w:pPr>
          <w:ind w:left="1136" w:hanging="1136"/>
        </w:pPr>
        <w:rPr>
          <w:rFonts w:ascii="VIC Light" w:hAnsi="VIC Light" w:hint="default"/>
        </w:rPr>
      </w:lvl>
    </w:lvlOverride>
    <w:lvlOverride w:ilvl="4">
      <w:lvl w:ilvl="4">
        <w:start w:val="1"/>
        <w:numFmt w:val="decimal"/>
        <w:pStyle w:val="TableCellList5"/>
        <w:lvlText w:val="%1.%2.%3.%4.%5."/>
        <w:lvlJc w:val="left"/>
        <w:pPr>
          <w:ind w:left="1420" w:hanging="1420"/>
        </w:pPr>
        <w:rPr>
          <w:rFonts w:ascii="VIC Light" w:hAnsi="VIC Light" w:hint="default"/>
        </w:rPr>
      </w:lvl>
    </w:lvlOverride>
    <w:lvlOverride w:ilvl="5">
      <w:lvl w:ilvl="5">
        <w:start w:val="1"/>
        <w:numFmt w:val="none"/>
        <w:lvlRestart w:val="0"/>
        <w:suff w:val="nothing"/>
        <w:lvlText w:val=""/>
        <w:lvlJc w:val="left"/>
        <w:pPr>
          <w:ind w:left="0" w:firstLine="0"/>
        </w:pPr>
        <w:rPr>
          <w:rFonts w:hint="default"/>
        </w:rPr>
      </w:lvl>
    </w:lvlOverride>
    <w:lvlOverride w:ilvl="6">
      <w:lvl w:ilvl="6">
        <w:start w:val="1"/>
        <w:numFmt w:val="none"/>
        <w:lvlRestart w:val="0"/>
        <w:suff w:val="nothing"/>
        <w:lvlText w:val="%7"/>
        <w:lvlJc w:val="left"/>
        <w:pPr>
          <w:ind w:left="0" w:firstLine="0"/>
        </w:pPr>
        <w:rPr>
          <w:rFonts w:hint="default"/>
        </w:rPr>
      </w:lvl>
    </w:lvlOverride>
    <w:lvlOverride w:ilvl="7">
      <w:lvl w:ilvl="7">
        <w:start w:val="1"/>
        <w:numFmt w:val="none"/>
        <w:lvlRestart w:val="0"/>
        <w:suff w:val="nothing"/>
        <w:lvlText w:val="%8"/>
        <w:lvlJc w:val="left"/>
        <w:pPr>
          <w:ind w:left="0" w:firstLine="0"/>
        </w:pPr>
        <w:rPr>
          <w:rFonts w:hint="default"/>
        </w:rPr>
      </w:lvl>
    </w:lvlOverride>
    <w:lvlOverride w:ilvl="8">
      <w:lvl w:ilvl="8">
        <w:start w:val="1"/>
        <w:numFmt w:val="none"/>
        <w:lvlRestart w:val="0"/>
        <w:suff w:val="nothing"/>
        <w:lvlText w:val="%9"/>
        <w:lvlJc w:val="left"/>
        <w:pPr>
          <w:ind w:left="0" w:firstLine="0"/>
        </w:pPr>
        <w:rPr>
          <w:rFonts w:hint="default"/>
        </w:rPr>
      </w:lvl>
    </w:lvlOverride>
  </w:num>
  <w:num w:numId="14" w16cid:durableId="1073350815">
    <w:abstractNumId w:val="8"/>
    <w:lvlOverride w:ilvl="0">
      <w:lvl w:ilvl="0">
        <w:start w:val="1"/>
        <w:numFmt w:val="decimal"/>
        <w:pStyle w:val="ListNumber"/>
        <w:lvlText w:val="%1."/>
        <w:lvlJc w:val="left"/>
        <w:pPr>
          <w:ind w:left="284" w:hanging="284"/>
        </w:pPr>
        <w:rPr>
          <w:rFonts w:hint="default"/>
        </w:rPr>
      </w:lvl>
    </w:lvlOverride>
    <w:lvlOverride w:ilvl="1">
      <w:lvl w:ilvl="1">
        <w:start w:val="1"/>
        <w:numFmt w:val="decimal"/>
        <w:pStyle w:val="ListNumber2"/>
        <w:lvlText w:val="%1.%2."/>
        <w:lvlJc w:val="left"/>
        <w:pPr>
          <w:ind w:left="567" w:hanging="567"/>
        </w:pPr>
        <w:rPr>
          <w:rFonts w:hint="default"/>
        </w:rPr>
      </w:lvl>
    </w:lvlOverride>
    <w:lvlOverride w:ilvl="2">
      <w:lvl w:ilvl="2">
        <w:start w:val="1"/>
        <w:numFmt w:val="decimal"/>
        <w:pStyle w:val="ListNumber3"/>
        <w:lvlText w:val="%1.%2.%3."/>
        <w:lvlJc w:val="left"/>
        <w:pPr>
          <w:ind w:left="851" w:hanging="851"/>
        </w:pPr>
        <w:rPr>
          <w:rFonts w:hint="default"/>
        </w:rPr>
      </w:lvl>
    </w:lvlOverride>
    <w:lvlOverride w:ilvl="3">
      <w:lvl w:ilvl="3">
        <w:start w:val="1"/>
        <w:numFmt w:val="decimal"/>
        <w:pStyle w:val="ListNumber4"/>
        <w:lvlText w:val="%1.%2.%3.%4."/>
        <w:lvlJc w:val="left"/>
        <w:pPr>
          <w:ind w:left="1134" w:hanging="1134"/>
        </w:pPr>
        <w:rPr>
          <w:rFonts w:hint="default"/>
        </w:rPr>
      </w:lvl>
    </w:lvlOverride>
    <w:lvlOverride w:ilvl="4">
      <w:lvl w:ilvl="4">
        <w:start w:val="1"/>
        <w:numFmt w:val="decimal"/>
        <w:pStyle w:val="ListNumber5"/>
        <w:lvlText w:val="%1.%2.%3.%4.%5."/>
        <w:lvlJc w:val="left"/>
        <w:pPr>
          <w:ind w:left="1418" w:hanging="1418"/>
        </w:pPr>
        <w:rPr>
          <w:rFonts w:hint="default"/>
        </w:rPr>
      </w:lvl>
    </w:lvlOverride>
    <w:lvlOverride w:ilvl="5">
      <w:lvl w:ilvl="5">
        <w:start w:val="1"/>
        <w:numFmt w:val="none"/>
        <w:lvlRestart w:val="0"/>
        <w:suff w:val="nothing"/>
        <w:lvlText w:val=""/>
        <w:lvlJc w:val="left"/>
        <w:pPr>
          <w:ind w:left="0" w:firstLine="0"/>
        </w:pPr>
        <w:rPr>
          <w:rFonts w:hint="default"/>
        </w:rPr>
      </w:lvl>
    </w:lvlOverride>
    <w:lvlOverride w:ilvl="6">
      <w:lvl w:ilvl="6">
        <w:start w:val="1"/>
        <w:numFmt w:val="none"/>
        <w:lvlRestart w:val="0"/>
        <w:suff w:val="nothing"/>
        <w:lvlText w:val=""/>
        <w:lvlJc w:val="left"/>
        <w:pPr>
          <w:ind w:left="0" w:firstLine="0"/>
        </w:pPr>
        <w:rPr>
          <w:rFonts w:hint="default"/>
        </w:rPr>
      </w:lvl>
    </w:lvlOverride>
    <w:lvlOverride w:ilvl="7">
      <w:lvl w:ilvl="7">
        <w:start w:val="1"/>
        <w:numFmt w:val="none"/>
        <w:lvlRestart w:val="0"/>
        <w:suff w:val="nothing"/>
        <w:lvlText w:val=""/>
        <w:lvlJc w:val="left"/>
        <w:pPr>
          <w:ind w:left="0" w:firstLine="0"/>
        </w:pPr>
        <w:rPr>
          <w:rFonts w:hint="default"/>
        </w:rPr>
      </w:lvl>
    </w:lvlOverride>
    <w:lvlOverride w:ilvl="8">
      <w:lvl w:ilvl="8">
        <w:start w:val="1"/>
        <w:numFmt w:val="none"/>
        <w:lvlRestart w:val="0"/>
        <w:suff w:val="nothing"/>
        <w:lvlText w:val=""/>
        <w:lvlJc w:val="left"/>
        <w:pPr>
          <w:ind w:left="0" w:firstLine="0"/>
        </w:pPr>
        <w:rPr>
          <w:rFonts w:hint="default"/>
        </w:rPr>
      </w:lvl>
    </w:lvlOverride>
  </w:num>
  <w:num w:numId="15" w16cid:durableId="253365451">
    <w:abstractNumId w:val="4"/>
    <w:lvlOverride w:ilvl="0">
      <w:lvl w:ilvl="0">
        <w:start w:val="1"/>
        <w:numFmt w:val="lowerLetter"/>
        <w:pStyle w:val="List"/>
        <w:lvlText w:val="%1."/>
        <w:lvlJc w:val="left"/>
        <w:pPr>
          <w:ind w:left="284" w:hanging="284"/>
        </w:pPr>
        <w:rPr>
          <w:rFonts w:hint="default"/>
        </w:rPr>
      </w:lvl>
    </w:lvlOverride>
    <w:lvlOverride w:ilvl="1">
      <w:lvl w:ilvl="1">
        <w:start w:val="1"/>
        <w:numFmt w:val="lowerRoman"/>
        <w:pStyle w:val="List2"/>
        <w:lvlText w:val="%2."/>
        <w:lvlJc w:val="left"/>
        <w:pPr>
          <w:ind w:left="568" w:hanging="284"/>
        </w:pPr>
        <w:rPr>
          <w:rFonts w:hint="default"/>
        </w:rPr>
      </w:lvl>
    </w:lvlOverride>
    <w:lvlOverride w:ilvl="2">
      <w:lvl w:ilvl="2">
        <w:start w:val="1"/>
        <w:numFmt w:val="decimal"/>
        <w:pStyle w:val="List3"/>
        <w:lvlText w:val="%3."/>
        <w:lvlJc w:val="left"/>
        <w:pPr>
          <w:ind w:left="852" w:hanging="284"/>
        </w:pPr>
        <w:rPr>
          <w:rFonts w:hint="default"/>
        </w:rPr>
      </w:lvl>
    </w:lvlOverride>
    <w:lvlOverride w:ilvl="3">
      <w:lvl w:ilvl="3">
        <w:start w:val="1"/>
        <w:numFmt w:val="lowerLetter"/>
        <w:pStyle w:val="List4"/>
        <w:lvlText w:val="%4."/>
        <w:lvlJc w:val="left"/>
        <w:pPr>
          <w:ind w:left="1136" w:hanging="284"/>
        </w:pPr>
        <w:rPr>
          <w:rFonts w:hint="default"/>
        </w:rPr>
      </w:lvl>
    </w:lvlOverride>
    <w:lvlOverride w:ilvl="4">
      <w:lvl w:ilvl="4">
        <w:start w:val="1"/>
        <w:numFmt w:val="lowerRoman"/>
        <w:pStyle w:val="List5"/>
        <w:lvlText w:val="%5."/>
        <w:lvlJc w:val="left"/>
        <w:pPr>
          <w:ind w:left="1420" w:hanging="284"/>
        </w:pPr>
        <w:rPr>
          <w:rFonts w:hint="default"/>
        </w:rPr>
      </w:lvl>
    </w:lvlOverride>
    <w:lvlOverride w:ilvl="5">
      <w:lvl w:ilvl="5">
        <w:start w:val="1"/>
        <w:numFmt w:val="none"/>
        <w:lvlRestart w:val="0"/>
        <w:suff w:val="nothing"/>
        <w:lvlText w:val=""/>
        <w:lvlJc w:val="left"/>
        <w:pPr>
          <w:ind w:left="0" w:firstLine="0"/>
        </w:pPr>
        <w:rPr>
          <w:rFonts w:hint="default"/>
        </w:rPr>
      </w:lvl>
    </w:lvlOverride>
    <w:lvlOverride w:ilvl="6">
      <w:lvl w:ilvl="6">
        <w:start w:val="1"/>
        <w:numFmt w:val="none"/>
        <w:lvlRestart w:val="0"/>
        <w:suff w:val="nothing"/>
        <w:lvlText w:val="%7"/>
        <w:lvlJc w:val="left"/>
        <w:pPr>
          <w:ind w:left="0" w:firstLine="0"/>
        </w:pPr>
        <w:rPr>
          <w:rFonts w:hint="default"/>
        </w:rPr>
      </w:lvl>
    </w:lvlOverride>
    <w:lvlOverride w:ilvl="7">
      <w:lvl w:ilvl="7">
        <w:start w:val="1"/>
        <w:numFmt w:val="none"/>
        <w:lvlRestart w:val="0"/>
        <w:suff w:val="nothing"/>
        <w:lvlText w:val="%8"/>
        <w:lvlJc w:val="left"/>
        <w:pPr>
          <w:ind w:left="0" w:firstLine="0"/>
        </w:pPr>
        <w:rPr>
          <w:rFonts w:hint="default"/>
        </w:rPr>
      </w:lvl>
    </w:lvlOverride>
    <w:lvlOverride w:ilvl="8">
      <w:lvl w:ilvl="8">
        <w:start w:val="1"/>
        <w:numFmt w:val="none"/>
        <w:lvlRestart w:val="0"/>
        <w:suff w:val="nothing"/>
        <w:lvlText w:val="%9"/>
        <w:lvlJc w:val="left"/>
        <w:pPr>
          <w:ind w:left="0" w:firstLine="0"/>
        </w:pPr>
        <w:rPr>
          <w:rFonts w:hint="default"/>
        </w:rPr>
      </w:lvl>
    </w:lvlOverride>
  </w:num>
  <w:num w:numId="16" w16cid:durableId="400492041">
    <w:abstractNumId w:val="9"/>
    <w:lvlOverride w:ilvl="0">
      <w:lvl w:ilvl="0">
        <w:start w:val="1"/>
        <w:numFmt w:val="bullet"/>
        <w:pStyle w:val="ListBullet"/>
        <w:lvlText w:val="–"/>
        <w:lvlJc w:val="left"/>
        <w:pPr>
          <w:ind w:left="284" w:hanging="284"/>
        </w:pPr>
        <w:rPr>
          <w:rFonts w:ascii="Calibri" w:hAnsi="Calibri" w:hint="default"/>
          <w:color w:val="auto"/>
        </w:rPr>
      </w:lvl>
    </w:lvlOverride>
    <w:lvlOverride w:ilvl="1">
      <w:lvl w:ilvl="1">
        <w:start w:val="1"/>
        <w:numFmt w:val="bullet"/>
        <w:lvlRestart w:val="0"/>
        <w:pStyle w:val="ListBullet2"/>
        <w:lvlText w:val="–"/>
        <w:lvlJc w:val="left"/>
        <w:pPr>
          <w:ind w:left="567" w:hanging="283"/>
        </w:pPr>
        <w:rPr>
          <w:rFonts w:ascii="Calibri" w:hAnsi="Calibri" w:hint="default"/>
          <w:color w:val="auto"/>
        </w:rPr>
      </w:lvl>
    </w:lvlOverride>
    <w:lvlOverride w:ilvl="2">
      <w:lvl w:ilvl="2">
        <w:start w:val="1"/>
        <w:numFmt w:val="bullet"/>
        <w:lvlRestart w:val="0"/>
        <w:pStyle w:val="ListBullet3"/>
        <w:lvlText w:val="–"/>
        <w:lvlJc w:val="left"/>
        <w:pPr>
          <w:ind w:left="851" w:hanging="283"/>
        </w:pPr>
        <w:rPr>
          <w:rFonts w:ascii="Calibri" w:hAnsi="Calibri" w:hint="default"/>
          <w:color w:val="auto"/>
        </w:rPr>
      </w:lvl>
    </w:lvlOverride>
    <w:lvlOverride w:ilvl="3">
      <w:lvl w:ilvl="3">
        <w:start w:val="1"/>
        <w:numFmt w:val="bullet"/>
        <w:lvlRestart w:val="0"/>
        <w:pStyle w:val="ListBullet4"/>
        <w:lvlText w:val="–"/>
        <w:lvlJc w:val="left"/>
        <w:pPr>
          <w:ind w:left="1134" w:hanging="282"/>
        </w:pPr>
        <w:rPr>
          <w:rFonts w:ascii="Calibri" w:hAnsi="Calibri" w:hint="default"/>
          <w:color w:val="auto"/>
        </w:rPr>
      </w:lvl>
    </w:lvlOverride>
    <w:lvlOverride w:ilvl="4">
      <w:lvl w:ilvl="4">
        <w:start w:val="1"/>
        <w:numFmt w:val="bullet"/>
        <w:lvlRestart w:val="0"/>
        <w:pStyle w:val="ListBullet5"/>
        <w:lvlText w:val="–"/>
        <w:lvlJc w:val="left"/>
        <w:pPr>
          <w:ind w:left="1418" w:hanging="282"/>
        </w:pPr>
        <w:rPr>
          <w:rFonts w:ascii="Calibri" w:hAnsi="Calibri" w:hint="default"/>
          <w:color w:val="auto"/>
        </w:rPr>
      </w:lvl>
    </w:lvlOverride>
    <w:lvlOverride w:ilvl="5">
      <w:lvl w:ilvl="5">
        <w:start w:val="1"/>
        <w:numFmt w:val="none"/>
        <w:lvlRestart w:val="0"/>
        <w:suff w:val="nothing"/>
        <w:lvlText w:val=""/>
        <w:lvlJc w:val="left"/>
        <w:pPr>
          <w:ind w:left="0" w:firstLine="0"/>
        </w:pPr>
        <w:rPr>
          <w:rFonts w:hint="default"/>
        </w:rPr>
      </w:lvl>
    </w:lvlOverride>
    <w:lvlOverride w:ilvl="6">
      <w:lvl w:ilvl="6">
        <w:start w:val="1"/>
        <w:numFmt w:val="none"/>
        <w:lvlRestart w:val="0"/>
        <w:suff w:val="nothing"/>
        <w:lvlText w:val=""/>
        <w:lvlJc w:val="left"/>
        <w:pPr>
          <w:ind w:left="0" w:firstLine="0"/>
        </w:pPr>
        <w:rPr>
          <w:rFonts w:hint="default"/>
        </w:rPr>
      </w:lvl>
    </w:lvlOverride>
    <w:lvlOverride w:ilvl="7">
      <w:lvl w:ilvl="7">
        <w:start w:val="1"/>
        <w:numFmt w:val="none"/>
        <w:lvlRestart w:val="0"/>
        <w:suff w:val="nothing"/>
        <w:lvlText w:val=""/>
        <w:lvlJc w:val="left"/>
        <w:pPr>
          <w:ind w:left="0" w:firstLine="0"/>
        </w:pPr>
        <w:rPr>
          <w:rFonts w:hint="default"/>
        </w:rPr>
      </w:lvl>
    </w:lvlOverride>
    <w:lvlOverride w:ilvl="8">
      <w:lvl w:ilvl="8">
        <w:start w:val="1"/>
        <w:numFmt w:val="none"/>
        <w:lvlRestart w:val="0"/>
        <w:suff w:val="nothing"/>
        <w:lvlText w:val=""/>
        <w:lvlJc w:val="left"/>
        <w:pPr>
          <w:ind w:left="0" w:firstLine="0"/>
        </w:pPr>
        <w:rPr>
          <w:rFonts w:hint="default"/>
        </w:rPr>
      </w:lvl>
    </w:lvlOverride>
  </w:num>
  <w:num w:numId="17" w16cid:durableId="779884103">
    <w:abstractNumId w:val="0"/>
  </w:num>
  <w:num w:numId="18" w16cid:durableId="272789365">
    <w:abstractNumId w:val="9"/>
    <w:lvlOverride w:ilvl="0">
      <w:lvl w:ilvl="0">
        <w:start w:val="1"/>
        <w:numFmt w:val="bullet"/>
        <w:pStyle w:val="ListBullet"/>
        <w:lvlText w:val="–"/>
        <w:lvlJc w:val="left"/>
        <w:pPr>
          <w:ind w:left="284" w:hanging="284"/>
        </w:pPr>
        <w:rPr>
          <w:rFonts w:ascii="Calibri" w:hAnsi="Calibri" w:hint="default"/>
          <w:color w:val="auto"/>
        </w:rPr>
      </w:lvl>
    </w:lvlOverride>
    <w:lvlOverride w:ilvl="1">
      <w:lvl w:ilvl="1">
        <w:start w:val="1"/>
        <w:numFmt w:val="bullet"/>
        <w:lvlRestart w:val="0"/>
        <w:pStyle w:val="ListBullet2"/>
        <w:lvlText w:val="–"/>
        <w:lvlJc w:val="left"/>
        <w:pPr>
          <w:ind w:left="567" w:hanging="283"/>
        </w:pPr>
        <w:rPr>
          <w:rFonts w:ascii="Calibri" w:hAnsi="Calibri" w:hint="default"/>
          <w:color w:val="auto"/>
        </w:rPr>
      </w:lvl>
    </w:lvlOverride>
    <w:lvlOverride w:ilvl="2">
      <w:lvl w:ilvl="2">
        <w:start w:val="1"/>
        <w:numFmt w:val="bullet"/>
        <w:lvlRestart w:val="0"/>
        <w:pStyle w:val="ListBullet3"/>
        <w:lvlText w:val="–"/>
        <w:lvlJc w:val="left"/>
        <w:pPr>
          <w:ind w:left="851" w:hanging="283"/>
        </w:pPr>
        <w:rPr>
          <w:rFonts w:ascii="Calibri" w:hAnsi="Calibri" w:hint="default"/>
          <w:color w:val="auto"/>
        </w:rPr>
      </w:lvl>
    </w:lvlOverride>
    <w:lvlOverride w:ilvl="3">
      <w:lvl w:ilvl="3">
        <w:start w:val="1"/>
        <w:numFmt w:val="bullet"/>
        <w:lvlRestart w:val="0"/>
        <w:pStyle w:val="ListBullet4"/>
        <w:lvlText w:val="–"/>
        <w:lvlJc w:val="left"/>
        <w:pPr>
          <w:ind w:left="1134" w:hanging="282"/>
        </w:pPr>
        <w:rPr>
          <w:rFonts w:ascii="Calibri" w:hAnsi="Calibri" w:hint="default"/>
          <w:color w:val="auto"/>
        </w:rPr>
      </w:lvl>
    </w:lvlOverride>
    <w:lvlOverride w:ilvl="4">
      <w:lvl w:ilvl="4">
        <w:start w:val="1"/>
        <w:numFmt w:val="bullet"/>
        <w:lvlRestart w:val="0"/>
        <w:pStyle w:val="ListBullet5"/>
        <w:lvlText w:val="–"/>
        <w:lvlJc w:val="left"/>
        <w:pPr>
          <w:ind w:left="1418" w:hanging="282"/>
        </w:pPr>
        <w:rPr>
          <w:rFonts w:ascii="Calibri" w:hAnsi="Calibri" w:hint="default"/>
          <w:color w:val="auto"/>
        </w:rPr>
      </w:lvl>
    </w:lvlOverride>
    <w:lvlOverride w:ilvl="5">
      <w:lvl w:ilvl="5">
        <w:start w:val="1"/>
        <w:numFmt w:val="none"/>
        <w:lvlRestart w:val="0"/>
        <w:suff w:val="nothing"/>
        <w:lvlText w:val=""/>
        <w:lvlJc w:val="left"/>
        <w:pPr>
          <w:ind w:left="0" w:firstLine="0"/>
        </w:pPr>
        <w:rPr>
          <w:rFonts w:hint="default"/>
        </w:rPr>
      </w:lvl>
    </w:lvlOverride>
    <w:lvlOverride w:ilvl="6">
      <w:lvl w:ilvl="6">
        <w:start w:val="1"/>
        <w:numFmt w:val="none"/>
        <w:lvlRestart w:val="0"/>
        <w:suff w:val="nothing"/>
        <w:lvlText w:val=""/>
        <w:lvlJc w:val="left"/>
        <w:pPr>
          <w:ind w:left="0" w:firstLine="0"/>
        </w:pPr>
        <w:rPr>
          <w:rFonts w:hint="default"/>
        </w:rPr>
      </w:lvl>
    </w:lvlOverride>
    <w:lvlOverride w:ilvl="7">
      <w:lvl w:ilvl="7">
        <w:start w:val="1"/>
        <w:numFmt w:val="none"/>
        <w:lvlRestart w:val="0"/>
        <w:suff w:val="nothing"/>
        <w:lvlText w:val=""/>
        <w:lvlJc w:val="left"/>
        <w:pPr>
          <w:ind w:left="0" w:firstLine="0"/>
        </w:pPr>
        <w:rPr>
          <w:rFonts w:hint="default"/>
        </w:rPr>
      </w:lvl>
    </w:lvlOverride>
    <w:lvlOverride w:ilvl="8">
      <w:lvl w:ilvl="8">
        <w:start w:val="1"/>
        <w:numFmt w:val="none"/>
        <w:lvlRestart w:val="0"/>
        <w:suff w:val="nothing"/>
        <w:lvlText w:val=""/>
        <w:lvlJc w:val="left"/>
        <w:pPr>
          <w:ind w:left="0" w:firstLine="0"/>
        </w:pPr>
        <w:rPr>
          <w:rFonts w:hint="default"/>
        </w:rPr>
      </w:lvl>
    </w:lvlOverride>
  </w:num>
  <w:num w:numId="19" w16cid:durableId="2101247631">
    <w:abstractNumId w:val="12"/>
  </w:num>
  <w:num w:numId="20" w16cid:durableId="742484129">
    <w:abstractNumId w:val="7"/>
  </w:num>
  <w:num w:numId="21" w16cid:durableId="1044983104">
    <w:abstractNumId w:val="9"/>
    <w:lvlOverride w:ilvl="0">
      <w:startOverride w:val="1"/>
      <w:lvl w:ilvl="0">
        <w:start w:val="1"/>
        <w:numFmt w:val="bullet"/>
        <w:pStyle w:val="ListBullet"/>
        <w:lvlText w:val="–"/>
        <w:lvlJc w:val="left"/>
        <w:pPr>
          <w:ind w:left="284" w:hanging="284"/>
        </w:pPr>
        <w:rPr>
          <w:rFonts w:ascii="Calibri" w:hAnsi="Calibri" w:hint="default"/>
          <w:color w:val="auto"/>
        </w:rPr>
      </w:lvl>
    </w:lvlOverride>
    <w:lvlOverride w:ilvl="1">
      <w:startOverride w:val="1"/>
      <w:lvl w:ilvl="1">
        <w:start w:val="1"/>
        <w:numFmt w:val="bullet"/>
        <w:lvlRestart w:val="0"/>
        <w:pStyle w:val="ListBullet2"/>
        <w:lvlText w:val="–"/>
        <w:lvlJc w:val="left"/>
        <w:pPr>
          <w:ind w:left="567" w:hanging="283"/>
        </w:pPr>
        <w:rPr>
          <w:rFonts w:ascii="Calibri" w:hAnsi="Calibri" w:hint="default"/>
          <w:color w:val="auto"/>
        </w:rPr>
      </w:lvl>
    </w:lvlOverride>
    <w:lvlOverride w:ilvl="2">
      <w:startOverride w:val="1"/>
      <w:lvl w:ilvl="2">
        <w:start w:val="1"/>
        <w:numFmt w:val="bullet"/>
        <w:lvlRestart w:val="0"/>
        <w:pStyle w:val="ListBullet3"/>
        <w:lvlText w:val="–"/>
        <w:lvlJc w:val="left"/>
        <w:pPr>
          <w:ind w:left="851" w:hanging="283"/>
        </w:pPr>
        <w:rPr>
          <w:rFonts w:ascii="Calibri" w:hAnsi="Calibri" w:hint="default"/>
          <w:color w:val="auto"/>
        </w:rPr>
      </w:lvl>
    </w:lvlOverride>
    <w:lvlOverride w:ilvl="3">
      <w:startOverride w:val="1"/>
      <w:lvl w:ilvl="3">
        <w:start w:val="1"/>
        <w:numFmt w:val="bullet"/>
        <w:lvlRestart w:val="0"/>
        <w:pStyle w:val="ListBullet4"/>
        <w:lvlText w:val="–"/>
        <w:lvlJc w:val="left"/>
        <w:pPr>
          <w:ind w:left="1134" w:hanging="282"/>
        </w:pPr>
        <w:rPr>
          <w:rFonts w:ascii="Calibri" w:hAnsi="Calibri" w:hint="default"/>
          <w:color w:val="auto"/>
        </w:rPr>
      </w:lvl>
    </w:lvlOverride>
    <w:lvlOverride w:ilvl="4">
      <w:startOverride w:val="1"/>
      <w:lvl w:ilvl="4">
        <w:start w:val="1"/>
        <w:numFmt w:val="bullet"/>
        <w:lvlRestart w:val="0"/>
        <w:pStyle w:val="ListBullet5"/>
        <w:lvlText w:val="–"/>
        <w:lvlJc w:val="left"/>
        <w:pPr>
          <w:ind w:left="1418" w:hanging="282"/>
        </w:pPr>
        <w:rPr>
          <w:rFonts w:ascii="Calibri" w:hAnsi="Calibri" w:hint="default"/>
          <w:color w:val="auto"/>
        </w:rPr>
      </w:lvl>
    </w:lvlOverride>
    <w:lvlOverride w:ilvl="5">
      <w:startOverride w:val="1"/>
      <w:lvl w:ilvl="5">
        <w:start w:val="1"/>
        <w:numFmt w:val="none"/>
        <w:lvlRestart w:val="0"/>
        <w:suff w:val="nothing"/>
        <w:lvlText w:val=""/>
        <w:lvlJc w:val="left"/>
        <w:pPr>
          <w:ind w:left="0" w:firstLine="0"/>
        </w:pPr>
        <w:rPr>
          <w:rFonts w:hint="default"/>
        </w:rPr>
      </w:lvl>
    </w:lvlOverride>
    <w:lvlOverride w:ilvl="6">
      <w:startOverride w:val="1"/>
      <w:lvl w:ilvl="6">
        <w:start w:val="1"/>
        <w:numFmt w:val="none"/>
        <w:lvlRestart w:val="0"/>
        <w:suff w:val="nothing"/>
        <w:lvlText w:val=""/>
        <w:lvlJc w:val="left"/>
        <w:pPr>
          <w:ind w:left="0" w:firstLine="0"/>
        </w:pPr>
        <w:rPr>
          <w:rFonts w:hint="default"/>
        </w:rPr>
      </w:lvl>
    </w:lvlOverride>
    <w:lvlOverride w:ilvl="7">
      <w:startOverride w:val="1"/>
      <w:lvl w:ilvl="7">
        <w:start w:val="1"/>
        <w:numFmt w:val="none"/>
        <w:lvlRestart w:val="0"/>
        <w:suff w:val="nothing"/>
        <w:lvlText w:val=""/>
        <w:lvlJc w:val="left"/>
        <w:pPr>
          <w:ind w:left="0" w:firstLine="0"/>
        </w:pPr>
        <w:rPr>
          <w:rFonts w:hint="default"/>
        </w:rPr>
      </w:lvl>
    </w:lvlOverride>
    <w:lvlOverride w:ilvl="8">
      <w:startOverride w:val="1"/>
      <w:lvl w:ilvl="8">
        <w:start w:val="1"/>
        <w:numFmt w:val="none"/>
        <w:lvlRestart w:val="0"/>
        <w:suff w:val="nothing"/>
        <w:lvlText w:val=""/>
        <w:lvlJc w:val="left"/>
        <w:pPr>
          <w:ind w:left="0" w:firstLine="0"/>
        </w:pPr>
        <w:rPr>
          <w:rFonts w:hint="default"/>
        </w:rPr>
      </w:lvl>
    </w:lvlOverride>
  </w:num>
  <w:num w:numId="22" w16cid:durableId="1331910419">
    <w:abstractNumId w:val="9"/>
    <w:lvlOverride w:ilvl="0">
      <w:lvl w:ilvl="0">
        <w:start w:val="1"/>
        <w:numFmt w:val="bullet"/>
        <w:pStyle w:val="ListBullet"/>
        <w:lvlText w:val="–"/>
        <w:lvlJc w:val="left"/>
        <w:pPr>
          <w:ind w:left="284" w:hanging="284"/>
        </w:pPr>
        <w:rPr>
          <w:rFonts w:ascii="Calibri" w:hAnsi="Calibri" w:hint="default"/>
          <w:color w:val="auto"/>
        </w:rPr>
      </w:lvl>
    </w:lvlOverride>
    <w:lvlOverride w:ilvl="1">
      <w:lvl w:ilvl="1">
        <w:start w:val="1"/>
        <w:numFmt w:val="bullet"/>
        <w:lvlRestart w:val="0"/>
        <w:pStyle w:val="ListBullet2"/>
        <w:lvlText w:val="–"/>
        <w:lvlJc w:val="left"/>
        <w:pPr>
          <w:ind w:left="567" w:hanging="283"/>
        </w:pPr>
        <w:rPr>
          <w:rFonts w:ascii="Calibri" w:hAnsi="Calibri" w:hint="default"/>
          <w:color w:val="auto"/>
        </w:rPr>
      </w:lvl>
    </w:lvlOverride>
    <w:lvlOverride w:ilvl="2">
      <w:lvl w:ilvl="2">
        <w:start w:val="1"/>
        <w:numFmt w:val="bullet"/>
        <w:lvlRestart w:val="0"/>
        <w:pStyle w:val="ListBullet3"/>
        <w:lvlText w:val="–"/>
        <w:lvlJc w:val="left"/>
        <w:pPr>
          <w:ind w:left="851" w:hanging="283"/>
        </w:pPr>
        <w:rPr>
          <w:rFonts w:ascii="Calibri" w:hAnsi="Calibri" w:hint="default"/>
          <w:color w:val="auto"/>
        </w:rPr>
      </w:lvl>
    </w:lvlOverride>
    <w:lvlOverride w:ilvl="3">
      <w:lvl w:ilvl="3">
        <w:start w:val="1"/>
        <w:numFmt w:val="bullet"/>
        <w:lvlRestart w:val="0"/>
        <w:pStyle w:val="ListBullet4"/>
        <w:lvlText w:val="–"/>
        <w:lvlJc w:val="left"/>
        <w:pPr>
          <w:ind w:left="1134" w:hanging="282"/>
        </w:pPr>
        <w:rPr>
          <w:rFonts w:ascii="Calibri" w:hAnsi="Calibri" w:hint="default"/>
          <w:color w:val="auto"/>
        </w:rPr>
      </w:lvl>
    </w:lvlOverride>
    <w:lvlOverride w:ilvl="4">
      <w:lvl w:ilvl="4">
        <w:start w:val="1"/>
        <w:numFmt w:val="bullet"/>
        <w:lvlRestart w:val="0"/>
        <w:pStyle w:val="ListBullet5"/>
        <w:lvlText w:val="–"/>
        <w:lvlJc w:val="left"/>
        <w:pPr>
          <w:ind w:left="1418" w:hanging="282"/>
        </w:pPr>
        <w:rPr>
          <w:rFonts w:ascii="Calibri" w:hAnsi="Calibri" w:hint="default"/>
          <w:color w:val="auto"/>
        </w:rPr>
      </w:lvl>
    </w:lvlOverride>
    <w:lvlOverride w:ilvl="5">
      <w:lvl w:ilvl="5">
        <w:start w:val="1"/>
        <w:numFmt w:val="none"/>
        <w:lvlRestart w:val="0"/>
        <w:suff w:val="nothing"/>
        <w:lvlText w:val=""/>
        <w:lvlJc w:val="left"/>
        <w:pPr>
          <w:ind w:left="0" w:firstLine="0"/>
        </w:pPr>
        <w:rPr>
          <w:rFonts w:hint="default"/>
        </w:rPr>
      </w:lvl>
    </w:lvlOverride>
    <w:lvlOverride w:ilvl="6">
      <w:lvl w:ilvl="6">
        <w:start w:val="1"/>
        <w:numFmt w:val="none"/>
        <w:lvlRestart w:val="0"/>
        <w:suff w:val="nothing"/>
        <w:lvlText w:val=""/>
        <w:lvlJc w:val="left"/>
        <w:pPr>
          <w:ind w:left="0" w:firstLine="0"/>
        </w:pPr>
        <w:rPr>
          <w:rFonts w:hint="default"/>
        </w:rPr>
      </w:lvl>
    </w:lvlOverride>
    <w:lvlOverride w:ilvl="7">
      <w:lvl w:ilvl="7">
        <w:start w:val="1"/>
        <w:numFmt w:val="none"/>
        <w:lvlRestart w:val="0"/>
        <w:suff w:val="nothing"/>
        <w:lvlText w:val=""/>
        <w:lvlJc w:val="left"/>
        <w:pPr>
          <w:ind w:left="0" w:firstLine="0"/>
        </w:pPr>
        <w:rPr>
          <w:rFonts w:hint="default"/>
        </w:rPr>
      </w:lvl>
    </w:lvlOverride>
    <w:lvlOverride w:ilvl="8">
      <w:lvl w:ilvl="8">
        <w:start w:val="1"/>
        <w:numFmt w:val="none"/>
        <w:lvlRestart w:val="0"/>
        <w:suff w:val="nothing"/>
        <w:lvlText w:val=""/>
        <w:lvlJc w:val="left"/>
        <w:pPr>
          <w:ind w:left="0" w:firstLine="0"/>
        </w:pPr>
        <w:rPr>
          <w:rFonts w:hint="default"/>
        </w:rPr>
      </w:lvl>
    </w:lvlOverride>
  </w:num>
  <w:num w:numId="23" w16cid:durableId="336201097">
    <w:abstractNumId w:val="9"/>
    <w:lvlOverride w:ilvl="0">
      <w:startOverride w:val="1"/>
      <w:lvl w:ilvl="0">
        <w:start w:val="1"/>
        <w:numFmt w:val="bullet"/>
        <w:pStyle w:val="ListBullet"/>
        <w:lvlText w:val="–"/>
        <w:lvlJc w:val="left"/>
        <w:pPr>
          <w:ind w:left="284" w:hanging="284"/>
        </w:pPr>
        <w:rPr>
          <w:rFonts w:ascii="Calibri" w:hAnsi="Calibri" w:hint="default"/>
          <w:color w:val="auto"/>
        </w:rPr>
      </w:lvl>
    </w:lvlOverride>
    <w:lvlOverride w:ilvl="1">
      <w:startOverride w:val="1"/>
      <w:lvl w:ilvl="1">
        <w:start w:val="1"/>
        <w:numFmt w:val="bullet"/>
        <w:lvlRestart w:val="0"/>
        <w:pStyle w:val="ListBullet2"/>
        <w:lvlText w:val="–"/>
        <w:lvlJc w:val="left"/>
        <w:pPr>
          <w:ind w:left="567" w:hanging="283"/>
        </w:pPr>
        <w:rPr>
          <w:rFonts w:ascii="Calibri" w:hAnsi="Calibri" w:hint="default"/>
          <w:color w:val="auto"/>
        </w:rPr>
      </w:lvl>
    </w:lvlOverride>
    <w:lvlOverride w:ilvl="2">
      <w:startOverride w:val="1"/>
      <w:lvl w:ilvl="2">
        <w:start w:val="1"/>
        <w:numFmt w:val="bullet"/>
        <w:lvlRestart w:val="0"/>
        <w:pStyle w:val="ListBullet3"/>
        <w:lvlText w:val="–"/>
        <w:lvlJc w:val="left"/>
        <w:pPr>
          <w:ind w:left="851" w:hanging="283"/>
        </w:pPr>
        <w:rPr>
          <w:rFonts w:ascii="Calibri" w:hAnsi="Calibri" w:hint="default"/>
          <w:color w:val="auto"/>
        </w:rPr>
      </w:lvl>
    </w:lvlOverride>
    <w:lvlOverride w:ilvl="3">
      <w:startOverride w:val="1"/>
      <w:lvl w:ilvl="3">
        <w:start w:val="1"/>
        <w:numFmt w:val="bullet"/>
        <w:lvlRestart w:val="0"/>
        <w:pStyle w:val="ListBullet4"/>
        <w:lvlText w:val="–"/>
        <w:lvlJc w:val="left"/>
        <w:pPr>
          <w:ind w:left="1134" w:hanging="282"/>
        </w:pPr>
        <w:rPr>
          <w:rFonts w:ascii="Calibri" w:hAnsi="Calibri" w:hint="default"/>
          <w:color w:val="auto"/>
        </w:rPr>
      </w:lvl>
    </w:lvlOverride>
    <w:lvlOverride w:ilvl="4">
      <w:startOverride w:val="1"/>
      <w:lvl w:ilvl="4">
        <w:start w:val="1"/>
        <w:numFmt w:val="bullet"/>
        <w:lvlRestart w:val="0"/>
        <w:pStyle w:val="ListBullet5"/>
        <w:lvlText w:val="–"/>
        <w:lvlJc w:val="left"/>
        <w:pPr>
          <w:ind w:left="1418" w:hanging="282"/>
        </w:pPr>
        <w:rPr>
          <w:rFonts w:ascii="Calibri" w:hAnsi="Calibri" w:hint="default"/>
          <w:color w:val="auto"/>
        </w:rPr>
      </w:lvl>
    </w:lvlOverride>
    <w:lvlOverride w:ilvl="5">
      <w:startOverride w:val="1"/>
      <w:lvl w:ilvl="5">
        <w:start w:val="1"/>
        <w:numFmt w:val="none"/>
        <w:lvlRestart w:val="0"/>
        <w:suff w:val="nothing"/>
        <w:lvlText w:val=""/>
        <w:lvlJc w:val="left"/>
        <w:pPr>
          <w:ind w:left="0" w:firstLine="0"/>
        </w:pPr>
        <w:rPr>
          <w:rFonts w:hint="default"/>
        </w:rPr>
      </w:lvl>
    </w:lvlOverride>
    <w:lvlOverride w:ilvl="6">
      <w:startOverride w:val="1"/>
      <w:lvl w:ilvl="6">
        <w:start w:val="1"/>
        <w:numFmt w:val="none"/>
        <w:lvlRestart w:val="0"/>
        <w:suff w:val="nothing"/>
        <w:lvlText w:val=""/>
        <w:lvlJc w:val="left"/>
        <w:pPr>
          <w:ind w:left="0" w:firstLine="0"/>
        </w:pPr>
        <w:rPr>
          <w:rFonts w:hint="default"/>
        </w:rPr>
      </w:lvl>
    </w:lvlOverride>
    <w:lvlOverride w:ilvl="7">
      <w:startOverride w:val="1"/>
      <w:lvl w:ilvl="7">
        <w:start w:val="1"/>
        <w:numFmt w:val="none"/>
        <w:lvlRestart w:val="0"/>
        <w:suff w:val="nothing"/>
        <w:lvlText w:val=""/>
        <w:lvlJc w:val="left"/>
        <w:pPr>
          <w:ind w:left="0" w:firstLine="0"/>
        </w:pPr>
        <w:rPr>
          <w:rFonts w:hint="default"/>
        </w:rPr>
      </w:lvl>
    </w:lvlOverride>
    <w:lvlOverride w:ilvl="8">
      <w:startOverride w:val="1"/>
      <w:lvl w:ilvl="8">
        <w:start w:val="1"/>
        <w:numFmt w:val="none"/>
        <w:lvlRestart w:val="0"/>
        <w:suff w:val="nothing"/>
        <w:lvlText w:val=""/>
        <w:lvlJc w:val="left"/>
        <w:pPr>
          <w:ind w:left="0" w:firstLine="0"/>
        </w:pPr>
        <w:rPr>
          <w:rFonts w:hint="default"/>
        </w:rPr>
      </w:lvl>
    </w:lvlOverride>
  </w:num>
  <w:num w:numId="24" w16cid:durableId="403262801">
    <w:abstractNumId w:val="9"/>
    <w:lvlOverride w:ilvl="0">
      <w:lvl w:ilvl="0">
        <w:start w:val="1"/>
        <w:numFmt w:val="bullet"/>
        <w:pStyle w:val="ListBullet"/>
        <w:lvlText w:val="–"/>
        <w:lvlJc w:val="left"/>
        <w:pPr>
          <w:ind w:left="284" w:hanging="284"/>
        </w:pPr>
        <w:rPr>
          <w:rFonts w:ascii="Calibri" w:hAnsi="Calibri" w:hint="default"/>
          <w:color w:val="auto"/>
        </w:rPr>
      </w:lvl>
    </w:lvlOverride>
    <w:lvlOverride w:ilvl="1">
      <w:lvl w:ilvl="1">
        <w:start w:val="1"/>
        <w:numFmt w:val="bullet"/>
        <w:lvlRestart w:val="0"/>
        <w:pStyle w:val="ListBullet2"/>
        <w:lvlText w:val="–"/>
        <w:lvlJc w:val="left"/>
        <w:pPr>
          <w:ind w:left="567" w:hanging="283"/>
        </w:pPr>
        <w:rPr>
          <w:rFonts w:ascii="Calibri" w:hAnsi="Calibri" w:hint="default"/>
          <w:color w:val="auto"/>
        </w:rPr>
      </w:lvl>
    </w:lvlOverride>
    <w:lvlOverride w:ilvl="2">
      <w:lvl w:ilvl="2">
        <w:start w:val="1"/>
        <w:numFmt w:val="bullet"/>
        <w:lvlRestart w:val="0"/>
        <w:pStyle w:val="ListBullet3"/>
        <w:lvlText w:val="–"/>
        <w:lvlJc w:val="left"/>
        <w:pPr>
          <w:ind w:left="851" w:hanging="283"/>
        </w:pPr>
        <w:rPr>
          <w:rFonts w:ascii="Calibri" w:hAnsi="Calibri" w:hint="default"/>
          <w:color w:val="auto"/>
        </w:rPr>
      </w:lvl>
    </w:lvlOverride>
    <w:lvlOverride w:ilvl="3">
      <w:lvl w:ilvl="3">
        <w:start w:val="1"/>
        <w:numFmt w:val="bullet"/>
        <w:lvlRestart w:val="0"/>
        <w:pStyle w:val="ListBullet4"/>
        <w:lvlText w:val="–"/>
        <w:lvlJc w:val="left"/>
        <w:pPr>
          <w:ind w:left="1134" w:hanging="282"/>
        </w:pPr>
        <w:rPr>
          <w:rFonts w:ascii="Calibri" w:hAnsi="Calibri" w:hint="default"/>
          <w:color w:val="auto"/>
        </w:rPr>
      </w:lvl>
    </w:lvlOverride>
    <w:lvlOverride w:ilvl="4">
      <w:lvl w:ilvl="4">
        <w:start w:val="1"/>
        <w:numFmt w:val="bullet"/>
        <w:lvlRestart w:val="0"/>
        <w:pStyle w:val="ListBullet5"/>
        <w:lvlText w:val="–"/>
        <w:lvlJc w:val="left"/>
        <w:pPr>
          <w:ind w:left="1418" w:hanging="282"/>
        </w:pPr>
        <w:rPr>
          <w:rFonts w:ascii="Calibri" w:hAnsi="Calibri" w:hint="default"/>
          <w:color w:val="auto"/>
        </w:rPr>
      </w:lvl>
    </w:lvlOverride>
    <w:lvlOverride w:ilvl="5">
      <w:lvl w:ilvl="5">
        <w:start w:val="1"/>
        <w:numFmt w:val="none"/>
        <w:lvlRestart w:val="0"/>
        <w:suff w:val="nothing"/>
        <w:lvlText w:val=""/>
        <w:lvlJc w:val="left"/>
        <w:pPr>
          <w:ind w:left="0" w:firstLine="0"/>
        </w:pPr>
        <w:rPr>
          <w:rFonts w:hint="default"/>
        </w:rPr>
      </w:lvl>
    </w:lvlOverride>
    <w:lvlOverride w:ilvl="6">
      <w:lvl w:ilvl="6">
        <w:start w:val="1"/>
        <w:numFmt w:val="none"/>
        <w:lvlRestart w:val="0"/>
        <w:suff w:val="nothing"/>
        <w:lvlText w:val=""/>
        <w:lvlJc w:val="left"/>
        <w:pPr>
          <w:ind w:left="0" w:firstLine="0"/>
        </w:pPr>
        <w:rPr>
          <w:rFonts w:hint="default"/>
        </w:rPr>
      </w:lvl>
    </w:lvlOverride>
    <w:lvlOverride w:ilvl="7">
      <w:lvl w:ilvl="7">
        <w:start w:val="1"/>
        <w:numFmt w:val="none"/>
        <w:lvlRestart w:val="0"/>
        <w:suff w:val="nothing"/>
        <w:lvlText w:val=""/>
        <w:lvlJc w:val="left"/>
        <w:pPr>
          <w:ind w:left="0" w:firstLine="0"/>
        </w:pPr>
        <w:rPr>
          <w:rFonts w:hint="default"/>
        </w:rPr>
      </w:lvl>
    </w:lvlOverride>
    <w:lvlOverride w:ilvl="8">
      <w:lvl w:ilvl="8">
        <w:start w:val="1"/>
        <w:numFmt w:val="none"/>
        <w:lvlRestart w:val="0"/>
        <w:suff w:val="nothing"/>
        <w:lvlText w:val=""/>
        <w:lvlJc w:val="left"/>
        <w:pPr>
          <w:ind w:left="0" w:firstLine="0"/>
        </w:pPr>
        <w:rPr>
          <w:rFonts w:hint="default"/>
        </w:rPr>
      </w:lvl>
    </w:lvlOverride>
  </w:num>
  <w:numIdMacAtCleanup w:val="1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stylePaneSortMethod w:val="0000"/>
  <w:styleLockTheme/>
  <w:styleLockQFSet/>
  <w:defaultTabStop w:val="284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77319"/>
    <w:rsid w:val="000013C9"/>
    <w:rsid w:val="00001B63"/>
    <w:rsid w:val="00003208"/>
    <w:rsid w:val="00005CDD"/>
    <w:rsid w:val="000127BF"/>
    <w:rsid w:val="00012ABD"/>
    <w:rsid w:val="00013046"/>
    <w:rsid w:val="000133F9"/>
    <w:rsid w:val="000146F8"/>
    <w:rsid w:val="00014F64"/>
    <w:rsid w:val="00017AC2"/>
    <w:rsid w:val="00020FFB"/>
    <w:rsid w:val="00021FB2"/>
    <w:rsid w:val="00024A21"/>
    <w:rsid w:val="000305FA"/>
    <w:rsid w:val="000311AC"/>
    <w:rsid w:val="0003223E"/>
    <w:rsid w:val="0003273F"/>
    <w:rsid w:val="00035537"/>
    <w:rsid w:val="00035BD3"/>
    <w:rsid w:val="00040593"/>
    <w:rsid w:val="0004068B"/>
    <w:rsid w:val="00042668"/>
    <w:rsid w:val="00042BF3"/>
    <w:rsid w:val="00043F0B"/>
    <w:rsid w:val="00044BCA"/>
    <w:rsid w:val="000453AB"/>
    <w:rsid w:val="00045662"/>
    <w:rsid w:val="000570DC"/>
    <w:rsid w:val="00060DD5"/>
    <w:rsid w:val="000613E4"/>
    <w:rsid w:val="00061E09"/>
    <w:rsid w:val="00062090"/>
    <w:rsid w:val="000623E9"/>
    <w:rsid w:val="0006453D"/>
    <w:rsid w:val="00064C0E"/>
    <w:rsid w:val="00071144"/>
    <w:rsid w:val="000737AC"/>
    <w:rsid w:val="0007384B"/>
    <w:rsid w:val="00077AFD"/>
    <w:rsid w:val="00082CD0"/>
    <w:rsid w:val="000836C8"/>
    <w:rsid w:val="000843B8"/>
    <w:rsid w:val="000846CC"/>
    <w:rsid w:val="0008556C"/>
    <w:rsid w:val="0008574F"/>
    <w:rsid w:val="000865A4"/>
    <w:rsid w:val="00086A6E"/>
    <w:rsid w:val="00090147"/>
    <w:rsid w:val="00091099"/>
    <w:rsid w:val="000976A7"/>
    <w:rsid w:val="000A0795"/>
    <w:rsid w:val="000A0AC5"/>
    <w:rsid w:val="000A1EF9"/>
    <w:rsid w:val="000B27E3"/>
    <w:rsid w:val="000B3550"/>
    <w:rsid w:val="000B6A0A"/>
    <w:rsid w:val="000B7E58"/>
    <w:rsid w:val="000C01B1"/>
    <w:rsid w:val="000C04AE"/>
    <w:rsid w:val="000C2324"/>
    <w:rsid w:val="000C2694"/>
    <w:rsid w:val="000C2AAB"/>
    <w:rsid w:val="000C2D94"/>
    <w:rsid w:val="000C493B"/>
    <w:rsid w:val="000C4A2A"/>
    <w:rsid w:val="000C551E"/>
    <w:rsid w:val="000C5FB4"/>
    <w:rsid w:val="000C6F37"/>
    <w:rsid w:val="000D3ACB"/>
    <w:rsid w:val="000D6F29"/>
    <w:rsid w:val="000D7431"/>
    <w:rsid w:val="000E324E"/>
    <w:rsid w:val="000E33E4"/>
    <w:rsid w:val="000E6942"/>
    <w:rsid w:val="000E6D07"/>
    <w:rsid w:val="000E7846"/>
    <w:rsid w:val="000F1B57"/>
    <w:rsid w:val="000F5B68"/>
    <w:rsid w:val="000F62AC"/>
    <w:rsid w:val="00105D77"/>
    <w:rsid w:val="00107B94"/>
    <w:rsid w:val="00110C87"/>
    <w:rsid w:val="00112D43"/>
    <w:rsid w:val="00114925"/>
    <w:rsid w:val="00116B3A"/>
    <w:rsid w:val="0012228F"/>
    <w:rsid w:val="00125455"/>
    <w:rsid w:val="00125474"/>
    <w:rsid w:val="001254E1"/>
    <w:rsid w:val="00126ACA"/>
    <w:rsid w:val="00130025"/>
    <w:rsid w:val="00132727"/>
    <w:rsid w:val="001358B0"/>
    <w:rsid w:val="0013731A"/>
    <w:rsid w:val="00137DB5"/>
    <w:rsid w:val="001401A9"/>
    <w:rsid w:val="00142264"/>
    <w:rsid w:val="00143B5C"/>
    <w:rsid w:val="00147AAD"/>
    <w:rsid w:val="001512DC"/>
    <w:rsid w:val="00151572"/>
    <w:rsid w:val="0015437A"/>
    <w:rsid w:val="00154FC0"/>
    <w:rsid w:val="00162A63"/>
    <w:rsid w:val="00163485"/>
    <w:rsid w:val="00164D90"/>
    <w:rsid w:val="00165262"/>
    <w:rsid w:val="00166496"/>
    <w:rsid w:val="00166C97"/>
    <w:rsid w:val="00181699"/>
    <w:rsid w:val="0018323C"/>
    <w:rsid w:val="0018612E"/>
    <w:rsid w:val="00186EDB"/>
    <w:rsid w:val="00190F8A"/>
    <w:rsid w:val="00192079"/>
    <w:rsid w:val="001970CA"/>
    <w:rsid w:val="00197232"/>
    <w:rsid w:val="001A07C9"/>
    <w:rsid w:val="001A17D8"/>
    <w:rsid w:val="001A7943"/>
    <w:rsid w:val="001B2723"/>
    <w:rsid w:val="001B2A81"/>
    <w:rsid w:val="001B3B80"/>
    <w:rsid w:val="001B4777"/>
    <w:rsid w:val="001C064E"/>
    <w:rsid w:val="001C2D18"/>
    <w:rsid w:val="001C3E19"/>
    <w:rsid w:val="001C4A65"/>
    <w:rsid w:val="001D28F7"/>
    <w:rsid w:val="001D2F7A"/>
    <w:rsid w:val="001D7902"/>
    <w:rsid w:val="001E1207"/>
    <w:rsid w:val="001E5826"/>
    <w:rsid w:val="001E6028"/>
    <w:rsid w:val="001E6522"/>
    <w:rsid w:val="001E74C9"/>
    <w:rsid w:val="001F3220"/>
    <w:rsid w:val="001F4D95"/>
    <w:rsid w:val="001F4EDB"/>
    <w:rsid w:val="001F4F4F"/>
    <w:rsid w:val="001F56B9"/>
    <w:rsid w:val="001F6F24"/>
    <w:rsid w:val="00200278"/>
    <w:rsid w:val="00202740"/>
    <w:rsid w:val="00204FE6"/>
    <w:rsid w:val="00211B3C"/>
    <w:rsid w:val="00212F6C"/>
    <w:rsid w:val="0021646D"/>
    <w:rsid w:val="0021733F"/>
    <w:rsid w:val="0022298B"/>
    <w:rsid w:val="00225A6C"/>
    <w:rsid w:val="00226C2D"/>
    <w:rsid w:val="002273C1"/>
    <w:rsid w:val="00230F19"/>
    <w:rsid w:val="0023215C"/>
    <w:rsid w:val="0023297B"/>
    <w:rsid w:val="002339E1"/>
    <w:rsid w:val="00236C60"/>
    <w:rsid w:val="00240A1B"/>
    <w:rsid w:val="00241F7D"/>
    <w:rsid w:val="00242CF4"/>
    <w:rsid w:val="00243F90"/>
    <w:rsid w:val="0025118B"/>
    <w:rsid w:val="00251539"/>
    <w:rsid w:val="00251597"/>
    <w:rsid w:val="00256AA4"/>
    <w:rsid w:val="00261769"/>
    <w:rsid w:val="00261AB3"/>
    <w:rsid w:val="00261DEF"/>
    <w:rsid w:val="00261F74"/>
    <w:rsid w:val="00262B80"/>
    <w:rsid w:val="00264457"/>
    <w:rsid w:val="0026605D"/>
    <w:rsid w:val="00270802"/>
    <w:rsid w:val="00270893"/>
    <w:rsid w:val="00273911"/>
    <w:rsid w:val="00274636"/>
    <w:rsid w:val="00275189"/>
    <w:rsid w:val="002757F5"/>
    <w:rsid w:val="00275EAD"/>
    <w:rsid w:val="00276377"/>
    <w:rsid w:val="00276AC0"/>
    <w:rsid w:val="00281A37"/>
    <w:rsid w:val="00283345"/>
    <w:rsid w:val="002849C1"/>
    <w:rsid w:val="002904B0"/>
    <w:rsid w:val="002906EE"/>
    <w:rsid w:val="00291C6A"/>
    <w:rsid w:val="00294625"/>
    <w:rsid w:val="002949EB"/>
    <w:rsid w:val="00295481"/>
    <w:rsid w:val="0029689C"/>
    <w:rsid w:val="00296B5B"/>
    <w:rsid w:val="002A2F0E"/>
    <w:rsid w:val="002A62D1"/>
    <w:rsid w:val="002B1404"/>
    <w:rsid w:val="002B1BBC"/>
    <w:rsid w:val="002B271F"/>
    <w:rsid w:val="002B518C"/>
    <w:rsid w:val="002B6D0D"/>
    <w:rsid w:val="002B7D47"/>
    <w:rsid w:val="002C14F0"/>
    <w:rsid w:val="002C2097"/>
    <w:rsid w:val="002C37F5"/>
    <w:rsid w:val="002C6DFF"/>
    <w:rsid w:val="002C78D7"/>
    <w:rsid w:val="002D0670"/>
    <w:rsid w:val="002D0964"/>
    <w:rsid w:val="002D2617"/>
    <w:rsid w:val="002D4A75"/>
    <w:rsid w:val="002D6B4F"/>
    <w:rsid w:val="002D737D"/>
    <w:rsid w:val="002D7DF6"/>
    <w:rsid w:val="002E1586"/>
    <w:rsid w:val="002E19BC"/>
    <w:rsid w:val="002E2CFE"/>
    <w:rsid w:val="002E522A"/>
    <w:rsid w:val="002E7474"/>
    <w:rsid w:val="002F180D"/>
    <w:rsid w:val="003024D7"/>
    <w:rsid w:val="003032CE"/>
    <w:rsid w:val="00303BA5"/>
    <w:rsid w:val="00307530"/>
    <w:rsid w:val="00307D47"/>
    <w:rsid w:val="003114CB"/>
    <w:rsid w:val="003115B6"/>
    <w:rsid w:val="00312640"/>
    <w:rsid w:val="00314A79"/>
    <w:rsid w:val="00314FF2"/>
    <w:rsid w:val="003150DE"/>
    <w:rsid w:val="003169D6"/>
    <w:rsid w:val="00325681"/>
    <w:rsid w:val="00327D27"/>
    <w:rsid w:val="00331381"/>
    <w:rsid w:val="0033188B"/>
    <w:rsid w:val="0033484B"/>
    <w:rsid w:val="00334DCE"/>
    <w:rsid w:val="00335230"/>
    <w:rsid w:val="00337DD8"/>
    <w:rsid w:val="00341706"/>
    <w:rsid w:val="00344C46"/>
    <w:rsid w:val="00345913"/>
    <w:rsid w:val="003478E6"/>
    <w:rsid w:val="00350E6F"/>
    <w:rsid w:val="003515EF"/>
    <w:rsid w:val="00356083"/>
    <w:rsid w:val="00360A3E"/>
    <w:rsid w:val="00363305"/>
    <w:rsid w:val="00364AD9"/>
    <w:rsid w:val="00367E5E"/>
    <w:rsid w:val="00370827"/>
    <w:rsid w:val="00370AA6"/>
    <w:rsid w:val="00370AD8"/>
    <w:rsid w:val="00371B2F"/>
    <w:rsid w:val="0037285C"/>
    <w:rsid w:val="0037387E"/>
    <w:rsid w:val="003745AF"/>
    <w:rsid w:val="003748A9"/>
    <w:rsid w:val="00376C1E"/>
    <w:rsid w:val="00377B95"/>
    <w:rsid w:val="00381498"/>
    <w:rsid w:val="00381B26"/>
    <w:rsid w:val="00384433"/>
    <w:rsid w:val="00384921"/>
    <w:rsid w:val="00387045"/>
    <w:rsid w:val="003931AD"/>
    <w:rsid w:val="003A1160"/>
    <w:rsid w:val="003A573B"/>
    <w:rsid w:val="003A5A44"/>
    <w:rsid w:val="003A7BDA"/>
    <w:rsid w:val="003B15A1"/>
    <w:rsid w:val="003B1FF9"/>
    <w:rsid w:val="003B3F07"/>
    <w:rsid w:val="003B60DD"/>
    <w:rsid w:val="003C0706"/>
    <w:rsid w:val="003C3AE5"/>
    <w:rsid w:val="003C4EA6"/>
    <w:rsid w:val="003C7A59"/>
    <w:rsid w:val="003D4D48"/>
    <w:rsid w:val="003D503E"/>
    <w:rsid w:val="003D5C01"/>
    <w:rsid w:val="003D7742"/>
    <w:rsid w:val="003E1B84"/>
    <w:rsid w:val="003E29AA"/>
    <w:rsid w:val="003E2C64"/>
    <w:rsid w:val="003E7840"/>
    <w:rsid w:val="003E7C50"/>
    <w:rsid w:val="003F0CAB"/>
    <w:rsid w:val="003F389D"/>
    <w:rsid w:val="0040131D"/>
    <w:rsid w:val="0040528C"/>
    <w:rsid w:val="00406878"/>
    <w:rsid w:val="004136DE"/>
    <w:rsid w:val="00414BED"/>
    <w:rsid w:val="00415A52"/>
    <w:rsid w:val="004176BE"/>
    <w:rsid w:val="0042213E"/>
    <w:rsid w:val="00422E9C"/>
    <w:rsid w:val="00423286"/>
    <w:rsid w:val="00425AC3"/>
    <w:rsid w:val="004306CF"/>
    <w:rsid w:val="00433ED1"/>
    <w:rsid w:val="0043556D"/>
    <w:rsid w:val="0044435C"/>
    <w:rsid w:val="00444A0D"/>
    <w:rsid w:val="0044607C"/>
    <w:rsid w:val="00446083"/>
    <w:rsid w:val="00454C51"/>
    <w:rsid w:val="004560B8"/>
    <w:rsid w:val="00457985"/>
    <w:rsid w:val="0046283E"/>
    <w:rsid w:val="0046401A"/>
    <w:rsid w:val="00470A71"/>
    <w:rsid w:val="00471EDB"/>
    <w:rsid w:val="004729F9"/>
    <w:rsid w:val="00473940"/>
    <w:rsid w:val="00473B44"/>
    <w:rsid w:val="00473ECF"/>
    <w:rsid w:val="004746DD"/>
    <w:rsid w:val="004748BA"/>
    <w:rsid w:val="00474962"/>
    <w:rsid w:val="00474CAD"/>
    <w:rsid w:val="00475914"/>
    <w:rsid w:val="00476133"/>
    <w:rsid w:val="004763BA"/>
    <w:rsid w:val="00481905"/>
    <w:rsid w:val="00482742"/>
    <w:rsid w:val="004840EA"/>
    <w:rsid w:val="00486632"/>
    <w:rsid w:val="00494BCB"/>
    <w:rsid w:val="00495D62"/>
    <w:rsid w:val="0049604F"/>
    <w:rsid w:val="00496524"/>
    <w:rsid w:val="00497E87"/>
    <w:rsid w:val="004A0782"/>
    <w:rsid w:val="004A0FD1"/>
    <w:rsid w:val="004A4476"/>
    <w:rsid w:val="004B3093"/>
    <w:rsid w:val="004B46BC"/>
    <w:rsid w:val="004C0B3A"/>
    <w:rsid w:val="004C1E50"/>
    <w:rsid w:val="004C432C"/>
    <w:rsid w:val="004C6952"/>
    <w:rsid w:val="004C73ED"/>
    <w:rsid w:val="004D31AD"/>
    <w:rsid w:val="004D4C36"/>
    <w:rsid w:val="004D539E"/>
    <w:rsid w:val="004D58C8"/>
    <w:rsid w:val="004E1889"/>
    <w:rsid w:val="004E2640"/>
    <w:rsid w:val="004E49A0"/>
    <w:rsid w:val="004E4DAC"/>
    <w:rsid w:val="004E63B6"/>
    <w:rsid w:val="004F1B27"/>
    <w:rsid w:val="004F1DFE"/>
    <w:rsid w:val="004F5084"/>
    <w:rsid w:val="00504301"/>
    <w:rsid w:val="00504FC3"/>
    <w:rsid w:val="005068B9"/>
    <w:rsid w:val="00511419"/>
    <w:rsid w:val="005120EA"/>
    <w:rsid w:val="00515C3F"/>
    <w:rsid w:val="005209F0"/>
    <w:rsid w:val="00520A10"/>
    <w:rsid w:val="005215AE"/>
    <w:rsid w:val="00526044"/>
    <w:rsid w:val="005264F7"/>
    <w:rsid w:val="005267EA"/>
    <w:rsid w:val="00530ECB"/>
    <w:rsid w:val="00532915"/>
    <w:rsid w:val="00533113"/>
    <w:rsid w:val="00533BAE"/>
    <w:rsid w:val="00534C9B"/>
    <w:rsid w:val="00534F01"/>
    <w:rsid w:val="00541C83"/>
    <w:rsid w:val="00543899"/>
    <w:rsid w:val="005451FF"/>
    <w:rsid w:val="0054624E"/>
    <w:rsid w:val="00550ADA"/>
    <w:rsid w:val="0055205B"/>
    <w:rsid w:val="00553DA6"/>
    <w:rsid w:val="005548B8"/>
    <w:rsid w:val="0055492F"/>
    <w:rsid w:val="00557FE1"/>
    <w:rsid w:val="005628BF"/>
    <w:rsid w:val="00563B19"/>
    <w:rsid w:val="00567978"/>
    <w:rsid w:val="00571AF7"/>
    <w:rsid w:val="00571DAD"/>
    <w:rsid w:val="0057251A"/>
    <w:rsid w:val="005761C3"/>
    <w:rsid w:val="00576A83"/>
    <w:rsid w:val="005778DB"/>
    <w:rsid w:val="00577CC8"/>
    <w:rsid w:val="0058014D"/>
    <w:rsid w:val="0058262C"/>
    <w:rsid w:val="00584360"/>
    <w:rsid w:val="005845EA"/>
    <w:rsid w:val="0058730E"/>
    <w:rsid w:val="005916F1"/>
    <w:rsid w:val="005919E2"/>
    <w:rsid w:val="00594261"/>
    <w:rsid w:val="005A035F"/>
    <w:rsid w:val="005A163D"/>
    <w:rsid w:val="005A22C7"/>
    <w:rsid w:val="005A32EA"/>
    <w:rsid w:val="005A35AD"/>
    <w:rsid w:val="005A5024"/>
    <w:rsid w:val="005A564E"/>
    <w:rsid w:val="005B0E01"/>
    <w:rsid w:val="005B68C1"/>
    <w:rsid w:val="005C0294"/>
    <w:rsid w:val="005C306E"/>
    <w:rsid w:val="005C577F"/>
    <w:rsid w:val="005C7347"/>
    <w:rsid w:val="005D1A3A"/>
    <w:rsid w:val="005D6B99"/>
    <w:rsid w:val="005E0A22"/>
    <w:rsid w:val="005E10F7"/>
    <w:rsid w:val="005E2D18"/>
    <w:rsid w:val="005E75E8"/>
    <w:rsid w:val="005F3B01"/>
    <w:rsid w:val="005F782E"/>
    <w:rsid w:val="006007B7"/>
    <w:rsid w:val="00604BE2"/>
    <w:rsid w:val="006060A7"/>
    <w:rsid w:val="00610B16"/>
    <w:rsid w:val="00610C10"/>
    <w:rsid w:val="00611CBB"/>
    <w:rsid w:val="00614137"/>
    <w:rsid w:val="006156D3"/>
    <w:rsid w:val="00617071"/>
    <w:rsid w:val="00617A15"/>
    <w:rsid w:val="00620095"/>
    <w:rsid w:val="006215B6"/>
    <w:rsid w:val="0062228C"/>
    <w:rsid w:val="00631E9B"/>
    <w:rsid w:val="00632238"/>
    <w:rsid w:val="006357C7"/>
    <w:rsid w:val="00637BA1"/>
    <w:rsid w:val="00640A63"/>
    <w:rsid w:val="00640EFE"/>
    <w:rsid w:val="006428AA"/>
    <w:rsid w:val="00644E60"/>
    <w:rsid w:val="00645DC5"/>
    <w:rsid w:val="00646E6A"/>
    <w:rsid w:val="00651A0F"/>
    <w:rsid w:val="00651D8E"/>
    <w:rsid w:val="00653BF6"/>
    <w:rsid w:val="006547AF"/>
    <w:rsid w:val="006561E6"/>
    <w:rsid w:val="00657E00"/>
    <w:rsid w:val="0066198D"/>
    <w:rsid w:val="00662535"/>
    <w:rsid w:val="00664D23"/>
    <w:rsid w:val="00673A0A"/>
    <w:rsid w:val="00673B01"/>
    <w:rsid w:val="00676FF6"/>
    <w:rsid w:val="00681EF1"/>
    <w:rsid w:val="0068560C"/>
    <w:rsid w:val="00687E52"/>
    <w:rsid w:val="0069126A"/>
    <w:rsid w:val="006970A0"/>
    <w:rsid w:val="00697C99"/>
    <w:rsid w:val="006A00FE"/>
    <w:rsid w:val="006A1DD8"/>
    <w:rsid w:val="006A681B"/>
    <w:rsid w:val="006A73D3"/>
    <w:rsid w:val="006A781F"/>
    <w:rsid w:val="006B2815"/>
    <w:rsid w:val="006B2CC7"/>
    <w:rsid w:val="006B2FF8"/>
    <w:rsid w:val="006B69FB"/>
    <w:rsid w:val="006B70E1"/>
    <w:rsid w:val="006B7A6C"/>
    <w:rsid w:val="006C127E"/>
    <w:rsid w:val="006C3727"/>
    <w:rsid w:val="006C4A16"/>
    <w:rsid w:val="006C5BB2"/>
    <w:rsid w:val="006C6FBA"/>
    <w:rsid w:val="006C7135"/>
    <w:rsid w:val="006D13C6"/>
    <w:rsid w:val="006D1C01"/>
    <w:rsid w:val="006D64B1"/>
    <w:rsid w:val="006E2446"/>
    <w:rsid w:val="006E25A5"/>
    <w:rsid w:val="006E5490"/>
    <w:rsid w:val="006F33B2"/>
    <w:rsid w:val="006F4278"/>
    <w:rsid w:val="0070190F"/>
    <w:rsid w:val="00702507"/>
    <w:rsid w:val="00702F52"/>
    <w:rsid w:val="00704771"/>
    <w:rsid w:val="0070511A"/>
    <w:rsid w:val="00705A81"/>
    <w:rsid w:val="00711A94"/>
    <w:rsid w:val="00712475"/>
    <w:rsid w:val="0071565B"/>
    <w:rsid w:val="007156EC"/>
    <w:rsid w:val="007165F9"/>
    <w:rsid w:val="00716948"/>
    <w:rsid w:val="007172CD"/>
    <w:rsid w:val="00717543"/>
    <w:rsid w:val="00725DFE"/>
    <w:rsid w:val="00725FA4"/>
    <w:rsid w:val="00727EEC"/>
    <w:rsid w:val="00731336"/>
    <w:rsid w:val="00732AA7"/>
    <w:rsid w:val="00734860"/>
    <w:rsid w:val="00736212"/>
    <w:rsid w:val="00736F7A"/>
    <w:rsid w:val="0073783B"/>
    <w:rsid w:val="007401DC"/>
    <w:rsid w:val="00746810"/>
    <w:rsid w:val="00751215"/>
    <w:rsid w:val="0075189D"/>
    <w:rsid w:val="00754A64"/>
    <w:rsid w:val="007633DB"/>
    <w:rsid w:val="00764729"/>
    <w:rsid w:val="0077036F"/>
    <w:rsid w:val="007706B4"/>
    <w:rsid w:val="007707EE"/>
    <w:rsid w:val="00772401"/>
    <w:rsid w:val="007731FD"/>
    <w:rsid w:val="007743E9"/>
    <w:rsid w:val="0077613C"/>
    <w:rsid w:val="007761EA"/>
    <w:rsid w:val="0077648D"/>
    <w:rsid w:val="007769FB"/>
    <w:rsid w:val="00781ABD"/>
    <w:rsid w:val="007848B2"/>
    <w:rsid w:val="00786C60"/>
    <w:rsid w:val="00787624"/>
    <w:rsid w:val="00790AAC"/>
    <w:rsid w:val="00790F58"/>
    <w:rsid w:val="007914ED"/>
    <w:rsid w:val="00795789"/>
    <w:rsid w:val="007A03A5"/>
    <w:rsid w:val="007A6AE8"/>
    <w:rsid w:val="007A794B"/>
    <w:rsid w:val="007B20C3"/>
    <w:rsid w:val="007B384B"/>
    <w:rsid w:val="007B5522"/>
    <w:rsid w:val="007B5EB4"/>
    <w:rsid w:val="007B6A7E"/>
    <w:rsid w:val="007B7132"/>
    <w:rsid w:val="007B7144"/>
    <w:rsid w:val="007C2426"/>
    <w:rsid w:val="007C4DCA"/>
    <w:rsid w:val="007D0873"/>
    <w:rsid w:val="007D1B3E"/>
    <w:rsid w:val="007D2093"/>
    <w:rsid w:val="007D3404"/>
    <w:rsid w:val="007D47DD"/>
    <w:rsid w:val="007D574C"/>
    <w:rsid w:val="007D6B23"/>
    <w:rsid w:val="007D6B7C"/>
    <w:rsid w:val="007D6D4D"/>
    <w:rsid w:val="007E3FD6"/>
    <w:rsid w:val="007E52E4"/>
    <w:rsid w:val="007E5B9D"/>
    <w:rsid w:val="007E6FD7"/>
    <w:rsid w:val="007F19A5"/>
    <w:rsid w:val="007F5357"/>
    <w:rsid w:val="007F5A73"/>
    <w:rsid w:val="0080144F"/>
    <w:rsid w:val="00802F09"/>
    <w:rsid w:val="00803193"/>
    <w:rsid w:val="00803658"/>
    <w:rsid w:val="0080607A"/>
    <w:rsid w:val="0080724A"/>
    <w:rsid w:val="00810F10"/>
    <w:rsid w:val="008124EB"/>
    <w:rsid w:val="008200A3"/>
    <w:rsid w:val="0082201B"/>
    <w:rsid w:val="008225CB"/>
    <w:rsid w:val="00823CC7"/>
    <w:rsid w:val="008246A0"/>
    <w:rsid w:val="00825E4E"/>
    <w:rsid w:val="00835459"/>
    <w:rsid w:val="00840594"/>
    <w:rsid w:val="00842044"/>
    <w:rsid w:val="00846400"/>
    <w:rsid w:val="00846FA3"/>
    <w:rsid w:val="00850365"/>
    <w:rsid w:val="00853743"/>
    <w:rsid w:val="0085475E"/>
    <w:rsid w:val="00860F9B"/>
    <w:rsid w:val="00862037"/>
    <w:rsid w:val="008648E9"/>
    <w:rsid w:val="00866ED3"/>
    <w:rsid w:val="008706A1"/>
    <w:rsid w:val="008715C0"/>
    <w:rsid w:val="0087589E"/>
    <w:rsid w:val="00876377"/>
    <w:rsid w:val="00886AEF"/>
    <w:rsid w:val="00892843"/>
    <w:rsid w:val="00893B98"/>
    <w:rsid w:val="008976DA"/>
    <w:rsid w:val="008A01BC"/>
    <w:rsid w:val="008A1430"/>
    <w:rsid w:val="008A2D1D"/>
    <w:rsid w:val="008A3BBE"/>
    <w:rsid w:val="008A4161"/>
    <w:rsid w:val="008A59CC"/>
    <w:rsid w:val="008A6A0C"/>
    <w:rsid w:val="008B1B95"/>
    <w:rsid w:val="008B309F"/>
    <w:rsid w:val="008B3C9A"/>
    <w:rsid w:val="008B4BC3"/>
    <w:rsid w:val="008C0321"/>
    <w:rsid w:val="008C090F"/>
    <w:rsid w:val="008C1EB5"/>
    <w:rsid w:val="008C21C6"/>
    <w:rsid w:val="008C29D5"/>
    <w:rsid w:val="008C416B"/>
    <w:rsid w:val="008C6CA6"/>
    <w:rsid w:val="008C6EA2"/>
    <w:rsid w:val="008D08C7"/>
    <w:rsid w:val="008D4C3D"/>
    <w:rsid w:val="008D5391"/>
    <w:rsid w:val="008D72B6"/>
    <w:rsid w:val="008D72CF"/>
    <w:rsid w:val="008E19D9"/>
    <w:rsid w:val="008E1C73"/>
    <w:rsid w:val="008E2F95"/>
    <w:rsid w:val="008E4923"/>
    <w:rsid w:val="008E6FFC"/>
    <w:rsid w:val="008F046A"/>
    <w:rsid w:val="008F0B98"/>
    <w:rsid w:val="008F6590"/>
    <w:rsid w:val="008F7D7C"/>
    <w:rsid w:val="009003A4"/>
    <w:rsid w:val="00904628"/>
    <w:rsid w:val="00905FBF"/>
    <w:rsid w:val="00906732"/>
    <w:rsid w:val="009120A0"/>
    <w:rsid w:val="0091231B"/>
    <w:rsid w:val="0091571A"/>
    <w:rsid w:val="009210E6"/>
    <w:rsid w:val="009212C6"/>
    <w:rsid w:val="00922D13"/>
    <w:rsid w:val="00923746"/>
    <w:rsid w:val="00923D54"/>
    <w:rsid w:val="0093250F"/>
    <w:rsid w:val="00932F67"/>
    <w:rsid w:val="00933732"/>
    <w:rsid w:val="0093424D"/>
    <w:rsid w:val="009357E4"/>
    <w:rsid w:val="00940249"/>
    <w:rsid w:val="00943CFB"/>
    <w:rsid w:val="00943EDA"/>
    <w:rsid w:val="009473AF"/>
    <w:rsid w:val="00947F5B"/>
    <w:rsid w:val="009513C8"/>
    <w:rsid w:val="009524B1"/>
    <w:rsid w:val="00955862"/>
    <w:rsid w:val="00960830"/>
    <w:rsid w:val="009614D6"/>
    <w:rsid w:val="009614DA"/>
    <w:rsid w:val="00964323"/>
    <w:rsid w:val="00965D12"/>
    <w:rsid w:val="00970D35"/>
    <w:rsid w:val="00971825"/>
    <w:rsid w:val="00972ED2"/>
    <w:rsid w:val="00974D39"/>
    <w:rsid w:val="00975B94"/>
    <w:rsid w:val="00981F3B"/>
    <w:rsid w:val="00983233"/>
    <w:rsid w:val="0098424E"/>
    <w:rsid w:val="00985371"/>
    <w:rsid w:val="00986358"/>
    <w:rsid w:val="009865D5"/>
    <w:rsid w:val="0099000D"/>
    <w:rsid w:val="0099042B"/>
    <w:rsid w:val="0099074E"/>
    <w:rsid w:val="00990AE4"/>
    <w:rsid w:val="00990E2F"/>
    <w:rsid w:val="00991DCB"/>
    <w:rsid w:val="009937BC"/>
    <w:rsid w:val="00993C95"/>
    <w:rsid w:val="0099596B"/>
    <w:rsid w:val="00996A55"/>
    <w:rsid w:val="00996CB2"/>
    <w:rsid w:val="00996E4F"/>
    <w:rsid w:val="00996F86"/>
    <w:rsid w:val="00997F96"/>
    <w:rsid w:val="009A211F"/>
    <w:rsid w:val="009A3668"/>
    <w:rsid w:val="009A44C4"/>
    <w:rsid w:val="009A5077"/>
    <w:rsid w:val="009A5CE3"/>
    <w:rsid w:val="009A6A1A"/>
    <w:rsid w:val="009A6C36"/>
    <w:rsid w:val="009B1962"/>
    <w:rsid w:val="009B2737"/>
    <w:rsid w:val="009B3324"/>
    <w:rsid w:val="009B5C92"/>
    <w:rsid w:val="009C171A"/>
    <w:rsid w:val="009C1B54"/>
    <w:rsid w:val="009C3A0A"/>
    <w:rsid w:val="009C4723"/>
    <w:rsid w:val="009C59E8"/>
    <w:rsid w:val="009C67EE"/>
    <w:rsid w:val="009C7359"/>
    <w:rsid w:val="009D519D"/>
    <w:rsid w:val="009D5CEF"/>
    <w:rsid w:val="009D6EBA"/>
    <w:rsid w:val="009D737F"/>
    <w:rsid w:val="009E16D2"/>
    <w:rsid w:val="009E3B03"/>
    <w:rsid w:val="009E3F7D"/>
    <w:rsid w:val="009E5598"/>
    <w:rsid w:val="009E6DA6"/>
    <w:rsid w:val="009E7561"/>
    <w:rsid w:val="009F1E87"/>
    <w:rsid w:val="009F27CB"/>
    <w:rsid w:val="009F3009"/>
    <w:rsid w:val="009F4229"/>
    <w:rsid w:val="009F4D4E"/>
    <w:rsid w:val="009F7287"/>
    <w:rsid w:val="00A06B17"/>
    <w:rsid w:val="00A0787B"/>
    <w:rsid w:val="00A11D5C"/>
    <w:rsid w:val="00A15E8D"/>
    <w:rsid w:val="00A23168"/>
    <w:rsid w:val="00A233D2"/>
    <w:rsid w:val="00A2519D"/>
    <w:rsid w:val="00A25DC0"/>
    <w:rsid w:val="00A3078E"/>
    <w:rsid w:val="00A31001"/>
    <w:rsid w:val="00A3141D"/>
    <w:rsid w:val="00A37082"/>
    <w:rsid w:val="00A37890"/>
    <w:rsid w:val="00A379C5"/>
    <w:rsid w:val="00A4528D"/>
    <w:rsid w:val="00A4569D"/>
    <w:rsid w:val="00A46066"/>
    <w:rsid w:val="00A462B2"/>
    <w:rsid w:val="00A473D6"/>
    <w:rsid w:val="00A50C02"/>
    <w:rsid w:val="00A51216"/>
    <w:rsid w:val="00A5363C"/>
    <w:rsid w:val="00A538B1"/>
    <w:rsid w:val="00A54A7A"/>
    <w:rsid w:val="00A55B85"/>
    <w:rsid w:val="00A5612F"/>
    <w:rsid w:val="00A5780A"/>
    <w:rsid w:val="00A60FCE"/>
    <w:rsid w:val="00A61DAA"/>
    <w:rsid w:val="00A6235A"/>
    <w:rsid w:val="00A64824"/>
    <w:rsid w:val="00A658AD"/>
    <w:rsid w:val="00A666C5"/>
    <w:rsid w:val="00A671B8"/>
    <w:rsid w:val="00A67753"/>
    <w:rsid w:val="00A679F1"/>
    <w:rsid w:val="00A73FE7"/>
    <w:rsid w:val="00A74DA0"/>
    <w:rsid w:val="00A77829"/>
    <w:rsid w:val="00A86481"/>
    <w:rsid w:val="00A8699E"/>
    <w:rsid w:val="00A910E3"/>
    <w:rsid w:val="00A9551F"/>
    <w:rsid w:val="00A973AC"/>
    <w:rsid w:val="00A97DD6"/>
    <w:rsid w:val="00AA0616"/>
    <w:rsid w:val="00AA6F06"/>
    <w:rsid w:val="00AB1DA5"/>
    <w:rsid w:val="00AB4351"/>
    <w:rsid w:val="00AB563E"/>
    <w:rsid w:val="00AB5CE2"/>
    <w:rsid w:val="00AB6AB3"/>
    <w:rsid w:val="00AC10CC"/>
    <w:rsid w:val="00AC2BC6"/>
    <w:rsid w:val="00AC32C1"/>
    <w:rsid w:val="00AC3CDE"/>
    <w:rsid w:val="00AC7FC4"/>
    <w:rsid w:val="00AD03FD"/>
    <w:rsid w:val="00AD464E"/>
    <w:rsid w:val="00AD6799"/>
    <w:rsid w:val="00AD68B2"/>
    <w:rsid w:val="00AD6A3E"/>
    <w:rsid w:val="00AE3221"/>
    <w:rsid w:val="00AE6345"/>
    <w:rsid w:val="00AE637E"/>
    <w:rsid w:val="00AE7457"/>
    <w:rsid w:val="00AF1035"/>
    <w:rsid w:val="00B05D1E"/>
    <w:rsid w:val="00B1121E"/>
    <w:rsid w:val="00B11898"/>
    <w:rsid w:val="00B12294"/>
    <w:rsid w:val="00B134FB"/>
    <w:rsid w:val="00B1392D"/>
    <w:rsid w:val="00B13DF0"/>
    <w:rsid w:val="00B14212"/>
    <w:rsid w:val="00B20317"/>
    <w:rsid w:val="00B209E0"/>
    <w:rsid w:val="00B275C5"/>
    <w:rsid w:val="00B318C2"/>
    <w:rsid w:val="00B33029"/>
    <w:rsid w:val="00B36D9C"/>
    <w:rsid w:val="00B37862"/>
    <w:rsid w:val="00B40606"/>
    <w:rsid w:val="00B46B71"/>
    <w:rsid w:val="00B52E1D"/>
    <w:rsid w:val="00B54124"/>
    <w:rsid w:val="00B56387"/>
    <w:rsid w:val="00B56484"/>
    <w:rsid w:val="00B60D62"/>
    <w:rsid w:val="00B62EAA"/>
    <w:rsid w:val="00B64DA9"/>
    <w:rsid w:val="00B67A9B"/>
    <w:rsid w:val="00B70B70"/>
    <w:rsid w:val="00B712C9"/>
    <w:rsid w:val="00B752AA"/>
    <w:rsid w:val="00B77F98"/>
    <w:rsid w:val="00B805C7"/>
    <w:rsid w:val="00B80D65"/>
    <w:rsid w:val="00B810C0"/>
    <w:rsid w:val="00B820DF"/>
    <w:rsid w:val="00B84E8D"/>
    <w:rsid w:val="00B87C98"/>
    <w:rsid w:val="00B9056F"/>
    <w:rsid w:val="00B971DC"/>
    <w:rsid w:val="00B9778E"/>
    <w:rsid w:val="00BA4D3A"/>
    <w:rsid w:val="00BA69CC"/>
    <w:rsid w:val="00BA6EB0"/>
    <w:rsid w:val="00BB00D0"/>
    <w:rsid w:val="00BB2733"/>
    <w:rsid w:val="00BB50BA"/>
    <w:rsid w:val="00BB710F"/>
    <w:rsid w:val="00BB7D8D"/>
    <w:rsid w:val="00BC0513"/>
    <w:rsid w:val="00BC4593"/>
    <w:rsid w:val="00BC6B50"/>
    <w:rsid w:val="00BC73B0"/>
    <w:rsid w:val="00BE18F9"/>
    <w:rsid w:val="00BE2483"/>
    <w:rsid w:val="00BE28F3"/>
    <w:rsid w:val="00BE2E4B"/>
    <w:rsid w:val="00BE6F66"/>
    <w:rsid w:val="00BE77DE"/>
    <w:rsid w:val="00BF1462"/>
    <w:rsid w:val="00BF4202"/>
    <w:rsid w:val="00BF451D"/>
    <w:rsid w:val="00BF731E"/>
    <w:rsid w:val="00BF7A91"/>
    <w:rsid w:val="00C06347"/>
    <w:rsid w:val="00C07F8F"/>
    <w:rsid w:val="00C110AF"/>
    <w:rsid w:val="00C11912"/>
    <w:rsid w:val="00C13075"/>
    <w:rsid w:val="00C14D2C"/>
    <w:rsid w:val="00C14EA8"/>
    <w:rsid w:val="00C151B4"/>
    <w:rsid w:val="00C16C6C"/>
    <w:rsid w:val="00C17396"/>
    <w:rsid w:val="00C20839"/>
    <w:rsid w:val="00C23C7B"/>
    <w:rsid w:val="00C23CBD"/>
    <w:rsid w:val="00C27C55"/>
    <w:rsid w:val="00C31E01"/>
    <w:rsid w:val="00C31FA9"/>
    <w:rsid w:val="00C36306"/>
    <w:rsid w:val="00C3648B"/>
    <w:rsid w:val="00C36961"/>
    <w:rsid w:val="00C40F33"/>
    <w:rsid w:val="00C414F0"/>
    <w:rsid w:val="00C42FB0"/>
    <w:rsid w:val="00C45967"/>
    <w:rsid w:val="00C50586"/>
    <w:rsid w:val="00C506E0"/>
    <w:rsid w:val="00C5209B"/>
    <w:rsid w:val="00C533D2"/>
    <w:rsid w:val="00C54859"/>
    <w:rsid w:val="00C5611C"/>
    <w:rsid w:val="00C56E55"/>
    <w:rsid w:val="00C622BD"/>
    <w:rsid w:val="00C62FFE"/>
    <w:rsid w:val="00C679A2"/>
    <w:rsid w:val="00C7008B"/>
    <w:rsid w:val="00C703EA"/>
    <w:rsid w:val="00C7096B"/>
    <w:rsid w:val="00C71391"/>
    <w:rsid w:val="00C71480"/>
    <w:rsid w:val="00C715D6"/>
    <w:rsid w:val="00C737CF"/>
    <w:rsid w:val="00C766DE"/>
    <w:rsid w:val="00C76DF0"/>
    <w:rsid w:val="00C77319"/>
    <w:rsid w:val="00C778C9"/>
    <w:rsid w:val="00C84D44"/>
    <w:rsid w:val="00C855AB"/>
    <w:rsid w:val="00C85813"/>
    <w:rsid w:val="00C86354"/>
    <w:rsid w:val="00C90433"/>
    <w:rsid w:val="00C90F2F"/>
    <w:rsid w:val="00C91033"/>
    <w:rsid w:val="00C911B6"/>
    <w:rsid w:val="00C9172E"/>
    <w:rsid w:val="00C923E1"/>
    <w:rsid w:val="00C92F03"/>
    <w:rsid w:val="00C93904"/>
    <w:rsid w:val="00C9456D"/>
    <w:rsid w:val="00C95AE2"/>
    <w:rsid w:val="00CA2A19"/>
    <w:rsid w:val="00CA421C"/>
    <w:rsid w:val="00CA55B0"/>
    <w:rsid w:val="00CA6AFE"/>
    <w:rsid w:val="00CB0AA3"/>
    <w:rsid w:val="00CB123D"/>
    <w:rsid w:val="00CB1570"/>
    <w:rsid w:val="00CB1DBB"/>
    <w:rsid w:val="00CB326A"/>
    <w:rsid w:val="00CB4183"/>
    <w:rsid w:val="00CB4320"/>
    <w:rsid w:val="00CB7BB3"/>
    <w:rsid w:val="00CC0F9B"/>
    <w:rsid w:val="00CC1B77"/>
    <w:rsid w:val="00CC1E58"/>
    <w:rsid w:val="00CC20E4"/>
    <w:rsid w:val="00CC2F9C"/>
    <w:rsid w:val="00CC740F"/>
    <w:rsid w:val="00CD1645"/>
    <w:rsid w:val="00CD1708"/>
    <w:rsid w:val="00CD1B15"/>
    <w:rsid w:val="00CD570D"/>
    <w:rsid w:val="00CD74DD"/>
    <w:rsid w:val="00CE0082"/>
    <w:rsid w:val="00CE4461"/>
    <w:rsid w:val="00CE7B7B"/>
    <w:rsid w:val="00CF01B0"/>
    <w:rsid w:val="00CF15E0"/>
    <w:rsid w:val="00CF161B"/>
    <w:rsid w:val="00CF4ED5"/>
    <w:rsid w:val="00CF54C2"/>
    <w:rsid w:val="00CF5746"/>
    <w:rsid w:val="00CF5D61"/>
    <w:rsid w:val="00D03972"/>
    <w:rsid w:val="00D12BFF"/>
    <w:rsid w:val="00D12C3D"/>
    <w:rsid w:val="00D149DE"/>
    <w:rsid w:val="00D1500F"/>
    <w:rsid w:val="00D21EE3"/>
    <w:rsid w:val="00D23E84"/>
    <w:rsid w:val="00D26407"/>
    <w:rsid w:val="00D31348"/>
    <w:rsid w:val="00D32062"/>
    <w:rsid w:val="00D3586A"/>
    <w:rsid w:val="00D3592F"/>
    <w:rsid w:val="00D373BB"/>
    <w:rsid w:val="00D37786"/>
    <w:rsid w:val="00D407BF"/>
    <w:rsid w:val="00D47A92"/>
    <w:rsid w:val="00D47ACF"/>
    <w:rsid w:val="00D50776"/>
    <w:rsid w:val="00D5249E"/>
    <w:rsid w:val="00D559A4"/>
    <w:rsid w:val="00D60290"/>
    <w:rsid w:val="00D610FD"/>
    <w:rsid w:val="00D617DF"/>
    <w:rsid w:val="00D61891"/>
    <w:rsid w:val="00D61C53"/>
    <w:rsid w:val="00D6234E"/>
    <w:rsid w:val="00D66E3E"/>
    <w:rsid w:val="00D73F12"/>
    <w:rsid w:val="00D77BD1"/>
    <w:rsid w:val="00D80BD7"/>
    <w:rsid w:val="00D81AF6"/>
    <w:rsid w:val="00D8495A"/>
    <w:rsid w:val="00D860B1"/>
    <w:rsid w:val="00D92AF7"/>
    <w:rsid w:val="00D964BD"/>
    <w:rsid w:val="00D97DD9"/>
    <w:rsid w:val="00D97F42"/>
    <w:rsid w:val="00DA0D4B"/>
    <w:rsid w:val="00DA414B"/>
    <w:rsid w:val="00DA476E"/>
    <w:rsid w:val="00DA492B"/>
    <w:rsid w:val="00DA6485"/>
    <w:rsid w:val="00DA74C7"/>
    <w:rsid w:val="00DB0C1F"/>
    <w:rsid w:val="00DB0CFA"/>
    <w:rsid w:val="00DB2704"/>
    <w:rsid w:val="00DB5619"/>
    <w:rsid w:val="00DB7D97"/>
    <w:rsid w:val="00DC2D29"/>
    <w:rsid w:val="00DC3337"/>
    <w:rsid w:val="00DC4D09"/>
    <w:rsid w:val="00DD1A24"/>
    <w:rsid w:val="00DD3CED"/>
    <w:rsid w:val="00DE038C"/>
    <w:rsid w:val="00DE3386"/>
    <w:rsid w:val="00DE33E4"/>
    <w:rsid w:val="00DE3EA3"/>
    <w:rsid w:val="00DE5585"/>
    <w:rsid w:val="00DE7F47"/>
    <w:rsid w:val="00DF2333"/>
    <w:rsid w:val="00DF2D2E"/>
    <w:rsid w:val="00DF4E6A"/>
    <w:rsid w:val="00E02562"/>
    <w:rsid w:val="00E028DC"/>
    <w:rsid w:val="00E03544"/>
    <w:rsid w:val="00E05E0A"/>
    <w:rsid w:val="00E06098"/>
    <w:rsid w:val="00E11EF6"/>
    <w:rsid w:val="00E1299E"/>
    <w:rsid w:val="00E130C6"/>
    <w:rsid w:val="00E153AE"/>
    <w:rsid w:val="00E1682F"/>
    <w:rsid w:val="00E168BB"/>
    <w:rsid w:val="00E2180F"/>
    <w:rsid w:val="00E22BD7"/>
    <w:rsid w:val="00E23955"/>
    <w:rsid w:val="00E272B7"/>
    <w:rsid w:val="00E32AFB"/>
    <w:rsid w:val="00E35F13"/>
    <w:rsid w:val="00E404F8"/>
    <w:rsid w:val="00E43798"/>
    <w:rsid w:val="00E47460"/>
    <w:rsid w:val="00E50047"/>
    <w:rsid w:val="00E502BE"/>
    <w:rsid w:val="00E50803"/>
    <w:rsid w:val="00E50EA6"/>
    <w:rsid w:val="00E5586F"/>
    <w:rsid w:val="00E565AC"/>
    <w:rsid w:val="00E56745"/>
    <w:rsid w:val="00E6017B"/>
    <w:rsid w:val="00E61438"/>
    <w:rsid w:val="00E6154A"/>
    <w:rsid w:val="00E61F0F"/>
    <w:rsid w:val="00E73FEA"/>
    <w:rsid w:val="00E758AE"/>
    <w:rsid w:val="00E76E67"/>
    <w:rsid w:val="00E777D8"/>
    <w:rsid w:val="00E8048B"/>
    <w:rsid w:val="00E82E37"/>
    <w:rsid w:val="00E83368"/>
    <w:rsid w:val="00E834F7"/>
    <w:rsid w:val="00E839EF"/>
    <w:rsid w:val="00E92CFE"/>
    <w:rsid w:val="00E9373B"/>
    <w:rsid w:val="00E93B70"/>
    <w:rsid w:val="00E959FF"/>
    <w:rsid w:val="00E97A0D"/>
    <w:rsid w:val="00EA63C0"/>
    <w:rsid w:val="00EB1443"/>
    <w:rsid w:val="00EB1CCB"/>
    <w:rsid w:val="00EB2B6D"/>
    <w:rsid w:val="00EB43C0"/>
    <w:rsid w:val="00EB694D"/>
    <w:rsid w:val="00EB7FA1"/>
    <w:rsid w:val="00EC2BE5"/>
    <w:rsid w:val="00ED040D"/>
    <w:rsid w:val="00ED30BC"/>
    <w:rsid w:val="00ED40A1"/>
    <w:rsid w:val="00ED703C"/>
    <w:rsid w:val="00ED70AE"/>
    <w:rsid w:val="00ED72BD"/>
    <w:rsid w:val="00EE0FAF"/>
    <w:rsid w:val="00EE3750"/>
    <w:rsid w:val="00EE4CEF"/>
    <w:rsid w:val="00EF0556"/>
    <w:rsid w:val="00EF1973"/>
    <w:rsid w:val="00EF3FBC"/>
    <w:rsid w:val="00EF56A4"/>
    <w:rsid w:val="00EF5CB5"/>
    <w:rsid w:val="00EF7018"/>
    <w:rsid w:val="00EF7B40"/>
    <w:rsid w:val="00F02531"/>
    <w:rsid w:val="00F07229"/>
    <w:rsid w:val="00F112E9"/>
    <w:rsid w:val="00F13616"/>
    <w:rsid w:val="00F15B00"/>
    <w:rsid w:val="00F21DFB"/>
    <w:rsid w:val="00F24D39"/>
    <w:rsid w:val="00F3282A"/>
    <w:rsid w:val="00F32EA1"/>
    <w:rsid w:val="00F340B8"/>
    <w:rsid w:val="00F42876"/>
    <w:rsid w:val="00F43EB2"/>
    <w:rsid w:val="00F47B2F"/>
    <w:rsid w:val="00F47D56"/>
    <w:rsid w:val="00F5144F"/>
    <w:rsid w:val="00F533A5"/>
    <w:rsid w:val="00F53CEB"/>
    <w:rsid w:val="00F712E4"/>
    <w:rsid w:val="00F71674"/>
    <w:rsid w:val="00F71AB3"/>
    <w:rsid w:val="00F71E3E"/>
    <w:rsid w:val="00F724C9"/>
    <w:rsid w:val="00F7530F"/>
    <w:rsid w:val="00F76BD8"/>
    <w:rsid w:val="00F778F9"/>
    <w:rsid w:val="00F7790A"/>
    <w:rsid w:val="00F8004E"/>
    <w:rsid w:val="00F84B20"/>
    <w:rsid w:val="00F85EBE"/>
    <w:rsid w:val="00F86CBA"/>
    <w:rsid w:val="00F91BF5"/>
    <w:rsid w:val="00FB2E85"/>
    <w:rsid w:val="00FB304A"/>
    <w:rsid w:val="00FB71CA"/>
    <w:rsid w:val="00FB7419"/>
    <w:rsid w:val="00FC0BBB"/>
    <w:rsid w:val="00FC7AD3"/>
    <w:rsid w:val="00FD0718"/>
    <w:rsid w:val="00FD3698"/>
    <w:rsid w:val="00FE1B24"/>
    <w:rsid w:val="00FE604B"/>
    <w:rsid w:val="00FF006E"/>
    <w:rsid w:val="00FF0EAE"/>
    <w:rsid w:val="00FF6C2C"/>
    <w:rsid w:val="0B751F3F"/>
    <w:rsid w:val="17F441C5"/>
    <w:rsid w:val="30053C70"/>
    <w:rsid w:val="39CE752E"/>
    <w:rsid w:val="432296C3"/>
    <w:rsid w:val="4493190F"/>
    <w:rsid w:val="45E5040F"/>
    <w:rsid w:val="54858263"/>
    <w:rsid w:val="668EF36E"/>
    <w:rsid w:val="708FA6FD"/>
    <w:rsid w:val="746A1D36"/>
    <w:rsid w:val="747B2784"/>
    <w:rsid w:val="7D6319B2"/>
    <w:rsid w:val="7EAD7C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32E536A"/>
  <w14:defaultImageDpi w14:val="32767"/>
  <w15:chartTrackingRefBased/>
  <w15:docId w15:val="{E1AEE848-A159-484F-97A3-C587DAC409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color w:val="000000" w:themeColor="text1"/>
        <w:lang w:val="en-AU" w:eastAsia="en-US" w:bidi="ar-SA"/>
      </w:rPr>
    </w:rPrDefault>
    <w:pPrDefault>
      <w:pPr>
        <w:spacing w:before="80" w:after="120"/>
      </w:pPr>
    </w:pPrDefault>
  </w:docDefaults>
  <w:latentStyles w:defLockedState="1" w:defUIPriority="99" w:defSemiHidden="0" w:defUnhideWhenUsed="0" w:defQFormat="0" w:count="376">
    <w:lsdException w:name="Normal" w:locked="0" w:uiPriority="0" w:qFormat="1"/>
    <w:lsdException w:name="heading 1" w:locked="0" w:uiPriority="9" w:qFormat="1"/>
    <w:lsdException w:name="heading 2" w:locked="0" w:semiHidden="1" w:uiPriority="9" w:unhideWhenUsed="1" w:qFormat="1"/>
    <w:lsdException w:name="heading 3" w:locked="0" w:semiHidden="1" w:uiPriority="9" w:unhideWhenUsed="1" w:qFormat="1"/>
    <w:lsdException w:name="heading 4" w:locked="0" w:semiHidden="1" w:uiPriority="9" w:unhideWhenUsed="1" w:qFormat="1"/>
    <w:lsdException w:name="heading 5" w:locked="0" w:semiHidden="1" w:uiPriority="9" w:unhideWhenUsed="1" w:qFormat="1"/>
    <w:lsdException w:name="heading 6" w:locked="0" w:semiHidden="1" w:uiPriority="9" w:unhideWhenUsed="1" w:qFormat="1"/>
    <w:lsdException w:name="heading 7" w:locked="0" w:semiHidden="1" w:uiPriority="9" w:unhideWhenUsed="1" w:qFormat="1"/>
    <w:lsdException w:name="heading 8" w:locked="0" w:semiHidden="1" w:uiPriority="9" w:unhideWhenUsed="1" w:qFormat="1"/>
    <w:lsdException w:name="heading 9" w:locked="0" w:semiHidden="1" w:uiPriority="9" w:unhideWhenUsed="1" w:qFormat="1"/>
    <w:lsdException w:name="index 1" w:semiHidden="1"/>
    <w:lsdException w:name="index 2" w:semiHidden="1"/>
    <w:lsdException w:name="index 3" w:semiHidden="1"/>
    <w:lsdException w:name="index 4" w:semiHidden="1"/>
    <w:lsdException w:name="index 5" w:semiHidden="1"/>
    <w:lsdException w:name="index 6" w:semiHidden="1"/>
    <w:lsdException w:name="index 7" w:semiHidden="1"/>
    <w:lsdException w:name="index 8" w:semiHidden="1"/>
    <w:lsdException w:name="index 9" w:semiHidden="1"/>
    <w:lsdException w:name="toc 1" w:locked="0" w:uiPriority="39"/>
    <w:lsdException w:name="toc 2" w:locked="0" w:uiPriority="39"/>
    <w:lsdException w:name="toc 3" w:locked="0" w:semiHidden="1" w:uiPriority="39"/>
    <w:lsdException w:name="toc 4" w:locked="0" w:semiHidden="1" w:uiPriority="39"/>
    <w:lsdException w:name="toc 5" w:locked="0" w:uiPriority="39"/>
    <w:lsdException w:name="toc 6" w:locked="0" w:uiPriority="39"/>
    <w:lsdException w:name="toc 7" w:locked="0" w:semiHidden="1" w:uiPriority="39"/>
    <w:lsdException w:name="toc 8" w:locked="0" w:semiHidden="1" w:uiPriority="39"/>
    <w:lsdException w:name="toc 9" w:locked="0" w:semiHidden="1" w:uiPriority="39"/>
    <w:lsdException w:name="Normal Indent" w:semiHidden="1"/>
    <w:lsdException w:name="footnote text" w:locked="0"/>
    <w:lsdException w:name="annotation text" w:semiHidden="1"/>
    <w:lsdException w:name="header" w:locked="0" w:uiPriority="44"/>
    <w:lsdException w:name="footer" w:locked="0" w:uiPriority="44"/>
    <w:lsdException w:name="index heading" w:semiHidden="1"/>
    <w:lsdException w:name="caption" w:locked="0" w:uiPriority="35" w:qFormat="1"/>
    <w:lsdException w:name="table of figures" w:locked="0"/>
    <w:lsdException w:name="envelope address" w:locked="0" w:uiPriority="34"/>
    <w:lsdException w:name="envelope return" w:locked="0" w:semiHidden="1"/>
    <w:lsdException w:name="footnote reference" w:locked="0"/>
    <w:lsdException w:name="annotation reference" w:semiHidden="1"/>
    <w:lsdException w:name="line number" w:semiHidden="1"/>
    <w:lsdException w:name="page number" w:semiHidden="1"/>
    <w:lsdException w:name="endnote reference" w:semiHidden="1"/>
    <w:lsdException w:name="endnote text" w:semiHidden="1"/>
    <w:lsdException w:name="table of authorities" w:locked="0" w:semiHidden="1"/>
    <w:lsdException w:name="macro" w:semiHidden="1"/>
    <w:lsdException w:name="toa heading" w:locked="0" w:semiHidden="1"/>
    <w:lsdException w:name="List" w:locked="0"/>
    <w:lsdException w:name="List Bullet" w:locked="0"/>
    <w:lsdException w:name="List Number" w:locked="0"/>
    <w:lsdException w:name="List 2" w:locked="0"/>
    <w:lsdException w:name="List 3" w:locked="0"/>
    <w:lsdException w:name="List 4" w:locked="0"/>
    <w:lsdException w:name="List 5" w:locked="0"/>
    <w:lsdException w:name="List Bullet 2" w:locked="0"/>
    <w:lsdException w:name="List Bullet 3" w:locked="0"/>
    <w:lsdException w:name="List Bullet 4" w:locked="0"/>
    <w:lsdException w:name="List Bullet 5" w:locked="0"/>
    <w:lsdException w:name="List Number 2" w:locked="0"/>
    <w:lsdException w:name="List Number 3" w:locked="0"/>
    <w:lsdException w:name="List Number 4" w:locked="0"/>
    <w:lsdException w:name="List Number 5" w:locked="0"/>
    <w:lsdException w:name="Title" w:locked="0" w:uiPriority="38"/>
    <w:lsdException w:name="Closing" w:semiHidden="1"/>
    <w:lsdException w:name="Signature" w:locked="0" w:uiPriority="34"/>
    <w:lsdException w:name="Default Paragraph Font" w:locked="0" w:semiHidden="1" w:uiPriority="1" w:unhideWhenUsed="1"/>
    <w:lsdException w:name="Body Text" w:locked="0" w:semiHidden="1"/>
    <w:lsdException w:name="Body Text Indent" w:locked="0" w:semiHidden="1"/>
    <w:lsdException w:name="List Continue" w:locked="0"/>
    <w:lsdException w:name="List Continue 2" w:locked="0"/>
    <w:lsdException w:name="List Continue 3" w:locked="0"/>
    <w:lsdException w:name="List Continue 4" w:locked="0"/>
    <w:lsdException w:name="List Continue 5" w:locked="0"/>
    <w:lsdException w:name="Message Header" w:semiHidden="1"/>
    <w:lsdException w:name="Subtitle" w:locked="0" w:uiPriority="12" w:qFormat="1"/>
    <w:lsdException w:name="Salutation" w:locked="0" w:uiPriority="34"/>
    <w:lsdException w:name="Date" w:locked="0" w:uiPriority="44"/>
    <w:lsdException w:name="Body Text First Indent" w:locked="0" w:semiHidden="1"/>
    <w:lsdException w:name="Body Text First Indent 2" w:locked="0" w:semiHidden="1"/>
    <w:lsdException w:name="Note Heading" w:locked="0" w:semiHidden="1" w:uiPriority="37"/>
    <w:lsdException w:name="Body Text 2" w:locked="0" w:semiHidden="1"/>
    <w:lsdException w:name="Body Text 3" w:semiHidden="1"/>
    <w:lsdException w:name="Body Text Indent 2" w:locked="0" w:semiHidden="1"/>
    <w:lsdException w:name="Body Text Indent 3" w:locked="0" w:semiHidden="1"/>
    <w:lsdException w:name="Block Text" w:semiHidden="1"/>
    <w:lsdException w:name="Hyperlink" w:locked="0"/>
    <w:lsdException w:name="FollowedHyperlink" w:locked="0" w:semiHidden="1" w:uiPriority="44"/>
    <w:lsdException w:name="Strong" w:locked="0" w:semiHidden="1" w:uiPriority="22" w:qFormat="1"/>
    <w:lsdException w:name="Emphasis" w:semiHidden="1" w:uiPriority="20" w:qFormat="1"/>
    <w:lsdException w:name="Document Map" w:semiHidden="1"/>
    <w:lsdException w:name="Plain Text" w:locked="0" w:semiHidden="1"/>
    <w:lsdException w:name="E-mail Signature" w:semiHidden="1"/>
    <w:lsdException w:name="HTML Top of Form" w:locked="0" w:semiHidden="1" w:unhideWhenUsed="1"/>
    <w:lsdException w:name="HTML Bottom of Form" w:locked="0" w:semiHidden="1" w:unhideWhenUsed="1"/>
    <w:lsdException w:name="Normal (Web)" w:locked="0" w:semiHidden="1"/>
    <w:lsdException w:name="HTML Acronym" w:semiHidden="1"/>
    <w:lsdException w:name="HTML Address" w:semiHidden="1"/>
    <w:lsdException w:name="HTML Cite" w:semiHidden="1"/>
    <w:lsdException w:name="HTML Code" w:semiHidden="1"/>
    <w:lsdException w:name="HTML Definition" w:semiHidden="1"/>
    <w:lsdException w:name="HTML Keyboard" w:semiHidden="1"/>
    <w:lsdException w:name="HTML Preformatted" w:semiHidden="1"/>
    <w:lsdException w:name="HTML Sample" w:semiHidden="1"/>
    <w:lsdException w:name="HTML Typewriter" w:semiHidden="1"/>
    <w:lsdException w:name="HTML Variable" w:semiHidden="1"/>
    <w:lsdException w:name="Normal Table" w:locked="0" w:semiHidden="1" w:unhideWhenUsed="1"/>
    <w:lsdException w:name="annotation subject" w:semiHidden="1"/>
    <w:lsdException w:name="No List" w:locked="0" w:semiHidden="1" w:unhideWhenUsed="1"/>
    <w:lsdException w:name="Outline List 1" w:locked="0" w:semiHidden="1" w:unhideWhenUsed="1"/>
    <w:lsdException w:name="Outline List 2" w:locked="0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/>
    <w:lsdException w:name="Table Grid" w:locked="0" w:uiPriority="59"/>
    <w:lsdException w:name="Table Theme" w:semiHidden="1" w:unhideWhenUsed="1"/>
    <w:lsdException w:name="Placeholder Text" w:locked="0"/>
    <w:lsdException w:name="No Spacing" w:locked="0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locked="0" w:semiHidden="1"/>
    <w:lsdException w:name="List Paragraph" w:locked="0" w:uiPriority="34" w:qFormat="1"/>
    <w:lsdException w:name="Quote" w:locked="0" w:uiPriority="29" w:qFormat="1"/>
    <w:lsdException w:name="Intense Quote" w:locked="0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locked="0" w:semiHidden="1" w:uiPriority="19"/>
    <w:lsdException w:name="Intense Emphasis" w:locked="0" w:semiHidden="1" w:uiPriority="21"/>
    <w:lsdException w:name="Subtle Reference" w:locked="0" w:semiHidden="1" w:uiPriority="31"/>
    <w:lsdException w:name="Intense Reference" w:locked="0" w:semiHidden="1" w:uiPriority="32"/>
    <w:lsdException w:name="Book Title" w:semiHidden="1" w:uiPriority="33" w:qFormat="1"/>
    <w:lsdException w:name="Bibliography" w:semiHidden="1" w:uiPriority="37"/>
    <w:lsdException w:name="TOC Heading" w:locked="0" w:uiPriority="39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/>
    <w:lsdException w:name="Smart Hyperlink" w:semiHidden="1"/>
    <w:lsdException w:name="Hashtag" w:semiHidden="1"/>
    <w:lsdException w:name="Unresolved Mention" w:semiHidden="1"/>
    <w:lsdException w:name="Smart Link" w:semiHidden="1"/>
  </w:latentStyles>
  <w:style w:type="paragraph" w:default="1" w:styleId="Normal">
    <w:name w:val="Normal"/>
    <w:qFormat/>
    <w:rsid w:val="00A5780A"/>
  </w:style>
  <w:style w:type="paragraph" w:styleId="Heading1">
    <w:name w:val="heading 1"/>
    <w:basedOn w:val="Normal"/>
    <w:next w:val="Normal"/>
    <w:link w:val="Heading1Char"/>
    <w:uiPriority w:val="9"/>
    <w:qFormat/>
    <w:rsid w:val="00A5780A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b/>
      <w:color w:val="075D5F" w:themeColor="accent1"/>
      <w:sz w:val="28"/>
      <w:szCs w:val="50"/>
    </w:rPr>
  </w:style>
  <w:style w:type="paragraph" w:styleId="Heading2">
    <w:name w:val="heading 2"/>
    <w:basedOn w:val="Normal"/>
    <w:next w:val="Normal"/>
    <w:link w:val="Heading2Char"/>
    <w:uiPriority w:val="9"/>
    <w:qFormat/>
    <w:rsid w:val="00A5780A"/>
    <w:pPr>
      <w:keepNext/>
      <w:keepLines/>
      <w:spacing w:before="240"/>
      <w:outlineLvl w:val="1"/>
    </w:pPr>
    <w:rPr>
      <w:rFonts w:asciiTheme="majorHAnsi" w:eastAsiaTheme="majorEastAsia" w:hAnsiTheme="majorHAnsi" w:cstheme="majorBidi"/>
      <w:b/>
      <w:sz w:val="24"/>
      <w:szCs w:val="40"/>
    </w:rPr>
  </w:style>
  <w:style w:type="paragraph" w:styleId="Heading3">
    <w:name w:val="heading 3"/>
    <w:basedOn w:val="Normal"/>
    <w:next w:val="Normal"/>
    <w:link w:val="Heading3Char"/>
    <w:uiPriority w:val="9"/>
    <w:qFormat/>
    <w:rsid w:val="00A5780A"/>
    <w:pPr>
      <w:keepNext/>
      <w:keepLines/>
      <w:spacing w:before="240"/>
      <w:outlineLvl w:val="2"/>
    </w:pPr>
    <w:rPr>
      <w:rFonts w:asciiTheme="majorHAnsi" w:eastAsiaTheme="majorEastAsia" w:hAnsiTheme="majorHAnsi" w:cstheme="majorBidi"/>
      <w:b/>
      <w:szCs w:val="35"/>
    </w:rPr>
  </w:style>
  <w:style w:type="paragraph" w:styleId="Heading4">
    <w:name w:val="heading 4"/>
    <w:basedOn w:val="Normal"/>
    <w:next w:val="Normal"/>
    <w:link w:val="Heading4Char"/>
    <w:uiPriority w:val="9"/>
    <w:qFormat/>
    <w:rsid w:val="00A5780A"/>
    <w:pPr>
      <w:keepNext/>
      <w:keepLines/>
      <w:outlineLvl w:val="3"/>
    </w:pPr>
    <w:rPr>
      <w:rFonts w:asciiTheme="majorHAnsi" w:eastAsiaTheme="majorEastAsia" w:hAnsiTheme="majorHAnsi" w:cstheme="majorBidi"/>
      <w:b/>
      <w:iCs/>
    </w:rPr>
  </w:style>
  <w:style w:type="paragraph" w:styleId="Heading5">
    <w:name w:val="heading 5"/>
    <w:basedOn w:val="Normal"/>
    <w:next w:val="Normal"/>
    <w:link w:val="Heading5Char"/>
    <w:uiPriority w:val="9"/>
    <w:semiHidden/>
    <w:qFormat/>
    <w:rsid w:val="00A5780A"/>
    <w:pPr>
      <w:keepNext/>
      <w:keepLines/>
      <w:outlineLvl w:val="4"/>
    </w:pPr>
    <w:rPr>
      <w:rFonts w:eastAsiaTheme="majorEastAsia" w:cstheme="majorBidi"/>
      <w:b/>
    </w:rPr>
  </w:style>
  <w:style w:type="paragraph" w:styleId="Heading6">
    <w:name w:val="heading 6"/>
    <w:basedOn w:val="Normal"/>
    <w:next w:val="Normal"/>
    <w:link w:val="Heading6Char"/>
    <w:uiPriority w:val="9"/>
    <w:semiHidden/>
    <w:qFormat/>
    <w:rsid w:val="00A5780A"/>
    <w:pPr>
      <w:keepNext/>
      <w:keepLines/>
      <w:outlineLvl w:val="5"/>
    </w:pPr>
    <w:rPr>
      <w:rFonts w:eastAsiaTheme="majorEastAsia" w:cstheme="majorBidi"/>
      <w:b/>
      <w:iCs/>
    </w:rPr>
  </w:style>
  <w:style w:type="paragraph" w:styleId="Heading7">
    <w:name w:val="heading 7"/>
    <w:basedOn w:val="Normal"/>
    <w:next w:val="Normal"/>
    <w:link w:val="Heading7Char"/>
    <w:uiPriority w:val="9"/>
    <w:semiHidden/>
    <w:qFormat/>
    <w:rsid w:val="00A5780A"/>
    <w:pPr>
      <w:keepNext/>
      <w:keepLines/>
      <w:outlineLvl w:val="6"/>
    </w:pPr>
    <w:rPr>
      <w:rFonts w:eastAsiaTheme="majorEastAsia" w:cstheme="majorBidi"/>
      <w:b/>
    </w:rPr>
  </w:style>
  <w:style w:type="paragraph" w:styleId="Heading8">
    <w:name w:val="heading 8"/>
    <w:basedOn w:val="Normal"/>
    <w:next w:val="Normal"/>
    <w:link w:val="Heading8Char"/>
    <w:uiPriority w:val="9"/>
    <w:semiHidden/>
    <w:qFormat/>
    <w:rsid w:val="00A5780A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  <w:sz w:val="24"/>
    </w:rPr>
  </w:style>
  <w:style w:type="paragraph" w:styleId="Heading9">
    <w:name w:val="heading 9"/>
    <w:basedOn w:val="Normal"/>
    <w:next w:val="Normal"/>
    <w:link w:val="Heading9Char"/>
    <w:uiPriority w:val="9"/>
    <w:semiHidden/>
    <w:qFormat/>
    <w:rsid w:val="00A5780A"/>
    <w:pPr>
      <w:keepNext/>
      <w:keepLines/>
      <w:spacing w:after="0"/>
      <w:outlineLvl w:val="8"/>
    </w:pPr>
    <w:rPr>
      <w:rFonts w:eastAsiaTheme="majorEastAsia" w:cstheme="majorBidi"/>
      <w:i/>
      <w:color w:val="272727" w:themeColor="text1" w:themeTint="D8"/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A5780A"/>
    <w:pPr>
      <w:spacing w:before="0" w:after="0"/>
    </w:pPr>
  </w:style>
  <w:style w:type="character" w:customStyle="1" w:styleId="Heading1Char">
    <w:name w:val="Heading 1 Char"/>
    <w:basedOn w:val="DefaultParagraphFont"/>
    <w:link w:val="Heading1"/>
    <w:uiPriority w:val="9"/>
    <w:rsid w:val="00A5780A"/>
    <w:rPr>
      <w:rFonts w:asciiTheme="majorHAnsi" w:eastAsiaTheme="majorEastAsia" w:hAnsiTheme="majorHAnsi" w:cstheme="majorBidi"/>
      <w:b/>
      <w:color w:val="075D5F" w:themeColor="accent1"/>
      <w:sz w:val="28"/>
      <w:szCs w:val="50"/>
    </w:rPr>
  </w:style>
  <w:style w:type="character" w:customStyle="1" w:styleId="Heading2Char">
    <w:name w:val="Heading 2 Char"/>
    <w:basedOn w:val="DefaultParagraphFont"/>
    <w:link w:val="Heading2"/>
    <w:uiPriority w:val="9"/>
    <w:rsid w:val="00A5780A"/>
    <w:rPr>
      <w:rFonts w:asciiTheme="majorHAnsi" w:eastAsiaTheme="majorEastAsia" w:hAnsiTheme="majorHAnsi" w:cstheme="majorBidi"/>
      <w:b/>
      <w:sz w:val="24"/>
      <w:szCs w:val="40"/>
    </w:rPr>
  </w:style>
  <w:style w:type="character" w:customStyle="1" w:styleId="Heading3Char">
    <w:name w:val="Heading 3 Char"/>
    <w:basedOn w:val="DefaultParagraphFont"/>
    <w:link w:val="Heading3"/>
    <w:uiPriority w:val="9"/>
    <w:rsid w:val="00A5780A"/>
    <w:rPr>
      <w:rFonts w:asciiTheme="majorHAnsi" w:eastAsiaTheme="majorEastAsia" w:hAnsiTheme="majorHAnsi" w:cstheme="majorBidi"/>
      <w:b/>
      <w:szCs w:val="35"/>
    </w:rPr>
  </w:style>
  <w:style w:type="character" w:customStyle="1" w:styleId="Heading4Char">
    <w:name w:val="Heading 4 Char"/>
    <w:basedOn w:val="DefaultParagraphFont"/>
    <w:link w:val="Heading4"/>
    <w:uiPriority w:val="9"/>
    <w:rsid w:val="00A5780A"/>
    <w:rPr>
      <w:rFonts w:asciiTheme="majorHAnsi" w:eastAsiaTheme="majorEastAsia" w:hAnsiTheme="majorHAnsi" w:cstheme="majorBidi"/>
      <w:b/>
      <w:iCs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A5780A"/>
    <w:rPr>
      <w:rFonts w:eastAsiaTheme="majorEastAsia" w:cstheme="majorBidi"/>
      <w:b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A5780A"/>
    <w:rPr>
      <w:rFonts w:eastAsiaTheme="majorEastAsia" w:cstheme="majorBidi"/>
      <w:b/>
      <w:iCs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A5780A"/>
    <w:rPr>
      <w:rFonts w:eastAsiaTheme="majorEastAsia" w:cstheme="majorBidi"/>
      <w:b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A5780A"/>
    <w:rPr>
      <w:rFonts w:eastAsiaTheme="majorEastAsia" w:cstheme="majorBidi"/>
      <w:i/>
      <w:iCs/>
      <w:color w:val="272727" w:themeColor="text1" w:themeTint="D8"/>
      <w:sz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A5780A"/>
    <w:rPr>
      <w:rFonts w:eastAsiaTheme="majorEastAsia" w:cstheme="majorBidi"/>
      <w:i/>
      <w:color w:val="272727" w:themeColor="text1" w:themeTint="D8"/>
      <w:sz w:val="24"/>
    </w:rPr>
  </w:style>
  <w:style w:type="paragraph" w:styleId="ListBullet">
    <w:name w:val="List Bullet"/>
    <w:basedOn w:val="Normal"/>
    <w:uiPriority w:val="17"/>
    <w:rsid w:val="00A5780A"/>
    <w:pPr>
      <w:numPr>
        <w:numId w:val="16"/>
      </w:numPr>
      <w:contextualSpacing/>
    </w:pPr>
  </w:style>
  <w:style w:type="numbering" w:customStyle="1" w:styleId="BulletList">
    <w:name w:val="Bullet List"/>
    <w:basedOn w:val="NoList"/>
    <w:uiPriority w:val="99"/>
    <w:rsid w:val="00A5780A"/>
    <w:pPr>
      <w:numPr>
        <w:numId w:val="3"/>
      </w:numPr>
    </w:pPr>
  </w:style>
  <w:style w:type="paragraph" w:styleId="ListParagraph">
    <w:name w:val="List Paragraph"/>
    <w:aliases w:val="Rpt bullet 1,Rpt Bullet 2,Bullet List Paragraph,Recommendation,List Paragraph1,M1M2 Heading 2,List 1 Paragraph,List Paragraph11,L,CDHP List Paragraph,Bulleted Para,NFP GP Bulleted List,bullet point list,standard lewis,dot point 1,CV tex"/>
    <w:basedOn w:val="Normal"/>
    <w:link w:val="ListParagraphChar"/>
    <w:uiPriority w:val="34"/>
    <w:qFormat/>
    <w:rsid w:val="00A5780A"/>
    <w:pPr>
      <w:ind w:left="284"/>
      <w:contextualSpacing/>
    </w:pPr>
  </w:style>
  <w:style w:type="paragraph" w:styleId="ListBullet2">
    <w:name w:val="List Bullet 2"/>
    <w:basedOn w:val="Normal"/>
    <w:uiPriority w:val="17"/>
    <w:rsid w:val="00A5780A"/>
    <w:pPr>
      <w:numPr>
        <w:ilvl w:val="1"/>
        <w:numId w:val="16"/>
      </w:numPr>
      <w:contextualSpacing/>
    </w:pPr>
  </w:style>
  <w:style w:type="character" w:styleId="FollowedHyperlink">
    <w:name w:val="FollowedHyperlink"/>
    <w:basedOn w:val="DefaultParagraphFont"/>
    <w:uiPriority w:val="44"/>
    <w:rsid w:val="00A5780A"/>
    <w:rPr>
      <w:color w:val="075D5F" w:themeColor="accent1"/>
      <w:u w:val="single"/>
    </w:rPr>
  </w:style>
  <w:style w:type="paragraph" w:styleId="ListBullet4">
    <w:name w:val="List Bullet 4"/>
    <w:basedOn w:val="Normal"/>
    <w:uiPriority w:val="17"/>
    <w:rsid w:val="00A5780A"/>
    <w:pPr>
      <w:numPr>
        <w:ilvl w:val="3"/>
        <w:numId w:val="16"/>
      </w:numPr>
      <w:contextualSpacing/>
    </w:pPr>
  </w:style>
  <w:style w:type="paragraph" w:styleId="FootnoteText">
    <w:name w:val="footnote text"/>
    <w:basedOn w:val="Normal"/>
    <w:link w:val="FootnoteTextChar"/>
    <w:uiPriority w:val="99"/>
    <w:rsid w:val="00A5780A"/>
    <w:pPr>
      <w:tabs>
        <w:tab w:val="left" w:pos="227"/>
      </w:tabs>
      <w:spacing w:after="0"/>
      <w:ind w:left="227" w:hanging="227"/>
    </w:pPr>
    <w:rPr>
      <w:sz w:val="16"/>
    </w:rPr>
  </w:style>
  <w:style w:type="paragraph" w:styleId="ListBullet5">
    <w:name w:val="List Bullet 5"/>
    <w:basedOn w:val="Normal"/>
    <w:uiPriority w:val="17"/>
    <w:rsid w:val="00A5780A"/>
    <w:pPr>
      <w:numPr>
        <w:ilvl w:val="4"/>
        <w:numId w:val="16"/>
      </w:numPr>
      <w:contextualSpacing/>
    </w:pPr>
  </w:style>
  <w:style w:type="numbering" w:styleId="111111">
    <w:name w:val="Outline List 2"/>
    <w:basedOn w:val="NoList"/>
    <w:uiPriority w:val="99"/>
    <w:semiHidden/>
    <w:unhideWhenUsed/>
    <w:rsid w:val="00A5780A"/>
    <w:pPr>
      <w:numPr>
        <w:numId w:val="1"/>
      </w:numPr>
    </w:pPr>
  </w:style>
  <w:style w:type="numbering" w:styleId="1ai">
    <w:name w:val="Outline List 1"/>
    <w:basedOn w:val="NoList"/>
    <w:uiPriority w:val="99"/>
    <w:semiHidden/>
    <w:unhideWhenUsed/>
    <w:rsid w:val="00A5780A"/>
    <w:pPr>
      <w:numPr>
        <w:numId w:val="2"/>
      </w:numPr>
    </w:pPr>
  </w:style>
  <w:style w:type="paragraph" w:styleId="ListNumber">
    <w:name w:val="List Number"/>
    <w:basedOn w:val="Normal"/>
    <w:uiPriority w:val="99"/>
    <w:rsid w:val="00A5780A"/>
    <w:pPr>
      <w:numPr>
        <w:numId w:val="14"/>
      </w:numPr>
      <w:contextualSpacing/>
    </w:pPr>
  </w:style>
  <w:style w:type="paragraph" w:styleId="ListNumber2">
    <w:name w:val="List Number 2"/>
    <w:basedOn w:val="Normal"/>
    <w:uiPriority w:val="99"/>
    <w:rsid w:val="00A5780A"/>
    <w:pPr>
      <w:numPr>
        <w:ilvl w:val="1"/>
        <w:numId w:val="14"/>
      </w:numPr>
      <w:contextualSpacing/>
    </w:pPr>
  </w:style>
  <w:style w:type="paragraph" w:styleId="ListNumber3">
    <w:name w:val="List Number 3"/>
    <w:basedOn w:val="Normal"/>
    <w:uiPriority w:val="99"/>
    <w:rsid w:val="00A5780A"/>
    <w:pPr>
      <w:numPr>
        <w:ilvl w:val="2"/>
        <w:numId w:val="14"/>
      </w:numPr>
      <w:contextualSpacing/>
    </w:pPr>
  </w:style>
  <w:style w:type="paragraph" w:styleId="ListNumber4">
    <w:name w:val="List Number 4"/>
    <w:basedOn w:val="Normal"/>
    <w:uiPriority w:val="99"/>
    <w:rsid w:val="00A5780A"/>
    <w:pPr>
      <w:numPr>
        <w:ilvl w:val="3"/>
        <w:numId w:val="14"/>
      </w:numPr>
      <w:contextualSpacing/>
    </w:pPr>
  </w:style>
  <w:style w:type="paragraph" w:styleId="ListNumber5">
    <w:name w:val="List Number 5"/>
    <w:basedOn w:val="Normal"/>
    <w:uiPriority w:val="99"/>
    <w:rsid w:val="00A5780A"/>
    <w:pPr>
      <w:numPr>
        <w:ilvl w:val="4"/>
        <w:numId w:val="14"/>
      </w:numPr>
      <w:contextualSpacing/>
    </w:pPr>
  </w:style>
  <w:style w:type="character" w:customStyle="1" w:styleId="FootnoteTextChar">
    <w:name w:val="Footnote Text Char"/>
    <w:basedOn w:val="DefaultParagraphFont"/>
    <w:link w:val="FootnoteText"/>
    <w:uiPriority w:val="99"/>
    <w:rsid w:val="00A5780A"/>
    <w:rPr>
      <w:sz w:val="16"/>
    </w:rPr>
  </w:style>
  <w:style w:type="character" w:styleId="FootnoteReference">
    <w:name w:val="footnote reference"/>
    <w:basedOn w:val="DefaultParagraphFont"/>
    <w:uiPriority w:val="99"/>
    <w:semiHidden/>
    <w:rsid w:val="00A5780A"/>
    <w:rPr>
      <w:vertAlign w:val="superscript"/>
    </w:rPr>
  </w:style>
  <w:style w:type="paragraph" w:styleId="Caption">
    <w:name w:val="caption"/>
    <w:basedOn w:val="Normal"/>
    <w:next w:val="Normal"/>
    <w:uiPriority w:val="35"/>
    <w:qFormat/>
    <w:rsid w:val="00433ED1"/>
    <w:pPr>
      <w:spacing w:before="120"/>
    </w:pPr>
    <w:rPr>
      <w:i/>
      <w:iCs/>
      <w:color w:val="36383D" w:themeColor="accent6"/>
      <w:sz w:val="18"/>
      <w:szCs w:val="18"/>
    </w:rPr>
  </w:style>
  <w:style w:type="paragraph" w:customStyle="1" w:styleId="Statement">
    <w:name w:val="Statement"/>
    <w:basedOn w:val="Normal"/>
    <w:link w:val="StatementChar"/>
    <w:uiPriority w:val="23"/>
    <w:qFormat/>
    <w:rsid w:val="00A5780A"/>
    <w:pPr>
      <w:spacing w:before="60"/>
    </w:pPr>
    <w:rPr>
      <w:i/>
    </w:rPr>
  </w:style>
  <w:style w:type="character" w:customStyle="1" w:styleId="StatementChar">
    <w:name w:val="Statement Char"/>
    <w:basedOn w:val="DefaultParagraphFont"/>
    <w:link w:val="Statement"/>
    <w:uiPriority w:val="23"/>
    <w:rsid w:val="00A5780A"/>
    <w:rPr>
      <w:i/>
    </w:rPr>
  </w:style>
  <w:style w:type="paragraph" w:styleId="IntenseQuote">
    <w:name w:val="Intense Quote"/>
    <w:basedOn w:val="Normal"/>
    <w:next w:val="Normal"/>
    <w:link w:val="IntenseQuoteChar"/>
    <w:uiPriority w:val="30"/>
    <w:semiHidden/>
    <w:rsid w:val="00A5780A"/>
    <w:pPr>
      <w:spacing w:before="240" w:after="240"/>
    </w:pPr>
    <w:rPr>
      <w:b/>
      <w:iCs/>
      <w:color w:val="075D5F" w:themeColor="accent1"/>
      <w:sz w:val="26"/>
    </w:rPr>
  </w:style>
  <w:style w:type="character" w:customStyle="1" w:styleId="IntenseQuoteChar">
    <w:name w:val="Intense Quote Char"/>
    <w:basedOn w:val="DefaultParagraphFont"/>
    <w:link w:val="IntenseQuote"/>
    <w:uiPriority w:val="30"/>
    <w:semiHidden/>
    <w:rsid w:val="00A5780A"/>
    <w:rPr>
      <w:b/>
      <w:iCs/>
      <w:color w:val="075D5F" w:themeColor="accent1"/>
      <w:sz w:val="26"/>
    </w:rPr>
  </w:style>
  <w:style w:type="paragraph" w:styleId="Salutation">
    <w:name w:val="Salutation"/>
    <w:basedOn w:val="Normal"/>
    <w:next w:val="Normal"/>
    <w:link w:val="SalutationChar"/>
    <w:uiPriority w:val="34"/>
    <w:semiHidden/>
    <w:rsid w:val="00A5780A"/>
    <w:pPr>
      <w:spacing w:after="0"/>
    </w:pPr>
    <w:rPr>
      <w:b/>
    </w:rPr>
  </w:style>
  <w:style w:type="character" w:customStyle="1" w:styleId="SalutationChar">
    <w:name w:val="Salutation Char"/>
    <w:basedOn w:val="DefaultParagraphFont"/>
    <w:link w:val="Salutation"/>
    <w:uiPriority w:val="34"/>
    <w:semiHidden/>
    <w:rsid w:val="00A5780A"/>
    <w:rPr>
      <w:b/>
    </w:rPr>
  </w:style>
  <w:style w:type="paragraph" w:styleId="Signature">
    <w:name w:val="Signature"/>
    <w:basedOn w:val="Normal"/>
    <w:link w:val="SignatureChar"/>
    <w:uiPriority w:val="34"/>
    <w:semiHidden/>
    <w:rsid w:val="00A5780A"/>
    <w:pPr>
      <w:spacing w:before="720" w:after="0"/>
      <w:contextualSpacing/>
    </w:pPr>
  </w:style>
  <w:style w:type="character" w:customStyle="1" w:styleId="SignatureChar">
    <w:name w:val="Signature Char"/>
    <w:basedOn w:val="DefaultParagraphFont"/>
    <w:link w:val="Signature"/>
    <w:uiPriority w:val="34"/>
    <w:semiHidden/>
    <w:rsid w:val="00A5780A"/>
  </w:style>
  <w:style w:type="paragraph" w:styleId="Date">
    <w:name w:val="Date"/>
    <w:basedOn w:val="Normal"/>
    <w:next w:val="Normal"/>
    <w:link w:val="DateChar"/>
    <w:uiPriority w:val="34"/>
    <w:semiHidden/>
    <w:rsid w:val="00A5780A"/>
  </w:style>
  <w:style w:type="character" w:customStyle="1" w:styleId="DateChar">
    <w:name w:val="Date Char"/>
    <w:basedOn w:val="DefaultParagraphFont"/>
    <w:link w:val="Date"/>
    <w:uiPriority w:val="34"/>
    <w:semiHidden/>
    <w:rsid w:val="00A5780A"/>
  </w:style>
  <w:style w:type="paragraph" w:styleId="EnvelopeAddress">
    <w:name w:val="envelope address"/>
    <w:basedOn w:val="Normal"/>
    <w:uiPriority w:val="34"/>
    <w:semiHidden/>
    <w:rsid w:val="00A5780A"/>
    <w:pPr>
      <w:spacing w:before="600" w:after="600"/>
      <w:contextualSpacing/>
    </w:pPr>
    <w:rPr>
      <w:rFonts w:eastAsiaTheme="majorEastAsia" w:cstheme="majorBidi"/>
      <w:szCs w:val="24"/>
    </w:rPr>
  </w:style>
  <w:style w:type="paragraph" w:styleId="Title">
    <w:name w:val="Title"/>
    <w:basedOn w:val="Normal"/>
    <w:next w:val="Normal"/>
    <w:link w:val="TitleChar"/>
    <w:uiPriority w:val="38"/>
    <w:rsid w:val="00A5780A"/>
    <w:pPr>
      <w:spacing w:before="0" w:after="0"/>
      <w:ind w:left="567" w:right="4253"/>
      <w:contextualSpacing/>
    </w:pPr>
    <w:rPr>
      <w:rFonts w:ascii="VIC Light" w:eastAsiaTheme="majorEastAsia" w:hAnsi="VIC Light" w:cstheme="majorBidi"/>
      <w:color w:val="auto"/>
      <w:sz w:val="64"/>
      <w:szCs w:val="56"/>
    </w:rPr>
  </w:style>
  <w:style w:type="character" w:customStyle="1" w:styleId="TitleChar">
    <w:name w:val="Title Char"/>
    <w:basedOn w:val="DefaultParagraphFont"/>
    <w:link w:val="Title"/>
    <w:uiPriority w:val="38"/>
    <w:rsid w:val="00A5780A"/>
    <w:rPr>
      <w:rFonts w:ascii="VIC Light" w:eastAsiaTheme="majorEastAsia" w:hAnsi="VIC Light" w:cstheme="majorBidi"/>
      <w:color w:val="auto"/>
      <w:sz w:val="64"/>
      <w:szCs w:val="56"/>
    </w:rPr>
  </w:style>
  <w:style w:type="paragraph" w:customStyle="1" w:styleId="DarkReportSubtitle">
    <w:name w:val="Dark Report Subtitle"/>
    <w:basedOn w:val="Normal"/>
    <w:next w:val="DarkVersion"/>
    <w:uiPriority w:val="36"/>
    <w:semiHidden/>
    <w:unhideWhenUsed/>
    <w:rsid w:val="00A5780A"/>
    <w:pPr>
      <w:ind w:left="1021" w:right="4253"/>
    </w:pPr>
    <w:rPr>
      <w:rFonts w:ascii="VIC Light" w:hAnsi="VIC Light"/>
      <w:color w:val="FFFFFF" w:themeColor="background1"/>
      <w:sz w:val="36"/>
    </w:rPr>
  </w:style>
  <w:style w:type="paragraph" w:styleId="Subtitle">
    <w:name w:val="Subtitle"/>
    <w:basedOn w:val="Title"/>
    <w:next w:val="Normal"/>
    <w:link w:val="SubtitleChar"/>
    <w:uiPriority w:val="38"/>
    <w:semiHidden/>
    <w:qFormat/>
    <w:rsid w:val="00A5780A"/>
    <w:pPr>
      <w:numPr>
        <w:ilvl w:val="1"/>
      </w:numPr>
      <w:ind w:left="567"/>
    </w:pPr>
    <w:rPr>
      <w:rFonts w:asciiTheme="minorHAnsi" w:eastAsiaTheme="minorEastAsia" w:hAnsiTheme="minorHAnsi"/>
      <w:b/>
      <w:color w:val="075D5F" w:themeColor="accent1"/>
      <w:sz w:val="22"/>
      <w:szCs w:val="22"/>
    </w:rPr>
  </w:style>
  <w:style w:type="character" w:customStyle="1" w:styleId="SubtitleChar">
    <w:name w:val="Subtitle Char"/>
    <w:basedOn w:val="DefaultParagraphFont"/>
    <w:link w:val="Subtitle"/>
    <w:uiPriority w:val="38"/>
    <w:semiHidden/>
    <w:rsid w:val="00A5780A"/>
    <w:rPr>
      <w:rFonts w:eastAsiaTheme="minorEastAsia" w:cstheme="majorBidi"/>
      <w:b/>
      <w:color w:val="075D5F" w:themeColor="accent1"/>
      <w:sz w:val="22"/>
      <w:szCs w:val="22"/>
    </w:rPr>
  </w:style>
  <w:style w:type="table" w:styleId="TableGrid">
    <w:name w:val="Table Grid"/>
    <w:basedOn w:val="TableNormal"/>
    <w:uiPriority w:val="59"/>
    <w:rsid w:val="00A5780A"/>
    <w:tblPr>
      <w:tblStyleRowBandSize w:val="1"/>
      <w:tblBorders>
        <w:bottom w:val="single" w:sz="8" w:space="0" w:color="C2CCCC" w:themeColor="background2"/>
        <w:insideH w:val="single" w:sz="8" w:space="0" w:color="C2CCCC" w:themeColor="background2"/>
      </w:tblBorders>
    </w:tblPr>
    <w:tcPr>
      <w:shd w:val="clear" w:color="auto" w:fill="auto"/>
    </w:tcPr>
    <w:tblStylePr w:type="firstRow">
      <w:pPr>
        <w:keepNext/>
        <w:wordWrap/>
      </w:pPr>
      <w:rPr>
        <w:rFonts w:asciiTheme="minorHAnsi" w:hAnsiTheme="minorHAnsi"/>
        <w:b/>
        <w:color w:val="000000" w:themeColor="text1"/>
      </w:rPr>
      <w:tblPr/>
      <w:trPr>
        <w:tblHeader/>
      </w:trPr>
      <w:tcPr>
        <w:shd w:val="clear" w:color="auto" w:fill="CDFFEF"/>
      </w:tcPr>
    </w:tblStylePr>
    <w:tblStylePr w:type="lastRow">
      <w:rPr>
        <w:b/>
      </w:rPr>
      <w:tblPr/>
      <w:tcPr>
        <w:tcBorders>
          <w:top w:val="single" w:sz="18" w:space="0" w:color="C2CCCC" w:themeColor="background2"/>
        </w:tcBorders>
        <w:shd w:val="clear" w:color="auto" w:fill="auto"/>
      </w:tcPr>
    </w:tblStylePr>
    <w:tblStylePr w:type="firstCol">
      <w:rPr>
        <w:b/>
      </w:rPr>
    </w:tblStylePr>
    <w:tblStylePr w:type="lastCol">
      <w:pPr>
        <w:jc w:val="right"/>
      </w:pPr>
    </w:tblStylePr>
    <w:tblStylePr w:type="band2Horz">
      <w:tblPr/>
      <w:tcPr>
        <w:shd w:val="clear" w:color="auto" w:fill="EDF0F0"/>
      </w:tcPr>
    </w:tblStylePr>
  </w:style>
  <w:style w:type="character" w:styleId="PlaceholderText">
    <w:name w:val="Placeholder Text"/>
    <w:basedOn w:val="DefaultParagraphFont"/>
    <w:uiPriority w:val="99"/>
    <w:rsid w:val="00A5780A"/>
    <w:rPr>
      <w:color w:val="212429" w:themeColor="text2"/>
      <w:bdr w:val="none" w:sz="0" w:space="0" w:color="auto"/>
      <w:shd w:val="clear" w:color="auto" w:fill="D3D3D3"/>
    </w:rPr>
  </w:style>
  <w:style w:type="table" w:styleId="ListTable1Light">
    <w:name w:val="List Table 1 Light"/>
    <w:basedOn w:val="TableNormal"/>
    <w:uiPriority w:val="46"/>
    <w:locked/>
    <w:rsid w:val="00A5780A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numbering" w:customStyle="1" w:styleId="Lists">
    <w:name w:val="Lists"/>
    <w:basedOn w:val="NoList"/>
    <w:uiPriority w:val="99"/>
    <w:rsid w:val="00A5780A"/>
    <w:pPr>
      <w:numPr>
        <w:numId w:val="4"/>
      </w:numPr>
    </w:pPr>
  </w:style>
  <w:style w:type="paragraph" w:styleId="Quote">
    <w:name w:val="Quote"/>
    <w:basedOn w:val="Normal"/>
    <w:next w:val="Normal"/>
    <w:link w:val="QuoteChar"/>
    <w:uiPriority w:val="29"/>
    <w:semiHidden/>
    <w:qFormat/>
    <w:rsid w:val="00A5780A"/>
    <w:pPr>
      <w:spacing w:before="20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semiHidden/>
    <w:rsid w:val="00A5780A"/>
    <w:rPr>
      <w:i/>
      <w:iCs/>
      <w:color w:val="404040" w:themeColor="text1" w:themeTint="BF"/>
    </w:rPr>
  </w:style>
  <w:style w:type="paragraph" w:styleId="TOCHeading">
    <w:name w:val="TOC Heading"/>
    <w:basedOn w:val="Heading1"/>
    <w:next w:val="Normal"/>
    <w:uiPriority w:val="39"/>
    <w:rsid w:val="00A5780A"/>
    <w:pPr>
      <w:spacing w:after="0"/>
      <w:outlineLvl w:val="9"/>
    </w:pPr>
  </w:style>
  <w:style w:type="paragraph" w:styleId="TOC1">
    <w:name w:val="toc 1"/>
    <w:basedOn w:val="Normal"/>
    <w:next w:val="Normal"/>
    <w:autoRedefine/>
    <w:uiPriority w:val="39"/>
    <w:rsid w:val="00A5780A"/>
    <w:pPr>
      <w:tabs>
        <w:tab w:val="right" w:leader="underscore" w:pos="10773"/>
      </w:tabs>
      <w:spacing w:before="240" w:after="100"/>
    </w:pPr>
    <w:rPr>
      <w:b/>
    </w:rPr>
  </w:style>
  <w:style w:type="paragraph" w:styleId="TOC2">
    <w:name w:val="toc 2"/>
    <w:basedOn w:val="Normal"/>
    <w:next w:val="Normal"/>
    <w:autoRedefine/>
    <w:uiPriority w:val="39"/>
    <w:rsid w:val="00A5780A"/>
    <w:pPr>
      <w:tabs>
        <w:tab w:val="right" w:leader="underscore" w:pos="10773"/>
      </w:tabs>
      <w:spacing w:after="100"/>
    </w:pPr>
  </w:style>
  <w:style w:type="character" w:styleId="Hyperlink">
    <w:name w:val="Hyperlink"/>
    <w:basedOn w:val="DefaultParagraphFont"/>
    <w:uiPriority w:val="99"/>
    <w:unhideWhenUsed/>
    <w:rsid w:val="00A5780A"/>
    <w:rPr>
      <w:color w:val="36383D" w:themeColor="accent6"/>
      <w:u w:val="single"/>
    </w:rPr>
  </w:style>
  <w:style w:type="paragraph" w:customStyle="1" w:styleId="Heading1-Numbered">
    <w:name w:val="Heading 1 - Numbered"/>
    <w:basedOn w:val="Heading1"/>
    <w:next w:val="Normal"/>
    <w:uiPriority w:val="9"/>
    <w:qFormat/>
    <w:rsid w:val="00A5780A"/>
    <w:pPr>
      <w:numPr>
        <w:numId w:val="9"/>
      </w:numPr>
    </w:pPr>
  </w:style>
  <w:style w:type="paragraph" w:customStyle="1" w:styleId="Heading3-Numbered">
    <w:name w:val="Heading 3 - Numbered"/>
    <w:basedOn w:val="Heading3"/>
    <w:next w:val="Normal"/>
    <w:uiPriority w:val="9"/>
    <w:qFormat/>
    <w:rsid w:val="00A5780A"/>
    <w:pPr>
      <w:numPr>
        <w:ilvl w:val="2"/>
        <w:numId w:val="9"/>
      </w:numPr>
    </w:pPr>
  </w:style>
  <w:style w:type="paragraph" w:customStyle="1" w:styleId="Heading2-Numbered">
    <w:name w:val="Heading 2 - Numbered"/>
    <w:basedOn w:val="Heading2"/>
    <w:next w:val="Normal"/>
    <w:link w:val="Heading2-NumberedChar"/>
    <w:uiPriority w:val="9"/>
    <w:qFormat/>
    <w:rsid w:val="00A5780A"/>
    <w:pPr>
      <w:numPr>
        <w:ilvl w:val="1"/>
        <w:numId w:val="9"/>
      </w:numPr>
    </w:pPr>
  </w:style>
  <w:style w:type="character" w:customStyle="1" w:styleId="Heading2-NumberedChar">
    <w:name w:val="Heading 2 - Numbered Char"/>
    <w:basedOn w:val="Heading2Char"/>
    <w:link w:val="Heading2-Numbered"/>
    <w:uiPriority w:val="9"/>
    <w:rsid w:val="00A5780A"/>
    <w:rPr>
      <w:rFonts w:asciiTheme="majorHAnsi" w:eastAsiaTheme="majorEastAsia" w:hAnsiTheme="majorHAnsi" w:cstheme="majorBidi"/>
      <w:b/>
      <w:sz w:val="24"/>
      <w:szCs w:val="40"/>
    </w:rPr>
  </w:style>
  <w:style w:type="paragraph" w:customStyle="1" w:styleId="Heading4-Numbered">
    <w:name w:val="Heading 4 - Numbered"/>
    <w:basedOn w:val="Heading4"/>
    <w:next w:val="Normal"/>
    <w:uiPriority w:val="9"/>
    <w:qFormat/>
    <w:rsid w:val="00A5780A"/>
    <w:pPr>
      <w:numPr>
        <w:ilvl w:val="3"/>
        <w:numId w:val="9"/>
      </w:numPr>
      <w:spacing w:before="60"/>
    </w:pPr>
    <w:rPr>
      <w:b w:val="0"/>
      <w:caps/>
      <w:sz w:val="18"/>
    </w:rPr>
  </w:style>
  <w:style w:type="paragraph" w:customStyle="1" w:styleId="Introduction">
    <w:name w:val="Introduction"/>
    <w:basedOn w:val="Normal"/>
    <w:next w:val="Normal"/>
    <w:uiPriority w:val="10"/>
    <w:semiHidden/>
    <w:qFormat/>
    <w:rsid w:val="00A5780A"/>
    <w:pPr>
      <w:keepLines/>
      <w:spacing w:before="240" w:after="240"/>
    </w:pPr>
    <w:rPr>
      <w:b/>
      <w:color w:val="212429" w:themeColor="text2"/>
    </w:rPr>
  </w:style>
  <w:style w:type="paragraph" w:styleId="Header">
    <w:name w:val="header"/>
    <w:basedOn w:val="Normal"/>
    <w:link w:val="HeaderChar"/>
    <w:uiPriority w:val="44"/>
    <w:rsid w:val="00A5780A"/>
    <w:pPr>
      <w:tabs>
        <w:tab w:val="center" w:pos="5387"/>
        <w:tab w:val="right" w:pos="10773"/>
      </w:tabs>
      <w:spacing w:after="0"/>
    </w:pPr>
    <w:rPr>
      <w:color w:val="36383D" w:themeColor="accent6"/>
      <w:sz w:val="14"/>
    </w:rPr>
  </w:style>
  <w:style w:type="character" w:customStyle="1" w:styleId="HeaderChar">
    <w:name w:val="Header Char"/>
    <w:basedOn w:val="DefaultParagraphFont"/>
    <w:link w:val="Header"/>
    <w:uiPriority w:val="44"/>
    <w:rsid w:val="00A5780A"/>
    <w:rPr>
      <w:color w:val="36383D" w:themeColor="accent6"/>
      <w:sz w:val="14"/>
    </w:rPr>
  </w:style>
  <w:style w:type="paragraph" w:styleId="Footer">
    <w:name w:val="footer"/>
    <w:basedOn w:val="Normal"/>
    <w:link w:val="FooterChar"/>
    <w:uiPriority w:val="44"/>
    <w:rsid w:val="00A5780A"/>
    <w:pPr>
      <w:tabs>
        <w:tab w:val="center" w:pos="5387"/>
        <w:tab w:val="right" w:pos="10773"/>
      </w:tabs>
      <w:spacing w:before="0" w:after="0"/>
      <w:ind w:right="879"/>
      <w:contextualSpacing/>
    </w:pPr>
    <w:rPr>
      <w:color w:val="36383D" w:themeColor="accent6"/>
      <w:sz w:val="14"/>
    </w:rPr>
  </w:style>
  <w:style w:type="character" w:customStyle="1" w:styleId="FooterChar">
    <w:name w:val="Footer Char"/>
    <w:basedOn w:val="DefaultParagraphFont"/>
    <w:link w:val="Footer"/>
    <w:uiPriority w:val="44"/>
    <w:rsid w:val="00A5780A"/>
    <w:rPr>
      <w:color w:val="36383D" w:themeColor="accent6"/>
      <w:sz w:val="14"/>
    </w:rPr>
  </w:style>
  <w:style w:type="paragraph" w:styleId="TableofFigures">
    <w:name w:val="table of figures"/>
    <w:basedOn w:val="Normal"/>
    <w:next w:val="Normal"/>
    <w:uiPriority w:val="99"/>
    <w:semiHidden/>
    <w:rsid w:val="00A5780A"/>
    <w:pPr>
      <w:tabs>
        <w:tab w:val="right" w:leader="underscore" w:pos="10773"/>
      </w:tabs>
      <w:spacing w:after="100"/>
    </w:pPr>
  </w:style>
  <w:style w:type="paragraph" w:styleId="ListContinue">
    <w:name w:val="List Continue"/>
    <w:basedOn w:val="Normal"/>
    <w:uiPriority w:val="17"/>
    <w:rsid w:val="00A5780A"/>
    <w:pPr>
      <w:numPr>
        <w:numId w:val="10"/>
      </w:numPr>
      <w:contextualSpacing/>
    </w:pPr>
  </w:style>
  <w:style w:type="paragraph" w:styleId="ListContinue2">
    <w:name w:val="List Continue 2"/>
    <w:basedOn w:val="Normal"/>
    <w:uiPriority w:val="17"/>
    <w:rsid w:val="00A5780A"/>
    <w:pPr>
      <w:numPr>
        <w:ilvl w:val="1"/>
        <w:numId w:val="10"/>
      </w:numPr>
      <w:contextualSpacing/>
    </w:pPr>
  </w:style>
  <w:style w:type="paragraph" w:styleId="ListContinue3">
    <w:name w:val="List Continue 3"/>
    <w:basedOn w:val="Normal"/>
    <w:uiPriority w:val="17"/>
    <w:rsid w:val="00A5780A"/>
    <w:pPr>
      <w:numPr>
        <w:ilvl w:val="2"/>
        <w:numId w:val="10"/>
      </w:numPr>
      <w:contextualSpacing/>
    </w:pPr>
  </w:style>
  <w:style w:type="paragraph" w:styleId="ListContinue4">
    <w:name w:val="List Continue 4"/>
    <w:basedOn w:val="Normal"/>
    <w:uiPriority w:val="17"/>
    <w:rsid w:val="00A5780A"/>
    <w:pPr>
      <w:numPr>
        <w:ilvl w:val="3"/>
        <w:numId w:val="10"/>
      </w:numPr>
      <w:contextualSpacing/>
    </w:pPr>
  </w:style>
  <w:style w:type="paragraph" w:styleId="ListContinue5">
    <w:name w:val="List Continue 5"/>
    <w:basedOn w:val="Normal"/>
    <w:uiPriority w:val="17"/>
    <w:rsid w:val="00A5780A"/>
    <w:pPr>
      <w:numPr>
        <w:ilvl w:val="4"/>
        <w:numId w:val="10"/>
      </w:numPr>
      <w:contextualSpacing/>
    </w:pPr>
  </w:style>
  <w:style w:type="paragraph" w:styleId="ListBullet3">
    <w:name w:val="List Bullet 3"/>
    <w:basedOn w:val="Normal"/>
    <w:uiPriority w:val="17"/>
    <w:rsid w:val="00A5780A"/>
    <w:pPr>
      <w:numPr>
        <w:ilvl w:val="2"/>
        <w:numId w:val="16"/>
      </w:numPr>
      <w:contextualSpacing/>
    </w:pPr>
  </w:style>
  <w:style w:type="paragraph" w:styleId="TOC3">
    <w:name w:val="toc 3"/>
    <w:basedOn w:val="Normal"/>
    <w:next w:val="Normal"/>
    <w:autoRedefine/>
    <w:uiPriority w:val="39"/>
    <w:rsid w:val="00A5780A"/>
    <w:pPr>
      <w:tabs>
        <w:tab w:val="right" w:leader="underscore" w:pos="10773"/>
      </w:tabs>
      <w:spacing w:after="100"/>
      <w:ind w:left="284"/>
    </w:pPr>
  </w:style>
  <w:style w:type="paragraph" w:styleId="TOC4">
    <w:name w:val="toc 4"/>
    <w:basedOn w:val="Normal"/>
    <w:next w:val="Normal"/>
    <w:autoRedefine/>
    <w:uiPriority w:val="39"/>
    <w:semiHidden/>
    <w:rsid w:val="00A5780A"/>
    <w:pPr>
      <w:tabs>
        <w:tab w:val="right" w:leader="underscore" w:pos="10773"/>
      </w:tabs>
      <w:spacing w:before="240" w:after="100"/>
      <w:ind w:left="720" w:hanging="720"/>
    </w:pPr>
    <w:rPr>
      <w:b/>
    </w:rPr>
  </w:style>
  <w:style w:type="numbering" w:customStyle="1" w:styleId="ListContinueList">
    <w:name w:val="List Continue List"/>
    <w:basedOn w:val="NoList"/>
    <w:uiPriority w:val="99"/>
    <w:rsid w:val="00A5780A"/>
    <w:pPr>
      <w:numPr>
        <w:numId w:val="5"/>
      </w:numPr>
    </w:pPr>
  </w:style>
  <w:style w:type="paragraph" w:styleId="List">
    <w:name w:val="List"/>
    <w:basedOn w:val="Normal"/>
    <w:uiPriority w:val="17"/>
    <w:rsid w:val="00A5780A"/>
    <w:pPr>
      <w:numPr>
        <w:numId w:val="15"/>
      </w:numPr>
      <w:contextualSpacing/>
    </w:pPr>
  </w:style>
  <w:style w:type="paragraph" w:styleId="List2">
    <w:name w:val="List 2"/>
    <w:basedOn w:val="Normal"/>
    <w:uiPriority w:val="17"/>
    <w:rsid w:val="00A5780A"/>
    <w:pPr>
      <w:numPr>
        <w:ilvl w:val="1"/>
        <w:numId w:val="15"/>
      </w:numPr>
      <w:contextualSpacing/>
    </w:pPr>
  </w:style>
  <w:style w:type="paragraph" w:styleId="List3">
    <w:name w:val="List 3"/>
    <w:basedOn w:val="Normal"/>
    <w:uiPriority w:val="17"/>
    <w:rsid w:val="00A5780A"/>
    <w:pPr>
      <w:numPr>
        <w:ilvl w:val="2"/>
        <w:numId w:val="15"/>
      </w:numPr>
      <w:contextualSpacing/>
    </w:pPr>
  </w:style>
  <w:style w:type="paragraph" w:styleId="List4">
    <w:name w:val="List 4"/>
    <w:basedOn w:val="Normal"/>
    <w:uiPriority w:val="17"/>
    <w:rsid w:val="00A5780A"/>
    <w:pPr>
      <w:numPr>
        <w:ilvl w:val="3"/>
        <w:numId w:val="15"/>
      </w:numPr>
      <w:contextualSpacing/>
    </w:pPr>
  </w:style>
  <w:style w:type="paragraph" w:styleId="List5">
    <w:name w:val="List 5"/>
    <w:basedOn w:val="Normal"/>
    <w:uiPriority w:val="17"/>
    <w:rsid w:val="00A5780A"/>
    <w:pPr>
      <w:numPr>
        <w:ilvl w:val="4"/>
        <w:numId w:val="15"/>
      </w:numPr>
      <w:contextualSpacing/>
    </w:pPr>
  </w:style>
  <w:style w:type="paragraph" w:customStyle="1" w:styleId="TableListContinue2">
    <w:name w:val="Table List Continue 2"/>
    <w:basedOn w:val="Normal"/>
    <w:uiPriority w:val="18"/>
    <w:rsid w:val="00A5780A"/>
    <w:pPr>
      <w:numPr>
        <w:ilvl w:val="1"/>
        <w:numId w:val="12"/>
      </w:numPr>
      <w:contextualSpacing/>
    </w:pPr>
  </w:style>
  <w:style w:type="paragraph" w:customStyle="1" w:styleId="TableListContinue">
    <w:name w:val="Table List Continue"/>
    <w:basedOn w:val="Normal"/>
    <w:uiPriority w:val="18"/>
    <w:rsid w:val="00A5780A"/>
    <w:pPr>
      <w:numPr>
        <w:numId w:val="12"/>
      </w:numPr>
      <w:contextualSpacing/>
    </w:pPr>
  </w:style>
  <w:style w:type="paragraph" w:customStyle="1" w:styleId="TableListContinue3">
    <w:name w:val="Table List Continue 3"/>
    <w:basedOn w:val="Normal"/>
    <w:uiPriority w:val="18"/>
    <w:rsid w:val="00A5780A"/>
    <w:pPr>
      <w:numPr>
        <w:ilvl w:val="2"/>
        <w:numId w:val="12"/>
      </w:numPr>
      <w:contextualSpacing/>
    </w:pPr>
  </w:style>
  <w:style w:type="paragraph" w:customStyle="1" w:styleId="TableListContinue4">
    <w:name w:val="Table List Continue 4"/>
    <w:basedOn w:val="Normal"/>
    <w:uiPriority w:val="18"/>
    <w:semiHidden/>
    <w:rsid w:val="00A5780A"/>
    <w:pPr>
      <w:numPr>
        <w:ilvl w:val="3"/>
        <w:numId w:val="12"/>
      </w:numPr>
      <w:contextualSpacing/>
    </w:pPr>
  </w:style>
  <w:style w:type="paragraph" w:customStyle="1" w:styleId="TableListContinue5">
    <w:name w:val="Table List Continue 5"/>
    <w:basedOn w:val="Normal"/>
    <w:uiPriority w:val="18"/>
    <w:semiHidden/>
    <w:rsid w:val="00A5780A"/>
    <w:pPr>
      <w:numPr>
        <w:ilvl w:val="4"/>
        <w:numId w:val="12"/>
      </w:numPr>
      <w:contextualSpacing/>
    </w:pPr>
  </w:style>
  <w:style w:type="numbering" w:customStyle="1" w:styleId="TableCellLists">
    <w:name w:val="Table Cell Lists"/>
    <w:basedOn w:val="NoList"/>
    <w:uiPriority w:val="99"/>
    <w:rsid w:val="00A5780A"/>
    <w:pPr>
      <w:numPr>
        <w:numId w:val="6"/>
      </w:numPr>
    </w:pPr>
  </w:style>
  <w:style w:type="paragraph" w:customStyle="1" w:styleId="TableCellList">
    <w:name w:val="Table Cell List"/>
    <w:basedOn w:val="Normal"/>
    <w:uiPriority w:val="17"/>
    <w:rsid w:val="00A5780A"/>
    <w:pPr>
      <w:numPr>
        <w:numId w:val="13"/>
      </w:numPr>
      <w:contextualSpacing/>
    </w:pPr>
  </w:style>
  <w:style w:type="paragraph" w:customStyle="1" w:styleId="TableCellList2">
    <w:name w:val="Table Cell List 2"/>
    <w:basedOn w:val="Normal"/>
    <w:uiPriority w:val="17"/>
    <w:rsid w:val="00A5780A"/>
    <w:pPr>
      <w:numPr>
        <w:ilvl w:val="1"/>
        <w:numId w:val="13"/>
      </w:numPr>
      <w:contextualSpacing/>
    </w:pPr>
  </w:style>
  <w:style w:type="paragraph" w:customStyle="1" w:styleId="TableCellList3">
    <w:name w:val="Table Cell List 3"/>
    <w:basedOn w:val="Normal"/>
    <w:uiPriority w:val="17"/>
    <w:rsid w:val="00A5780A"/>
    <w:pPr>
      <w:numPr>
        <w:ilvl w:val="2"/>
        <w:numId w:val="13"/>
      </w:numPr>
      <w:contextualSpacing/>
    </w:pPr>
  </w:style>
  <w:style w:type="paragraph" w:customStyle="1" w:styleId="TableCellList4">
    <w:name w:val="Table Cell List 4"/>
    <w:basedOn w:val="Normal"/>
    <w:uiPriority w:val="17"/>
    <w:semiHidden/>
    <w:rsid w:val="00A5780A"/>
    <w:pPr>
      <w:numPr>
        <w:ilvl w:val="3"/>
        <w:numId w:val="13"/>
      </w:numPr>
      <w:contextualSpacing/>
    </w:pPr>
  </w:style>
  <w:style w:type="paragraph" w:customStyle="1" w:styleId="TableCellList5">
    <w:name w:val="Table Cell List 5"/>
    <w:basedOn w:val="Normal"/>
    <w:uiPriority w:val="17"/>
    <w:semiHidden/>
    <w:rsid w:val="00A5780A"/>
    <w:pPr>
      <w:numPr>
        <w:ilvl w:val="4"/>
        <w:numId w:val="13"/>
      </w:numPr>
      <w:contextualSpacing/>
    </w:pPr>
  </w:style>
  <w:style w:type="numbering" w:customStyle="1" w:styleId="TableListContinueSet">
    <w:name w:val="Table List Continue Set"/>
    <w:basedOn w:val="NoList"/>
    <w:uiPriority w:val="99"/>
    <w:rsid w:val="00A5780A"/>
    <w:pPr>
      <w:numPr>
        <w:numId w:val="7"/>
      </w:numPr>
    </w:pPr>
  </w:style>
  <w:style w:type="paragraph" w:customStyle="1" w:styleId="ListParagraph2">
    <w:name w:val="List Paragraph 2"/>
    <w:basedOn w:val="Normal"/>
    <w:uiPriority w:val="34"/>
    <w:rsid w:val="00A5780A"/>
    <w:pPr>
      <w:ind w:left="567"/>
      <w:contextualSpacing/>
    </w:pPr>
  </w:style>
  <w:style w:type="paragraph" w:customStyle="1" w:styleId="ListParagraph3">
    <w:name w:val="List Paragraph 3"/>
    <w:basedOn w:val="Normal"/>
    <w:uiPriority w:val="34"/>
    <w:rsid w:val="00A5780A"/>
    <w:pPr>
      <w:ind w:left="851"/>
      <w:contextualSpacing/>
    </w:pPr>
  </w:style>
  <w:style w:type="paragraph" w:customStyle="1" w:styleId="ListParagraph4">
    <w:name w:val="List Paragraph 4"/>
    <w:basedOn w:val="Normal"/>
    <w:uiPriority w:val="34"/>
    <w:rsid w:val="00A5780A"/>
    <w:pPr>
      <w:ind w:left="1134"/>
      <w:contextualSpacing/>
    </w:pPr>
  </w:style>
  <w:style w:type="paragraph" w:customStyle="1" w:styleId="ListParagraph5">
    <w:name w:val="List Paragraph 5"/>
    <w:basedOn w:val="Normal"/>
    <w:uiPriority w:val="34"/>
    <w:rsid w:val="00A5780A"/>
    <w:pPr>
      <w:ind w:left="1418"/>
      <w:contextualSpacing/>
    </w:pPr>
  </w:style>
  <w:style w:type="character" w:customStyle="1" w:styleId="Bold">
    <w:name w:val="Bold"/>
    <w:basedOn w:val="DefaultParagraphFont"/>
    <w:uiPriority w:val="23"/>
    <w:qFormat/>
    <w:rsid w:val="00A5780A"/>
    <w:rPr>
      <w:b/>
      <w:color w:val="auto"/>
    </w:rPr>
  </w:style>
  <w:style w:type="paragraph" w:customStyle="1" w:styleId="GreyText">
    <w:name w:val="Grey Text"/>
    <w:basedOn w:val="Normal"/>
    <w:link w:val="GreyTextChar"/>
    <w:uiPriority w:val="23"/>
    <w:qFormat/>
    <w:rsid w:val="00A5780A"/>
    <w:rPr>
      <w:color w:val="36383D" w:themeColor="accent6"/>
    </w:rPr>
  </w:style>
  <w:style w:type="character" w:customStyle="1" w:styleId="GreyTextChar">
    <w:name w:val="Grey Text Char"/>
    <w:basedOn w:val="DefaultParagraphFont"/>
    <w:link w:val="GreyText"/>
    <w:uiPriority w:val="23"/>
    <w:rsid w:val="00A5780A"/>
    <w:rPr>
      <w:color w:val="36383D" w:themeColor="accent6"/>
    </w:rPr>
  </w:style>
  <w:style w:type="paragraph" w:customStyle="1" w:styleId="Instructional">
    <w:name w:val="Instructional"/>
    <w:basedOn w:val="Normal"/>
    <w:link w:val="InstructionalChar"/>
    <w:uiPriority w:val="23"/>
    <w:qFormat/>
    <w:rsid w:val="00A5780A"/>
    <w:pPr>
      <w:spacing w:after="0"/>
    </w:pPr>
    <w:rPr>
      <w:i/>
      <w:color w:val="0000FF"/>
    </w:rPr>
  </w:style>
  <w:style w:type="character" w:customStyle="1" w:styleId="InstructionalChar">
    <w:name w:val="Instructional Char"/>
    <w:basedOn w:val="DefaultParagraphFont"/>
    <w:link w:val="Instructional"/>
    <w:uiPriority w:val="23"/>
    <w:rsid w:val="00A5780A"/>
    <w:rPr>
      <w:i/>
      <w:color w:val="0000FF"/>
    </w:rPr>
  </w:style>
  <w:style w:type="paragraph" w:styleId="TOC5">
    <w:name w:val="toc 5"/>
    <w:basedOn w:val="Normal"/>
    <w:next w:val="Normal"/>
    <w:autoRedefine/>
    <w:uiPriority w:val="39"/>
    <w:semiHidden/>
    <w:rsid w:val="00A5780A"/>
    <w:pPr>
      <w:tabs>
        <w:tab w:val="right" w:leader="underscore" w:pos="10773"/>
      </w:tabs>
      <w:spacing w:after="100"/>
      <w:ind w:left="720" w:hanging="720"/>
    </w:pPr>
  </w:style>
  <w:style w:type="paragraph" w:styleId="TOC6">
    <w:name w:val="toc 6"/>
    <w:basedOn w:val="Normal"/>
    <w:next w:val="Normal"/>
    <w:autoRedefine/>
    <w:uiPriority w:val="39"/>
    <w:semiHidden/>
    <w:rsid w:val="00A5780A"/>
    <w:pPr>
      <w:tabs>
        <w:tab w:val="right" w:leader="underscore" w:pos="10773"/>
      </w:tabs>
      <w:spacing w:after="100"/>
      <w:ind w:left="1203" w:hanging="919"/>
    </w:pPr>
  </w:style>
  <w:style w:type="paragraph" w:customStyle="1" w:styleId="Pull-outQuote">
    <w:name w:val="Pull-out Quote"/>
    <w:basedOn w:val="Normal"/>
    <w:uiPriority w:val="30"/>
    <w:qFormat/>
    <w:rsid w:val="00A5780A"/>
    <w:pPr>
      <w:pBdr>
        <w:top w:val="single" w:sz="4" w:space="4" w:color="CDFFEF" w:themeColor="accent5"/>
        <w:left w:val="single" w:sz="4" w:space="4" w:color="CDFFEF" w:themeColor="accent5"/>
        <w:bottom w:val="single" w:sz="4" w:space="4" w:color="CDFFEF" w:themeColor="accent5"/>
        <w:right w:val="single" w:sz="4" w:space="4" w:color="CDFFEF" w:themeColor="accent5"/>
      </w:pBdr>
      <w:shd w:val="clear" w:color="auto" w:fill="CDFFEF" w:themeFill="accent5"/>
      <w:ind w:left="113" w:right="113"/>
    </w:pPr>
  </w:style>
  <w:style w:type="paragraph" w:customStyle="1" w:styleId="Pull-outQuoteHeading">
    <w:name w:val="Pull-out Quote Heading"/>
    <w:basedOn w:val="Pull-outQuote"/>
    <w:next w:val="Pull-outQuote"/>
    <w:uiPriority w:val="30"/>
    <w:qFormat/>
    <w:rsid w:val="00A5780A"/>
    <w:rPr>
      <w:b/>
    </w:rPr>
  </w:style>
  <w:style w:type="paragraph" w:customStyle="1" w:styleId="FooterPageNumber">
    <w:name w:val="Footer Page Number"/>
    <w:basedOn w:val="Footer"/>
    <w:uiPriority w:val="99"/>
    <w:rsid w:val="00A5780A"/>
    <w:pPr>
      <w:framePr w:wrap="around" w:vAnchor="text" w:hAnchor="margin" w:xAlign="right" w:y="1"/>
      <w:ind w:right="0"/>
    </w:pPr>
    <w:rPr>
      <w:rFonts w:ascii="VIC Medium" w:hAnsi="VIC Medium"/>
    </w:rPr>
  </w:style>
  <w:style w:type="paragraph" w:customStyle="1" w:styleId="FooterLight">
    <w:name w:val="Footer Light"/>
    <w:basedOn w:val="Footer"/>
    <w:uiPriority w:val="99"/>
    <w:rsid w:val="00A5780A"/>
    <w:rPr>
      <w:rFonts w:ascii="VIC Light" w:hAnsi="VIC Light"/>
    </w:rPr>
  </w:style>
  <w:style w:type="paragraph" w:customStyle="1" w:styleId="DarkReportTitle">
    <w:name w:val="Dark Report Title"/>
    <w:basedOn w:val="Normal"/>
    <w:next w:val="DarkReportSubtitle"/>
    <w:uiPriority w:val="36"/>
    <w:semiHidden/>
    <w:unhideWhenUsed/>
    <w:rsid w:val="00A5780A"/>
    <w:pPr>
      <w:keepNext/>
      <w:spacing w:before="0" w:after="0"/>
      <w:ind w:left="567" w:right="4253"/>
      <w:contextualSpacing/>
    </w:pPr>
    <w:rPr>
      <w:rFonts w:ascii="VIC Light" w:hAnsi="VIC Light"/>
      <w:color w:val="FFFFFF" w:themeColor="background1"/>
      <w:sz w:val="64"/>
    </w:rPr>
  </w:style>
  <w:style w:type="paragraph" w:customStyle="1" w:styleId="LightReportTite">
    <w:name w:val="Light Report Tite"/>
    <w:basedOn w:val="DarkReportTitle"/>
    <w:next w:val="LightReportSubtitle"/>
    <w:uiPriority w:val="36"/>
    <w:unhideWhenUsed/>
    <w:rsid w:val="00A5780A"/>
    <w:rPr>
      <w:color w:val="36383D" w:themeColor="accent6"/>
    </w:rPr>
  </w:style>
  <w:style w:type="paragraph" w:customStyle="1" w:styleId="LightReportSubtitle">
    <w:name w:val="Light Report Subtitle"/>
    <w:basedOn w:val="DarkReportSubtitle"/>
    <w:next w:val="LightVersion"/>
    <w:uiPriority w:val="36"/>
    <w:unhideWhenUsed/>
    <w:rsid w:val="00A5780A"/>
    <w:rPr>
      <w:color w:val="36383D" w:themeColor="accent6"/>
    </w:rPr>
  </w:style>
  <w:style w:type="paragraph" w:customStyle="1" w:styleId="DarkTextualReportSubtitle">
    <w:name w:val="Dark Textual Report Subtitle"/>
    <w:basedOn w:val="DarkReportSubtitle"/>
    <w:uiPriority w:val="36"/>
    <w:semiHidden/>
    <w:unhideWhenUsed/>
    <w:rsid w:val="00A5780A"/>
    <w:pPr>
      <w:framePr w:wrap="around" w:vAnchor="page" w:hAnchor="page" w:x="557" w:y="12690"/>
    </w:pPr>
  </w:style>
  <w:style w:type="paragraph" w:styleId="NormalWeb">
    <w:name w:val="Normal (Web)"/>
    <w:basedOn w:val="Normal"/>
    <w:uiPriority w:val="99"/>
    <w:semiHidden/>
    <w:rsid w:val="00A5780A"/>
    <w:rPr>
      <w:rFonts w:cs="Times New Roman"/>
      <w:szCs w:val="24"/>
    </w:rPr>
  </w:style>
  <w:style w:type="table" w:customStyle="1" w:styleId="TablePlain">
    <w:name w:val="Table Plain"/>
    <w:basedOn w:val="TableNormal"/>
    <w:uiPriority w:val="99"/>
    <w:rsid w:val="00A5780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blStylePr w:type="firstRow">
      <w:rPr>
        <w:b/>
      </w:rPr>
      <w:tblPr/>
      <w:trPr>
        <w:tblHeader/>
      </w:trPr>
    </w:tblStylePr>
    <w:tblStylePr w:type="lastRow">
      <w:rPr>
        <w:b/>
      </w:rPr>
    </w:tblStylePr>
    <w:tblStylePr w:type="firstCol">
      <w:rPr>
        <w:b/>
      </w:rPr>
    </w:tblStylePr>
    <w:tblStylePr w:type="lastCol">
      <w:pPr>
        <w:jc w:val="right"/>
      </w:pPr>
    </w:tblStylePr>
  </w:style>
  <w:style w:type="table" w:styleId="GridTable1Light">
    <w:name w:val="Grid Table 1 Light"/>
    <w:basedOn w:val="TableNormal"/>
    <w:uiPriority w:val="46"/>
    <w:locked/>
    <w:rsid w:val="00A5780A"/>
    <w:pPr>
      <w:spacing w:after="0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numbering" w:styleId="ArticleSection">
    <w:name w:val="Outline List 3"/>
    <w:basedOn w:val="NoList"/>
    <w:uiPriority w:val="99"/>
    <w:semiHidden/>
    <w:unhideWhenUsed/>
    <w:locked/>
    <w:rsid w:val="00A5780A"/>
    <w:pPr>
      <w:numPr>
        <w:numId w:val="8"/>
      </w:numPr>
    </w:pPr>
  </w:style>
  <w:style w:type="paragraph" w:styleId="BalloonText">
    <w:name w:val="Balloon Text"/>
    <w:basedOn w:val="Normal"/>
    <w:link w:val="BalloonTextChar"/>
    <w:uiPriority w:val="99"/>
    <w:semiHidden/>
    <w:locked/>
    <w:rsid w:val="00A5780A"/>
    <w:pPr>
      <w:spacing w:before="0" w:after="0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5780A"/>
    <w:rPr>
      <w:rFonts w:ascii="Segoe UI" w:hAnsi="Segoe UI" w:cs="Segoe UI"/>
      <w:sz w:val="18"/>
      <w:szCs w:val="18"/>
    </w:rPr>
  </w:style>
  <w:style w:type="paragraph" w:styleId="Bibliography">
    <w:name w:val="Bibliography"/>
    <w:basedOn w:val="Normal"/>
    <w:next w:val="Normal"/>
    <w:uiPriority w:val="37"/>
    <w:semiHidden/>
    <w:locked/>
    <w:rsid w:val="00A5780A"/>
  </w:style>
  <w:style w:type="paragraph" w:styleId="BlockText">
    <w:name w:val="Block Text"/>
    <w:basedOn w:val="Normal"/>
    <w:uiPriority w:val="99"/>
    <w:semiHidden/>
    <w:locked/>
    <w:rsid w:val="00A5780A"/>
    <w:pPr>
      <w:pBdr>
        <w:top w:val="single" w:sz="2" w:space="10" w:color="075D5F" w:themeColor="accent1"/>
        <w:left w:val="single" w:sz="2" w:space="10" w:color="075D5F" w:themeColor="accent1"/>
        <w:bottom w:val="single" w:sz="2" w:space="10" w:color="075D5F" w:themeColor="accent1"/>
        <w:right w:val="single" w:sz="2" w:space="10" w:color="075D5F" w:themeColor="accent1"/>
      </w:pBdr>
      <w:ind w:left="1152" w:right="1152"/>
    </w:pPr>
    <w:rPr>
      <w:rFonts w:eastAsiaTheme="minorEastAsia"/>
      <w:i/>
      <w:iCs/>
      <w:color w:val="075D5F" w:themeColor="accent1"/>
    </w:rPr>
  </w:style>
  <w:style w:type="paragraph" w:styleId="BodyText">
    <w:name w:val="Body Text"/>
    <w:basedOn w:val="Normal"/>
    <w:link w:val="BodyTextChar"/>
    <w:uiPriority w:val="99"/>
    <w:semiHidden/>
    <w:rsid w:val="00A5780A"/>
  </w:style>
  <w:style w:type="character" w:customStyle="1" w:styleId="BodyTextChar">
    <w:name w:val="Body Text Char"/>
    <w:basedOn w:val="DefaultParagraphFont"/>
    <w:link w:val="BodyText"/>
    <w:uiPriority w:val="99"/>
    <w:semiHidden/>
    <w:rsid w:val="00A5780A"/>
  </w:style>
  <w:style w:type="paragraph" w:styleId="BodyText2">
    <w:name w:val="Body Text 2"/>
    <w:basedOn w:val="Normal"/>
    <w:link w:val="BodyText2Char"/>
    <w:uiPriority w:val="99"/>
    <w:semiHidden/>
    <w:rsid w:val="00A5780A"/>
    <w:pPr>
      <w:spacing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A5780A"/>
  </w:style>
  <w:style w:type="paragraph" w:styleId="BodyText3">
    <w:name w:val="Body Text 3"/>
    <w:basedOn w:val="Normal"/>
    <w:link w:val="BodyText3Char"/>
    <w:uiPriority w:val="99"/>
    <w:semiHidden/>
    <w:locked/>
    <w:rsid w:val="00A5780A"/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A5780A"/>
    <w:rPr>
      <w:sz w:val="16"/>
      <w:szCs w:val="16"/>
    </w:rPr>
  </w:style>
  <w:style w:type="paragraph" w:styleId="BodyTextFirstIndent">
    <w:name w:val="Body Text First Indent"/>
    <w:basedOn w:val="BodyText"/>
    <w:link w:val="BodyTextFirstIndentChar"/>
    <w:uiPriority w:val="99"/>
    <w:semiHidden/>
    <w:rsid w:val="00A5780A"/>
    <w:pPr>
      <w:ind w:firstLine="360"/>
    </w:pPr>
  </w:style>
  <w:style w:type="character" w:customStyle="1" w:styleId="BodyTextFirstIndentChar">
    <w:name w:val="Body Text First Indent Char"/>
    <w:basedOn w:val="BodyTextChar"/>
    <w:link w:val="BodyTextFirstIndent"/>
    <w:uiPriority w:val="99"/>
    <w:semiHidden/>
    <w:rsid w:val="00A5780A"/>
  </w:style>
  <w:style w:type="paragraph" w:styleId="BodyTextIndent">
    <w:name w:val="Body Text Indent"/>
    <w:basedOn w:val="Normal"/>
    <w:link w:val="BodyTextIndentChar"/>
    <w:uiPriority w:val="99"/>
    <w:semiHidden/>
    <w:rsid w:val="00A5780A"/>
    <w:pPr>
      <w:ind w:left="283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A5780A"/>
  </w:style>
  <w:style w:type="paragraph" w:styleId="BodyTextFirstIndent2">
    <w:name w:val="Body Text First Indent 2"/>
    <w:basedOn w:val="BodyTextIndent"/>
    <w:link w:val="BodyTextFirstIndent2Char"/>
    <w:uiPriority w:val="99"/>
    <w:semiHidden/>
    <w:rsid w:val="00A5780A"/>
    <w:pPr>
      <w:ind w:left="360" w:firstLine="360"/>
    </w:pPr>
  </w:style>
  <w:style w:type="character" w:customStyle="1" w:styleId="BodyTextFirstIndent2Char">
    <w:name w:val="Body Text First Indent 2 Char"/>
    <w:basedOn w:val="BodyTextIndentChar"/>
    <w:link w:val="BodyTextFirstIndent2"/>
    <w:uiPriority w:val="99"/>
    <w:semiHidden/>
    <w:rsid w:val="00A5780A"/>
  </w:style>
  <w:style w:type="paragraph" w:styleId="BodyTextIndent2">
    <w:name w:val="Body Text Indent 2"/>
    <w:basedOn w:val="Normal"/>
    <w:link w:val="BodyTextIndent2Char"/>
    <w:uiPriority w:val="99"/>
    <w:semiHidden/>
    <w:rsid w:val="00A5780A"/>
    <w:pPr>
      <w:spacing w:line="480" w:lineRule="auto"/>
      <w:ind w:left="283"/>
    </w:p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A5780A"/>
  </w:style>
  <w:style w:type="paragraph" w:styleId="BodyTextIndent3">
    <w:name w:val="Body Text Indent 3"/>
    <w:basedOn w:val="Normal"/>
    <w:link w:val="BodyTextIndent3Char"/>
    <w:uiPriority w:val="99"/>
    <w:semiHidden/>
    <w:rsid w:val="00A5780A"/>
    <w:pPr>
      <w:ind w:left="283"/>
    </w:pPr>
    <w:rPr>
      <w:sz w:val="16"/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A5780A"/>
    <w:rPr>
      <w:sz w:val="16"/>
      <w:szCs w:val="16"/>
    </w:rPr>
  </w:style>
  <w:style w:type="character" w:styleId="BookTitle">
    <w:name w:val="Book Title"/>
    <w:basedOn w:val="DefaultParagraphFont"/>
    <w:uiPriority w:val="33"/>
    <w:semiHidden/>
    <w:qFormat/>
    <w:locked/>
    <w:rsid w:val="00A5780A"/>
    <w:rPr>
      <w:b/>
      <w:bCs/>
      <w:i/>
      <w:iCs/>
      <w:spacing w:val="5"/>
    </w:rPr>
  </w:style>
  <w:style w:type="paragraph" w:styleId="Closing">
    <w:name w:val="Closing"/>
    <w:basedOn w:val="Normal"/>
    <w:link w:val="ClosingChar"/>
    <w:uiPriority w:val="99"/>
    <w:semiHidden/>
    <w:locked/>
    <w:rsid w:val="00A5780A"/>
    <w:pPr>
      <w:spacing w:before="0" w:after="0"/>
      <w:ind w:left="4252"/>
    </w:pPr>
  </w:style>
  <w:style w:type="character" w:customStyle="1" w:styleId="ClosingChar">
    <w:name w:val="Closing Char"/>
    <w:basedOn w:val="DefaultParagraphFont"/>
    <w:link w:val="Closing"/>
    <w:uiPriority w:val="99"/>
    <w:semiHidden/>
    <w:rsid w:val="00A5780A"/>
  </w:style>
  <w:style w:type="character" w:styleId="CommentReference">
    <w:name w:val="annotation reference"/>
    <w:basedOn w:val="DefaultParagraphFont"/>
    <w:uiPriority w:val="99"/>
    <w:semiHidden/>
    <w:locked/>
    <w:rsid w:val="00A5780A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locked/>
    <w:rsid w:val="00A5780A"/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5780A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locked/>
    <w:rsid w:val="00A5780A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5780A"/>
    <w:rPr>
      <w:b/>
      <w:bCs/>
    </w:rPr>
  </w:style>
  <w:style w:type="paragraph" w:styleId="DocumentMap">
    <w:name w:val="Document Map"/>
    <w:basedOn w:val="Normal"/>
    <w:link w:val="DocumentMapChar"/>
    <w:uiPriority w:val="99"/>
    <w:semiHidden/>
    <w:locked/>
    <w:rsid w:val="00A5780A"/>
    <w:pPr>
      <w:spacing w:before="0" w:after="0"/>
    </w:pPr>
    <w:rPr>
      <w:rFonts w:ascii="Segoe UI" w:hAnsi="Segoe UI" w:cs="Segoe UI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A5780A"/>
    <w:rPr>
      <w:rFonts w:ascii="Segoe UI" w:hAnsi="Segoe UI" w:cs="Segoe UI"/>
      <w:sz w:val="16"/>
      <w:szCs w:val="16"/>
    </w:rPr>
  </w:style>
  <w:style w:type="paragraph" w:styleId="EmailSignature">
    <w:name w:val="E-mail Signature"/>
    <w:basedOn w:val="Normal"/>
    <w:link w:val="EmailSignatureChar"/>
    <w:uiPriority w:val="99"/>
    <w:semiHidden/>
    <w:locked/>
    <w:rsid w:val="00A5780A"/>
    <w:pPr>
      <w:spacing w:before="0" w:after="0"/>
    </w:pPr>
  </w:style>
  <w:style w:type="character" w:customStyle="1" w:styleId="EmailSignatureChar">
    <w:name w:val="Email Signature Char"/>
    <w:basedOn w:val="DefaultParagraphFont"/>
    <w:link w:val="EmailSignature"/>
    <w:uiPriority w:val="99"/>
    <w:semiHidden/>
    <w:rsid w:val="00A5780A"/>
  </w:style>
  <w:style w:type="character" w:styleId="Emphasis">
    <w:name w:val="Emphasis"/>
    <w:basedOn w:val="DefaultParagraphFont"/>
    <w:uiPriority w:val="20"/>
    <w:semiHidden/>
    <w:qFormat/>
    <w:locked/>
    <w:rsid w:val="00A5780A"/>
    <w:rPr>
      <w:i/>
      <w:iCs/>
    </w:rPr>
  </w:style>
  <w:style w:type="character" w:styleId="EndnoteReference">
    <w:name w:val="endnote reference"/>
    <w:basedOn w:val="DefaultParagraphFont"/>
    <w:uiPriority w:val="99"/>
    <w:semiHidden/>
    <w:locked/>
    <w:rsid w:val="00A5780A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locked/>
    <w:rsid w:val="00A5780A"/>
    <w:pPr>
      <w:spacing w:before="0" w:after="0"/>
    </w:p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A5780A"/>
  </w:style>
  <w:style w:type="paragraph" w:styleId="EnvelopeReturn">
    <w:name w:val="envelope return"/>
    <w:basedOn w:val="Normal"/>
    <w:uiPriority w:val="99"/>
    <w:semiHidden/>
    <w:rsid w:val="00A5780A"/>
    <w:pPr>
      <w:spacing w:before="0" w:after="0"/>
    </w:pPr>
    <w:rPr>
      <w:rFonts w:asciiTheme="majorHAnsi" w:eastAsiaTheme="majorEastAsia" w:hAnsiTheme="majorHAnsi" w:cstheme="majorBidi"/>
    </w:rPr>
  </w:style>
  <w:style w:type="character" w:styleId="Hashtag">
    <w:name w:val="Hashtag"/>
    <w:basedOn w:val="DefaultParagraphFont"/>
    <w:uiPriority w:val="99"/>
    <w:semiHidden/>
    <w:locked/>
    <w:rsid w:val="00A5780A"/>
    <w:rPr>
      <w:color w:val="2B579A"/>
      <w:shd w:val="clear" w:color="auto" w:fill="E1DFDD"/>
    </w:rPr>
  </w:style>
  <w:style w:type="character" w:styleId="HTMLAcronym">
    <w:name w:val="HTML Acronym"/>
    <w:basedOn w:val="DefaultParagraphFont"/>
    <w:uiPriority w:val="99"/>
    <w:semiHidden/>
    <w:locked/>
    <w:rsid w:val="00A5780A"/>
  </w:style>
  <w:style w:type="paragraph" w:styleId="HTMLAddress">
    <w:name w:val="HTML Address"/>
    <w:basedOn w:val="Normal"/>
    <w:link w:val="HTMLAddressChar"/>
    <w:uiPriority w:val="99"/>
    <w:semiHidden/>
    <w:locked/>
    <w:rsid w:val="00A5780A"/>
    <w:pPr>
      <w:spacing w:before="0" w:after="0"/>
    </w:pPr>
    <w:rPr>
      <w:i/>
      <w:iCs/>
    </w:rPr>
  </w:style>
  <w:style w:type="character" w:customStyle="1" w:styleId="HTMLAddressChar">
    <w:name w:val="HTML Address Char"/>
    <w:basedOn w:val="DefaultParagraphFont"/>
    <w:link w:val="HTMLAddress"/>
    <w:uiPriority w:val="99"/>
    <w:semiHidden/>
    <w:rsid w:val="00A5780A"/>
    <w:rPr>
      <w:i/>
      <w:iCs/>
    </w:rPr>
  </w:style>
  <w:style w:type="character" w:styleId="HTMLCite">
    <w:name w:val="HTML Cite"/>
    <w:basedOn w:val="DefaultParagraphFont"/>
    <w:uiPriority w:val="99"/>
    <w:semiHidden/>
    <w:locked/>
    <w:rsid w:val="00A5780A"/>
    <w:rPr>
      <w:i/>
      <w:iCs/>
    </w:rPr>
  </w:style>
  <w:style w:type="character" w:styleId="HTMLCode">
    <w:name w:val="HTML Code"/>
    <w:basedOn w:val="DefaultParagraphFont"/>
    <w:uiPriority w:val="99"/>
    <w:semiHidden/>
    <w:locked/>
    <w:rsid w:val="00A5780A"/>
    <w:rPr>
      <w:rFonts w:ascii="Consolas" w:hAnsi="Consolas"/>
      <w:sz w:val="20"/>
      <w:szCs w:val="20"/>
    </w:rPr>
  </w:style>
  <w:style w:type="character" w:styleId="HTMLDefinition">
    <w:name w:val="HTML Definition"/>
    <w:basedOn w:val="DefaultParagraphFont"/>
    <w:uiPriority w:val="99"/>
    <w:semiHidden/>
    <w:locked/>
    <w:rsid w:val="00A5780A"/>
    <w:rPr>
      <w:i/>
      <w:iCs/>
    </w:rPr>
  </w:style>
  <w:style w:type="character" w:styleId="HTMLKeyboard">
    <w:name w:val="HTML Keyboard"/>
    <w:basedOn w:val="DefaultParagraphFont"/>
    <w:uiPriority w:val="99"/>
    <w:semiHidden/>
    <w:locked/>
    <w:rsid w:val="00A5780A"/>
    <w:rPr>
      <w:rFonts w:ascii="Consolas" w:hAnsi="Consolas"/>
      <w:sz w:val="20"/>
      <w:szCs w:val="20"/>
    </w:rPr>
  </w:style>
  <w:style w:type="paragraph" w:styleId="HTMLPreformatted">
    <w:name w:val="HTML Preformatted"/>
    <w:basedOn w:val="Normal"/>
    <w:link w:val="HTMLPreformattedChar"/>
    <w:uiPriority w:val="99"/>
    <w:semiHidden/>
    <w:locked/>
    <w:rsid w:val="00A5780A"/>
    <w:pPr>
      <w:spacing w:before="0" w:after="0"/>
    </w:pPr>
    <w:rPr>
      <w:rFonts w:ascii="Consolas" w:hAnsi="Consolas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A5780A"/>
    <w:rPr>
      <w:rFonts w:ascii="Consolas" w:hAnsi="Consolas"/>
    </w:rPr>
  </w:style>
  <w:style w:type="character" w:styleId="HTMLSample">
    <w:name w:val="HTML Sample"/>
    <w:basedOn w:val="DefaultParagraphFont"/>
    <w:uiPriority w:val="99"/>
    <w:semiHidden/>
    <w:locked/>
    <w:rsid w:val="00A5780A"/>
    <w:rPr>
      <w:rFonts w:ascii="Consolas" w:hAnsi="Consolas"/>
      <w:sz w:val="24"/>
      <w:szCs w:val="24"/>
    </w:rPr>
  </w:style>
  <w:style w:type="character" w:styleId="HTMLTypewriter">
    <w:name w:val="HTML Typewriter"/>
    <w:basedOn w:val="DefaultParagraphFont"/>
    <w:uiPriority w:val="99"/>
    <w:semiHidden/>
    <w:locked/>
    <w:rsid w:val="00A5780A"/>
    <w:rPr>
      <w:rFonts w:ascii="Consolas" w:hAnsi="Consolas"/>
      <w:sz w:val="20"/>
      <w:szCs w:val="20"/>
    </w:rPr>
  </w:style>
  <w:style w:type="character" w:styleId="HTMLVariable">
    <w:name w:val="HTML Variable"/>
    <w:basedOn w:val="DefaultParagraphFont"/>
    <w:uiPriority w:val="99"/>
    <w:semiHidden/>
    <w:locked/>
    <w:rsid w:val="00A5780A"/>
    <w:rPr>
      <w:i/>
      <w:iCs/>
    </w:rPr>
  </w:style>
  <w:style w:type="paragraph" w:styleId="Index1">
    <w:name w:val="index 1"/>
    <w:basedOn w:val="Normal"/>
    <w:next w:val="Normal"/>
    <w:autoRedefine/>
    <w:uiPriority w:val="99"/>
    <w:semiHidden/>
    <w:locked/>
    <w:rsid w:val="00A5780A"/>
    <w:pPr>
      <w:spacing w:before="0" w:after="0"/>
      <w:ind w:left="200" w:hanging="200"/>
    </w:pPr>
  </w:style>
  <w:style w:type="paragraph" w:styleId="Index2">
    <w:name w:val="index 2"/>
    <w:basedOn w:val="Normal"/>
    <w:next w:val="Normal"/>
    <w:autoRedefine/>
    <w:uiPriority w:val="99"/>
    <w:semiHidden/>
    <w:locked/>
    <w:rsid w:val="00A5780A"/>
    <w:pPr>
      <w:spacing w:before="0" w:after="0"/>
      <w:ind w:left="400" w:hanging="200"/>
    </w:pPr>
  </w:style>
  <w:style w:type="paragraph" w:styleId="Index3">
    <w:name w:val="index 3"/>
    <w:basedOn w:val="Normal"/>
    <w:next w:val="Normal"/>
    <w:autoRedefine/>
    <w:uiPriority w:val="99"/>
    <w:semiHidden/>
    <w:locked/>
    <w:rsid w:val="00A5780A"/>
    <w:pPr>
      <w:spacing w:before="0" w:after="0"/>
      <w:ind w:left="600" w:hanging="200"/>
    </w:pPr>
  </w:style>
  <w:style w:type="paragraph" w:styleId="Index4">
    <w:name w:val="index 4"/>
    <w:basedOn w:val="Normal"/>
    <w:next w:val="Normal"/>
    <w:autoRedefine/>
    <w:uiPriority w:val="99"/>
    <w:semiHidden/>
    <w:locked/>
    <w:rsid w:val="00A5780A"/>
    <w:pPr>
      <w:spacing w:before="0" w:after="0"/>
      <w:ind w:left="800" w:hanging="200"/>
    </w:pPr>
  </w:style>
  <w:style w:type="paragraph" w:styleId="Index5">
    <w:name w:val="index 5"/>
    <w:basedOn w:val="Normal"/>
    <w:next w:val="Normal"/>
    <w:autoRedefine/>
    <w:uiPriority w:val="99"/>
    <w:semiHidden/>
    <w:locked/>
    <w:rsid w:val="00A5780A"/>
    <w:pPr>
      <w:spacing w:before="0" w:after="0"/>
      <w:ind w:left="1000" w:hanging="200"/>
    </w:pPr>
  </w:style>
  <w:style w:type="paragraph" w:styleId="Index6">
    <w:name w:val="index 6"/>
    <w:basedOn w:val="Normal"/>
    <w:next w:val="Normal"/>
    <w:autoRedefine/>
    <w:uiPriority w:val="99"/>
    <w:semiHidden/>
    <w:locked/>
    <w:rsid w:val="00A5780A"/>
    <w:pPr>
      <w:spacing w:before="0" w:after="0"/>
      <w:ind w:left="1200" w:hanging="200"/>
    </w:pPr>
  </w:style>
  <w:style w:type="paragraph" w:styleId="Index7">
    <w:name w:val="index 7"/>
    <w:basedOn w:val="Normal"/>
    <w:next w:val="Normal"/>
    <w:autoRedefine/>
    <w:uiPriority w:val="99"/>
    <w:semiHidden/>
    <w:locked/>
    <w:rsid w:val="00A5780A"/>
    <w:pPr>
      <w:spacing w:before="0" w:after="0"/>
      <w:ind w:left="1400" w:hanging="200"/>
    </w:pPr>
  </w:style>
  <w:style w:type="paragraph" w:styleId="Index8">
    <w:name w:val="index 8"/>
    <w:basedOn w:val="Normal"/>
    <w:next w:val="Normal"/>
    <w:autoRedefine/>
    <w:uiPriority w:val="99"/>
    <w:semiHidden/>
    <w:locked/>
    <w:rsid w:val="00A5780A"/>
    <w:pPr>
      <w:spacing w:before="0" w:after="0"/>
      <w:ind w:left="1600" w:hanging="200"/>
    </w:pPr>
  </w:style>
  <w:style w:type="paragraph" w:styleId="Index9">
    <w:name w:val="index 9"/>
    <w:basedOn w:val="Normal"/>
    <w:next w:val="Normal"/>
    <w:autoRedefine/>
    <w:uiPriority w:val="99"/>
    <w:semiHidden/>
    <w:locked/>
    <w:rsid w:val="00A5780A"/>
    <w:pPr>
      <w:spacing w:before="0" w:after="0"/>
      <w:ind w:left="1800" w:hanging="200"/>
    </w:pPr>
  </w:style>
  <w:style w:type="paragraph" w:styleId="IndexHeading">
    <w:name w:val="index heading"/>
    <w:basedOn w:val="Normal"/>
    <w:next w:val="Index1"/>
    <w:uiPriority w:val="99"/>
    <w:semiHidden/>
    <w:locked/>
    <w:rsid w:val="00A5780A"/>
    <w:rPr>
      <w:rFonts w:asciiTheme="majorHAnsi" w:eastAsiaTheme="majorEastAsia" w:hAnsiTheme="majorHAnsi" w:cstheme="majorBidi"/>
      <w:b/>
      <w:bCs/>
    </w:rPr>
  </w:style>
  <w:style w:type="character" w:styleId="IntenseEmphasis">
    <w:name w:val="Intense Emphasis"/>
    <w:basedOn w:val="DefaultParagraphFont"/>
    <w:uiPriority w:val="21"/>
    <w:semiHidden/>
    <w:rsid w:val="00A5780A"/>
    <w:rPr>
      <w:i/>
      <w:iCs/>
      <w:color w:val="075D5F" w:themeColor="accent1"/>
    </w:rPr>
  </w:style>
  <w:style w:type="character" w:styleId="IntenseReference">
    <w:name w:val="Intense Reference"/>
    <w:basedOn w:val="DefaultParagraphFont"/>
    <w:uiPriority w:val="32"/>
    <w:semiHidden/>
    <w:rsid w:val="00A5780A"/>
    <w:rPr>
      <w:b/>
      <w:bCs/>
      <w:smallCaps/>
      <w:color w:val="075D5F" w:themeColor="accent1"/>
      <w:spacing w:val="5"/>
    </w:rPr>
  </w:style>
  <w:style w:type="character" w:styleId="LineNumber">
    <w:name w:val="line number"/>
    <w:basedOn w:val="DefaultParagraphFont"/>
    <w:uiPriority w:val="99"/>
    <w:semiHidden/>
    <w:locked/>
    <w:rsid w:val="00A5780A"/>
  </w:style>
  <w:style w:type="paragraph" w:styleId="MacroText">
    <w:name w:val="macro"/>
    <w:link w:val="MacroTextChar"/>
    <w:uiPriority w:val="99"/>
    <w:semiHidden/>
    <w:locked/>
    <w:rsid w:val="00A5780A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/>
    </w:rPr>
  </w:style>
  <w:style w:type="character" w:customStyle="1" w:styleId="MacroTextChar">
    <w:name w:val="Macro Text Char"/>
    <w:basedOn w:val="DefaultParagraphFont"/>
    <w:link w:val="MacroText"/>
    <w:uiPriority w:val="99"/>
    <w:semiHidden/>
    <w:rsid w:val="00A5780A"/>
    <w:rPr>
      <w:rFonts w:ascii="Consolas" w:hAnsi="Consolas"/>
    </w:rPr>
  </w:style>
  <w:style w:type="character" w:styleId="Mention">
    <w:name w:val="Mention"/>
    <w:basedOn w:val="DefaultParagraphFont"/>
    <w:uiPriority w:val="99"/>
    <w:semiHidden/>
    <w:locked/>
    <w:rsid w:val="00A5780A"/>
    <w:rPr>
      <w:color w:val="2B579A"/>
      <w:shd w:val="clear" w:color="auto" w:fill="E1DFDD"/>
    </w:rPr>
  </w:style>
  <w:style w:type="paragraph" w:styleId="MessageHeader">
    <w:name w:val="Message Header"/>
    <w:basedOn w:val="Normal"/>
    <w:link w:val="MessageHeaderChar"/>
    <w:uiPriority w:val="99"/>
    <w:semiHidden/>
    <w:locked/>
    <w:rsid w:val="00A5780A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before="0" w:after="0"/>
      <w:ind w:left="1134" w:hanging="1134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MessageHeaderChar">
    <w:name w:val="Message Header Char"/>
    <w:basedOn w:val="DefaultParagraphFont"/>
    <w:link w:val="MessageHeader"/>
    <w:uiPriority w:val="99"/>
    <w:semiHidden/>
    <w:rsid w:val="00A5780A"/>
    <w:rPr>
      <w:rFonts w:asciiTheme="majorHAnsi" w:eastAsiaTheme="majorEastAsia" w:hAnsiTheme="majorHAnsi" w:cstheme="majorBidi"/>
      <w:sz w:val="24"/>
      <w:szCs w:val="24"/>
      <w:shd w:val="pct20" w:color="auto" w:fill="auto"/>
    </w:rPr>
  </w:style>
  <w:style w:type="paragraph" w:styleId="NormalIndent">
    <w:name w:val="Normal Indent"/>
    <w:basedOn w:val="Normal"/>
    <w:uiPriority w:val="99"/>
    <w:semiHidden/>
    <w:locked/>
    <w:rsid w:val="00A5780A"/>
    <w:pPr>
      <w:ind w:left="720"/>
    </w:pPr>
  </w:style>
  <w:style w:type="paragraph" w:styleId="NoteHeading">
    <w:name w:val="Note Heading"/>
    <w:basedOn w:val="Normal"/>
    <w:next w:val="Normal"/>
    <w:link w:val="NoteHeadingChar"/>
    <w:uiPriority w:val="37"/>
    <w:semiHidden/>
    <w:rsid w:val="00A5780A"/>
    <w:pPr>
      <w:spacing w:before="0" w:after="0"/>
    </w:pPr>
  </w:style>
  <w:style w:type="character" w:customStyle="1" w:styleId="NoteHeadingChar">
    <w:name w:val="Note Heading Char"/>
    <w:basedOn w:val="DefaultParagraphFont"/>
    <w:link w:val="NoteHeading"/>
    <w:uiPriority w:val="37"/>
    <w:semiHidden/>
    <w:rsid w:val="00A5780A"/>
  </w:style>
  <w:style w:type="character" w:styleId="PageNumber">
    <w:name w:val="page number"/>
    <w:basedOn w:val="DefaultParagraphFont"/>
    <w:uiPriority w:val="99"/>
    <w:semiHidden/>
    <w:locked/>
    <w:rsid w:val="00A5780A"/>
  </w:style>
  <w:style w:type="paragraph" w:styleId="PlainText">
    <w:name w:val="Plain Text"/>
    <w:basedOn w:val="Normal"/>
    <w:link w:val="PlainTextChar"/>
    <w:uiPriority w:val="99"/>
    <w:semiHidden/>
    <w:rsid w:val="00A5780A"/>
    <w:pPr>
      <w:spacing w:before="0" w:after="0"/>
    </w:pPr>
    <w:rPr>
      <w:rFonts w:ascii="Consolas" w:hAnsi="Consolas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A5780A"/>
    <w:rPr>
      <w:rFonts w:ascii="Consolas" w:hAnsi="Consolas"/>
      <w:sz w:val="21"/>
      <w:szCs w:val="21"/>
    </w:rPr>
  </w:style>
  <w:style w:type="character" w:styleId="SmartHyperlink">
    <w:name w:val="Smart Hyperlink"/>
    <w:basedOn w:val="DefaultParagraphFont"/>
    <w:uiPriority w:val="99"/>
    <w:semiHidden/>
    <w:locked/>
    <w:rsid w:val="00A5780A"/>
    <w:rPr>
      <w:u w:val="dotted"/>
    </w:rPr>
  </w:style>
  <w:style w:type="character" w:styleId="SmartLink">
    <w:name w:val="Smart Link"/>
    <w:basedOn w:val="DefaultParagraphFont"/>
    <w:uiPriority w:val="99"/>
    <w:semiHidden/>
    <w:locked/>
    <w:rsid w:val="00A5780A"/>
    <w:rPr>
      <w:color w:val="0000FF"/>
      <w:u w:val="single"/>
      <w:shd w:val="clear" w:color="auto" w:fill="F3F2F1"/>
    </w:rPr>
  </w:style>
  <w:style w:type="character" w:styleId="Strong">
    <w:name w:val="Strong"/>
    <w:basedOn w:val="DefaultParagraphFont"/>
    <w:uiPriority w:val="22"/>
    <w:qFormat/>
    <w:rsid w:val="00A5780A"/>
    <w:rPr>
      <w:b/>
      <w:bCs/>
    </w:rPr>
  </w:style>
  <w:style w:type="character" w:styleId="SubtleEmphasis">
    <w:name w:val="Subtle Emphasis"/>
    <w:basedOn w:val="DefaultParagraphFont"/>
    <w:uiPriority w:val="19"/>
    <w:semiHidden/>
    <w:rsid w:val="00A5780A"/>
    <w:rPr>
      <w:i/>
      <w:iCs/>
      <w:color w:val="404040" w:themeColor="text1" w:themeTint="BF"/>
    </w:rPr>
  </w:style>
  <w:style w:type="character" w:styleId="SubtleReference">
    <w:name w:val="Subtle Reference"/>
    <w:basedOn w:val="DefaultParagraphFont"/>
    <w:uiPriority w:val="31"/>
    <w:semiHidden/>
    <w:rsid w:val="00A5780A"/>
    <w:rPr>
      <w:smallCaps/>
      <w:color w:val="5A5A5A" w:themeColor="text1" w:themeTint="A5"/>
    </w:rPr>
  </w:style>
  <w:style w:type="paragraph" w:styleId="TableofAuthorities">
    <w:name w:val="table of authorities"/>
    <w:basedOn w:val="Normal"/>
    <w:next w:val="Normal"/>
    <w:uiPriority w:val="99"/>
    <w:semiHidden/>
    <w:rsid w:val="00A5780A"/>
    <w:pPr>
      <w:spacing w:after="0"/>
      <w:ind w:left="200" w:hanging="200"/>
    </w:pPr>
  </w:style>
  <w:style w:type="paragraph" w:styleId="TOAHeading">
    <w:name w:val="toa heading"/>
    <w:basedOn w:val="Normal"/>
    <w:next w:val="Normal"/>
    <w:uiPriority w:val="99"/>
    <w:semiHidden/>
    <w:rsid w:val="00A5780A"/>
    <w:pPr>
      <w:spacing w:before="120"/>
    </w:pPr>
    <w:rPr>
      <w:rFonts w:asciiTheme="majorHAnsi" w:eastAsiaTheme="majorEastAsia" w:hAnsiTheme="majorHAnsi" w:cstheme="majorBidi"/>
      <w:b/>
      <w:bCs/>
      <w:sz w:val="24"/>
      <w:szCs w:val="24"/>
    </w:rPr>
  </w:style>
  <w:style w:type="paragraph" w:styleId="TOC7">
    <w:name w:val="toc 7"/>
    <w:basedOn w:val="Normal"/>
    <w:next w:val="Normal"/>
    <w:autoRedefine/>
    <w:uiPriority w:val="39"/>
    <w:semiHidden/>
    <w:rsid w:val="00A5780A"/>
    <w:pPr>
      <w:spacing w:after="100"/>
      <w:ind w:left="1200"/>
    </w:pPr>
  </w:style>
  <w:style w:type="paragraph" w:styleId="TOC8">
    <w:name w:val="toc 8"/>
    <w:basedOn w:val="Normal"/>
    <w:next w:val="Normal"/>
    <w:autoRedefine/>
    <w:uiPriority w:val="39"/>
    <w:semiHidden/>
    <w:rsid w:val="00A5780A"/>
    <w:pPr>
      <w:spacing w:after="100"/>
      <w:ind w:left="1400"/>
    </w:pPr>
  </w:style>
  <w:style w:type="paragraph" w:styleId="TOC9">
    <w:name w:val="toc 9"/>
    <w:basedOn w:val="Normal"/>
    <w:next w:val="Normal"/>
    <w:autoRedefine/>
    <w:uiPriority w:val="39"/>
    <w:semiHidden/>
    <w:rsid w:val="00A5780A"/>
    <w:pPr>
      <w:spacing w:after="100"/>
      <w:ind w:left="1600"/>
    </w:pPr>
  </w:style>
  <w:style w:type="character" w:styleId="UnresolvedMention">
    <w:name w:val="Unresolved Mention"/>
    <w:basedOn w:val="DefaultParagraphFont"/>
    <w:uiPriority w:val="99"/>
    <w:semiHidden/>
    <w:locked/>
    <w:rsid w:val="00A5780A"/>
    <w:rPr>
      <w:color w:val="605E5C"/>
      <w:shd w:val="clear" w:color="auto" w:fill="E1DFDD"/>
    </w:rPr>
  </w:style>
  <w:style w:type="table" w:customStyle="1" w:styleId="TablePlainNoSpacing">
    <w:name w:val="Table Plain No Spacing"/>
    <w:basedOn w:val="TablePlain"/>
    <w:uiPriority w:val="99"/>
    <w:rsid w:val="00A5780A"/>
    <w:pPr>
      <w:spacing w:before="0" w:after="0"/>
    </w:pPr>
    <w:tblPr/>
    <w:tblStylePr w:type="firstRow">
      <w:rPr>
        <w:b/>
      </w:rPr>
      <w:tblPr/>
      <w:trPr>
        <w:tblHeader/>
      </w:trPr>
    </w:tblStylePr>
    <w:tblStylePr w:type="lastRow">
      <w:rPr>
        <w:b/>
      </w:rPr>
    </w:tblStylePr>
    <w:tblStylePr w:type="firstCol">
      <w:rPr>
        <w:b/>
      </w:rPr>
    </w:tblStylePr>
    <w:tblStylePr w:type="lastCol">
      <w:pPr>
        <w:jc w:val="right"/>
      </w:pPr>
    </w:tblStylePr>
  </w:style>
  <w:style w:type="paragraph" w:customStyle="1" w:styleId="DarkDocumentType">
    <w:name w:val="Dark Document Type"/>
    <w:basedOn w:val="LightDocumentType"/>
    <w:uiPriority w:val="36"/>
    <w:semiHidden/>
    <w:unhideWhenUsed/>
    <w:rsid w:val="00A5780A"/>
    <w:rPr>
      <w:color w:val="FFFFFF" w:themeColor="background1"/>
    </w:rPr>
  </w:style>
  <w:style w:type="paragraph" w:customStyle="1" w:styleId="DarkVersion">
    <w:name w:val="Dark Version"/>
    <w:basedOn w:val="LightVersion"/>
    <w:uiPriority w:val="36"/>
    <w:semiHidden/>
    <w:unhideWhenUsed/>
    <w:rsid w:val="00A5780A"/>
    <w:rPr>
      <w:color w:val="FFFFFF" w:themeColor="background1"/>
    </w:rPr>
  </w:style>
  <w:style w:type="paragraph" w:customStyle="1" w:styleId="LightDocumentType">
    <w:name w:val="Light Document Type"/>
    <w:basedOn w:val="Normal"/>
    <w:uiPriority w:val="36"/>
    <w:unhideWhenUsed/>
    <w:rsid w:val="00A5780A"/>
    <w:pPr>
      <w:spacing w:before="0" w:after="1440"/>
      <w:ind w:left="567" w:right="4253"/>
      <w:contextualSpacing/>
    </w:pPr>
    <w:rPr>
      <w:rFonts w:ascii="VIC Light" w:hAnsi="VIC Light"/>
      <w:color w:val="36383D" w:themeColor="accent6"/>
      <w:sz w:val="28"/>
    </w:rPr>
  </w:style>
  <w:style w:type="paragraph" w:customStyle="1" w:styleId="LightVersion">
    <w:name w:val="Light Version"/>
    <w:basedOn w:val="Normal"/>
    <w:uiPriority w:val="36"/>
    <w:unhideWhenUsed/>
    <w:rsid w:val="00A5780A"/>
    <w:pPr>
      <w:spacing w:before="0" w:after="0"/>
      <w:ind w:left="1021" w:right="4253"/>
    </w:pPr>
    <w:rPr>
      <w:rFonts w:ascii="VIC Light" w:hAnsi="VIC Light"/>
      <w:color w:val="36383D" w:themeColor="accent6"/>
      <w:sz w:val="28"/>
    </w:rPr>
  </w:style>
  <w:style w:type="paragraph" w:customStyle="1" w:styleId="LightTextualReportSubtitle">
    <w:name w:val="Light Textual Report Subtitle"/>
    <w:basedOn w:val="LightReportSubtitle"/>
    <w:uiPriority w:val="36"/>
    <w:semiHidden/>
    <w:unhideWhenUsed/>
    <w:rsid w:val="00A5780A"/>
    <w:pPr>
      <w:framePr w:wrap="around" w:vAnchor="page" w:hAnchor="page" w:x="557" w:y="12690"/>
    </w:pPr>
  </w:style>
  <w:style w:type="paragraph" w:customStyle="1" w:styleId="DarkBackCoverText">
    <w:name w:val="Dark Back Cover Text"/>
    <w:basedOn w:val="Normal"/>
    <w:uiPriority w:val="36"/>
    <w:semiHidden/>
    <w:unhideWhenUsed/>
    <w:rsid w:val="00A5780A"/>
    <w:pPr>
      <w:framePr w:w="5109" w:wrap="around" w:vAnchor="page" w:hAnchor="page" w:x="6408" w:y="15764"/>
    </w:pPr>
    <w:rPr>
      <w:color w:val="FFFFFF" w:themeColor="background1"/>
    </w:rPr>
  </w:style>
  <w:style w:type="paragraph" w:customStyle="1" w:styleId="DarkDocumentTypeBottomRight">
    <w:name w:val="Dark Document Type Bottom Right"/>
    <w:basedOn w:val="Normal"/>
    <w:uiPriority w:val="36"/>
    <w:semiHidden/>
    <w:unhideWhenUsed/>
    <w:rsid w:val="00A5780A"/>
    <w:pPr>
      <w:framePr w:w="3294" w:h="1134" w:hRule="exact" w:wrap="around" w:vAnchor="page" w:hAnchor="page" w:x="8223" w:y="15423"/>
      <w:spacing w:before="0" w:after="1440"/>
      <w:contextualSpacing/>
    </w:pPr>
    <w:rPr>
      <w:rFonts w:ascii="VIC Light" w:hAnsi="VIC Light"/>
      <w:color w:val="FFFFFF" w:themeColor="background1"/>
      <w:sz w:val="28"/>
    </w:rPr>
  </w:style>
  <w:style w:type="paragraph" w:customStyle="1" w:styleId="LightBackCoverText">
    <w:name w:val="Light Back Cover Text"/>
    <w:basedOn w:val="Normal"/>
    <w:uiPriority w:val="36"/>
    <w:unhideWhenUsed/>
    <w:rsid w:val="00A5780A"/>
    <w:pPr>
      <w:framePr w:w="5109" w:wrap="around" w:vAnchor="page" w:hAnchor="page" w:x="6408" w:y="15764"/>
    </w:pPr>
    <w:rPr>
      <w:color w:val="36383D" w:themeColor="accent6"/>
    </w:rPr>
  </w:style>
  <w:style w:type="paragraph" w:customStyle="1" w:styleId="LightDocumentTypeBottomRight">
    <w:name w:val="Light Document Type Bottom Right"/>
    <w:basedOn w:val="LightDocumentType"/>
    <w:uiPriority w:val="36"/>
    <w:semiHidden/>
    <w:unhideWhenUsed/>
    <w:rsid w:val="00A5780A"/>
    <w:pPr>
      <w:framePr w:w="3294" w:h="1134" w:hRule="exact" w:wrap="around" w:vAnchor="page" w:hAnchor="page" w:x="8223" w:y="15423"/>
      <w:ind w:left="0" w:right="0"/>
    </w:pPr>
  </w:style>
  <w:style w:type="paragraph" w:customStyle="1" w:styleId="ProjectPlanCoverHeading">
    <w:name w:val="Project Plan Cover Heading"/>
    <w:basedOn w:val="Normal"/>
    <w:next w:val="ProjectPlanCoverBody"/>
    <w:uiPriority w:val="36"/>
    <w:semiHidden/>
    <w:unhideWhenUsed/>
    <w:rsid w:val="00A5780A"/>
    <w:pPr>
      <w:spacing w:before="160" w:after="0"/>
      <w:ind w:left="567"/>
    </w:pPr>
    <w:rPr>
      <w:color w:val="03A59D" w:themeColor="accent2"/>
      <w:sz w:val="32"/>
    </w:rPr>
  </w:style>
  <w:style w:type="paragraph" w:customStyle="1" w:styleId="ProjectPlanCoverBody">
    <w:name w:val="Project Plan Cover Body"/>
    <w:basedOn w:val="ProjectPlanCoverHeading"/>
    <w:uiPriority w:val="36"/>
    <w:semiHidden/>
    <w:unhideWhenUsed/>
    <w:rsid w:val="00A5780A"/>
    <w:pPr>
      <w:spacing w:before="0" w:after="160"/>
      <w:contextualSpacing/>
    </w:pPr>
    <w:rPr>
      <w:color w:val="FFFFFF" w:themeColor="background1"/>
    </w:rPr>
  </w:style>
  <w:style w:type="paragraph" w:customStyle="1" w:styleId="ProjectPlanCoverDate">
    <w:name w:val="Project Plan Cover Date"/>
    <w:basedOn w:val="ProjectPlanCoverBody"/>
    <w:uiPriority w:val="36"/>
    <w:semiHidden/>
    <w:unhideWhenUsed/>
    <w:rsid w:val="00A5780A"/>
    <w:pPr>
      <w:spacing w:before="480"/>
      <w:ind w:left="1021"/>
    </w:pPr>
  </w:style>
  <w:style w:type="paragraph" w:customStyle="1" w:styleId="ProjectPlanCoverSubtitle">
    <w:name w:val="Project Plan Cover Subtitle"/>
    <w:basedOn w:val="DarkReportSubtitle"/>
    <w:uiPriority w:val="36"/>
    <w:semiHidden/>
    <w:unhideWhenUsed/>
    <w:rsid w:val="00A5780A"/>
    <w:pPr>
      <w:spacing w:after="5500"/>
      <w:contextualSpacing/>
    </w:pPr>
  </w:style>
  <w:style w:type="paragraph" w:customStyle="1" w:styleId="BannerTitle">
    <w:name w:val="Banner Title"/>
    <w:basedOn w:val="Header"/>
    <w:next w:val="BannerSubtitle"/>
    <w:uiPriority w:val="99"/>
    <w:rsid w:val="00A5780A"/>
    <w:rPr>
      <w:rFonts w:ascii="VIC Light" w:hAnsi="VIC Light"/>
      <w:sz w:val="48"/>
    </w:rPr>
  </w:style>
  <w:style w:type="paragraph" w:customStyle="1" w:styleId="BannerSubtitle">
    <w:name w:val="Banner Subtitle"/>
    <w:basedOn w:val="BannerTitle"/>
    <w:uiPriority w:val="99"/>
    <w:rsid w:val="00A5780A"/>
    <w:pPr>
      <w:spacing w:after="300"/>
      <w:contextualSpacing/>
    </w:pPr>
    <w:rPr>
      <w:sz w:val="22"/>
    </w:rPr>
  </w:style>
  <w:style w:type="numbering" w:customStyle="1" w:styleId="Numbering">
    <w:name w:val="Numbering"/>
    <w:uiPriority w:val="99"/>
    <w:rsid w:val="00A5780A"/>
    <w:pPr>
      <w:numPr>
        <w:numId w:val="11"/>
      </w:numPr>
    </w:pPr>
  </w:style>
  <w:style w:type="paragraph" w:customStyle="1" w:styleId="Heading1NoTOC">
    <w:name w:val="Heading 1 No TOC"/>
    <w:basedOn w:val="Heading1"/>
    <w:next w:val="Normal"/>
    <w:uiPriority w:val="9"/>
    <w:qFormat/>
    <w:rsid w:val="00A5780A"/>
  </w:style>
  <w:style w:type="paragraph" w:customStyle="1" w:styleId="Heading2NoTOC">
    <w:name w:val="Heading 2 No TOC"/>
    <w:basedOn w:val="Heading2"/>
    <w:next w:val="Normal"/>
    <w:uiPriority w:val="9"/>
    <w:qFormat/>
    <w:rsid w:val="00A5780A"/>
  </w:style>
  <w:style w:type="paragraph" w:customStyle="1" w:styleId="Heading3NoTOC">
    <w:name w:val="Heading 3 No TOC"/>
    <w:basedOn w:val="Heading3"/>
    <w:next w:val="Normal"/>
    <w:uiPriority w:val="9"/>
    <w:qFormat/>
    <w:rsid w:val="00A5780A"/>
  </w:style>
  <w:style w:type="paragraph" w:customStyle="1" w:styleId="LightBackCoverTextLandscape">
    <w:name w:val="Light Back Cover Text Landscape"/>
    <w:basedOn w:val="LightBackCoverText"/>
    <w:uiPriority w:val="36"/>
    <w:rsid w:val="00A5780A"/>
    <w:pPr>
      <w:framePr w:w="4366" w:wrap="around" w:x="11341" w:y="10264"/>
    </w:pPr>
  </w:style>
  <w:style w:type="character" w:customStyle="1" w:styleId="normaltextrun">
    <w:name w:val="normaltextrun"/>
    <w:basedOn w:val="DefaultParagraphFont"/>
    <w:rsid w:val="00C77319"/>
  </w:style>
  <w:style w:type="paragraph" w:customStyle="1" w:styleId="paragraph">
    <w:name w:val="paragraph"/>
    <w:basedOn w:val="Normal"/>
    <w:rsid w:val="00370827"/>
    <w:pPr>
      <w:spacing w:before="100" w:beforeAutospacing="1" w:after="100" w:afterAutospacing="1"/>
    </w:pPr>
    <w:rPr>
      <w:rFonts w:ascii="Times New Roman" w:eastAsia="Times New Roman" w:hAnsi="Times New Roman" w:cs="Times New Roman"/>
      <w:color w:val="auto"/>
      <w:sz w:val="24"/>
      <w:szCs w:val="24"/>
      <w:lang w:eastAsia="en-AU"/>
    </w:rPr>
  </w:style>
  <w:style w:type="character" w:customStyle="1" w:styleId="eop">
    <w:name w:val="eop"/>
    <w:basedOn w:val="DefaultParagraphFont"/>
    <w:rsid w:val="00370827"/>
  </w:style>
  <w:style w:type="character" w:customStyle="1" w:styleId="wacimagecontainer">
    <w:name w:val="wacimagecontainer"/>
    <w:basedOn w:val="DefaultParagraphFont"/>
    <w:rsid w:val="007D47DD"/>
  </w:style>
  <w:style w:type="character" w:customStyle="1" w:styleId="ListParagraphChar">
    <w:name w:val="List Paragraph Char"/>
    <w:aliases w:val="Rpt bullet 1 Char,Rpt Bullet 2 Char,Bullet List Paragraph Char,Recommendation Char,List Paragraph1 Char,M1M2 Heading 2 Char,List 1 Paragraph Char,List Paragraph11 Char,L Char,CDHP List Paragraph Char,Bulleted Para Char,CV tex Char"/>
    <w:link w:val="ListParagraph"/>
    <w:uiPriority w:val="34"/>
    <w:qFormat/>
    <w:locked/>
    <w:rsid w:val="00AD464E"/>
  </w:style>
  <w:style w:type="paragraph" w:styleId="Revision">
    <w:name w:val="Revision"/>
    <w:hidden/>
    <w:uiPriority w:val="99"/>
    <w:semiHidden/>
    <w:rsid w:val="00AD464E"/>
    <w:pPr>
      <w:spacing w:before="0" w:after="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720251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84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5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4472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335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4765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7355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9119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754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8324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1916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8068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264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9535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062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2520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368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1909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33460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4072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06539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985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9379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638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9808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708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6022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2448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4273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2721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1142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2073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6211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529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8879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304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1707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4757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90980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220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92361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5900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59341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4760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88383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621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9689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3902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6353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087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92443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1770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4414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27694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6690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2232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265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503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3203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7162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72679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839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96614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839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47401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330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8350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8714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3200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0286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3202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6855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2229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763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57516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4714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58877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7074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6851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7302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1348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1499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27312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564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4103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image" Target="media/image1.png"/><Relationship Id="rId18" Type="http://schemas.openxmlformats.org/officeDocument/2006/relationships/image" Target="media/image6.png"/><Relationship Id="rId3" Type="http://schemas.openxmlformats.org/officeDocument/2006/relationships/customXml" Target="../customXml/item3.xml"/><Relationship Id="rId21" Type="http://schemas.openxmlformats.org/officeDocument/2006/relationships/header" Target="header2.xml"/><Relationship Id="rId7" Type="http://schemas.openxmlformats.org/officeDocument/2006/relationships/styles" Target="styles.xml"/><Relationship Id="rId12" Type="http://schemas.openxmlformats.org/officeDocument/2006/relationships/hyperlink" Target="https://www.roadsafety.gov.au/nrss" TargetMode="External"/><Relationship Id="rId17" Type="http://schemas.openxmlformats.org/officeDocument/2006/relationships/image" Target="media/image5.png"/><Relationship Id="rId25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image" Target="media/image4.pn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glossaryDocument" Target="glossary/document.xml"/><Relationship Id="rId5" Type="http://schemas.openxmlformats.org/officeDocument/2006/relationships/customXml" Target="../customXml/item5.xml"/><Relationship Id="rId15" Type="http://schemas.openxmlformats.org/officeDocument/2006/relationships/image" Target="media/image3.png"/><Relationship Id="rId23" Type="http://schemas.openxmlformats.org/officeDocument/2006/relationships/fontTable" Target="fontTable.xml"/><Relationship Id="rId10" Type="http://schemas.openxmlformats.org/officeDocument/2006/relationships/footnotes" Target="footnotes.xml"/><Relationship Id="rId19" Type="http://schemas.openxmlformats.org/officeDocument/2006/relationships/header" Target="header1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2.png"/><Relationship Id="rId22" Type="http://schemas.openxmlformats.org/officeDocument/2006/relationships/footer" Target="footer2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cid:image002.png@01DC294B.C9147780" TargetMode="External"/><Relationship Id="rId2" Type="http://schemas.openxmlformats.org/officeDocument/2006/relationships/image" Target="media/image9.png"/><Relationship Id="rId1" Type="http://schemas.openxmlformats.org/officeDocument/2006/relationships/image" Target="media/image8.png"/><Relationship Id="rId4" Type="http://schemas.openxmlformats.org/officeDocument/2006/relationships/image" Target="media/image10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docParts>
    <w:docPart>
      <w:docPartPr>
        <w:name w:val="8ACB6656691747308C750C3A2CB80FF8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FD79026-F124-45CA-897E-B814AB4DCFC5}"/>
      </w:docPartPr>
      <w:docPartBody>
        <w:p w:rsidR="006F2AC5" w:rsidRDefault="0055205B">
          <w:pPr>
            <w:pStyle w:val="8ACB6656691747308C750C3A2CB80FF8"/>
          </w:pPr>
          <w:r w:rsidRPr="00560AC8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914637338A2A44B3BF09BBAAE3685AEB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5BD4761-7784-4887-A528-3C4E9D466A3B}"/>
      </w:docPartPr>
      <w:docPartBody>
        <w:p w:rsidR="006F2AC5" w:rsidRDefault="0055205B">
          <w:pPr>
            <w:pStyle w:val="914637338A2A44B3BF09BBAAE3685AEB"/>
          </w:pPr>
          <w:r w:rsidRPr="002D7DF6">
            <w:t>[Company]</w:t>
          </w:r>
        </w:p>
      </w:docPartBody>
    </w:docPart>
    <w:docPart>
      <w:docPartPr>
        <w:name w:val="798B00D55C2C4F9E87DF0C3FD061B18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8CB9ABA-20AC-4055-9403-4D1D069F3B89}"/>
      </w:docPartPr>
      <w:docPartBody>
        <w:p w:rsidR="006F2AC5" w:rsidRDefault="0055205B">
          <w:pPr>
            <w:pStyle w:val="798B00D55C2C4F9E87DF0C3FD061B180"/>
          </w:pPr>
          <w:r w:rsidRPr="00B11898">
            <w:rPr>
              <w:rStyle w:val="PlaceholderText"/>
            </w:rPr>
            <w:t>[Company]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VIC Light">
    <w:altName w:val="Calibri"/>
    <w:panose1 w:val="00000400000000000000"/>
    <w:charset w:val="00"/>
    <w:family w:val="modern"/>
    <w:notTrueType/>
    <w:pitch w:val="variable"/>
    <w:sig w:usb0="00000007" w:usb1="00000000" w:usb2="00000000" w:usb3="00000000" w:csb0="00000093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VIC">
    <w:altName w:val="Cambria"/>
    <w:panose1 w:val="00000500000000000000"/>
    <w:charset w:val="00"/>
    <w:family w:val="modern"/>
    <w:notTrueType/>
    <w:pitch w:val="variable"/>
    <w:sig w:usb0="00000007" w:usb1="00000000" w:usb2="00000000" w:usb3="00000000" w:csb0="00000093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SimHei">
    <w:altName w:val="黑体"/>
    <w:panose1 w:val="02010600030101010101"/>
    <w:charset w:val="86"/>
    <w:family w:val="modern"/>
    <w:pitch w:val="fixed"/>
    <w:sig w:usb0="800002BF" w:usb1="38CF7CFA" w:usb2="00000016" w:usb3="00000000" w:csb0="0004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VIC Medium">
    <w:panose1 w:val="00000600000000000000"/>
    <w:charset w:val="00"/>
    <w:family w:val="modern"/>
    <w:notTrueType/>
    <w:pitch w:val="variable"/>
    <w:sig w:usb0="00000007" w:usb1="00000000" w:usb2="00000000" w:usb3="00000000" w:csb0="00000093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F2AC5"/>
    <w:rsid w:val="00015C2C"/>
    <w:rsid w:val="000A1EF9"/>
    <w:rsid w:val="001F176E"/>
    <w:rsid w:val="002636C3"/>
    <w:rsid w:val="00282EA5"/>
    <w:rsid w:val="00432F8A"/>
    <w:rsid w:val="0046283E"/>
    <w:rsid w:val="004A49FA"/>
    <w:rsid w:val="0055205B"/>
    <w:rsid w:val="0058730E"/>
    <w:rsid w:val="0060176E"/>
    <w:rsid w:val="00610B16"/>
    <w:rsid w:val="006A1DD8"/>
    <w:rsid w:val="006E25A5"/>
    <w:rsid w:val="006F2AC5"/>
    <w:rsid w:val="00826B6B"/>
    <w:rsid w:val="008E19D9"/>
    <w:rsid w:val="009A037A"/>
    <w:rsid w:val="009A5CE3"/>
    <w:rsid w:val="00AA0616"/>
    <w:rsid w:val="00B7021C"/>
    <w:rsid w:val="00B94605"/>
    <w:rsid w:val="00C14D2C"/>
    <w:rsid w:val="00C92F03"/>
    <w:rsid w:val="00D004D7"/>
    <w:rsid w:val="00DC4D09"/>
    <w:rsid w:val="00DD3217"/>
    <w:rsid w:val="00E76CDA"/>
    <w:rsid w:val="00ED3C42"/>
    <w:rsid w:val="00FB304A"/>
    <w:rsid w:val="00FB74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en-AU" w:eastAsia="en-AU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rPr>
      <w:color w:val="0E2841" w:themeColor="text2"/>
      <w:bdr w:val="none" w:sz="0" w:space="0" w:color="auto"/>
      <w:shd w:val="clear" w:color="auto" w:fill="D3D3D3"/>
    </w:rPr>
  </w:style>
  <w:style w:type="paragraph" w:customStyle="1" w:styleId="8ACB6656691747308C750C3A2CB80FF8">
    <w:name w:val="8ACB6656691747308C750C3A2CB80FF8"/>
  </w:style>
  <w:style w:type="paragraph" w:customStyle="1" w:styleId="914637338A2A44B3BF09BBAAE3685AEB">
    <w:name w:val="914637338A2A44B3BF09BBAAE3685AEB"/>
  </w:style>
  <w:style w:type="paragraph" w:customStyle="1" w:styleId="798B00D55C2C4F9E87DF0C3FD061B180">
    <w:name w:val="798B00D55C2C4F9E87DF0C3FD061B180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theme/theme1.xml><?xml version="1.0" encoding="utf-8"?>
<a:theme xmlns:a="http://schemas.openxmlformats.org/drawingml/2006/main" name="Theme1">
  <a:themeElements>
    <a:clrScheme name="DTP Word">
      <a:dk1>
        <a:sysClr val="windowText" lastClr="000000"/>
      </a:dk1>
      <a:lt1>
        <a:sysClr val="window" lastClr="FFFFFF"/>
      </a:lt1>
      <a:dk2>
        <a:srgbClr val="212429"/>
      </a:dk2>
      <a:lt2>
        <a:srgbClr val="C2CCCC"/>
      </a:lt2>
      <a:accent1>
        <a:srgbClr val="075D5F"/>
      </a:accent1>
      <a:accent2>
        <a:srgbClr val="03A59D"/>
      </a:accent2>
      <a:accent3>
        <a:srgbClr val="42C9BF"/>
      </a:accent3>
      <a:accent4>
        <a:srgbClr val="96EDD6"/>
      </a:accent4>
      <a:accent5>
        <a:srgbClr val="CDFFEF"/>
      </a:accent5>
      <a:accent6>
        <a:srgbClr val="36383D"/>
      </a:accent6>
      <a:hlink>
        <a:srgbClr val="36383D"/>
      </a:hlink>
      <a:folHlink>
        <a:srgbClr val="075D5F"/>
      </a:folHlink>
    </a:clrScheme>
    <a:fontScheme name="DTP">
      <a:majorFont>
        <a:latin typeface="VIC"/>
        <a:ea typeface=""/>
        <a:cs typeface=""/>
      </a:majorFont>
      <a:minorFont>
        <a:latin typeface="VIC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custClrLst>
    <a:custClr name="DTP Agave">
      <a:srgbClr val="00A678"/>
    </a:custClr>
    <a:custClr name="DTP Blue">
      <a:srgbClr val="4085EB"/>
    </a:custClr>
    <a:custClr name="DTP Grape">
      <a:srgbClr val="AE69FF"/>
    </a:custClr>
    <a:custClr name="DTP Red">
      <a:srgbClr val="FF384C"/>
    </a:custClr>
  </a:custClrLst>
  <a:extLst>
    <a:ext uri="{05A4C25C-085E-4340-85A3-A5531E510DB2}">
      <thm15:themeFamily xmlns:thm15="http://schemas.microsoft.com/office/thememl/2012/main" name="dtpword2024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overPageProperties xmlns="http://schemas.microsoft.com/office/2006/coverPageProps">
  <PublishDate/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CC73A575CD6D154299727A0A53123DD6" ma:contentTypeVersion="23" ma:contentTypeDescription="Create a new document." ma:contentTypeScope="" ma:versionID="2015f618f9917eea0ae50343647769a9">
  <xsd:schema xmlns:xsd="http://www.w3.org/2001/XMLSchema" xmlns:xs="http://www.w3.org/2001/XMLSchema" xmlns:p="http://schemas.microsoft.com/office/2006/metadata/properties" xmlns:ns1="http://schemas.microsoft.com/sharepoint/v3" xmlns:ns2="b85dbcf3-b4f6-4c46-bb11-83ccf87428f6" xmlns:ns3="1dc72dc8-75d1-4506-9829-7894664539e4" targetNamespace="http://schemas.microsoft.com/office/2006/metadata/properties" ma:root="true" ma:fieldsID="2adebd73a5817a8b269179afc9cf7d84" ns1:_="" ns2:_="" ns3:_="">
    <xsd:import namespace="http://schemas.microsoft.com/sharepoint/v3"/>
    <xsd:import namespace="b85dbcf3-b4f6-4c46-bb11-83ccf87428f6"/>
    <xsd:import namespace="1dc72dc8-75d1-4506-9829-7894664539e4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3:SharedWithUsers" minOccurs="0"/>
                <xsd:element ref="ns3:SharedWithDetails" minOccurs="0"/>
                <xsd:element ref="ns2:MediaServiceLocation" minOccurs="0"/>
                <xsd:element ref="ns1:_ip_UnifiedCompliancePolicyProperties" minOccurs="0"/>
                <xsd:element ref="ns1:_ip_UnifiedCompliancePolicyUIAction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  <xsd:element ref="ns2:Appendixorder" minOccurs="0"/>
                <xsd:element ref="ns2:MediaServiceBillingMetadata" minOccurs="0"/>
                <xsd:element ref="ns2:_Flow_SignoffStatu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20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21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85dbcf3-b4f6-4c46-bb11-83ccf87428f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  <xsd:element name="MediaLengthInSeconds" ma:index="22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4" nillable="true" ma:taxonomy="true" ma:internalName="lcf76f155ced4ddcb4097134ff3c332f" ma:taxonomyFieldName="MediaServiceImageTags" ma:displayName="Image Tags" ma:readOnly="false" ma:fieldId="{5cf76f15-5ced-4ddc-b409-7134ff3c332f}" ma:taxonomyMulti="true" ma:sspId="02e39827-7633-4725-95e2-462bd363dd90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6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7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Appendixorder" ma:index="28" nillable="true" ma:displayName="Appendix order" ma:format="Dropdown" ma:internalName="Appendixorder" ma:percentage="FALSE">
      <xsd:simpleType>
        <xsd:restriction base="dms:Number"/>
      </xsd:simpleType>
    </xsd:element>
    <xsd:element name="MediaServiceBillingMetadata" ma:index="29" nillable="true" ma:displayName="MediaServiceBillingMetadata" ma:hidden="true" ma:internalName="MediaServiceBillingMetadata" ma:readOnly="true">
      <xsd:simpleType>
        <xsd:restriction base="dms:Note"/>
      </xsd:simpleType>
    </xsd:element>
    <xsd:element name="_Flow_SignoffStatus" ma:index="30" nillable="true" ma:displayName="Sign-off status" ma:internalName="_x0024_Resources_x003a_core_x002c_Signoff_Status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dc72dc8-75d1-4506-9829-7894664539e4" elementFormDefault="qualified">
    <xsd:import namespace="http://schemas.microsoft.com/office/2006/documentManagement/types"/>
    <xsd:import namespace="http://schemas.microsoft.com/office/infopath/2007/PartnerControls"/>
    <xsd:element name="SharedWithUsers" ma:index="17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8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5" nillable="true" ma:displayName="Taxonomy Catch All Column" ma:hidden="true" ma:list="{c5bf3682-5457-4168-bfe3-9b612d569eca}" ma:internalName="TaxCatchAll" ma:showField="CatchAllData" ma:web="1dc72dc8-75d1-4506-9829-7894664539e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b85dbcf3-b4f6-4c46-bb11-83ccf87428f6">
      <Terms xmlns="http://schemas.microsoft.com/office/infopath/2007/PartnerControls"/>
    </lcf76f155ced4ddcb4097134ff3c332f>
    <TaxCatchAll xmlns="1dc72dc8-75d1-4506-9829-7894664539e4" xsi:nil="true"/>
    <_ip_UnifiedCompliancePolicyUIAction xmlns="http://schemas.microsoft.com/sharepoint/v3" xsi:nil="true"/>
    <_ip_UnifiedCompliancePolicyProperties xmlns="http://schemas.microsoft.com/sharepoint/v3" xsi:nil="true"/>
    <Appendixorder xmlns="b85dbcf3-b4f6-4c46-bb11-83ccf87428f6" xsi:nil="true"/>
    <_Flow_SignoffStatus xmlns="b85dbcf3-b4f6-4c46-bb11-83ccf87428f6" xsi:nil="true"/>
  </documentManagement>
</p:properties>
</file>

<file path=customXml/item5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C6481EEB-774B-40F8-8C20-FBED449C78A5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7A800B48-727A-4502-AAC9-4BFA340DB98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b85dbcf3-b4f6-4c46-bb11-83ccf87428f6"/>
    <ds:schemaRef ds:uri="1dc72dc8-75d1-4506-9829-7894664539e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F0F44A62-C2BE-4086-8E35-978908FC5452}">
  <ds:schemaRefs>
    <ds:schemaRef ds:uri="http://schemas.microsoft.com/office/2006/metadata/properties"/>
    <ds:schemaRef ds:uri="http://schemas.microsoft.com/office/infopath/2007/PartnerControls"/>
    <ds:schemaRef ds:uri="b85dbcf3-b4f6-4c46-bb11-83ccf87428f6"/>
    <ds:schemaRef ds:uri="1dc72dc8-75d1-4506-9829-7894664539e4"/>
    <ds:schemaRef ds:uri="http://schemas.microsoft.com/sharepoint/v3"/>
  </ds:schemaRefs>
</ds:datastoreItem>
</file>

<file path=customXml/itemProps5.xml><?xml version="1.0" encoding="utf-8"?>
<ds:datastoreItem xmlns:ds="http://schemas.openxmlformats.org/officeDocument/2006/customXml" ds:itemID="{739E5A89-A8C1-4D7D-8D22-EA3D91AC23F0}">
  <ds:schemaRefs>
    <ds:schemaRef ds:uri="http://schemas.microsoft.com/sharepoint/v3/contenttype/forms"/>
  </ds:schemaRefs>
</ds:datastoreItem>
</file>

<file path=docMetadata/LabelInfo.xml><?xml version="1.0" encoding="utf-8"?>
<clbl:labelList xmlns:clbl="http://schemas.microsoft.com/office/2020/mipLabelMetadata">
  <clbl:label id="{906fd932-e23a-4c56-b72d-cd1ac85ce494}" enabled="1" method="Privileged" siteId="{5094c7a7-0748-466e-941e-72882c3097ba}" removed="0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1355</TotalTime>
  <Pages>8</Pages>
  <Words>1012</Words>
  <Characters>5775</Characters>
  <Application>Microsoft Office Word</Application>
  <DocSecurity>0</DocSecurity>
  <Lines>48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Victoria’s AusRAP Star Rating 
Results and Maps</vt:lpstr>
    </vt:vector>
  </TitlesOfParts>
  <Company>DTP</Company>
  <LinksUpToDate>false</LinksUpToDate>
  <CharactersWithSpaces>6774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Victoria’s AusRAP Star Rating 
Results and Maps</dc:title>
  <dc:subject>Attachment 1: Road Safety Star Rating Summary Results and Maps</dc:subject>
  <dc:creator>Shehan Mapa (DTP)</dc:creator>
  <cp:keywords/>
  <dc:description/>
  <cp:lastModifiedBy>Shehan Mapa (DTP)</cp:lastModifiedBy>
  <cp:revision>273</cp:revision>
  <cp:lastPrinted>2025-09-21T23:57:00Z</cp:lastPrinted>
  <dcterms:created xsi:type="dcterms:W3CDTF">2025-01-20T09:52:00Z</dcterms:created>
  <dcterms:modified xsi:type="dcterms:W3CDTF">2025-09-21T23:57:00Z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0x010100CC73A575CD6D154299727A0A53123DD6</vt:lpwstr>
  </property>
  <property fmtid="{D5CDD505-2E9C-101B-9397-08002B2CF9AE}" pid="3" name="ShowGlobal">
    <vt:bool>true</vt:bool>
  </property>
  <property fmtid="{D5CDD505-2E9C-101B-9397-08002B2CF9AE}" pid="4" name="KeepMarginsTheSame">
    <vt:bool>true</vt:bool>
  </property>
  <property fmtid="{D5CDD505-2E9C-101B-9397-08002B2CF9AE}" pid="5" name="LinkHeadersFooters">
    <vt:bool>true</vt:bool>
  </property>
  <property fmtid="{D5CDD505-2E9C-101B-9397-08002B2CF9AE}" pid="6" name="RestartNumberingAtSection2">
    <vt:bool>false</vt:bool>
  </property>
  <property fmtid="{D5CDD505-2E9C-101B-9397-08002B2CF9AE}" pid="7" name="RestartNumberingAtSection3">
    <vt:bool>false</vt:bool>
  </property>
  <property fmtid="{D5CDD505-2E9C-101B-9397-08002B2CF9AE}" pid="8" name="CustomGallery1">
    <vt:bool>true</vt:bool>
  </property>
  <property fmtid="{D5CDD505-2E9C-101B-9397-08002B2CF9AE}" pid="9" name="CustomGallery2">
    <vt:bool>true</vt:bool>
  </property>
  <property fmtid="{D5CDD505-2E9C-101B-9397-08002B2CF9AE}" pid="10" name="CustomGallery3">
    <vt:bool>true</vt:bool>
  </property>
  <property fmtid="{D5CDD505-2E9C-101B-9397-08002B2CF9AE}" pid="11" name="CustomGallery4">
    <vt:bool>false</vt:bool>
  </property>
  <property fmtid="{D5CDD505-2E9C-101B-9397-08002B2CF9AE}" pid="12" name="CustomGallery5">
    <vt:bool>false</vt:bool>
  </property>
  <property fmtid="{D5CDD505-2E9C-101B-9397-08002B2CF9AE}" pid="13" name="TemplateType">
    <vt:lpwstr>Plain</vt:lpwstr>
  </property>
  <property fmtid="{D5CDD505-2E9C-101B-9397-08002B2CF9AE}" pid="14" name="TemplateVersion">
    <vt:lpwstr>[add version #]</vt:lpwstr>
  </property>
  <property fmtid="{D5CDD505-2E9C-101B-9397-08002B2CF9AE}" pid="15" name="CorrelatingCommon">
    <vt:lpwstr>6.49</vt:lpwstr>
  </property>
  <property fmtid="{D5CDD505-2E9C-101B-9397-08002B2CF9AE}" pid="16" name="BaseMaster">
    <vt:lpwstr>v4.4</vt:lpwstr>
  </property>
  <property fmtid="{D5CDD505-2E9C-101B-9397-08002B2CF9AE}" pid="17" name="AutomationVersion">
    <vt:lpwstr>v#</vt:lpwstr>
  </property>
  <property fmtid="{D5CDD505-2E9C-101B-9397-08002B2CF9AE}" pid="18" name="Order">
    <vt:r8>9340100</vt:r8>
  </property>
  <property fmtid="{D5CDD505-2E9C-101B-9397-08002B2CF9AE}" pid="19" name="TriggerFlowInfo">
    <vt:lpwstr/>
  </property>
  <property fmtid="{D5CDD505-2E9C-101B-9397-08002B2CF9AE}" pid="20" name="ComplianceAssetId">
    <vt:lpwstr/>
  </property>
  <property fmtid="{D5CDD505-2E9C-101B-9397-08002B2CF9AE}" pid="21" name="_ExtendedDescription">
    <vt:lpwstr/>
  </property>
  <property fmtid="{D5CDD505-2E9C-101B-9397-08002B2CF9AE}" pid="22" name="MediaServiceImageTags">
    <vt:lpwstr/>
  </property>
</Properties>
</file>