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0C295EFB" w14:textId="40F7532E" w:rsidR="004C1F02" w:rsidRDefault="00000000" w:rsidP="00D74991">
      <w:pPr>
        <w:pStyle w:val="Heading1"/>
        <w:framePr w:wrap="around"/>
      </w:pPr>
      <w:sdt>
        <w:sdtPr>
          <w:alias w:val="Document Title"/>
          <w:tag w:val=""/>
          <w:id w:val="-432211567"/>
          <w:placeholder>
            <w:docPart w:val="F5BC54FFA64B4BBB8D00E9CDF23223B1"/>
          </w:placeholder>
          <w:dataBinding w:prefixMappings="xmlns:ns0='http://purl.org/dc/elements/1.1/' xmlns:ns1='http://schemas.openxmlformats.org/package/2006/metadata/core-properties' " w:xpath="/ns1:coreProperties[1]/ns0:title[1]" w:storeItemID="{6C3C8BC8-F283-45AE-878A-BAB7291924A1}"/>
          <w:text/>
        </w:sdtPr>
        <w:sdtContent>
          <w:r w:rsidR="00C8348E">
            <w:t>Summary of Investigation: Daylesford – Old Tom Track planned burn declared as a bushfire – April 2025</w:t>
          </w:r>
        </w:sdtContent>
      </w:sdt>
    </w:p>
    <w:p w14:paraId="2A2D7FA7" w14:textId="77777777" w:rsidR="00254F12" w:rsidRPr="004C1F02" w:rsidRDefault="00254F12" w:rsidP="004C1F02">
      <w:pPr>
        <w:pStyle w:val="xVicLogo"/>
        <w:framePr w:wrap="around"/>
      </w:pPr>
      <w:r w:rsidRPr="004C1F02">
        <w:rPr>
          <w:noProof/>
        </w:rPr>
        <w:drawing>
          <wp:inline distT="0" distB="0" distL="0" distR="0" wp14:anchorId="6C3363AF" wp14:editId="0A8410F0">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2E86F38C" w14:textId="6616A90F" w:rsidR="008C06B8" w:rsidRDefault="00353A58" w:rsidP="00FE7FB1">
      <w:pPr>
        <w:pStyle w:val="BodyText"/>
      </w:pPr>
      <w:r>
        <w:rPr>
          <w:noProof/>
        </w:rPr>
        <mc:AlternateContent>
          <mc:Choice Requires="wps">
            <w:drawing>
              <wp:anchor distT="45720" distB="45720" distL="114300" distR="114300" simplePos="0" relativeHeight="251658254" behindDoc="0" locked="0" layoutInCell="1" allowOverlap="1" wp14:anchorId="5A2AFBE1" wp14:editId="58521FC9">
                <wp:simplePos x="0" y="0"/>
                <wp:positionH relativeFrom="margin">
                  <wp:posOffset>-75565</wp:posOffset>
                </wp:positionH>
                <wp:positionV relativeFrom="paragraph">
                  <wp:posOffset>1254125</wp:posOffset>
                </wp:positionV>
                <wp:extent cx="1676400" cy="371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71475"/>
                        </a:xfrm>
                        <a:prstGeom prst="rect">
                          <a:avLst/>
                        </a:prstGeom>
                        <a:solidFill>
                          <a:schemeClr val="tx2"/>
                        </a:solidFill>
                        <a:ln w="9525">
                          <a:solidFill>
                            <a:schemeClr val="tx2"/>
                          </a:solidFill>
                          <a:miter lim="800000"/>
                          <a:headEnd/>
                          <a:tailEnd/>
                        </a:ln>
                      </wps:spPr>
                      <wps:txbx>
                        <w:txbxContent>
                          <w:p w14:paraId="7B61139E" w14:textId="1A615AA6" w:rsidR="00353A58" w:rsidRDefault="00353A58">
                            <w:r>
                              <w:t xml:space="preserve">Published: </w:t>
                            </w:r>
                            <w:r w:rsidR="003C220A">
                              <w:t>October</w:t>
                            </w:r>
                            <w: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2AFBE1" id="_x0000_t202" coordsize="21600,21600" o:spt="202" path="m,l,21600r21600,l21600,xe">
                <v:stroke joinstyle="miter"/>
                <v:path gradientshapeok="t" o:connecttype="rect"/>
              </v:shapetype>
              <v:shape id="Text Box 2" o:spid="_x0000_s1026" type="#_x0000_t202" style="position:absolute;margin-left:-5.95pt;margin-top:98.75pt;width:132pt;height:29.2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" fillcolor="#201547 [3215]" strokecolor="#201547 [3215]">
                <v:textbox>
                  <w:txbxContent>
                    <w:p w14:paraId="7B61139E" w14:textId="1A615AA6" w:rsidR="00353A58" w:rsidRDefault="00353A58">
                      <w:r>
                        <w:t xml:space="preserve">Published: </w:t>
                      </w:r>
                      <w:r w:rsidR="003C220A">
                        <w:t>October</w:t>
                      </w:r>
                      <w:r>
                        <w:t xml:space="preserve"> 2025</w:t>
                      </w:r>
                    </w:p>
                  </w:txbxContent>
                </v:textbox>
                <w10:wrap type="square" anchorx="margin"/>
              </v:shape>
            </w:pict>
          </mc:Fallback>
        </mc:AlternateContent>
      </w:r>
      <w:r w:rsidR="00677D56">
        <w:rPr>
          <w:noProof/>
        </w:rPr>
        <w:drawing>
          <wp:anchor distT="0" distB="0" distL="114300" distR="114300" simplePos="0" relativeHeight="251658240" behindDoc="0" locked="1" layoutInCell="1" allowOverlap="1" wp14:anchorId="5D589400" wp14:editId="2A32A808">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58250" behindDoc="0" locked="1" layoutInCell="1" allowOverlap="1" wp14:anchorId="74650130" wp14:editId="21DBEC26">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2139E474" wp14:editId="44FDF647">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21113E"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8" behindDoc="0" locked="1" layoutInCell="1" allowOverlap="1" wp14:anchorId="5DDDEE36" wp14:editId="1D676009">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9" behindDoc="0" locked="1" layoutInCell="1" allowOverlap="1" wp14:anchorId="30412DF4" wp14:editId="1A17C82F">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1" behindDoc="0" locked="1" layoutInCell="1" allowOverlap="1" wp14:anchorId="66E36F77" wp14:editId="3A48E8CD">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08354160" wp14:editId="7E19B49F">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7" behindDoc="0" locked="1" layoutInCell="1" allowOverlap="1" wp14:anchorId="3B33332B" wp14:editId="60D08345">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6" behindDoc="1" locked="1" layoutInCell="1" allowOverlap="1" wp14:anchorId="240E3FAD" wp14:editId="51ADA856">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3" behindDoc="0" locked="1" layoutInCell="1" allowOverlap="1" wp14:anchorId="0E1FD8F1" wp14:editId="76D24607">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09785C" id="RibbonElement2" o:spid="_x0000_s1026" alt="&quot;&quot;" style="position:absolute;margin-left:413.8pt;margin-top:105.25pt;width:98.95pt;height:7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7BD56862" wp14:editId="451282E5">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4D905E" id="RibbonElement3" o:spid="_x0000_s1026" alt="&quot;&quot;" style="position:absolute;margin-left:380.55pt;margin-top:140.05pt;width:82.5pt;height:35.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72345871" wp14:editId="5D31CB4E">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A2F8D1" id="RibbonElement4Grp" o:spid="_x0000_s1026" alt="&quot;&quot;" style="position:absolute;margin-left:446.25pt;margin-top:105.25pt;width:83.05pt;height:70.3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2" behindDoc="0" locked="1" layoutInCell="1" allowOverlap="1" wp14:anchorId="5A514AAC" wp14:editId="7BAA926E">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8B855B" id="RibbonElement1" o:spid="_x0000_s1026" alt="&quot;&quot;" style="position:absolute;margin-left:463.65pt;margin-top:0;width:132.1pt;height:140.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53" behindDoc="0" locked="1" layoutInCell="1" allowOverlap="1" wp14:anchorId="59C08005" wp14:editId="48FC159C">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033E95EF" w14:textId="2DC0E8AD"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59C08005" id="Cover_Website" o:spid="_x0000_s1027" editas="canvas" alt="&quot;&quot;" style="position:absolute;margin-left:0;margin-top:776.95pt;width:179.15pt;height:65.2pt;z-index:251658253;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quot;&quot;" style="position:absolute;width:22745;height:8274;visibility:hidden;mso-wrap-style:square">
                  <v:fill o:detectmouseclick="t"/>
                  <v:path o:connecttype="none"/>
                </v:shape>
                <v:shape id="Cover_TextBoxWeb" o:spid="_x0000_s1029"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033E95EF" w14:textId="2DC0E8AD"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0A3A1F73" w14:textId="77777777" w:rsidR="00665916" w:rsidRDefault="00665916" w:rsidP="004C1F02">
      <w:pPr>
        <w:sectPr w:rsidR="00665916" w:rsidSect="008C06B8">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54FBE0E4" w14:textId="5DC25D1F" w:rsidR="00DE76F3" w:rsidRDefault="00DE76F3" w:rsidP="00DE76F3">
      <w:r>
        <w:t xml:space="preserve">In April 2025, </w:t>
      </w:r>
      <w:r w:rsidR="002C1299">
        <w:t xml:space="preserve">a planned burn in the Daylesford area escaped containment and was subsequently declared a bushfire. </w:t>
      </w:r>
      <w:r w:rsidR="00ED4342">
        <w:t xml:space="preserve">This </w:t>
      </w:r>
      <w:r w:rsidR="005705A7">
        <w:t>page provides a summary of the</w:t>
      </w:r>
      <w:r w:rsidR="005671F9">
        <w:t xml:space="preserve"> incident, </w:t>
      </w:r>
      <w:r w:rsidR="00283C2D">
        <w:t xml:space="preserve">outlines the investigation findings, and details the response actions taken. </w:t>
      </w:r>
    </w:p>
    <w:p w14:paraId="72D52D3B" w14:textId="4AAFCA97" w:rsidR="00C337ED" w:rsidRPr="008C06B8" w:rsidRDefault="00C621A4" w:rsidP="008C06B8">
      <w:pPr>
        <w:pStyle w:val="Heading2"/>
        <w:spacing w:before="0"/>
      </w:pPr>
      <w:r>
        <w:t xml:space="preserve">Incident summary </w:t>
      </w:r>
    </w:p>
    <w:p w14:paraId="5D4F83C3" w14:textId="1554301E" w:rsidR="00C337ED" w:rsidRDefault="00542711" w:rsidP="00C337ED">
      <w:r>
        <w:t xml:space="preserve">On 10 April 2025, the Department of Energy, Environment, and Climate Action’s (DEECA) Midlands </w:t>
      </w:r>
      <w:r w:rsidRPr="00730BB9">
        <w:rPr>
          <w:iCs/>
        </w:rPr>
        <w:t>District</w:t>
      </w:r>
      <w:r>
        <w:t xml:space="preserve"> </w:t>
      </w:r>
      <w:r w:rsidRPr="00577A0C">
        <w:t>Forest Fire Management Victoria</w:t>
      </w:r>
      <w:r>
        <w:t xml:space="preserve"> (FFMVic) ignited a 200.8 hectare (ha) </w:t>
      </w:r>
      <w:r w:rsidRPr="00770BC8">
        <w:t>planned burn</w:t>
      </w:r>
      <w:r>
        <w:t xml:space="preserve"> (Daylesford – Old Tom Track Operation 1) in the Hepburn Regional Park, approximately four kilometres south-west of Daylesford.</w:t>
      </w:r>
    </w:p>
    <w:p w14:paraId="79EB139A" w14:textId="45CD11D4" w:rsidR="00161D2E" w:rsidRPr="00D84FF7" w:rsidRDefault="001D282B" w:rsidP="00161D2E">
      <w:pPr>
        <w:pStyle w:val="BodyText"/>
      </w:pPr>
      <w:r>
        <w:t>The fuel hazard reduction burn was situated within the Bushfire Moderation Zone (BMZ) and was assessed as having extreme overall fuel hazard.</w:t>
      </w:r>
      <w:r w:rsidR="00161D2E" w:rsidRPr="00161D2E">
        <w:t xml:space="preserve"> </w:t>
      </w:r>
      <w:r w:rsidR="00161D2E">
        <w:t>The weather forecast indicated typical autumn weather for planned burning, and significant underlying dryness and a wind change forecast for the afternoon of the second day of planned operations.</w:t>
      </w:r>
    </w:p>
    <w:p w14:paraId="39675006" w14:textId="77777777" w:rsidR="00550704" w:rsidRDefault="00550704" w:rsidP="00550704">
      <w:pPr>
        <w:pStyle w:val="BodyText"/>
      </w:pPr>
      <w:r>
        <w:t>Prior to ignition there was significant community engagement and communication in relation to the planned burn and its intent. The intent for the planned burn was to be fully ignited in two days, followed by an additional six days of patrolling.</w:t>
      </w:r>
    </w:p>
    <w:p w14:paraId="11E41722" w14:textId="77777777" w:rsidR="007967E1" w:rsidRDefault="007967E1" w:rsidP="007967E1">
      <w:pPr>
        <w:pStyle w:val="BodyText"/>
      </w:pPr>
      <w:r>
        <w:t xml:space="preserve">Ignition of the burn </w:t>
      </w:r>
      <w:proofErr w:type="gramStart"/>
      <w:r>
        <w:t>continued on</w:t>
      </w:r>
      <w:proofErr w:type="gramEnd"/>
      <w:r>
        <w:t xml:space="preserve"> 11 April 2025. At 1500 hours fire within the burn progressed over the internal creek line and subsequently commenced an uphill run toward </w:t>
      </w:r>
      <w:bookmarkStart w:id="1" w:name="_Int_GInpTEbp"/>
      <w:proofErr w:type="gramStart"/>
      <w:r>
        <w:t>Black Jack</w:t>
      </w:r>
      <w:bookmarkEnd w:id="1"/>
      <w:proofErr w:type="gramEnd"/>
      <w:r>
        <w:t xml:space="preserve"> Track on the northern boundary of the burn. Progress of the burn uphill across challenging terrain coincided with the forecast arrival of the unfavourable afternoon south-easterly wind change that further elevated the fire behaviour.</w:t>
      </w:r>
    </w:p>
    <w:p w14:paraId="3D3BA75E" w14:textId="6B3522BA" w:rsidR="001D282B" w:rsidRDefault="007967E1" w:rsidP="007967E1">
      <w:r>
        <w:t xml:space="preserve">Despite attempts by ground crews to ignite the northern control line along </w:t>
      </w:r>
      <w:proofErr w:type="gramStart"/>
      <w:r>
        <w:t>Black Jack</w:t>
      </w:r>
      <w:proofErr w:type="gramEnd"/>
      <w:r>
        <w:t xml:space="preserve"> Track to prevent the burn from breaching, embers caused spot fires to ignite in the adjacent forest. At 1640 hours on 11 April 2025, the Midlands District Burns Controller declared that a breach of control lines had occurred and had progressed to a bushfire</w:t>
      </w:r>
      <w:r w:rsidR="00AA0C0D">
        <w:t>.</w:t>
      </w:r>
    </w:p>
    <w:p w14:paraId="61D91E25" w14:textId="0CB7EB06" w:rsidR="00A3541D" w:rsidRDefault="00A3541D" w:rsidP="00A3541D">
      <w:pPr>
        <w:pStyle w:val="BodyText"/>
      </w:pPr>
      <w:r>
        <w:t>The fire impacted 94.5ha within Hepburn Regional Park, which was outside the planned area. A privately owned pine plantation was also damaged.</w:t>
      </w:r>
    </w:p>
    <w:p w14:paraId="76B09EFD" w14:textId="01CE4540" w:rsidR="00D426C4" w:rsidRDefault="00A3541D" w:rsidP="00D426C4">
      <w:pPr>
        <w:pStyle w:val="BodyText"/>
      </w:pPr>
      <w:r>
        <w:t>On 16 April 2025, the 96ha bushfire was classed as being under control.</w:t>
      </w:r>
    </w:p>
    <w:p w14:paraId="681DFF54" w14:textId="52ED5A5E" w:rsidR="00A3541D" w:rsidRDefault="00195C7E" w:rsidP="00195C7E">
      <w:pPr>
        <w:pStyle w:val="Heading2"/>
        <w:spacing w:before="0"/>
      </w:pPr>
      <w:r>
        <w:t>Community impacts</w:t>
      </w:r>
    </w:p>
    <w:p w14:paraId="6AB7DE1B" w14:textId="52588237" w:rsidR="0061361D" w:rsidRDefault="00A85AF0" w:rsidP="0061361D">
      <w:r w:rsidRPr="00A85AF0">
        <w:t xml:space="preserve">The Daylesford – Old Tom Track bushfire caused disruption to the local community, threatening several homes and private properties, and prompting the closure of two residential roads. A ‘Watch and Act - Prepare to leave’ message was issued on the </w:t>
      </w:r>
      <w:proofErr w:type="spellStart"/>
      <w:r w:rsidRPr="00A85AF0">
        <w:t>VicEmergency</w:t>
      </w:r>
      <w:proofErr w:type="spellEnd"/>
      <w:r w:rsidRPr="00A85AF0">
        <w:t xml:space="preserve"> website and app, and a relief centre was established in the township of Newlyn to support affected residents.</w:t>
      </w:r>
    </w:p>
    <w:p w14:paraId="32CF0D8F" w14:textId="1F50929C" w:rsidR="009D42F9" w:rsidRDefault="00DE65CB" w:rsidP="00DE65CB">
      <w:pPr>
        <w:pStyle w:val="Heading2"/>
        <w:spacing w:before="0"/>
      </w:pPr>
      <w:r>
        <w:t>Incident investigation</w:t>
      </w:r>
    </w:p>
    <w:p w14:paraId="1CF3C9FB" w14:textId="643ECBCD" w:rsidR="005137B7" w:rsidRDefault="00B20BC3" w:rsidP="00DE65CB">
      <w:pPr>
        <w:pStyle w:val="BodyText"/>
      </w:pPr>
      <w:r>
        <w:t>Under Victorian bushfire management arrangements, the Office of Bushfire Risk Management (</w:t>
      </w:r>
      <w:r w:rsidR="00E17499">
        <w:t>OBRM</w:t>
      </w:r>
      <w:r>
        <w:t>)</w:t>
      </w:r>
      <w:r w:rsidR="00E17499">
        <w:t xml:space="preserve"> is responsible for overseeing the development and implementation of an end-to-end framework for bushfire risk management, with a primary focus on fuel management</w:t>
      </w:r>
      <w:r w:rsidR="00E17499" w:rsidRPr="00E86AEF">
        <w:t>. As part of this role,</w:t>
      </w:r>
      <w:r w:rsidR="00312F9D">
        <w:t xml:space="preserve"> </w:t>
      </w:r>
      <w:r w:rsidR="005137B7" w:rsidRPr="2662BD0A">
        <w:t>OBRM is responsible for ensuring that FFMVic planned burns that breach control lines are appropriately investigated and opportunities for continuous improvement identified and implemented</w:t>
      </w:r>
      <w:r w:rsidR="00312F9D">
        <w:t>.</w:t>
      </w:r>
    </w:p>
    <w:p w14:paraId="54D30B37" w14:textId="13142FA5" w:rsidR="00DE65CB" w:rsidRDefault="005137B7" w:rsidP="00DE65CB">
      <w:pPr>
        <w:pStyle w:val="BodyText"/>
      </w:pPr>
      <w:r>
        <w:t>O</w:t>
      </w:r>
      <w:r w:rsidR="00E17499">
        <w:t xml:space="preserve">BRM completed an </w:t>
      </w:r>
      <w:r w:rsidR="00D426C4">
        <w:t xml:space="preserve">independent </w:t>
      </w:r>
      <w:r w:rsidR="00E17499">
        <w:t xml:space="preserve">investigation into the breach of planned burn control lines at the Daylesford – Old Tom Track. </w:t>
      </w:r>
    </w:p>
    <w:p w14:paraId="4CAA501E" w14:textId="0C0EC22C" w:rsidR="001B6976" w:rsidRDefault="001B6976" w:rsidP="001B6976">
      <w:pPr>
        <w:pStyle w:val="Heading2"/>
        <w:spacing w:before="0"/>
      </w:pPr>
      <w:r>
        <w:lastRenderedPageBreak/>
        <w:t>Summary of investigation findings</w:t>
      </w:r>
    </w:p>
    <w:p w14:paraId="0087E48E" w14:textId="54FA1679" w:rsidR="00ED3DD6" w:rsidRPr="008F50C3" w:rsidRDefault="00797DCC" w:rsidP="00122CC9">
      <w:pPr>
        <w:rPr>
          <w:rFonts w:eastAsiaTheme="minorEastAsia" w:cstheme="minorBidi"/>
        </w:rPr>
      </w:pPr>
      <w:r>
        <w:t xml:space="preserve">The investigation recommended improvements to systems and processes, burn planning and risk assessments, </w:t>
      </w:r>
      <w:r w:rsidR="00EF2E73">
        <w:t xml:space="preserve">burn approvals, and operational delivery. </w:t>
      </w:r>
      <w:r w:rsidR="0015656E" w:rsidRPr="00965431" w:rsidDel="00772202">
        <w:t xml:space="preserve">These findings are made in the context of planned burning being a safe practice with </w:t>
      </w:r>
      <w:r w:rsidR="0088658E" w:rsidRPr="00965431" w:rsidDel="00772202">
        <w:t>only about 1 per cent of planned burns</w:t>
      </w:r>
      <w:r w:rsidR="00965431" w:rsidRPr="00965431" w:rsidDel="00772202">
        <w:t xml:space="preserve"> breaching control lines. </w:t>
      </w:r>
      <w:r w:rsidR="00ED3DD6" w:rsidRPr="003B0FCE">
        <w:t xml:space="preserve">Further information about the investigation and its key findings will be made publicly available through OBRM’s </w:t>
      </w:r>
      <w:r w:rsidR="00041015">
        <w:t xml:space="preserve">Annual </w:t>
      </w:r>
      <w:r w:rsidR="00ED3DD6" w:rsidRPr="003B0FCE">
        <w:t>Assurance Report</w:t>
      </w:r>
      <w:r w:rsidR="00ED3DD6">
        <w:t xml:space="preserve">. </w:t>
      </w:r>
    </w:p>
    <w:p w14:paraId="64B9C1F4" w14:textId="4562E31B" w:rsidR="00BA72BA" w:rsidRDefault="00FB69E9" w:rsidP="00577A0C">
      <w:pPr>
        <w:rPr>
          <w:rFonts w:eastAsiaTheme="minorEastAsia" w:cstheme="minorBidi"/>
        </w:rPr>
      </w:pPr>
      <w:r>
        <w:rPr>
          <w:rFonts w:eastAsiaTheme="minorEastAsia" w:cstheme="minorBidi"/>
        </w:rPr>
        <w:t xml:space="preserve">Key findings </w:t>
      </w:r>
      <w:r w:rsidR="00983F86">
        <w:rPr>
          <w:rFonts w:eastAsiaTheme="minorEastAsia" w:cstheme="minorBidi"/>
        </w:rPr>
        <w:t xml:space="preserve">from the investigation </w:t>
      </w:r>
      <w:r>
        <w:rPr>
          <w:rFonts w:eastAsiaTheme="minorEastAsia" w:cstheme="minorBidi"/>
        </w:rPr>
        <w:t>included</w:t>
      </w:r>
      <w:r w:rsidR="00BA72BA">
        <w:rPr>
          <w:rFonts w:eastAsiaTheme="minorEastAsia" w:cstheme="minorBidi"/>
        </w:rPr>
        <w:t>:</w:t>
      </w:r>
    </w:p>
    <w:p w14:paraId="641C42D1" w14:textId="77777777" w:rsidR="00B25A96" w:rsidRDefault="006A048D" w:rsidP="00B25A96">
      <w:pPr>
        <w:pStyle w:val="BodyText"/>
        <w:rPr>
          <w:b/>
          <w:bCs/>
        </w:rPr>
      </w:pPr>
      <w:r w:rsidRPr="00C825B8">
        <w:rPr>
          <w:b/>
          <w:bCs/>
        </w:rPr>
        <w:t>Systems, processes and procedures</w:t>
      </w:r>
    </w:p>
    <w:p w14:paraId="65C3C890" w14:textId="1B86D0A0" w:rsidR="006A048D" w:rsidRPr="00B25A96" w:rsidRDefault="001507CE" w:rsidP="00B25A96">
      <w:pPr>
        <w:pStyle w:val="BodyText"/>
        <w:numPr>
          <w:ilvl w:val="0"/>
          <w:numId w:val="48"/>
        </w:numPr>
        <w:rPr>
          <w:b/>
          <w:bCs/>
        </w:rPr>
      </w:pPr>
      <w:r>
        <w:t xml:space="preserve">There are opportunities to improve </w:t>
      </w:r>
      <w:r w:rsidR="006A048D" w:rsidRPr="00C825B8">
        <w:t xml:space="preserve">some systems, processes and procedures to better support staff to effectively </w:t>
      </w:r>
      <w:proofErr w:type="gramStart"/>
      <w:r w:rsidR="006A048D" w:rsidRPr="00C825B8">
        <w:t>identify</w:t>
      </w:r>
      <w:proofErr w:type="gramEnd"/>
      <w:r w:rsidR="006A048D" w:rsidRPr="00C825B8">
        <w:t xml:space="preserve"> or complete administrative processes required for planned burning. </w:t>
      </w:r>
    </w:p>
    <w:p w14:paraId="66DD5688" w14:textId="77777777" w:rsidR="00B25A96" w:rsidRDefault="006A048D" w:rsidP="00B25A96">
      <w:pPr>
        <w:pStyle w:val="BodyText"/>
        <w:rPr>
          <w:b/>
          <w:bCs/>
        </w:rPr>
      </w:pPr>
      <w:r w:rsidRPr="00631D82">
        <w:rPr>
          <w:b/>
          <w:bCs/>
        </w:rPr>
        <w:t>Planning and risk assessments</w:t>
      </w:r>
    </w:p>
    <w:p w14:paraId="22F22105" w14:textId="2E50A52C" w:rsidR="00B25A96" w:rsidRDefault="006A048D" w:rsidP="00B25A96">
      <w:pPr>
        <w:pStyle w:val="BodyText"/>
        <w:numPr>
          <w:ilvl w:val="0"/>
          <w:numId w:val="48"/>
        </w:numPr>
        <w:rPr>
          <w:b/>
          <w:bCs/>
        </w:rPr>
      </w:pPr>
      <w:r>
        <w:t>There are opportunities to improve risk assessment systems, planning and procedures for planned burns</w:t>
      </w:r>
      <w:r w:rsidRPr="00631D82">
        <w:t xml:space="preserve">, including more thorough risk mitigation planning to ensure </w:t>
      </w:r>
      <w:r>
        <w:t>that</w:t>
      </w:r>
      <w:r w:rsidRPr="00631D82">
        <w:t xml:space="preserve"> risk</w:t>
      </w:r>
      <w:r>
        <w:t>s</w:t>
      </w:r>
      <w:r w:rsidRPr="00631D82">
        <w:t xml:space="preserve"> </w:t>
      </w:r>
      <w:r>
        <w:t>are appropriately identified,</w:t>
      </w:r>
      <w:r w:rsidRPr="00631D82">
        <w:t xml:space="preserve"> assessed and mitigated. </w:t>
      </w:r>
    </w:p>
    <w:p w14:paraId="252FC642" w14:textId="226CB174" w:rsidR="00B25A96" w:rsidRDefault="00E7021F" w:rsidP="00B25A96">
      <w:pPr>
        <w:pStyle w:val="BodyText"/>
        <w:numPr>
          <w:ilvl w:val="0"/>
          <w:numId w:val="48"/>
        </w:numPr>
        <w:rPr>
          <w:b/>
          <w:bCs/>
        </w:rPr>
      </w:pPr>
      <w:r>
        <w:t>The ignition method involved up-slope burn operations in complex terrain, which presented technical challenges. This was not documented with corresponding risk mitigations. Due to slower than anticipated ignition, this area was ignited under forecasted unfavourable wind conditions, which contributed to the breach of control lines.</w:t>
      </w:r>
    </w:p>
    <w:p w14:paraId="215CB0C1" w14:textId="41F901B4" w:rsidR="009529E7" w:rsidRPr="009529E7" w:rsidRDefault="009529E7" w:rsidP="009529E7">
      <w:pPr>
        <w:pStyle w:val="BodyText"/>
        <w:rPr>
          <w:b/>
          <w:bCs/>
        </w:rPr>
      </w:pPr>
      <w:r>
        <w:rPr>
          <w:b/>
          <w:bCs/>
        </w:rPr>
        <w:t>F</w:t>
      </w:r>
      <w:r w:rsidRPr="009529E7">
        <w:rPr>
          <w:b/>
          <w:bCs/>
        </w:rPr>
        <w:t xml:space="preserve">orest and weather conditions </w:t>
      </w:r>
    </w:p>
    <w:p w14:paraId="33707E7E" w14:textId="77777777" w:rsidR="0030380A" w:rsidRPr="0030380A" w:rsidRDefault="009529E7" w:rsidP="0030380A">
      <w:pPr>
        <w:pStyle w:val="BodyText"/>
        <w:numPr>
          <w:ilvl w:val="0"/>
          <w:numId w:val="48"/>
        </w:numPr>
        <w:rPr>
          <w:b/>
          <w:bCs/>
        </w:rPr>
      </w:pPr>
      <w:r>
        <w:t xml:space="preserve">The risks associated with dryness and long-term rainfall deficiencies were underestimated and not mitigated prior to ignition. </w:t>
      </w:r>
    </w:p>
    <w:p w14:paraId="578B5F2F" w14:textId="2CBA84BC" w:rsidR="009529E7" w:rsidRPr="0030380A" w:rsidRDefault="0030380A" w:rsidP="0030380A">
      <w:pPr>
        <w:pStyle w:val="BodyText"/>
        <w:numPr>
          <w:ilvl w:val="0"/>
          <w:numId w:val="48"/>
        </w:numPr>
        <w:rPr>
          <w:b/>
          <w:bCs/>
        </w:rPr>
      </w:pPr>
      <w:r>
        <w:t>Key personnel involved in the delivery of the burn did not utilise the most current weather forecast information to inform their decision to proceed with the burn.</w:t>
      </w:r>
    </w:p>
    <w:p w14:paraId="477420C2" w14:textId="05EE6D1D" w:rsidR="00B25A96" w:rsidRDefault="00447DAF" w:rsidP="00B25A96">
      <w:pPr>
        <w:pStyle w:val="BodyText"/>
        <w:rPr>
          <w:b/>
          <w:bCs/>
        </w:rPr>
      </w:pPr>
      <w:r w:rsidRPr="00E4337F">
        <w:rPr>
          <w:b/>
          <w:bCs/>
        </w:rPr>
        <w:t xml:space="preserve">Approval </w:t>
      </w:r>
      <w:r w:rsidR="00CC3189">
        <w:rPr>
          <w:b/>
          <w:bCs/>
        </w:rPr>
        <w:t xml:space="preserve">processes </w:t>
      </w:r>
      <w:r w:rsidRPr="00E4337F">
        <w:rPr>
          <w:b/>
          <w:bCs/>
        </w:rPr>
        <w:t>and authorisation</w:t>
      </w:r>
      <w:r w:rsidRPr="00FB5F42">
        <w:rPr>
          <w:b/>
          <w:bCs/>
        </w:rPr>
        <w:t xml:space="preserve"> </w:t>
      </w:r>
    </w:p>
    <w:p w14:paraId="5E83C0CB" w14:textId="56EF6815" w:rsidR="00447DAF" w:rsidRPr="00FB5F42" w:rsidRDefault="0007307C" w:rsidP="00B25A96">
      <w:pPr>
        <w:pStyle w:val="BodyText"/>
        <w:numPr>
          <w:ilvl w:val="0"/>
          <w:numId w:val="49"/>
        </w:numPr>
      </w:pPr>
      <w:r w:rsidRPr="0007307C">
        <w:t>A</w:t>
      </w:r>
      <w:r w:rsidR="00447DAF" w:rsidRPr="00FB5F42">
        <w:t xml:space="preserve">pproval processes </w:t>
      </w:r>
      <w:r>
        <w:t>f</w:t>
      </w:r>
      <w:r w:rsidRPr="00FB5F42">
        <w:t xml:space="preserve">or this planned burn </w:t>
      </w:r>
      <w:r w:rsidR="00447DAF" w:rsidRPr="00FB5F42">
        <w:t xml:space="preserve">were not correctly followed. The approval of the burn indicated that it would be delivered outside of prescribed conditions, which requires Regional Deputy Chief Fire Officer approval. However, this approval was not obtained. </w:t>
      </w:r>
    </w:p>
    <w:p w14:paraId="3EEE6145" w14:textId="2C016608" w:rsidR="00B25A96" w:rsidRDefault="00E950CB" w:rsidP="00B25A96">
      <w:pPr>
        <w:pStyle w:val="BodyText"/>
        <w:rPr>
          <w:b/>
          <w:bCs/>
        </w:rPr>
      </w:pPr>
      <w:r>
        <w:rPr>
          <w:b/>
          <w:bCs/>
        </w:rPr>
        <w:t xml:space="preserve">Resourcing </w:t>
      </w:r>
    </w:p>
    <w:p w14:paraId="6EFC61E3" w14:textId="59DC452E" w:rsidR="00B25A96" w:rsidRDefault="00277D78" w:rsidP="00B25A96">
      <w:pPr>
        <w:pStyle w:val="BodyText"/>
        <w:numPr>
          <w:ilvl w:val="0"/>
          <w:numId w:val="49"/>
        </w:numPr>
      </w:pPr>
      <w:r w:rsidRPr="00467BB8">
        <w:t xml:space="preserve">FFMVic </w:t>
      </w:r>
      <w:r>
        <w:t>have</w:t>
      </w:r>
      <w:r w:rsidRPr="00467BB8">
        <w:t xml:space="preserve"> dedicated, highly trained and experienced staff committed to reducing bushfire risk to Victorian communities. An ambitious plan to deliver the fuel reduction program in limited autumn weather windows </w:t>
      </w:r>
      <w:r w:rsidR="001902F0">
        <w:t xml:space="preserve">while delivering multiple high priority burns concurrently within the </w:t>
      </w:r>
      <w:r w:rsidR="00197727">
        <w:t>district</w:t>
      </w:r>
      <w:r w:rsidR="001902F0" w:rsidRPr="00467BB8">
        <w:t xml:space="preserve"> </w:t>
      </w:r>
      <w:r w:rsidRPr="00467BB8">
        <w:t xml:space="preserve">may have inadvertently caused staff fatigue and a sense of delivery pressure. </w:t>
      </w:r>
      <w:r w:rsidR="00BC4E3A">
        <w:t>This also had an impact on resourcing the burn.</w:t>
      </w:r>
    </w:p>
    <w:p w14:paraId="3555D664" w14:textId="25893AF0" w:rsidR="00577A0C" w:rsidRDefault="00577A0C" w:rsidP="00B25A96">
      <w:pPr>
        <w:pStyle w:val="BodyText"/>
        <w:numPr>
          <w:ilvl w:val="0"/>
          <w:numId w:val="49"/>
        </w:numPr>
      </w:pPr>
      <w:r>
        <w:t xml:space="preserve">The </w:t>
      </w:r>
      <w:r w:rsidR="000C037B">
        <w:t>re</w:t>
      </w:r>
      <w:r>
        <w:t xml:space="preserve">assignment of </w:t>
      </w:r>
      <w:r w:rsidR="007C2F87">
        <w:t>key burn personnel</w:t>
      </w:r>
      <w:r>
        <w:t xml:space="preserve"> shortly before the burn limited their involvement in the planning process, which affected continuity between planning and operational delivery.</w:t>
      </w:r>
      <w:r w:rsidR="00CC1CEF">
        <w:t xml:space="preserve"> </w:t>
      </w:r>
    </w:p>
    <w:p w14:paraId="5B1212CC" w14:textId="77777777" w:rsidR="003B1426" w:rsidRDefault="003B1426" w:rsidP="003B1426">
      <w:pPr>
        <w:pStyle w:val="BodyText"/>
        <w:ind w:left="720"/>
      </w:pPr>
    </w:p>
    <w:sectPr w:rsidR="003B1426" w:rsidSect="007425C9">
      <w:headerReference w:type="default" r:id="rId32"/>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5120B" w14:textId="77777777" w:rsidR="00C26066" w:rsidRDefault="00C26066" w:rsidP="00CD157B">
      <w:pPr>
        <w:pStyle w:val="NoSpacing"/>
      </w:pPr>
    </w:p>
    <w:p w14:paraId="4361EA11" w14:textId="77777777" w:rsidR="00C26066" w:rsidRDefault="00C26066"/>
  </w:endnote>
  <w:endnote w:type="continuationSeparator" w:id="0">
    <w:p w14:paraId="7F1BEFE4" w14:textId="77777777" w:rsidR="00C26066" w:rsidRDefault="00C26066" w:rsidP="00CD157B">
      <w:pPr>
        <w:pStyle w:val="NoSpacing"/>
      </w:pPr>
    </w:p>
    <w:p w14:paraId="6DCEEF44" w14:textId="77777777" w:rsidR="00C26066" w:rsidRDefault="00C26066"/>
  </w:endnote>
  <w:endnote w:type="continuationNotice" w:id="1">
    <w:p w14:paraId="32B42C83" w14:textId="77777777" w:rsidR="00C26066" w:rsidRDefault="00C26066" w:rsidP="00CD157B">
      <w:pPr>
        <w:pStyle w:val="NoSpacing"/>
      </w:pPr>
    </w:p>
    <w:p w14:paraId="451C6D77" w14:textId="77777777" w:rsidR="00C26066" w:rsidRDefault="00C26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4E01D7B3" w14:textId="77777777" w:rsidTr="006B0317">
      <w:trPr>
        <w:trHeight w:val="397"/>
      </w:trPr>
      <w:tc>
        <w:tcPr>
          <w:tcW w:w="340" w:type="dxa"/>
        </w:tcPr>
        <w:p w14:paraId="260E357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4" behindDoc="0" locked="0" layoutInCell="0" allowOverlap="1" wp14:anchorId="12697800" wp14:editId="732D4734">
                    <wp:simplePos x="0" y="0"/>
                    <wp:positionH relativeFrom="page">
                      <wp:posOffset>0</wp:posOffset>
                    </wp:positionH>
                    <wp:positionV relativeFrom="page">
                      <wp:posOffset>10228818</wp:posOffset>
                    </wp:positionV>
                    <wp:extent cx="7560945" cy="273050"/>
                    <wp:effectExtent l="0" t="0" r="0" b="12700"/>
                    <wp:wrapNone/>
                    <wp:docPr id="41" name="MSIPCM92ca436da7c4fd00cf95436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8AE378"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697800" id="_x0000_t202" coordsize="21600,21600" o:spt="202" path="m,l,21600r21600,l21600,xe">
                    <v:stroke joinstyle="miter"/>
                    <v:path gradientshapeok="t" o:connecttype="rect"/>
                  </v:shapetype>
                  <v:shape id="MSIPCM92ca436da7c4fd00cf954361" o:spid="_x0000_s1030" type="#_x0000_t202" alt="{&quot;HashCode&quot;:-1264680268,&quot;Height&quot;:841.0,&quot;Width&quot;:595.0,&quot;Placement&quot;:&quot;Footer&quot;,&quot;Index&quot;:&quot;OddAndEven&quot;,&quot;Section&quot;:1,&quot;Top&quot;:0.0,&quot;Left&quot;:0.0}" style="position:absolute;margin-left:0;margin-top:805.4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188AE378"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5BC274A5" w14:textId="27DBFC80" w:rsidR="00A60698" w:rsidRPr="00810C40" w:rsidRDefault="00A60698" w:rsidP="00A60698">
          <w:pPr>
            <w:pStyle w:val="FooterEven"/>
          </w:pPr>
        </w:p>
      </w:tc>
    </w:tr>
  </w:tbl>
  <w:p w14:paraId="37BCCE3C"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5AC03C93" w14:textId="77777777" w:rsidTr="006B0317">
      <w:trPr>
        <w:trHeight w:val="397"/>
      </w:trPr>
      <w:tc>
        <w:tcPr>
          <w:tcW w:w="9071" w:type="dxa"/>
        </w:tcPr>
        <w:p w14:paraId="0A9F88E3" w14:textId="5D5C1FFE" w:rsidR="00A60698" w:rsidRDefault="00364C9A" w:rsidP="00A60698">
          <w:pPr>
            <w:pStyle w:val="FooterOdd"/>
          </w:pPr>
          <w:r>
            <w:rPr>
              <w:noProof/>
            </w:rPr>
            <mc:AlternateContent>
              <mc:Choice Requires="wps">
                <w:drawing>
                  <wp:anchor distT="0" distB="0" distL="114300" distR="114300" simplePos="0" relativeHeight="251658252" behindDoc="0" locked="0" layoutInCell="0" allowOverlap="1" wp14:anchorId="2B11805E" wp14:editId="59764DF8">
                    <wp:simplePos x="0" y="0"/>
                    <wp:positionH relativeFrom="page">
                      <wp:posOffset>0</wp:posOffset>
                    </wp:positionH>
                    <wp:positionV relativeFrom="page">
                      <wp:posOffset>10228818</wp:posOffset>
                    </wp:positionV>
                    <wp:extent cx="7560945" cy="273050"/>
                    <wp:effectExtent l="0" t="0" r="0" b="12700"/>
                    <wp:wrapNone/>
                    <wp:docPr id="35" name="MSIPCM8fa4422aba6f9ff0a9c47f59"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25006C"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11805E" id="_x0000_t202" coordsize="21600,21600" o:spt="202" path="m,l,21600r21600,l21600,xe">
                    <v:stroke joinstyle="miter"/>
                    <v:path gradientshapeok="t" o:connecttype="rect"/>
                  </v:shapetype>
                  <v:shape id="MSIPCM8fa4422aba6f9ff0a9c47f59" o:spid="_x0000_s1031" type="#_x0000_t202" alt="{&quot;HashCode&quot;:-1264680268,&quot;Height&quot;:841.0,&quot;Width&quot;:595.0,&quot;Placement&quot;:&quot;Footer&quot;,&quot;Index&quot;:&quot;Primary&quot;,&quot;Section&quot;:1,&quot;Top&quot;:0.0,&quot;Left&quot;:0.0}" style="position:absolute;left:0;text-align:left;margin-left:0;margin-top:805.4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" o:allowincell="f" filled="f" stroked="f" strokeweight=".5pt">
                    <v:textbox inset=",0,,0">
                      <w:txbxContent>
                        <w:p w14:paraId="3325006C"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fldSimple w:instr=" DOCPROPERTY  xFooterTitle  \* MERGEFORMAT ">
            <w:r w:rsidR="00100D22">
              <w:t>Title</w:t>
            </w:r>
          </w:fldSimple>
        </w:p>
        <w:p w14:paraId="2553342C" w14:textId="7E386F8C" w:rsidR="00CD157B" w:rsidRPr="00CB1FB7" w:rsidRDefault="00100D22" w:rsidP="00A60698">
          <w:pPr>
            <w:pStyle w:val="FooterOdd"/>
            <w:rPr>
              <w:b/>
            </w:rPr>
          </w:pPr>
          <w:fldSimple w:instr=" DOCPROPERTY  xFooterSubtitle  \* MERGEFORMAT ">
            <w:r>
              <w:t>Subtitle</w:t>
            </w:r>
          </w:fldSimple>
        </w:p>
      </w:tc>
      <w:tc>
        <w:tcPr>
          <w:tcW w:w="340" w:type="dxa"/>
        </w:tcPr>
        <w:p w14:paraId="04054F4F"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1BE0BA0E"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8C6A" w14:textId="77777777" w:rsidR="00364C9A" w:rsidRDefault="00364C9A">
    <w:pPr>
      <w:pStyle w:val="Footer"/>
    </w:pPr>
    <w:r>
      <w:rPr>
        <w:noProof/>
      </w:rPr>
      <mc:AlternateContent>
        <mc:Choice Requires="wps">
          <w:drawing>
            <wp:anchor distT="0" distB="0" distL="114300" distR="114300" simplePos="0" relativeHeight="251658253" behindDoc="0" locked="0" layoutInCell="0" allowOverlap="1" wp14:anchorId="2A9A094C" wp14:editId="72637928">
              <wp:simplePos x="0" y="0"/>
              <wp:positionH relativeFrom="page">
                <wp:posOffset>0</wp:posOffset>
              </wp:positionH>
              <wp:positionV relativeFrom="page">
                <wp:posOffset>10228580</wp:posOffset>
              </wp:positionV>
              <wp:extent cx="7560945" cy="273050"/>
              <wp:effectExtent l="0" t="0" r="0" b="12700"/>
              <wp:wrapNone/>
              <wp:docPr id="40" name="MSIPCMd7f8451f86b85c057b799d5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DFA804"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9A094C" id="_x0000_t202" coordsize="21600,21600" o:spt="202" path="m,l,21600r21600,l21600,xe">
              <v:stroke joinstyle="miter"/>
              <v:path gradientshapeok="t" o:connecttype="rect"/>
            </v:shapetype>
            <v:shape id="MSIPCMd7f8451f86b85c057b799d53" o:spid="_x0000_s1032" type="#_x0000_t202" alt="{&quot;HashCode&quot;:-1264680268,&quot;Height&quot;:841.0,&quot;Width&quot;:595.0,&quot;Placement&quot;:&quot;Footer&quot;,&quot;Index&quot;:&quot;FirstPage&quot;,&quot;Section&quot;:1,&quot;Top&quot;:0.0,&quot;Left&quot;:0.0}" style="position:absolute;margin-left:0;margin-top:805.4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3ADFA804"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DD66" w14:textId="77777777" w:rsidR="00C26066" w:rsidRPr="0056073C" w:rsidRDefault="00C26066" w:rsidP="005D764F">
      <w:pPr>
        <w:pStyle w:val="FootnoteSeparator"/>
      </w:pPr>
    </w:p>
    <w:p w14:paraId="24D834D3" w14:textId="77777777" w:rsidR="00C26066" w:rsidRDefault="00C26066"/>
  </w:footnote>
  <w:footnote w:type="continuationSeparator" w:id="0">
    <w:p w14:paraId="681A4F09" w14:textId="77777777" w:rsidR="00C26066" w:rsidRPr="00CA30B7" w:rsidRDefault="00C26066" w:rsidP="006D5A90">
      <w:pPr>
        <w:rPr>
          <w:lang w:val="en-US"/>
        </w:rPr>
      </w:pPr>
      <w:r w:rsidRPr="00CA30B7">
        <w:rPr>
          <w:lang w:val="en-US"/>
        </w:rPr>
        <w:t>_______</w:t>
      </w:r>
    </w:p>
    <w:p w14:paraId="5456FA0A" w14:textId="77777777" w:rsidR="00C26066" w:rsidRDefault="00C26066"/>
  </w:footnote>
  <w:footnote w:type="continuationNotice" w:id="1">
    <w:p w14:paraId="05FFEBC7" w14:textId="77777777" w:rsidR="00C26066" w:rsidRDefault="00C26066" w:rsidP="006D5A90"/>
    <w:p w14:paraId="4604F015" w14:textId="77777777" w:rsidR="00C26066" w:rsidRDefault="00C26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8DE7"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53AB513E" wp14:editId="6E58A750">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7EA832"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5A17A890" wp14:editId="58AA89EE">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042CF3"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217A65B3" wp14:editId="6F9C4FA1">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9E4663"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5AA7B7E4" wp14:editId="6F468EF3">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20B8CF"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00E6FA6A" wp14:editId="38216AFB">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F951B6"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7511FB0B" wp14:editId="4DD8D4D3">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CE20E2"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2F6CAD9D"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ADB7"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6D2BD77C" wp14:editId="45F695E0">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021114"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1FE08686" wp14:editId="0395757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238D88"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7C8CF5F" wp14:editId="0DC82144">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3D2BA2"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51B0F88E" wp14:editId="0D3C4B09">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29EEB4"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5D175DE0" wp14:editId="647950C3">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FF2B28"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D1C2262" wp14:editId="5B5FBF66">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2729E0"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4EA38F7"/>
    <w:multiLevelType w:val="hybridMultilevel"/>
    <w:tmpl w:val="442CA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5E5726"/>
    <w:multiLevelType w:val="hybridMultilevel"/>
    <w:tmpl w:val="47E212A6"/>
    <w:lvl w:ilvl="0" w:tplc="DF5A170C">
      <w:start w:val="1"/>
      <w:numFmt w:val="bullet"/>
      <w:lvlText w:val="•"/>
      <w:lvlJc w:val="left"/>
      <w:pPr>
        <w:tabs>
          <w:tab w:val="num" w:pos="720"/>
        </w:tabs>
        <w:ind w:left="720" w:hanging="360"/>
      </w:pPr>
      <w:rPr>
        <w:rFonts w:ascii="Times New Roman" w:hAnsi="Times New Roman" w:hint="default"/>
      </w:rPr>
    </w:lvl>
    <w:lvl w:ilvl="1" w:tplc="806E8944">
      <w:start w:val="1"/>
      <w:numFmt w:val="bullet"/>
      <w:lvlText w:val="•"/>
      <w:lvlJc w:val="left"/>
      <w:pPr>
        <w:tabs>
          <w:tab w:val="num" w:pos="1440"/>
        </w:tabs>
        <w:ind w:left="1440" w:hanging="360"/>
      </w:pPr>
      <w:rPr>
        <w:rFonts w:ascii="Times New Roman" w:hAnsi="Times New Roman" w:hint="default"/>
      </w:rPr>
    </w:lvl>
    <w:lvl w:ilvl="2" w:tplc="7FE4C044">
      <w:start w:val="1"/>
      <w:numFmt w:val="bullet"/>
      <w:lvlText w:val="•"/>
      <w:lvlJc w:val="left"/>
      <w:pPr>
        <w:tabs>
          <w:tab w:val="num" w:pos="2160"/>
        </w:tabs>
        <w:ind w:left="2160" w:hanging="360"/>
      </w:pPr>
      <w:rPr>
        <w:rFonts w:ascii="Times New Roman" w:hAnsi="Times New Roman" w:hint="default"/>
      </w:rPr>
    </w:lvl>
    <w:lvl w:ilvl="3" w:tplc="7C90323A" w:tentative="1">
      <w:start w:val="1"/>
      <w:numFmt w:val="bullet"/>
      <w:lvlText w:val="•"/>
      <w:lvlJc w:val="left"/>
      <w:pPr>
        <w:tabs>
          <w:tab w:val="num" w:pos="2880"/>
        </w:tabs>
        <w:ind w:left="2880" w:hanging="360"/>
      </w:pPr>
      <w:rPr>
        <w:rFonts w:ascii="Times New Roman" w:hAnsi="Times New Roman" w:hint="default"/>
      </w:rPr>
    </w:lvl>
    <w:lvl w:ilvl="4" w:tplc="4E4E6028" w:tentative="1">
      <w:start w:val="1"/>
      <w:numFmt w:val="bullet"/>
      <w:lvlText w:val="•"/>
      <w:lvlJc w:val="left"/>
      <w:pPr>
        <w:tabs>
          <w:tab w:val="num" w:pos="3600"/>
        </w:tabs>
        <w:ind w:left="3600" w:hanging="360"/>
      </w:pPr>
      <w:rPr>
        <w:rFonts w:ascii="Times New Roman" w:hAnsi="Times New Roman" w:hint="default"/>
      </w:rPr>
    </w:lvl>
    <w:lvl w:ilvl="5" w:tplc="6C8A80E0" w:tentative="1">
      <w:start w:val="1"/>
      <w:numFmt w:val="bullet"/>
      <w:lvlText w:val="•"/>
      <w:lvlJc w:val="left"/>
      <w:pPr>
        <w:tabs>
          <w:tab w:val="num" w:pos="4320"/>
        </w:tabs>
        <w:ind w:left="4320" w:hanging="360"/>
      </w:pPr>
      <w:rPr>
        <w:rFonts w:ascii="Times New Roman" w:hAnsi="Times New Roman" w:hint="default"/>
      </w:rPr>
    </w:lvl>
    <w:lvl w:ilvl="6" w:tplc="70DE63E0" w:tentative="1">
      <w:start w:val="1"/>
      <w:numFmt w:val="bullet"/>
      <w:lvlText w:val="•"/>
      <w:lvlJc w:val="left"/>
      <w:pPr>
        <w:tabs>
          <w:tab w:val="num" w:pos="5040"/>
        </w:tabs>
        <w:ind w:left="5040" w:hanging="360"/>
      </w:pPr>
      <w:rPr>
        <w:rFonts w:ascii="Times New Roman" w:hAnsi="Times New Roman" w:hint="default"/>
      </w:rPr>
    </w:lvl>
    <w:lvl w:ilvl="7" w:tplc="F85C7430" w:tentative="1">
      <w:start w:val="1"/>
      <w:numFmt w:val="bullet"/>
      <w:lvlText w:val="•"/>
      <w:lvlJc w:val="left"/>
      <w:pPr>
        <w:tabs>
          <w:tab w:val="num" w:pos="5760"/>
        </w:tabs>
        <w:ind w:left="5760" w:hanging="360"/>
      </w:pPr>
      <w:rPr>
        <w:rFonts w:ascii="Times New Roman" w:hAnsi="Times New Roman" w:hint="default"/>
      </w:rPr>
    </w:lvl>
    <w:lvl w:ilvl="8" w:tplc="E2243C2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3A41CCB"/>
    <w:multiLevelType w:val="hybridMultilevel"/>
    <w:tmpl w:val="2E6C429A"/>
    <w:lvl w:ilvl="0" w:tplc="DF5A170C">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250436"/>
    <w:multiLevelType w:val="hybridMultilevel"/>
    <w:tmpl w:val="0F3E0436"/>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1EE90BE9"/>
    <w:multiLevelType w:val="hybridMultilevel"/>
    <w:tmpl w:val="B33C7D8E"/>
    <w:lvl w:ilvl="0" w:tplc="DF5A170C">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8"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9" w15:restartNumberingAfterBreak="0">
    <w:nsid w:val="2E4418E3"/>
    <w:multiLevelType w:val="hybridMultilevel"/>
    <w:tmpl w:val="7DD024AA"/>
    <w:lvl w:ilvl="0" w:tplc="DF5A170C">
      <w:start w:val="1"/>
      <w:numFmt w:val="bullet"/>
      <w:lvlText w:val="•"/>
      <w:lvlJc w:val="left"/>
      <w:pPr>
        <w:ind w:left="720" w:hanging="360"/>
      </w:pPr>
      <w:rPr>
        <w:rFonts w:ascii="Times New Roman" w:hAnsi="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1"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2"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4"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5"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1" w15:restartNumberingAfterBreak="0">
    <w:nsid w:val="3D8138E9"/>
    <w:multiLevelType w:val="hybridMultilevel"/>
    <w:tmpl w:val="D792AC20"/>
    <w:lvl w:ilvl="0" w:tplc="ADE0018C">
      <w:start w:val="1"/>
      <w:numFmt w:val="bullet"/>
      <w:lvlText w:val="-"/>
      <w:lvlJc w:val="left"/>
      <w:pPr>
        <w:ind w:left="720" w:hanging="360"/>
      </w:pPr>
      <w:rPr>
        <w:rFonts w:ascii="Arial" w:eastAsia="Times New Roman" w:hAnsi="Arial" w:cs="Arial" w:hint="default"/>
        <w: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4"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5E181950"/>
    <w:name w:val="Bullets"/>
    <w:lvl w:ilvl="0">
      <w:start w:val="1"/>
      <w:numFmt w:val="bullet"/>
      <w:lvlText w:val="•"/>
      <w:lvlJc w:val="left"/>
      <w:pPr>
        <w:ind w:left="947" w:hanging="227"/>
      </w:pPr>
      <w:rPr>
        <w:rFonts w:ascii="Times New Roman" w:hAnsi="Times New Roman" w:hint="default"/>
        <w:color w:val="auto"/>
      </w:rPr>
    </w:lvl>
    <w:lvl w:ilvl="1">
      <w:start w:val="1"/>
      <w:numFmt w:val="bullet"/>
      <w:lvlText w:val="–"/>
      <w:lvlJc w:val="left"/>
      <w:pPr>
        <w:ind w:left="1174" w:hanging="227"/>
      </w:pPr>
      <w:rPr>
        <w:rFonts w:ascii="Arial" w:hAnsi="Arial" w:hint="default"/>
        <w:color w:val="auto"/>
      </w:rPr>
    </w:lvl>
    <w:lvl w:ilvl="2">
      <w:start w:val="1"/>
      <w:numFmt w:val="bullet"/>
      <w:lvlText w:val=""/>
      <w:lvlJc w:val="left"/>
      <w:pPr>
        <w:ind w:left="1401" w:hanging="227"/>
      </w:pPr>
      <w:rPr>
        <w:rFonts w:ascii="Symbol" w:hAnsi="Symbol" w:hint="default"/>
        <w:color w:val="auto"/>
        <w:position w:val="0"/>
      </w:rPr>
    </w:lvl>
    <w:lvl w:ilvl="3">
      <w:start w:val="1"/>
      <w:numFmt w:val="none"/>
      <w:lvlText w:val=""/>
      <w:lvlJc w:val="left"/>
      <w:pPr>
        <w:ind w:left="1628" w:hanging="227"/>
      </w:pPr>
      <w:rPr>
        <w:rFonts w:hint="default"/>
        <w:b/>
        <w:i w:val="0"/>
        <w:sz w:val="20"/>
      </w:rPr>
    </w:lvl>
    <w:lvl w:ilvl="4">
      <w:start w:val="1"/>
      <w:numFmt w:val="none"/>
      <w:lvlText w:val=""/>
      <w:lvlJc w:val="left"/>
      <w:pPr>
        <w:ind w:left="1855" w:hanging="227"/>
      </w:pPr>
      <w:rPr>
        <w:rFonts w:hint="default"/>
        <w:position w:val="2"/>
        <w:sz w:val="16"/>
      </w:rPr>
    </w:lvl>
    <w:lvl w:ilvl="5">
      <w:start w:val="1"/>
      <w:numFmt w:val="bullet"/>
      <w:lvlText w:val=""/>
      <w:lvlJc w:val="left"/>
      <w:pPr>
        <w:tabs>
          <w:tab w:val="num" w:pos="2534"/>
        </w:tabs>
        <w:ind w:left="2082" w:hanging="227"/>
      </w:pPr>
      <w:rPr>
        <w:rFonts w:ascii="Wingdings" w:hAnsi="Wingdings" w:hint="default"/>
      </w:rPr>
    </w:lvl>
    <w:lvl w:ilvl="6">
      <w:start w:val="1"/>
      <w:numFmt w:val="bullet"/>
      <w:lvlText w:val=""/>
      <w:lvlJc w:val="left"/>
      <w:pPr>
        <w:tabs>
          <w:tab w:val="num" w:pos="2874"/>
        </w:tabs>
        <w:ind w:left="2309" w:hanging="227"/>
      </w:pPr>
      <w:rPr>
        <w:rFonts w:ascii="Symbol" w:hAnsi="Symbol" w:hint="default"/>
      </w:rPr>
    </w:lvl>
    <w:lvl w:ilvl="7">
      <w:start w:val="1"/>
      <w:numFmt w:val="bullet"/>
      <w:lvlText w:val="o"/>
      <w:lvlJc w:val="left"/>
      <w:pPr>
        <w:tabs>
          <w:tab w:val="num" w:pos="3214"/>
        </w:tabs>
        <w:ind w:left="2536" w:hanging="227"/>
      </w:pPr>
      <w:rPr>
        <w:rFonts w:ascii="Courier New" w:hAnsi="Courier New" w:cs="Courier New" w:hint="default"/>
      </w:rPr>
    </w:lvl>
    <w:lvl w:ilvl="8">
      <w:start w:val="1"/>
      <w:numFmt w:val="bullet"/>
      <w:lvlText w:val=""/>
      <w:lvlJc w:val="left"/>
      <w:pPr>
        <w:tabs>
          <w:tab w:val="num" w:pos="3554"/>
        </w:tabs>
        <w:ind w:left="2763" w:hanging="227"/>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2CE74B4"/>
    <w:multiLevelType w:val="hybridMultilevel"/>
    <w:tmpl w:val="7CC031A4"/>
    <w:lvl w:ilvl="0" w:tplc="DF5A170C">
      <w:start w:val="1"/>
      <w:numFmt w:val="bullet"/>
      <w:lvlText w:val="•"/>
      <w:lvlJc w:val="left"/>
      <w:pPr>
        <w:ind w:left="1080" w:hanging="360"/>
      </w:pPr>
      <w:rPr>
        <w:rFonts w:ascii="Times New Roman" w:hAnsi="Times New Roman"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1F686E"/>
    <w:multiLevelType w:val="hybridMultilevel"/>
    <w:tmpl w:val="FFFFFFFF"/>
    <w:lvl w:ilvl="0" w:tplc="5EDC78C2">
      <w:start w:val="1"/>
      <w:numFmt w:val="decimal"/>
      <w:lvlText w:val="%1."/>
      <w:lvlJc w:val="left"/>
      <w:pPr>
        <w:ind w:left="720" w:hanging="360"/>
      </w:pPr>
    </w:lvl>
    <w:lvl w:ilvl="1" w:tplc="199CE176">
      <w:start w:val="1"/>
      <w:numFmt w:val="lowerLetter"/>
      <w:lvlText w:val="%2."/>
      <w:lvlJc w:val="left"/>
      <w:pPr>
        <w:ind w:left="1440" w:hanging="360"/>
      </w:pPr>
    </w:lvl>
    <w:lvl w:ilvl="2" w:tplc="02F6D84A">
      <w:start w:val="1"/>
      <w:numFmt w:val="lowerRoman"/>
      <w:lvlText w:val="%3."/>
      <w:lvlJc w:val="right"/>
      <w:pPr>
        <w:ind w:left="2160" w:hanging="180"/>
      </w:pPr>
    </w:lvl>
    <w:lvl w:ilvl="3" w:tplc="3904D132">
      <w:start w:val="1"/>
      <w:numFmt w:val="decimal"/>
      <w:lvlText w:val="%4."/>
      <w:lvlJc w:val="left"/>
      <w:pPr>
        <w:ind w:left="2880" w:hanging="360"/>
      </w:pPr>
    </w:lvl>
    <w:lvl w:ilvl="4" w:tplc="1A3269A6">
      <w:start w:val="1"/>
      <w:numFmt w:val="lowerLetter"/>
      <w:lvlText w:val="%5."/>
      <w:lvlJc w:val="left"/>
      <w:pPr>
        <w:ind w:left="3600" w:hanging="360"/>
      </w:pPr>
    </w:lvl>
    <w:lvl w:ilvl="5" w:tplc="8B3AA7F6">
      <w:start w:val="1"/>
      <w:numFmt w:val="lowerRoman"/>
      <w:lvlText w:val="%6."/>
      <w:lvlJc w:val="right"/>
      <w:pPr>
        <w:ind w:left="4320" w:hanging="180"/>
      </w:pPr>
    </w:lvl>
    <w:lvl w:ilvl="6" w:tplc="0C3CC9F6">
      <w:start w:val="1"/>
      <w:numFmt w:val="decimal"/>
      <w:lvlText w:val="%7."/>
      <w:lvlJc w:val="left"/>
      <w:pPr>
        <w:ind w:left="5040" w:hanging="360"/>
      </w:pPr>
    </w:lvl>
    <w:lvl w:ilvl="7" w:tplc="5B8A2D4C">
      <w:start w:val="1"/>
      <w:numFmt w:val="lowerLetter"/>
      <w:lvlText w:val="%8."/>
      <w:lvlJc w:val="left"/>
      <w:pPr>
        <w:ind w:left="5760" w:hanging="360"/>
      </w:pPr>
    </w:lvl>
    <w:lvl w:ilvl="8" w:tplc="19FC18CA">
      <w:start w:val="1"/>
      <w:numFmt w:val="lowerRoman"/>
      <w:lvlText w:val="%9."/>
      <w:lvlJc w:val="right"/>
      <w:pPr>
        <w:ind w:left="6480" w:hanging="180"/>
      </w:p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6"/>
  </w:num>
  <w:num w:numId="2" w16cid:durableId="1128745877">
    <w:abstractNumId w:val="17"/>
  </w:num>
  <w:num w:numId="3" w16cid:durableId="170411264">
    <w:abstractNumId w:val="48"/>
  </w:num>
  <w:num w:numId="4" w16cid:durableId="985085104">
    <w:abstractNumId w:val="14"/>
  </w:num>
  <w:num w:numId="5" w16cid:durableId="1872112631">
    <w:abstractNumId w:val="18"/>
  </w:num>
  <w:num w:numId="6" w16cid:durableId="336812815">
    <w:abstractNumId w:val="33"/>
  </w:num>
  <w:num w:numId="7" w16cid:durableId="155153463">
    <w:abstractNumId w:val="3"/>
  </w:num>
  <w:num w:numId="8" w16cid:durableId="1428236886">
    <w:abstractNumId w:val="36"/>
  </w:num>
  <w:num w:numId="9" w16cid:durableId="1644658156">
    <w:abstractNumId w:val="27"/>
  </w:num>
  <w:num w:numId="10" w16cid:durableId="103154041">
    <w:abstractNumId w:val="38"/>
  </w:num>
  <w:num w:numId="11" w16cid:durableId="2129203638">
    <w:abstractNumId w:val="42"/>
  </w:num>
  <w:num w:numId="12" w16cid:durableId="377365663">
    <w:abstractNumId w:val="34"/>
  </w:num>
  <w:num w:numId="13" w16cid:durableId="1308436166">
    <w:abstractNumId w:val="35"/>
  </w:num>
  <w:num w:numId="14" w16cid:durableId="1335643199">
    <w:abstractNumId w:val="46"/>
  </w:num>
  <w:num w:numId="15" w16cid:durableId="384449836">
    <w:abstractNumId w:val="10"/>
  </w:num>
  <w:num w:numId="16" w16cid:durableId="1160577431">
    <w:abstractNumId w:val="37"/>
  </w:num>
  <w:num w:numId="17" w16cid:durableId="27071314">
    <w:abstractNumId w:val="9"/>
  </w:num>
  <w:num w:numId="18" w16cid:durableId="338120444">
    <w:abstractNumId w:val="6"/>
  </w:num>
  <w:num w:numId="19" w16cid:durableId="1673139647">
    <w:abstractNumId w:val="23"/>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20"/>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30"/>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7"/>
  </w:num>
  <w:num w:numId="35" w16cid:durableId="1742215375">
    <w:abstractNumId w:val="57"/>
  </w:num>
  <w:num w:numId="36" w16cid:durableId="664823544">
    <w:abstractNumId w:val="52"/>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41123887">
    <w:abstractNumId w:val="5"/>
  </w:num>
  <w:num w:numId="42" w16cid:durableId="379400589">
    <w:abstractNumId w:val="8"/>
  </w:num>
  <w:num w:numId="43" w16cid:durableId="1049916566">
    <w:abstractNumId w:val="56"/>
  </w:num>
  <w:num w:numId="44" w16cid:durableId="900168151">
    <w:abstractNumId w:val="12"/>
  </w:num>
  <w:num w:numId="45" w16cid:durableId="1911386054">
    <w:abstractNumId w:val="40"/>
  </w:num>
  <w:num w:numId="46" w16cid:durableId="1992829980">
    <w:abstractNumId w:val="31"/>
  </w:num>
  <w:num w:numId="47" w16cid:durableId="1780836115">
    <w:abstractNumId w:val="19"/>
  </w:num>
  <w:num w:numId="48" w16cid:durableId="2048750710">
    <w:abstractNumId w:val="15"/>
  </w:num>
  <w:num w:numId="49" w16cid:durableId="29105461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CA7C0C"/>
    <w:rsid w:val="00000194"/>
    <w:rsid w:val="00000812"/>
    <w:rsid w:val="00000901"/>
    <w:rsid w:val="00001D81"/>
    <w:rsid w:val="00002691"/>
    <w:rsid w:val="00003260"/>
    <w:rsid w:val="000035F6"/>
    <w:rsid w:val="00004327"/>
    <w:rsid w:val="00004810"/>
    <w:rsid w:val="00004A68"/>
    <w:rsid w:val="00004EEE"/>
    <w:rsid w:val="000058A9"/>
    <w:rsid w:val="00005CCD"/>
    <w:rsid w:val="0000604A"/>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3AF"/>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CB4"/>
    <w:rsid w:val="00020D21"/>
    <w:rsid w:val="00021527"/>
    <w:rsid w:val="00022FC9"/>
    <w:rsid w:val="0002313E"/>
    <w:rsid w:val="00023619"/>
    <w:rsid w:val="00024DE5"/>
    <w:rsid w:val="00024F99"/>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015"/>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840"/>
    <w:rsid w:val="00057EB4"/>
    <w:rsid w:val="00060B9F"/>
    <w:rsid w:val="000610DD"/>
    <w:rsid w:val="0006141F"/>
    <w:rsid w:val="00062D1E"/>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07C"/>
    <w:rsid w:val="00073364"/>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3EAE"/>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6621"/>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87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37B"/>
    <w:rsid w:val="000C043D"/>
    <w:rsid w:val="000C0C30"/>
    <w:rsid w:val="000C254D"/>
    <w:rsid w:val="000C269E"/>
    <w:rsid w:val="000C2D7C"/>
    <w:rsid w:val="000C3365"/>
    <w:rsid w:val="000C3390"/>
    <w:rsid w:val="000C3827"/>
    <w:rsid w:val="000C3BCA"/>
    <w:rsid w:val="000C4032"/>
    <w:rsid w:val="000C4237"/>
    <w:rsid w:val="000C434A"/>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64B"/>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06"/>
    <w:rsid w:val="000E2E35"/>
    <w:rsid w:val="000E2F22"/>
    <w:rsid w:val="000E2F23"/>
    <w:rsid w:val="000E2F7C"/>
    <w:rsid w:val="000E3433"/>
    <w:rsid w:val="000E35EE"/>
    <w:rsid w:val="000E38AA"/>
    <w:rsid w:val="000E3C36"/>
    <w:rsid w:val="000E4946"/>
    <w:rsid w:val="000E4D36"/>
    <w:rsid w:val="000E540E"/>
    <w:rsid w:val="000E5431"/>
    <w:rsid w:val="000E57A7"/>
    <w:rsid w:val="000E60F1"/>
    <w:rsid w:val="000E6D73"/>
    <w:rsid w:val="000E7420"/>
    <w:rsid w:val="000E79F7"/>
    <w:rsid w:val="000E7E4A"/>
    <w:rsid w:val="000E7F29"/>
    <w:rsid w:val="000F0944"/>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0F7FC7"/>
    <w:rsid w:val="0010018C"/>
    <w:rsid w:val="00100D22"/>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27A"/>
    <w:rsid w:val="00106BF0"/>
    <w:rsid w:val="00107C8F"/>
    <w:rsid w:val="0011038E"/>
    <w:rsid w:val="0011045B"/>
    <w:rsid w:val="00110623"/>
    <w:rsid w:val="00110760"/>
    <w:rsid w:val="0011087C"/>
    <w:rsid w:val="0011132C"/>
    <w:rsid w:val="0011138C"/>
    <w:rsid w:val="001114CB"/>
    <w:rsid w:val="0011235E"/>
    <w:rsid w:val="001129F9"/>
    <w:rsid w:val="00112A56"/>
    <w:rsid w:val="00112EDB"/>
    <w:rsid w:val="00112FC9"/>
    <w:rsid w:val="00113496"/>
    <w:rsid w:val="0011371C"/>
    <w:rsid w:val="00113849"/>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2CC9"/>
    <w:rsid w:val="00122F16"/>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17E0"/>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FF2"/>
    <w:rsid w:val="001417FF"/>
    <w:rsid w:val="00141FDF"/>
    <w:rsid w:val="00142793"/>
    <w:rsid w:val="00142974"/>
    <w:rsid w:val="00142EB8"/>
    <w:rsid w:val="00143CE6"/>
    <w:rsid w:val="0014423E"/>
    <w:rsid w:val="00144787"/>
    <w:rsid w:val="00145F74"/>
    <w:rsid w:val="0014604E"/>
    <w:rsid w:val="00146947"/>
    <w:rsid w:val="00147141"/>
    <w:rsid w:val="0014722D"/>
    <w:rsid w:val="00147B60"/>
    <w:rsid w:val="00150746"/>
    <w:rsid w:val="001507CE"/>
    <w:rsid w:val="00151331"/>
    <w:rsid w:val="00151BF0"/>
    <w:rsid w:val="00152DC6"/>
    <w:rsid w:val="00152E41"/>
    <w:rsid w:val="001536B2"/>
    <w:rsid w:val="001538EE"/>
    <w:rsid w:val="0015405B"/>
    <w:rsid w:val="00155192"/>
    <w:rsid w:val="00155B41"/>
    <w:rsid w:val="00155B79"/>
    <w:rsid w:val="00156344"/>
    <w:rsid w:val="00156406"/>
    <w:rsid w:val="0015656E"/>
    <w:rsid w:val="001565D2"/>
    <w:rsid w:val="0015669A"/>
    <w:rsid w:val="00156BC1"/>
    <w:rsid w:val="001571C1"/>
    <w:rsid w:val="001573C7"/>
    <w:rsid w:val="001574B6"/>
    <w:rsid w:val="00157C7E"/>
    <w:rsid w:val="00157F04"/>
    <w:rsid w:val="00160C09"/>
    <w:rsid w:val="00160EA5"/>
    <w:rsid w:val="00161183"/>
    <w:rsid w:val="00161450"/>
    <w:rsid w:val="00161A18"/>
    <w:rsid w:val="00161D2E"/>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2F0"/>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C7E"/>
    <w:rsid w:val="00195D19"/>
    <w:rsid w:val="00195DF5"/>
    <w:rsid w:val="00196A24"/>
    <w:rsid w:val="00196E13"/>
    <w:rsid w:val="0019756C"/>
    <w:rsid w:val="001975AF"/>
    <w:rsid w:val="00197727"/>
    <w:rsid w:val="00197D54"/>
    <w:rsid w:val="001A0FC3"/>
    <w:rsid w:val="001A1E8A"/>
    <w:rsid w:val="001A26B9"/>
    <w:rsid w:val="001A2BA7"/>
    <w:rsid w:val="001A3352"/>
    <w:rsid w:val="001A3695"/>
    <w:rsid w:val="001A3B73"/>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976"/>
    <w:rsid w:val="001B6D41"/>
    <w:rsid w:val="001B6E7E"/>
    <w:rsid w:val="001B7C04"/>
    <w:rsid w:val="001B7E65"/>
    <w:rsid w:val="001C045F"/>
    <w:rsid w:val="001C047F"/>
    <w:rsid w:val="001C04D1"/>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660"/>
    <w:rsid w:val="001C78A3"/>
    <w:rsid w:val="001D064C"/>
    <w:rsid w:val="001D0889"/>
    <w:rsid w:val="001D11E7"/>
    <w:rsid w:val="001D134B"/>
    <w:rsid w:val="001D15F7"/>
    <w:rsid w:val="001D223D"/>
    <w:rsid w:val="001D282B"/>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619"/>
    <w:rsid w:val="001E174B"/>
    <w:rsid w:val="001E1D0E"/>
    <w:rsid w:val="001E1DB7"/>
    <w:rsid w:val="001E1E00"/>
    <w:rsid w:val="001E2412"/>
    <w:rsid w:val="001E261C"/>
    <w:rsid w:val="001E28B4"/>
    <w:rsid w:val="001E3629"/>
    <w:rsid w:val="001E3B47"/>
    <w:rsid w:val="001E3BB5"/>
    <w:rsid w:val="001E3E6C"/>
    <w:rsid w:val="001E4324"/>
    <w:rsid w:val="001E43CC"/>
    <w:rsid w:val="001E48EA"/>
    <w:rsid w:val="001E51A2"/>
    <w:rsid w:val="001E57CA"/>
    <w:rsid w:val="001E59A1"/>
    <w:rsid w:val="001E5CD5"/>
    <w:rsid w:val="001E6421"/>
    <w:rsid w:val="001E6674"/>
    <w:rsid w:val="001E67C2"/>
    <w:rsid w:val="001E6F74"/>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0AB"/>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044"/>
    <w:rsid w:val="00212101"/>
    <w:rsid w:val="00213177"/>
    <w:rsid w:val="00213867"/>
    <w:rsid w:val="002139FF"/>
    <w:rsid w:val="00213B2D"/>
    <w:rsid w:val="0021403B"/>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376C8"/>
    <w:rsid w:val="00237C2C"/>
    <w:rsid w:val="002405B9"/>
    <w:rsid w:val="00240884"/>
    <w:rsid w:val="002408CA"/>
    <w:rsid w:val="0024178C"/>
    <w:rsid w:val="002417ED"/>
    <w:rsid w:val="00241A61"/>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C06"/>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A9E"/>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14"/>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C57"/>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2FD"/>
    <w:rsid w:val="002753CD"/>
    <w:rsid w:val="00275582"/>
    <w:rsid w:val="002755F3"/>
    <w:rsid w:val="0027709F"/>
    <w:rsid w:val="0027759D"/>
    <w:rsid w:val="00277CC4"/>
    <w:rsid w:val="00277D78"/>
    <w:rsid w:val="002800EC"/>
    <w:rsid w:val="002810E7"/>
    <w:rsid w:val="00281C53"/>
    <w:rsid w:val="0028253E"/>
    <w:rsid w:val="002826B7"/>
    <w:rsid w:val="002829A0"/>
    <w:rsid w:val="002829B5"/>
    <w:rsid w:val="00282B59"/>
    <w:rsid w:val="00283AC7"/>
    <w:rsid w:val="00283C02"/>
    <w:rsid w:val="00283C2D"/>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57"/>
    <w:rsid w:val="00291AB8"/>
    <w:rsid w:val="00291CB7"/>
    <w:rsid w:val="00292442"/>
    <w:rsid w:val="00292951"/>
    <w:rsid w:val="002932B2"/>
    <w:rsid w:val="00294106"/>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0CA"/>
    <w:rsid w:val="002A11B8"/>
    <w:rsid w:val="002A120A"/>
    <w:rsid w:val="002A16B3"/>
    <w:rsid w:val="002A175E"/>
    <w:rsid w:val="002A1929"/>
    <w:rsid w:val="002A1ACC"/>
    <w:rsid w:val="002A26A8"/>
    <w:rsid w:val="002A344D"/>
    <w:rsid w:val="002A38CE"/>
    <w:rsid w:val="002A3D3F"/>
    <w:rsid w:val="002A3E51"/>
    <w:rsid w:val="002A4E2C"/>
    <w:rsid w:val="002A4F2A"/>
    <w:rsid w:val="002A5F7A"/>
    <w:rsid w:val="002A6622"/>
    <w:rsid w:val="002A738D"/>
    <w:rsid w:val="002A73A1"/>
    <w:rsid w:val="002A7632"/>
    <w:rsid w:val="002A7ACA"/>
    <w:rsid w:val="002A7D81"/>
    <w:rsid w:val="002B0874"/>
    <w:rsid w:val="002B0881"/>
    <w:rsid w:val="002B0D60"/>
    <w:rsid w:val="002B118F"/>
    <w:rsid w:val="002B1D36"/>
    <w:rsid w:val="002B23F8"/>
    <w:rsid w:val="002B270E"/>
    <w:rsid w:val="002B3F94"/>
    <w:rsid w:val="002B4A7C"/>
    <w:rsid w:val="002B5C9D"/>
    <w:rsid w:val="002B60CC"/>
    <w:rsid w:val="002B60E7"/>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299"/>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15E"/>
    <w:rsid w:val="00301647"/>
    <w:rsid w:val="0030192B"/>
    <w:rsid w:val="0030259D"/>
    <w:rsid w:val="00302822"/>
    <w:rsid w:val="00302A0C"/>
    <w:rsid w:val="00302ACE"/>
    <w:rsid w:val="00303508"/>
    <w:rsid w:val="0030380A"/>
    <w:rsid w:val="0030427C"/>
    <w:rsid w:val="003042D4"/>
    <w:rsid w:val="00304AC1"/>
    <w:rsid w:val="003055C4"/>
    <w:rsid w:val="00305B2B"/>
    <w:rsid w:val="003060A8"/>
    <w:rsid w:val="00306252"/>
    <w:rsid w:val="00306727"/>
    <w:rsid w:val="00307DFA"/>
    <w:rsid w:val="0031041C"/>
    <w:rsid w:val="0031053E"/>
    <w:rsid w:val="003114AF"/>
    <w:rsid w:val="003119B0"/>
    <w:rsid w:val="0031211F"/>
    <w:rsid w:val="0031266F"/>
    <w:rsid w:val="00312A7C"/>
    <w:rsid w:val="00312F9D"/>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0DC8"/>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5FE"/>
    <w:rsid w:val="00331625"/>
    <w:rsid w:val="0033189D"/>
    <w:rsid w:val="00331931"/>
    <w:rsid w:val="00331C3A"/>
    <w:rsid w:val="00332F2C"/>
    <w:rsid w:val="00333033"/>
    <w:rsid w:val="0033306D"/>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731"/>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3E4"/>
    <w:rsid w:val="00351996"/>
    <w:rsid w:val="00351B0C"/>
    <w:rsid w:val="00351C28"/>
    <w:rsid w:val="0035206E"/>
    <w:rsid w:val="003521D1"/>
    <w:rsid w:val="00352E5F"/>
    <w:rsid w:val="00353A58"/>
    <w:rsid w:val="00353F59"/>
    <w:rsid w:val="003541B7"/>
    <w:rsid w:val="0035479F"/>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05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034"/>
    <w:rsid w:val="00392593"/>
    <w:rsid w:val="00392B47"/>
    <w:rsid w:val="00392F4B"/>
    <w:rsid w:val="00393FAA"/>
    <w:rsid w:val="0039415F"/>
    <w:rsid w:val="00394307"/>
    <w:rsid w:val="0039477E"/>
    <w:rsid w:val="00394873"/>
    <w:rsid w:val="003948BD"/>
    <w:rsid w:val="00395144"/>
    <w:rsid w:val="00395210"/>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CAF"/>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1C5"/>
    <w:rsid w:val="003A7302"/>
    <w:rsid w:val="003A73B6"/>
    <w:rsid w:val="003A75E6"/>
    <w:rsid w:val="003A7AFC"/>
    <w:rsid w:val="003A7D99"/>
    <w:rsid w:val="003A7E54"/>
    <w:rsid w:val="003A7E6D"/>
    <w:rsid w:val="003A7F45"/>
    <w:rsid w:val="003B0139"/>
    <w:rsid w:val="003B0AC8"/>
    <w:rsid w:val="003B0FCB"/>
    <w:rsid w:val="003B1426"/>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55C"/>
    <w:rsid w:val="003B5600"/>
    <w:rsid w:val="003B57ED"/>
    <w:rsid w:val="003B5908"/>
    <w:rsid w:val="003B66DB"/>
    <w:rsid w:val="003B68B1"/>
    <w:rsid w:val="003B6C97"/>
    <w:rsid w:val="003B71A1"/>
    <w:rsid w:val="003B7362"/>
    <w:rsid w:val="003B74BE"/>
    <w:rsid w:val="003B75ED"/>
    <w:rsid w:val="003B7771"/>
    <w:rsid w:val="003B781C"/>
    <w:rsid w:val="003C0011"/>
    <w:rsid w:val="003C06D9"/>
    <w:rsid w:val="003C074C"/>
    <w:rsid w:val="003C0A6C"/>
    <w:rsid w:val="003C1D6B"/>
    <w:rsid w:val="003C1F69"/>
    <w:rsid w:val="003C220A"/>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BCB"/>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C9A"/>
    <w:rsid w:val="003E2FEB"/>
    <w:rsid w:val="003E329B"/>
    <w:rsid w:val="003E3617"/>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E7F56"/>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E83"/>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3D9"/>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716"/>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6F"/>
    <w:rsid w:val="00444D80"/>
    <w:rsid w:val="00445724"/>
    <w:rsid w:val="00445B0B"/>
    <w:rsid w:val="0044611A"/>
    <w:rsid w:val="00446B9A"/>
    <w:rsid w:val="004470E6"/>
    <w:rsid w:val="00447172"/>
    <w:rsid w:val="00447DAF"/>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A20"/>
    <w:rsid w:val="00455FB7"/>
    <w:rsid w:val="004565E0"/>
    <w:rsid w:val="00456F3C"/>
    <w:rsid w:val="0045706A"/>
    <w:rsid w:val="004570C5"/>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084"/>
    <w:rsid w:val="00472451"/>
    <w:rsid w:val="004727C4"/>
    <w:rsid w:val="004728B3"/>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8D5"/>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A7CC7"/>
    <w:rsid w:val="004B1B8B"/>
    <w:rsid w:val="004B1BA1"/>
    <w:rsid w:val="004B1E98"/>
    <w:rsid w:val="004B244E"/>
    <w:rsid w:val="004B26FF"/>
    <w:rsid w:val="004B2721"/>
    <w:rsid w:val="004B2751"/>
    <w:rsid w:val="004B314F"/>
    <w:rsid w:val="004B40AB"/>
    <w:rsid w:val="004B444C"/>
    <w:rsid w:val="004B4954"/>
    <w:rsid w:val="004B4CE1"/>
    <w:rsid w:val="004B5154"/>
    <w:rsid w:val="004B5875"/>
    <w:rsid w:val="004B66AE"/>
    <w:rsid w:val="004B6725"/>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6F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D7DDE"/>
    <w:rsid w:val="004E0399"/>
    <w:rsid w:val="004E062C"/>
    <w:rsid w:val="004E08E2"/>
    <w:rsid w:val="004E0E3E"/>
    <w:rsid w:val="004E1CE0"/>
    <w:rsid w:val="004E22A8"/>
    <w:rsid w:val="004E236D"/>
    <w:rsid w:val="004E283A"/>
    <w:rsid w:val="004E2E7E"/>
    <w:rsid w:val="004E3F1F"/>
    <w:rsid w:val="004E4BC4"/>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392"/>
    <w:rsid w:val="004F1C43"/>
    <w:rsid w:val="004F22E4"/>
    <w:rsid w:val="004F28B3"/>
    <w:rsid w:val="004F2B70"/>
    <w:rsid w:val="004F34DC"/>
    <w:rsid w:val="004F44A9"/>
    <w:rsid w:val="004F492F"/>
    <w:rsid w:val="004F5359"/>
    <w:rsid w:val="004F552F"/>
    <w:rsid w:val="004F5DB0"/>
    <w:rsid w:val="004F5FD5"/>
    <w:rsid w:val="004F6047"/>
    <w:rsid w:val="004F6959"/>
    <w:rsid w:val="004F698C"/>
    <w:rsid w:val="004F6B8D"/>
    <w:rsid w:val="004F7BAE"/>
    <w:rsid w:val="00500401"/>
    <w:rsid w:val="0050070A"/>
    <w:rsid w:val="00500C6B"/>
    <w:rsid w:val="00501177"/>
    <w:rsid w:val="005014F2"/>
    <w:rsid w:val="00501F3C"/>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355"/>
    <w:rsid w:val="0051166C"/>
    <w:rsid w:val="00511DD3"/>
    <w:rsid w:val="0051335C"/>
    <w:rsid w:val="005137B7"/>
    <w:rsid w:val="00513D22"/>
    <w:rsid w:val="00514C53"/>
    <w:rsid w:val="00516437"/>
    <w:rsid w:val="00517156"/>
    <w:rsid w:val="00517176"/>
    <w:rsid w:val="005172CF"/>
    <w:rsid w:val="0051780B"/>
    <w:rsid w:val="0052059E"/>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4B9"/>
    <w:rsid w:val="00527C7F"/>
    <w:rsid w:val="00531095"/>
    <w:rsid w:val="005310D1"/>
    <w:rsid w:val="0053113A"/>
    <w:rsid w:val="0053172E"/>
    <w:rsid w:val="00531788"/>
    <w:rsid w:val="00531BE4"/>
    <w:rsid w:val="00531C6F"/>
    <w:rsid w:val="00532360"/>
    <w:rsid w:val="00532747"/>
    <w:rsid w:val="0053274D"/>
    <w:rsid w:val="005327B9"/>
    <w:rsid w:val="005339C4"/>
    <w:rsid w:val="00533F48"/>
    <w:rsid w:val="00533FF6"/>
    <w:rsid w:val="005340D9"/>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4F2"/>
    <w:rsid w:val="00542711"/>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0704"/>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6F51"/>
    <w:rsid w:val="00557176"/>
    <w:rsid w:val="0055722D"/>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1F9"/>
    <w:rsid w:val="00567685"/>
    <w:rsid w:val="0057019D"/>
    <w:rsid w:val="0057036C"/>
    <w:rsid w:val="005705A7"/>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0C"/>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EE3"/>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26"/>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2A"/>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0A6"/>
    <w:rsid w:val="005E2165"/>
    <w:rsid w:val="005E22F3"/>
    <w:rsid w:val="005E380B"/>
    <w:rsid w:val="005E3C28"/>
    <w:rsid w:val="005E3F3A"/>
    <w:rsid w:val="005E4EEA"/>
    <w:rsid w:val="005E6040"/>
    <w:rsid w:val="005E69D4"/>
    <w:rsid w:val="005E7A2A"/>
    <w:rsid w:val="005E7E31"/>
    <w:rsid w:val="005E7FCE"/>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10B"/>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7BF"/>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61D"/>
    <w:rsid w:val="0061394B"/>
    <w:rsid w:val="00613FA7"/>
    <w:rsid w:val="0061535D"/>
    <w:rsid w:val="00615673"/>
    <w:rsid w:val="00615BBF"/>
    <w:rsid w:val="006161E5"/>
    <w:rsid w:val="00616561"/>
    <w:rsid w:val="006167EF"/>
    <w:rsid w:val="00616D97"/>
    <w:rsid w:val="00617268"/>
    <w:rsid w:val="00617898"/>
    <w:rsid w:val="00620776"/>
    <w:rsid w:val="006207FD"/>
    <w:rsid w:val="00620CEE"/>
    <w:rsid w:val="00621F6D"/>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26F"/>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67EAF"/>
    <w:rsid w:val="00670F4A"/>
    <w:rsid w:val="00671029"/>
    <w:rsid w:val="00671194"/>
    <w:rsid w:val="00671BB1"/>
    <w:rsid w:val="006726FB"/>
    <w:rsid w:val="00672D5E"/>
    <w:rsid w:val="00672F1B"/>
    <w:rsid w:val="006730D3"/>
    <w:rsid w:val="00673581"/>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48D"/>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317"/>
    <w:rsid w:val="006B0408"/>
    <w:rsid w:val="006B05D1"/>
    <w:rsid w:val="006B0971"/>
    <w:rsid w:val="006B0B27"/>
    <w:rsid w:val="006B14EB"/>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4C74"/>
    <w:rsid w:val="006D5110"/>
    <w:rsid w:val="006D51BE"/>
    <w:rsid w:val="006D5A90"/>
    <w:rsid w:val="006D622E"/>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0A6"/>
    <w:rsid w:val="006E479E"/>
    <w:rsid w:val="006E52D9"/>
    <w:rsid w:val="006E57B4"/>
    <w:rsid w:val="006E6303"/>
    <w:rsid w:val="006E6D63"/>
    <w:rsid w:val="006E6DD9"/>
    <w:rsid w:val="006F04BD"/>
    <w:rsid w:val="006F0D7A"/>
    <w:rsid w:val="006F1C0F"/>
    <w:rsid w:val="006F1DED"/>
    <w:rsid w:val="006F2759"/>
    <w:rsid w:val="006F2A91"/>
    <w:rsid w:val="006F2D33"/>
    <w:rsid w:val="006F2D7A"/>
    <w:rsid w:val="006F2FF5"/>
    <w:rsid w:val="006F36CD"/>
    <w:rsid w:val="006F379C"/>
    <w:rsid w:val="006F4220"/>
    <w:rsid w:val="006F69F6"/>
    <w:rsid w:val="006F6BCB"/>
    <w:rsid w:val="006F701D"/>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D0"/>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2B"/>
    <w:rsid w:val="0073689E"/>
    <w:rsid w:val="00737F14"/>
    <w:rsid w:val="00740175"/>
    <w:rsid w:val="00740A8B"/>
    <w:rsid w:val="00740ECE"/>
    <w:rsid w:val="0074107F"/>
    <w:rsid w:val="0074158C"/>
    <w:rsid w:val="007425C9"/>
    <w:rsid w:val="00742EC9"/>
    <w:rsid w:val="00743542"/>
    <w:rsid w:val="00743DEC"/>
    <w:rsid w:val="00744138"/>
    <w:rsid w:val="0074435F"/>
    <w:rsid w:val="007445FC"/>
    <w:rsid w:val="00744814"/>
    <w:rsid w:val="00744AB9"/>
    <w:rsid w:val="00744FAE"/>
    <w:rsid w:val="00745335"/>
    <w:rsid w:val="00745468"/>
    <w:rsid w:val="00745894"/>
    <w:rsid w:val="007461A5"/>
    <w:rsid w:val="00746761"/>
    <w:rsid w:val="007475B7"/>
    <w:rsid w:val="00747643"/>
    <w:rsid w:val="0074779E"/>
    <w:rsid w:val="007477CD"/>
    <w:rsid w:val="00747E39"/>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1FC0"/>
    <w:rsid w:val="00762184"/>
    <w:rsid w:val="0076251F"/>
    <w:rsid w:val="00762550"/>
    <w:rsid w:val="007632F6"/>
    <w:rsid w:val="0076340E"/>
    <w:rsid w:val="007635D1"/>
    <w:rsid w:val="007639C1"/>
    <w:rsid w:val="00763CDF"/>
    <w:rsid w:val="007640BA"/>
    <w:rsid w:val="00764958"/>
    <w:rsid w:val="00764D97"/>
    <w:rsid w:val="00764EC6"/>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202"/>
    <w:rsid w:val="00772DF7"/>
    <w:rsid w:val="00772F18"/>
    <w:rsid w:val="007737AF"/>
    <w:rsid w:val="007737C1"/>
    <w:rsid w:val="00773D36"/>
    <w:rsid w:val="007745A7"/>
    <w:rsid w:val="0077463C"/>
    <w:rsid w:val="007753A9"/>
    <w:rsid w:val="00775B73"/>
    <w:rsid w:val="00775C47"/>
    <w:rsid w:val="00775F65"/>
    <w:rsid w:val="0077612A"/>
    <w:rsid w:val="00776142"/>
    <w:rsid w:val="00777355"/>
    <w:rsid w:val="007801AB"/>
    <w:rsid w:val="007803D7"/>
    <w:rsid w:val="007805E9"/>
    <w:rsid w:val="0078079A"/>
    <w:rsid w:val="00780E83"/>
    <w:rsid w:val="0078127E"/>
    <w:rsid w:val="0078141E"/>
    <w:rsid w:val="00781783"/>
    <w:rsid w:val="0078194F"/>
    <w:rsid w:val="00781974"/>
    <w:rsid w:val="00781B63"/>
    <w:rsid w:val="0078255C"/>
    <w:rsid w:val="0078260C"/>
    <w:rsid w:val="00782A2E"/>
    <w:rsid w:val="00782E31"/>
    <w:rsid w:val="007837DE"/>
    <w:rsid w:val="007837E1"/>
    <w:rsid w:val="00783B36"/>
    <w:rsid w:val="00783D00"/>
    <w:rsid w:val="00783FF2"/>
    <w:rsid w:val="00784C03"/>
    <w:rsid w:val="00785350"/>
    <w:rsid w:val="00785536"/>
    <w:rsid w:val="00786A3A"/>
    <w:rsid w:val="00786CB0"/>
    <w:rsid w:val="007870E2"/>
    <w:rsid w:val="00787561"/>
    <w:rsid w:val="00787BEB"/>
    <w:rsid w:val="00787D27"/>
    <w:rsid w:val="00790262"/>
    <w:rsid w:val="007909A5"/>
    <w:rsid w:val="00790AC4"/>
    <w:rsid w:val="007914E5"/>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67E1"/>
    <w:rsid w:val="00797573"/>
    <w:rsid w:val="00797622"/>
    <w:rsid w:val="00797CC4"/>
    <w:rsid w:val="00797CDB"/>
    <w:rsid w:val="00797DCC"/>
    <w:rsid w:val="007A1C6A"/>
    <w:rsid w:val="007A2523"/>
    <w:rsid w:val="007A2922"/>
    <w:rsid w:val="007A42F5"/>
    <w:rsid w:val="007A5309"/>
    <w:rsid w:val="007A5338"/>
    <w:rsid w:val="007A559C"/>
    <w:rsid w:val="007A55C4"/>
    <w:rsid w:val="007A56AC"/>
    <w:rsid w:val="007A6721"/>
    <w:rsid w:val="007A6810"/>
    <w:rsid w:val="007A69E1"/>
    <w:rsid w:val="007A6F5D"/>
    <w:rsid w:val="007A74BE"/>
    <w:rsid w:val="007A7B60"/>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0ABC"/>
    <w:rsid w:val="007C1560"/>
    <w:rsid w:val="007C184A"/>
    <w:rsid w:val="007C208D"/>
    <w:rsid w:val="007C22E7"/>
    <w:rsid w:val="007C2F87"/>
    <w:rsid w:val="007C3198"/>
    <w:rsid w:val="007C331D"/>
    <w:rsid w:val="007C3866"/>
    <w:rsid w:val="007C42C1"/>
    <w:rsid w:val="007C4DBF"/>
    <w:rsid w:val="007C5053"/>
    <w:rsid w:val="007C6B4E"/>
    <w:rsid w:val="007C6D10"/>
    <w:rsid w:val="007C71CA"/>
    <w:rsid w:val="007C7D6F"/>
    <w:rsid w:val="007D051A"/>
    <w:rsid w:val="007D0DEF"/>
    <w:rsid w:val="007D109C"/>
    <w:rsid w:val="007D2793"/>
    <w:rsid w:val="007D2A83"/>
    <w:rsid w:val="007D2B83"/>
    <w:rsid w:val="007D329A"/>
    <w:rsid w:val="007D3482"/>
    <w:rsid w:val="007D34FE"/>
    <w:rsid w:val="007D3911"/>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5E01"/>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33F"/>
    <w:rsid w:val="0080141F"/>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47C20"/>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29E"/>
    <w:rsid w:val="0086785A"/>
    <w:rsid w:val="00867BC6"/>
    <w:rsid w:val="00867CE4"/>
    <w:rsid w:val="00867D73"/>
    <w:rsid w:val="00867EFE"/>
    <w:rsid w:val="0087004D"/>
    <w:rsid w:val="00870214"/>
    <w:rsid w:val="008703CC"/>
    <w:rsid w:val="00870A00"/>
    <w:rsid w:val="008717E0"/>
    <w:rsid w:val="008719A5"/>
    <w:rsid w:val="0087233B"/>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AA4"/>
    <w:rsid w:val="00882E2A"/>
    <w:rsid w:val="008835DB"/>
    <w:rsid w:val="00883E8B"/>
    <w:rsid w:val="00884822"/>
    <w:rsid w:val="008857B7"/>
    <w:rsid w:val="00885B17"/>
    <w:rsid w:val="008862EE"/>
    <w:rsid w:val="0088658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46B"/>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D3F"/>
    <w:rsid w:val="008C0E2E"/>
    <w:rsid w:val="008C19DB"/>
    <w:rsid w:val="008C1F19"/>
    <w:rsid w:val="008C1F4B"/>
    <w:rsid w:val="008C1F5F"/>
    <w:rsid w:val="008C2061"/>
    <w:rsid w:val="008C2509"/>
    <w:rsid w:val="008C2659"/>
    <w:rsid w:val="008C28A9"/>
    <w:rsid w:val="008C2929"/>
    <w:rsid w:val="008C29E4"/>
    <w:rsid w:val="008C2D57"/>
    <w:rsid w:val="008C35D3"/>
    <w:rsid w:val="008C3820"/>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8E8"/>
    <w:rsid w:val="008D4B4E"/>
    <w:rsid w:val="008D53CB"/>
    <w:rsid w:val="008D5550"/>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19"/>
    <w:rsid w:val="008E4978"/>
    <w:rsid w:val="008E4B5F"/>
    <w:rsid w:val="008E4BCA"/>
    <w:rsid w:val="008E4DF5"/>
    <w:rsid w:val="008E4F7E"/>
    <w:rsid w:val="008E6512"/>
    <w:rsid w:val="008E6956"/>
    <w:rsid w:val="008E7175"/>
    <w:rsid w:val="008E7C1B"/>
    <w:rsid w:val="008E7E66"/>
    <w:rsid w:val="008F02F8"/>
    <w:rsid w:val="008F0D99"/>
    <w:rsid w:val="008F15A1"/>
    <w:rsid w:val="008F1DDA"/>
    <w:rsid w:val="008F26B4"/>
    <w:rsid w:val="008F2B26"/>
    <w:rsid w:val="008F2C95"/>
    <w:rsid w:val="008F2E1D"/>
    <w:rsid w:val="008F2E8B"/>
    <w:rsid w:val="008F2EF1"/>
    <w:rsid w:val="008F3093"/>
    <w:rsid w:val="008F3169"/>
    <w:rsid w:val="008F350F"/>
    <w:rsid w:val="008F37F3"/>
    <w:rsid w:val="008F50C1"/>
    <w:rsid w:val="008F50C3"/>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8A5"/>
    <w:rsid w:val="00907A00"/>
    <w:rsid w:val="00907F64"/>
    <w:rsid w:val="0091029D"/>
    <w:rsid w:val="0091073A"/>
    <w:rsid w:val="00910879"/>
    <w:rsid w:val="00911B91"/>
    <w:rsid w:val="00912025"/>
    <w:rsid w:val="00912521"/>
    <w:rsid w:val="009128A3"/>
    <w:rsid w:val="009129F2"/>
    <w:rsid w:val="0091314E"/>
    <w:rsid w:val="00913EA4"/>
    <w:rsid w:val="0091552E"/>
    <w:rsid w:val="00915910"/>
    <w:rsid w:val="009160C5"/>
    <w:rsid w:val="0091646A"/>
    <w:rsid w:val="009175E5"/>
    <w:rsid w:val="00920056"/>
    <w:rsid w:val="009207FE"/>
    <w:rsid w:val="00921438"/>
    <w:rsid w:val="00922232"/>
    <w:rsid w:val="009223A8"/>
    <w:rsid w:val="00922885"/>
    <w:rsid w:val="00922905"/>
    <w:rsid w:val="009232A6"/>
    <w:rsid w:val="0092346E"/>
    <w:rsid w:val="0092351F"/>
    <w:rsid w:val="00923FF1"/>
    <w:rsid w:val="009241A2"/>
    <w:rsid w:val="009249A3"/>
    <w:rsid w:val="00924B4B"/>
    <w:rsid w:val="00924E7E"/>
    <w:rsid w:val="00925104"/>
    <w:rsid w:val="0092562A"/>
    <w:rsid w:val="009256E8"/>
    <w:rsid w:val="00926120"/>
    <w:rsid w:val="009264D2"/>
    <w:rsid w:val="00926B51"/>
    <w:rsid w:val="00926ED3"/>
    <w:rsid w:val="0092705D"/>
    <w:rsid w:val="009274EA"/>
    <w:rsid w:val="009276D2"/>
    <w:rsid w:val="00930998"/>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9C0"/>
    <w:rsid w:val="00937ADF"/>
    <w:rsid w:val="00937BCF"/>
    <w:rsid w:val="009409E2"/>
    <w:rsid w:val="00940A90"/>
    <w:rsid w:val="00941371"/>
    <w:rsid w:val="0094150D"/>
    <w:rsid w:val="00941561"/>
    <w:rsid w:val="00941924"/>
    <w:rsid w:val="0094192C"/>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9E7"/>
    <w:rsid w:val="00952E11"/>
    <w:rsid w:val="00953333"/>
    <w:rsid w:val="00953555"/>
    <w:rsid w:val="0095361C"/>
    <w:rsid w:val="00953A35"/>
    <w:rsid w:val="00953FEF"/>
    <w:rsid w:val="00954A17"/>
    <w:rsid w:val="00955003"/>
    <w:rsid w:val="00955D69"/>
    <w:rsid w:val="0095637F"/>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431"/>
    <w:rsid w:val="00965DE7"/>
    <w:rsid w:val="00965F68"/>
    <w:rsid w:val="009664E6"/>
    <w:rsid w:val="00966812"/>
    <w:rsid w:val="00966AF3"/>
    <w:rsid w:val="0096705F"/>
    <w:rsid w:val="00967367"/>
    <w:rsid w:val="00967408"/>
    <w:rsid w:val="00967532"/>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D4D"/>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3F86"/>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66CE"/>
    <w:rsid w:val="009978B7"/>
    <w:rsid w:val="009978C5"/>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65"/>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3959"/>
    <w:rsid w:val="009C46F8"/>
    <w:rsid w:val="009C4885"/>
    <w:rsid w:val="009C5D3E"/>
    <w:rsid w:val="009C6B5A"/>
    <w:rsid w:val="009C76BC"/>
    <w:rsid w:val="009C7877"/>
    <w:rsid w:val="009C795A"/>
    <w:rsid w:val="009C79FA"/>
    <w:rsid w:val="009C7BFA"/>
    <w:rsid w:val="009C7DB4"/>
    <w:rsid w:val="009C7E16"/>
    <w:rsid w:val="009D01DD"/>
    <w:rsid w:val="009D11B3"/>
    <w:rsid w:val="009D11DB"/>
    <w:rsid w:val="009D16FC"/>
    <w:rsid w:val="009D1828"/>
    <w:rsid w:val="009D1BC9"/>
    <w:rsid w:val="009D1D76"/>
    <w:rsid w:val="009D21FE"/>
    <w:rsid w:val="009D246B"/>
    <w:rsid w:val="009D2787"/>
    <w:rsid w:val="009D2B29"/>
    <w:rsid w:val="009D3777"/>
    <w:rsid w:val="009D42F9"/>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4AB"/>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3A6B"/>
    <w:rsid w:val="009F5E66"/>
    <w:rsid w:val="009F5FBA"/>
    <w:rsid w:val="009F6066"/>
    <w:rsid w:val="009F60EB"/>
    <w:rsid w:val="009F6867"/>
    <w:rsid w:val="009F6AA5"/>
    <w:rsid w:val="009F7A8D"/>
    <w:rsid w:val="009F7F58"/>
    <w:rsid w:val="00A00C65"/>
    <w:rsid w:val="00A010A7"/>
    <w:rsid w:val="00A016AF"/>
    <w:rsid w:val="00A029F4"/>
    <w:rsid w:val="00A037E2"/>
    <w:rsid w:val="00A05760"/>
    <w:rsid w:val="00A059B5"/>
    <w:rsid w:val="00A05B0B"/>
    <w:rsid w:val="00A06056"/>
    <w:rsid w:val="00A06112"/>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41D"/>
    <w:rsid w:val="00A356B2"/>
    <w:rsid w:val="00A357C2"/>
    <w:rsid w:val="00A35D0A"/>
    <w:rsid w:val="00A3606E"/>
    <w:rsid w:val="00A368AC"/>
    <w:rsid w:val="00A3753E"/>
    <w:rsid w:val="00A37AE0"/>
    <w:rsid w:val="00A4048B"/>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76B"/>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0EB"/>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AF0"/>
    <w:rsid w:val="00A85E99"/>
    <w:rsid w:val="00A86607"/>
    <w:rsid w:val="00A8679F"/>
    <w:rsid w:val="00A86F0E"/>
    <w:rsid w:val="00A878F9"/>
    <w:rsid w:val="00A87D1B"/>
    <w:rsid w:val="00A90568"/>
    <w:rsid w:val="00A91763"/>
    <w:rsid w:val="00A9194C"/>
    <w:rsid w:val="00A91D05"/>
    <w:rsid w:val="00A9321B"/>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C0D"/>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545"/>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6DB2"/>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898"/>
    <w:rsid w:val="00AE3D93"/>
    <w:rsid w:val="00AE49BC"/>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3E28"/>
    <w:rsid w:val="00AF50FF"/>
    <w:rsid w:val="00AF533B"/>
    <w:rsid w:val="00AF5E22"/>
    <w:rsid w:val="00AF5F7A"/>
    <w:rsid w:val="00AF6A4A"/>
    <w:rsid w:val="00AF6D53"/>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A56"/>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BC3"/>
    <w:rsid w:val="00B20C11"/>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5A96"/>
    <w:rsid w:val="00B263B3"/>
    <w:rsid w:val="00B26540"/>
    <w:rsid w:val="00B269AD"/>
    <w:rsid w:val="00B26D2C"/>
    <w:rsid w:val="00B26F9C"/>
    <w:rsid w:val="00B27393"/>
    <w:rsid w:val="00B307C0"/>
    <w:rsid w:val="00B30C90"/>
    <w:rsid w:val="00B31095"/>
    <w:rsid w:val="00B316A1"/>
    <w:rsid w:val="00B3211B"/>
    <w:rsid w:val="00B328C9"/>
    <w:rsid w:val="00B34B4D"/>
    <w:rsid w:val="00B34F72"/>
    <w:rsid w:val="00B35B06"/>
    <w:rsid w:val="00B36966"/>
    <w:rsid w:val="00B370E8"/>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767"/>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1AA"/>
    <w:rsid w:val="00B63383"/>
    <w:rsid w:val="00B633EF"/>
    <w:rsid w:val="00B6379A"/>
    <w:rsid w:val="00B63EF2"/>
    <w:rsid w:val="00B64019"/>
    <w:rsid w:val="00B644DC"/>
    <w:rsid w:val="00B649CC"/>
    <w:rsid w:val="00B64AC2"/>
    <w:rsid w:val="00B64F42"/>
    <w:rsid w:val="00B65AAD"/>
    <w:rsid w:val="00B65B86"/>
    <w:rsid w:val="00B66B79"/>
    <w:rsid w:val="00B66D5C"/>
    <w:rsid w:val="00B673B3"/>
    <w:rsid w:val="00B67462"/>
    <w:rsid w:val="00B67544"/>
    <w:rsid w:val="00B6778A"/>
    <w:rsid w:val="00B67AEB"/>
    <w:rsid w:val="00B67D70"/>
    <w:rsid w:val="00B70736"/>
    <w:rsid w:val="00B70B15"/>
    <w:rsid w:val="00B70CF9"/>
    <w:rsid w:val="00B71257"/>
    <w:rsid w:val="00B713CB"/>
    <w:rsid w:val="00B71976"/>
    <w:rsid w:val="00B71D0B"/>
    <w:rsid w:val="00B71DF9"/>
    <w:rsid w:val="00B71E13"/>
    <w:rsid w:val="00B71E54"/>
    <w:rsid w:val="00B7215D"/>
    <w:rsid w:val="00B725E2"/>
    <w:rsid w:val="00B72773"/>
    <w:rsid w:val="00B72A0A"/>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4D3"/>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2BA"/>
    <w:rsid w:val="00BA77B4"/>
    <w:rsid w:val="00BA7B37"/>
    <w:rsid w:val="00BB1B2F"/>
    <w:rsid w:val="00BB1F66"/>
    <w:rsid w:val="00BB2BE3"/>
    <w:rsid w:val="00BB30CA"/>
    <w:rsid w:val="00BB31AC"/>
    <w:rsid w:val="00BB322B"/>
    <w:rsid w:val="00BB3A2F"/>
    <w:rsid w:val="00BB4FFE"/>
    <w:rsid w:val="00BB5C55"/>
    <w:rsid w:val="00BB5E5A"/>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BC3"/>
    <w:rsid w:val="00BC2CDB"/>
    <w:rsid w:val="00BC3123"/>
    <w:rsid w:val="00BC34BB"/>
    <w:rsid w:val="00BC3A68"/>
    <w:rsid w:val="00BC4A48"/>
    <w:rsid w:val="00BC4E3A"/>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D7DB5"/>
    <w:rsid w:val="00BE00B2"/>
    <w:rsid w:val="00BE056B"/>
    <w:rsid w:val="00BE0D93"/>
    <w:rsid w:val="00BE1511"/>
    <w:rsid w:val="00BE174A"/>
    <w:rsid w:val="00BE268B"/>
    <w:rsid w:val="00BE2975"/>
    <w:rsid w:val="00BE3035"/>
    <w:rsid w:val="00BE3E9B"/>
    <w:rsid w:val="00BE489A"/>
    <w:rsid w:val="00BE584B"/>
    <w:rsid w:val="00BE5933"/>
    <w:rsid w:val="00BE5E33"/>
    <w:rsid w:val="00BE68A7"/>
    <w:rsid w:val="00BE7928"/>
    <w:rsid w:val="00BE7D49"/>
    <w:rsid w:val="00BF0652"/>
    <w:rsid w:val="00BF0726"/>
    <w:rsid w:val="00BF081E"/>
    <w:rsid w:val="00BF0B78"/>
    <w:rsid w:val="00BF0BFA"/>
    <w:rsid w:val="00BF0FE7"/>
    <w:rsid w:val="00BF1830"/>
    <w:rsid w:val="00BF2581"/>
    <w:rsid w:val="00BF3C8D"/>
    <w:rsid w:val="00BF4168"/>
    <w:rsid w:val="00BF424D"/>
    <w:rsid w:val="00BF4606"/>
    <w:rsid w:val="00BF509E"/>
    <w:rsid w:val="00BF5416"/>
    <w:rsid w:val="00BF55FE"/>
    <w:rsid w:val="00BF56F0"/>
    <w:rsid w:val="00BF5815"/>
    <w:rsid w:val="00BF5A0E"/>
    <w:rsid w:val="00BF5E3B"/>
    <w:rsid w:val="00BF63B2"/>
    <w:rsid w:val="00BF6B7F"/>
    <w:rsid w:val="00BF71F2"/>
    <w:rsid w:val="00BF7304"/>
    <w:rsid w:val="00BF7E14"/>
    <w:rsid w:val="00C00776"/>
    <w:rsid w:val="00C00AAC"/>
    <w:rsid w:val="00C01BCA"/>
    <w:rsid w:val="00C023EF"/>
    <w:rsid w:val="00C0269D"/>
    <w:rsid w:val="00C02F28"/>
    <w:rsid w:val="00C03FCA"/>
    <w:rsid w:val="00C04F2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17AE4"/>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066"/>
    <w:rsid w:val="00C261D3"/>
    <w:rsid w:val="00C2623D"/>
    <w:rsid w:val="00C263F1"/>
    <w:rsid w:val="00C26F31"/>
    <w:rsid w:val="00C275DD"/>
    <w:rsid w:val="00C27679"/>
    <w:rsid w:val="00C27BE7"/>
    <w:rsid w:val="00C3034D"/>
    <w:rsid w:val="00C31760"/>
    <w:rsid w:val="00C31BCF"/>
    <w:rsid w:val="00C322C5"/>
    <w:rsid w:val="00C32994"/>
    <w:rsid w:val="00C32D32"/>
    <w:rsid w:val="00C337ED"/>
    <w:rsid w:val="00C339C7"/>
    <w:rsid w:val="00C33BEC"/>
    <w:rsid w:val="00C34819"/>
    <w:rsid w:val="00C353D3"/>
    <w:rsid w:val="00C3564E"/>
    <w:rsid w:val="00C35BA8"/>
    <w:rsid w:val="00C3647A"/>
    <w:rsid w:val="00C36A07"/>
    <w:rsid w:val="00C37DCF"/>
    <w:rsid w:val="00C41448"/>
    <w:rsid w:val="00C41C5D"/>
    <w:rsid w:val="00C41E93"/>
    <w:rsid w:val="00C44908"/>
    <w:rsid w:val="00C450B6"/>
    <w:rsid w:val="00C451DE"/>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1E11"/>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49A"/>
    <w:rsid w:val="00C6084A"/>
    <w:rsid w:val="00C60970"/>
    <w:rsid w:val="00C60C7E"/>
    <w:rsid w:val="00C61945"/>
    <w:rsid w:val="00C6207A"/>
    <w:rsid w:val="00C621A4"/>
    <w:rsid w:val="00C624EE"/>
    <w:rsid w:val="00C62C3A"/>
    <w:rsid w:val="00C631B2"/>
    <w:rsid w:val="00C632AB"/>
    <w:rsid w:val="00C63AFE"/>
    <w:rsid w:val="00C63CA0"/>
    <w:rsid w:val="00C648F9"/>
    <w:rsid w:val="00C64A4E"/>
    <w:rsid w:val="00C64DF6"/>
    <w:rsid w:val="00C659B5"/>
    <w:rsid w:val="00C65EF5"/>
    <w:rsid w:val="00C65F8D"/>
    <w:rsid w:val="00C66842"/>
    <w:rsid w:val="00C66F42"/>
    <w:rsid w:val="00C67B2C"/>
    <w:rsid w:val="00C67C64"/>
    <w:rsid w:val="00C70813"/>
    <w:rsid w:val="00C70F76"/>
    <w:rsid w:val="00C71541"/>
    <w:rsid w:val="00C71DE9"/>
    <w:rsid w:val="00C725CF"/>
    <w:rsid w:val="00C72CDA"/>
    <w:rsid w:val="00C72E47"/>
    <w:rsid w:val="00C73187"/>
    <w:rsid w:val="00C733B6"/>
    <w:rsid w:val="00C73504"/>
    <w:rsid w:val="00C73770"/>
    <w:rsid w:val="00C737B8"/>
    <w:rsid w:val="00C73FC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831"/>
    <w:rsid w:val="00C829D9"/>
    <w:rsid w:val="00C82BE1"/>
    <w:rsid w:val="00C82D8F"/>
    <w:rsid w:val="00C82FED"/>
    <w:rsid w:val="00C833AA"/>
    <w:rsid w:val="00C8348E"/>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A7C0C"/>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20A"/>
    <w:rsid w:val="00CC1413"/>
    <w:rsid w:val="00CC1573"/>
    <w:rsid w:val="00CC1B2D"/>
    <w:rsid w:val="00CC1CEF"/>
    <w:rsid w:val="00CC2156"/>
    <w:rsid w:val="00CC2333"/>
    <w:rsid w:val="00CC2DB1"/>
    <w:rsid w:val="00CC3189"/>
    <w:rsid w:val="00CC31DE"/>
    <w:rsid w:val="00CC40E5"/>
    <w:rsid w:val="00CC41A2"/>
    <w:rsid w:val="00CC4726"/>
    <w:rsid w:val="00CC4B9E"/>
    <w:rsid w:val="00CC545D"/>
    <w:rsid w:val="00CC5633"/>
    <w:rsid w:val="00CC57C6"/>
    <w:rsid w:val="00CC5FA4"/>
    <w:rsid w:val="00CC621E"/>
    <w:rsid w:val="00CC6734"/>
    <w:rsid w:val="00CC68EE"/>
    <w:rsid w:val="00CC6A6C"/>
    <w:rsid w:val="00CC70A2"/>
    <w:rsid w:val="00CC75B9"/>
    <w:rsid w:val="00CC7B51"/>
    <w:rsid w:val="00CC7CC6"/>
    <w:rsid w:val="00CC7D01"/>
    <w:rsid w:val="00CD02A5"/>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1B3"/>
    <w:rsid w:val="00CE33DF"/>
    <w:rsid w:val="00CE3861"/>
    <w:rsid w:val="00CE3DFD"/>
    <w:rsid w:val="00CE3EFE"/>
    <w:rsid w:val="00CE40E2"/>
    <w:rsid w:val="00CE4474"/>
    <w:rsid w:val="00CE49AC"/>
    <w:rsid w:val="00CE4A19"/>
    <w:rsid w:val="00CE4C6C"/>
    <w:rsid w:val="00CE4CE1"/>
    <w:rsid w:val="00CE4DC6"/>
    <w:rsid w:val="00CE5644"/>
    <w:rsid w:val="00CE5820"/>
    <w:rsid w:val="00CE5B07"/>
    <w:rsid w:val="00CE5B62"/>
    <w:rsid w:val="00CE5EDF"/>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801"/>
    <w:rsid w:val="00CF6A35"/>
    <w:rsid w:val="00CF6A86"/>
    <w:rsid w:val="00CF714C"/>
    <w:rsid w:val="00CF7BB2"/>
    <w:rsid w:val="00CF7DA3"/>
    <w:rsid w:val="00D009C0"/>
    <w:rsid w:val="00D00FD6"/>
    <w:rsid w:val="00D01FA6"/>
    <w:rsid w:val="00D0206E"/>
    <w:rsid w:val="00D0210F"/>
    <w:rsid w:val="00D02608"/>
    <w:rsid w:val="00D02C69"/>
    <w:rsid w:val="00D02C6C"/>
    <w:rsid w:val="00D02D95"/>
    <w:rsid w:val="00D02F55"/>
    <w:rsid w:val="00D0304D"/>
    <w:rsid w:val="00D03FC6"/>
    <w:rsid w:val="00D04112"/>
    <w:rsid w:val="00D049BD"/>
    <w:rsid w:val="00D05169"/>
    <w:rsid w:val="00D05B8D"/>
    <w:rsid w:val="00D05BC2"/>
    <w:rsid w:val="00D06449"/>
    <w:rsid w:val="00D06726"/>
    <w:rsid w:val="00D06830"/>
    <w:rsid w:val="00D07203"/>
    <w:rsid w:val="00D07400"/>
    <w:rsid w:val="00D07EB7"/>
    <w:rsid w:val="00D10C1E"/>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0CB"/>
    <w:rsid w:val="00D2618B"/>
    <w:rsid w:val="00D2641C"/>
    <w:rsid w:val="00D267CD"/>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494"/>
    <w:rsid w:val="00D407E4"/>
    <w:rsid w:val="00D409EB"/>
    <w:rsid w:val="00D40A74"/>
    <w:rsid w:val="00D40CC2"/>
    <w:rsid w:val="00D40D70"/>
    <w:rsid w:val="00D41724"/>
    <w:rsid w:val="00D42208"/>
    <w:rsid w:val="00D426C4"/>
    <w:rsid w:val="00D42BBE"/>
    <w:rsid w:val="00D437EF"/>
    <w:rsid w:val="00D43801"/>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0CEE"/>
    <w:rsid w:val="00D716F8"/>
    <w:rsid w:val="00D719F8"/>
    <w:rsid w:val="00D71DCF"/>
    <w:rsid w:val="00D725F5"/>
    <w:rsid w:val="00D7293C"/>
    <w:rsid w:val="00D72CD7"/>
    <w:rsid w:val="00D72DAB"/>
    <w:rsid w:val="00D739C2"/>
    <w:rsid w:val="00D741BC"/>
    <w:rsid w:val="00D7477B"/>
    <w:rsid w:val="00D7487A"/>
    <w:rsid w:val="00D74991"/>
    <w:rsid w:val="00D74AE4"/>
    <w:rsid w:val="00D7555B"/>
    <w:rsid w:val="00D763C9"/>
    <w:rsid w:val="00D76F8D"/>
    <w:rsid w:val="00D77246"/>
    <w:rsid w:val="00D778A4"/>
    <w:rsid w:val="00D800CD"/>
    <w:rsid w:val="00D801A0"/>
    <w:rsid w:val="00D80C7B"/>
    <w:rsid w:val="00D8111B"/>
    <w:rsid w:val="00D811CF"/>
    <w:rsid w:val="00D813D4"/>
    <w:rsid w:val="00D81F03"/>
    <w:rsid w:val="00D828B0"/>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0226"/>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C45"/>
    <w:rsid w:val="00D95D00"/>
    <w:rsid w:val="00D95EA5"/>
    <w:rsid w:val="00D95EDF"/>
    <w:rsid w:val="00D964F5"/>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1AA"/>
    <w:rsid w:val="00DB534F"/>
    <w:rsid w:val="00DB63E7"/>
    <w:rsid w:val="00DB675D"/>
    <w:rsid w:val="00DB7D08"/>
    <w:rsid w:val="00DC08E1"/>
    <w:rsid w:val="00DC13B6"/>
    <w:rsid w:val="00DC1556"/>
    <w:rsid w:val="00DC1ACC"/>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12D"/>
    <w:rsid w:val="00DC7A6C"/>
    <w:rsid w:val="00DD044B"/>
    <w:rsid w:val="00DD05D1"/>
    <w:rsid w:val="00DD107B"/>
    <w:rsid w:val="00DD19F5"/>
    <w:rsid w:val="00DD1DBD"/>
    <w:rsid w:val="00DD2C2C"/>
    <w:rsid w:val="00DD2C71"/>
    <w:rsid w:val="00DD3115"/>
    <w:rsid w:val="00DD3B94"/>
    <w:rsid w:val="00DD3FEB"/>
    <w:rsid w:val="00DD4952"/>
    <w:rsid w:val="00DD53FC"/>
    <w:rsid w:val="00DD5BA5"/>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A5"/>
    <w:rsid w:val="00DE4CB0"/>
    <w:rsid w:val="00DE52AC"/>
    <w:rsid w:val="00DE5CE2"/>
    <w:rsid w:val="00DE5EEB"/>
    <w:rsid w:val="00DE61C0"/>
    <w:rsid w:val="00DE657F"/>
    <w:rsid w:val="00DE65CB"/>
    <w:rsid w:val="00DE6A15"/>
    <w:rsid w:val="00DE734F"/>
    <w:rsid w:val="00DE76F3"/>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2E40"/>
    <w:rsid w:val="00E0334E"/>
    <w:rsid w:val="00E03447"/>
    <w:rsid w:val="00E038CC"/>
    <w:rsid w:val="00E03F65"/>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0CC"/>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499"/>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5CE"/>
    <w:rsid w:val="00E32E84"/>
    <w:rsid w:val="00E32FB1"/>
    <w:rsid w:val="00E33E05"/>
    <w:rsid w:val="00E33E6A"/>
    <w:rsid w:val="00E35061"/>
    <w:rsid w:val="00E35BAD"/>
    <w:rsid w:val="00E36130"/>
    <w:rsid w:val="00E36A79"/>
    <w:rsid w:val="00E36C40"/>
    <w:rsid w:val="00E37D35"/>
    <w:rsid w:val="00E40356"/>
    <w:rsid w:val="00E40750"/>
    <w:rsid w:val="00E41993"/>
    <w:rsid w:val="00E41CEA"/>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473"/>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21F"/>
    <w:rsid w:val="00E704CD"/>
    <w:rsid w:val="00E70D60"/>
    <w:rsid w:val="00E711FC"/>
    <w:rsid w:val="00E72E67"/>
    <w:rsid w:val="00E72FAF"/>
    <w:rsid w:val="00E7342B"/>
    <w:rsid w:val="00E73B1E"/>
    <w:rsid w:val="00E7400C"/>
    <w:rsid w:val="00E74352"/>
    <w:rsid w:val="00E74491"/>
    <w:rsid w:val="00E745BF"/>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77DCD"/>
    <w:rsid w:val="00E80B65"/>
    <w:rsid w:val="00E82548"/>
    <w:rsid w:val="00E8280C"/>
    <w:rsid w:val="00E82A2A"/>
    <w:rsid w:val="00E83330"/>
    <w:rsid w:val="00E8338B"/>
    <w:rsid w:val="00E8384D"/>
    <w:rsid w:val="00E84093"/>
    <w:rsid w:val="00E842D5"/>
    <w:rsid w:val="00E84C2A"/>
    <w:rsid w:val="00E85272"/>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0CB"/>
    <w:rsid w:val="00E955AC"/>
    <w:rsid w:val="00E95CA1"/>
    <w:rsid w:val="00E9640A"/>
    <w:rsid w:val="00E96ACF"/>
    <w:rsid w:val="00E96B66"/>
    <w:rsid w:val="00E96F9D"/>
    <w:rsid w:val="00E972BD"/>
    <w:rsid w:val="00E97C91"/>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0F4"/>
    <w:rsid w:val="00EB72BC"/>
    <w:rsid w:val="00EB733C"/>
    <w:rsid w:val="00EB7629"/>
    <w:rsid w:val="00EB7EF0"/>
    <w:rsid w:val="00EB7EF1"/>
    <w:rsid w:val="00EC0109"/>
    <w:rsid w:val="00EC033D"/>
    <w:rsid w:val="00EC092D"/>
    <w:rsid w:val="00EC096C"/>
    <w:rsid w:val="00EC245D"/>
    <w:rsid w:val="00EC288D"/>
    <w:rsid w:val="00EC2893"/>
    <w:rsid w:val="00EC2B7F"/>
    <w:rsid w:val="00EC2D52"/>
    <w:rsid w:val="00EC31DD"/>
    <w:rsid w:val="00EC32EA"/>
    <w:rsid w:val="00EC36FE"/>
    <w:rsid w:val="00EC3CF8"/>
    <w:rsid w:val="00EC3D62"/>
    <w:rsid w:val="00EC439D"/>
    <w:rsid w:val="00EC46FB"/>
    <w:rsid w:val="00EC488D"/>
    <w:rsid w:val="00EC49A0"/>
    <w:rsid w:val="00EC52C4"/>
    <w:rsid w:val="00EC587E"/>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3DD6"/>
    <w:rsid w:val="00ED4006"/>
    <w:rsid w:val="00ED4342"/>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9F8"/>
    <w:rsid w:val="00EE75D4"/>
    <w:rsid w:val="00EE7E53"/>
    <w:rsid w:val="00EF05F4"/>
    <w:rsid w:val="00EF140E"/>
    <w:rsid w:val="00EF1B03"/>
    <w:rsid w:val="00EF2922"/>
    <w:rsid w:val="00EF2C83"/>
    <w:rsid w:val="00EF2DB4"/>
    <w:rsid w:val="00EF2E32"/>
    <w:rsid w:val="00EF2E73"/>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094"/>
    <w:rsid w:val="00F02394"/>
    <w:rsid w:val="00F02520"/>
    <w:rsid w:val="00F03016"/>
    <w:rsid w:val="00F0427A"/>
    <w:rsid w:val="00F048AE"/>
    <w:rsid w:val="00F04985"/>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23E"/>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1790D"/>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10D"/>
    <w:rsid w:val="00F42509"/>
    <w:rsid w:val="00F42555"/>
    <w:rsid w:val="00F4294A"/>
    <w:rsid w:val="00F42EE4"/>
    <w:rsid w:val="00F42EE8"/>
    <w:rsid w:val="00F44123"/>
    <w:rsid w:val="00F443A2"/>
    <w:rsid w:val="00F44565"/>
    <w:rsid w:val="00F450B4"/>
    <w:rsid w:val="00F45760"/>
    <w:rsid w:val="00F45A5F"/>
    <w:rsid w:val="00F45C0A"/>
    <w:rsid w:val="00F45C2B"/>
    <w:rsid w:val="00F45C9D"/>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B3"/>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78B"/>
    <w:rsid w:val="00F7095F"/>
    <w:rsid w:val="00F7124C"/>
    <w:rsid w:val="00F713AA"/>
    <w:rsid w:val="00F71AB3"/>
    <w:rsid w:val="00F71C51"/>
    <w:rsid w:val="00F7207B"/>
    <w:rsid w:val="00F720DA"/>
    <w:rsid w:val="00F7231B"/>
    <w:rsid w:val="00F7242A"/>
    <w:rsid w:val="00F72BF1"/>
    <w:rsid w:val="00F730C1"/>
    <w:rsid w:val="00F737A9"/>
    <w:rsid w:val="00F740B7"/>
    <w:rsid w:val="00F740E3"/>
    <w:rsid w:val="00F74D81"/>
    <w:rsid w:val="00F7500E"/>
    <w:rsid w:val="00F75A91"/>
    <w:rsid w:val="00F7619D"/>
    <w:rsid w:val="00F76A30"/>
    <w:rsid w:val="00F76DD6"/>
    <w:rsid w:val="00F7743A"/>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5ECA"/>
    <w:rsid w:val="00F96043"/>
    <w:rsid w:val="00F960F4"/>
    <w:rsid w:val="00F9624B"/>
    <w:rsid w:val="00F966D2"/>
    <w:rsid w:val="00F96C8D"/>
    <w:rsid w:val="00F96DC1"/>
    <w:rsid w:val="00F979C1"/>
    <w:rsid w:val="00F97E09"/>
    <w:rsid w:val="00F97FBB"/>
    <w:rsid w:val="00FA0BE2"/>
    <w:rsid w:val="00FA10C8"/>
    <w:rsid w:val="00FA1AD8"/>
    <w:rsid w:val="00FA20A2"/>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1DD8"/>
    <w:rsid w:val="00FB2155"/>
    <w:rsid w:val="00FB37D8"/>
    <w:rsid w:val="00FB37FF"/>
    <w:rsid w:val="00FB3FD2"/>
    <w:rsid w:val="00FB41C7"/>
    <w:rsid w:val="00FB495D"/>
    <w:rsid w:val="00FB4B75"/>
    <w:rsid w:val="00FB4E73"/>
    <w:rsid w:val="00FB5084"/>
    <w:rsid w:val="00FB52E5"/>
    <w:rsid w:val="00FB5502"/>
    <w:rsid w:val="00FB595F"/>
    <w:rsid w:val="00FB5F42"/>
    <w:rsid w:val="00FB6326"/>
    <w:rsid w:val="00FB67E8"/>
    <w:rsid w:val="00FB6867"/>
    <w:rsid w:val="00FB69E9"/>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444"/>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3FAC"/>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2A1"/>
    <w:rsid w:val="00FF1407"/>
    <w:rsid w:val="00FF2E49"/>
    <w:rsid w:val="00FF3963"/>
    <w:rsid w:val="00FF3AFF"/>
    <w:rsid w:val="00FF41F9"/>
    <w:rsid w:val="00FF4206"/>
    <w:rsid w:val="00FF42F2"/>
    <w:rsid w:val="00FF4667"/>
    <w:rsid w:val="00FF4C2D"/>
    <w:rsid w:val="00FF4D91"/>
    <w:rsid w:val="00FF502C"/>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11E80"/>
  <w15:docId w15:val="{0489C2EE-E265-4B63-B434-E9014D8B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style>
  <w:style w:type="paragraph" w:styleId="ListBullet2">
    <w:name w:val="List Bullet 2"/>
    <w:basedOn w:val="ListBullet"/>
    <w:qFormat/>
    <w:rsid w:val="00DE33D8"/>
  </w:style>
  <w:style w:type="paragraph" w:styleId="ListBullet3">
    <w:name w:val="List Bullet 3"/>
    <w:basedOn w:val="ListBullet2"/>
    <w:qFormat/>
    <w:rsid w:val="0058629F"/>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styleId="Mention">
    <w:name w:val="Mention"/>
    <w:basedOn w:val="DefaultParagraphFont"/>
    <w:uiPriority w:val="99"/>
    <w:unhideWhenUsed/>
    <w:rsid w:val="00B507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https://delwpvicgovau.sharepoint.com/Users/fionadurante/Downloads/deeca.vic.gov.au"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https://delwpvicgovau.sharepoint.com/Users/fionadurante/Downloads/deeca.vic.gov.au"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customXml" Target="../customXml/item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BC54FFA64B4BBB8D00E9CDF23223B1"/>
        <w:category>
          <w:name w:val="General"/>
          <w:gallery w:val="placeholder"/>
        </w:category>
        <w:types>
          <w:type w:val="bbPlcHdr"/>
        </w:types>
        <w:behaviors>
          <w:behavior w:val="content"/>
        </w:behaviors>
        <w:guid w:val="{7492F5C4-61B1-4382-ADCD-71EE89BDF866}"/>
      </w:docPartPr>
      <w:docPartBody>
        <w:p w:rsidR="00727CB2" w:rsidRDefault="00B77FA8">
          <w:pPr>
            <w:pStyle w:val="F5BC54FFA64B4BBB8D00E9CDF23223B1"/>
          </w:pPr>
          <w:r w:rsidRPr="000C4F8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56"/>
    <w:rsid w:val="000123FB"/>
    <w:rsid w:val="00096621"/>
    <w:rsid w:val="001276ED"/>
    <w:rsid w:val="003B555C"/>
    <w:rsid w:val="00727CB2"/>
    <w:rsid w:val="0073682B"/>
    <w:rsid w:val="008D5550"/>
    <w:rsid w:val="009078A5"/>
    <w:rsid w:val="00930998"/>
    <w:rsid w:val="00984EBE"/>
    <w:rsid w:val="009C3959"/>
    <w:rsid w:val="00A93856"/>
    <w:rsid w:val="00B41B3D"/>
    <w:rsid w:val="00B644DC"/>
    <w:rsid w:val="00B77FA8"/>
    <w:rsid w:val="00C275DD"/>
    <w:rsid w:val="00F82918"/>
    <w:rsid w:val="00FC56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F5BC54FFA64B4BBB8D00E9CDF23223B1">
    <w:name w:val="F5BC54FFA64B4BBB8D00E9CDF2322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a5f32de4-e402-4188-b034-e71ca7d22e54">DOCID814-1524094498-1785</_dlc_DocId>
    <_dlc_DocIdUrl xmlns="a5f32de4-e402-4188-b034-e71ca7d22e54">
      <Url>https://delwpvicgovau.sharepoint.com/sites/ecm_814/_layouts/15/DocIdRedir.aspx?ID=DOCID814-1524094498-1785</Url>
      <Description>DOCID814-1524094498-1785</Description>
    </_dlc_DocIdUrl>
    <TaxCatchAll xmlns="9fd47c19-1c4a-4d7d-b342-c10cef269344">
      <Value>30</Value>
      <Value>1</Value>
      <Value>2</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BreachReference xmlns="e008dbb8-b890-47f1-8669-f300cd5e93b3" xsi:nil="true"/>
    <g91c59fb10974fa1a03160ad8386f0f4 xmlns="9fd47c19-1c4a-4d7d-b342-c10cef269344">
      <Terms xmlns="http://schemas.microsoft.com/office/infopath/2007/PartnerControls"/>
    </g91c59fb10974fa1a03160ad8386f0f4>
    <Financial_x0020_Year xmlns="a5f32de4-e402-4188-b034-e71ca7d22e54" xsi:nil="true"/>
    <DLCPolicyLabelLock xmlns="19d66db0-ab8e-41fa-a2f7-56b1cba68138" xsi:nil="true"/>
    <lcf76f155ced4ddcb4097134ff3c332f xmlns="e008dbb8-b890-47f1-8669-f300cd5e93b3">
      <Terms xmlns="http://schemas.microsoft.com/office/infopath/2007/PartnerControls"/>
    </lcf76f155ced4ddcb4097134ff3c332f>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b7365f41ba0e4396aa1a05470ab11e42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b7365f41ba0e4396aa1a05470ab11e42>
    <DLCPolicyLabelClientValue xmlns="19d66db0-ab8e-41fa-a2f7-56b1cba68138">Version {_UIVersionString}</DLCPolicyLabelClientValue>
    <ScreeningStage xmlns="e008dbb8-b890-47f1-8669-f300cd5e93b3" xsi:nil="true"/>
    <DocumentType xmlns="e008dbb8-b890-47f1-8669-f300cd5e93b3" xsi:nil="true"/>
    <DLCPolicyLabelValue xmlns="19d66db0-ab8e-41fa-a2f7-56b1cba68138">Version {_UIVersionString}</DLCPolicyLabelVal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ECM V2 Audit and Risk" ma:contentTypeID="0x0101009298E819CE1EBB4F8D2096B3E0F0C29115008B334C2680F9F34492B95D01A92B2615" ma:contentTypeVersion="221" ma:contentTypeDescription="A library to manage audit and risk activity related to the activity or function." ma:contentTypeScope="" ma:versionID="ca3394823b88633732a7d6ffe2c261a6">
  <xsd:schema xmlns:xsd="http://www.w3.org/2001/XMLSchema" xmlns:xs="http://www.w3.org/2001/XMLSchema" xmlns:p="http://schemas.microsoft.com/office/2006/metadata/properties" xmlns:ns1="http://schemas.microsoft.com/sharepoint/v3" xmlns:ns2="9fd47c19-1c4a-4d7d-b342-c10cef269344" xmlns:ns3="a5f32de4-e402-4188-b034-e71ca7d22e54" xmlns:ns4="19d66db0-ab8e-41fa-a2f7-56b1cba68138" xmlns:ns5="e008dbb8-b890-47f1-8669-f300cd5e93b3" xmlns:ns6="14657097-0efa-4778-a3c7-60df348f37da" targetNamespace="http://schemas.microsoft.com/office/2006/metadata/properties" ma:root="true" ma:fieldsID="0210bfbf8ae54b83107f768f77694ed8" ns1:_="" ns2:_="" ns3:_="" ns4:_="" ns5:_="" ns6:_="">
    <xsd:import namespace="http://schemas.microsoft.com/sharepoint/v3"/>
    <xsd:import namespace="9fd47c19-1c4a-4d7d-b342-c10cef269344"/>
    <xsd:import namespace="a5f32de4-e402-4188-b034-e71ca7d22e54"/>
    <xsd:import namespace="19d66db0-ab8e-41fa-a2f7-56b1cba68138"/>
    <xsd:import namespace="e008dbb8-b890-47f1-8669-f300cd5e93b3"/>
    <xsd:import namespace="14657097-0efa-4778-a3c7-60df348f37da"/>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b7365f41ba0e4396aa1a05470ab11e42" minOccurs="0"/>
                <xsd:element ref="ns2:g91c59fb10974fa1a03160ad8386f0f4" minOccurs="0"/>
                <xsd:element ref="ns4:DLCPolicyLabelClientValue" minOccurs="0"/>
                <xsd:element ref="ns4:DLCPolicyLabelLock" minOccurs="0"/>
                <xsd:element ref="ns1:_dlc_Exempt" minOccurs="0"/>
                <xsd:element ref="ns4:DLCPolicyLabelValue" minOccurs="0"/>
                <xsd:element ref="ns5:ScreeningStage" minOccurs="0"/>
                <xsd:element ref="ns5:BreachReference" minOccurs="0"/>
                <xsd:element ref="ns5:MediaServiceMetadata" minOccurs="0"/>
                <xsd:element ref="ns5:MediaServiceFastMetadata" minOccurs="0"/>
                <xsd:element ref="ns5:MediaServiceObjectDetectorVersions" minOccurs="0"/>
                <xsd:element ref="ns5:DocumentType" minOccurs="0"/>
                <xsd:element ref="ns5:lcf76f155ced4ddcb4097134ff3c332f" minOccurs="0"/>
                <xsd:element ref="ns5:MediaServiceOCR" minOccurs="0"/>
                <xsd:element ref="ns5:MediaServiceGenerationTime" minOccurs="0"/>
                <xsd:element ref="ns5:MediaServiceEventHashCode" minOccurs="0"/>
                <xsd:element ref="ns5:MediaServiceSearchProperties" minOccurs="0"/>
                <xsd:element ref="ns6:SharedWithUsers" minOccurs="0"/>
                <xsd:element ref="ns6:SharedWithDetails" minOccurs="0"/>
                <xsd:element ref="ns5:MediaServiceDateTake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b7365f41ba0e4396aa1a05470ab11e42" ma:index="20" ma:taxonomy="true" ma:internalName="b7365f41ba0e4396aa1a05470ab11e42" ma:taxonomyFieldName="Records_x0020_Class_x0020_Audit_x0020_Risk" ma:displayName="Classification" ma:readOnly="false" ma:default="21;#Reference Materials|f95fc07f-4085-41de-ae1e-da9e571af2f5" ma:fieldId="{b7365f41-ba0e-4396-aa1a-05470ab11e42}"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union memberTypes="dms:Text">
          <xsd:simpleType>
            <xsd:restriction base="dms:Choice">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un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d66db0-ab8e-41fa-a2f7-56b1cba6813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08dbb8-b890-47f1-8669-f300cd5e93b3" elementFormDefault="qualified">
    <xsd:import namespace="http://schemas.microsoft.com/office/2006/documentManagement/types"/>
    <xsd:import namespace="http://schemas.microsoft.com/office/infopath/2007/PartnerControls"/>
    <xsd:element name="ScreeningStage" ma:index="28" nillable="true" ma:displayName="Assurance Stage" ma:format="Dropdown" ma:internalName="ScreeningStage">
      <xsd:simpleType>
        <xsd:union memberTypes="dms:Text">
          <xsd:simpleType>
            <xsd:restriction base="dms:Choice">
              <xsd:enumeration value="IAA"/>
              <xsd:enumeration value="Investigation"/>
              <xsd:enumeration value="Assurance Review"/>
              <xsd:enumeration value="Implementation Monitoring"/>
            </xsd:restriction>
          </xsd:simpleType>
        </xsd:union>
      </xsd:simpleType>
    </xsd:element>
    <xsd:element name="BreachReference" ma:index="29" nillable="true" ma:displayName="Breach Reference" ma:format="Dropdown" ma:internalName="BreachReference">
      <xsd:simpleType>
        <xsd:restriction base="dms:Text">
          <xsd:maxLength value="255"/>
        </xsd:restrictio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DocumentType" ma:index="33" nillable="true" ma:displayName="Document Type" ma:format="Dropdown" ma:internalName="DocumentType">
      <xsd:simpleType>
        <xsd:union memberTypes="dms:Text">
          <xsd:simpleType>
            <xsd:restriction base="dms:Choice">
              <xsd:enumeration value="Data / Record / Evidence"/>
              <xsd:enumeration value="Correspondence"/>
              <xsd:enumeration value="Media"/>
              <xsd:enumeration value="Briefing"/>
              <xsd:enumeration value="Terms of Reference"/>
              <xsd:enumeration value="Assurance Report"/>
              <xsd:enumeration value="Standard Operating Procedure"/>
              <xsd:enumeration value="Template"/>
              <xsd:enumeration value="Feedback"/>
            </xsd:restriction>
          </xsd:simpleType>
        </xsd:un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2" nillable="true" ma:displayName="MediaServiceDateTaken" ma:hidden="true" ma:indexed="true" ma:internalName="MediaServiceDateTaken"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MediaServiceLocation" ma:index="4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57097-0efa-4778-a3c7-60df348f37da"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mso-contentType ?>
<p:Policy xmlns:p="office.server.policy" id="" local="true">
  <p:Name>ECM V2 Audit and Risk</p:Name>
  <p:Description>Enable Version label</p:Description>
  <p:Statement/>
  <p:PolicyItems>
    <p:PolicyItem featureId="Microsoft.Office.RecordsManagement.PolicyFeatures.PolicyLabel" staticId="0x0101009298E819CE1EBB4F8D2096B3E0F0C2911500D4FA9B66D13AC942932A5817CEBDA530|-1306371497" UniqueId="826f67c6-4bed-47d3-a0f0-76060c407ba3">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e008dbb8-b890-47f1-8669-f300cd5e93b3"/>
    <ds:schemaRef ds:uri="19d66db0-ab8e-41fa-a2f7-56b1cba68138"/>
  </ds:schemaRefs>
</ds:datastoreItem>
</file>

<file path=customXml/itemProps3.xml><?xml version="1.0" encoding="utf-8"?>
<ds:datastoreItem xmlns:ds="http://schemas.openxmlformats.org/officeDocument/2006/customXml" ds:itemID="{D0C64C4C-FF51-44AB-9CD3-4C4D1A1DC1ED}">
  <ds:schemaRefs>
    <ds:schemaRef ds:uri="http://schemas.microsoft.com/sharepoint/events"/>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6F1A284E-CA1A-4B89-BD81-847F89114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19d66db0-ab8e-41fa-a2f7-56b1cba68138"/>
    <ds:schemaRef ds:uri="e008dbb8-b890-47f1-8669-f300cd5e93b3"/>
    <ds:schemaRef ds:uri="14657097-0efa-4778-a3c7-60df348f3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1FF1126-BC6F-4EFD-804C-7629585D8359}">
  <ds:schemaRefs>
    <ds:schemaRef ds:uri="Microsoft.SharePoint.Taxonomy.ContentTypeSync"/>
  </ds:schemaRefs>
</ds:datastoreItem>
</file>

<file path=customXml/itemProps8.xml><?xml version="1.0" encoding="utf-8"?>
<ds:datastoreItem xmlns:ds="http://schemas.openxmlformats.org/officeDocument/2006/customXml" ds:itemID="{4C1789AD-CB01-4248-AFE0-9624A907B59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851</Words>
  <Characters>4952</Characters>
  <Application>Microsoft Office Word</Application>
  <DocSecurity>0</DocSecurity>
  <Lines>77</Lines>
  <Paragraphs>31</Paragraphs>
  <ScaleCrop>false</ScaleCrop>
  <HeadingPairs>
    <vt:vector size="2" baseType="variant">
      <vt:variant>
        <vt:lpstr>Title</vt:lpstr>
      </vt:variant>
      <vt:variant>
        <vt:i4>1</vt:i4>
      </vt:variant>
    </vt:vector>
  </HeadingPairs>
  <TitlesOfParts>
    <vt:vector size="1" baseType="lpstr">
      <vt:lpstr>Summary of Investigation: Daylesford – Old Tom Track planned burn declared as a bushfire – April 2025</vt:lpstr>
    </vt:vector>
  </TitlesOfParts>
  <Company/>
  <LinksUpToDate>false</LinksUpToDate>
  <CharactersWithSpaces>5796</CharactersWithSpaces>
  <SharedDoc>false</SharedDoc>
  <HLinks>
    <vt:vector size="6" baseType="variant">
      <vt:variant>
        <vt:i4>5242960</vt:i4>
      </vt:variant>
      <vt:variant>
        <vt:i4>0</vt:i4>
      </vt:variant>
      <vt:variant>
        <vt:i4>0</vt:i4>
      </vt:variant>
      <vt:variant>
        <vt:i4>5</vt:i4>
      </vt:variant>
      <vt:variant>
        <vt:lpwstr>file:///Users/fionadurante/Downloads/deeca.vic.gov.au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Investigation: Daylesford – Old Tom Track planned burn declared as a bushfire – April 2025</dc:title>
  <dc:subject>Subtitle over two to three lines. Do not allow text to go below the navy header background or overlap graphics on the right</dc:subject>
  <dc:creator>Eva Besser</dc:creator>
  <cp:keywords/>
  <dc:description/>
  <cp:lastModifiedBy>Tash E Batten (DEECA)</cp:lastModifiedBy>
  <cp:revision>6</cp:revision>
  <cp:lastPrinted>2025-10-20T05:28:00Z</cp:lastPrinted>
  <dcterms:created xsi:type="dcterms:W3CDTF">2025-09-23T05:25:00Z</dcterms:created>
  <dcterms:modified xsi:type="dcterms:W3CDTF">2025-10-21T00:04:00Z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0x0101009298E819CE1EBB4F8D2096B3E0F0C29115008B334C2680F9F34492B95D01A92B2615</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2023-05-02T08:24:03Z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15d7d8ba-6e73-4c67-9ef1-dd7ab7778591</vt:lpwstr>
  </property>
  <property fmtid="{D5CDD505-2E9C-101B-9397-08002B2CF9AE}" pid="12" name="MSIP_Label_4257e2ab-f512-40e2-9c9a-c64247360765_ContentBits">
    <vt:lpwstr>2</vt:lpwstr>
  </property>
  <property fmtid="{D5CDD505-2E9C-101B-9397-08002B2CF9AE}" pid="13" name="Security_x0020_Classification">
    <vt:lpwstr>1;#Unclassified|7fa379f4-4aba-4692-ab80-7d39d3a23cf4</vt:lpwstr>
  </property>
  <property fmtid="{D5CDD505-2E9C-101B-9397-08002B2CF9AE}" pid="14" name="Record_x0020_Purpose">
    <vt:lpwstr/>
  </property>
  <property fmtid="{D5CDD505-2E9C-101B-9397-08002B2CF9AE}" pid="15" name="Department_x0020_Document_x0020_Type">
    <vt:lpwstr/>
  </property>
  <property fmtid="{D5CDD505-2E9C-101B-9397-08002B2CF9AE}" pid="16" name="Dissemination_x0020_Limiting_x0020_Marker">
    <vt:lpwstr>2;#FOUO|955eb6fc-b35a-4808-8aa5-31e514fa3f26</vt:lpwstr>
  </property>
  <property fmtid="{D5CDD505-2E9C-101B-9397-08002B2CF9AE}" pid="17" name="Dissemination Limiting Marker">
    <vt:lpwstr>2;#FOUO|955eb6fc-b35a-4808-8aa5-31e514fa3f26</vt:lpwstr>
  </property>
  <property fmtid="{D5CDD505-2E9C-101B-9397-08002B2CF9AE}" pid="18" name="Security Classification">
    <vt:lpwstr>1;#Unclassified|7fa379f4-4aba-4692-ab80-7d39d3a23cf4</vt:lpwstr>
  </property>
  <property fmtid="{D5CDD505-2E9C-101B-9397-08002B2CF9AE}" pid="19" name="Record Purpose">
    <vt:lpwstr/>
  </property>
  <property fmtid="{D5CDD505-2E9C-101B-9397-08002B2CF9AE}" pid="20" name="Department Document Type">
    <vt:lpwstr/>
  </property>
  <property fmtid="{D5CDD505-2E9C-101B-9397-08002B2CF9AE}" pid="21" name="_dlc_DocIdItemGuid">
    <vt:lpwstr>bf06dfbb-ffb7-4f6d-9ae6-68dc255b45cc</vt:lpwstr>
  </property>
  <property fmtid="{D5CDD505-2E9C-101B-9397-08002B2CF9AE}" pid="22" name="Records_x0020_Class_x0020_Audit_x0020_Risk">
    <vt:lpwstr>30;#Project Governance|dcc8b15d-be2a-4ec9-8ccc-52ee5f7fec59</vt:lpwstr>
  </property>
  <property fmtid="{D5CDD505-2E9C-101B-9397-08002B2CF9AE}" pid="23" name="Records Class Audit Risk">
    <vt:lpwstr>30</vt:lpwstr>
  </property>
</Properties>
</file>