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pPr w:leftFromText="180" w:rightFromText="180" w:vertAnchor="text" w:tblpY="1"/>
        <w:tblW w:w="7655" w:type="dxa"/>
        <w:tblLook w:val="04A0" w:firstRow="1" w:lastRow="0" w:firstColumn="1" w:lastColumn="0" w:noHBand="0" w:noVBand="1"/>
      </w:tblPr>
      <w:tblGrid>
        <w:gridCol w:w="7655"/>
      </w:tblGrid>
      <w:tr w:rsidR="004C70CF" w14:paraId="765659DC" w14:textId="77777777" w:rsidTr="00100665">
        <w:trPr>
          <w:trHeight w:val="1418"/>
        </w:trPr>
        <w:tc>
          <w:tcPr>
            <w:tcW w:w="7655" w:type="dxa"/>
          </w:tcPr>
          <w:p w14:paraId="1B06FE4C" w14:textId="0505EC8A" w:rsidR="004C70CF" w:rsidRPr="0009050A" w:rsidRDefault="000C3BAB" w:rsidP="002F4858">
            <w:pPr>
              <w:pStyle w:val="Heading1"/>
            </w:pPr>
            <w:bookmarkStart w:id="0" w:name="_Hlk194311439"/>
            <w:r>
              <w:t>Demonstrating suitability in the registration process</w:t>
            </w:r>
            <w:bookmarkEnd w:id="0"/>
          </w:p>
        </w:tc>
      </w:tr>
      <w:tr w:rsidR="004C70CF" w14:paraId="5DF317EC" w14:textId="77777777" w:rsidTr="00F545E2">
        <w:trPr>
          <w:trHeight w:val="565"/>
        </w:trPr>
        <w:tc>
          <w:tcPr>
            <w:tcW w:w="7655" w:type="dxa"/>
          </w:tcPr>
          <w:p w14:paraId="69C24C39" w14:textId="0E4B15AA" w:rsidR="004C70CF" w:rsidRPr="0016037B" w:rsidRDefault="000C3BAB" w:rsidP="002F4858">
            <w:pPr>
              <w:pStyle w:val="Heading1"/>
            </w:pPr>
            <w:r>
              <w:t xml:space="preserve">Information for </w:t>
            </w:r>
            <w:r w:rsidR="000D0C6C">
              <w:t xml:space="preserve">group three </w:t>
            </w:r>
            <w:r>
              <w:t>service providers</w:t>
            </w:r>
          </w:p>
        </w:tc>
      </w:tr>
      <w:tr w:rsidR="004C70CF" w14:paraId="5F5E6105" w14:textId="77777777" w:rsidTr="00100665">
        <w:trPr>
          <w:trHeight w:val="284"/>
        </w:trPr>
        <w:tc>
          <w:tcPr>
            <w:tcW w:w="7655" w:type="dxa"/>
          </w:tcPr>
          <w:p w14:paraId="45D389E8" w14:textId="74334762" w:rsidR="004C70CF" w:rsidRPr="00250DC4" w:rsidRDefault="004C70CF" w:rsidP="004C70CF">
            <w:pPr>
              <w:pStyle w:val="Bannermarking"/>
            </w:pPr>
            <w:fldSimple w:instr="FILLIN  &quot;Type the protective marking&quot; \d OFFICIAL \o  \* MERGEFORMAT">
              <w:r>
                <w:t>OFFICIAL</w:t>
              </w:r>
            </w:fldSimple>
          </w:p>
        </w:tc>
      </w:tr>
    </w:tbl>
    <w:p w14:paraId="5FBA8FDA" w14:textId="77777777" w:rsidR="00F545E2" w:rsidRDefault="003D452E" w:rsidP="002365B4">
      <w:pPr>
        <w:pStyle w:val="TOCheadingfactsheet"/>
      </w:pPr>
      <w:r>
        <w:br w:type="textWrapping" w:clear="all"/>
      </w:r>
      <w:bookmarkStart w:id="1" w:name="_Hlk193706904"/>
    </w:p>
    <w:p w14:paraId="0CBF5D9A" w14:textId="28E120F8" w:rsidR="00AD784C" w:rsidRPr="00B57329" w:rsidRDefault="00AD784C" w:rsidP="00373CC2">
      <w:pPr>
        <w:pStyle w:val="Heading2"/>
      </w:pPr>
      <w:r w:rsidRPr="00B57329">
        <w:t>Contents</w:t>
      </w:r>
      <w:bookmarkEnd w:id="1"/>
    </w:p>
    <w:p w14:paraId="1A432B45" w14:textId="63A3CC89" w:rsidR="00C01774"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0958729" w:history="1">
        <w:r w:rsidR="00C01774" w:rsidRPr="0078412B">
          <w:rPr>
            <w:rStyle w:val="Hyperlink"/>
          </w:rPr>
          <w:t>The Social Services Regulator</w:t>
        </w:r>
        <w:r w:rsidR="00C01774">
          <w:rPr>
            <w:webHidden/>
          </w:rPr>
          <w:tab/>
        </w:r>
        <w:r w:rsidR="00C01774">
          <w:rPr>
            <w:webHidden/>
          </w:rPr>
          <w:fldChar w:fldCharType="begin"/>
        </w:r>
        <w:r w:rsidR="00C01774">
          <w:rPr>
            <w:webHidden/>
          </w:rPr>
          <w:instrText xml:space="preserve"> PAGEREF _Toc200958729 \h </w:instrText>
        </w:r>
        <w:r w:rsidR="00C01774">
          <w:rPr>
            <w:webHidden/>
          </w:rPr>
        </w:r>
        <w:r w:rsidR="00C01774">
          <w:rPr>
            <w:webHidden/>
          </w:rPr>
          <w:fldChar w:fldCharType="separate"/>
        </w:r>
        <w:r w:rsidR="00C01774">
          <w:rPr>
            <w:webHidden/>
          </w:rPr>
          <w:t>2</w:t>
        </w:r>
        <w:r w:rsidR="00C01774">
          <w:rPr>
            <w:webHidden/>
          </w:rPr>
          <w:fldChar w:fldCharType="end"/>
        </w:r>
      </w:hyperlink>
    </w:p>
    <w:p w14:paraId="1DDFAE7D" w14:textId="75C6902C"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30" w:history="1">
        <w:r w:rsidRPr="0078412B">
          <w:rPr>
            <w:rStyle w:val="Hyperlink"/>
          </w:rPr>
          <w:t>Registering with the Social Services Regulator</w:t>
        </w:r>
        <w:r>
          <w:rPr>
            <w:webHidden/>
          </w:rPr>
          <w:tab/>
        </w:r>
        <w:r>
          <w:rPr>
            <w:webHidden/>
          </w:rPr>
          <w:fldChar w:fldCharType="begin"/>
        </w:r>
        <w:r>
          <w:rPr>
            <w:webHidden/>
          </w:rPr>
          <w:instrText xml:space="preserve"> PAGEREF _Toc200958730 \h </w:instrText>
        </w:r>
        <w:r>
          <w:rPr>
            <w:webHidden/>
          </w:rPr>
        </w:r>
        <w:r>
          <w:rPr>
            <w:webHidden/>
          </w:rPr>
          <w:fldChar w:fldCharType="separate"/>
        </w:r>
        <w:r>
          <w:rPr>
            <w:webHidden/>
          </w:rPr>
          <w:t>2</w:t>
        </w:r>
        <w:r>
          <w:rPr>
            <w:webHidden/>
          </w:rPr>
          <w:fldChar w:fldCharType="end"/>
        </w:r>
      </w:hyperlink>
    </w:p>
    <w:p w14:paraId="2935C2A2" w14:textId="1AD77C95"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31" w:history="1">
        <w:r w:rsidRPr="0078412B">
          <w:rPr>
            <w:rStyle w:val="Hyperlink"/>
          </w:rPr>
          <w:t>What are the suitability requirements?</w:t>
        </w:r>
        <w:r>
          <w:rPr>
            <w:webHidden/>
          </w:rPr>
          <w:tab/>
        </w:r>
        <w:r>
          <w:rPr>
            <w:webHidden/>
          </w:rPr>
          <w:fldChar w:fldCharType="begin"/>
        </w:r>
        <w:r>
          <w:rPr>
            <w:webHidden/>
          </w:rPr>
          <w:instrText xml:space="preserve"> PAGEREF _Toc200958731 \h </w:instrText>
        </w:r>
        <w:r>
          <w:rPr>
            <w:webHidden/>
          </w:rPr>
        </w:r>
        <w:r>
          <w:rPr>
            <w:webHidden/>
          </w:rPr>
          <w:fldChar w:fldCharType="separate"/>
        </w:r>
        <w:r>
          <w:rPr>
            <w:webHidden/>
          </w:rPr>
          <w:t>2</w:t>
        </w:r>
        <w:r>
          <w:rPr>
            <w:webHidden/>
          </w:rPr>
          <w:fldChar w:fldCharType="end"/>
        </w:r>
      </w:hyperlink>
    </w:p>
    <w:p w14:paraId="0E7896CC" w14:textId="3D703D9D"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32" w:history="1">
        <w:r w:rsidRPr="0078412B">
          <w:rPr>
            <w:rStyle w:val="Hyperlink"/>
          </w:rPr>
          <w:t>How does a service provider demonstrate suitability to deliver social services?</w:t>
        </w:r>
        <w:r>
          <w:rPr>
            <w:webHidden/>
          </w:rPr>
          <w:tab/>
        </w:r>
        <w:r>
          <w:rPr>
            <w:webHidden/>
          </w:rPr>
          <w:fldChar w:fldCharType="begin"/>
        </w:r>
        <w:r>
          <w:rPr>
            <w:webHidden/>
          </w:rPr>
          <w:instrText xml:space="preserve"> PAGEREF _Toc200958732 \h </w:instrText>
        </w:r>
        <w:r>
          <w:rPr>
            <w:webHidden/>
          </w:rPr>
        </w:r>
        <w:r>
          <w:rPr>
            <w:webHidden/>
          </w:rPr>
          <w:fldChar w:fldCharType="separate"/>
        </w:r>
        <w:r>
          <w:rPr>
            <w:webHidden/>
          </w:rPr>
          <w:t>3</w:t>
        </w:r>
        <w:r>
          <w:rPr>
            <w:webHidden/>
          </w:rPr>
          <w:fldChar w:fldCharType="end"/>
        </w:r>
      </w:hyperlink>
    </w:p>
    <w:p w14:paraId="433DD0B3" w14:textId="4067D1DB"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33" w:history="1">
        <w:r w:rsidRPr="0078412B">
          <w:rPr>
            <w:rStyle w:val="Hyperlink"/>
          </w:rPr>
          <w:t>What information do I need to prepare?</w:t>
        </w:r>
        <w:r>
          <w:rPr>
            <w:webHidden/>
          </w:rPr>
          <w:tab/>
        </w:r>
        <w:r>
          <w:rPr>
            <w:webHidden/>
          </w:rPr>
          <w:fldChar w:fldCharType="begin"/>
        </w:r>
        <w:r>
          <w:rPr>
            <w:webHidden/>
          </w:rPr>
          <w:instrText xml:space="preserve"> PAGEREF _Toc200958733 \h </w:instrText>
        </w:r>
        <w:r>
          <w:rPr>
            <w:webHidden/>
          </w:rPr>
        </w:r>
        <w:r>
          <w:rPr>
            <w:webHidden/>
          </w:rPr>
          <w:fldChar w:fldCharType="separate"/>
        </w:r>
        <w:r>
          <w:rPr>
            <w:webHidden/>
          </w:rPr>
          <w:t>3</w:t>
        </w:r>
        <w:r>
          <w:rPr>
            <w:webHidden/>
          </w:rPr>
          <w:fldChar w:fldCharType="end"/>
        </w:r>
      </w:hyperlink>
    </w:p>
    <w:p w14:paraId="357C2C88" w14:textId="546C6273"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34" w:history="1">
        <w:r w:rsidRPr="0078412B">
          <w:rPr>
            <w:rStyle w:val="Hyperlink"/>
          </w:rPr>
          <w:t>Operations</w:t>
        </w:r>
        <w:r>
          <w:rPr>
            <w:webHidden/>
          </w:rPr>
          <w:tab/>
        </w:r>
        <w:r>
          <w:rPr>
            <w:webHidden/>
          </w:rPr>
          <w:fldChar w:fldCharType="begin"/>
        </w:r>
        <w:r>
          <w:rPr>
            <w:webHidden/>
          </w:rPr>
          <w:instrText xml:space="preserve"> PAGEREF _Toc200958734 \h </w:instrText>
        </w:r>
        <w:r>
          <w:rPr>
            <w:webHidden/>
          </w:rPr>
        </w:r>
        <w:r>
          <w:rPr>
            <w:webHidden/>
          </w:rPr>
          <w:fldChar w:fldCharType="separate"/>
        </w:r>
        <w:r>
          <w:rPr>
            <w:webHidden/>
          </w:rPr>
          <w:t>3</w:t>
        </w:r>
        <w:r>
          <w:rPr>
            <w:webHidden/>
          </w:rPr>
          <w:fldChar w:fldCharType="end"/>
        </w:r>
      </w:hyperlink>
    </w:p>
    <w:p w14:paraId="77C53E83" w14:textId="3BBEAE61"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35" w:history="1">
        <w:r w:rsidRPr="0078412B">
          <w:rPr>
            <w:rStyle w:val="Hyperlink"/>
          </w:rPr>
          <w:t>Premises</w:t>
        </w:r>
        <w:r>
          <w:rPr>
            <w:webHidden/>
          </w:rPr>
          <w:tab/>
        </w:r>
        <w:r>
          <w:rPr>
            <w:webHidden/>
          </w:rPr>
          <w:fldChar w:fldCharType="begin"/>
        </w:r>
        <w:r>
          <w:rPr>
            <w:webHidden/>
          </w:rPr>
          <w:instrText xml:space="preserve"> PAGEREF _Toc200958735 \h </w:instrText>
        </w:r>
        <w:r>
          <w:rPr>
            <w:webHidden/>
          </w:rPr>
        </w:r>
        <w:r>
          <w:rPr>
            <w:webHidden/>
          </w:rPr>
          <w:fldChar w:fldCharType="separate"/>
        </w:r>
        <w:r>
          <w:rPr>
            <w:webHidden/>
          </w:rPr>
          <w:t>4</w:t>
        </w:r>
        <w:r>
          <w:rPr>
            <w:webHidden/>
          </w:rPr>
          <w:fldChar w:fldCharType="end"/>
        </w:r>
      </w:hyperlink>
    </w:p>
    <w:p w14:paraId="64FC1103" w14:textId="681E26CC"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36" w:history="1">
        <w:r w:rsidRPr="0078412B">
          <w:rPr>
            <w:rStyle w:val="Hyperlink"/>
          </w:rPr>
          <w:t>People</w:t>
        </w:r>
        <w:r>
          <w:rPr>
            <w:webHidden/>
          </w:rPr>
          <w:tab/>
        </w:r>
        <w:r>
          <w:rPr>
            <w:webHidden/>
          </w:rPr>
          <w:fldChar w:fldCharType="begin"/>
        </w:r>
        <w:r>
          <w:rPr>
            <w:webHidden/>
          </w:rPr>
          <w:instrText xml:space="preserve"> PAGEREF _Toc200958736 \h </w:instrText>
        </w:r>
        <w:r>
          <w:rPr>
            <w:webHidden/>
          </w:rPr>
        </w:r>
        <w:r>
          <w:rPr>
            <w:webHidden/>
          </w:rPr>
          <w:fldChar w:fldCharType="separate"/>
        </w:r>
        <w:r>
          <w:rPr>
            <w:webHidden/>
          </w:rPr>
          <w:t>5</w:t>
        </w:r>
        <w:r>
          <w:rPr>
            <w:webHidden/>
          </w:rPr>
          <w:fldChar w:fldCharType="end"/>
        </w:r>
      </w:hyperlink>
    </w:p>
    <w:p w14:paraId="35258FCF" w14:textId="2FD490B9"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37" w:history="1">
        <w:r w:rsidRPr="0078412B">
          <w:rPr>
            <w:rStyle w:val="Hyperlink"/>
          </w:rPr>
          <w:t>Foster care, out-of-home care and secure welfare services</w:t>
        </w:r>
        <w:r>
          <w:rPr>
            <w:webHidden/>
          </w:rPr>
          <w:tab/>
        </w:r>
        <w:r>
          <w:rPr>
            <w:webHidden/>
          </w:rPr>
          <w:fldChar w:fldCharType="begin"/>
        </w:r>
        <w:r>
          <w:rPr>
            <w:webHidden/>
          </w:rPr>
          <w:instrText xml:space="preserve"> PAGEREF _Toc200958737 \h </w:instrText>
        </w:r>
        <w:r>
          <w:rPr>
            <w:webHidden/>
          </w:rPr>
        </w:r>
        <w:r>
          <w:rPr>
            <w:webHidden/>
          </w:rPr>
          <w:fldChar w:fldCharType="separate"/>
        </w:r>
        <w:r>
          <w:rPr>
            <w:webHidden/>
          </w:rPr>
          <w:t>8</w:t>
        </w:r>
        <w:r>
          <w:rPr>
            <w:webHidden/>
          </w:rPr>
          <w:fldChar w:fldCharType="end"/>
        </w:r>
      </w:hyperlink>
    </w:p>
    <w:p w14:paraId="7D0ACB5E" w14:textId="37BB9178"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38" w:history="1">
        <w:r w:rsidRPr="0078412B">
          <w:rPr>
            <w:rStyle w:val="Hyperlink"/>
          </w:rPr>
          <w:t>Child Safe Standards</w:t>
        </w:r>
        <w:r>
          <w:rPr>
            <w:webHidden/>
          </w:rPr>
          <w:tab/>
        </w:r>
        <w:r>
          <w:rPr>
            <w:webHidden/>
          </w:rPr>
          <w:fldChar w:fldCharType="begin"/>
        </w:r>
        <w:r>
          <w:rPr>
            <w:webHidden/>
          </w:rPr>
          <w:instrText xml:space="preserve"> PAGEREF _Toc200958738 \h </w:instrText>
        </w:r>
        <w:r>
          <w:rPr>
            <w:webHidden/>
          </w:rPr>
        </w:r>
        <w:r>
          <w:rPr>
            <w:webHidden/>
          </w:rPr>
          <w:fldChar w:fldCharType="separate"/>
        </w:r>
        <w:r>
          <w:rPr>
            <w:webHidden/>
          </w:rPr>
          <w:t>9</w:t>
        </w:r>
        <w:r>
          <w:rPr>
            <w:webHidden/>
          </w:rPr>
          <w:fldChar w:fldCharType="end"/>
        </w:r>
      </w:hyperlink>
    </w:p>
    <w:p w14:paraId="2228C6D1" w14:textId="3B7160EA"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39" w:history="1">
        <w:r w:rsidRPr="0078412B">
          <w:rPr>
            <w:rStyle w:val="Hyperlink"/>
          </w:rPr>
          <w:t>Social Services Standards</w:t>
        </w:r>
        <w:r>
          <w:rPr>
            <w:webHidden/>
          </w:rPr>
          <w:tab/>
        </w:r>
        <w:r>
          <w:rPr>
            <w:webHidden/>
          </w:rPr>
          <w:fldChar w:fldCharType="begin"/>
        </w:r>
        <w:r>
          <w:rPr>
            <w:webHidden/>
          </w:rPr>
          <w:instrText xml:space="preserve"> PAGEREF _Toc200958739 \h </w:instrText>
        </w:r>
        <w:r>
          <w:rPr>
            <w:webHidden/>
          </w:rPr>
        </w:r>
        <w:r>
          <w:rPr>
            <w:webHidden/>
          </w:rPr>
          <w:fldChar w:fldCharType="separate"/>
        </w:r>
        <w:r>
          <w:rPr>
            <w:webHidden/>
          </w:rPr>
          <w:t>9</w:t>
        </w:r>
        <w:r>
          <w:rPr>
            <w:webHidden/>
          </w:rPr>
          <w:fldChar w:fldCharType="end"/>
        </w:r>
      </w:hyperlink>
    </w:p>
    <w:p w14:paraId="11600889" w14:textId="7C09DC6D"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40" w:history="1">
        <w:r w:rsidRPr="0078412B">
          <w:rPr>
            <w:rStyle w:val="Hyperlink"/>
          </w:rPr>
          <w:t>Why does the Regulator need this information?</w:t>
        </w:r>
        <w:r>
          <w:rPr>
            <w:webHidden/>
          </w:rPr>
          <w:tab/>
        </w:r>
        <w:r>
          <w:rPr>
            <w:webHidden/>
          </w:rPr>
          <w:fldChar w:fldCharType="begin"/>
        </w:r>
        <w:r>
          <w:rPr>
            <w:webHidden/>
          </w:rPr>
          <w:instrText xml:space="preserve"> PAGEREF _Toc200958740 \h </w:instrText>
        </w:r>
        <w:r>
          <w:rPr>
            <w:webHidden/>
          </w:rPr>
        </w:r>
        <w:r>
          <w:rPr>
            <w:webHidden/>
          </w:rPr>
          <w:fldChar w:fldCharType="separate"/>
        </w:r>
        <w:r>
          <w:rPr>
            <w:webHidden/>
          </w:rPr>
          <w:t>9</w:t>
        </w:r>
        <w:r>
          <w:rPr>
            <w:webHidden/>
          </w:rPr>
          <w:fldChar w:fldCharType="end"/>
        </w:r>
      </w:hyperlink>
    </w:p>
    <w:p w14:paraId="2C34239F" w14:textId="2F7FF9B9"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41" w:history="1">
        <w:r w:rsidRPr="0078412B">
          <w:rPr>
            <w:rStyle w:val="Hyperlink"/>
          </w:rPr>
          <w:t>What will the Regulator do with the information I give them?</w:t>
        </w:r>
        <w:r>
          <w:rPr>
            <w:webHidden/>
          </w:rPr>
          <w:tab/>
        </w:r>
        <w:r>
          <w:rPr>
            <w:webHidden/>
          </w:rPr>
          <w:fldChar w:fldCharType="begin"/>
        </w:r>
        <w:r>
          <w:rPr>
            <w:webHidden/>
          </w:rPr>
          <w:instrText xml:space="preserve"> PAGEREF _Toc200958741 \h </w:instrText>
        </w:r>
        <w:r>
          <w:rPr>
            <w:webHidden/>
          </w:rPr>
        </w:r>
        <w:r>
          <w:rPr>
            <w:webHidden/>
          </w:rPr>
          <w:fldChar w:fldCharType="separate"/>
        </w:r>
        <w:r>
          <w:rPr>
            <w:webHidden/>
          </w:rPr>
          <w:t>10</w:t>
        </w:r>
        <w:r>
          <w:rPr>
            <w:webHidden/>
          </w:rPr>
          <w:fldChar w:fldCharType="end"/>
        </w:r>
      </w:hyperlink>
    </w:p>
    <w:p w14:paraId="674758E9" w14:textId="14F9AEB3"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42" w:history="1">
        <w:r w:rsidRPr="0078412B">
          <w:rPr>
            <w:rStyle w:val="Hyperlink"/>
          </w:rPr>
          <w:t>Useful resources and contacts</w:t>
        </w:r>
        <w:r>
          <w:rPr>
            <w:webHidden/>
          </w:rPr>
          <w:tab/>
        </w:r>
        <w:r>
          <w:rPr>
            <w:webHidden/>
          </w:rPr>
          <w:fldChar w:fldCharType="begin"/>
        </w:r>
        <w:r>
          <w:rPr>
            <w:webHidden/>
          </w:rPr>
          <w:instrText xml:space="preserve"> PAGEREF _Toc200958742 \h </w:instrText>
        </w:r>
        <w:r>
          <w:rPr>
            <w:webHidden/>
          </w:rPr>
        </w:r>
        <w:r>
          <w:rPr>
            <w:webHidden/>
          </w:rPr>
          <w:fldChar w:fldCharType="separate"/>
        </w:r>
        <w:r>
          <w:rPr>
            <w:webHidden/>
          </w:rPr>
          <w:t>10</w:t>
        </w:r>
        <w:r>
          <w:rPr>
            <w:webHidden/>
          </w:rPr>
          <w:fldChar w:fldCharType="end"/>
        </w:r>
      </w:hyperlink>
    </w:p>
    <w:p w14:paraId="372ACDCB" w14:textId="5AF50426"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43" w:history="1">
        <w:r w:rsidRPr="0078412B">
          <w:rPr>
            <w:rStyle w:val="Hyperlink"/>
          </w:rPr>
          <w:t>Resources</w:t>
        </w:r>
        <w:r>
          <w:rPr>
            <w:webHidden/>
          </w:rPr>
          <w:tab/>
        </w:r>
        <w:r>
          <w:rPr>
            <w:webHidden/>
          </w:rPr>
          <w:fldChar w:fldCharType="begin"/>
        </w:r>
        <w:r>
          <w:rPr>
            <w:webHidden/>
          </w:rPr>
          <w:instrText xml:space="preserve"> PAGEREF _Toc200958743 \h </w:instrText>
        </w:r>
        <w:r>
          <w:rPr>
            <w:webHidden/>
          </w:rPr>
        </w:r>
        <w:r>
          <w:rPr>
            <w:webHidden/>
          </w:rPr>
          <w:fldChar w:fldCharType="separate"/>
        </w:r>
        <w:r>
          <w:rPr>
            <w:webHidden/>
          </w:rPr>
          <w:t>10</w:t>
        </w:r>
        <w:r>
          <w:rPr>
            <w:webHidden/>
          </w:rPr>
          <w:fldChar w:fldCharType="end"/>
        </w:r>
      </w:hyperlink>
    </w:p>
    <w:p w14:paraId="0025B4D9" w14:textId="2BB34E4C"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44" w:history="1">
        <w:r w:rsidRPr="0078412B">
          <w:rPr>
            <w:rStyle w:val="Hyperlink"/>
          </w:rPr>
          <w:t>Contact us</w:t>
        </w:r>
        <w:r>
          <w:rPr>
            <w:webHidden/>
          </w:rPr>
          <w:tab/>
        </w:r>
        <w:r>
          <w:rPr>
            <w:webHidden/>
          </w:rPr>
          <w:fldChar w:fldCharType="begin"/>
        </w:r>
        <w:r>
          <w:rPr>
            <w:webHidden/>
          </w:rPr>
          <w:instrText xml:space="preserve"> PAGEREF _Toc200958744 \h </w:instrText>
        </w:r>
        <w:r>
          <w:rPr>
            <w:webHidden/>
          </w:rPr>
        </w:r>
        <w:r>
          <w:rPr>
            <w:webHidden/>
          </w:rPr>
          <w:fldChar w:fldCharType="separate"/>
        </w:r>
        <w:r>
          <w:rPr>
            <w:webHidden/>
          </w:rPr>
          <w:t>10</w:t>
        </w:r>
        <w:r>
          <w:rPr>
            <w:webHidden/>
          </w:rPr>
          <w:fldChar w:fldCharType="end"/>
        </w:r>
      </w:hyperlink>
    </w:p>
    <w:p w14:paraId="4197A2FA" w14:textId="75EB6562"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45" w:history="1">
        <w:r w:rsidRPr="0078412B">
          <w:rPr>
            <w:rStyle w:val="Hyperlink"/>
          </w:rPr>
          <w:t>Appendix 1: Operations suitability</w:t>
        </w:r>
        <w:r>
          <w:rPr>
            <w:webHidden/>
          </w:rPr>
          <w:tab/>
        </w:r>
        <w:r>
          <w:rPr>
            <w:webHidden/>
          </w:rPr>
          <w:fldChar w:fldCharType="begin"/>
        </w:r>
        <w:r>
          <w:rPr>
            <w:webHidden/>
          </w:rPr>
          <w:instrText xml:space="preserve"> PAGEREF _Toc200958745 \h </w:instrText>
        </w:r>
        <w:r>
          <w:rPr>
            <w:webHidden/>
          </w:rPr>
        </w:r>
        <w:r>
          <w:rPr>
            <w:webHidden/>
          </w:rPr>
          <w:fldChar w:fldCharType="separate"/>
        </w:r>
        <w:r>
          <w:rPr>
            <w:webHidden/>
          </w:rPr>
          <w:t>11</w:t>
        </w:r>
        <w:r>
          <w:rPr>
            <w:webHidden/>
          </w:rPr>
          <w:fldChar w:fldCharType="end"/>
        </w:r>
      </w:hyperlink>
    </w:p>
    <w:p w14:paraId="715428DC" w14:textId="0E76AE6C"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46" w:history="1">
        <w:r w:rsidRPr="0078412B">
          <w:rPr>
            <w:rStyle w:val="Hyperlink"/>
          </w:rPr>
          <w:t>Governance and operational management</w:t>
        </w:r>
        <w:r>
          <w:rPr>
            <w:webHidden/>
          </w:rPr>
          <w:tab/>
        </w:r>
        <w:r>
          <w:rPr>
            <w:webHidden/>
          </w:rPr>
          <w:fldChar w:fldCharType="begin"/>
        </w:r>
        <w:r>
          <w:rPr>
            <w:webHidden/>
          </w:rPr>
          <w:instrText xml:space="preserve"> PAGEREF _Toc200958746 \h </w:instrText>
        </w:r>
        <w:r>
          <w:rPr>
            <w:webHidden/>
          </w:rPr>
        </w:r>
        <w:r>
          <w:rPr>
            <w:webHidden/>
          </w:rPr>
          <w:fldChar w:fldCharType="separate"/>
        </w:r>
        <w:r>
          <w:rPr>
            <w:webHidden/>
          </w:rPr>
          <w:t>11</w:t>
        </w:r>
        <w:r>
          <w:rPr>
            <w:webHidden/>
          </w:rPr>
          <w:fldChar w:fldCharType="end"/>
        </w:r>
      </w:hyperlink>
    </w:p>
    <w:p w14:paraId="44B0788E" w14:textId="7B47D66D"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47" w:history="1">
        <w:r w:rsidRPr="0078412B">
          <w:rPr>
            <w:rStyle w:val="Hyperlink"/>
          </w:rPr>
          <w:t>Financial capacity</w:t>
        </w:r>
        <w:r>
          <w:rPr>
            <w:webHidden/>
          </w:rPr>
          <w:tab/>
        </w:r>
        <w:r>
          <w:rPr>
            <w:webHidden/>
          </w:rPr>
          <w:fldChar w:fldCharType="begin"/>
        </w:r>
        <w:r>
          <w:rPr>
            <w:webHidden/>
          </w:rPr>
          <w:instrText xml:space="preserve"> PAGEREF _Toc200958747 \h </w:instrText>
        </w:r>
        <w:r>
          <w:rPr>
            <w:webHidden/>
          </w:rPr>
        </w:r>
        <w:r>
          <w:rPr>
            <w:webHidden/>
          </w:rPr>
          <w:fldChar w:fldCharType="separate"/>
        </w:r>
        <w:r>
          <w:rPr>
            <w:webHidden/>
          </w:rPr>
          <w:t>12</w:t>
        </w:r>
        <w:r>
          <w:rPr>
            <w:webHidden/>
          </w:rPr>
          <w:fldChar w:fldCharType="end"/>
        </w:r>
      </w:hyperlink>
    </w:p>
    <w:p w14:paraId="410DCA82" w14:textId="05E2ABCE"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48" w:history="1">
        <w:r w:rsidRPr="0078412B">
          <w:rPr>
            <w:rStyle w:val="Hyperlink"/>
          </w:rPr>
          <w:t>Appendix 2: Premises suitability</w:t>
        </w:r>
        <w:r>
          <w:rPr>
            <w:webHidden/>
          </w:rPr>
          <w:tab/>
        </w:r>
        <w:r>
          <w:rPr>
            <w:webHidden/>
          </w:rPr>
          <w:fldChar w:fldCharType="begin"/>
        </w:r>
        <w:r>
          <w:rPr>
            <w:webHidden/>
          </w:rPr>
          <w:instrText xml:space="preserve"> PAGEREF _Toc200958748 \h </w:instrText>
        </w:r>
        <w:r>
          <w:rPr>
            <w:webHidden/>
          </w:rPr>
        </w:r>
        <w:r>
          <w:rPr>
            <w:webHidden/>
          </w:rPr>
          <w:fldChar w:fldCharType="separate"/>
        </w:r>
        <w:r>
          <w:rPr>
            <w:webHidden/>
          </w:rPr>
          <w:t>14</w:t>
        </w:r>
        <w:r>
          <w:rPr>
            <w:webHidden/>
          </w:rPr>
          <w:fldChar w:fldCharType="end"/>
        </w:r>
      </w:hyperlink>
    </w:p>
    <w:p w14:paraId="491EBEC8" w14:textId="321C2AD6"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49" w:history="1">
        <w:r w:rsidRPr="0078412B">
          <w:rPr>
            <w:rStyle w:val="Hyperlink"/>
          </w:rPr>
          <w:t>Appendix 3: People suitability</w:t>
        </w:r>
        <w:r>
          <w:rPr>
            <w:webHidden/>
          </w:rPr>
          <w:tab/>
        </w:r>
        <w:r>
          <w:rPr>
            <w:webHidden/>
          </w:rPr>
          <w:fldChar w:fldCharType="begin"/>
        </w:r>
        <w:r>
          <w:rPr>
            <w:webHidden/>
          </w:rPr>
          <w:instrText xml:space="preserve"> PAGEREF _Toc200958749 \h </w:instrText>
        </w:r>
        <w:r>
          <w:rPr>
            <w:webHidden/>
          </w:rPr>
        </w:r>
        <w:r>
          <w:rPr>
            <w:webHidden/>
          </w:rPr>
          <w:fldChar w:fldCharType="separate"/>
        </w:r>
        <w:r>
          <w:rPr>
            <w:webHidden/>
          </w:rPr>
          <w:t>16</w:t>
        </w:r>
        <w:r>
          <w:rPr>
            <w:webHidden/>
          </w:rPr>
          <w:fldChar w:fldCharType="end"/>
        </w:r>
      </w:hyperlink>
    </w:p>
    <w:p w14:paraId="3B89EB87" w14:textId="578EE3A3"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50" w:history="1">
        <w:r w:rsidRPr="0078412B">
          <w:rPr>
            <w:rStyle w:val="Hyperlink"/>
          </w:rPr>
          <w:t>Key personnel</w:t>
        </w:r>
        <w:r>
          <w:rPr>
            <w:webHidden/>
          </w:rPr>
          <w:tab/>
        </w:r>
        <w:r>
          <w:rPr>
            <w:webHidden/>
          </w:rPr>
          <w:fldChar w:fldCharType="begin"/>
        </w:r>
        <w:r>
          <w:rPr>
            <w:webHidden/>
          </w:rPr>
          <w:instrText xml:space="preserve"> PAGEREF _Toc200958750 \h </w:instrText>
        </w:r>
        <w:r>
          <w:rPr>
            <w:webHidden/>
          </w:rPr>
        </w:r>
        <w:r>
          <w:rPr>
            <w:webHidden/>
          </w:rPr>
          <w:fldChar w:fldCharType="separate"/>
        </w:r>
        <w:r>
          <w:rPr>
            <w:webHidden/>
          </w:rPr>
          <w:t>16</w:t>
        </w:r>
        <w:r>
          <w:rPr>
            <w:webHidden/>
          </w:rPr>
          <w:fldChar w:fldCharType="end"/>
        </w:r>
      </w:hyperlink>
    </w:p>
    <w:p w14:paraId="351D70F6" w14:textId="66ACA89B" w:rsidR="00C01774" w:rsidRDefault="00C01774">
      <w:pPr>
        <w:pStyle w:val="TOC2"/>
        <w:rPr>
          <w:rFonts w:asciiTheme="minorHAnsi" w:eastAsiaTheme="minorEastAsia" w:hAnsiTheme="minorHAnsi" w:cstheme="minorBidi"/>
          <w:kern w:val="2"/>
          <w:sz w:val="24"/>
          <w:szCs w:val="24"/>
          <w:lang w:eastAsia="en-AU"/>
          <w14:ligatures w14:val="standardContextual"/>
        </w:rPr>
      </w:pPr>
      <w:hyperlink w:anchor="_Toc200958751" w:history="1">
        <w:r w:rsidRPr="0078412B">
          <w:rPr>
            <w:rStyle w:val="Hyperlink"/>
          </w:rPr>
          <w:t>Criminal history</w:t>
        </w:r>
        <w:r>
          <w:rPr>
            <w:webHidden/>
          </w:rPr>
          <w:tab/>
        </w:r>
        <w:r>
          <w:rPr>
            <w:webHidden/>
          </w:rPr>
          <w:fldChar w:fldCharType="begin"/>
        </w:r>
        <w:r>
          <w:rPr>
            <w:webHidden/>
          </w:rPr>
          <w:instrText xml:space="preserve"> PAGEREF _Toc200958751 \h </w:instrText>
        </w:r>
        <w:r>
          <w:rPr>
            <w:webHidden/>
          </w:rPr>
        </w:r>
        <w:r>
          <w:rPr>
            <w:webHidden/>
          </w:rPr>
          <w:fldChar w:fldCharType="separate"/>
        </w:r>
        <w:r>
          <w:rPr>
            <w:webHidden/>
          </w:rPr>
          <w:t>16</w:t>
        </w:r>
        <w:r>
          <w:rPr>
            <w:webHidden/>
          </w:rPr>
          <w:fldChar w:fldCharType="end"/>
        </w:r>
      </w:hyperlink>
    </w:p>
    <w:p w14:paraId="45835BD1" w14:textId="213B8F5B" w:rsidR="00C01774" w:rsidRDefault="00C01774">
      <w:pPr>
        <w:pStyle w:val="TOC1"/>
        <w:rPr>
          <w:rFonts w:asciiTheme="minorHAnsi" w:eastAsiaTheme="minorEastAsia" w:hAnsiTheme="minorHAnsi" w:cstheme="minorBidi"/>
          <w:b w:val="0"/>
          <w:kern w:val="2"/>
          <w:sz w:val="24"/>
          <w:szCs w:val="24"/>
          <w:lang w:eastAsia="en-AU"/>
          <w14:ligatures w14:val="standardContextual"/>
        </w:rPr>
      </w:pPr>
      <w:hyperlink w:anchor="_Toc200958752" w:history="1">
        <w:r w:rsidRPr="0078412B">
          <w:rPr>
            <w:rStyle w:val="Hyperlink"/>
          </w:rPr>
          <w:t>Appendix 4: Foster care, out-of-home care and secure welfare services</w:t>
        </w:r>
        <w:r>
          <w:rPr>
            <w:webHidden/>
          </w:rPr>
          <w:tab/>
        </w:r>
        <w:r>
          <w:rPr>
            <w:webHidden/>
          </w:rPr>
          <w:fldChar w:fldCharType="begin"/>
        </w:r>
        <w:r>
          <w:rPr>
            <w:webHidden/>
          </w:rPr>
          <w:instrText xml:space="preserve"> PAGEREF _Toc200958752 \h </w:instrText>
        </w:r>
        <w:r>
          <w:rPr>
            <w:webHidden/>
          </w:rPr>
        </w:r>
        <w:r>
          <w:rPr>
            <w:webHidden/>
          </w:rPr>
          <w:fldChar w:fldCharType="separate"/>
        </w:r>
        <w:r>
          <w:rPr>
            <w:webHidden/>
          </w:rPr>
          <w:t>18</w:t>
        </w:r>
        <w:r>
          <w:rPr>
            <w:webHidden/>
          </w:rPr>
          <w:fldChar w:fldCharType="end"/>
        </w:r>
      </w:hyperlink>
    </w:p>
    <w:p w14:paraId="623B2D43" w14:textId="5B664195" w:rsidR="007173CA" w:rsidRDefault="00AD784C" w:rsidP="00D079AA">
      <w:pPr>
        <w:pStyle w:val="Body"/>
      </w:pPr>
      <w:r>
        <w:fldChar w:fldCharType="end"/>
      </w:r>
    </w:p>
    <w:p w14:paraId="20903E8E" w14:textId="0AFDF2EE" w:rsidR="00477A9B" w:rsidRPr="00866140" w:rsidRDefault="000C3BAB" w:rsidP="000C1A78">
      <w:pPr>
        <w:pStyle w:val="Introtext"/>
      </w:pPr>
      <w:bookmarkStart w:id="2" w:name="_Toc66794861"/>
      <w:r>
        <w:lastRenderedPageBreak/>
        <w:t xml:space="preserve">This information sheet </w:t>
      </w:r>
      <w:r w:rsidR="00944A20">
        <w:t>is for group three service providers</w:t>
      </w:r>
      <w:r w:rsidR="007550A5">
        <w:t>.</w:t>
      </w:r>
      <w:r w:rsidR="00944A20">
        <w:t xml:space="preserve"> </w:t>
      </w:r>
      <w:r w:rsidR="00477A9B" w:rsidRPr="00866140">
        <w:t>Group three includes disability service providers that did not need to register with the Human Services Regulator and are funded by either the Transport Accident Commission (TAC) or WorkSafe Victoria (WorkSafe).</w:t>
      </w:r>
    </w:p>
    <w:p w14:paraId="163555B0" w14:textId="13F5CE7B" w:rsidR="008B01F1" w:rsidRDefault="00C01774" w:rsidP="00211112">
      <w:pPr>
        <w:pStyle w:val="Introtext"/>
      </w:pPr>
      <w:r>
        <w:t>The information sheet</w:t>
      </w:r>
      <w:r w:rsidR="00944A20">
        <w:t xml:space="preserve"> </w:t>
      </w:r>
      <w:r w:rsidR="000C3BAB">
        <w:t xml:space="preserve">outlines the factors the Social Services Regulator </w:t>
      </w:r>
      <w:r w:rsidR="000F1BEB">
        <w:t xml:space="preserve">(the Regulator) </w:t>
      </w:r>
      <w:r w:rsidR="000C3BAB">
        <w:t xml:space="preserve">considers when reviewing registration applications. It also </w:t>
      </w:r>
      <w:r w:rsidR="0018391A">
        <w:t>provides information about</w:t>
      </w:r>
      <w:r w:rsidR="000C3BAB">
        <w:t xml:space="preserve"> the type of document</w:t>
      </w:r>
      <w:r w:rsidR="00312299">
        <w:t>s</w:t>
      </w:r>
      <w:r w:rsidR="000C3BAB">
        <w:t xml:space="preserve"> social service providers should prepare for their application. </w:t>
      </w:r>
    </w:p>
    <w:p w14:paraId="4E96C189" w14:textId="1AD22C35" w:rsidR="003743B3" w:rsidRPr="003743B3" w:rsidRDefault="003743B3" w:rsidP="00211112">
      <w:pPr>
        <w:pStyle w:val="Introtext"/>
        <w:rPr>
          <w:b/>
          <w:bCs/>
        </w:rPr>
      </w:pPr>
      <w:r w:rsidRPr="003743B3">
        <w:rPr>
          <w:rStyle w:val="Strong"/>
          <w:b w:val="0"/>
          <w:bCs w:val="0"/>
        </w:rPr>
        <w:t xml:space="preserve">The suggested documents may not </w:t>
      </w:r>
      <w:r w:rsidR="0069526B">
        <w:rPr>
          <w:rStyle w:val="Strong"/>
          <w:b w:val="0"/>
          <w:bCs w:val="0"/>
        </w:rPr>
        <w:t>apply</w:t>
      </w:r>
      <w:r w:rsidRPr="003743B3">
        <w:rPr>
          <w:rStyle w:val="Strong"/>
          <w:b w:val="0"/>
          <w:bCs w:val="0"/>
        </w:rPr>
        <w:t xml:space="preserve"> to all service providers and should be used as a guide only. Service providers may have other document</w:t>
      </w:r>
      <w:r w:rsidR="0069526B">
        <w:rPr>
          <w:rStyle w:val="Strong"/>
          <w:b w:val="0"/>
          <w:bCs w:val="0"/>
        </w:rPr>
        <w:t>s</w:t>
      </w:r>
      <w:r w:rsidRPr="003743B3">
        <w:rPr>
          <w:rStyle w:val="Strong"/>
          <w:b w:val="0"/>
          <w:bCs w:val="0"/>
        </w:rPr>
        <w:t xml:space="preserve"> that assist </w:t>
      </w:r>
      <w:r w:rsidR="00613D56">
        <w:rPr>
          <w:rStyle w:val="Strong"/>
          <w:b w:val="0"/>
          <w:bCs w:val="0"/>
        </w:rPr>
        <w:t xml:space="preserve">them </w:t>
      </w:r>
      <w:r w:rsidRPr="003743B3">
        <w:rPr>
          <w:rStyle w:val="Strong"/>
          <w:b w:val="0"/>
          <w:bCs w:val="0"/>
        </w:rPr>
        <w:t>to demonstrate their suitability and include this with th</w:t>
      </w:r>
      <w:r>
        <w:rPr>
          <w:rStyle w:val="Strong"/>
          <w:b w:val="0"/>
          <w:bCs w:val="0"/>
        </w:rPr>
        <w:t>ei</w:t>
      </w:r>
      <w:r w:rsidRPr="003743B3">
        <w:rPr>
          <w:rStyle w:val="Strong"/>
          <w:b w:val="0"/>
          <w:bCs w:val="0"/>
        </w:rPr>
        <w:t xml:space="preserve">r registration </w:t>
      </w:r>
      <w:r>
        <w:rPr>
          <w:rStyle w:val="Strong"/>
          <w:b w:val="0"/>
          <w:bCs w:val="0"/>
        </w:rPr>
        <w:t>application</w:t>
      </w:r>
      <w:r w:rsidRPr="003743B3">
        <w:rPr>
          <w:rStyle w:val="Strong"/>
          <w:b w:val="0"/>
          <w:bCs w:val="0"/>
        </w:rPr>
        <w:t xml:space="preserve">. </w:t>
      </w:r>
    </w:p>
    <w:p w14:paraId="6BB0ABC6" w14:textId="77777777" w:rsidR="000C3BAB" w:rsidRPr="006F5F04" w:rsidRDefault="000C3BAB" w:rsidP="00373CC2">
      <w:pPr>
        <w:pStyle w:val="Heading2"/>
      </w:pPr>
      <w:bookmarkStart w:id="3" w:name="_Toc193102733"/>
      <w:bookmarkStart w:id="4" w:name="_Toc200958729"/>
      <w:r>
        <w:t>The Social Services Regulator</w:t>
      </w:r>
      <w:bookmarkEnd w:id="3"/>
      <w:bookmarkEnd w:id="4"/>
    </w:p>
    <w:p w14:paraId="73BAAFB5" w14:textId="547A5A3B" w:rsidR="000C3BAB" w:rsidRPr="000C3BAB" w:rsidRDefault="000C3BAB" w:rsidP="000C3BAB">
      <w:pPr>
        <w:pStyle w:val="Body"/>
      </w:pPr>
      <w:r w:rsidRPr="006F5F04">
        <w:t xml:space="preserve">The </w:t>
      </w:r>
      <w:hyperlink r:id="rId15" w:history="1">
        <w:r w:rsidRPr="00563CB0">
          <w:rPr>
            <w:rStyle w:val="Hyperlink"/>
            <w:i/>
            <w:iCs/>
          </w:rPr>
          <w:t>Social Services Regulation Act 2021</w:t>
        </w:r>
      </w:hyperlink>
      <w:r w:rsidRPr="000C3BAB">
        <w:t xml:space="preserve"> (the Act)</w:t>
      </w:r>
      <w:r w:rsidR="00726AB0">
        <w:t>,</w:t>
      </w:r>
      <w:r w:rsidRPr="000C3BAB">
        <w:t xml:space="preserve"> the </w:t>
      </w:r>
      <w:hyperlink r:id="rId16" w:history="1">
        <w:r w:rsidRPr="00563CB0">
          <w:rPr>
            <w:rStyle w:val="Hyperlink"/>
            <w:i/>
            <w:iCs/>
          </w:rPr>
          <w:t>Social Services Regulations 2023</w:t>
        </w:r>
      </w:hyperlink>
      <w:r w:rsidRPr="00563CB0">
        <w:rPr>
          <w:i/>
          <w:iCs/>
        </w:rPr>
        <w:t xml:space="preserve"> </w:t>
      </w:r>
      <w:r w:rsidRPr="000C3BAB">
        <w:t xml:space="preserve">(the Regulations) </w:t>
      </w:r>
      <w:r w:rsidR="00726AB0">
        <w:t xml:space="preserve">and </w:t>
      </w:r>
      <w:r w:rsidR="00726AB0" w:rsidRPr="0046697A">
        <w:t xml:space="preserve">the </w:t>
      </w:r>
      <w:hyperlink r:id="rId17" w:history="1">
        <w:r w:rsidR="00726AB0" w:rsidRPr="00546753">
          <w:rPr>
            <w:rStyle w:val="Hyperlink"/>
            <w:i/>
            <w:iCs/>
          </w:rPr>
          <w:t>Social Services (Supported Residential Services) Regulations 2024</w:t>
        </w:r>
      </w:hyperlink>
      <w:r w:rsidR="00726AB0">
        <w:rPr>
          <w:i/>
          <w:iCs/>
        </w:rPr>
        <w:t xml:space="preserve"> </w:t>
      </w:r>
      <w:r w:rsidR="00726AB0">
        <w:t>(the SRS Regulations)</w:t>
      </w:r>
      <w:r w:rsidR="00874595">
        <w:t xml:space="preserve"> </w:t>
      </w:r>
      <w:r w:rsidRPr="000C3BAB">
        <w:t>create a new regulatory framework for social services in Victoria. This framework puts the protection and safety of social services users (service users) at the centre of social services delivery.</w:t>
      </w:r>
    </w:p>
    <w:p w14:paraId="5BF3986E" w14:textId="33BCA026" w:rsidR="000C3BAB" w:rsidRPr="000C3BAB" w:rsidRDefault="000C3BAB" w:rsidP="000C3BAB">
      <w:pPr>
        <w:pStyle w:val="Body"/>
        <w:rPr>
          <w:rStyle w:val="BodyChar"/>
        </w:rPr>
      </w:pPr>
      <w:r w:rsidRPr="000C3BAB">
        <w:t xml:space="preserve">The Regulator aims to strengthen </w:t>
      </w:r>
      <w:r w:rsidRPr="000C3BAB">
        <w:rPr>
          <w:rStyle w:val="cf01"/>
          <w:rFonts w:ascii="Arial" w:hAnsi="Arial" w:cs="Times New Roman"/>
          <w:color w:val="auto"/>
          <w:sz w:val="21"/>
          <w:szCs w:val="20"/>
          <w:shd w:val="clear" w:color="auto" w:fill="auto"/>
        </w:rPr>
        <w:t xml:space="preserve">protections for social services users to safeguard </w:t>
      </w:r>
      <w:r w:rsidR="000C1A78">
        <w:rPr>
          <w:rStyle w:val="cf01"/>
          <w:rFonts w:ascii="Arial" w:hAnsi="Arial" w:cs="Times New Roman"/>
          <w:color w:val="auto"/>
          <w:sz w:val="21"/>
          <w:szCs w:val="20"/>
          <w:shd w:val="clear" w:color="auto" w:fill="auto"/>
        </w:rPr>
        <w:t>them</w:t>
      </w:r>
      <w:r w:rsidRPr="000C3BAB">
        <w:rPr>
          <w:rStyle w:val="cf01"/>
          <w:rFonts w:ascii="Arial" w:hAnsi="Arial" w:cs="Times New Roman"/>
          <w:color w:val="auto"/>
          <w:sz w:val="21"/>
          <w:szCs w:val="20"/>
          <w:shd w:val="clear" w:color="auto" w:fill="auto"/>
        </w:rPr>
        <w:t xml:space="preserve"> from harm, abuse and neglect</w:t>
      </w:r>
      <w:r w:rsidRPr="000C3BAB">
        <w:t xml:space="preserve">. </w:t>
      </w:r>
      <w:r w:rsidRPr="000C3BAB">
        <w:rPr>
          <w:rStyle w:val="BodyChar"/>
        </w:rPr>
        <w:t>Core objectives include:</w:t>
      </w:r>
    </w:p>
    <w:p w14:paraId="2B2BA089" w14:textId="77777777" w:rsidR="000C3BAB" w:rsidRPr="00B1187E" w:rsidRDefault="000C3BAB" w:rsidP="000C3BAB">
      <w:pPr>
        <w:pStyle w:val="Bullet1"/>
        <w:rPr>
          <w:rFonts w:cs="Arial"/>
          <w:szCs w:val="21"/>
        </w:rPr>
      </w:pPr>
      <w:r w:rsidRPr="00B1187E">
        <w:rPr>
          <w:rFonts w:cs="Arial"/>
          <w:szCs w:val="21"/>
        </w:rPr>
        <w:t>protect</w:t>
      </w:r>
      <w:r>
        <w:rPr>
          <w:rFonts w:cs="Arial"/>
          <w:szCs w:val="21"/>
        </w:rPr>
        <w:t>ing</w:t>
      </w:r>
      <w:r w:rsidRPr="00B1187E">
        <w:rPr>
          <w:rFonts w:cs="Arial"/>
          <w:szCs w:val="21"/>
        </w:rPr>
        <w:t xml:space="preserve"> the rights of service users</w:t>
      </w:r>
    </w:p>
    <w:p w14:paraId="43BA62D0" w14:textId="77777777" w:rsidR="000C3BAB" w:rsidRPr="00B1187E" w:rsidRDefault="000C3BAB" w:rsidP="000C3BAB">
      <w:pPr>
        <w:pStyle w:val="Bullet1"/>
        <w:rPr>
          <w:rFonts w:cs="Arial"/>
          <w:szCs w:val="21"/>
        </w:rPr>
      </w:pPr>
      <w:r w:rsidRPr="00B1187E">
        <w:rPr>
          <w:rFonts w:cs="Arial"/>
          <w:szCs w:val="21"/>
        </w:rPr>
        <w:t>support</w:t>
      </w:r>
      <w:r>
        <w:rPr>
          <w:rFonts w:cs="Arial"/>
          <w:szCs w:val="21"/>
        </w:rPr>
        <w:t>ing</w:t>
      </w:r>
      <w:r w:rsidRPr="00B1187E">
        <w:rPr>
          <w:rFonts w:cs="Arial"/>
          <w:szCs w:val="21"/>
        </w:rPr>
        <w:t xml:space="preserve"> safe and effective social services delivery</w:t>
      </w:r>
    </w:p>
    <w:p w14:paraId="606DA47F" w14:textId="77777777" w:rsidR="000C3BAB" w:rsidRPr="00D63775" w:rsidRDefault="000C3BAB" w:rsidP="000C3BAB">
      <w:pPr>
        <w:pStyle w:val="Bullet1"/>
      </w:pPr>
      <w:r w:rsidRPr="001D5266">
        <w:rPr>
          <w:rFonts w:cs="Arial"/>
          <w:szCs w:val="21"/>
        </w:rPr>
        <w:t>minimising the risk of avoidable harm in service delivery.</w:t>
      </w:r>
    </w:p>
    <w:p w14:paraId="694C7B4B" w14:textId="5D9E538A" w:rsidR="000C3BAB" w:rsidRPr="00B1187E" w:rsidRDefault="000C3BAB" w:rsidP="000C3BAB">
      <w:pPr>
        <w:pStyle w:val="Bodyafterbullets"/>
        <w:rPr>
          <w:rStyle w:val="BodyChar"/>
          <w:rFonts w:cs="Arial"/>
          <w:szCs w:val="21"/>
        </w:rPr>
      </w:pPr>
      <w:r>
        <w:t xml:space="preserve">The new social services laws </w:t>
      </w:r>
      <w:r w:rsidR="00D025E1">
        <w:t xml:space="preserve">(new laws) </w:t>
      </w:r>
      <w:r>
        <w:t>started on 1 July 2024.</w:t>
      </w:r>
    </w:p>
    <w:p w14:paraId="3622E050" w14:textId="3F1E62AD" w:rsidR="000C3BAB" w:rsidRDefault="006E00D3" w:rsidP="000C3BAB">
      <w:pPr>
        <w:pStyle w:val="Body"/>
      </w:pPr>
      <w:r>
        <w:t>Our</w:t>
      </w:r>
      <w:r w:rsidR="000C3BAB" w:rsidRPr="00FA7825">
        <w:t xml:space="preserve"> </w:t>
      </w:r>
      <w:r w:rsidR="000C3BAB">
        <w:t>current</w:t>
      </w:r>
      <w:r w:rsidR="000C3BAB" w:rsidRPr="00FA7825">
        <w:t xml:space="preserve"> focus is on informing and educating</w:t>
      </w:r>
      <w:r w:rsidR="000C3BAB">
        <w:t xml:space="preserve"> social</w:t>
      </w:r>
      <w:r w:rsidR="000C3BAB" w:rsidRPr="00FA7825">
        <w:t xml:space="preserve"> service providers </w:t>
      </w:r>
      <w:r w:rsidR="000C3BAB">
        <w:t xml:space="preserve">(service providers) </w:t>
      </w:r>
      <w:r w:rsidR="000C3BAB" w:rsidRPr="00FA7825">
        <w:t xml:space="preserve">about their </w:t>
      </w:r>
      <w:r w:rsidR="000C3BAB">
        <w:t>requirement</w:t>
      </w:r>
      <w:r w:rsidR="000C3BAB" w:rsidRPr="00FA7825">
        <w:t xml:space="preserve">s under the new </w:t>
      </w:r>
      <w:r w:rsidR="000C3BAB">
        <w:t>laws</w:t>
      </w:r>
      <w:r w:rsidR="000C3BAB" w:rsidRPr="00FA7825">
        <w:t>.</w:t>
      </w:r>
    </w:p>
    <w:p w14:paraId="73041E66" w14:textId="38718D01" w:rsidR="000C3BAB" w:rsidRPr="005E14BB" w:rsidRDefault="000C3BAB" w:rsidP="00373CC2">
      <w:pPr>
        <w:pStyle w:val="Heading2"/>
      </w:pPr>
      <w:bookmarkStart w:id="5" w:name="_Toc181789277"/>
      <w:bookmarkStart w:id="6" w:name="_Toc182467183"/>
      <w:bookmarkStart w:id="7" w:name="_Toc193102734"/>
      <w:bookmarkStart w:id="8" w:name="_Toc200958730"/>
      <w:r w:rsidRPr="005E14BB">
        <w:t>Registering with the Regulator</w:t>
      </w:r>
      <w:bookmarkEnd w:id="5"/>
      <w:bookmarkEnd w:id="6"/>
      <w:bookmarkEnd w:id="7"/>
      <w:bookmarkEnd w:id="8"/>
    </w:p>
    <w:p w14:paraId="6C01AD2E" w14:textId="05CB52F4" w:rsidR="00D84570" w:rsidRDefault="000C3BAB" w:rsidP="000C3BAB">
      <w:pPr>
        <w:pStyle w:val="Body"/>
      </w:pPr>
      <w:r>
        <w:t xml:space="preserve">Registering with the Regulator ensures service providers can demonstrate their </w:t>
      </w:r>
      <w:r w:rsidRPr="006F5F04">
        <w:t>suitability to provide safe social services</w:t>
      </w:r>
      <w:r w:rsidRPr="00B34586">
        <w:t xml:space="preserve"> before those services</w:t>
      </w:r>
      <w:r>
        <w:t xml:space="preserve"> are offered. This supports </w:t>
      </w:r>
      <w:r w:rsidR="00D84570">
        <w:t>our</w:t>
      </w:r>
      <w:r>
        <w:t xml:space="preserve"> key objective</w:t>
      </w:r>
      <w:r w:rsidRPr="001245F2">
        <w:t xml:space="preserve"> of protecting service users and preventing harm</w:t>
      </w:r>
      <w:r>
        <w:t>.</w:t>
      </w:r>
      <w:r w:rsidR="005D2419">
        <w:t xml:space="preserve"> </w:t>
      </w:r>
      <w:r w:rsidR="00B720A3">
        <w:t>You cannot provide a service covered by the new laws if you are not registered</w:t>
      </w:r>
      <w:r w:rsidR="00B720A3">
        <w:rPr>
          <w:rStyle w:val="FootnoteReference"/>
        </w:rPr>
        <w:footnoteReference w:id="2"/>
      </w:r>
      <w:r w:rsidR="00B720A3">
        <w:t xml:space="preserve">. </w:t>
      </w:r>
    </w:p>
    <w:p w14:paraId="7061459C" w14:textId="68E96EA7" w:rsidR="00D84570" w:rsidRDefault="00D84570" w:rsidP="000C3BAB">
      <w:pPr>
        <w:pStyle w:val="Body"/>
      </w:pPr>
      <w:r>
        <w:t>You can find more information a</w:t>
      </w:r>
      <w:r w:rsidR="00F15C31">
        <w:t>t</w:t>
      </w:r>
      <w:r>
        <w:t xml:space="preserve"> our website about</w:t>
      </w:r>
      <w:r w:rsidR="00F15C31">
        <w:t>:</w:t>
      </w:r>
    </w:p>
    <w:p w14:paraId="38EDC621" w14:textId="0008C49C" w:rsidR="00D84570" w:rsidRDefault="00D84570" w:rsidP="00D84570">
      <w:pPr>
        <w:pStyle w:val="Bullet1"/>
      </w:pPr>
      <w:hyperlink r:id="rId18" w:history="1">
        <w:r w:rsidRPr="00D84570">
          <w:rPr>
            <w:rStyle w:val="Hyperlink"/>
          </w:rPr>
          <w:t>who is covered by the new laws</w:t>
        </w:r>
      </w:hyperlink>
      <w:r>
        <w:t xml:space="preserve"> </w:t>
      </w:r>
    </w:p>
    <w:p w14:paraId="69218804" w14:textId="3542D799" w:rsidR="00532B3D" w:rsidRDefault="00D84570" w:rsidP="00532B3D">
      <w:pPr>
        <w:pStyle w:val="Bullet1"/>
      </w:pPr>
      <w:hyperlink r:id="rId19" w:history="1">
        <w:r w:rsidRPr="00D84570">
          <w:rPr>
            <w:rStyle w:val="Hyperlink"/>
          </w:rPr>
          <w:t>registration</w:t>
        </w:r>
        <w:r w:rsidR="005D2419" w:rsidRPr="00D84570">
          <w:rPr>
            <w:rStyle w:val="Hyperlink"/>
          </w:rPr>
          <w:t xml:space="preserve"> groups</w:t>
        </w:r>
        <w:r w:rsidRPr="00D84570">
          <w:rPr>
            <w:rStyle w:val="Hyperlink"/>
          </w:rPr>
          <w:t>,</w:t>
        </w:r>
        <w:r w:rsidR="005D2419" w:rsidRPr="00D84570">
          <w:rPr>
            <w:rStyle w:val="Hyperlink"/>
          </w:rPr>
          <w:t xml:space="preserve"> timeframes</w:t>
        </w:r>
        <w:r w:rsidRPr="00D84570">
          <w:rPr>
            <w:rStyle w:val="Hyperlink"/>
          </w:rPr>
          <w:t xml:space="preserve"> and ongoing requirements</w:t>
        </w:r>
      </w:hyperlink>
      <w:r w:rsidR="005D2419" w:rsidRPr="009B28F1">
        <w:t xml:space="preserve"> </w:t>
      </w:r>
      <w:bookmarkStart w:id="9" w:name="_Toc181789278"/>
      <w:bookmarkStart w:id="10" w:name="_Toc182467184"/>
      <w:bookmarkStart w:id="11" w:name="_Toc193102736"/>
      <w:bookmarkStart w:id="12" w:name="_Toc200958731"/>
      <w:bookmarkEnd w:id="2"/>
    </w:p>
    <w:p w14:paraId="157A8F19" w14:textId="4085D3F7" w:rsidR="000C3BAB" w:rsidRDefault="000C3BAB" w:rsidP="00532B3D">
      <w:pPr>
        <w:pStyle w:val="Heading2"/>
      </w:pPr>
      <w:r>
        <w:t>What are the suitability requirements</w:t>
      </w:r>
      <w:bookmarkEnd w:id="9"/>
      <w:bookmarkEnd w:id="10"/>
      <w:r>
        <w:t>?</w:t>
      </w:r>
      <w:bookmarkEnd w:id="11"/>
      <w:bookmarkEnd w:id="12"/>
    </w:p>
    <w:p w14:paraId="19D07A64" w14:textId="0AD9215F" w:rsidR="000C3BAB" w:rsidRDefault="000C3BAB" w:rsidP="000C3BAB">
      <w:pPr>
        <w:pStyle w:val="Body"/>
      </w:pPr>
      <w:r>
        <w:t xml:space="preserve">Service providers covered by the new laws </w:t>
      </w:r>
      <w:r w:rsidR="00764476">
        <w:t>must</w:t>
      </w:r>
      <w:r>
        <w:t xml:space="preserve"> meet </w:t>
      </w:r>
      <w:r w:rsidRPr="000C3BAB">
        <w:t>service suitability</w:t>
      </w:r>
      <w:r>
        <w:t xml:space="preserve"> requirements to register with the Regulator. </w:t>
      </w:r>
      <w:r w:rsidRPr="00497A93">
        <w:rPr>
          <w:rFonts w:cs="Arial"/>
        </w:rPr>
        <w:t>Demonstrating suitability to safely deliver services is an important part of the registration process</w:t>
      </w:r>
      <w:r>
        <w:rPr>
          <w:rFonts w:cs="Arial"/>
        </w:rPr>
        <w:t xml:space="preserve"> and</w:t>
      </w:r>
      <w:r>
        <w:t xml:space="preserve"> helps to enact and ensure safety protections for service users.</w:t>
      </w:r>
    </w:p>
    <w:p w14:paraId="6DF40CAA" w14:textId="77777777" w:rsidR="000C3BAB" w:rsidRDefault="000C3BAB" w:rsidP="000C3BAB">
      <w:pPr>
        <w:pStyle w:val="Body"/>
      </w:pPr>
      <w:r>
        <w:t>Determining ‘suitability’ to deliver safe social services focuses on key requirements for the:</w:t>
      </w:r>
    </w:p>
    <w:p w14:paraId="4696DAC1" w14:textId="5E46B017" w:rsidR="000C3BAB" w:rsidRDefault="00B46A31" w:rsidP="000C3BAB">
      <w:pPr>
        <w:pStyle w:val="Bullet1"/>
      </w:pPr>
      <w:r>
        <w:t>l</w:t>
      </w:r>
      <w:r w:rsidR="000C3BAB">
        <w:t>eader</w:t>
      </w:r>
      <w:r w:rsidR="003972C0">
        <w:t xml:space="preserve"> and</w:t>
      </w:r>
      <w:r w:rsidR="000C3BAB">
        <w:t xml:space="preserve"> </w:t>
      </w:r>
      <w:r w:rsidR="003972C0">
        <w:t xml:space="preserve">other key personnel of </w:t>
      </w:r>
      <w:r w:rsidR="000C3BAB">
        <w:t>and staff</w:t>
      </w:r>
      <w:r w:rsidR="005751B9">
        <w:t>/volunteers</w:t>
      </w:r>
      <w:r w:rsidR="000C3BAB">
        <w:t xml:space="preserve"> the service provider employs</w:t>
      </w:r>
    </w:p>
    <w:p w14:paraId="245307D7" w14:textId="77777777" w:rsidR="000C3BAB" w:rsidRDefault="000C3BAB" w:rsidP="000C3BAB">
      <w:pPr>
        <w:pStyle w:val="Bullet1"/>
      </w:pPr>
      <w:r>
        <w:t>premises used</w:t>
      </w:r>
    </w:p>
    <w:p w14:paraId="206081E6" w14:textId="716B62A9" w:rsidR="000C3BAB" w:rsidRPr="00E51A9D" w:rsidRDefault="000C3BAB" w:rsidP="000C3BAB">
      <w:pPr>
        <w:pStyle w:val="Bullet1"/>
      </w:pPr>
      <w:r w:rsidRPr="00E51A9D">
        <w:t>service provider</w:t>
      </w:r>
      <w:r>
        <w:t>’s operation</w:t>
      </w:r>
      <w:r w:rsidR="00C72683">
        <w:t>s</w:t>
      </w:r>
      <w:r w:rsidRPr="00E51A9D">
        <w:t>.</w:t>
      </w:r>
    </w:p>
    <w:p w14:paraId="31641046" w14:textId="77777777" w:rsidR="000C3BAB" w:rsidRDefault="000C3BAB" w:rsidP="000C3BAB">
      <w:pPr>
        <w:pStyle w:val="Bodyafterbullets"/>
      </w:pPr>
      <w:r>
        <w:lastRenderedPageBreak/>
        <w:t>When preparing to demonstrate suitability to safely deliver social services, service providers may wish to review policies, documents and contractual information that covers their people, premises and operations.</w:t>
      </w:r>
    </w:p>
    <w:p w14:paraId="66D11E5A" w14:textId="043C98F6" w:rsidR="000C3BAB" w:rsidRDefault="000C3BAB" w:rsidP="00D84570">
      <w:pPr>
        <w:pStyle w:val="Body"/>
      </w:pPr>
      <w:r>
        <w:t xml:space="preserve">Service providers who provide foster care, out-of-home care and secure welfare services </w:t>
      </w:r>
      <w:r w:rsidR="00D84570">
        <w:t>or who provide service</w:t>
      </w:r>
      <w:r w:rsidR="00B817AF">
        <w:t>s</w:t>
      </w:r>
      <w:r w:rsidR="00D84570">
        <w:t xml:space="preserve"> to children </w:t>
      </w:r>
      <w:r>
        <w:t xml:space="preserve">need to meet additional suitability criteria. </w:t>
      </w:r>
    </w:p>
    <w:p w14:paraId="26A48796" w14:textId="6CE1C6AA" w:rsidR="000C3BAB" w:rsidRDefault="000C3BAB" w:rsidP="00373CC2">
      <w:pPr>
        <w:pStyle w:val="Heading2"/>
      </w:pPr>
      <w:bookmarkStart w:id="13" w:name="_Toc181789280"/>
      <w:bookmarkStart w:id="14" w:name="_Toc182467186"/>
      <w:bookmarkStart w:id="15" w:name="_Toc193102737"/>
      <w:bookmarkStart w:id="16" w:name="_Toc200958732"/>
      <w:r>
        <w:t>How does a service provider demonstrate suitability to deliver social services?</w:t>
      </w:r>
      <w:bookmarkEnd w:id="13"/>
      <w:bookmarkEnd w:id="14"/>
      <w:bookmarkEnd w:id="15"/>
      <w:bookmarkEnd w:id="16"/>
    </w:p>
    <w:p w14:paraId="46202A8C" w14:textId="6DAA57CD" w:rsidR="00FA7842" w:rsidRDefault="00FA7842" w:rsidP="000C3BAB">
      <w:pPr>
        <w:pStyle w:val="Body"/>
      </w:pPr>
      <w:bookmarkStart w:id="17" w:name="_Hlk190424962"/>
      <w:r>
        <w:t>S</w:t>
      </w:r>
      <w:r w:rsidRPr="00421442">
        <w:t xml:space="preserve">ervice providers should consider how they can </w:t>
      </w:r>
      <w:r>
        <w:t xml:space="preserve">effectively </w:t>
      </w:r>
      <w:r w:rsidRPr="00421442">
        <w:t xml:space="preserve">demonstrate </w:t>
      </w:r>
      <w:r>
        <w:t xml:space="preserve">they </w:t>
      </w:r>
      <w:r w:rsidRPr="00421442">
        <w:t>meet the suitability requirements.</w:t>
      </w:r>
    </w:p>
    <w:p w14:paraId="2234959E" w14:textId="6EB56F22" w:rsidR="003743B3" w:rsidRDefault="008175E0" w:rsidP="003743B3">
      <w:pPr>
        <w:pStyle w:val="Bodyafterbullets"/>
      </w:pPr>
      <w:r w:rsidRPr="0062511C">
        <w:t>We</w:t>
      </w:r>
      <w:r w:rsidR="00FA7842">
        <w:t xml:space="preserve"> ask service providers to provide information and supporting evidence </w:t>
      </w:r>
      <w:r w:rsidR="006E00D3">
        <w:t>to demonstrate</w:t>
      </w:r>
      <w:r w:rsidR="00FA7842">
        <w:t xml:space="preserve"> their suitability to provide social </w:t>
      </w:r>
      <w:r w:rsidR="00426927">
        <w:t>services.</w:t>
      </w:r>
      <w:r w:rsidR="00426927" w:rsidRPr="00EF52F7">
        <w:t xml:space="preserve"> </w:t>
      </w:r>
      <w:r w:rsidR="0062511C">
        <w:t>Service providers</w:t>
      </w:r>
      <w:r w:rsidR="006E00D3">
        <w:t xml:space="preserve"> must provide </w:t>
      </w:r>
      <w:proofErr w:type="gramStart"/>
      <w:r w:rsidR="006E00D3">
        <w:t>all of</w:t>
      </w:r>
      <w:proofErr w:type="gramEnd"/>
      <w:r w:rsidR="00FA7842" w:rsidRPr="00EF52F7">
        <w:t xml:space="preserve"> the </w:t>
      </w:r>
      <w:r w:rsidR="006E00D3">
        <w:t>information and supporting evidence</w:t>
      </w:r>
      <w:r w:rsidR="00FA7842" w:rsidRPr="00EF52F7">
        <w:t xml:space="preserve"> </w:t>
      </w:r>
      <w:r w:rsidR="006E00D3">
        <w:t>requested before</w:t>
      </w:r>
      <w:r w:rsidR="00FA7842" w:rsidRPr="00EF52F7">
        <w:t xml:space="preserve"> </w:t>
      </w:r>
      <w:r w:rsidR="00D57B4C">
        <w:t xml:space="preserve">we </w:t>
      </w:r>
      <w:r w:rsidR="00FA7842" w:rsidRPr="00EF52F7">
        <w:t xml:space="preserve">review </w:t>
      </w:r>
      <w:r w:rsidR="00D57B4C">
        <w:t>your application</w:t>
      </w:r>
      <w:r w:rsidR="00FA7842" w:rsidRPr="00EF52F7">
        <w:t>.</w:t>
      </w:r>
      <w:r w:rsidR="00FA7842">
        <w:t xml:space="preserve"> </w:t>
      </w:r>
    </w:p>
    <w:p w14:paraId="10DA9F49" w14:textId="523C301C" w:rsidR="00FA7842" w:rsidRDefault="003743B3" w:rsidP="003743B3">
      <w:pPr>
        <w:pStyle w:val="Bodyafterbullets"/>
      </w:pPr>
      <w:r>
        <w:t>T</w:t>
      </w:r>
      <w:r w:rsidRPr="0089374A">
        <w:t>he Chief Executive Officer (or equivalent) or their authorised representative will need to declare that all the information provided is true and correct. There are penalties for providing false and misleading information</w:t>
      </w:r>
      <w:r w:rsidR="0076628F">
        <w:rPr>
          <w:rStyle w:val="FootnoteReference"/>
        </w:rPr>
        <w:footnoteReference w:id="3"/>
      </w:r>
      <w:r w:rsidRPr="0089374A">
        <w:t>.</w:t>
      </w:r>
    </w:p>
    <w:p w14:paraId="126EEDD8" w14:textId="6B521BF0" w:rsidR="00FA7842" w:rsidRDefault="00FA7842" w:rsidP="00373CC2">
      <w:pPr>
        <w:pStyle w:val="Heading2"/>
      </w:pPr>
      <w:bookmarkStart w:id="18" w:name="_Toc181789281"/>
      <w:bookmarkStart w:id="19" w:name="_Toc182467187"/>
      <w:bookmarkStart w:id="20" w:name="_Toc193102738"/>
      <w:bookmarkStart w:id="21" w:name="_Toc200958733"/>
      <w:bookmarkEnd w:id="17"/>
      <w:r>
        <w:t xml:space="preserve">What </w:t>
      </w:r>
      <w:r w:rsidR="0072686C">
        <w:t xml:space="preserve">information </w:t>
      </w:r>
      <w:r>
        <w:t xml:space="preserve">do I need to </w:t>
      </w:r>
      <w:r w:rsidRPr="007E6586">
        <w:t>prepar</w:t>
      </w:r>
      <w:r>
        <w:t>e</w:t>
      </w:r>
      <w:r w:rsidRPr="007E6586">
        <w:t>?</w:t>
      </w:r>
      <w:bookmarkEnd w:id="18"/>
      <w:bookmarkEnd w:id="19"/>
      <w:bookmarkEnd w:id="20"/>
      <w:bookmarkEnd w:id="21"/>
    </w:p>
    <w:p w14:paraId="2FDC17CA" w14:textId="421E0464" w:rsidR="003743B3" w:rsidRDefault="003743B3" w:rsidP="003743B3">
      <w:pPr>
        <w:pStyle w:val="Bodyafterbullets"/>
      </w:pPr>
      <w:r w:rsidRPr="00EF52F7">
        <w:t xml:space="preserve">It is important to gather documents, evidence and information </w:t>
      </w:r>
      <w:r w:rsidR="00C02952">
        <w:t>before</w:t>
      </w:r>
      <w:r w:rsidRPr="00EF52F7">
        <w:t xml:space="preserve"> </w:t>
      </w:r>
      <w:r w:rsidR="00775D8F">
        <w:t>starting registration</w:t>
      </w:r>
      <w:r w:rsidRPr="00EF52F7">
        <w:t>.</w:t>
      </w:r>
      <w:r>
        <w:t xml:space="preserve"> </w:t>
      </w:r>
    </w:p>
    <w:p w14:paraId="0F601CF9" w14:textId="15854389" w:rsidR="00FA7842" w:rsidRDefault="00FA7842" w:rsidP="00FA7842">
      <w:pPr>
        <w:pStyle w:val="Body"/>
        <w:rPr>
          <w:rFonts w:cs="Arial"/>
          <w:szCs w:val="21"/>
        </w:rPr>
      </w:pPr>
      <w:r w:rsidRPr="00E76459">
        <w:rPr>
          <w:rFonts w:cs="Arial"/>
          <w:szCs w:val="21"/>
        </w:rPr>
        <w:t>There are three</w:t>
      </w:r>
      <w:r w:rsidR="003743B3">
        <w:rPr>
          <w:rFonts w:cs="Arial"/>
          <w:szCs w:val="21"/>
        </w:rPr>
        <w:t xml:space="preserve"> </w:t>
      </w:r>
      <w:r w:rsidRPr="00E76459">
        <w:rPr>
          <w:rFonts w:cs="Arial"/>
          <w:szCs w:val="21"/>
        </w:rPr>
        <w:t xml:space="preserve">categories where service providers </w:t>
      </w:r>
      <w:r>
        <w:rPr>
          <w:rFonts w:cs="Arial"/>
          <w:szCs w:val="21"/>
        </w:rPr>
        <w:t>must</w:t>
      </w:r>
      <w:r w:rsidRPr="00E76459">
        <w:rPr>
          <w:rFonts w:cs="Arial"/>
          <w:szCs w:val="21"/>
        </w:rPr>
        <w:t xml:space="preserve"> demonstrate suitability</w:t>
      </w:r>
      <w:r>
        <w:rPr>
          <w:rFonts w:cs="Arial"/>
          <w:szCs w:val="21"/>
        </w:rPr>
        <w:t>:</w:t>
      </w:r>
    </w:p>
    <w:p w14:paraId="3D07A781" w14:textId="6EAE3E67" w:rsidR="00FA7842" w:rsidRDefault="001A3833" w:rsidP="00FA7842">
      <w:pPr>
        <w:pStyle w:val="Bullet1"/>
      </w:pPr>
      <w:r>
        <w:t>people</w:t>
      </w:r>
    </w:p>
    <w:p w14:paraId="35824879" w14:textId="7A2EB859" w:rsidR="00FA7842" w:rsidRDefault="0018391A" w:rsidP="00FA7842">
      <w:pPr>
        <w:pStyle w:val="Bullet1"/>
      </w:pPr>
      <w:r>
        <w:t>p</w:t>
      </w:r>
      <w:r w:rsidR="00FA7842">
        <w:t>remises</w:t>
      </w:r>
    </w:p>
    <w:p w14:paraId="56F4F2B5" w14:textId="722CA260" w:rsidR="00FA7842" w:rsidRPr="0018391A" w:rsidRDefault="00FA7842" w:rsidP="00FA7842">
      <w:pPr>
        <w:pStyle w:val="Bullet1"/>
      </w:pPr>
      <w:r>
        <w:t>operations</w:t>
      </w:r>
    </w:p>
    <w:p w14:paraId="2F94B17C" w14:textId="77777777" w:rsidR="003743B3" w:rsidRDefault="00FA7842" w:rsidP="003743B3">
      <w:pPr>
        <w:pStyle w:val="Bodyafterbullets"/>
      </w:pPr>
      <w:r w:rsidRPr="00E76459">
        <w:t>Each category has several areas of focus</w:t>
      </w:r>
      <w:r>
        <w:t>.</w:t>
      </w:r>
    </w:p>
    <w:p w14:paraId="3FE129A0" w14:textId="77777777" w:rsidR="003972C0" w:rsidRDefault="003972C0" w:rsidP="00373CC2">
      <w:pPr>
        <w:pStyle w:val="Heading3"/>
      </w:pPr>
      <w:bookmarkStart w:id="22" w:name="_Toc200958734"/>
      <w:r w:rsidRPr="000048BE">
        <w:t>Operations</w:t>
      </w:r>
      <w:bookmarkEnd w:id="22"/>
    </w:p>
    <w:p w14:paraId="3C06BE49" w14:textId="77777777" w:rsidR="003972C0" w:rsidRPr="0018391A" w:rsidRDefault="003972C0" w:rsidP="003972C0">
      <w:pPr>
        <w:pStyle w:val="Body"/>
      </w:pPr>
      <w:r>
        <w:rPr>
          <w:noProof/>
        </w:rPr>
        <mc:AlternateContent>
          <mc:Choice Requires="wpg">
            <w:drawing>
              <wp:inline distT="0" distB="0" distL="0" distR="0" wp14:anchorId="6A1502F4" wp14:editId="431F2B60">
                <wp:extent cx="5914091" cy="710937"/>
                <wp:effectExtent l="19050" t="0" r="10795" b="13335"/>
                <wp:docPr id="2014103937" name="Group 1" descr="Operations:&#10;business structures;&#10;governance;&#10;financial capacity"/>
                <wp:cNvGraphicFramePr/>
                <a:graphic xmlns:a="http://schemas.openxmlformats.org/drawingml/2006/main">
                  <a:graphicData uri="http://schemas.microsoft.com/office/word/2010/wordprocessingGroup">
                    <wpg:wgp>
                      <wpg:cNvGrpSpPr/>
                      <wpg:grpSpPr>
                        <a:xfrm>
                          <a:off x="0" y="0"/>
                          <a:ext cx="5914091" cy="710937"/>
                          <a:chOff x="0" y="0"/>
                          <a:chExt cx="5914091" cy="710937"/>
                        </a:xfrm>
                      </wpg:grpSpPr>
                      <wps:wsp>
                        <wps:cNvPr id="919984455" name="Arrow: Chevron 919984455"/>
                        <wps:cNvSpPr/>
                        <wps:spPr>
                          <a:xfrm>
                            <a:off x="0" y="0"/>
                            <a:ext cx="1581150" cy="702310"/>
                          </a:xfrm>
                          <a:prstGeom prst="chevron">
                            <a:avLst/>
                          </a:prstGeom>
                          <a:ln>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582BF347" w14:textId="77777777" w:rsidR="003972C0" w:rsidRPr="00A76071" w:rsidRDefault="003972C0" w:rsidP="003972C0">
                              <w:pPr>
                                <w:jc w:val="center"/>
                                <w:rPr>
                                  <w:b/>
                                  <w:bCs/>
                                  <w:sz w:val="20"/>
                                </w:rPr>
                              </w:pPr>
                              <w:r w:rsidRPr="00A76071">
                                <w:rPr>
                                  <w:b/>
                                  <w:bCs/>
                                  <w:sz w:val="20"/>
                                </w:rP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705995" name="Arrow: Chevron 220705995"/>
                        <wps:cNvSpPr/>
                        <wps:spPr>
                          <a:xfrm>
                            <a:off x="1371542" y="0"/>
                            <a:ext cx="1531455"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6C5D4768" w14:textId="77777777" w:rsidR="003972C0" w:rsidRPr="00A76071" w:rsidRDefault="003972C0" w:rsidP="003972C0">
                              <w:pPr>
                                <w:jc w:val="center"/>
                                <w:rPr>
                                  <w:sz w:val="20"/>
                                </w:rPr>
                              </w:pPr>
                              <w:r w:rsidRPr="00A76071">
                                <w:rPr>
                                  <w:sz w:val="20"/>
                                </w:rPr>
                                <w:t>Business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4559686" name="Arrow: Chevron 1264559686"/>
                        <wps:cNvSpPr/>
                        <wps:spPr>
                          <a:xfrm>
                            <a:off x="2693923" y="0"/>
                            <a:ext cx="1805872"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19838CF6" w14:textId="77777777" w:rsidR="003972C0" w:rsidRPr="00A76071" w:rsidRDefault="003972C0" w:rsidP="003972C0">
                              <w:pPr>
                                <w:jc w:val="center"/>
                                <w:rPr>
                                  <w:sz w:val="20"/>
                                </w:rPr>
                              </w:pPr>
                              <w:r w:rsidRPr="00A76071">
                                <w:rPr>
                                  <w:sz w:val="20"/>
                                </w:rPr>
                                <w:t>Governance and operational management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336125" name="Arrow: Chevron 899336125"/>
                        <wps:cNvSpPr/>
                        <wps:spPr>
                          <a:xfrm>
                            <a:off x="4270076" y="8627"/>
                            <a:ext cx="1644015"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73D9F920" w14:textId="77777777" w:rsidR="003972C0" w:rsidRPr="00A76071" w:rsidRDefault="003972C0" w:rsidP="003972C0">
                              <w:pPr>
                                <w:jc w:val="center"/>
                                <w:rPr>
                                  <w:sz w:val="20"/>
                                </w:rPr>
                              </w:pPr>
                              <w:r w:rsidRPr="00A76071">
                                <w:rPr>
                                  <w:sz w:val="20"/>
                                </w:rPr>
                                <w:t>Financial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A1502F4" id="Group 1" o:spid="_x0000_s1026" alt="Operations:&#10;business structures;&#10;governance;&#10;financial capacity" style="width:465.7pt;height:56pt;mso-position-horizontal-relative:char;mso-position-vertical-relative:line" coordsize="5914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919984455" o:spid="_x0000_s1027" type="#_x0000_t55" style="position:absolute;width:15811;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" adj="16803" fillcolor="white [3201]" strokecolor="#4e6128 [1606]" strokeweight="2pt">
                  <v:textbox>
                    <w:txbxContent>
                      <w:p w14:paraId="582BF347" w14:textId="77777777" w:rsidR="003972C0" w:rsidRPr="00A76071" w:rsidRDefault="003972C0" w:rsidP="003972C0">
                        <w:pPr>
                          <w:jc w:val="center"/>
                          <w:rPr>
                            <w:b/>
                            <w:bCs/>
                            <w:sz w:val="20"/>
                          </w:rPr>
                        </w:pPr>
                        <w:r w:rsidRPr="00A76071">
                          <w:rPr>
                            <w:b/>
                            <w:bCs/>
                            <w:sz w:val="20"/>
                          </w:rPr>
                          <w:t>Operations</w:t>
                        </w:r>
                      </w:p>
                    </w:txbxContent>
                  </v:textbox>
                </v:shape>
                <v:shape id="Arrow: Chevron 220705995" o:spid="_x0000_s1028" type="#_x0000_t55" style="position:absolute;left:13715;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" adj="16647" fillcolor="window" strokecolor="#4e6128 [1606]" strokeweight="2pt">
                  <v:textbox>
                    <w:txbxContent>
                      <w:p w14:paraId="6C5D4768" w14:textId="77777777" w:rsidR="003972C0" w:rsidRPr="00A76071" w:rsidRDefault="003972C0" w:rsidP="003972C0">
                        <w:pPr>
                          <w:jc w:val="center"/>
                          <w:rPr>
                            <w:sz w:val="20"/>
                          </w:rPr>
                        </w:pPr>
                        <w:r w:rsidRPr="00A76071">
                          <w:rPr>
                            <w:sz w:val="20"/>
                          </w:rPr>
                          <w:t>Business structure</w:t>
                        </w:r>
                      </w:p>
                    </w:txbxContent>
                  </v:textbox>
                </v:shape>
                <v:shape id="Arrow: Chevron 1264559686" o:spid="_x0000_s1029" type="#_x0000_t55" style="position:absolute;left:26939;width:18058;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" adj="17400" fillcolor="window" strokecolor="#4e6128 [1606]" strokeweight="2pt">
                  <v:textbox>
                    <w:txbxContent>
                      <w:p w14:paraId="19838CF6" w14:textId="77777777" w:rsidR="003972C0" w:rsidRPr="00A76071" w:rsidRDefault="003972C0" w:rsidP="003972C0">
                        <w:pPr>
                          <w:jc w:val="center"/>
                          <w:rPr>
                            <w:sz w:val="20"/>
                          </w:rPr>
                        </w:pPr>
                        <w:r w:rsidRPr="00A76071">
                          <w:rPr>
                            <w:sz w:val="20"/>
                          </w:rPr>
                          <w:t>Governance and operational management structures</w:t>
                        </w:r>
                      </w:p>
                    </w:txbxContent>
                  </v:textbox>
                </v:shape>
                <v:shape id="Arrow: Chevron 899336125" o:spid="_x0000_s1030" type="#_x0000_t55" style="position:absolute;left:4270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" adj="16986" fillcolor="window" strokecolor="#4e6128 [1606]" strokeweight="2pt">
                  <v:textbox>
                    <w:txbxContent>
                      <w:p w14:paraId="73D9F920" w14:textId="77777777" w:rsidR="003972C0" w:rsidRPr="00A76071" w:rsidRDefault="003972C0" w:rsidP="003972C0">
                        <w:pPr>
                          <w:jc w:val="center"/>
                          <w:rPr>
                            <w:sz w:val="20"/>
                          </w:rPr>
                        </w:pPr>
                        <w:r w:rsidRPr="00A76071">
                          <w:rPr>
                            <w:sz w:val="20"/>
                          </w:rPr>
                          <w:t>Financial capacity</w:t>
                        </w:r>
                      </w:p>
                    </w:txbxContent>
                  </v:textbox>
                </v:shape>
                <w10:anchorlock/>
              </v:group>
            </w:pict>
          </mc:Fallback>
        </mc:AlternateContent>
      </w:r>
    </w:p>
    <w:p w14:paraId="69BEC438" w14:textId="77777777" w:rsidR="003972C0" w:rsidRPr="00A72FEA" w:rsidRDefault="003972C0" w:rsidP="003972C0">
      <w:pPr>
        <w:pStyle w:val="Heading3"/>
      </w:pPr>
      <w:r w:rsidRPr="006C1ACF">
        <w:t xml:space="preserve">Business </w:t>
      </w:r>
      <w:r>
        <w:t>s</w:t>
      </w:r>
      <w:r w:rsidRPr="006C1ACF">
        <w:t>tructure</w:t>
      </w:r>
    </w:p>
    <w:p w14:paraId="567A800B" w14:textId="687835FF" w:rsidR="003972C0" w:rsidRDefault="006E00D3" w:rsidP="003972C0">
      <w:pPr>
        <w:pStyle w:val="Body"/>
      </w:pPr>
      <w:r>
        <w:t>We</w:t>
      </w:r>
      <w:r w:rsidR="003972C0">
        <w:t xml:space="preserve"> will </w:t>
      </w:r>
      <w:r w:rsidR="00EC59EE">
        <w:t>ask for</w:t>
      </w:r>
      <w:r w:rsidR="003972C0">
        <w:t xml:space="preserve"> details about the s</w:t>
      </w:r>
      <w:r w:rsidR="003972C0" w:rsidRPr="00BD697D">
        <w:t>ervice provider</w:t>
      </w:r>
      <w:r w:rsidR="003972C0">
        <w:t>'</w:t>
      </w:r>
      <w:r w:rsidR="003972C0" w:rsidRPr="00BD697D">
        <w:t xml:space="preserve">s business structures </w:t>
      </w:r>
      <w:r w:rsidR="003972C0">
        <w:t>and operating model</w:t>
      </w:r>
      <w:r w:rsidR="003972C0" w:rsidRPr="00BD697D">
        <w:t>.</w:t>
      </w:r>
    </w:p>
    <w:p w14:paraId="348F0ED2" w14:textId="3C5C3370" w:rsidR="003972C0" w:rsidRPr="00CD2662" w:rsidRDefault="003972C0" w:rsidP="003972C0">
      <w:pPr>
        <w:pStyle w:val="Body"/>
      </w:pPr>
      <w:r w:rsidRPr="00CD2662">
        <w:t xml:space="preserve">Organisations that provide social services can have different business structures and that will impact the </w:t>
      </w:r>
      <w:r>
        <w:t xml:space="preserve">information we ask service providers </w:t>
      </w:r>
      <w:r w:rsidRPr="00CD2662">
        <w:t xml:space="preserve">to </w:t>
      </w:r>
      <w:r>
        <w:t>give us.</w:t>
      </w:r>
      <w:r w:rsidRPr="00CD2662">
        <w:t xml:space="preserve"> </w:t>
      </w:r>
      <w:r>
        <w:t>You can find information about</w:t>
      </w:r>
      <w:r w:rsidRPr="00CD2662">
        <w:t xml:space="preserve"> business types and descriptions under which service providers may operate</w:t>
      </w:r>
      <w:r>
        <w:t xml:space="preserve"> </w:t>
      </w:r>
      <w:r w:rsidR="008175E0">
        <w:t>at</w:t>
      </w:r>
      <w:r w:rsidR="003B0FB2">
        <w:t xml:space="preserve"> </w:t>
      </w:r>
      <w:hyperlink r:id="rId20" w:history="1">
        <w:r w:rsidR="003B0FB2" w:rsidRPr="003B0FB2">
          <w:rPr>
            <w:rStyle w:val="Hyperlink"/>
          </w:rPr>
          <w:t>business.gov.au</w:t>
        </w:r>
      </w:hyperlink>
      <w:r w:rsidRPr="008175E0">
        <w:t>.</w:t>
      </w:r>
    </w:p>
    <w:p w14:paraId="6F386C8C" w14:textId="78C42AA2" w:rsidR="003972C0" w:rsidRPr="0043522A" w:rsidRDefault="00107BAA" w:rsidP="003972C0">
      <w:pPr>
        <w:pStyle w:val="Bodyafterbullets"/>
      </w:pPr>
      <w:r>
        <w:t>‘</w:t>
      </w:r>
      <w:r w:rsidR="003972C0" w:rsidRPr="00107BAA">
        <w:fldChar w:fldCharType="begin"/>
      </w:r>
      <w:r w:rsidR="003972C0" w:rsidRPr="00107BAA">
        <w:instrText xml:space="preserve"> REF _Ref194658065 \h  \* MERGEFORMAT </w:instrText>
      </w:r>
      <w:r w:rsidR="003972C0" w:rsidRPr="00107BAA">
        <w:fldChar w:fldCharType="separate"/>
      </w:r>
      <w:r w:rsidR="00681B00" w:rsidRPr="00107BAA">
        <w:t>Appendix 1: Operations suitability</w:t>
      </w:r>
      <w:r w:rsidR="003972C0" w:rsidRPr="00107BAA">
        <w:fldChar w:fldCharType="end"/>
      </w:r>
      <w:r>
        <w:t>’</w:t>
      </w:r>
      <w:r w:rsidR="003972C0">
        <w:t xml:space="preserve"> outlines the factors and information we </w:t>
      </w:r>
      <w:r w:rsidR="008175E0">
        <w:t>may</w:t>
      </w:r>
      <w:r w:rsidR="003972C0">
        <w:t xml:space="preserve"> consider when reviewing business structures.</w:t>
      </w:r>
    </w:p>
    <w:p w14:paraId="62A92407" w14:textId="77777777" w:rsidR="003972C0" w:rsidRDefault="003972C0" w:rsidP="00373CC2">
      <w:pPr>
        <w:pStyle w:val="Heading4"/>
      </w:pPr>
      <w:r w:rsidRPr="00A72FEA">
        <w:t>Governance</w:t>
      </w:r>
      <w:r>
        <w:t xml:space="preserve"> and operational management s</w:t>
      </w:r>
      <w:r w:rsidRPr="00D554EC">
        <w:t>tructure</w:t>
      </w:r>
      <w:r>
        <w:t>s</w:t>
      </w:r>
    </w:p>
    <w:p w14:paraId="0DD81369" w14:textId="2525487E" w:rsidR="003972C0" w:rsidRDefault="008175E0" w:rsidP="003972C0">
      <w:pPr>
        <w:pStyle w:val="Body"/>
      </w:pPr>
      <w:r>
        <w:t>We will ask s</w:t>
      </w:r>
      <w:r w:rsidR="003972C0">
        <w:t xml:space="preserve">ervice providers to demonstrate they have suitable </w:t>
      </w:r>
      <w:r w:rsidR="00681B00">
        <w:t>arrangements in place to deliver a service</w:t>
      </w:r>
      <w:r w:rsidR="00681B00">
        <w:rPr>
          <w:rStyle w:val="FootnoteReference"/>
        </w:rPr>
        <w:footnoteReference w:id="4"/>
      </w:r>
      <w:r w:rsidR="003972C0">
        <w:t xml:space="preserve">. Governance arrangements include things such as organisational profile, governance arrangements and </w:t>
      </w:r>
      <w:r w:rsidR="003972C0">
        <w:lastRenderedPageBreak/>
        <w:t xml:space="preserve">structures, strategic and operational planning, risk management arrangements, workforce planning, continuous improvement and managing conflicts of interest. </w:t>
      </w:r>
    </w:p>
    <w:p w14:paraId="356D6814" w14:textId="1A12AFD0" w:rsidR="003972C0" w:rsidRDefault="003972C0" w:rsidP="003972C0">
      <w:pPr>
        <w:pStyle w:val="Body"/>
      </w:pPr>
      <w:r>
        <w:t>We assess the service provider’s governance arrangements and if these arrangements are</w:t>
      </w:r>
      <w:r w:rsidR="005460C8">
        <w:t xml:space="preserve"> appropriate to the</w:t>
      </w:r>
      <w:r>
        <w:t xml:space="preserve">: </w:t>
      </w:r>
    </w:p>
    <w:p w14:paraId="413EA54D" w14:textId="1CBA8D87" w:rsidR="003972C0" w:rsidRDefault="003972C0" w:rsidP="003972C0">
      <w:pPr>
        <w:pStyle w:val="Bullet1"/>
      </w:pPr>
      <w:r>
        <w:t>size and scale of the social service provider</w:t>
      </w:r>
    </w:p>
    <w:p w14:paraId="1B58533E" w14:textId="4C265D3F" w:rsidR="003972C0" w:rsidRDefault="003972C0" w:rsidP="003972C0">
      <w:pPr>
        <w:pStyle w:val="Bullet1"/>
      </w:pPr>
      <w:r>
        <w:t xml:space="preserve">scope and complexity of the social service being delivered. </w:t>
      </w:r>
    </w:p>
    <w:p w14:paraId="267E23F4" w14:textId="1EFACE14" w:rsidR="003972C0" w:rsidRDefault="003972C0" w:rsidP="003972C0">
      <w:pPr>
        <w:pStyle w:val="Bodyafterbullets"/>
      </w:pPr>
      <w:r w:rsidRPr="00E66F65">
        <w:rPr>
          <w:b/>
          <w:bCs/>
        </w:rPr>
        <w:fldChar w:fldCharType="begin"/>
      </w:r>
      <w:r w:rsidRPr="00E66F65">
        <w:rPr>
          <w:b/>
          <w:bCs/>
        </w:rPr>
        <w:instrText xml:space="preserve"> REF _Ref194658065 \h </w:instrText>
      </w:r>
      <w:r>
        <w:rPr>
          <w:b/>
          <w:bCs/>
        </w:rPr>
        <w:instrText xml:space="preserve"> \* MERGEFORMAT </w:instrText>
      </w:r>
      <w:r w:rsidRPr="00E66F65">
        <w:rPr>
          <w:b/>
          <w:bCs/>
        </w:rPr>
      </w:r>
      <w:r w:rsidRPr="00E66F65">
        <w:rPr>
          <w:b/>
          <w:bCs/>
        </w:rPr>
        <w:fldChar w:fldCharType="separate"/>
      </w:r>
      <w:r w:rsidR="00681B00" w:rsidRPr="00681B00">
        <w:rPr>
          <w:b/>
          <w:bCs/>
        </w:rPr>
        <w:t>Appendix 1: Operations suitability</w:t>
      </w:r>
      <w:r w:rsidRPr="00E66F65">
        <w:rPr>
          <w:b/>
          <w:bCs/>
        </w:rPr>
        <w:fldChar w:fldCharType="end"/>
      </w:r>
      <w:r>
        <w:t xml:space="preserve"> outlines the factors and information we </w:t>
      </w:r>
      <w:r w:rsidR="008175E0">
        <w:t>may</w:t>
      </w:r>
      <w:r>
        <w:t xml:space="preserve"> consider when assessing the suitability of governance arrangements.</w:t>
      </w:r>
    </w:p>
    <w:p w14:paraId="5036047B" w14:textId="77777777" w:rsidR="003972C0" w:rsidRDefault="003972C0" w:rsidP="003972C0">
      <w:pPr>
        <w:pStyle w:val="Heading4"/>
      </w:pPr>
      <w:r>
        <w:t>Financial capacity</w:t>
      </w:r>
    </w:p>
    <w:p w14:paraId="4356CF68" w14:textId="0ADEA9E8" w:rsidR="003972C0" w:rsidRDefault="001B1255" w:rsidP="003972C0">
      <w:pPr>
        <w:pStyle w:val="Body"/>
      </w:pPr>
      <w:r>
        <w:t>We will ask s</w:t>
      </w:r>
      <w:r w:rsidR="003972C0" w:rsidRPr="008B4782">
        <w:t xml:space="preserve">ervice providers </w:t>
      </w:r>
      <w:r w:rsidR="003972C0">
        <w:t xml:space="preserve">to </w:t>
      </w:r>
      <w:r w:rsidR="003972C0" w:rsidRPr="008B4782">
        <w:t>demonstrate they have financial capacity to provide social services</w:t>
      </w:r>
      <w:r w:rsidR="00681B00">
        <w:rPr>
          <w:rStyle w:val="FootnoteReference"/>
        </w:rPr>
        <w:footnoteReference w:id="5"/>
      </w:r>
      <w:r w:rsidR="003972C0">
        <w:t>.</w:t>
      </w:r>
      <w:r w:rsidR="0059565F">
        <w:t xml:space="preserve"> This assists us to</w:t>
      </w:r>
      <w:r w:rsidR="00B66AF0">
        <w:t xml:space="preserve"> ensure that services will be delivered in a safe and stable manner.</w:t>
      </w:r>
    </w:p>
    <w:p w14:paraId="3BC42A00" w14:textId="1F80CABE" w:rsidR="003972C0" w:rsidRDefault="003972C0" w:rsidP="00866140">
      <w:pPr>
        <w:pStyle w:val="Body"/>
      </w:pPr>
      <w:r>
        <w:rPr>
          <w:rFonts w:cs="Arial"/>
          <w:szCs w:val="21"/>
        </w:rPr>
        <w:t>We</w:t>
      </w:r>
      <w:r w:rsidRPr="000F721E">
        <w:rPr>
          <w:rFonts w:cs="Arial"/>
          <w:szCs w:val="21"/>
        </w:rPr>
        <w:t xml:space="preserve"> will seek information about how the service provider is funded, and how current assets and liabilities may impact service delivery. </w:t>
      </w:r>
      <w:r w:rsidRPr="00FB5A6C">
        <w:t xml:space="preserve">The information </w:t>
      </w:r>
      <w:r w:rsidR="008D1347">
        <w:t xml:space="preserve">we </w:t>
      </w:r>
      <w:r w:rsidRPr="00FB5A6C">
        <w:t>request var</w:t>
      </w:r>
      <w:r w:rsidR="00835886">
        <w:t>ies</w:t>
      </w:r>
      <w:r w:rsidR="00B6359C">
        <w:t xml:space="preserve"> depending on the provider’s size, structure and service model</w:t>
      </w:r>
      <w:r>
        <w:t xml:space="preserve">. </w:t>
      </w:r>
      <w:r w:rsidRPr="00E36DAF">
        <w:rPr>
          <w:b/>
        </w:rPr>
        <w:fldChar w:fldCharType="begin"/>
      </w:r>
      <w:r w:rsidRPr="00E36DAF">
        <w:rPr>
          <w:b/>
        </w:rPr>
        <w:instrText xml:space="preserve"> REF _Ref194658065 \h  \* MERGEFORMAT </w:instrText>
      </w:r>
      <w:r w:rsidRPr="00E36DAF">
        <w:rPr>
          <w:b/>
        </w:rPr>
      </w:r>
      <w:r w:rsidRPr="00E36DAF">
        <w:rPr>
          <w:b/>
        </w:rPr>
        <w:fldChar w:fldCharType="separate"/>
      </w:r>
      <w:r w:rsidR="00681B00" w:rsidRPr="00681B00">
        <w:rPr>
          <w:b/>
        </w:rPr>
        <w:t>Appendix 1: Operations suitability</w:t>
      </w:r>
      <w:r w:rsidRPr="00E36DAF">
        <w:rPr>
          <w:b/>
        </w:rPr>
        <w:fldChar w:fldCharType="end"/>
      </w:r>
      <w:r w:rsidRPr="00E36DAF">
        <w:rPr>
          <w:b/>
        </w:rPr>
        <w:t xml:space="preserve"> </w:t>
      </w:r>
      <w:r>
        <w:t xml:space="preserve">provides further information on providing information </w:t>
      </w:r>
      <w:r w:rsidR="00C747A8">
        <w:t xml:space="preserve">to </w:t>
      </w:r>
      <w:r>
        <w:t>demonstrat</w:t>
      </w:r>
      <w:r w:rsidR="00C747A8">
        <w:t>e</w:t>
      </w:r>
      <w:r>
        <w:t xml:space="preserve"> financial capacity.</w:t>
      </w:r>
    </w:p>
    <w:p w14:paraId="14E0779E" w14:textId="77777777" w:rsidR="00372B69" w:rsidRDefault="00372B69" w:rsidP="00372B69">
      <w:pPr>
        <w:pStyle w:val="Body"/>
      </w:pPr>
      <w:r w:rsidRPr="007C2B9F">
        <w:t>You may need to contact your funding provider to get supporting evidence</w:t>
      </w:r>
      <w:r>
        <w:t>:</w:t>
      </w:r>
    </w:p>
    <w:p w14:paraId="02599522" w14:textId="77777777" w:rsidR="00372B69" w:rsidRPr="00BA52BF" w:rsidRDefault="00372B69" w:rsidP="00372B69">
      <w:pPr>
        <w:pStyle w:val="Bullet1"/>
      </w:pPr>
      <w:r>
        <w:t xml:space="preserve">WorkSafe: </w:t>
      </w:r>
      <w:r w:rsidRPr="00BA52BF">
        <w:t>provider@worksafe.vic.gov.au</w:t>
      </w:r>
    </w:p>
    <w:p w14:paraId="5033FC5A" w14:textId="51B18EF5" w:rsidR="00372B69" w:rsidRDefault="00372B69" w:rsidP="00866140">
      <w:pPr>
        <w:pStyle w:val="Bullet1"/>
      </w:pPr>
      <w:r>
        <w:t xml:space="preserve">TAC: </w:t>
      </w:r>
      <w:r w:rsidRPr="00BA52BF">
        <w:t>sectors@tac.vic.gov.au</w:t>
      </w:r>
    </w:p>
    <w:p w14:paraId="44104ACB" w14:textId="77777777" w:rsidR="00505124" w:rsidRDefault="00505124" w:rsidP="00505124">
      <w:pPr>
        <w:pStyle w:val="Heading2"/>
      </w:pPr>
      <w:bookmarkStart w:id="23" w:name="_Toc200958735"/>
      <w:r w:rsidRPr="000048BE">
        <w:t>Premises</w:t>
      </w:r>
      <w:bookmarkEnd w:id="23"/>
    </w:p>
    <w:p w14:paraId="40123945" w14:textId="77777777" w:rsidR="00505124" w:rsidRPr="00AB0C69" w:rsidRDefault="00505124" w:rsidP="00505124">
      <w:pPr>
        <w:pStyle w:val="Body"/>
      </w:pPr>
      <w:r>
        <w:rPr>
          <w:noProof/>
        </w:rPr>
        <mc:AlternateContent>
          <mc:Choice Requires="wpg">
            <w:drawing>
              <wp:inline distT="0" distB="0" distL="0" distR="0" wp14:anchorId="70F2623F" wp14:editId="1DB0107C">
                <wp:extent cx="5905464" cy="710936"/>
                <wp:effectExtent l="19050" t="0" r="19685" b="13335"/>
                <wp:docPr id="1521137031" name="Group 2" descr="Premises:&#10;User safety and accessibility;&#10;Fistures and fittings;&#10;lease agreements"/>
                <wp:cNvGraphicFramePr/>
                <a:graphic xmlns:a="http://schemas.openxmlformats.org/drawingml/2006/main">
                  <a:graphicData uri="http://schemas.microsoft.com/office/word/2010/wordprocessingGroup">
                    <wpg:wgp>
                      <wpg:cNvGrpSpPr/>
                      <wpg:grpSpPr>
                        <a:xfrm>
                          <a:off x="0" y="0"/>
                          <a:ext cx="5905464" cy="710936"/>
                          <a:chOff x="0" y="0"/>
                          <a:chExt cx="5905464" cy="710936"/>
                        </a:xfrm>
                      </wpg:grpSpPr>
                      <wps:wsp>
                        <wps:cNvPr id="819866410" name="Arrow: Chevron 819866410"/>
                        <wps:cNvSpPr/>
                        <wps:spPr>
                          <a:xfrm>
                            <a:off x="0" y="8626"/>
                            <a:ext cx="1531455" cy="702310"/>
                          </a:xfrm>
                          <a:prstGeom prst="chevron">
                            <a:avLst/>
                          </a:prstGeom>
                          <a:ln>
                            <a:solidFill>
                              <a:schemeClr val="tx2">
                                <a:lumMod val="75000"/>
                              </a:schemeClr>
                            </a:solidFill>
                          </a:ln>
                        </wps:spPr>
                        <wps:style>
                          <a:lnRef idx="2">
                            <a:schemeClr val="dk1"/>
                          </a:lnRef>
                          <a:fillRef idx="1">
                            <a:schemeClr val="lt1"/>
                          </a:fillRef>
                          <a:effectRef idx="0">
                            <a:schemeClr val="dk1"/>
                          </a:effectRef>
                          <a:fontRef idx="minor">
                            <a:schemeClr val="dk1"/>
                          </a:fontRef>
                        </wps:style>
                        <wps:txbx>
                          <w:txbxContent>
                            <w:p w14:paraId="0B747CED" w14:textId="77777777" w:rsidR="00505124" w:rsidRPr="00312D17" w:rsidRDefault="00505124" w:rsidP="00505124">
                              <w:pPr>
                                <w:jc w:val="center"/>
                                <w:rPr>
                                  <w:b/>
                                  <w:bCs/>
                                  <w:sz w:val="20"/>
                                </w:rPr>
                              </w:pPr>
                              <w:r>
                                <w:rPr>
                                  <w:b/>
                                  <w:bCs/>
                                  <w:sz w:val="20"/>
                                </w:rPr>
                                <w:t>Premises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686155" name="Arrow: Chevron 1091686155"/>
                        <wps:cNvSpPr/>
                        <wps:spPr>
                          <a:xfrm>
                            <a:off x="1371600" y="0"/>
                            <a:ext cx="153145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268FE78A" w14:textId="77777777" w:rsidR="00505124" w:rsidRPr="002966B1" w:rsidRDefault="00505124" w:rsidP="00505124">
                              <w:pPr>
                                <w:jc w:val="center"/>
                                <w:rPr>
                                  <w:sz w:val="18"/>
                                  <w:szCs w:val="18"/>
                                </w:rPr>
                              </w:pPr>
                              <w:r>
                                <w:rPr>
                                  <w:sz w:val="18"/>
                                  <w:szCs w:val="18"/>
                                </w:rPr>
                                <w:t>User safety and accessibility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7213525" name="Arrow: Chevron 1787213525"/>
                        <wps:cNvSpPr/>
                        <wps:spPr>
                          <a:xfrm>
                            <a:off x="2769079" y="8626"/>
                            <a:ext cx="164401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4D5C12DA" w14:textId="77777777" w:rsidR="00505124" w:rsidRPr="002966B1" w:rsidRDefault="00505124" w:rsidP="00505124">
                              <w:pPr>
                                <w:jc w:val="center"/>
                                <w:rPr>
                                  <w:sz w:val="18"/>
                                  <w:szCs w:val="18"/>
                                </w:rPr>
                              </w:pPr>
                              <w:r>
                                <w:rPr>
                                  <w:sz w:val="18"/>
                                  <w:szCs w:val="18"/>
                                </w:rPr>
                                <w:t>Fixtures and fittings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499371" name="Arrow: Chevron 796499371"/>
                        <wps:cNvSpPr/>
                        <wps:spPr>
                          <a:xfrm>
                            <a:off x="4261449" y="8626"/>
                            <a:ext cx="164401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643C77A9" w14:textId="77777777" w:rsidR="00505124" w:rsidRPr="00807347" w:rsidRDefault="00505124" w:rsidP="00505124">
                              <w:pPr>
                                <w:jc w:val="center"/>
                                <w:rPr>
                                  <w:sz w:val="18"/>
                                  <w:szCs w:val="18"/>
                                </w:rPr>
                              </w:pPr>
                              <w:r>
                                <w:rPr>
                                  <w:sz w:val="18"/>
                                  <w:szCs w:val="18"/>
                                </w:rPr>
                                <w:t>Lease agreements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F2623F" id="Group 2" o:spid="_x0000_s1031" alt="Premises:&#10;User safety and accessibility;&#10;Fistures and fittings;&#10;lease agreements" style="width:465pt;height:56pt;mso-position-horizontal-relative:char;mso-position-vertical-relative:line" coordsize="59054,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">
                <v:shape id="Arrow: Chevron 819866410" o:spid="_x0000_s1032" type="#_x0000_t55" style="position:absolute;top:8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" adj="16647" fillcolor="white [3201]" strokecolor="#17365d [2415]" strokeweight="2pt">
                  <v:textbox>
                    <w:txbxContent>
                      <w:p w14:paraId="0B747CED" w14:textId="77777777" w:rsidR="00505124" w:rsidRPr="00312D17" w:rsidRDefault="00505124" w:rsidP="00505124">
                        <w:pPr>
                          <w:jc w:val="center"/>
                          <w:rPr>
                            <w:b/>
                            <w:bCs/>
                            <w:sz w:val="20"/>
                          </w:rPr>
                        </w:pPr>
                        <w:r>
                          <w:rPr>
                            <w:b/>
                            <w:bCs/>
                            <w:sz w:val="20"/>
                          </w:rPr>
                          <w:t>Premises</w:t>
                        </w:r>
                      </w:p>
                    </w:txbxContent>
                  </v:textbox>
                </v:shape>
                <v:shape id="Arrow: Chevron 1091686155" o:spid="_x0000_s1033" type="#_x0000_t55" style="position:absolute;left:1371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" adj="16647" fillcolor="window" strokecolor="#17365d [2415]" strokeweight="2pt">
                  <v:textbox>
                    <w:txbxContent>
                      <w:p w14:paraId="268FE78A" w14:textId="77777777" w:rsidR="00505124" w:rsidRPr="002966B1" w:rsidRDefault="00505124" w:rsidP="00505124">
                        <w:pPr>
                          <w:jc w:val="center"/>
                          <w:rPr>
                            <w:sz w:val="18"/>
                            <w:szCs w:val="18"/>
                          </w:rPr>
                        </w:pPr>
                        <w:r>
                          <w:rPr>
                            <w:sz w:val="18"/>
                            <w:szCs w:val="18"/>
                          </w:rPr>
                          <w:t>User safety and accessibility</w:t>
                        </w:r>
                      </w:p>
                    </w:txbxContent>
                  </v:textbox>
                </v:shape>
                <v:shape id="Arrow: Chevron 1787213525" o:spid="_x0000_s1034" type="#_x0000_t55" style="position:absolute;left:2769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" adj="16986" fillcolor="window" strokecolor="#17365d [2415]" strokeweight="2pt">
                  <v:textbox>
                    <w:txbxContent>
                      <w:p w14:paraId="4D5C12DA" w14:textId="77777777" w:rsidR="00505124" w:rsidRPr="002966B1" w:rsidRDefault="00505124" w:rsidP="00505124">
                        <w:pPr>
                          <w:jc w:val="center"/>
                          <w:rPr>
                            <w:sz w:val="18"/>
                            <w:szCs w:val="18"/>
                          </w:rPr>
                        </w:pPr>
                        <w:r>
                          <w:rPr>
                            <w:sz w:val="18"/>
                            <w:szCs w:val="18"/>
                          </w:rPr>
                          <w:t>Fixtures and fittings</w:t>
                        </w:r>
                      </w:p>
                    </w:txbxContent>
                  </v:textbox>
                </v:shape>
                <v:shape id="Arrow: Chevron 796499371" o:spid="_x0000_s1035" type="#_x0000_t55" style="position:absolute;left:42614;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" adj="16986" fillcolor="window" strokecolor="#17365d [2415]" strokeweight="2pt">
                  <v:textbox>
                    <w:txbxContent>
                      <w:p w14:paraId="643C77A9" w14:textId="77777777" w:rsidR="00505124" w:rsidRPr="00807347" w:rsidRDefault="00505124" w:rsidP="00505124">
                        <w:pPr>
                          <w:jc w:val="center"/>
                          <w:rPr>
                            <w:sz w:val="18"/>
                            <w:szCs w:val="18"/>
                          </w:rPr>
                        </w:pPr>
                        <w:r>
                          <w:rPr>
                            <w:sz w:val="18"/>
                            <w:szCs w:val="18"/>
                          </w:rPr>
                          <w:t>Lease agreements</w:t>
                        </w:r>
                      </w:p>
                    </w:txbxContent>
                  </v:textbox>
                </v:shape>
                <w10:anchorlock/>
              </v:group>
            </w:pict>
          </mc:Fallback>
        </mc:AlternateContent>
      </w:r>
    </w:p>
    <w:p w14:paraId="162BD8A5" w14:textId="1306DB58" w:rsidR="00505124" w:rsidRDefault="00505124" w:rsidP="00505124">
      <w:pPr>
        <w:pStyle w:val="Body"/>
      </w:pPr>
      <w:r>
        <w:t>P</w:t>
      </w:r>
      <w:r w:rsidRPr="006E62BE">
        <w:t xml:space="preserve">remises used </w:t>
      </w:r>
      <w:r>
        <w:t>to provide a</w:t>
      </w:r>
      <w:r w:rsidRPr="006E62BE">
        <w:t xml:space="preserve"> social service must be</w:t>
      </w:r>
      <w:r>
        <w:t xml:space="preserve"> </w:t>
      </w:r>
      <w:r w:rsidRPr="006E62BE">
        <w:t>suitable for the safe delivery of th</w:t>
      </w:r>
      <w:r>
        <w:t>at</w:t>
      </w:r>
      <w:r w:rsidRPr="006E62BE">
        <w:t xml:space="preserve"> service</w:t>
      </w:r>
      <w:r>
        <w:rPr>
          <w:rStyle w:val="FootnoteReference"/>
        </w:rPr>
        <w:footnoteReference w:id="6"/>
      </w:r>
      <w:r>
        <w:t xml:space="preserve">. </w:t>
      </w:r>
      <w:r w:rsidR="00434F34">
        <w:t>Each site</w:t>
      </w:r>
      <w:r>
        <w:t xml:space="preserve"> must be fit for purpose, adequately maintained and presented.</w:t>
      </w:r>
    </w:p>
    <w:p w14:paraId="2B22FDD8" w14:textId="21D31CF4" w:rsidR="00505124" w:rsidRDefault="00434F34" w:rsidP="00505124">
      <w:pPr>
        <w:pStyle w:val="Body"/>
      </w:pPr>
      <w:r>
        <w:t>Site</w:t>
      </w:r>
      <w:r w:rsidR="00505124">
        <w:t xml:space="preserve">s used to deliver social services should: </w:t>
      </w:r>
    </w:p>
    <w:p w14:paraId="78712161" w14:textId="77777777" w:rsidR="00505124" w:rsidRDefault="00505124" w:rsidP="00505124">
      <w:pPr>
        <w:pStyle w:val="Bullet1"/>
      </w:pPr>
      <w:r>
        <w:t>meet the individual and collective needs of service users</w:t>
      </w:r>
    </w:p>
    <w:p w14:paraId="271A853E" w14:textId="77777777" w:rsidR="00505124" w:rsidRDefault="00505124" w:rsidP="00505124">
      <w:pPr>
        <w:pStyle w:val="Bullet1"/>
      </w:pPr>
      <w:r>
        <w:t>be suitable and accessible for its stated purposes</w:t>
      </w:r>
    </w:p>
    <w:p w14:paraId="3F7670DE" w14:textId="77777777" w:rsidR="00505124" w:rsidRDefault="00505124" w:rsidP="00505124">
      <w:pPr>
        <w:pStyle w:val="Bullet1"/>
      </w:pPr>
      <w:r>
        <w:t xml:space="preserve">offer a reasonable standard of security </w:t>
      </w:r>
    </w:p>
    <w:p w14:paraId="3DD4CA38" w14:textId="77777777" w:rsidR="00505124" w:rsidRDefault="00505124" w:rsidP="00505124">
      <w:pPr>
        <w:pStyle w:val="Bullet1"/>
      </w:pPr>
      <w:r>
        <w:t xml:space="preserve">comply with relevant health and safety laws. </w:t>
      </w:r>
    </w:p>
    <w:p w14:paraId="2383AFE5" w14:textId="64659879" w:rsidR="00505124" w:rsidRDefault="00505124" w:rsidP="003743B3">
      <w:pPr>
        <w:pStyle w:val="Bodyafterbullets"/>
      </w:pPr>
      <w:r w:rsidRPr="00F2009D">
        <w:t xml:space="preserve">The evidence </w:t>
      </w:r>
      <w:r>
        <w:t xml:space="preserve">we </w:t>
      </w:r>
      <w:r w:rsidRPr="00F2009D">
        <w:t>request to assess your premises suitability will vary based on a variety of factors such as its size and scope.</w:t>
      </w:r>
      <w:r>
        <w:t xml:space="preserve"> </w:t>
      </w:r>
      <w:r w:rsidR="00107BAA">
        <w:t>‘</w:t>
      </w:r>
      <w:r w:rsidRPr="00107BAA">
        <w:fldChar w:fldCharType="begin"/>
      </w:r>
      <w:r w:rsidRPr="00107BAA">
        <w:instrText xml:space="preserve"> REF _Ref194657963 \h  \* MERGEFORMAT </w:instrText>
      </w:r>
      <w:r w:rsidRPr="00107BAA">
        <w:fldChar w:fldCharType="separate"/>
      </w:r>
      <w:r w:rsidRPr="00107BAA">
        <w:t>Appendix 2: Premises suitability</w:t>
      </w:r>
      <w:r w:rsidRPr="00107BAA">
        <w:fldChar w:fldCharType="end"/>
      </w:r>
      <w:r w:rsidR="00107BAA">
        <w:t>’</w:t>
      </w:r>
      <w:r>
        <w:t xml:space="preserve"> outlines the factors we consider when determining the suitability of a premises.</w:t>
      </w:r>
    </w:p>
    <w:p w14:paraId="373B9032" w14:textId="17853765" w:rsidR="00350147" w:rsidRPr="00EC627E" w:rsidRDefault="00350147" w:rsidP="00350147">
      <w:r w:rsidRPr="00EC627E">
        <w:t xml:space="preserve">Most service providers manage client services and / or business operations from </w:t>
      </w:r>
      <w:r w:rsidR="00F21827" w:rsidRPr="00EC627E">
        <w:t xml:space="preserve">at </w:t>
      </w:r>
      <w:r w:rsidRPr="00EC627E">
        <w:t>least one premises. You do not need to provide information about every site you provide services from. For example, if you provide services in the community, you generally do not need to provide details of private residential addresses, such as service users’ homes.</w:t>
      </w:r>
    </w:p>
    <w:p w14:paraId="0317A889" w14:textId="5087F392" w:rsidR="00350147" w:rsidRPr="00EC627E" w:rsidRDefault="00350147" w:rsidP="00350147">
      <w:r w:rsidRPr="00EC627E">
        <w:t xml:space="preserve">Depending on the type of social service you deliver and how much the premises forms part of the service within the service provider’s control, different forms of evidence will be required to determine suitability. For </w:t>
      </w:r>
      <w:r w:rsidRPr="00EC627E">
        <w:lastRenderedPageBreak/>
        <w:t xml:space="preserve">some premises, the service provider may attest to the suitability of the premises through application questions. </w:t>
      </w:r>
    </w:p>
    <w:p w14:paraId="3DA93622" w14:textId="664372CB" w:rsidR="00350147" w:rsidRPr="00EC627E" w:rsidRDefault="00350147" w:rsidP="00350147">
      <w:r w:rsidRPr="00EC627E">
        <w:t xml:space="preserve">The Regulator considers the following three categories for the purposes of registration under the Act: </w:t>
      </w:r>
    </w:p>
    <w:p w14:paraId="1F8E9032" w14:textId="77777777" w:rsidR="00350147" w:rsidRPr="00EC627E" w:rsidRDefault="00350147" w:rsidP="00350147">
      <w:pPr>
        <w:pStyle w:val="Bullet1"/>
      </w:pPr>
      <w:r w:rsidRPr="00EC627E">
        <w:t>private residential addresses</w:t>
      </w:r>
    </w:p>
    <w:p w14:paraId="3B3E907A" w14:textId="77777777" w:rsidR="00350147" w:rsidRPr="00EC627E" w:rsidRDefault="00350147" w:rsidP="00350147">
      <w:pPr>
        <w:pStyle w:val="Bullet1"/>
      </w:pPr>
      <w:r w:rsidRPr="00EC627E">
        <w:t xml:space="preserve">facilities where accommodation-based services are delivered </w:t>
      </w:r>
    </w:p>
    <w:p w14:paraId="6A3968A4" w14:textId="77777777" w:rsidR="00350147" w:rsidRPr="00EC627E" w:rsidRDefault="00350147" w:rsidP="00350147">
      <w:pPr>
        <w:pStyle w:val="Bullet1"/>
      </w:pPr>
      <w:r w:rsidRPr="00EC627E">
        <w:t xml:space="preserve">other premises from which social services are delivered. </w:t>
      </w:r>
    </w:p>
    <w:p w14:paraId="377050FE" w14:textId="77777777" w:rsidR="00350147" w:rsidRPr="00EC627E" w:rsidRDefault="00350147" w:rsidP="00373CC2">
      <w:pPr>
        <w:pStyle w:val="Heading4"/>
      </w:pPr>
      <w:r w:rsidRPr="00EC627E">
        <w:t>Private residential addresses</w:t>
      </w:r>
    </w:p>
    <w:p w14:paraId="6ADFEBF3" w14:textId="77134BD5" w:rsidR="00350147" w:rsidRDefault="00350147" w:rsidP="00350147">
      <w:r w:rsidRPr="00EC627E">
        <w:t>You do not need to record or report private homes as your organisational premises or one of your sites if it does not have direct client access, such as a sole trader’s personal address (if it is not your business address).</w:t>
      </w:r>
      <w:r w:rsidR="00B034FF" w:rsidRPr="00EC627E">
        <w:t xml:space="preserve"> When providing services in the community, you generally do not need to provide details of private residential addresses, such as service users’ homes.</w:t>
      </w:r>
    </w:p>
    <w:p w14:paraId="4A161044" w14:textId="77777777" w:rsidR="00B20240" w:rsidRDefault="00B20240" w:rsidP="00B20240">
      <w:r>
        <w:t>For the registration application:</w:t>
      </w:r>
    </w:p>
    <w:p w14:paraId="4B7ADF6A" w14:textId="77777777" w:rsidR="00B20240" w:rsidRDefault="00B20240" w:rsidP="00B20240">
      <w:pPr>
        <w:pStyle w:val="Bullet1"/>
      </w:pPr>
      <w:r>
        <w:t>provide details of your head office only in the site details section. This should match the information entered in the provider details section earlier in the application</w:t>
      </w:r>
    </w:p>
    <w:p w14:paraId="43D9AFC3" w14:textId="077446A6" w:rsidR="00B20240" w:rsidRDefault="00B20240" w:rsidP="00B20240">
      <w:pPr>
        <w:pStyle w:val="Bullet1"/>
      </w:pPr>
      <w:r>
        <w:t xml:space="preserve">answer ‘Yes’ to all questions </w:t>
      </w:r>
      <w:r w:rsidR="00D478D5">
        <w:t>about</w:t>
      </w:r>
      <w:r>
        <w:t xml:space="preserve"> premises suitability</w:t>
      </w:r>
    </w:p>
    <w:p w14:paraId="1138A5E8" w14:textId="77777777" w:rsidR="00B20240" w:rsidRDefault="00B20240" w:rsidP="00B20240">
      <w:pPr>
        <w:pStyle w:val="Bullet1"/>
      </w:pPr>
      <w:r>
        <w:t>specify that the provider only delivers services in the community in the ‘Provide details’ field of the ‘Are there any issues at the premises (or sites if multiple)?’.</w:t>
      </w:r>
    </w:p>
    <w:p w14:paraId="4541757F" w14:textId="77777777" w:rsidR="00B20240" w:rsidRDefault="00B20240" w:rsidP="00B20240">
      <w:pPr>
        <w:pStyle w:val="Bullet1"/>
        <w:numPr>
          <w:ilvl w:val="0"/>
          <w:numId w:val="0"/>
        </w:numPr>
        <w:ind w:left="284" w:hanging="284"/>
      </w:pPr>
      <w:r>
        <w:t xml:space="preserve">Please contact </w:t>
      </w:r>
      <w:hyperlink r:id="rId21" w:history="1">
        <w:r w:rsidRPr="00E84E6B">
          <w:rPr>
            <w:rStyle w:val="Hyperlink"/>
          </w:rPr>
          <w:t>registration@ssr.vic.gov.au</w:t>
        </w:r>
      </w:hyperlink>
      <w:r>
        <w:t xml:space="preserve"> if you have any questions about what sites to include in your</w:t>
      </w:r>
    </w:p>
    <w:p w14:paraId="0B1BF1C0" w14:textId="1920E446" w:rsidR="00B20240" w:rsidRPr="00EC627E" w:rsidRDefault="00B20240" w:rsidP="00B20240">
      <w:pPr>
        <w:pStyle w:val="Bullet1"/>
        <w:numPr>
          <w:ilvl w:val="0"/>
          <w:numId w:val="0"/>
        </w:numPr>
        <w:ind w:left="284" w:hanging="284"/>
      </w:pPr>
      <w:r>
        <w:t>application.</w:t>
      </w:r>
    </w:p>
    <w:p w14:paraId="2B6BB4A7" w14:textId="77777777" w:rsidR="00350147" w:rsidRPr="00EC627E" w:rsidRDefault="00350147" w:rsidP="00350147">
      <w:pPr>
        <w:pStyle w:val="Heading3"/>
      </w:pPr>
      <w:r w:rsidRPr="00EC627E">
        <w:t>Accommodation-based services</w:t>
      </w:r>
    </w:p>
    <w:p w14:paraId="5DFE2962" w14:textId="77777777" w:rsidR="00350147" w:rsidRPr="00EC627E" w:rsidRDefault="00350147" w:rsidP="00350147">
      <w:r w:rsidRPr="00EC627E">
        <w:t xml:space="preserve">Facilities that </w:t>
      </w:r>
      <w:r w:rsidRPr="00EC627E">
        <w:rPr>
          <w:rStyle w:val="BodyChar"/>
        </w:rPr>
        <w:t>deliver ‘accommodation-based services’ comprise accommodation (that is not owned by the client) and 24-hour onsite rostered support. Residential Services and Residential Accommodation are accommodation</w:t>
      </w:r>
      <w:r w:rsidRPr="00EC627E">
        <w:t xml:space="preserve">-based services. </w:t>
      </w:r>
    </w:p>
    <w:p w14:paraId="7A866FB6" w14:textId="77777777" w:rsidR="00350147" w:rsidRPr="00EC627E" w:rsidRDefault="00350147" w:rsidP="00350147">
      <w:pPr>
        <w:pStyle w:val="Body"/>
      </w:pPr>
      <w:r w:rsidRPr="00EC627E">
        <w:t>These services may include (but are not limited to):</w:t>
      </w:r>
    </w:p>
    <w:p w14:paraId="12789487" w14:textId="3A65F207" w:rsidR="00350147" w:rsidRPr="00EC627E" w:rsidRDefault="00350147" w:rsidP="00350147">
      <w:pPr>
        <w:pStyle w:val="Bullet1"/>
      </w:pPr>
      <w:r w:rsidRPr="00EC627E">
        <w:t xml:space="preserve">facility based respite and residential disability services  </w:t>
      </w:r>
    </w:p>
    <w:p w14:paraId="36E6B8D0" w14:textId="28383159" w:rsidR="00350147" w:rsidRPr="00EC627E" w:rsidRDefault="00350147" w:rsidP="00350147">
      <w:pPr>
        <w:pStyle w:val="Bullet1"/>
      </w:pPr>
      <w:r w:rsidRPr="00EC627E">
        <w:t>supported residential services</w:t>
      </w:r>
    </w:p>
    <w:p w14:paraId="4C4CDF20" w14:textId="73E5EAF7" w:rsidR="00350147" w:rsidRPr="00EC627E" w:rsidRDefault="00350147" w:rsidP="00350147">
      <w:pPr>
        <w:pStyle w:val="Bullet1"/>
      </w:pPr>
      <w:r w:rsidRPr="00EC627E">
        <w:t>family violence refuges</w:t>
      </w:r>
    </w:p>
    <w:p w14:paraId="3C18A71E" w14:textId="3D22A76A" w:rsidR="00350147" w:rsidRPr="00EC627E" w:rsidRDefault="00350147" w:rsidP="00350147">
      <w:pPr>
        <w:pStyle w:val="Bullet1"/>
      </w:pPr>
      <w:r w:rsidRPr="00EC627E">
        <w:t>homelessness services such as those providing supported housing</w:t>
      </w:r>
    </w:p>
    <w:p w14:paraId="18CFF13C" w14:textId="675CEE37" w:rsidR="00350147" w:rsidRPr="00EC627E" w:rsidRDefault="00350147" w:rsidP="00350147">
      <w:pPr>
        <w:pStyle w:val="Bullet1"/>
      </w:pPr>
      <w:r w:rsidRPr="00EC627E">
        <w:t>out of home care residential care (including contingency placements)</w:t>
      </w:r>
    </w:p>
    <w:p w14:paraId="7C663B46" w14:textId="6EC33FB5" w:rsidR="00350147" w:rsidRPr="00EC627E" w:rsidRDefault="00350147" w:rsidP="00350147">
      <w:pPr>
        <w:pStyle w:val="Bullet1"/>
      </w:pPr>
      <w:r w:rsidRPr="00EC627E">
        <w:t>secure welfare.</w:t>
      </w:r>
    </w:p>
    <w:p w14:paraId="78FCDA45" w14:textId="1AE14287" w:rsidR="00350147" w:rsidRPr="00EC627E" w:rsidRDefault="00350147" w:rsidP="00350147">
      <w:pPr>
        <w:pStyle w:val="Bodyafterbullets"/>
      </w:pPr>
      <w:r w:rsidRPr="00EC627E">
        <w:t xml:space="preserve">Detailed </w:t>
      </w:r>
      <w:r w:rsidRPr="00177D90">
        <w:t xml:space="preserve">evidence </w:t>
      </w:r>
      <w:r w:rsidRPr="00EC627E">
        <w:t>of premises suitability for these types of services will be required as part of your registration application. For more information, see</w:t>
      </w:r>
      <w:r w:rsidR="00596D7C">
        <w:t xml:space="preserve"> </w:t>
      </w:r>
      <w:r w:rsidR="00177D90">
        <w:t>‘</w:t>
      </w:r>
      <w:r w:rsidR="00596D7C" w:rsidRPr="00177D90">
        <w:t>Appendix 2: Premises suitability</w:t>
      </w:r>
      <w:r w:rsidR="00177D90">
        <w:t>’</w:t>
      </w:r>
      <w:r w:rsidRPr="00EC627E">
        <w:t>.</w:t>
      </w:r>
    </w:p>
    <w:p w14:paraId="174E945C" w14:textId="77777777" w:rsidR="00350147" w:rsidRPr="00EC627E" w:rsidRDefault="00350147" w:rsidP="00350147">
      <w:r w:rsidRPr="00EC627E">
        <w:t>Changes to accommodation-based services are generally managed through variation of conditions applications, which also require detailed evidence of suitability.</w:t>
      </w:r>
    </w:p>
    <w:p w14:paraId="3C9E5AAC" w14:textId="77777777" w:rsidR="00350147" w:rsidRPr="00EC627E" w:rsidRDefault="00350147" w:rsidP="00373CC2">
      <w:pPr>
        <w:pStyle w:val="Heading4"/>
      </w:pPr>
      <w:r w:rsidRPr="00EC627E">
        <w:t>Other service delivery premises</w:t>
      </w:r>
    </w:p>
    <w:p w14:paraId="22095CBE" w14:textId="49B1C18D" w:rsidR="00350147" w:rsidRPr="00EC627E" w:rsidRDefault="00350147" w:rsidP="00350147">
      <w:r w:rsidRPr="00EC627E">
        <w:t xml:space="preserve">If your premises is not a private residential address or an accommodation-based service, it comes under this category. Examples include head offices, satellite sites and regional offices, and any building, or part of building, from which the social services are delivered and are owned or operated by the provider.  </w:t>
      </w:r>
    </w:p>
    <w:p w14:paraId="5C3799D9" w14:textId="46AD1E6B" w:rsidR="00350147" w:rsidRPr="00EC627E" w:rsidRDefault="00350147" w:rsidP="00350147">
      <w:r w:rsidRPr="00EC627E">
        <w:t xml:space="preserve">The Regulator may collect information about these premises at the point of registration. You should report changes to these types of premises to the Regulator. You can find more information about how to report changes to your premises on our </w:t>
      </w:r>
      <w:hyperlink r:id="rId22" w:history="1">
        <w:r w:rsidRPr="008D3B9D">
          <w:rPr>
            <w:rStyle w:val="Hyperlink"/>
          </w:rPr>
          <w:t>Reporting changes to your organisation and operations webpage</w:t>
        </w:r>
      </w:hyperlink>
      <w:r w:rsidRPr="008D3B9D">
        <w:t>.</w:t>
      </w:r>
      <w:r w:rsidRPr="00EC627E">
        <w:t xml:space="preserve"> </w:t>
      </w:r>
    </w:p>
    <w:p w14:paraId="7C09E44C" w14:textId="760C8492" w:rsidR="00B6359C" w:rsidRDefault="008960EA" w:rsidP="00373CC2">
      <w:r w:rsidRPr="008D3B9D">
        <w:lastRenderedPageBreak/>
        <w:t>We recommend that you upload the insurance for the premises as evidence of premises suitability if you come under this category.</w:t>
      </w:r>
    </w:p>
    <w:p w14:paraId="7915C7DE" w14:textId="541B14F1" w:rsidR="00FA7842" w:rsidRDefault="001A3833" w:rsidP="00373CC2">
      <w:pPr>
        <w:pStyle w:val="Heading3"/>
      </w:pPr>
      <w:bookmarkStart w:id="24" w:name="_Toc200958736"/>
      <w:r>
        <w:t>People</w:t>
      </w:r>
      <w:bookmarkEnd w:id="24"/>
    </w:p>
    <w:p w14:paraId="5CD7F28F" w14:textId="047D858D" w:rsidR="00FA7842" w:rsidRPr="00FA7842" w:rsidRDefault="00FA7842" w:rsidP="00FA7842">
      <w:pPr>
        <w:pStyle w:val="Body"/>
      </w:pPr>
      <w:r>
        <w:rPr>
          <w:noProof/>
        </w:rPr>
        <mc:AlternateContent>
          <mc:Choice Requires="wpg">
            <w:drawing>
              <wp:inline distT="0" distB="0" distL="0" distR="0" wp14:anchorId="5E791596" wp14:editId="43EA8DAA">
                <wp:extent cx="5905464" cy="710936"/>
                <wp:effectExtent l="19050" t="0" r="19685" b="13335"/>
                <wp:docPr id="1523394377" name="Group 1" descr="Key personnel:&#10;name, title, position;&#10;qualifications, skills and experience;&#10;criminal historuy and sanctions"/>
                <wp:cNvGraphicFramePr/>
                <a:graphic xmlns:a="http://schemas.openxmlformats.org/drawingml/2006/main">
                  <a:graphicData uri="http://schemas.microsoft.com/office/word/2010/wordprocessingGroup">
                    <wpg:wgp>
                      <wpg:cNvGrpSpPr/>
                      <wpg:grpSpPr>
                        <a:xfrm>
                          <a:off x="0" y="0"/>
                          <a:ext cx="5905464" cy="710936"/>
                          <a:chOff x="0" y="0"/>
                          <a:chExt cx="5905464" cy="710936"/>
                        </a:xfrm>
                      </wpg:grpSpPr>
                      <wps:wsp>
                        <wps:cNvPr id="32" name="Arrow: Chevron 32"/>
                        <wps:cNvSpPr/>
                        <wps:spPr>
                          <a:xfrm>
                            <a:off x="0" y="0"/>
                            <a:ext cx="1531455" cy="702310"/>
                          </a:xfrm>
                          <a:prstGeom prst="chevron">
                            <a:avLst/>
                          </a:prstGeom>
                        </wps:spPr>
                        <wps:style>
                          <a:lnRef idx="2">
                            <a:schemeClr val="dk1"/>
                          </a:lnRef>
                          <a:fillRef idx="1">
                            <a:schemeClr val="lt1"/>
                          </a:fillRef>
                          <a:effectRef idx="0">
                            <a:schemeClr val="dk1"/>
                          </a:effectRef>
                          <a:fontRef idx="minor">
                            <a:schemeClr val="dk1"/>
                          </a:fontRef>
                        </wps:style>
                        <wps:txbx>
                          <w:txbxContent>
                            <w:p w14:paraId="71FD7A69" w14:textId="77777777" w:rsidR="00FA7842" w:rsidRPr="00312D17" w:rsidRDefault="00FA7842" w:rsidP="00FA7842">
                              <w:pPr>
                                <w:jc w:val="center"/>
                                <w:rPr>
                                  <w:b/>
                                  <w:bCs/>
                                  <w:sz w:val="20"/>
                                </w:rPr>
                              </w:pPr>
                              <w:r w:rsidRPr="00312D17">
                                <w:rPr>
                                  <w:b/>
                                  <w:bCs/>
                                  <w:sz w:val="20"/>
                                </w:rPr>
                                <w:t>Key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180117" name="Arrow: Chevron 801180117"/>
                        <wps:cNvSpPr/>
                        <wps:spPr>
                          <a:xfrm>
                            <a:off x="1371600" y="0"/>
                            <a:ext cx="1531455" cy="702310"/>
                          </a:xfrm>
                          <a:prstGeom prst="chevron">
                            <a:avLst/>
                          </a:prstGeom>
                          <a:solidFill>
                            <a:sysClr val="window" lastClr="FFFFFF"/>
                          </a:solidFill>
                          <a:ln w="25400" cap="flat" cmpd="sng" algn="ctr">
                            <a:solidFill>
                              <a:sysClr val="windowText" lastClr="000000"/>
                            </a:solidFill>
                            <a:prstDash val="solid"/>
                          </a:ln>
                          <a:effectLst/>
                        </wps:spPr>
                        <wps:txbx>
                          <w:txbxContent>
                            <w:p w14:paraId="5E13E5E9" w14:textId="7BEC4F06" w:rsidR="00FA7842" w:rsidRPr="002966B1" w:rsidRDefault="00287F67" w:rsidP="00FA7842">
                              <w:pPr>
                                <w:jc w:val="center"/>
                                <w:rPr>
                                  <w:sz w:val="18"/>
                                  <w:szCs w:val="18"/>
                                </w:rPr>
                              </w:pPr>
                              <w:r>
                                <w:rPr>
                                  <w:sz w:val="18"/>
                                  <w:szCs w:val="18"/>
                                </w:rPr>
                                <w:t>Person and</w:t>
                              </w:r>
                              <w:r w:rsidR="00FA7842" w:rsidRPr="002966B1">
                                <w:rPr>
                                  <w:sz w:val="18"/>
                                  <w:szCs w:val="18"/>
                                </w:rPr>
                                <w:t xml:space="preserve">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36420" name="Arrow: Chevron 63536420"/>
                        <wps:cNvSpPr/>
                        <wps:spPr>
                          <a:xfrm>
                            <a:off x="2769079" y="8626"/>
                            <a:ext cx="1644015" cy="702310"/>
                          </a:xfrm>
                          <a:prstGeom prst="chevron">
                            <a:avLst/>
                          </a:prstGeom>
                          <a:solidFill>
                            <a:sysClr val="window" lastClr="FFFFFF"/>
                          </a:solidFill>
                          <a:ln w="25400" cap="flat" cmpd="sng" algn="ctr">
                            <a:solidFill>
                              <a:sysClr val="windowText" lastClr="000000"/>
                            </a:solidFill>
                            <a:prstDash val="solid"/>
                          </a:ln>
                          <a:effectLst/>
                        </wps:spPr>
                        <wps:txbx>
                          <w:txbxContent>
                            <w:p w14:paraId="7CB9F6C6" w14:textId="77777777" w:rsidR="00FA7842" w:rsidRPr="002966B1" w:rsidRDefault="00FA7842" w:rsidP="00FA7842">
                              <w:pPr>
                                <w:jc w:val="center"/>
                                <w:rPr>
                                  <w:sz w:val="18"/>
                                  <w:szCs w:val="18"/>
                                </w:rPr>
                              </w:pPr>
                              <w:r w:rsidRPr="002966B1">
                                <w:rPr>
                                  <w:sz w:val="18"/>
                                  <w:szCs w:val="18"/>
                                </w:rPr>
                                <w:t>Qualifications, skills and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rrow: Chevron 9"/>
                        <wps:cNvSpPr/>
                        <wps:spPr>
                          <a:xfrm>
                            <a:off x="4261449" y="8626"/>
                            <a:ext cx="1644015" cy="702310"/>
                          </a:xfrm>
                          <a:prstGeom prst="chevron">
                            <a:avLst/>
                          </a:prstGeom>
                          <a:solidFill>
                            <a:sysClr val="window" lastClr="FFFFFF"/>
                          </a:solidFill>
                          <a:ln w="25400" cap="flat" cmpd="sng" algn="ctr">
                            <a:solidFill>
                              <a:sysClr val="windowText" lastClr="000000"/>
                            </a:solidFill>
                            <a:prstDash val="solid"/>
                          </a:ln>
                          <a:effectLst/>
                        </wps:spPr>
                        <wps:txbx>
                          <w:txbxContent>
                            <w:p w14:paraId="113EF196" w14:textId="77777777" w:rsidR="00FA7842" w:rsidRPr="00807347" w:rsidRDefault="00FA7842" w:rsidP="00FA7842">
                              <w:pPr>
                                <w:jc w:val="center"/>
                                <w:rPr>
                                  <w:sz w:val="18"/>
                                  <w:szCs w:val="18"/>
                                </w:rPr>
                              </w:pPr>
                              <w:r>
                                <w:rPr>
                                  <w:sz w:val="18"/>
                                  <w:szCs w:val="18"/>
                                </w:rPr>
                                <w:t>Criminal history and sanctions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791596" id="_x0000_s1036" alt="Key personnel:&#10;name, title, position;&#10;qualifications, skills and experience;&#10;criminal historuy and sanctions" style="width:465pt;height:56pt;mso-position-horizontal-relative:char;mso-position-vertical-relative:line" coordsize="59054,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">
                <v:shape id="Arrow: Chevron 32" o:spid="_x0000_s1037" type="#_x0000_t55" style="position:absolute;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" adj="16647" fillcolor="white [3201]" strokecolor="black [3200]" strokeweight="2pt">
                  <v:textbox>
                    <w:txbxContent>
                      <w:p w14:paraId="71FD7A69" w14:textId="77777777" w:rsidR="00FA7842" w:rsidRPr="00312D17" w:rsidRDefault="00FA7842" w:rsidP="00FA7842">
                        <w:pPr>
                          <w:jc w:val="center"/>
                          <w:rPr>
                            <w:b/>
                            <w:bCs/>
                            <w:sz w:val="20"/>
                          </w:rPr>
                        </w:pPr>
                        <w:r w:rsidRPr="00312D17">
                          <w:rPr>
                            <w:b/>
                            <w:bCs/>
                            <w:sz w:val="20"/>
                          </w:rPr>
                          <w:t>Key personnel</w:t>
                        </w:r>
                      </w:p>
                    </w:txbxContent>
                  </v:textbox>
                </v:shape>
                <v:shape id="Arrow: Chevron 801180117" o:spid="_x0000_s1038" type="#_x0000_t55" style="position:absolute;left:1371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" adj="16647" fillcolor="window" strokecolor="windowText" strokeweight="2pt">
                  <v:textbox>
                    <w:txbxContent>
                      <w:p w14:paraId="5E13E5E9" w14:textId="7BEC4F06" w:rsidR="00FA7842" w:rsidRPr="002966B1" w:rsidRDefault="00287F67" w:rsidP="00FA7842">
                        <w:pPr>
                          <w:jc w:val="center"/>
                          <w:rPr>
                            <w:sz w:val="18"/>
                            <w:szCs w:val="18"/>
                          </w:rPr>
                        </w:pPr>
                        <w:r>
                          <w:rPr>
                            <w:sz w:val="18"/>
                            <w:szCs w:val="18"/>
                          </w:rPr>
                          <w:t>Person and</w:t>
                        </w:r>
                        <w:r w:rsidR="00FA7842" w:rsidRPr="002966B1">
                          <w:rPr>
                            <w:sz w:val="18"/>
                            <w:szCs w:val="18"/>
                          </w:rPr>
                          <w:t xml:space="preserve"> position</w:t>
                        </w:r>
                      </w:p>
                    </w:txbxContent>
                  </v:textbox>
                </v:shape>
                <v:shape id="Arrow: Chevron 63536420" o:spid="_x0000_s1039" type="#_x0000_t55" style="position:absolute;left:2769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" adj="16986" fillcolor="window" strokecolor="windowText" strokeweight="2pt">
                  <v:textbox>
                    <w:txbxContent>
                      <w:p w14:paraId="7CB9F6C6" w14:textId="77777777" w:rsidR="00FA7842" w:rsidRPr="002966B1" w:rsidRDefault="00FA7842" w:rsidP="00FA7842">
                        <w:pPr>
                          <w:jc w:val="center"/>
                          <w:rPr>
                            <w:sz w:val="18"/>
                            <w:szCs w:val="18"/>
                          </w:rPr>
                        </w:pPr>
                        <w:r w:rsidRPr="002966B1">
                          <w:rPr>
                            <w:sz w:val="18"/>
                            <w:szCs w:val="18"/>
                          </w:rPr>
                          <w:t>Qualifications, skills and experience</w:t>
                        </w:r>
                      </w:p>
                    </w:txbxContent>
                  </v:textbox>
                </v:shape>
                <v:shape id="Arrow: Chevron 9" o:spid="_x0000_s1040" type="#_x0000_t55" style="position:absolute;left:42614;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" adj="16986" fillcolor="window" strokecolor="windowText" strokeweight="2pt">
                  <v:textbox>
                    <w:txbxContent>
                      <w:p w14:paraId="113EF196" w14:textId="77777777" w:rsidR="00FA7842" w:rsidRPr="00807347" w:rsidRDefault="00FA7842" w:rsidP="00FA7842">
                        <w:pPr>
                          <w:jc w:val="center"/>
                          <w:rPr>
                            <w:sz w:val="18"/>
                            <w:szCs w:val="18"/>
                          </w:rPr>
                        </w:pPr>
                        <w:r>
                          <w:rPr>
                            <w:sz w:val="18"/>
                            <w:szCs w:val="18"/>
                          </w:rPr>
                          <w:t>Criminal history and sanctions</w:t>
                        </w:r>
                      </w:p>
                    </w:txbxContent>
                  </v:textbox>
                </v:shape>
                <w10:anchorlock/>
              </v:group>
            </w:pict>
          </mc:Fallback>
        </mc:AlternateContent>
      </w:r>
    </w:p>
    <w:p w14:paraId="53A17626" w14:textId="77777777" w:rsidR="00FA7842" w:rsidRDefault="00FA7842" w:rsidP="00FA7842">
      <w:pPr>
        <w:pStyle w:val="Body"/>
      </w:pPr>
      <w:r>
        <w:t>S</w:t>
      </w:r>
      <w:r w:rsidRPr="00E21A98">
        <w:t>ervice provider</w:t>
      </w:r>
      <w:r>
        <w:t xml:space="preserve">s </w:t>
      </w:r>
      <w:r w:rsidRPr="00E21A98">
        <w:t>need to demonstrate</w:t>
      </w:r>
      <w:r>
        <w:t xml:space="preserve"> the suitability of those</w:t>
      </w:r>
      <w:r w:rsidRPr="00E21A98">
        <w:t xml:space="preserve"> operating and leading the</w:t>
      </w:r>
      <w:r>
        <w:t xml:space="preserve"> social service.</w:t>
      </w:r>
    </w:p>
    <w:p w14:paraId="78B2F013" w14:textId="67F09595" w:rsidR="001A3833" w:rsidRDefault="001A3833" w:rsidP="00373CC2">
      <w:pPr>
        <w:pStyle w:val="Heading4"/>
      </w:pPr>
      <w:r>
        <w:t>Key personnel</w:t>
      </w:r>
    </w:p>
    <w:p w14:paraId="743E7C39" w14:textId="32800B55" w:rsidR="00FA7842" w:rsidRDefault="00FA7842" w:rsidP="00CD2662">
      <w:pPr>
        <w:pStyle w:val="Body"/>
        <w:rPr>
          <w:rStyle w:val="eop"/>
        </w:rPr>
      </w:pPr>
      <w:r w:rsidRPr="00CD2662">
        <w:t>The service provider and each of their ‘key personnel’ must be a suitable person</w:t>
      </w:r>
      <w:r w:rsidRPr="00523D47">
        <w:rPr>
          <w:rStyle w:val="FootnoteReference"/>
          <w:sz w:val="20"/>
        </w:rPr>
        <w:footnoteReference w:id="7"/>
      </w:r>
      <w:r w:rsidRPr="000A09C6">
        <w:rPr>
          <w:sz w:val="16"/>
          <w:szCs w:val="14"/>
        </w:rPr>
        <w:t>.</w:t>
      </w:r>
      <w:r w:rsidR="00985CA3" w:rsidRPr="00CD2662">
        <w:t xml:space="preserve"> </w:t>
      </w:r>
      <w:r w:rsidR="00985CA3" w:rsidRPr="00CD2662">
        <w:rPr>
          <w:rStyle w:val="eop"/>
        </w:rPr>
        <w:t xml:space="preserve">Key personnel may work in a variety of roles across the different categories of service providers. </w:t>
      </w:r>
    </w:p>
    <w:p w14:paraId="7AED6332" w14:textId="5721506D" w:rsidR="000D3B74" w:rsidRPr="006A40BD" w:rsidRDefault="006A40BD" w:rsidP="006A40BD">
      <w:pPr>
        <w:rPr>
          <w:highlight w:val="yellow"/>
        </w:rPr>
      </w:pPr>
      <w:r w:rsidRPr="00026D42">
        <w:t>T</w:t>
      </w:r>
      <w:r w:rsidR="000D3B74" w:rsidRPr="00026D42">
        <w:t>he key personnel for your organisation will depend on your entity type</w:t>
      </w:r>
      <w:r w:rsidRPr="00026D42">
        <w:t>. F</w:t>
      </w:r>
      <w:r w:rsidR="000D3B74" w:rsidRPr="00026D42">
        <w:t xml:space="preserve">or </w:t>
      </w:r>
      <w:r w:rsidR="00372B69" w:rsidRPr="00026D42">
        <w:t>example,</w:t>
      </w:r>
      <w:r w:rsidR="000D3B74" w:rsidRPr="00026D42">
        <w:t xml:space="preserve"> a company is likely to have more key personnel than a sole trader.</w:t>
      </w:r>
      <w:r w:rsidR="000D3B74" w:rsidRPr="00AF58A2">
        <w:rPr>
          <w:highlight w:val="yellow"/>
        </w:rPr>
        <w:t xml:space="preserve"> </w:t>
      </w:r>
    </w:p>
    <w:p w14:paraId="1C30908B" w14:textId="4BAD4406" w:rsidR="00FA7842" w:rsidRPr="0025788D" w:rsidRDefault="00C5276D" w:rsidP="00FA7842">
      <w:pPr>
        <w:pStyle w:val="Body"/>
      </w:pPr>
      <w:r>
        <w:t>K</w:t>
      </w:r>
      <w:r w:rsidR="00FA7842" w:rsidRPr="0025788D">
        <w:t xml:space="preserve">ey personnel </w:t>
      </w:r>
      <w:r w:rsidR="00CD2662">
        <w:t>a</w:t>
      </w:r>
      <w:r>
        <w:t>re defined to include</w:t>
      </w:r>
      <w:r w:rsidR="00FA7842" w:rsidRPr="0025788D">
        <w:t>:</w:t>
      </w:r>
    </w:p>
    <w:p w14:paraId="0E25E576" w14:textId="00F3E359" w:rsidR="00FA7842" w:rsidRPr="0025788D" w:rsidRDefault="005D2C88" w:rsidP="00FA7842">
      <w:pPr>
        <w:pStyle w:val="Bullet1"/>
      </w:pPr>
      <w:r>
        <w:t xml:space="preserve">each </w:t>
      </w:r>
      <w:r w:rsidR="00FA7842" w:rsidRPr="0025788D">
        <w:t>member of the group of persons who is responsible for the executive decisions of the provider </w:t>
      </w:r>
    </w:p>
    <w:p w14:paraId="5EE0A5D9" w14:textId="238A6DA6" w:rsidR="00FA7842" w:rsidRPr="0025788D" w:rsidRDefault="00FA7842" w:rsidP="00FA7842">
      <w:pPr>
        <w:pStyle w:val="Bullet1"/>
      </w:pPr>
      <w:r w:rsidRPr="0025788D">
        <w:t>the chief executive officer (however described) of the provider</w:t>
      </w:r>
    </w:p>
    <w:p w14:paraId="6B4768B2" w14:textId="59260CAB" w:rsidR="00FA7842" w:rsidRPr="0025788D" w:rsidRDefault="003743B3" w:rsidP="00FA7842">
      <w:pPr>
        <w:pStyle w:val="Bullet1"/>
      </w:pPr>
      <w:r>
        <w:t>where the service</w:t>
      </w:r>
      <w:r w:rsidR="00FA7842" w:rsidRPr="0025788D">
        <w:t xml:space="preserve"> provider is the Secretary of DFFH, each executive</w:t>
      </w:r>
      <w:r>
        <w:rPr>
          <w:rStyle w:val="FootnoteReference"/>
        </w:rPr>
        <w:footnoteReference w:id="8"/>
      </w:r>
      <w:r w:rsidR="00FA7842" w:rsidRPr="0025788D">
        <w:t xml:space="preserve"> of DFFH with responsibility for administering the provision of a social service</w:t>
      </w:r>
    </w:p>
    <w:p w14:paraId="2D885FF6" w14:textId="1BBC7869" w:rsidR="00FA7842" w:rsidRPr="0025788D" w:rsidRDefault="00FA7842" w:rsidP="00FA7842">
      <w:pPr>
        <w:pStyle w:val="Bullet1"/>
      </w:pPr>
      <w:r>
        <w:t>where</w:t>
      </w:r>
      <w:r w:rsidRPr="0025788D">
        <w:t xml:space="preserve"> a provider provid</w:t>
      </w:r>
      <w:r>
        <w:t>es</w:t>
      </w:r>
      <w:r w:rsidRPr="0025788D">
        <w:t xml:space="preserve"> a supported residential service, the person</w:t>
      </w:r>
      <w:r w:rsidR="005D2C88">
        <w:t xml:space="preserve"> or people</w:t>
      </w:r>
      <w:r w:rsidRPr="0025788D">
        <w:t xml:space="preserve"> responsible for the </w:t>
      </w:r>
      <w:r w:rsidR="00426927" w:rsidRPr="0025788D">
        <w:t>day-to-day</w:t>
      </w:r>
      <w:r w:rsidRPr="0025788D">
        <w:t xml:space="preserve"> management of the provision of that service</w:t>
      </w:r>
    </w:p>
    <w:p w14:paraId="63D63E66" w14:textId="28641BC7" w:rsidR="00FA7842" w:rsidRPr="0025788D" w:rsidRDefault="00FA7842" w:rsidP="00FA7842">
      <w:pPr>
        <w:pStyle w:val="Bullet1"/>
      </w:pPr>
      <w:r w:rsidRPr="0025788D">
        <w:t>any other person who has primary responsibility for (or significant influence over) planning, directing or controlling the provider's delivery of the social service.</w:t>
      </w:r>
    </w:p>
    <w:p w14:paraId="2D24CDAF" w14:textId="0866EF6D" w:rsidR="00FA7842" w:rsidRDefault="0062367E" w:rsidP="0062367E">
      <w:pPr>
        <w:pStyle w:val="Bullet1"/>
      </w:pPr>
      <w:r>
        <w:t>where a</w:t>
      </w:r>
      <w:r w:rsidR="00FA7842" w:rsidRPr="0025788D">
        <w:t xml:space="preserve"> provider is a body corporate, a director or secretary of the body corporate, and each person who is empowered to exercise control over the affairs of the body corporate. In any other case, key personnel also include a member of the provider’s committee of management or governing body. </w:t>
      </w:r>
    </w:p>
    <w:p w14:paraId="4918CB59" w14:textId="1C79DBF6" w:rsidR="00406617" w:rsidRPr="00D405FD" w:rsidRDefault="008E6440" w:rsidP="008E6440">
      <w:pPr>
        <w:pStyle w:val="Bodyafterbullets"/>
      </w:pPr>
      <w:r w:rsidRPr="00D405FD">
        <w:rPr>
          <w:b/>
          <w:bCs/>
        </w:rPr>
        <w:fldChar w:fldCharType="begin"/>
      </w:r>
      <w:r w:rsidRPr="00D405FD">
        <w:rPr>
          <w:b/>
          <w:bCs/>
        </w:rPr>
        <w:instrText xml:space="preserve"> REF _Ref201747144 \h </w:instrText>
      </w:r>
      <w:r w:rsidR="00207668" w:rsidRPr="00D405FD">
        <w:rPr>
          <w:b/>
          <w:bCs/>
        </w:rPr>
        <w:instrText xml:space="preserve"> \* MERGEFORMAT </w:instrText>
      </w:r>
      <w:r w:rsidRPr="00D405FD">
        <w:rPr>
          <w:b/>
          <w:bCs/>
        </w:rPr>
      </w:r>
      <w:r w:rsidRPr="00D405FD">
        <w:rPr>
          <w:b/>
          <w:bCs/>
        </w:rPr>
        <w:fldChar w:fldCharType="separate"/>
      </w:r>
      <w:r w:rsidRPr="00D405FD">
        <w:rPr>
          <w:b/>
          <w:bCs/>
        </w:rPr>
        <w:t xml:space="preserve">Table </w:t>
      </w:r>
      <w:r w:rsidRPr="00D405FD">
        <w:rPr>
          <w:b/>
          <w:bCs/>
          <w:noProof/>
        </w:rPr>
        <w:t>1</w:t>
      </w:r>
      <w:r w:rsidRPr="00D405FD">
        <w:rPr>
          <w:b/>
          <w:bCs/>
        </w:rPr>
        <w:t>: Key personnel for group three providers by entity type</w:t>
      </w:r>
      <w:r w:rsidRPr="00D405FD">
        <w:rPr>
          <w:b/>
          <w:bCs/>
        </w:rPr>
        <w:fldChar w:fldCharType="end"/>
      </w:r>
      <w:r w:rsidRPr="00D405FD">
        <w:t xml:space="preserve"> </w:t>
      </w:r>
      <w:r w:rsidR="00406617" w:rsidRPr="00D405FD">
        <w:t xml:space="preserve">will help you determine who your key personnel are. </w:t>
      </w:r>
    </w:p>
    <w:p w14:paraId="573DE7AD" w14:textId="17B89E22" w:rsidR="00406617" w:rsidRPr="00D405FD" w:rsidRDefault="00406617" w:rsidP="00406617">
      <w:pPr>
        <w:pStyle w:val="Tablecaption"/>
      </w:pPr>
      <w:bookmarkStart w:id="25" w:name="_Ref201747144"/>
      <w:r w:rsidRPr="00D405FD">
        <w:t xml:space="preserve">Table </w:t>
      </w:r>
      <w:r w:rsidRPr="00D405FD">
        <w:fldChar w:fldCharType="begin"/>
      </w:r>
      <w:r w:rsidRPr="00D405FD">
        <w:instrText xml:space="preserve"> SEQ Table \* ARABIC </w:instrText>
      </w:r>
      <w:r w:rsidRPr="00D405FD">
        <w:fldChar w:fldCharType="separate"/>
      </w:r>
      <w:r w:rsidRPr="00D405FD">
        <w:rPr>
          <w:noProof/>
        </w:rPr>
        <w:t>1</w:t>
      </w:r>
      <w:r w:rsidRPr="00D405FD">
        <w:fldChar w:fldCharType="end"/>
      </w:r>
      <w:r w:rsidRPr="00D405FD">
        <w:t>: Key personnel for group three providers by entity type</w:t>
      </w:r>
      <w:bookmarkEnd w:id="25"/>
    </w:p>
    <w:tbl>
      <w:tblPr>
        <w:tblStyle w:val="Purpletable"/>
        <w:tblW w:w="4995" w:type="pct"/>
        <w:tblInd w:w="5" w:type="dxa"/>
        <w:tblLook w:val="06A0" w:firstRow="1" w:lastRow="0" w:firstColumn="1" w:lastColumn="0" w:noHBand="1" w:noVBand="1"/>
      </w:tblPr>
      <w:tblGrid>
        <w:gridCol w:w="2406"/>
        <w:gridCol w:w="7788"/>
      </w:tblGrid>
      <w:tr w:rsidR="008E6440" w:rsidRPr="00D405FD" w14:paraId="5DA22D97" w14:textId="77777777" w:rsidTr="008E644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180" w:type="pct"/>
            <w:tcBorders>
              <w:right w:val="single" w:sz="4" w:space="0" w:color="auto"/>
            </w:tcBorders>
          </w:tcPr>
          <w:p w14:paraId="2B360CA7" w14:textId="5E85647A" w:rsidR="008E6440" w:rsidRPr="00D405FD" w:rsidRDefault="008E6440" w:rsidP="00E31669">
            <w:pPr>
              <w:pStyle w:val="Tablecolhead"/>
              <w:rPr>
                <w:lang w:val="en-AU"/>
              </w:rPr>
            </w:pPr>
            <w:r w:rsidRPr="00D405FD">
              <w:rPr>
                <w:lang w:val="en-AU"/>
              </w:rPr>
              <w:t>Entity type</w:t>
            </w:r>
          </w:p>
        </w:tc>
        <w:tc>
          <w:tcPr>
            <w:tcW w:w="3820" w:type="pct"/>
            <w:tcBorders>
              <w:left w:val="single" w:sz="4" w:space="0" w:color="auto"/>
            </w:tcBorders>
          </w:tcPr>
          <w:p w14:paraId="53903085" w14:textId="55AE7F96" w:rsidR="008E6440" w:rsidRPr="00D405FD" w:rsidRDefault="008E6440" w:rsidP="00E31669">
            <w:pPr>
              <w:pStyle w:val="Tablecolhead"/>
              <w:cnfStyle w:val="100000000000" w:firstRow="1" w:lastRow="0" w:firstColumn="0" w:lastColumn="0" w:oddVBand="0" w:evenVBand="0" w:oddHBand="0" w:evenHBand="0" w:firstRowFirstColumn="0" w:firstRowLastColumn="0" w:lastRowFirstColumn="0" w:lastRowLastColumn="0"/>
            </w:pPr>
            <w:r w:rsidRPr="00D405FD">
              <w:t>Key personnel</w:t>
            </w:r>
          </w:p>
        </w:tc>
      </w:tr>
      <w:tr w:rsidR="008E6440" w:rsidRPr="00D405FD" w14:paraId="232F4417"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bottom w:val="single" w:sz="4" w:space="0" w:color="auto"/>
              <w:right w:val="single" w:sz="4" w:space="0" w:color="auto"/>
            </w:tcBorders>
          </w:tcPr>
          <w:p w14:paraId="31BBDA70" w14:textId="7ADB0D55" w:rsidR="008E6440" w:rsidRPr="00D405FD" w:rsidRDefault="008E6440" w:rsidP="00E31669">
            <w:pPr>
              <w:pStyle w:val="Tabletext"/>
              <w:rPr>
                <w:lang w:val="en-AU"/>
              </w:rPr>
            </w:pPr>
            <w:r w:rsidRPr="00D405FD">
              <w:rPr>
                <w:lang w:val="en-AU"/>
              </w:rPr>
              <w:t xml:space="preserve">Companies (Ltd, Pty Ltd, Inc) </w:t>
            </w:r>
          </w:p>
        </w:tc>
        <w:tc>
          <w:tcPr>
            <w:tcW w:w="3820" w:type="pct"/>
            <w:tcBorders>
              <w:left w:val="single" w:sz="4" w:space="0" w:color="auto"/>
              <w:bottom w:val="single" w:sz="4" w:space="0" w:color="auto"/>
            </w:tcBorders>
          </w:tcPr>
          <w:p w14:paraId="298680AC" w14:textId="43C5A0B8"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Chief Executive Officer (</w:t>
            </w:r>
            <w:r w:rsidR="00372B69" w:rsidRPr="00D405FD">
              <w:t xml:space="preserve">CEO). </w:t>
            </w:r>
            <w:r w:rsidRPr="00D405FD">
              <w:t xml:space="preserve">If </w:t>
            </w:r>
            <w:r w:rsidR="00E0012F" w:rsidRPr="00D405FD">
              <w:t>the provider does not have a</w:t>
            </w:r>
            <w:r w:rsidRPr="00D405FD">
              <w:t xml:space="preserve"> CEO, the highest-ranking individual of the company</w:t>
            </w:r>
          </w:p>
          <w:p w14:paraId="28031875"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Directors of the company</w:t>
            </w:r>
          </w:p>
          <w:p w14:paraId="19CE0F68"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Secretary of the company </w:t>
            </w:r>
          </w:p>
          <w:p w14:paraId="1131C686"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Any other individual empowered to exercise control over the company</w:t>
            </w:r>
          </w:p>
          <w:p w14:paraId="3BF0E288" w14:textId="7385658C"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8E6440" w:rsidRPr="00D405FD" w14:paraId="7789F96A"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6753E12C" w14:textId="5364C2C5" w:rsidR="008E6440" w:rsidRPr="00D405FD" w:rsidRDefault="008E6440" w:rsidP="00E31669">
            <w:pPr>
              <w:pStyle w:val="Tabletext"/>
              <w:rPr>
                <w:lang w:val="en-AU"/>
              </w:rPr>
            </w:pPr>
            <w:r w:rsidRPr="00D405FD">
              <w:rPr>
                <w:lang w:val="en-AU"/>
              </w:rPr>
              <w:t xml:space="preserve">Organisations not incorporated under the </w:t>
            </w:r>
            <w:hyperlink r:id="rId23" w:history="1">
              <w:r w:rsidRPr="00D405FD">
                <w:rPr>
                  <w:rStyle w:val="Hyperlink"/>
                  <w:rFonts w:eastAsia="Times New Roman"/>
                  <w:szCs w:val="20"/>
                  <w:lang w:val="en-AU"/>
                </w:rPr>
                <w:t>Corporations Act 2001 (</w:t>
              </w:r>
              <w:proofErr w:type="spellStart"/>
              <w:r w:rsidRPr="00D405FD">
                <w:rPr>
                  <w:rStyle w:val="Hyperlink"/>
                  <w:rFonts w:eastAsia="Times New Roman"/>
                  <w:szCs w:val="20"/>
                  <w:lang w:val="en-AU"/>
                </w:rPr>
                <w:t>Cth</w:t>
              </w:r>
              <w:proofErr w:type="spellEnd"/>
              <w:r w:rsidRPr="00D405FD">
                <w:rPr>
                  <w:rStyle w:val="Hyperlink"/>
                  <w:rFonts w:eastAsia="Times New Roman"/>
                  <w:szCs w:val="20"/>
                  <w:lang w:val="en-AU"/>
                </w:rPr>
                <w:t>)</w:t>
              </w:r>
            </w:hyperlink>
          </w:p>
        </w:tc>
        <w:tc>
          <w:tcPr>
            <w:tcW w:w="3820" w:type="pct"/>
            <w:tcBorders>
              <w:top w:val="single" w:sz="4" w:space="0" w:color="auto"/>
              <w:left w:val="single" w:sz="4" w:space="0" w:color="auto"/>
              <w:bottom w:val="single" w:sz="4" w:space="0" w:color="auto"/>
            </w:tcBorders>
          </w:tcPr>
          <w:p w14:paraId="2D35AB43"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lastRenderedPageBreak/>
              <w:t xml:space="preserve">Members of the committee of management or governing body </w:t>
            </w:r>
          </w:p>
          <w:p w14:paraId="699AED2E" w14:textId="441D65A4"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lastRenderedPageBreak/>
              <w:t xml:space="preserve">Any other person with primary responsibility for (or significant influence over) planning, directing or controlling the disability service </w:t>
            </w:r>
          </w:p>
        </w:tc>
      </w:tr>
      <w:tr w:rsidR="008E6440" w:rsidRPr="00D405FD" w14:paraId="777BD9F0"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144B50AF" w14:textId="1C6BFEC6" w:rsidR="008E6440" w:rsidRPr="00D405FD" w:rsidRDefault="008E6440" w:rsidP="008E6440">
            <w:pPr>
              <w:pStyle w:val="Tabletext"/>
              <w:rPr>
                <w:lang w:val="en-AU"/>
              </w:rPr>
            </w:pPr>
            <w:r w:rsidRPr="00D405FD">
              <w:rPr>
                <w:lang w:val="en-AU"/>
              </w:rPr>
              <w:lastRenderedPageBreak/>
              <w:t xml:space="preserve">Partnership </w:t>
            </w:r>
          </w:p>
        </w:tc>
        <w:tc>
          <w:tcPr>
            <w:tcW w:w="3820" w:type="pct"/>
            <w:tcBorders>
              <w:top w:val="single" w:sz="4" w:space="0" w:color="auto"/>
              <w:left w:val="single" w:sz="4" w:space="0" w:color="auto"/>
              <w:bottom w:val="single" w:sz="4" w:space="0" w:color="auto"/>
            </w:tcBorders>
          </w:tcPr>
          <w:p w14:paraId="0A27BE19"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Parties to the partnership (2 or more people, up to 20) </w:t>
            </w:r>
          </w:p>
          <w:p w14:paraId="2862F5C9" w14:textId="3B9B78E1"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8E6440" w:rsidRPr="00143BCA" w14:paraId="3BFC7F89"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4A238685" w14:textId="4D8559EA" w:rsidR="008E6440" w:rsidRPr="00D405FD" w:rsidRDefault="008E6440" w:rsidP="008E6440">
            <w:pPr>
              <w:pStyle w:val="Tabletext"/>
              <w:rPr>
                <w:lang w:val="en-AU"/>
              </w:rPr>
            </w:pPr>
            <w:r w:rsidRPr="00D405FD">
              <w:rPr>
                <w:lang w:val="en-AU"/>
              </w:rPr>
              <w:t xml:space="preserve">Sole trader </w:t>
            </w:r>
          </w:p>
        </w:tc>
        <w:tc>
          <w:tcPr>
            <w:tcW w:w="3820" w:type="pct"/>
            <w:tcBorders>
              <w:top w:val="single" w:sz="4" w:space="0" w:color="auto"/>
              <w:left w:val="single" w:sz="4" w:space="0" w:color="auto"/>
              <w:bottom w:val="single" w:sz="4" w:space="0" w:color="auto"/>
            </w:tcBorders>
          </w:tcPr>
          <w:p w14:paraId="6AD4B7F1"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The individual person running the business </w:t>
            </w:r>
          </w:p>
          <w:p w14:paraId="4FEC6C1D" w14:textId="327A196B"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Any other person with primary responsibility for (or significant influence over) planning, directing or controlling the disability service</w:t>
            </w:r>
          </w:p>
        </w:tc>
      </w:tr>
    </w:tbl>
    <w:p w14:paraId="7BC43774" w14:textId="74FA6C84" w:rsidR="00BB6C5D" w:rsidRDefault="00FA7842" w:rsidP="00207668">
      <w:pPr>
        <w:pStyle w:val="Bodyaftertablefigure"/>
      </w:pPr>
      <w:r>
        <w:t xml:space="preserve">Key personnel are involved in shared decision-making about the service provider’s strategic direction, finance, governance and risk. </w:t>
      </w:r>
      <w:r w:rsidR="00BB6C5D">
        <w:t xml:space="preserve">Individuals </w:t>
      </w:r>
      <w:r w:rsidR="009A7662">
        <w:t>may</w:t>
      </w:r>
      <w:r w:rsidR="00BB6C5D">
        <w:t xml:space="preserve"> not be considered key personnel if they only provide advice to inform decision making.</w:t>
      </w:r>
    </w:p>
    <w:p w14:paraId="0FF87A72" w14:textId="431905D1" w:rsidR="005D2C88" w:rsidRDefault="00FA7842" w:rsidP="0062367E">
      <w:pPr>
        <w:pStyle w:val="Bodyafterbullets"/>
      </w:pPr>
      <w:r>
        <w:t>They may also be responsible for the day-to-day management or administration of social services delivered by a service provider.</w:t>
      </w:r>
      <w:r w:rsidR="00B25D04">
        <w:t xml:space="preserve"> </w:t>
      </w:r>
      <w:r w:rsidR="00A23B18">
        <w:t>‘</w:t>
      </w:r>
      <w:r w:rsidR="009F77C2" w:rsidRPr="00A23B18">
        <w:fldChar w:fldCharType="begin"/>
      </w:r>
      <w:r w:rsidR="009F77C2" w:rsidRPr="00A23B18">
        <w:instrText xml:space="preserve"> REF _Ref200958260 \h  \* MERGEFORMAT </w:instrText>
      </w:r>
      <w:r w:rsidR="009F77C2" w:rsidRPr="00A23B18">
        <w:fldChar w:fldCharType="separate"/>
      </w:r>
      <w:r w:rsidR="009F77C2" w:rsidRPr="00A23B18">
        <w:t>Appendix 3: People suitability</w:t>
      </w:r>
      <w:r w:rsidR="009F77C2" w:rsidRPr="00A23B18">
        <w:fldChar w:fldCharType="end"/>
      </w:r>
      <w:r w:rsidR="00A23B18">
        <w:t>’</w:t>
      </w:r>
      <w:r w:rsidR="005D2C88" w:rsidRPr="004306F2">
        <w:rPr>
          <w:b/>
          <w:bCs/>
        </w:rPr>
        <w:t xml:space="preserve"> </w:t>
      </w:r>
      <w:r w:rsidR="005D2C88">
        <w:t xml:space="preserve">contains a summary of the information </w:t>
      </w:r>
      <w:r w:rsidR="0062367E">
        <w:t>we</w:t>
      </w:r>
      <w:r w:rsidR="005D2C88">
        <w:t xml:space="preserve"> may ask for about member</w:t>
      </w:r>
      <w:r w:rsidR="0062367E">
        <w:t>s</w:t>
      </w:r>
      <w:r w:rsidR="005D2C88">
        <w:t xml:space="preserve"> of </w:t>
      </w:r>
      <w:r w:rsidR="00B153E5">
        <w:t xml:space="preserve">a service provider’s </w:t>
      </w:r>
      <w:r w:rsidR="005D2C88">
        <w:t>key personnel.</w:t>
      </w:r>
    </w:p>
    <w:p w14:paraId="611CD012" w14:textId="04B661E4" w:rsidR="00FA7842" w:rsidRPr="00312D17" w:rsidRDefault="00245344" w:rsidP="00373CC2">
      <w:pPr>
        <w:pStyle w:val="Heading5"/>
      </w:pPr>
      <w:bookmarkStart w:id="26" w:name="_Toc193102740"/>
      <w:r>
        <w:t>Key personnel q</w:t>
      </w:r>
      <w:r w:rsidR="00FA7842" w:rsidRPr="00312D17">
        <w:t>ualifications, skills and experience</w:t>
      </w:r>
      <w:bookmarkEnd w:id="26"/>
    </w:p>
    <w:p w14:paraId="60934503" w14:textId="3A4B7994" w:rsidR="0062367E" w:rsidRDefault="00FA7842" w:rsidP="0062367E">
      <w:pPr>
        <w:pStyle w:val="Body"/>
      </w:pPr>
      <w:r w:rsidRPr="0062367E">
        <w:t xml:space="preserve">A service provider and its key personnel </w:t>
      </w:r>
      <w:r w:rsidR="00B6359C">
        <w:t xml:space="preserve">as a group </w:t>
      </w:r>
      <w:r w:rsidRPr="0062367E">
        <w:t>must have relevant qualifications, skills, or experience</w:t>
      </w:r>
      <w:r w:rsidRPr="0075618B">
        <w:rPr>
          <w:rStyle w:val="FootnoteReference"/>
        </w:rPr>
        <w:footnoteReference w:id="9"/>
      </w:r>
      <w:r w:rsidRPr="0062367E">
        <w:t xml:space="preserve"> to safely deliver a social service.</w:t>
      </w:r>
      <w:r w:rsidR="00985CA3" w:rsidRPr="0062367E">
        <w:t xml:space="preserve"> </w:t>
      </w:r>
    </w:p>
    <w:p w14:paraId="16578CC8" w14:textId="6B3A1D9D" w:rsidR="004306F2" w:rsidRDefault="00B153E5" w:rsidP="004306F2">
      <w:pPr>
        <w:pStyle w:val="Body"/>
      </w:pPr>
      <w:r>
        <w:t>A service provider</w:t>
      </w:r>
      <w:r w:rsidR="00985CA3" w:rsidRPr="0062367E">
        <w:t xml:space="preserve"> should have a range of skills and experience that reflect the specialised area of support being provided. </w:t>
      </w:r>
      <w:r w:rsidR="0062367E">
        <w:t>It is useful to note that key personnel in your</w:t>
      </w:r>
      <w:r w:rsidR="0062367E" w:rsidRPr="00BB08C3">
        <w:t xml:space="preserve"> organisation</w:t>
      </w:r>
      <w:r w:rsidR="0062367E">
        <w:t xml:space="preserve"> are not required</w:t>
      </w:r>
      <w:r w:rsidR="0062367E" w:rsidRPr="00BB08C3">
        <w:t xml:space="preserve"> to have the same qualifications, skills</w:t>
      </w:r>
      <w:r w:rsidR="0062367E">
        <w:t>,</w:t>
      </w:r>
      <w:r w:rsidR="0062367E" w:rsidRPr="00BB08C3">
        <w:t xml:space="preserve"> and experience</w:t>
      </w:r>
      <w:r w:rsidR="0062367E">
        <w:t>.</w:t>
      </w:r>
      <w:r w:rsidR="0062367E" w:rsidRPr="00BB08C3">
        <w:t xml:space="preserve"> </w:t>
      </w:r>
      <w:r w:rsidR="0062367E">
        <w:t>The intent is that t</w:t>
      </w:r>
      <w:r w:rsidR="0062367E" w:rsidRPr="00BB08C3">
        <w:t xml:space="preserve">he organisation </w:t>
      </w:r>
      <w:proofErr w:type="gramStart"/>
      <w:r w:rsidR="0062367E">
        <w:t xml:space="preserve">as a whole </w:t>
      </w:r>
      <w:r w:rsidR="0062367E" w:rsidRPr="00BB08C3">
        <w:t>has</w:t>
      </w:r>
      <w:proofErr w:type="gramEnd"/>
      <w:r w:rsidR="0062367E">
        <w:t xml:space="preserve"> </w:t>
      </w:r>
      <w:r w:rsidR="00C378EC">
        <w:t>relevant</w:t>
      </w:r>
      <w:r w:rsidR="0062367E" w:rsidRPr="00BB08C3">
        <w:t xml:space="preserve"> qualifications</w:t>
      </w:r>
      <w:r w:rsidR="0062367E">
        <w:t>,</w:t>
      </w:r>
      <w:r w:rsidR="0062367E" w:rsidRPr="00BB08C3">
        <w:t xml:space="preserve"> skills and experience</w:t>
      </w:r>
      <w:r w:rsidR="0062367E">
        <w:t>.</w:t>
      </w:r>
    </w:p>
    <w:p w14:paraId="5BAA5D11" w14:textId="64C32B2E" w:rsidR="00FA7842" w:rsidRDefault="00A23B18" w:rsidP="0062367E">
      <w:pPr>
        <w:pStyle w:val="Bodyafterbullets"/>
      </w:pPr>
      <w:r>
        <w:t>‘</w:t>
      </w:r>
      <w:r w:rsidR="004A1780" w:rsidRPr="00A23B18">
        <w:fldChar w:fldCharType="begin"/>
      </w:r>
      <w:r w:rsidR="004A1780" w:rsidRPr="00A23B18">
        <w:instrText xml:space="preserve"> REF _Ref200958466 \h  \* MERGEFORMAT </w:instrText>
      </w:r>
      <w:r w:rsidR="004A1780" w:rsidRPr="00A23B18">
        <w:fldChar w:fldCharType="separate"/>
      </w:r>
      <w:r w:rsidR="004A1780" w:rsidRPr="00A23B18">
        <w:t>Appendix 3: People suitability</w:t>
      </w:r>
      <w:r w:rsidR="004A1780" w:rsidRPr="00A23B18">
        <w:fldChar w:fldCharType="end"/>
      </w:r>
      <w:r>
        <w:t>’</w:t>
      </w:r>
      <w:r w:rsidR="004306F2" w:rsidRPr="004306F2">
        <w:rPr>
          <w:b/>
          <w:bCs/>
        </w:rPr>
        <w:t xml:space="preserve"> </w:t>
      </w:r>
      <w:r w:rsidR="0062367E">
        <w:t>contains a summary of the information we may ask for about the</w:t>
      </w:r>
      <w:r w:rsidR="00FA7842">
        <w:t xml:space="preserve"> qualifications, skills and experience of </w:t>
      </w:r>
      <w:r w:rsidR="00B153E5">
        <w:t xml:space="preserve">a service provider’s </w:t>
      </w:r>
      <w:r w:rsidR="00FA7842">
        <w:t>key personnel.</w:t>
      </w:r>
    </w:p>
    <w:p w14:paraId="2F882C5A" w14:textId="77777777" w:rsidR="005D2C88" w:rsidRDefault="005D2C88" w:rsidP="00373CC2">
      <w:pPr>
        <w:pStyle w:val="Heading5"/>
      </w:pPr>
      <w:r>
        <w:t>Qualifications</w:t>
      </w:r>
    </w:p>
    <w:p w14:paraId="161A3FBB" w14:textId="77777777" w:rsidR="005D2C88" w:rsidRDefault="005D2C88" w:rsidP="005D2C88">
      <w:pPr>
        <w:pStyle w:val="Body"/>
      </w:pPr>
      <w:r>
        <w:t>Qualifications are a f</w:t>
      </w:r>
      <w:r w:rsidRPr="00DC0AF9">
        <w:t>ormal certification</w:t>
      </w:r>
      <w:r>
        <w:t xml:space="preserve"> that</w:t>
      </w:r>
      <w:r w:rsidRPr="00DC0AF9">
        <w:t xml:space="preserve"> recognise a person has achieved learning outcomes or competency relevant to identified individual, professional, industry or community </w:t>
      </w:r>
      <w:r w:rsidRPr="003D5E8B">
        <w:t>needs</w:t>
      </w:r>
      <w:r w:rsidRPr="00DC0AF9">
        <w:t>.</w:t>
      </w:r>
      <w:r>
        <w:t xml:space="preserve"> This may include a degree, diploma or certificate and may address several key areas in service delivery and support. </w:t>
      </w:r>
    </w:p>
    <w:p w14:paraId="069DD72D" w14:textId="68F553CC" w:rsidR="0062367E" w:rsidRDefault="0062367E" w:rsidP="004A1780">
      <w:pPr>
        <w:pStyle w:val="Body"/>
      </w:pPr>
      <w:r w:rsidRPr="00E66F65">
        <w:rPr>
          <w:b/>
          <w:bCs/>
        </w:rPr>
        <w:fldChar w:fldCharType="begin"/>
      </w:r>
      <w:r w:rsidRPr="00E66F65">
        <w:rPr>
          <w:b/>
          <w:bCs/>
        </w:rPr>
        <w:instrText xml:space="preserve"> REF _Ref194656527 \h </w:instrText>
      </w:r>
      <w:r w:rsidR="00E66F65">
        <w:rPr>
          <w:b/>
          <w:bCs/>
        </w:rPr>
        <w:instrText xml:space="preserve"> \* MERGEFORMAT </w:instrText>
      </w:r>
      <w:r w:rsidRPr="00E66F65">
        <w:rPr>
          <w:b/>
          <w:bCs/>
        </w:rPr>
      </w:r>
      <w:r w:rsidRPr="00E66F65">
        <w:rPr>
          <w:b/>
          <w:bCs/>
        </w:rPr>
        <w:fldChar w:fldCharType="separate"/>
      </w:r>
      <w:r w:rsidRPr="00E66F65">
        <w:rPr>
          <w:b/>
          <w:bCs/>
        </w:rPr>
        <w:t xml:space="preserve">Table </w:t>
      </w:r>
      <w:r w:rsidR="00B30EEF">
        <w:rPr>
          <w:b/>
          <w:bCs/>
          <w:noProof/>
        </w:rPr>
        <w:t>2</w:t>
      </w:r>
      <w:r w:rsidRPr="00E66F65">
        <w:rPr>
          <w:b/>
          <w:bCs/>
        </w:rPr>
        <w:t>: Example qualifications</w:t>
      </w:r>
      <w:r w:rsidRPr="00E66F65">
        <w:rPr>
          <w:b/>
          <w:bCs/>
        </w:rPr>
        <w:fldChar w:fldCharType="end"/>
      </w:r>
      <w:r>
        <w:t xml:space="preserve"> contains examples of the qualifications your staff </w:t>
      </w:r>
      <w:r w:rsidR="00B153E5">
        <w:t xml:space="preserve">and volunteers </w:t>
      </w:r>
      <w:r>
        <w:t xml:space="preserve">may hold to </w:t>
      </w:r>
      <w:r w:rsidR="00176D1C">
        <w:t xml:space="preserve">support the safe delivery of services. This is not an exhaustive list. </w:t>
      </w:r>
      <w:bookmarkStart w:id="27" w:name="_Hlk190937582"/>
      <w:r w:rsidR="00176D1C">
        <w:t xml:space="preserve">You may determine other qualifications are relevant and include these in your </w:t>
      </w:r>
      <w:r w:rsidR="00B153E5">
        <w:t xml:space="preserve">service provider’s </w:t>
      </w:r>
      <w:r w:rsidR="00176D1C">
        <w:t xml:space="preserve">application. </w:t>
      </w:r>
      <w:bookmarkEnd w:id="27"/>
    </w:p>
    <w:p w14:paraId="4808DF4E" w14:textId="2D54243D" w:rsidR="0062367E" w:rsidRPr="003E10C7" w:rsidRDefault="0062367E" w:rsidP="0062367E">
      <w:pPr>
        <w:pStyle w:val="Tablecaption"/>
      </w:pPr>
      <w:bookmarkStart w:id="28" w:name="_Ref194656527"/>
      <w:r>
        <w:t xml:space="preserve">Table </w:t>
      </w:r>
      <w:r>
        <w:fldChar w:fldCharType="begin"/>
      </w:r>
      <w:r>
        <w:instrText xml:space="preserve"> SEQ Table \* ARABIC </w:instrText>
      </w:r>
      <w:r>
        <w:fldChar w:fldCharType="separate"/>
      </w:r>
      <w:r w:rsidR="00406617">
        <w:rPr>
          <w:noProof/>
        </w:rPr>
        <w:t>2</w:t>
      </w:r>
      <w:r>
        <w:fldChar w:fldCharType="end"/>
      </w:r>
      <w:r>
        <w:t>: Example qualifications</w:t>
      </w:r>
      <w:bookmarkEnd w:id="28"/>
    </w:p>
    <w:tbl>
      <w:tblPr>
        <w:tblStyle w:val="Purpletable"/>
        <w:tblW w:w="4995" w:type="pct"/>
        <w:tblInd w:w="5" w:type="dxa"/>
        <w:tblLook w:val="06A0" w:firstRow="1" w:lastRow="0" w:firstColumn="1" w:lastColumn="0" w:noHBand="1" w:noVBand="1"/>
      </w:tblPr>
      <w:tblGrid>
        <w:gridCol w:w="4390"/>
        <w:gridCol w:w="5804"/>
      </w:tblGrid>
      <w:tr w:rsidR="0062367E" w:rsidRPr="00143BCA" w14:paraId="0F4C62E1" w14:textId="77777777" w:rsidTr="1133DA88">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53" w:type="pct"/>
            <w:tcBorders>
              <w:right w:val="single" w:sz="4" w:space="0" w:color="auto"/>
            </w:tcBorders>
          </w:tcPr>
          <w:p w14:paraId="176B889B" w14:textId="77777777" w:rsidR="0062367E" w:rsidRPr="00143BCA" w:rsidRDefault="0062367E" w:rsidP="00A13143">
            <w:pPr>
              <w:pStyle w:val="Tablecolhead"/>
              <w:rPr>
                <w:lang w:val="en-AU"/>
              </w:rPr>
            </w:pPr>
            <w:r>
              <w:t>Required function</w:t>
            </w:r>
          </w:p>
        </w:tc>
        <w:tc>
          <w:tcPr>
            <w:tcW w:w="2847" w:type="pct"/>
            <w:tcBorders>
              <w:left w:val="single" w:sz="4" w:space="0" w:color="auto"/>
            </w:tcBorders>
          </w:tcPr>
          <w:p w14:paraId="136470E9" w14:textId="77777777" w:rsidR="0062367E" w:rsidRDefault="0062367E" w:rsidP="00A13143">
            <w:pPr>
              <w:pStyle w:val="Tablecolhead"/>
              <w:cnfStyle w:val="100000000000" w:firstRow="1" w:lastRow="0" w:firstColumn="0" w:lastColumn="0" w:oddVBand="0" w:evenVBand="0" w:oddHBand="0" w:evenHBand="0" w:firstRowFirstColumn="0" w:firstRowLastColumn="0" w:lastRowFirstColumn="0" w:lastRowLastColumn="0"/>
            </w:pPr>
            <w:r>
              <w:t>Example qualifications</w:t>
            </w:r>
          </w:p>
        </w:tc>
      </w:tr>
      <w:tr w:rsidR="0062367E" w:rsidRPr="00143BCA" w14:paraId="2B5E6B60" w14:textId="77777777" w:rsidTr="1133DA88">
        <w:trPr>
          <w:trHeight w:val="510"/>
        </w:trPr>
        <w:tc>
          <w:tcPr>
            <w:cnfStyle w:val="001000000000" w:firstRow="0" w:lastRow="0" w:firstColumn="1" w:lastColumn="0" w:oddVBand="0" w:evenVBand="0" w:oddHBand="0" w:evenHBand="0" w:firstRowFirstColumn="0" w:firstRowLastColumn="0" w:lastRowFirstColumn="0" w:lastRowLastColumn="0"/>
            <w:tcW w:w="2153" w:type="pct"/>
            <w:tcBorders>
              <w:bottom w:val="single" w:sz="4" w:space="0" w:color="auto"/>
              <w:right w:val="single" w:sz="4" w:space="0" w:color="auto"/>
            </w:tcBorders>
          </w:tcPr>
          <w:p w14:paraId="007A091D" w14:textId="316F6887" w:rsidR="0062367E" w:rsidRPr="00E81601" w:rsidRDefault="000C1A78" w:rsidP="00A13143">
            <w:pPr>
              <w:pStyle w:val="Tabletext"/>
              <w:rPr>
                <w:lang w:val="en-AU"/>
              </w:rPr>
            </w:pPr>
            <w:r>
              <w:rPr>
                <w:b/>
                <w:bCs/>
              </w:rPr>
              <w:t>Co</w:t>
            </w:r>
            <w:r w:rsidR="0062367E" w:rsidRPr="1133DA88">
              <w:rPr>
                <w:b/>
                <w:bCs/>
              </w:rPr>
              <w:t>nduct the proper governance and oversight</w:t>
            </w:r>
            <w:r w:rsidR="0062367E">
              <w:t xml:space="preserve"> of the </w:t>
            </w:r>
            <w:proofErr w:type="spellStart"/>
            <w:r w:rsidR="0062367E">
              <w:t>organisation</w:t>
            </w:r>
            <w:proofErr w:type="spellEnd"/>
          </w:p>
        </w:tc>
        <w:tc>
          <w:tcPr>
            <w:tcW w:w="2847" w:type="pct"/>
            <w:tcBorders>
              <w:left w:val="single" w:sz="4" w:space="0" w:color="auto"/>
              <w:bottom w:val="single" w:sz="4" w:space="0" w:color="auto"/>
            </w:tcBorders>
          </w:tcPr>
          <w:p w14:paraId="64BC59ED"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governance </w:t>
            </w:r>
          </w:p>
          <w:p w14:paraId="28D2C260"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proofErr w:type="gramStart"/>
            <w:r w:rsidRPr="00BB08C3">
              <w:t>financial management</w:t>
            </w:r>
            <w:proofErr w:type="gramEnd"/>
            <w:r w:rsidRPr="00BB08C3">
              <w:t xml:space="preserve"> </w:t>
            </w:r>
          </w:p>
          <w:p w14:paraId="3877A3AF"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risk management </w:t>
            </w:r>
          </w:p>
          <w:p w14:paraId="60CF3D00"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workforce planning </w:t>
            </w:r>
          </w:p>
          <w:p w14:paraId="09640D55"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lastRenderedPageBreak/>
              <w:t>service planning and delivery</w:t>
            </w:r>
          </w:p>
          <w:p w14:paraId="5E6031AC" w14:textId="77777777" w:rsidR="0062367E" w:rsidRPr="00714F7F"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continuous improvement.</w:t>
            </w:r>
          </w:p>
        </w:tc>
      </w:tr>
      <w:tr w:rsidR="0062367E" w:rsidRPr="00143BCA" w14:paraId="761736E1" w14:textId="77777777" w:rsidTr="1133DA88">
        <w:trPr>
          <w:trHeight w:val="510"/>
        </w:trPr>
        <w:tc>
          <w:tcPr>
            <w:cnfStyle w:val="001000000000" w:firstRow="0" w:lastRow="0" w:firstColumn="1" w:lastColumn="0" w:oddVBand="0" w:evenVBand="0" w:oddHBand="0" w:evenHBand="0" w:firstRowFirstColumn="0" w:firstRowLastColumn="0" w:lastRowFirstColumn="0" w:lastRowLastColumn="0"/>
            <w:tcW w:w="2153" w:type="pct"/>
            <w:tcBorders>
              <w:top w:val="single" w:sz="4" w:space="0" w:color="auto"/>
              <w:bottom w:val="single" w:sz="4" w:space="0" w:color="auto"/>
              <w:right w:val="single" w:sz="4" w:space="0" w:color="auto"/>
            </w:tcBorders>
          </w:tcPr>
          <w:p w14:paraId="604A1E2F" w14:textId="398A04A4" w:rsidR="0062367E" w:rsidRPr="00F41D32" w:rsidRDefault="000C1A78" w:rsidP="00A13143">
            <w:pPr>
              <w:pStyle w:val="Tabletext"/>
              <w:rPr>
                <w:lang w:val="en-AU"/>
              </w:rPr>
            </w:pPr>
            <w:r>
              <w:rPr>
                <w:b/>
                <w:bCs/>
              </w:rPr>
              <w:lastRenderedPageBreak/>
              <w:t>S</w:t>
            </w:r>
            <w:r w:rsidR="0062367E" w:rsidRPr="00EF02C5">
              <w:rPr>
                <w:b/>
                <w:bCs/>
              </w:rPr>
              <w:t>upport service users based on their needs</w:t>
            </w:r>
            <w:r w:rsidR="0062367E" w:rsidRPr="00BB08C3">
              <w:t xml:space="preserve"> and service requirements</w:t>
            </w:r>
          </w:p>
        </w:tc>
        <w:tc>
          <w:tcPr>
            <w:tcW w:w="2847" w:type="pct"/>
            <w:tcBorders>
              <w:top w:val="single" w:sz="4" w:space="0" w:color="auto"/>
              <w:left w:val="single" w:sz="4" w:space="0" w:color="auto"/>
              <w:bottom w:val="single" w:sz="4" w:space="0" w:color="auto"/>
            </w:tcBorders>
          </w:tcPr>
          <w:p w14:paraId="1674E8E3"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proofErr w:type="spellStart"/>
            <w:r w:rsidRPr="00BB08C3">
              <w:t>behaviour</w:t>
            </w:r>
            <w:proofErr w:type="spellEnd"/>
            <w:r>
              <w:t>/individual</w:t>
            </w:r>
            <w:r w:rsidRPr="00BB08C3">
              <w:t xml:space="preserve"> support </w:t>
            </w:r>
          </w:p>
          <w:p w14:paraId="1E1710F4"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case management</w:t>
            </w:r>
            <w:r w:rsidRPr="00BB08C3">
              <w:t xml:space="preserve"> </w:t>
            </w:r>
          </w:p>
          <w:p w14:paraId="75F214DD"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community/social work</w:t>
            </w:r>
            <w:r w:rsidRPr="00BB08C3">
              <w:t xml:space="preserve"> </w:t>
            </w:r>
          </w:p>
          <w:p w14:paraId="63175346"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psychology</w:t>
            </w:r>
            <w:r>
              <w:t>/mental health</w:t>
            </w:r>
            <w:r w:rsidRPr="00BB08C3">
              <w:t xml:space="preserve"> </w:t>
            </w:r>
          </w:p>
          <w:p w14:paraId="10E2A157"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family violence</w:t>
            </w:r>
          </w:p>
          <w:p w14:paraId="61543236" w14:textId="77777777" w:rsidR="0062367E" w:rsidRPr="00360F43"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sexual assault prevention and response.</w:t>
            </w:r>
          </w:p>
        </w:tc>
      </w:tr>
    </w:tbl>
    <w:p w14:paraId="3149CA9D" w14:textId="77777777" w:rsidR="00245344" w:rsidRDefault="00245344" w:rsidP="00373CC2">
      <w:pPr>
        <w:pStyle w:val="Heading5"/>
      </w:pPr>
      <w:r>
        <w:t>Skills</w:t>
      </w:r>
    </w:p>
    <w:p w14:paraId="20819DDD" w14:textId="5DB90CE5" w:rsidR="001A3833" w:rsidRDefault="00245344" w:rsidP="00245344">
      <w:pPr>
        <w:pStyle w:val="Body"/>
      </w:pPr>
      <w:r>
        <w:t>Skills refer to what an individual can do. Skills can be described in terms of type, complexity and may include cognitive, technical, communication, creative, interpersonal, specialised or generic skills.</w:t>
      </w:r>
    </w:p>
    <w:p w14:paraId="5194C25D" w14:textId="77777777" w:rsidR="00245344" w:rsidRDefault="00245344" w:rsidP="00245344">
      <w:pPr>
        <w:pStyle w:val="Bodyafterbullets"/>
      </w:pPr>
      <w:r>
        <w:t>As with qualifications, relevant skills will vary depending on the role and type of social service provided.</w:t>
      </w:r>
    </w:p>
    <w:p w14:paraId="52F15169" w14:textId="77777777" w:rsidR="00245344" w:rsidRDefault="00245344" w:rsidP="00373CC2">
      <w:pPr>
        <w:pStyle w:val="Heading5"/>
      </w:pPr>
      <w:r>
        <w:t>Experience</w:t>
      </w:r>
    </w:p>
    <w:p w14:paraId="0ECD0B01" w14:textId="77777777" w:rsidR="00245344" w:rsidRPr="004C6E29" w:rsidRDefault="00245344" w:rsidP="00245344">
      <w:pPr>
        <w:pStyle w:val="Body"/>
      </w:pPr>
      <w:r>
        <w:t xml:space="preserve">Experience may </w:t>
      </w:r>
      <w:r w:rsidRPr="004C6E29">
        <w:t>include general experience and/or lived experience where applicable.</w:t>
      </w:r>
    </w:p>
    <w:p w14:paraId="4480E4B4" w14:textId="46568F66" w:rsidR="00620A0A" w:rsidRPr="004C6E29" w:rsidRDefault="009376D3" w:rsidP="00245344">
      <w:pPr>
        <w:pStyle w:val="Body"/>
      </w:pPr>
      <w:r>
        <w:t>G</w:t>
      </w:r>
      <w:r w:rsidR="00620A0A">
        <w:t xml:space="preserve">eneral and/or lived experience can </w:t>
      </w:r>
      <w:r w:rsidR="002477E8">
        <w:t xml:space="preserve">help </w:t>
      </w:r>
      <w:r w:rsidR="00620A0A">
        <w:t xml:space="preserve">demonstrate the ability of the </w:t>
      </w:r>
      <w:r w:rsidR="00176D1C">
        <w:t xml:space="preserve">service </w:t>
      </w:r>
      <w:r w:rsidR="00620A0A">
        <w:t>provider or key personnel to provide and deliver social services safely.</w:t>
      </w:r>
    </w:p>
    <w:p w14:paraId="6B2BE161" w14:textId="7C16920C" w:rsidR="00245344" w:rsidRPr="004C6E29" w:rsidRDefault="00245344" w:rsidP="00245344">
      <w:pPr>
        <w:pStyle w:val="Body"/>
      </w:pPr>
      <w:r w:rsidRPr="004C6E29">
        <w:t xml:space="preserve">General experience includes time spent gaining professional experience in relevant occupations, fields or activities required to be competent in an occupation or field. General experience is </w:t>
      </w:r>
      <w:r w:rsidR="00620A0A">
        <w:t xml:space="preserve">usually </w:t>
      </w:r>
      <w:r w:rsidRPr="004C6E29">
        <w:t>measured in months or years.</w:t>
      </w:r>
    </w:p>
    <w:p w14:paraId="0D72330A" w14:textId="7647297A" w:rsidR="00245344" w:rsidRDefault="00245344" w:rsidP="00245344">
      <w:pPr>
        <w:pStyle w:val="Body"/>
      </w:pPr>
      <w:r w:rsidRPr="004C6E29">
        <w:t>Lived experience may include personal experience, experience supporting someone who receives social services or other rele</w:t>
      </w:r>
      <w:r>
        <w:t xml:space="preserve">vant experience that can be aligned with the delivery of social services. </w:t>
      </w:r>
      <w:r w:rsidR="002477E8">
        <w:t>E</w:t>
      </w:r>
      <w:r>
        <w:t>xample</w:t>
      </w:r>
      <w:r w:rsidR="00287F67">
        <w:t>s</w:t>
      </w:r>
      <w:r w:rsidR="007D544F">
        <w:t xml:space="preserve"> include</w:t>
      </w:r>
      <w:r>
        <w:t xml:space="preserve"> providing daily care to a family member with a </w:t>
      </w:r>
      <w:proofErr w:type="gramStart"/>
      <w:r>
        <w:t>disability</w:t>
      </w:r>
      <w:r w:rsidR="007D544F">
        <w:t>, or</w:t>
      </w:r>
      <w:proofErr w:type="gramEnd"/>
      <w:r w:rsidR="007D544F">
        <w:t xml:space="preserve"> having experience of dealing with </w:t>
      </w:r>
      <w:r w:rsidR="003132B2">
        <w:t>certain systems</w:t>
      </w:r>
      <w:r>
        <w:t>.</w:t>
      </w:r>
      <w:r w:rsidR="0082761C">
        <w:t xml:space="preserve"> </w:t>
      </w:r>
    </w:p>
    <w:p w14:paraId="10D4CEB4" w14:textId="6A41BC65" w:rsidR="001A3833" w:rsidRDefault="00B153E5" w:rsidP="00373CC2">
      <w:pPr>
        <w:pStyle w:val="Heading4"/>
      </w:pPr>
      <w:r>
        <w:t>Q</w:t>
      </w:r>
      <w:r w:rsidR="001A3833">
        <w:t>ualifications, skills and experience</w:t>
      </w:r>
      <w:r>
        <w:t xml:space="preserve"> of staff and volunteers</w:t>
      </w:r>
    </w:p>
    <w:p w14:paraId="4F0A9C6B" w14:textId="435CA624" w:rsidR="001A3833" w:rsidRDefault="000D0F84" w:rsidP="001A3833">
      <w:pPr>
        <w:pStyle w:val="Body"/>
      </w:pPr>
      <w:r>
        <w:t>S</w:t>
      </w:r>
      <w:r w:rsidR="001A3833">
        <w:t xml:space="preserve">ervice </w:t>
      </w:r>
      <w:proofErr w:type="gramStart"/>
      <w:r w:rsidR="001A3833">
        <w:t>provider</w:t>
      </w:r>
      <w:proofErr w:type="gramEnd"/>
      <w:r w:rsidR="001A3833">
        <w:t xml:space="preserve"> </w:t>
      </w:r>
      <w:r>
        <w:t>are</w:t>
      </w:r>
      <w:r w:rsidR="0076628F">
        <w:t xml:space="preserve"> responsible for making sure they </w:t>
      </w:r>
      <w:r w:rsidR="001A3833">
        <w:t>have systems and processes in place to ensure that services are provided by staff and volunteers with relevant qualifications, skills or experience to safely deliver the social service</w:t>
      </w:r>
      <w:r w:rsidR="001A3833">
        <w:rPr>
          <w:rStyle w:val="FootnoteReference"/>
        </w:rPr>
        <w:footnoteReference w:id="10"/>
      </w:r>
      <w:r w:rsidR="001A3833">
        <w:t>.</w:t>
      </w:r>
    </w:p>
    <w:p w14:paraId="651F8438" w14:textId="121FA3E9" w:rsidR="001A3833" w:rsidRDefault="0061200F" w:rsidP="001A3833">
      <w:pPr>
        <w:pStyle w:val="Body"/>
      </w:pPr>
      <w:r>
        <w:t>S</w:t>
      </w:r>
      <w:r w:rsidR="001A3833" w:rsidRPr="0061200F">
        <w:t>ervice provider</w:t>
      </w:r>
      <w:r>
        <w:t>s</w:t>
      </w:r>
      <w:r w:rsidR="001A3833" w:rsidRPr="0061200F">
        <w:t xml:space="preserve"> </w:t>
      </w:r>
      <w:r w:rsidR="00434DC2" w:rsidRPr="0061200F">
        <w:t>may demonstrate they</w:t>
      </w:r>
      <w:r w:rsidR="001A3833" w:rsidRPr="0061200F">
        <w:t xml:space="preserve"> m</w:t>
      </w:r>
      <w:r w:rsidR="00434DC2" w:rsidRPr="0061200F">
        <w:t>e</w:t>
      </w:r>
      <w:r w:rsidR="001A3833" w:rsidRPr="0061200F">
        <w:t>et this suitability requirement</w:t>
      </w:r>
      <w:r w:rsidR="00E513D6" w:rsidRPr="0061200F">
        <w:t xml:space="preserve"> by providing</w:t>
      </w:r>
      <w:r w:rsidR="00B14A2D" w:rsidRPr="0061200F">
        <w:t xml:space="preserve"> </w:t>
      </w:r>
      <w:r w:rsidR="000D0F84" w:rsidRPr="0061200F">
        <w:t xml:space="preserve">below </w:t>
      </w:r>
      <w:r w:rsidR="001A3833" w:rsidRPr="0061200F">
        <w:t>information and supporting document</w:t>
      </w:r>
      <w:r w:rsidR="000D0F84" w:rsidRPr="0061200F">
        <w:t>s</w:t>
      </w:r>
      <w:r w:rsidR="001A3833" w:rsidRPr="0061200F">
        <w:t>:</w:t>
      </w:r>
    </w:p>
    <w:p w14:paraId="05203FE6" w14:textId="77777777" w:rsidR="001A3833" w:rsidRDefault="001A3833" w:rsidP="001A3833">
      <w:pPr>
        <w:pStyle w:val="Bullet1"/>
      </w:pPr>
      <w:r>
        <w:t>recruitment practices, including policies, procedures and position descriptions</w:t>
      </w:r>
    </w:p>
    <w:p w14:paraId="41400F14" w14:textId="77777777" w:rsidR="001A3833" w:rsidRDefault="001A3833" w:rsidP="001A3833">
      <w:pPr>
        <w:pStyle w:val="Bullet1"/>
      </w:pPr>
      <w:r>
        <w:t>workforce planning, including identification of qualifications, skills and experience requirements and gap assessments/opportunities</w:t>
      </w:r>
    </w:p>
    <w:p w14:paraId="518F58C4" w14:textId="77777777" w:rsidR="001A3833" w:rsidRDefault="001A3833" w:rsidP="001A3833">
      <w:pPr>
        <w:pStyle w:val="Bullet1"/>
      </w:pPr>
      <w:r>
        <w:t>workforce training and development, including frameworks, strategies, procedures, practices to support, educate and upskill staff and volunteers.</w:t>
      </w:r>
    </w:p>
    <w:p w14:paraId="31C14233" w14:textId="77777777" w:rsidR="00FA7842" w:rsidRPr="00B71715" w:rsidRDefault="00FA7842" w:rsidP="00373CC2">
      <w:pPr>
        <w:pStyle w:val="Heading4"/>
      </w:pPr>
      <w:r w:rsidRPr="00B71715">
        <w:t xml:space="preserve">Criminal history and regulatory sanctions </w:t>
      </w:r>
    </w:p>
    <w:p w14:paraId="5E155D04" w14:textId="1B740F30" w:rsidR="00FA7842" w:rsidRDefault="00176D1C" w:rsidP="00FA7842">
      <w:pPr>
        <w:pStyle w:val="Body"/>
        <w:rPr>
          <w:rFonts w:cs="Arial"/>
          <w:szCs w:val="21"/>
        </w:rPr>
      </w:pPr>
      <w:r>
        <w:rPr>
          <w:rFonts w:cs="Arial"/>
          <w:szCs w:val="21"/>
        </w:rPr>
        <w:t>We</w:t>
      </w:r>
      <w:r w:rsidR="00FA7842">
        <w:rPr>
          <w:rFonts w:cs="Arial"/>
          <w:szCs w:val="21"/>
        </w:rPr>
        <w:t xml:space="preserve"> consider a range of factors when assessing s</w:t>
      </w:r>
      <w:r w:rsidR="00FA7842" w:rsidRPr="00A72FEA">
        <w:rPr>
          <w:rFonts w:cs="Arial"/>
          <w:szCs w:val="21"/>
        </w:rPr>
        <w:t>ervice providers and their key personnel as</w:t>
      </w:r>
      <w:r w:rsidR="00245344">
        <w:rPr>
          <w:rFonts w:cs="Arial"/>
          <w:szCs w:val="21"/>
        </w:rPr>
        <w:t xml:space="preserve"> </w:t>
      </w:r>
      <w:r w:rsidR="00FA7842">
        <w:rPr>
          <w:rFonts w:cs="Arial"/>
          <w:szCs w:val="21"/>
        </w:rPr>
        <w:t>suitable persons</w:t>
      </w:r>
      <w:r w:rsidR="00FA7842" w:rsidRPr="00A72FEA">
        <w:rPr>
          <w:rFonts w:cs="Arial"/>
          <w:szCs w:val="21"/>
        </w:rPr>
        <w:t xml:space="preserve"> to provide </w:t>
      </w:r>
      <w:r w:rsidR="00FA7842">
        <w:rPr>
          <w:rFonts w:cs="Arial"/>
          <w:szCs w:val="21"/>
        </w:rPr>
        <w:t>a</w:t>
      </w:r>
      <w:r w:rsidR="00FA7842" w:rsidRPr="00A72FEA">
        <w:rPr>
          <w:rFonts w:cs="Arial"/>
          <w:szCs w:val="21"/>
        </w:rPr>
        <w:t xml:space="preserve"> service</w:t>
      </w:r>
      <w:r w:rsidR="00FA7842">
        <w:rPr>
          <w:rFonts w:cs="Arial"/>
          <w:szCs w:val="21"/>
        </w:rPr>
        <w:t xml:space="preserve">. </w:t>
      </w:r>
    </w:p>
    <w:p w14:paraId="749E4F05" w14:textId="725AE564" w:rsidR="00FA7842" w:rsidRDefault="00176D1C" w:rsidP="00FA7842">
      <w:pPr>
        <w:pStyle w:val="Body"/>
      </w:pPr>
      <w:r>
        <w:lastRenderedPageBreak/>
        <w:t>Our a</w:t>
      </w:r>
      <w:r w:rsidR="00FA7842">
        <w:t>reas of focus include:</w:t>
      </w:r>
    </w:p>
    <w:p w14:paraId="784A7A95" w14:textId="77777777" w:rsidR="00FA7842" w:rsidRDefault="00FA7842" w:rsidP="00FA7842">
      <w:pPr>
        <w:pStyle w:val="Bullet1"/>
      </w:pPr>
      <w:r>
        <w:t>relevant findings against key personnel in civil and criminal proceedings, such as fraud, misrepresentation and dishonesty</w:t>
      </w:r>
    </w:p>
    <w:p w14:paraId="5C4DAB6D" w14:textId="77777777" w:rsidR="00FA7842" w:rsidRDefault="00FA7842" w:rsidP="00FA7842">
      <w:pPr>
        <w:pStyle w:val="Bullet1"/>
        <w:rPr>
          <w:rStyle w:val="eop"/>
        </w:rPr>
      </w:pPr>
      <w:r>
        <w:t xml:space="preserve">past findings </w:t>
      </w:r>
      <w:r>
        <w:rPr>
          <w:rStyle w:val="eop"/>
        </w:rPr>
        <w:t xml:space="preserve">on </w:t>
      </w:r>
      <w:r w:rsidRPr="00A72FEA">
        <w:rPr>
          <w:rStyle w:val="eop"/>
        </w:rPr>
        <w:t xml:space="preserve">misconduct </w:t>
      </w:r>
      <w:r>
        <w:rPr>
          <w:rStyle w:val="eop"/>
        </w:rPr>
        <w:t xml:space="preserve">with </w:t>
      </w:r>
      <w:r w:rsidRPr="00A72FEA">
        <w:rPr>
          <w:rStyle w:val="eop"/>
        </w:rPr>
        <w:t>providing a social service</w:t>
      </w:r>
    </w:p>
    <w:p w14:paraId="2AB653D5" w14:textId="77777777" w:rsidR="00FA7842" w:rsidRDefault="00FA7842" w:rsidP="00FA7842">
      <w:pPr>
        <w:pStyle w:val="Bullet1"/>
        <w:rPr>
          <w:rStyle w:val="eop"/>
        </w:rPr>
      </w:pPr>
      <w:r>
        <w:t xml:space="preserve">if registration has been </w:t>
      </w:r>
      <w:r w:rsidRPr="00A72FEA">
        <w:rPr>
          <w:rStyle w:val="eop"/>
        </w:rPr>
        <w:t>revoked to provide a social service</w:t>
      </w:r>
    </w:p>
    <w:p w14:paraId="2FBAE70D" w14:textId="77777777" w:rsidR="00FA7842" w:rsidRDefault="00FA7842" w:rsidP="00FA7842">
      <w:pPr>
        <w:pStyle w:val="Bullet1"/>
        <w:rPr>
          <w:rStyle w:val="eop"/>
        </w:rPr>
      </w:pPr>
      <w:r>
        <w:rPr>
          <w:rStyle w:val="eop"/>
        </w:rPr>
        <w:t xml:space="preserve">if </w:t>
      </w:r>
      <w:r w:rsidRPr="00A72FEA">
        <w:rPr>
          <w:rStyle w:val="eop"/>
        </w:rPr>
        <w:t xml:space="preserve">any sanction, condition or restriction has been placed on </w:t>
      </w:r>
      <w:r>
        <w:rPr>
          <w:rStyle w:val="eop"/>
        </w:rPr>
        <w:t>a provider or key personnel related to owning or managing a social service</w:t>
      </w:r>
    </w:p>
    <w:p w14:paraId="77E16D7B" w14:textId="712D212D" w:rsidR="001A3833" w:rsidRPr="00B978F5" w:rsidRDefault="00176D1C" w:rsidP="00176D1C">
      <w:pPr>
        <w:pStyle w:val="Bodyafterbullets"/>
      </w:pPr>
      <w:r>
        <w:t>We</w:t>
      </w:r>
      <w:r w:rsidR="001A3833" w:rsidRPr="00B978F5">
        <w:t xml:space="preserve"> may consider findings by a range of relevant regulators or tribunals, including</w:t>
      </w:r>
      <w:r w:rsidR="001A3833">
        <w:t xml:space="preserve"> </w:t>
      </w:r>
      <w:r w:rsidR="00B7190E">
        <w:t>(</w:t>
      </w:r>
      <w:r w:rsidR="001A3833">
        <w:t>but not limited to</w:t>
      </w:r>
      <w:r w:rsidR="00B7190E">
        <w:t>)</w:t>
      </w:r>
      <w:r w:rsidR="001A3833" w:rsidRPr="00B978F5">
        <w:t>:</w:t>
      </w:r>
    </w:p>
    <w:p w14:paraId="1E31F66E" w14:textId="77777777" w:rsidR="001A3833" w:rsidRPr="00B978F5" w:rsidRDefault="001A3833" w:rsidP="00176D1C">
      <w:pPr>
        <w:pStyle w:val="Bullet1"/>
      </w:pPr>
      <w:r w:rsidRPr="00B978F5">
        <w:t>Aged Care Quality and Safety Commission</w:t>
      </w:r>
    </w:p>
    <w:p w14:paraId="7DC79F6B" w14:textId="77777777" w:rsidR="001A3833" w:rsidRPr="00B978F5" w:rsidRDefault="001A3833" w:rsidP="00176D1C">
      <w:pPr>
        <w:pStyle w:val="Bullet1"/>
      </w:pPr>
      <w:r w:rsidRPr="00B978F5">
        <w:t>Australian Health Practitioner Regulation Agency</w:t>
      </w:r>
    </w:p>
    <w:p w14:paraId="6E3BB452" w14:textId="77777777" w:rsidR="001A3833" w:rsidRDefault="001A3833" w:rsidP="00176D1C">
      <w:pPr>
        <w:pStyle w:val="Bullet1"/>
      </w:pPr>
      <w:r w:rsidRPr="00B978F5">
        <w:t>Commission for Children and Young People</w:t>
      </w:r>
    </w:p>
    <w:p w14:paraId="03818FB9" w14:textId="59AE1983" w:rsidR="001A3833" w:rsidRPr="00B978F5" w:rsidRDefault="001A3833" w:rsidP="00176D1C">
      <w:pPr>
        <w:pStyle w:val="Bullet1"/>
      </w:pPr>
      <w:r>
        <w:t>Human Services Regulator</w:t>
      </w:r>
    </w:p>
    <w:p w14:paraId="1C736F45" w14:textId="77777777" w:rsidR="001A3833" w:rsidRDefault="001A3833" w:rsidP="00176D1C">
      <w:pPr>
        <w:pStyle w:val="Bullet1"/>
      </w:pPr>
      <w:r w:rsidRPr="00B978F5">
        <w:t>NDIS Quality and Safeguards Commission</w:t>
      </w:r>
    </w:p>
    <w:p w14:paraId="13807359" w14:textId="77777777" w:rsidR="001A3833" w:rsidRPr="00B978F5" w:rsidRDefault="001A3833" w:rsidP="00176D1C">
      <w:pPr>
        <w:pStyle w:val="Bullet1"/>
      </w:pPr>
      <w:r>
        <w:t>The Suitability Panel</w:t>
      </w:r>
    </w:p>
    <w:p w14:paraId="41D5E989" w14:textId="77777777" w:rsidR="001A3833" w:rsidRPr="00B978F5" w:rsidRDefault="001A3833" w:rsidP="00176D1C">
      <w:pPr>
        <w:pStyle w:val="Bullet1"/>
      </w:pPr>
      <w:r w:rsidRPr="00B978F5">
        <w:t>Working With Children Check Victoria</w:t>
      </w:r>
    </w:p>
    <w:p w14:paraId="159B0A28" w14:textId="466CFC32" w:rsidR="001A3833" w:rsidRDefault="001A3833" w:rsidP="00176D1C">
      <w:pPr>
        <w:pStyle w:val="Bullet1"/>
      </w:pPr>
      <w:r w:rsidRPr="00287F67">
        <w:t>Victorian Disability Worker Commission.</w:t>
      </w:r>
    </w:p>
    <w:p w14:paraId="27B41BE1" w14:textId="525C0DB2" w:rsidR="00176D1C" w:rsidRDefault="005575C7" w:rsidP="00176D1C">
      <w:pPr>
        <w:pStyle w:val="Bodyafterbullets"/>
      </w:pPr>
      <w:r>
        <w:t>‘</w:t>
      </w:r>
      <w:r w:rsidR="00181600" w:rsidRPr="005575C7">
        <w:fldChar w:fldCharType="begin"/>
      </w:r>
      <w:r w:rsidR="00181600" w:rsidRPr="005575C7">
        <w:instrText xml:space="preserve"> REF _Ref200958518 \h  \* MERGEFORMAT </w:instrText>
      </w:r>
      <w:r w:rsidR="00181600" w:rsidRPr="005575C7">
        <w:fldChar w:fldCharType="separate"/>
      </w:r>
      <w:r w:rsidR="00181600" w:rsidRPr="005575C7">
        <w:t>Appendix 3: People suitability</w:t>
      </w:r>
      <w:r w:rsidR="00181600" w:rsidRPr="005575C7">
        <w:fldChar w:fldCharType="end"/>
      </w:r>
      <w:r>
        <w:t>’</w:t>
      </w:r>
      <w:r w:rsidR="00176D1C" w:rsidRPr="00176D1C">
        <w:t xml:space="preserve"> contains a summary of the information </w:t>
      </w:r>
      <w:r w:rsidR="006E00D3">
        <w:t>we</w:t>
      </w:r>
      <w:r w:rsidR="00176D1C" w:rsidRPr="00176D1C">
        <w:t xml:space="preserve"> may ask about the criminal history of every member of your </w:t>
      </w:r>
      <w:r w:rsidR="00C05789">
        <w:t>service provider’s</w:t>
      </w:r>
      <w:r w:rsidR="00176D1C" w:rsidRPr="00176D1C">
        <w:t xml:space="preserve"> key personnel.</w:t>
      </w:r>
    </w:p>
    <w:p w14:paraId="34899CE1" w14:textId="6BC29BF1" w:rsidR="00176D1C" w:rsidRPr="00287F67" w:rsidRDefault="00176D1C" w:rsidP="00D45EB5">
      <w:pPr>
        <w:pStyle w:val="Heading5"/>
        <w:rPr>
          <w:rStyle w:val="eop"/>
        </w:rPr>
      </w:pPr>
      <w:r>
        <w:rPr>
          <w:rStyle w:val="eop"/>
        </w:rPr>
        <w:t>What if a member of my key personnel has a criminal history?</w:t>
      </w:r>
    </w:p>
    <w:p w14:paraId="5CAF743E" w14:textId="310C5FA0" w:rsidR="005D2C88" w:rsidRDefault="005D2C88" w:rsidP="00176D1C">
      <w:pPr>
        <w:pStyle w:val="Body"/>
      </w:pPr>
      <w:r w:rsidRPr="00647BE5">
        <w:t xml:space="preserve">Having a criminal history </w:t>
      </w:r>
      <w:r w:rsidR="001A0700">
        <w:t>does</w:t>
      </w:r>
      <w:r w:rsidRPr="00647BE5">
        <w:t xml:space="preserve"> not </w:t>
      </w:r>
      <w:r>
        <w:t xml:space="preserve">automatically </w:t>
      </w:r>
      <w:r w:rsidRPr="00647BE5">
        <w:t>exclude someone from having a key role in a service provider</w:t>
      </w:r>
      <w:r>
        <w:t xml:space="preserve">. </w:t>
      </w:r>
      <w:r w:rsidR="005751B9">
        <w:t>We</w:t>
      </w:r>
      <w:r>
        <w:t xml:space="preserve"> </w:t>
      </w:r>
      <w:r>
        <w:rPr>
          <w:rStyle w:val="eop"/>
          <w:rFonts w:cs="Arial"/>
          <w:szCs w:val="21"/>
        </w:rPr>
        <w:t>will consider</w:t>
      </w:r>
      <w:r w:rsidR="005751B9">
        <w:rPr>
          <w:rStyle w:val="eop"/>
          <w:rFonts w:cs="Arial"/>
          <w:szCs w:val="21"/>
        </w:rPr>
        <w:t xml:space="preserve"> these </w:t>
      </w:r>
      <w:r>
        <w:rPr>
          <w:rStyle w:val="eop"/>
          <w:rFonts w:cs="Arial"/>
          <w:szCs w:val="21"/>
        </w:rPr>
        <w:t xml:space="preserve">on a </w:t>
      </w:r>
      <w:r w:rsidR="00426927">
        <w:rPr>
          <w:rStyle w:val="eop"/>
          <w:rFonts w:cs="Arial"/>
          <w:szCs w:val="21"/>
        </w:rPr>
        <w:t>case-by-case</w:t>
      </w:r>
      <w:r>
        <w:rPr>
          <w:rStyle w:val="eop"/>
          <w:rFonts w:cs="Arial"/>
          <w:szCs w:val="21"/>
        </w:rPr>
        <w:t xml:space="preserve"> basis along with any relevant controls the service provider </w:t>
      </w:r>
      <w:r w:rsidR="00CD2662">
        <w:rPr>
          <w:rStyle w:val="eop"/>
          <w:rFonts w:cs="Arial"/>
          <w:szCs w:val="21"/>
        </w:rPr>
        <w:t>puts</w:t>
      </w:r>
      <w:r>
        <w:rPr>
          <w:rStyle w:val="eop"/>
          <w:rFonts w:cs="Arial"/>
          <w:szCs w:val="21"/>
        </w:rPr>
        <w:t xml:space="preserve"> in place</w:t>
      </w:r>
      <w:r w:rsidR="00CD2662">
        <w:rPr>
          <w:rStyle w:val="eop"/>
          <w:rFonts w:cs="Arial"/>
          <w:szCs w:val="21"/>
        </w:rPr>
        <w:t xml:space="preserve"> to manage any risks</w:t>
      </w:r>
      <w:r>
        <w:rPr>
          <w:rStyle w:val="eop"/>
          <w:rFonts w:cs="Arial"/>
          <w:szCs w:val="21"/>
        </w:rPr>
        <w:t>.</w:t>
      </w:r>
    </w:p>
    <w:p w14:paraId="4F28C374" w14:textId="6DAE7CC1" w:rsidR="00176D1C" w:rsidRDefault="00176D1C" w:rsidP="00176D1C">
      <w:pPr>
        <w:pStyle w:val="Body"/>
      </w:pPr>
      <w:r>
        <w:t>We</w:t>
      </w:r>
      <w:r w:rsidR="005D2C88" w:rsidRPr="00176D1C">
        <w:t xml:space="preserve"> recognise the influence of the social determinants of justice</w:t>
      </w:r>
      <w:r w:rsidR="006E00D3">
        <w:t xml:space="preserve"> and their impact on a person’s criminal history</w:t>
      </w:r>
      <w:r w:rsidR="005D2C88" w:rsidRPr="00176D1C">
        <w:t xml:space="preserve">. ‘Social determinants’ are the factors in your environment that affect your health and wellbeing, like where you live, your income, education and social connections. </w:t>
      </w:r>
      <w:r w:rsidR="006E00D3">
        <w:t>We will</w:t>
      </w:r>
      <w:r w:rsidR="005D2C88" w:rsidRPr="00176D1C">
        <w:t xml:space="preserve"> consider the social determinants of justice that some people experience to ensure the criminal history standard is applied fairly to all applicants. </w:t>
      </w:r>
    </w:p>
    <w:p w14:paraId="2808DDEB" w14:textId="1C9099CF" w:rsidR="001A3833" w:rsidRPr="00176D1C" w:rsidRDefault="00176D1C" w:rsidP="00176D1C">
      <w:pPr>
        <w:pStyle w:val="Body"/>
        <w:rPr>
          <w:rStyle w:val="eop"/>
        </w:rPr>
      </w:pPr>
      <w:r>
        <w:t xml:space="preserve">You do not need </w:t>
      </w:r>
      <w:r w:rsidRPr="007354D4">
        <w:t xml:space="preserve">disclose information about spent convictions. </w:t>
      </w:r>
      <w:r w:rsidRPr="00176D1C">
        <w:t>A spent conviction is a conviction that no longer appears on most criminal record checks</w:t>
      </w:r>
      <w:r>
        <w:rPr>
          <w:rStyle w:val="FootnoteReference"/>
        </w:rPr>
        <w:footnoteReference w:id="11"/>
      </w:r>
      <w:r w:rsidRPr="00176D1C">
        <w:t>.</w:t>
      </w:r>
    </w:p>
    <w:p w14:paraId="23350B84" w14:textId="77777777" w:rsidR="0018391A" w:rsidRDefault="0018391A" w:rsidP="00D45EB5">
      <w:pPr>
        <w:pStyle w:val="Heading3"/>
      </w:pPr>
      <w:bookmarkStart w:id="29" w:name="_Toc193102743"/>
      <w:bookmarkStart w:id="30" w:name="_Toc200958737"/>
      <w:r>
        <w:t xml:space="preserve">Foster care, </w:t>
      </w:r>
      <w:r w:rsidRPr="00CA15E3">
        <w:t>out</w:t>
      </w:r>
      <w:r>
        <w:t>-</w:t>
      </w:r>
      <w:r w:rsidRPr="00CA15E3">
        <w:t>of</w:t>
      </w:r>
      <w:r>
        <w:t>-</w:t>
      </w:r>
      <w:r w:rsidRPr="00CA15E3">
        <w:t>home care and secure welfare</w:t>
      </w:r>
      <w:r>
        <w:t xml:space="preserve"> services</w:t>
      </w:r>
      <w:bookmarkEnd w:id="29"/>
      <w:bookmarkEnd w:id="30"/>
    </w:p>
    <w:p w14:paraId="45079747" w14:textId="0629997E" w:rsidR="0018391A" w:rsidRDefault="0018391A" w:rsidP="0018391A">
      <w:pPr>
        <w:pStyle w:val="Body"/>
      </w:pPr>
      <w:r w:rsidRPr="00171A35">
        <w:t xml:space="preserve">A </w:t>
      </w:r>
      <w:r w:rsidR="00A41327">
        <w:t xml:space="preserve">service </w:t>
      </w:r>
      <w:r w:rsidRPr="00171A35">
        <w:t xml:space="preserve">provider </w:t>
      </w:r>
      <w:r w:rsidR="00A41327">
        <w:t xml:space="preserve">delivering </w:t>
      </w:r>
      <w:r w:rsidRPr="00171A35">
        <w:t>foster care service</w:t>
      </w:r>
      <w:r w:rsidR="00A41327">
        <w:t>s</w:t>
      </w:r>
      <w:r w:rsidRPr="00171A35">
        <w:t xml:space="preserve"> must have systems and processes in place to ensure that the </w:t>
      </w:r>
      <w:r>
        <w:t xml:space="preserve">service </w:t>
      </w:r>
      <w:r w:rsidRPr="00171A35">
        <w:t>provider considers specific matters when approving a person to act as a foster carer</w:t>
      </w:r>
      <w:r>
        <w:rPr>
          <w:rStyle w:val="FootnoteReference"/>
        </w:rPr>
        <w:footnoteReference w:id="12"/>
      </w:r>
      <w:r w:rsidRPr="00171A35">
        <w:t>.</w:t>
      </w:r>
    </w:p>
    <w:p w14:paraId="640E2325" w14:textId="678F1B34" w:rsidR="0018391A" w:rsidRPr="00171A35" w:rsidRDefault="0018391A" w:rsidP="0018391A">
      <w:pPr>
        <w:pStyle w:val="Body"/>
      </w:pPr>
      <w:r>
        <w:t>A</w:t>
      </w:r>
      <w:r w:rsidRPr="00171A35">
        <w:t xml:space="preserve"> </w:t>
      </w:r>
      <w:r w:rsidR="00A41327">
        <w:t xml:space="preserve">service </w:t>
      </w:r>
      <w:r w:rsidRPr="00171A35">
        <w:t xml:space="preserve">provider </w:t>
      </w:r>
      <w:r w:rsidR="00A41327">
        <w:t>delivering</w:t>
      </w:r>
      <w:r w:rsidRPr="00171A35">
        <w:t xml:space="preserve"> an out</w:t>
      </w:r>
      <w:r>
        <w:t>-</w:t>
      </w:r>
      <w:r w:rsidRPr="00171A35">
        <w:t>of</w:t>
      </w:r>
      <w:r>
        <w:t>-</w:t>
      </w:r>
      <w:r w:rsidRPr="00171A35">
        <w:t xml:space="preserve">home care service or a secure welfare service must </w:t>
      </w:r>
      <w:r>
        <w:t xml:space="preserve">also </w:t>
      </w:r>
      <w:r w:rsidRPr="00171A35">
        <w:t>have systems and processes to ensure that the</w:t>
      </w:r>
      <w:r w:rsidR="00623DBB">
        <w:t>y</w:t>
      </w:r>
      <w:r w:rsidRPr="00171A35">
        <w:t xml:space="preserve"> consider a range of factors when employing or engaging a person to provide:</w:t>
      </w:r>
    </w:p>
    <w:p w14:paraId="0D672DD1" w14:textId="12CDFE85" w:rsidR="0018391A" w:rsidRPr="00171A35" w:rsidRDefault="0018391A" w:rsidP="0018391A">
      <w:pPr>
        <w:pStyle w:val="Bullet1"/>
      </w:pPr>
      <w:r w:rsidRPr="00171A35">
        <w:t xml:space="preserve">a service caring for children </w:t>
      </w:r>
      <w:r w:rsidR="00715BCA">
        <w:t xml:space="preserve">or providing services to </w:t>
      </w:r>
      <w:r w:rsidRPr="00171A35">
        <w:t>children in an out</w:t>
      </w:r>
      <w:r>
        <w:t>-</w:t>
      </w:r>
      <w:r w:rsidRPr="00171A35">
        <w:t>of</w:t>
      </w:r>
      <w:r>
        <w:t>-</w:t>
      </w:r>
      <w:r w:rsidRPr="00171A35">
        <w:t>home care residence managed by the provider</w:t>
      </w:r>
    </w:p>
    <w:p w14:paraId="49BFB3D2" w14:textId="5A921402" w:rsidR="0018391A" w:rsidRPr="00171A35" w:rsidRDefault="0018391A" w:rsidP="0018391A">
      <w:pPr>
        <w:pStyle w:val="Bullet1"/>
      </w:pPr>
      <w:r w:rsidRPr="00171A35">
        <w:t xml:space="preserve">a service caring for children </w:t>
      </w:r>
      <w:r w:rsidR="00D17238">
        <w:t>or providing services</w:t>
      </w:r>
      <w:r w:rsidR="00EE1917">
        <w:t xml:space="preserve"> to children </w:t>
      </w:r>
      <w:r w:rsidR="0076628F">
        <w:t>in a</w:t>
      </w:r>
      <w:r w:rsidRPr="00171A35">
        <w:t xml:space="preserve"> secure welfare service</w:t>
      </w:r>
      <w:r w:rsidR="00FA4DF2">
        <w:t>.</w:t>
      </w:r>
    </w:p>
    <w:p w14:paraId="6C72C3B4" w14:textId="02CE14D8" w:rsidR="001A3833" w:rsidRDefault="00A41327" w:rsidP="0018391A">
      <w:pPr>
        <w:pStyle w:val="Bodyafterbullets"/>
      </w:pPr>
      <w:r w:rsidRPr="00E66F65">
        <w:rPr>
          <w:b/>
          <w:bCs/>
        </w:rPr>
        <w:lastRenderedPageBreak/>
        <w:fldChar w:fldCharType="begin"/>
      </w:r>
      <w:r w:rsidRPr="00E66F65">
        <w:rPr>
          <w:b/>
          <w:bCs/>
        </w:rPr>
        <w:instrText xml:space="preserve"> REF _Ref194658498 \h </w:instrText>
      </w:r>
      <w:r w:rsidR="00E66F65">
        <w:rPr>
          <w:b/>
          <w:bCs/>
        </w:rPr>
        <w:instrText xml:space="preserve"> \* MERGEFORMAT </w:instrText>
      </w:r>
      <w:r w:rsidRPr="00E66F65">
        <w:rPr>
          <w:b/>
          <w:bCs/>
        </w:rPr>
      </w:r>
      <w:r w:rsidRPr="00E66F65">
        <w:rPr>
          <w:b/>
          <w:bCs/>
        </w:rPr>
        <w:fldChar w:fldCharType="separate"/>
      </w:r>
      <w:r w:rsidR="00681B00" w:rsidRPr="00681B00">
        <w:rPr>
          <w:b/>
          <w:bCs/>
        </w:rPr>
        <w:t xml:space="preserve">Table </w:t>
      </w:r>
      <w:r w:rsidR="00487CE3">
        <w:rPr>
          <w:b/>
          <w:bCs/>
        </w:rPr>
        <w:t>3</w:t>
      </w:r>
      <w:r w:rsidR="00681B00" w:rsidRPr="00681B00">
        <w:rPr>
          <w:b/>
          <w:bCs/>
        </w:rPr>
        <w:t xml:space="preserve">:  </w:t>
      </w:r>
      <w:r w:rsidR="00487CE3">
        <w:rPr>
          <w:b/>
          <w:bCs/>
        </w:rPr>
        <w:t xml:space="preserve">Matters to be considered by </w:t>
      </w:r>
      <w:r w:rsidR="00681B00" w:rsidRPr="00681B00">
        <w:rPr>
          <w:b/>
          <w:bCs/>
        </w:rPr>
        <w:t>service providers</w:t>
      </w:r>
      <w:r w:rsidRPr="00E66F65">
        <w:rPr>
          <w:b/>
          <w:bCs/>
        </w:rPr>
        <w:fldChar w:fldCharType="end"/>
      </w:r>
      <w:r>
        <w:t xml:space="preserve"> outlines what service providers </w:t>
      </w:r>
      <w:r w:rsidR="00361B58">
        <w:t xml:space="preserve">must </w:t>
      </w:r>
      <w:r>
        <w:t>consider</w:t>
      </w:r>
      <w:r w:rsidR="003977C0">
        <w:t xml:space="preserve"> </w:t>
      </w:r>
      <w:r w:rsidR="00224802">
        <w:t xml:space="preserve">before approving, </w:t>
      </w:r>
      <w:r w:rsidR="00E56D61">
        <w:t>employing or engaging relevant carers</w:t>
      </w:r>
      <w:r w:rsidR="00F35542">
        <w:t>.</w:t>
      </w:r>
    </w:p>
    <w:p w14:paraId="6B9074FD" w14:textId="5ED23045" w:rsidR="003977C0" w:rsidRPr="003E10C7" w:rsidRDefault="003977C0" w:rsidP="003977C0">
      <w:pPr>
        <w:pStyle w:val="Tablecaption"/>
      </w:pPr>
      <w:bookmarkStart w:id="31" w:name="_Ref194658498"/>
      <w:r>
        <w:t xml:space="preserve">Table </w:t>
      </w:r>
      <w:r>
        <w:fldChar w:fldCharType="begin"/>
      </w:r>
      <w:r>
        <w:instrText xml:space="preserve"> SEQ Table \* ARABIC </w:instrText>
      </w:r>
      <w:r>
        <w:fldChar w:fldCharType="separate"/>
      </w:r>
      <w:r w:rsidR="00406617">
        <w:rPr>
          <w:noProof/>
        </w:rPr>
        <w:t>3</w:t>
      </w:r>
      <w:r>
        <w:fldChar w:fldCharType="end"/>
      </w:r>
      <w:r>
        <w:t xml:space="preserve">: </w:t>
      </w:r>
      <w:r w:rsidR="006F4E33">
        <w:t>Matter</w:t>
      </w:r>
      <w:r w:rsidR="00006E60">
        <w:t>s to be considered by</w:t>
      </w:r>
      <w:r>
        <w:t xml:space="preserve"> service providers</w:t>
      </w:r>
      <w:bookmarkEnd w:id="31"/>
    </w:p>
    <w:tbl>
      <w:tblPr>
        <w:tblStyle w:val="Purpletable"/>
        <w:tblW w:w="5000" w:type="pct"/>
        <w:tblInd w:w="0" w:type="dxa"/>
        <w:tblLook w:val="06A0" w:firstRow="1" w:lastRow="0" w:firstColumn="1" w:lastColumn="0" w:noHBand="1" w:noVBand="1"/>
      </w:tblPr>
      <w:tblGrid>
        <w:gridCol w:w="1701"/>
        <w:gridCol w:w="8498"/>
      </w:tblGrid>
      <w:tr w:rsidR="003977C0" w:rsidRPr="00143BCA" w14:paraId="34A188D2" w14:textId="77777777" w:rsidTr="00A1314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34" w:type="pct"/>
            <w:tcBorders>
              <w:right w:val="single" w:sz="4" w:space="0" w:color="auto"/>
            </w:tcBorders>
          </w:tcPr>
          <w:p w14:paraId="1FE4FED4" w14:textId="783328E5" w:rsidR="003977C0" w:rsidRPr="00143BCA" w:rsidRDefault="00A41327" w:rsidP="00A13143">
            <w:pPr>
              <w:pStyle w:val="Tablecolhead"/>
            </w:pPr>
            <w:r>
              <w:t>Factor</w:t>
            </w:r>
          </w:p>
        </w:tc>
        <w:tc>
          <w:tcPr>
            <w:tcW w:w="4166" w:type="pct"/>
            <w:tcBorders>
              <w:right w:val="single" w:sz="4" w:space="0" w:color="auto"/>
            </w:tcBorders>
          </w:tcPr>
          <w:p w14:paraId="2F10DAAA" w14:textId="52A94CD0" w:rsidR="003977C0" w:rsidRPr="00143BCA" w:rsidRDefault="00853404" w:rsidP="00A13143">
            <w:pPr>
              <w:pStyle w:val="Tablecolhead"/>
              <w:cnfStyle w:val="100000000000" w:firstRow="1" w:lastRow="0" w:firstColumn="0" w:lastColumn="0" w:oddVBand="0" w:evenVBand="0" w:oddHBand="0" w:evenHBand="0" w:firstRowFirstColumn="0" w:firstRowLastColumn="0" w:lastRowFirstColumn="0" w:lastRowLastColumn="0"/>
            </w:pPr>
            <w:r>
              <w:t>Consideration</w:t>
            </w:r>
          </w:p>
        </w:tc>
      </w:tr>
      <w:tr w:rsidR="003977C0" w:rsidRPr="00143BCA" w14:paraId="09971C7A"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834" w:type="pct"/>
            <w:tcBorders>
              <w:bottom w:val="single" w:sz="4" w:space="0" w:color="auto"/>
              <w:right w:val="single" w:sz="4" w:space="0" w:color="auto"/>
            </w:tcBorders>
          </w:tcPr>
          <w:p w14:paraId="340AAAB2" w14:textId="03AAE376" w:rsidR="003977C0" w:rsidRPr="00A76071" w:rsidRDefault="003977C0" w:rsidP="00A13143">
            <w:pPr>
              <w:pStyle w:val="Tabletext"/>
              <w:rPr>
                <w:b/>
                <w:bCs/>
              </w:rPr>
            </w:pPr>
            <w:r w:rsidRPr="00A76071">
              <w:rPr>
                <w:b/>
                <w:bCs/>
              </w:rPr>
              <w:t>Person</w:t>
            </w:r>
          </w:p>
        </w:tc>
        <w:tc>
          <w:tcPr>
            <w:tcW w:w="4166" w:type="pct"/>
            <w:tcBorders>
              <w:bottom w:val="single" w:sz="4" w:space="0" w:color="auto"/>
              <w:right w:val="single" w:sz="4" w:space="0" w:color="auto"/>
            </w:tcBorders>
          </w:tcPr>
          <w:p w14:paraId="05E6C4EF"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medical history (including mental health)</w:t>
            </w:r>
          </w:p>
          <w:p w14:paraId="011DAE1D"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general character</w:t>
            </w:r>
          </w:p>
          <w:p w14:paraId="64A0D84E" w14:textId="3E549E56" w:rsidR="003977C0" w:rsidRP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criminal history and that of the usual members of the person's household</w:t>
            </w:r>
          </w:p>
        </w:tc>
      </w:tr>
      <w:tr w:rsidR="003977C0" w:rsidRPr="00143BCA" w14:paraId="0C310499"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052C3CA1" w14:textId="6CAB93D1" w:rsidR="003977C0" w:rsidRPr="00A76071" w:rsidRDefault="003977C0" w:rsidP="00A13143">
            <w:pPr>
              <w:pStyle w:val="Tabletext"/>
              <w:rPr>
                <w:b/>
                <w:bCs/>
              </w:rPr>
            </w:pPr>
            <w:r w:rsidRPr="00A76071">
              <w:rPr>
                <w:b/>
                <w:bCs/>
              </w:rPr>
              <w:t>Relationships</w:t>
            </w:r>
          </w:p>
        </w:tc>
        <w:tc>
          <w:tcPr>
            <w:tcW w:w="4166" w:type="pct"/>
            <w:tcBorders>
              <w:top w:val="single" w:sz="4" w:space="0" w:color="auto"/>
              <w:bottom w:val="single" w:sz="4" w:space="0" w:color="auto"/>
              <w:right w:val="single" w:sz="4" w:space="0" w:color="auto"/>
            </w:tcBorders>
          </w:tcPr>
          <w:p w14:paraId="071B4241"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relationship with their family members and household members</w:t>
            </w:r>
          </w:p>
          <w:p w14:paraId="4F8DC0FA" w14:textId="254D571C" w:rsidR="003977C0" w:rsidRPr="00E75461" w:rsidRDefault="003977C0" w:rsidP="00E75461">
            <w:pPr>
              <w:pStyle w:val="Tablebullet1"/>
              <w:cnfStyle w:val="000000000000" w:firstRow="0" w:lastRow="0" w:firstColumn="0" w:lastColumn="0" w:oddVBand="0" w:evenVBand="0" w:oddHBand="0" w:evenHBand="0" w:firstRowFirstColumn="0" w:firstRowLastColumn="0" w:lastRowFirstColumn="0" w:lastRowLastColumn="0"/>
            </w:pPr>
            <w:r>
              <w:t>appreciation of the importance of contact with a child's birth parent and family</w:t>
            </w:r>
          </w:p>
        </w:tc>
      </w:tr>
      <w:tr w:rsidR="003977C0" w:rsidRPr="00143BCA" w14:paraId="6292809A"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4F8A29E3" w14:textId="62B3FD67" w:rsidR="003977C0" w:rsidRPr="0043522A" w:rsidRDefault="003A6D72" w:rsidP="00A13143">
            <w:pPr>
              <w:pStyle w:val="Tabletext"/>
              <w:rPr>
                <w:b/>
                <w:bCs/>
              </w:rPr>
            </w:pPr>
            <w:r>
              <w:rPr>
                <w:b/>
                <w:bCs/>
              </w:rPr>
              <w:t>C</w:t>
            </w:r>
            <w:r w:rsidR="003977C0">
              <w:rPr>
                <w:b/>
                <w:bCs/>
              </w:rPr>
              <w:t>apacity</w:t>
            </w:r>
          </w:p>
        </w:tc>
        <w:tc>
          <w:tcPr>
            <w:tcW w:w="4166" w:type="pct"/>
            <w:tcBorders>
              <w:top w:val="single" w:sz="4" w:space="0" w:color="auto"/>
              <w:bottom w:val="single" w:sz="4" w:space="0" w:color="auto"/>
              <w:right w:val="single" w:sz="4" w:space="0" w:color="auto"/>
            </w:tcBorders>
          </w:tcPr>
          <w:p w14:paraId="7077BAEF" w14:textId="4CF3E34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 xml:space="preserve">capacity to provide stability, continuity of care and promote achievement of the permanency objective included in a child's case plan within the meaning of the </w:t>
            </w:r>
            <w:hyperlink r:id="rId24" w:history="1">
              <w:r w:rsidRPr="00A648A2">
                <w:rPr>
                  <w:rStyle w:val="Hyperlink"/>
                  <w:i/>
                </w:rPr>
                <w:t>Children, Youth and Families Act 2005</w:t>
              </w:r>
              <w:r w:rsidR="00A648A2" w:rsidRPr="00A648A2">
                <w:rPr>
                  <w:rStyle w:val="Hyperlink"/>
                  <w:i/>
                </w:rPr>
                <w:t xml:space="preserve"> (Vic)</w:t>
              </w:r>
            </w:hyperlink>
          </w:p>
          <w:p w14:paraId="3C4B51A5"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promote and protect a child's safety, wellbeing and development</w:t>
            </w:r>
          </w:p>
          <w:p w14:paraId="3087F34B" w14:textId="3D2C3C9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provide appropriate support for the maintenance of a child's religious faith</w:t>
            </w:r>
            <w:r w:rsidR="00720F67">
              <w:t xml:space="preserve"> (if any)</w:t>
            </w:r>
          </w:p>
          <w:p w14:paraId="6A8D619B"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preserve a child's identity and connection to the child's culture of origin and relationships with the child's birth family</w:t>
            </w:r>
          </w:p>
          <w:p w14:paraId="4CE65D96"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develop a positive relationship and to work collaboratively with other providers of services to children, including:</w:t>
            </w:r>
          </w:p>
          <w:p w14:paraId="3CA11B02"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child protection services</w:t>
            </w:r>
          </w:p>
          <w:p w14:paraId="0B95FB90"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disability services</w:t>
            </w:r>
          </w:p>
          <w:p w14:paraId="13E08301"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registered out-of-home care services</w:t>
            </w:r>
          </w:p>
          <w:p w14:paraId="270E7FFA"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health services</w:t>
            </w:r>
          </w:p>
          <w:p w14:paraId="72505FA7"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educational services</w:t>
            </w:r>
          </w:p>
          <w:p w14:paraId="688F7543" w14:textId="6C66372F" w:rsidR="003977C0" w:rsidRPr="00A41327" w:rsidRDefault="003977C0" w:rsidP="00A41327">
            <w:pPr>
              <w:pStyle w:val="Tablebullet2"/>
              <w:cnfStyle w:val="000000000000" w:firstRow="0" w:lastRow="0" w:firstColumn="0" w:lastColumn="0" w:oddVBand="0" w:evenVBand="0" w:oddHBand="0" w:evenHBand="0" w:firstRowFirstColumn="0" w:firstRowLastColumn="0" w:lastRowFirstColumn="0" w:lastRowLastColumn="0"/>
            </w:pPr>
            <w:r>
              <w:t>legal and youth justice services.</w:t>
            </w:r>
          </w:p>
        </w:tc>
      </w:tr>
    </w:tbl>
    <w:p w14:paraId="3B6A4A6A" w14:textId="631F9B78" w:rsidR="00853404" w:rsidRDefault="003659C4" w:rsidP="00853404">
      <w:pPr>
        <w:pStyle w:val="Bodyaftertablefigure"/>
      </w:pPr>
      <w:r>
        <w:rPr>
          <w:rStyle w:val="Hyperlink"/>
        </w:rPr>
        <w:t>‘</w:t>
      </w:r>
      <w:r w:rsidR="00853404" w:rsidRPr="003659C4">
        <w:rPr>
          <w:rStyle w:val="Hyperlink"/>
        </w:rPr>
        <w:fldChar w:fldCharType="begin"/>
      </w:r>
      <w:r w:rsidR="00853404" w:rsidRPr="003659C4">
        <w:rPr>
          <w:rStyle w:val="Hyperlink"/>
        </w:rPr>
        <w:instrText xml:space="preserve"> REF _Ref194658411 \h </w:instrText>
      </w:r>
      <w:r w:rsidR="00E66F65" w:rsidRPr="003659C4">
        <w:rPr>
          <w:rStyle w:val="Hyperlink"/>
        </w:rPr>
        <w:instrText xml:space="preserve"> \* MERGEFORMAT </w:instrText>
      </w:r>
      <w:r w:rsidR="00853404" w:rsidRPr="003659C4">
        <w:rPr>
          <w:rStyle w:val="Hyperlink"/>
        </w:rPr>
      </w:r>
      <w:r w:rsidR="00853404" w:rsidRPr="003659C4">
        <w:rPr>
          <w:rStyle w:val="Hyperlink"/>
        </w:rPr>
        <w:fldChar w:fldCharType="separate"/>
      </w:r>
      <w:r w:rsidR="00E36DAF" w:rsidRPr="003659C4">
        <w:rPr>
          <w:rStyle w:val="Hyperlink"/>
        </w:rPr>
        <w:t>Appendix 4: Foster care, out-of-home care and secure welfare services</w:t>
      </w:r>
      <w:r w:rsidR="00853404" w:rsidRPr="003659C4">
        <w:rPr>
          <w:rStyle w:val="Hyperlink"/>
        </w:rPr>
        <w:fldChar w:fldCharType="end"/>
      </w:r>
      <w:r>
        <w:rPr>
          <w:rStyle w:val="Hyperlink"/>
        </w:rPr>
        <w:t>’</w:t>
      </w:r>
      <w:r w:rsidR="00853404" w:rsidRPr="003659C4">
        <w:t xml:space="preserve"> </w:t>
      </w:r>
      <w:r w:rsidR="00853404">
        <w:t xml:space="preserve">provides further details </w:t>
      </w:r>
      <w:r w:rsidR="00025534">
        <w:t>about</w:t>
      </w:r>
      <w:r w:rsidR="00853404">
        <w:t xml:space="preserve"> the factors we </w:t>
      </w:r>
      <w:r w:rsidR="008175E0">
        <w:t>may</w:t>
      </w:r>
      <w:r w:rsidR="00853404">
        <w:t xml:space="preserve"> consider when assessing suitability to deliver foster care, out of home care and secure welfare services.</w:t>
      </w:r>
    </w:p>
    <w:p w14:paraId="32D69B3A" w14:textId="77777777" w:rsidR="00853404" w:rsidRPr="005D1B92" w:rsidRDefault="00853404" w:rsidP="00D45EB5">
      <w:pPr>
        <w:pStyle w:val="Heading3"/>
      </w:pPr>
      <w:bookmarkStart w:id="32" w:name="_Toc200958738"/>
      <w:r>
        <w:t>Child Safe Standards</w:t>
      </w:r>
      <w:bookmarkEnd w:id="32"/>
    </w:p>
    <w:p w14:paraId="6E0DC800" w14:textId="4E9C3285" w:rsidR="00853404" w:rsidRDefault="00853404" w:rsidP="00853404">
      <w:pPr>
        <w:pStyle w:val="Body"/>
      </w:pPr>
      <w:r>
        <w:t>Victoria’s Child Safe Standards apply to organisations that provide services or facilities to anyone under 18 years old. The Child Safe Standards require organisations to embed child safety in their day-to-day operations, helping keep children safe from physical, sexual, emotional and psychological abuse and neglect.</w:t>
      </w:r>
      <w:r w:rsidR="00A648A2">
        <w:t xml:space="preserve"> You can find out more about the Child Safe Standards on our </w:t>
      </w:r>
      <w:hyperlink r:id="rId25" w:history="1">
        <w:r w:rsidR="00A648A2" w:rsidRPr="00A648A2">
          <w:rPr>
            <w:rStyle w:val="Hyperlink"/>
          </w:rPr>
          <w:t>Changes to the regulation of Child Safe Standards webpage</w:t>
        </w:r>
      </w:hyperlink>
      <w:r w:rsidR="00A648A2">
        <w:t>.</w:t>
      </w:r>
    </w:p>
    <w:p w14:paraId="2173AEE2" w14:textId="594AEFAE" w:rsidR="00853404" w:rsidRPr="009802CB" w:rsidRDefault="00853404" w:rsidP="00853404">
      <w:pPr>
        <w:pStyle w:val="Body"/>
      </w:pPr>
      <w:r>
        <w:t xml:space="preserve">You can find out more about if the Child Safe Standards apply to you on the </w:t>
      </w:r>
      <w:hyperlink r:id="rId26" w:history="1">
        <w:r w:rsidRPr="00853404">
          <w:rPr>
            <w:rStyle w:val="Hyperlink"/>
          </w:rPr>
          <w:t>Commission of Children and Young People’s website</w:t>
        </w:r>
      </w:hyperlink>
      <w:r>
        <w:t>.</w:t>
      </w:r>
    </w:p>
    <w:p w14:paraId="437DA01E" w14:textId="78249A04" w:rsidR="00853404" w:rsidRDefault="00853404" w:rsidP="00853404">
      <w:pPr>
        <w:pStyle w:val="Body"/>
      </w:pPr>
      <w:r>
        <w:t xml:space="preserve">The registration application will ask questions </w:t>
      </w:r>
      <w:r w:rsidR="00DC6514">
        <w:t>about</w:t>
      </w:r>
      <w:r>
        <w:t xml:space="preserve"> the scope of the Child Safe Standards. </w:t>
      </w:r>
    </w:p>
    <w:p w14:paraId="1F5254A2" w14:textId="054ECF10" w:rsidR="00BA648F" w:rsidRDefault="00BA648F" w:rsidP="00D45EB5">
      <w:pPr>
        <w:pStyle w:val="Heading3"/>
      </w:pPr>
      <w:bookmarkStart w:id="33" w:name="_Toc200958739"/>
      <w:r w:rsidRPr="0089374A">
        <w:t>Social Services Standards</w:t>
      </w:r>
      <w:bookmarkEnd w:id="33"/>
    </w:p>
    <w:p w14:paraId="2120A32B" w14:textId="2AD9DE79" w:rsidR="00A648A2" w:rsidRPr="00A648A2" w:rsidRDefault="00A648A2" w:rsidP="00A648A2">
      <w:pPr>
        <w:pStyle w:val="Body"/>
      </w:pPr>
      <w:r w:rsidRPr="00A648A2">
        <w:t xml:space="preserve">The Social Services Standards </w:t>
      </w:r>
      <w:r>
        <w:t xml:space="preserve">(Standards) </w:t>
      </w:r>
      <w:r w:rsidRPr="00A648A2">
        <w:t>are a</w:t>
      </w:r>
      <w:r w:rsidR="00681B00">
        <w:t xml:space="preserve"> </w:t>
      </w:r>
      <w:r w:rsidRPr="00A648A2">
        <w:t xml:space="preserve">consistent set of </w:t>
      </w:r>
      <w:r w:rsidR="008175E0">
        <w:t>requirement</w:t>
      </w:r>
      <w:r w:rsidRPr="00A648A2">
        <w:t>s service providers in Victoria must meet.</w:t>
      </w:r>
      <w:r>
        <w:t xml:space="preserve"> </w:t>
      </w:r>
      <w:r w:rsidRPr="00A648A2">
        <w:t xml:space="preserve">Service providers need to demonstrate they provide safe social services by meeting the service </w:t>
      </w:r>
      <w:r w:rsidRPr="00A648A2">
        <w:lastRenderedPageBreak/>
        <w:t>requirements of the six Standards.</w:t>
      </w:r>
      <w:r>
        <w:t xml:space="preserve"> You can find out more about the Standards on our </w:t>
      </w:r>
      <w:hyperlink r:id="rId27" w:history="1">
        <w:r w:rsidRPr="00A648A2">
          <w:rPr>
            <w:rStyle w:val="Hyperlink"/>
          </w:rPr>
          <w:t>Social Services</w:t>
        </w:r>
        <w:r w:rsidR="00681B00">
          <w:rPr>
            <w:rStyle w:val="Hyperlink"/>
          </w:rPr>
          <w:t xml:space="preserve"> Standards</w:t>
        </w:r>
        <w:r w:rsidRPr="00A648A2">
          <w:rPr>
            <w:rStyle w:val="Hyperlink"/>
          </w:rPr>
          <w:t xml:space="preserve"> webpage</w:t>
        </w:r>
      </w:hyperlink>
      <w:r>
        <w:t>.</w:t>
      </w:r>
    </w:p>
    <w:p w14:paraId="2FE9B3DA" w14:textId="0C200515" w:rsidR="00985CA3" w:rsidRPr="003977C0" w:rsidRDefault="006166C0" w:rsidP="003977C0">
      <w:pPr>
        <w:pStyle w:val="Body"/>
      </w:pPr>
      <w:r w:rsidRPr="003977C0">
        <w:t>T</w:t>
      </w:r>
      <w:r w:rsidR="00DF6C64" w:rsidRPr="003977C0">
        <w:t>h</w:t>
      </w:r>
      <w:r w:rsidR="00985CA3" w:rsidRPr="003977C0">
        <w:t xml:space="preserve">e </w:t>
      </w:r>
      <w:r w:rsidR="003977C0" w:rsidRPr="003977C0">
        <w:t xml:space="preserve">service provider’s </w:t>
      </w:r>
      <w:r w:rsidR="00985CA3" w:rsidRPr="003977C0">
        <w:t xml:space="preserve">Chief Executive Officer </w:t>
      </w:r>
      <w:r w:rsidR="00985CA3" w:rsidRPr="008175E0">
        <w:t>(or equivalent)</w:t>
      </w:r>
      <w:r w:rsidR="00DF6C64" w:rsidRPr="003977C0">
        <w:t xml:space="preserve"> </w:t>
      </w:r>
      <w:r w:rsidRPr="003977C0">
        <w:t>must</w:t>
      </w:r>
      <w:r w:rsidR="00985CA3" w:rsidRPr="003977C0">
        <w:t xml:space="preserve"> confirm their understanding that the service provider must be compliant with </w:t>
      </w:r>
      <w:r w:rsidR="00670661" w:rsidRPr="003977C0">
        <w:t xml:space="preserve">service requirements in </w:t>
      </w:r>
      <w:r w:rsidR="00985CA3" w:rsidRPr="003977C0">
        <w:t xml:space="preserve">the </w:t>
      </w:r>
      <w:r w:rsidR="00670661" w:rsidRPr="003977C0">
        <w:t>S</w:t>
      </w:r>
      <w:r w:rsidR="00985CA3" w:rsidRPr="003977C0">
        <w:t xml:space="preserve">ocial </w:t>
      </w:r>
      <w:r w:rsidR="00670661" w:rsidRPr="003977C0">
        <w:t>S</w:t>
      </w:r>
      <w:r w:rsidR="00985CA3" w:rsidRPr="003977C0">
        <w:t xml:space="preserve">ervices </w:t>
      </w:r>
      <w:r w:rsidR="00670661" w:rsidRPr="003977C0">
        <w:t>S</w:t>
      </w:r>
      <w:r w:rsidR="00985CA3" w:rsidRPr="003977C0">
        <w:t>tandards</w:t>
      </w:r>
      <w:r w:rsidR="00670661" w:rsidRPr="003977C0">
        <w:t xml:space="preserve"> </w:t>
      </w:r>
      <w:r w:rsidR="00985CA3" w:rsidRPr="003977C0">
        <w:t xml:space="preserve">and other obligations under the Act. </w:t>
      </w:r>
      <w:r w:rsidR="00DA3EB1">
        <w:t xml:space="preserve">The </w:t>
      </w:r>
      <w:r w:rsidR="00041E4A">
        <w:t>Chief Executive Officer</w:t>
      </w:r>
      <w:r w:rsidR="00DA3EB1">
        <w:t xml:space="preserve"> (or equivalent) must complete this attestation, even if someone else in the service provider is responsible for the service provider’s registration application.</w:t>
      </w:r>
    </w:p>
    <w:p w14:paraId="7BB3C5C4" w14:textId="77777777" w:rsidR="00F2615D" w:rsidRDefault="00F2615D" w:rsidP="00D45EB5">
      <w:pPr>
        <w:pStyle w:val="Heading2"/>
      </w:pPr>
      <w:bookmarkStart w:id="34" w:name="_Toc186706837"/>
      <w:bookmarkStart w:id="35" w:name="_Toc187312036"/>
      <w:bookmarkStart w:id="36" w:name="_Toc200958740"/>
      <w:r>
        <w:t>Why does the Regulator need this information?</w:t>
      </w:r>
      <w:bookmarkEnd w:id="34"/>
      <w:bookmarkEnd w:id="35"/>
      <w:bookmarkEnd w:id="36"/>
    </w:p>
    <w:p w14:paraId="12D10FAE" w14:textId="2C67AEF8" w:rsidR="00F2615D" w:rsidRPr="00922DD1" w:rsidRDefault="00F2615D" w:rsidP="008175E0">
      <w:pPr>
        <w:pStyle w:val="Body"/>
      </w:pPr>
      <w:r>
        <w:t>We</w:t>
      </w:r>
      <w:r w:rsidRPr="0016745C">
        <w:t xml:space="preserve"> collect and use</w:t>
      </w:r>
      <w:r>
        <w:t xml:space="preserve"> the requested</w:t>
      </w:r>
      <w:r w:rsidRPr="0016745C">
        <w:t xml:space="preserve"> information </w:t>
      </w:r>
      <w:r>
        <w:t>to</w:t>
      </w:r>
      <w:r w:rsidRPr="0016745C">
        <w:t xml:space="preserve"> administer </w:t>
      </w:r>
      <w:r>
        <w:t>our</w:t>
      </w:r>
      <w:r w:rsidRPr="0016745C">
        <w:t xml:space="preserve"> statutory functions under the Act. </w:t>
      </w:r>
      <w:r>
        <w:t>This includes assess</w:t>
      </w:r>
      <w:r w:rsidR="00DA3EB1">
        <w:t>ing i</w:t>
      </w:r>
      <w:r>
        <w:t xml:space="preserve">f the service provider </w:t>
      </w:r>
      <w:r w:rsidR="00DA3EB1">
        <w:t>i</w:t>
      </w:r>
      <w:r>
        <w:t>s a suitable person. We</w:t>
      </w:r>
      <w:r w:rsidRPr="0016745C">
        <w:t xml:space="preserve"> cannot register a provider to deliver social services without this information.</w:t>
      </w:r>
      <w:r w:rsidR="008175E0">
        <w:t xml:space="preserve"> </w:t>
      </w:r>
      <w:bookmarkStart w:id="37" w:name="_Toc178584424"/>
      <w:r w:rsidRPr="00325B2E">
        <w:t xml:space="preserve">If </w:t>
      </w:r>
      <w:r>
        <w:t>service providers do not provide the further information we request, t</w:t>
      </w:r>
      <w:r w:rsidRPr="00325B2E">
        <w:t xml:space="preserve">he Regulator may </w:t>
      </w:r>
      <w:r>
        <w:t>refuse to grant an application for registration</w:t>
      </w:r>
      <w:r>
        <w:rPr>
          <w:rStyle w:val="FootnoteReference"/>
        </w:rPr>
        <w:footnoteReference w:id="13"/>
      </w:r>
      <w:r w:rsidRPr="00325B2E">
        <w:t>.</w:t>
      </w:r>
      <w:r>
        <w:t xml:space="preserve"> </w:t>
      </w:r>
      <w:bookmarkEnd w:id="37"/>
    </w:p>
    <w:p w14:paraId="79534B71" w14:textId="77777777" w:rsidR="00F2615D" w:rsidRDefault="00F2615D" w:rsidP="00D45EB5">
      <w:pPr>
        <w:pStyle w:val="Heading3"/>
      </w:pPr>
      <w:bookmarkStart w:id="38" w:name="_Toc186706839"/>
      <w:bookmarkStart w:id="39" w:name="_Toc187312038"/>
      <w:bookmarkStart w:id="40" w:name="_Toc200958741"/>
      <w:r w:rsidRPr="008472EA">
        <w:t xml:space="preserve">What will the Regulator do with </w:t>
      </w:r>
      <w:r>
        <w:t>the information I give them</w:t>
      </w:r>
      <w:r w:rsidRPr="008472EA">
        <w:t>?</w:t>
      </w:r>
      <w:bookmarkEnd w:id="38"/>
      <w:bookmarkEnd w:id="39"/>
      <w:bookmarkEnd w:id="40"/>
    </w:p>
    <w:p w14:paraId="520A999C" w14:textId="03388FE4" w:rsidR="00F2615D" w:rsidRDefault="00F2615D" w:rsidP="008175E0">
      <w:pPr>
        <w:pStyle w:val="Bodyafterbullets"/>
      </w:pPr>
      <w:r>
        <w:t>We are committed to protecting the privacy of all individuals. We</w:t>
      </w:r>
      <w:r w:rsidRPr="00AD2A36">
        <w:t xml:space="preserve"> collect, use, disclose and store personal, sensitive, health and commercially sensitive information in compliance with </w:t>
      </w:r>
      <w:r>
        <w:t>our</w:t>
      </w:r>
      <w:r w:rsidRPr="00AD2A36">
        <w:t xml:space="preserve"> obligations under relevant legislation</w:t>
      </w:r>
      <w:r>
        <w:t xml:space="preserve">. Please review our </w:t>
      </w:r>
      <w:hyperlink r:id="rId28" w:history="1">
        <w:r w:rsidRPr="00AD2A36">
          <w:rPr>
            <w:rStyle w:val="Hyperlink"/>
          </w:rPr>
          <w:t>Regulator’s Privacy webpage</w:t>
        </w:r>
      </w:hyperlink>
      <w:r>
        <w:t xml:space="preserve"> for further information.</w:t>
      </w:r>
    </w:p>
    <w:p w14:paraId="5BB2C138" w14:textId="77777777" w:rsidR="0018391A" w:rsidRDefault="0018391A" w:rsidP="00D45EB5">
      <w:pPr>
        <w:pStyle w:val="Heading2"/>
      </w:pPr>
      <w:bookmarkStart w:id="41" w:name="_Toc193102744"/>
      <w:bookmarkStart w:id="42" w:name="_Toc200958742"/>
      <w:r>
        <w:t>Useful resources and contacts</w:t>
      </w:r>
      <w:bookmarkEnd w:id="41"/>
      <w:bookmarkEnd w:id="42"/>
    </w:p>
    <w:p w14:paraId="73AB6FA3" w14:textId="77777777" w:rsidR="0018391A" w:rsidRDefault="0018391A" w:rsidP="00D45EB5">
      <w:pPr>
        <w:pStyle w:val="Heading3"/>
      </w:pPr>
      <w:bookmarkStart w:id="43" w:name="_Toc181789287"/>
      <w:bookmarkStart w:id="44" w:name="_Toc182467192"/>
      <w:bookmarkStart w:id="45" w:name="_Toc193102745"/>
      <w:bookmarkStart w:id="46" w:name="_Toc200958743"/>
      <w:r>
        <w:t>Resources</w:t>
      </w:r>
      <w:bookmarkEnd w:id="43"/>
      <w:bookmarkEnd w:id="44"/>
      <w:bookmarkEnd w:id="45"/>
      <w:bookmarkEnd w:id="46"/>
    </w:p>
    <w:p w14:paraId="12E6A871" w14:textId="77777777" w:rsidR="0018391A" w:rsidRDefault="0018391A" w:rsidP="0018391A">
      <w:pPr>
        <w:pStyle w:val="Body"/>
      </w:pPr>
      <w:r>
        <w:t>You can find further information on our website about understanding the:</w:t>
      </w:r>
    </w:p>
    <w:p w14:paraId="35D8C401" w14:textId="67E9ADC3" w:rsidR="0018391A" w:rsidRDefault="0018391A" w:rsidP="0018391A">
      <w:pPr>
        <w:pStyle w:val="Bullet1"/>
      </w:pPr>
      <w:hyperlink r:id="rId29" w:history="1">
        <w:r w:rsidRPr="00853404">
          <w:rPr>
            <w:rStyle w:val="Hyperlink"/>
          </w:rPr>
          <w:t>registration process</w:t>
        </w:r>
      </w:hyperlink>
    </w:p>
    <w:p w14:paraId="017B8737" w14:textId="0ABBF486" w:rsidR="00D84570" w:rsidRDefault="00D84570" w:rsidP="00D84570">
      <w:pPr>
        <w:pStyle w:val="Bullet1"/>
      </w:pPr>
      <w:hyperlink r:id="rId30" w:history="1">
        <w:r w:rsidRPr="00D84570">
          <w:rPr>
            <w:rStyle w:val="Hyperlink"/>
          </w:rPr>
          <w:t>who is covered by the new laws</w:t>
        </w:r>
      </w:hyperlink>
      <w:r>
        <w:t xml:space="preserve"> </w:t>
      </w:r>
    </w:p>
    <w:p w14:paraId="040F3CAE" w14:textId="67A0749F" w:rsidR="00853404" w:rsidRDefault="00853404" w:rsidP="00D84570">
      <w:pPr>
        <w:pStyle w:val="Bullet1"/>
      </w:pPr>
      <w:hyperlink r:id="rId31" w:history="1">
        <w:r w:rsidRPr="00853404">
          <w:rPr>
            <w:rStyle w:val="Hyperlink"/>
          </w:rPr>
          <w:t>Social Services Standards</w:t>
        </w:r>
      </w:hyperlink>
      <w:r>
        <w:t xml:space="preserve"> </w:t>
      </w:r>
    </w:p>
    <w:p w14:paraId="596728D3" w14:textId="11A6DD98" w:rsidR="00853404" w:rsidRDefault="00853404" w:rsidP="00D84570">
      <w:pPr>
        <w:pStyle w:val="Bullet1"/>
      </w:pPr>
      <w:hyperlink r:id="rId32" w:history="1">
        <w:r w:rsidRPr="00853404">
          <w:rPr>
            <w:rStyle w:val="Hyperlink"/>
          </w:rPr>
          <w:t>Child Safe Standards</w:t>
        </w:r>
      </w:hyperlink>
      <w:r>
        <w:t xml:space="preserve"> </w:t>
      </w:r>
    </w:p>
    <w:p w14:paraId="57E422BE" w14:textId="77777777" w:rsidR="0018391A" w:rsidRDefault="0018391A" w:rsidP="00D45EB5">
      <w:pPr>
        <w:pStyle w:val="Heading3"/>
      </w:pPr>
      <w:bookmarkStart w:id="47" w:name="_Toc193102746"/>
      <w:bookmarkStart w:id="48" w:name="_Toc200958744"/>
      <w:r>
        <w:t>Contact us</w:t>
      </w:r>
      <w:bookmarkEnd w:id="47"/>
      <w:bookmarkEnd w:id="48"/>
    </w:p>
    <w:p w14:paraId="126B2B1D" w14:textId="7515EDE3" w:rsidR="00853404" w:rsidRDefault="00853404" w:rsidP="00853404">
      <w:pPr>
        <w:pStyle w:val="Body"/>
      </w:pPr>
      <w:r>
        <w:t xml:space="preserve">For more information about your suitability requirements not outlined in this information sheet, </w:t>
      </w:r>
      <w:hyperlink r:id="rId33" w:history="1">
        <w:r w:rsidRPr="005A5485">
          <w:rPr>
            <w:rStyle w:val="Hyperlink"/>
          </w:rPr>
          <w:t>email the Social Services Regulator</w:t>
        </w:r>
        <w:r w:rsidR="005A5485" w:rsidRPr="005A5485">
          <w:rPr>
            <w:rStyle w:val="Hyperlink"/>
          </w:rPr>
          <w:t>’s registrations team</w:t>
        </w:r>
      </w:hyperlink>
      <w:r w:rsidR="005A5485">
        <w:t>.</w:t>
      </w:r>
      <w:r>
        <w:t xml:space="preserve"> </w:t>
      </w:r>
    </w:p>
    <w:p w14:paraId="58D45905" w14:textId="65541D11" w:rsidR="0018391A" w:rsidRDefault="00853404" w:rsidP="006E00D3">
      <w:pPr>
        <w:rPr>
          <w:rFonts w:eastAsia="MS Gothic" w:cs="Arial"/>
          <w:bCs/>
          <w:color w:val="201547"/>
          <w:kern w:val="32"/>
          <w:sz w:val="40"/>
          <w:szCs w:val="40"/>
        </w:rPr>
      </w:pPr>
      <w:r>
        <w:t xml:space="preserve">For general enquiries about the Social Services Regulator, </w:t>
      </w:r>
      <w:hyperlink r:id="rId34" w:history="1">
        <w:r w:rsidRPr="009721A5">
          <w:rPr>
            <w:rStyle w:val="Hyperlink"/>
          </w:rPr>
          <w:t>email the Social Services Regulator</w:t>
        </w:r>
      </w:hyperlink>
      <w:r w:rsidR="008175E0">
        <w:t>.</w:t>
      </w:r>
      <w:r w:rsidR="0018391A">
        <w:br w:type="page"/>
      </w:r>
    </w:p>
    <w:p w14:paraId="602617E6" w14:textId="2D21DCD9" w:rsidR="00681B00" w:rsidRDefault="00681B00" w:rsidP="00D45EB5">
      <w:pPr>
        <w:pStyle w:val="Heading2"/>
      </w:pPr>
      <w:bookmarkStart w:id="49" w:name="_Ref194658065"/>
      <w:bookmarkStart w:id="50" w:name="_Toc200958745"/>
      <w:bookmarkStart w:id="51" w:name="_Ref194656420"/>
      <w:r>
        <w:lastRenderedPageBreak/>
        <w:t>Appendix 1: Operations suitability</w:t>
      </w:r>
      <w:bookmarkEnd w:id="49"/>
      <w:bookmarkEnd w:id="50"/>
    </w:p>
    <w:p w14:paraId="306FB16B" w14:textId="77777777" w:rsidR="00681B00" w:rsidRDefault="00681B00" w:rsidP="00D45EB5">
      <w:pPr>
        <w:pStyle w:val="Heading3"/>
      </w:pPr>
      <w:bookmarkStart w:id="52" w:name="_Toc200958746"/>
      <w:r>
        <w:t>Governance and operational management</w:t>
      </w:r>
      <w:bookmarkEnd w:id="52"/>
    </w:p>
    <w:p w14:paraId="47E35E68" w14:textId="4FC651CA" w:rsidR="00E208CF" w:rsidRPr="00E208CF" w:rsidRDefault="00681B00" w:rsidP="00866140">
      <w:pPr>
        <w:pStyle w:val="Body"/>
      </w:pPr>
      <w:r w:rsidRPr="00D57B4C">
        <w:rPr>
          <w:b/>
          <w:bCs/>
        </w:rPr>
        <w:fldChar w:fldCharType="begin"/>
      </w:r>
      <w:r w:rsidRPr="00D57B4C">
        <w:rPr>
          <w:b/>
          <w:bCs/>
        </w:rPr>
        <w:instrText xml:space="preserve"> REF _Ref194659707 \h  \* MERGEFORMAT </w:instrText>
      </w:r>
      <w:r w:rsidRPr="00D57B4C">
        <w:rPr>
          <w:b/>
          <w:bCs/>
        </w:rPr>
      </w:r>
      <w:r w:rsidRPr="00D57B4C">
        <w:rPr>
          <w:b/>
          <w:bCs/>
        </w:rPr>
        <w:fldChar w:fldCharType="separate"/>
      </w:r>
      <w:r w:rsidRPr="00D57B4C">
        <w:rPr>
          <w:b/>
          <w:bCs/>
        </w:rPr>
        <w:t xml:space="preserve">Table </w:t>
      </w:r>
      <w:r w:rsidR="0087522D">
        <w:rPr>
          <w:b/>
          <w:bCs/>
        </w:rPr>
        <w:t>4</w:t>
      </w:r>
      <w:r w:rsidRPr="00D57B4C">
        <w:rPr>
          <w:b/>
          <w:bCs/>
        </w:rPr>
        <w:t>: Operations factors and supporting information</w:t>
      </w:r>
      <w:r w:rsidRPr="00D57B4C">
        <w:rPr>
          <w:b/>
          <w:bCs/>
        </w:rPr>
        <w:fldChar w:fldCharType="end"/>
      </w:r>
      <w:r>
        <w:t xml:space="preserve"> outlines the factors we may consider when assessing the suitability of your governance and operational management arrangements. </w:t>
      </w:r>
      <w:r w:rsidR="0006691F">
        <w:t>T</w:t>
      </w:r>
      <w:r w:rsidR="00B6359C">
        <w:t>he t</w:t>
      </w:r>
      <w:r w:rsidR="0006691F">
        <w:t xml:space="preserve">ype of documentation </w:t>
      </w:r>
      <w:r w:rsidR="00B6359C">
        <w:t xml:space="preserve">you provide </w:t>
      </w:r>
      <w:r w:rsidR="0006691F">
        <w:t>will vary depending on the provider’s size, structure and service model</w:t>
      </w:r>
      <w:r w:rsidR="00B6359C">
        <w:t>.</w:t>
      </w:r>
      <w:r w:rsidR="00E208CF">
        <w:t xml:space="preserve"> </w:t>
      </w:r>
      <w:r w:rsidR="00D57B4C">
        <w:t>We</w:t>
      </w:r>
      <w:r w:rsidR="0049059F">
        <w:t xml:space="preserve"> </w:t>
      </w:r>
      <w:r w:rsidR="00470BCE">
        <w:t xml:space="preserve">take </w:t>
      </w:r>
      <w:r w:rsidR="00B6359C">
        <w:t xml:space="preserve">each of </w:t>
      </w:r>
      <w:r w:rsidR="00470BCE">
        <w:t>these factors into consideration</w:t>
      </w:r>
      <w:r w:rsidR="0006691F">
        <w:t xml:space="preserve">. </w:t>
      </w:r>
    </w:p>
    <w:p w14:paraId="4649FC10" w14:textId="435000A1" w:rsidR="00681B00" w:rsidRDefault="00681B00" w:rsidP="00940578">
      <w:pPr>
        <w:pStyle w:val="Tablecaption"/>
      </w:pPr>
      <w:bookmarkStart w:id="53" w:name="_Ref194659707"/>
      <w:r>
        <w:t xml:space="preserve">Table </w:t>
      </w:r>
      <w:r w:rsidRPr="00940578">
        <w:rPr>
          <w:b w:val="0"/>
        </w:rPr>
        <w:fldChar w:fldCharType="begin"/>
      </w:r>
      <w:r>
        <w:instrText xml:space="preserve"> SEQ Table \* ARABIC </w:instrText>
      </w:r>
      <w:r w:rsidRPr="00940578">
        <w:rPr>
          <w:b w:val="0"/>
        </w:rPr>
        <w:fldChar w:fldCharType="separate"/>
      </w:r>
      <w:r w:rsidR="00406617">
        <w:rPr>
          <w:noProof/>
        </w:rPr>
        <w:t>4</w:t>
      </w:r>
      <w:r w:rsidRPr="00940578">
        <w:rPr>
          <w:b w:val="0"/>
        </w:rPr>
        <w:fldChar w:fldCharType="end"/>
      </w:r>
      <w:r>
        <w:t>: Operations factors and supporting information</w:t>
      </w:r>
      <w:bookmarkEnd w:id="53"/>
    </w:p>
    <w:tbl>
      <w:tblPr>
        <w:tblStyle w:val="Purpletable"/>
        <w:tblW w:w="5000" w:type="pct"/>
        <w:tblInd w:w="0" w:type="dxa"/>
        <w:tblLook w:val="06A0" w:firstRow="1" w:lastRow="0" w:firstColumn="1" w:lastColumn="0" w:noHBand="1" w:noVBand="1"/>
      </w:tblPr>
      <w:tblGrid>
        <w:gridCol w:w="1736"/>
        <w:gridCol w:w="8463"/>
      </w:tblGrid>
      <w:tr w:rsidR="00681B00" w:rsidRPr="00143BCA" w14:paraId="71E2F4B2" w14:textId="77777777">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51" w:type="pct"/>
            <w:tcBorders>
              <w:right w:val="single" w:sz="4" w:space="0" w:color="auto"/>
            </w:tcBorders>
          </w:tcPr>
          <w:p w14:paraId="1F57C86F" w14:textId="77777777" w:rsidR="00681B00" w:rsidRPr="00143BCA" w:rsidRDefault="00681B00">
            <w:pPr>
              <w:pStyle w:val="Tablecolhead"/>
            </w:pPr>
            <w:r>
              <w:t>Factor</w:t>
            </w:r>
          </w:p>
        </w:tc>
        <w:tc>
          <w:tcPr>
            <w:tcW w:w="4149" w:type="pct"/>
            <w:tcBorders>
              <w:right w:val="single" w:sz="4" w:space="0" w:color="auto"/>
            </w:tcBorders>
          </w:tcPr>
          <w:p w14:paraId="05B0FCE8" w14:textId="77777777" w:rsidR="00681B00" w:rsidRPr="00143BCA" w:rsidRDefault="00681B00">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81B00" w:rsidRPr="00143BCA" w14:paraId="0BCFD7C3"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bottom w:val="single" w:sz="4" w:space="0" w:color="auto"/>
              <w:right w:val="single" w:sz="4" w:space="0" w:color="auto"/>
            </w:tcBorders>
          </w:tcPr>
          <w:p w14:paraId="2AD23525" w14:textId="77777777" w:rsidR="00681B00" w:rsidRPr="00E81601" w:rsidRDefault="00681B00">
            <w:pPr>
              <w:pStyle w:val="Tabletext"/>
            </w:pPr>
            <w:r>
              <w:rPr>
                <w:b/>
                <w:bCs/>
              </w:rPr>
              <w:t>Business structure</w:t>
            </w:r>
          </w:p>
        </w:tc>
        <w:tc>
          <w:tcPr>
            <w:tcW w:w="4149" w:type="pct"/>
            <w:tcBorders>
              <w:bottom w:val="single" w:sz="4" w:space="0" w:color="auto"/>
              <w:right w:val="single" w:sz="4" w:space="0" w:color="auto"/>
            </w:tcBorders>
          </w:tcPr>
          <w:p w14:paraId="5D4D963F"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43522A">
              <w:t>trading names</w:t>
            </w:r>
          </w:p>
          <w:p w14:paraId="0489C582"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43522A">
              <w:t xml:space="preserve">business structures and other relevant details based on the operating structure of the </w:t>
            </w:r>
            <w:proofErr w:type="spellStart"/>
            <w:r w:rsidRPr="0043522A">
              <w:t>organisation</w:t>
            </w:r>
            <w:proofErr w:type="spellEnd"/>
            <w:r w:rsidRPr="0043522A">
              <w:t xml:space="preserve">. This may include details </w:t>
            </w:r>
            <w:proofErr w:type="gramStart"/>
            <w:r w:rsidRPr="0043522A">
              <w:t>on</w:t>
            </w:r>
            <w:proofErr w:type="gramEnd"/>
            <w:r w:rsidRPr="0043522A">
              <w:t xml:space="preserve"> being a sole trader or operating as a company or partnership.</w:t>
            </w:r>
          </w:p>
          <w:p w14:paraId="346ABECE" w14:textId="021FF651"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t>sub-contracting</w:t>
            </w:r>
            <w:r w:rsidRPr="00CC6C03">
              <w:t xml:space="preserve"> arrangement</w:t>
            </w:r>
            <w:r>
              <w:t>s</w:t>
            </w:r>
            <w:r w:rsidR="006137A9">
              <w:rPr>
                <w:rStyle w:val="FootnoteReference"/>
              </w:rPr>
              <w:footnoteReference w:id="14"/>
            </w:r>
            <w:r w:rsidR="008B2326">
              <w:t xml:space="preserve"> which are currently in place </w:t>
            </w:r>
            <w:r w:rsidR="0076633F">
              <w:t>or about to occur</w:t>
            </w:r>
            <w:r>
              <w:t>, if applicable</w:t>
            </w:r>
            <w:r w:rsidR="000A0487">
              <w:rPr>
                <w:rStyle w:val="FootnoteReference"/>
              </w:rPr>
              <w:footnoteReference w:id="15"/>
            </w:r>
          </w:p>
          <w:p w14:paraId="7E26AF9C" w14:textId="2C5724E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t>consortia</w:t>
            </w:r>
            <w:r w:rsidRPr="00CC6C03">
              <w:t xml:space="preserve"> arrangements</w:t>
            </w:r>
            <w:r w:rsidR="00BB31DA">
              <w:rPr>
                <w:rStyle w:val="FootnoteReference"/>
              </w:rPr>
              <w:footnoteReference w:id="16"/>
            </w:r>
            <w:r>
              <w:t>, if applicable</w:t>
            </w:r>
          </w:p>
          <w:p w14:paraId="2D2BFE84" w14:textId="77777777" w:rsidR="00681B00" w:rsidRPr="00E81601" w:rsidRDefault="00681B00">
            <w:pPr>
              <w:pStyle w:val="Tablebullet1"/>
              <w:cnfStyle w:val="000000000000" w:firstRow="0" w:lastRow="0" w:firstColumn="0" w:lastColumn="0" w:oddVBand="0" w:evenVBand="0" w:oddHBand="0" w:evenHBand="0" w:firstRowFirstColumn="0" w:firstRowLastColumn="0" w:lastRowFirstColumn="0" w:lastRowLastColumn="0"/>
            </w:pPr>
            <w:r>
              <w:t>ASIC documentation, if applicable</w:t>
            </w:r>
          </w:p>
        </w:tc>
      </w:tr>
      <w:tr w:rsidR="00681B00" w:rsidRPr="00143BCA" w14:paraId="0C8CB1F7"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3F950418" w14:textId="77777777" w:rsidR="00681B00" w:rsidRPr="00F41D32" w:rsidRDefault="00681B00">
            <w:pPr>
              <w:pStyle w:val="Tabletext"/>
            </w:pPr>
            <w:proofErr w:type="spellStart"/>
            <w:r w:rsidRPr="00421442">
              <w:rPr>
                <w:b/>
                <w:bCs/>
                <w:lang w:eastAsia="en-AU"/>
              </w:rPr>
              <w:t>Organisational</w:t>
            </w:r>
            <w:proofErr w:type="spellEnd"/>
            <w:r w:rsidRPr="00421442">
              <w:rPr>
                <w:b/>
                <w:bCs/>
                <w:lang w:eastAsia="en-AU"/>
              </w:rPr>
              <w:t xml:space="preserve"> profile</w:t>
            </w:r>
          </w:p>
        </w:tc>
        <w:tc>
          <w:tcPr>
            <w:tcW w:w="4149" w:type="pct"/>
            <w:tcBorders>
              <w:top w:val="single" w:sz="4" w:space="0" w:color="auto"/>
              <w:bottom w:val="single" w:sz="4" w:space="0" w:color="auto"/>
              <w:right w:val="single" w:sz="4" w:space="0" w:color="auto"/>
            </w:tcBorders>
          </w:tcPr>
          <w:p w14:paraId="52CAE5A8"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overview of services delivered</w:t>
            </w:r>
          </w:p>
          <w:p w14:paraId="4CD94F2C"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 xml:space="preserve">overview of how many service users are supported by the social service </w:t>
            </w:r>
          </w:p>
          <w:p w14:paraId="47BF2F77" w14:textId="77777777" w:rsidR="00681B00" w:rsidRPr="00F41D32" w:rsidRDefault="00681B00">
            <w:pPr>
              <w:pStyle w:val="Tablebullet1"/>
              <w:cnfStyle w:val="000000000000" w:firstRow="0" w:lastRow="0" w:firstColumn="0" w:lastColumn="0" w:oddVBand="0" w:evenVBand="0" w:oddHBand="0" w:evenHBand="0" w:firstRowFirstColumn="0" w:firstRowLastColumn="0" w:lastRowFirstColumn="0" w:lastRowLastColumn="0"/>
            </w:pPr>
            <w:proofErr w:type="spellStart"/>
            <w:r w:rsidRPr="003D5E8B">
              <w:t>organisational</w:t>
            </w:r>
            <w:proofErr w:type="spellEnd"/>
            <w:r w:rsidRPr="003D5E8B">
              <w:t xml:space="preserve"> structure</w:t>
            </w:r>
          </w:p>
        </w:tc>
      </w:tr>
      <w:tr w:rsidR="00681B00" w:rsidRPr="00143BCA" w14:paraId="2E0D5D75"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0C93FA05" w14:textId="77777777" w:rsidR="00681B00" w:rsidRPr="0043522A" w:rsidRDefault="00681B00">
            <w:pPr>
              <w:pStyle w:val="Tabletext"/>
              <w:rPr>
                <w:b/>
                <w:bCs/>
              </w:rPr>
            </w:pPr>
            <w:r w:rsidRPr="00421442">
              <w:rPr>
                <w:b/>
                <w:bCs/>
                <w:lang w:eastAsia="en-AU"/>
              </w:rPr>
              <w:t xml:space="preserve">Governance arrangements </w:t>
            </w:r>
            <w:r w:rsidRPr="009B1786">
              <w:rPr>
                <w:b/>
                <w:bCs/>
                <w:lang w:eastAsia="en-AU"/>
              </w:rPr>
              <w:t>and structures</w:t>
            </w:r>
          </w:p>
        </w:tc>
        <w:tc>
          <w:tcPr>
            <w:tcW w:w="4149" w:type="pct"/>
            <w:tcBorders>
              <w:top w:val="single" w:sz="4" w:space="0" w:color="auto"/>
              <w:bottom w:val="single" w:sz="4" w:space="0" w:color="auto"/>
              <w:right w:val="single" w:sz="4" w:space="0" w:color="auto"/>
            </w:tcBorders>
          </w:tcPr>
          <w:p w14:paraId="23EB488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board of management structure, policies, and procedures</w:t>
            </w:r>
          </w:p>
          <w:p w14:paraId="1449BA5C"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governance policy and procedures</w:t>
            </w:r>
          </w:p>
          <w:p w14:paraId="6B7F1D0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governance committees, terms of reference, policies and procedures</w:t>
            </w:r>
          </w:p>
          <w:p w14:paraId="068AA6CA"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proofErr w:type="gramStart"/>
            <w:r w:rsidRPr="003D5E8B">
              <w:t>financial</w:t>
            </w:r>
            <w:proofErr w:type="gramEnd"/>
            <w:r w:rsidRPr="003D5E8B">
              <w:t xml:space="preserve"> and </w:t>
            </w:r>
            <w:proofErr w:type="gramStart"/>
            <w:r w:rsidRPr="003D5E8B">
              <w:t>procurement committee</w:t>
            </w:r>
            <w:proofErr w:type="gramEnd"/>
            <w:r w:rsidRPr="003D5E8B">
              <w:t xml:space="preserve"> terms of reference, operational policies and procedures</w:t>
            </w:r>
          </w:p>
          <w:p w14:paraId="102D3AE0"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quality and continuous improvement committees, terms of reference, policies and procedures</w:t>
            </w:r>
          </w:p>
          <w:p w14:paraId="32384C49"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relevant insurance policies required by the service provider</w:t>
            </w:r>
          </w:p>
          <w:p w14:paraId="34D36D1A" w14:textId="77777777" w:rsidR="00681B00" w:rsidRPr="0043522A"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relevant processes for feedback and complaints</w:t>
            </w:r>
          </w:p>
        </w:tc>
      </w:tr>
      <w:tr w:rsidR="00681B00" w:rsidRPr="00143BCA" w14:paraId="3960C208"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51C71144" w14:textId="19928258" w:rsidR="00681B00" w:rsidRPr="0043522A" w:rsidRDefault="00681B00">
            <w:pPr>
              <w:pStyle w:val="Tabletext"/>
              <w:rPr>
                <w:b/>
                <w:bCs/>
              </w:rPr>
            </w:pPr>
            <w:r w:rsidRPr="002B0382">
              <w:rPr>
                <w:b/>
                <w:bCs/>
                <w:szCs w:val="21"/>
              </w:rPr>
              <w:t xml:space="preserve">Strategic </w:t>
            </w:r>
            <w:r w:rsidR="0049059F">
              <w:rPr>
                <w:b/>
                <w:bCs/>
                <w:szCs w:val="21"/>
              </w:rPr>
              <w:t>b</w:t>
            </w:r>
            <w:r w:rsidRPr="002B0382">
              <w:rPr>
                <w:b/>
                <w:bCs/>
                <w:szCs w:val="21"/>
              </w:rPr>
              <w:t>usiness and operational planning</w:t>
            </w:r>
          </w:p>
        </w:tc>
        <w:tc>
          <w:tcPr>
            <w:tcW w:w="4149" w:type="pct"/>
            <w:tcBorders>
              <w:top w:val="single" w:sz="4" w:space="0" w:color="auto"/>
              <w:bottom w:val="single" w:sz="4" w:space="0" w:color="auto"/>
              <w:right w:val="single" w:sz="4" w:space="0" w:color="auto"/>
            </w:tcBorders>
          </w:tcPr>
          <w:p w14:paraId="5CEE4DA5"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business plans</w:t>
            </w:r>
          </w:p>
          <w:p w14:paraId="3D259B0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operational plans</w:t>
            </w:r>
          </w:p>
          <w:p w14:paraId="66B8CDC1"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strategic plans</w:t>
            </w:r>
          </w:p>
          <w:p w14:paraId="5ABA5521" w14:textId="77777777" w:rsidR="00681B00" w:rsidRPr="0043522A"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annual reports</w:t>
            </w:r>
          </w:p>
        </w:tc>
      </w:tr>
      <w:tr w:rsidR="00681B00" w:rsidRPr="00143BCA" w14:paraId="1CC494AA"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50008E16" w14:textId="77777777" w:rsidR="00681B00" w:rsidRDefault="00681B00">
            <w:pPr>
              <w:pStyle w:val="Tabletext"/>
              <w:rPr>
                <w:b/>
                <w:bCs/>
              </w:rPr>
            </w:pPr>
            <w:r w:rsidRPr="002B0382">
              <w:rPr>
                <w:b/>
                <w:bCs/>
                <w:szCs w:val="21"/>
              </w:rPr>
              <w:t>Risk management</w:t>
            </w:r>
          </w:p>
        </w:tc>
        <w:tc>
          <w:tcPr>
            <w:tcW w:w="4149" w:type="pct"/>
            <w:tcBorders>
              <w:top w:val="single" w:sz="4" w:space="0" w:color="auto"/>
              <w:bottom w:val="single" w:sz="4" w:space="0" w:color="auto"/>
              <w:right w:val="single" w:sz="4" w:space="0" w:color="auto"/>
            </w:tcBorders>
          </w:tcPr>
          <w:p w14:paraId="4057D263"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risk management framework</w:t>
            </w:r>
          </w:p>
          <w:p w14:paraId="042EE521"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risk management policy</w:t>
            </w:r>
          </w:p>
          <w:p w14:paraId="1618C93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lastRenderedPageBreak/>
              <w:t>risk management procedure</w:t>
            </w:r>
          </w:p>
          <w:p w14:paraId="4FEB9BCB"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overview of any strategic and/or operational risk committees and terms of reference</w:t>
            </w:r>
          </w:p>
        </w:tc>
      </w:tr>
      <w:tr w:rsidR="00681B00" w:rsidRPr="00143BCA" w14:paraId="68C22B0C"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3C87F009" w14:textId="77777777" w:rsidR="00681B00" w:rsidRPr="002B0382" w:rsidRDefault="00681B00">
            <w:pPr>
              <w:pStyle w:val="Tabletext"/>
              <w:rPr>
                <w:b/>
                <w:bCs/>
                <w:szCs w:val="21"/>
              </w:rPr>
            </w:pPr>
            <w:r w:rsidRPr="002B0382">
              <w:rPr>
                <w:b/>
                <w:bCs/>
                <w:szCs w:val="21"/>
              </w:rPr>
              <w:lastRenderedPageBreak/>
              <w:t>Workforce planning and development</w:t>
            </w:r>
          </w:p>
        </w:tc>
        <w:tc>
          <w:tcPr>
            <w:tcW w:w="4149" w:type="pct"/>
            <w:tcBorders>
              <w:top w:val="single" w:sz="4" w:space="0" w:color="auto"/>
              <w:bottom w:val="single" w:sz="4" w:space="0" w:color="auto"/>
              <w:right w:val="single" w:sz="4" w:space="0" w:color="auto"/>
            </w:tcBorders>
          </w:tcPr>
          <w:p w14:paraId="46105E8A"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strategic workforce plans</w:t>
            </w:r>
          </w:p>
          <w:p w14:paraId="7D07A2BB"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 xml:space="preserve">service plans for the types of services delivered </w:t>
            </w:r>
          </w:p>
          <w:p w14:paraId="28FACE88"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identification of required staff, skills, training plans and training register</w:t>
            </w:r>
          </w:p>
          <w:p w14:paraId="38D1EEC7"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human resources/employment policies and procedures</w:t>
            </w:r>
          </w:p>
        </w:tc>
      </w:tr>
      <w:tr w:rsidR="00681B00" w:rsidRPr="00143BCA" w14:paraId="66CBA058"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7BFA54A1" w14:textId="77777777" w:rsidR="00681B00" w:rsidRPr="002B0382" w:rsidRDefault="00681B00">
            <w:pPr>
              <w:pStyle w:val="Tabletext"/>
              <w:rPr>
                <w:b/>
                <w:bCs/>
                <w:szCs w:val="21"/>
              </w:rPr>
            </w:pPr>
            <w:r w:rsidRPr="002B0382">
              <w:rPr>
                <w:b/>
                <w:bCs/>
                <w:szCs w:val="21"/>
              </w:rPr>
              <w:t>Continuous improvement</w:t>
            </w:r>
          </w:p>
        </w:tc>
        <w:tc>
          <w:tcPr>
            <w:tcW w:w="4149" w:type="pct"/>
            <w:tcBorders>
              <w:top w:val="single" w:sz="4" w:space="0" w:color="auto"/>
              <w:bottom w:val="single" w:sz="4" w:space="0" w:color="auto"/>
              <w:right w:val="single" w:sz="4" w:space="0" w:color="auto"/>
            </w:tcBorders>
          </w:tcPr>
          <w:p w14:paraId="4D8DAC8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quality and continuous improvement committees’ terms of reference, policies and procedures</w:t>
            </w:r>
          </w:p>
          <w:p w14:paraId="4F21BE65"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incident reporting policies and procedures</w:t>
            </w:r>
          </w:p>
          <w:p w14:paraId="5C91F75D" w14:textId="7872E5A4"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t>Service Agreement Compliance Certification (SACC)</w:t>
            </w:r>
            <w:r w:rsidR="00B47E23">
              <w:t>,</w:t>
            </w:r>
            <w:r>
              <w:t xml:space="preserve"> for DFFH funded agencies </w:t>
            </w:r>
            <w:r w:rsidR="008A4338">
              <w:t>only</w:t>
            </w:r>
          </w:p>
        </w:tc>
      </w:tr>
      <w:tr w:rsidR="00681B00" w:rsidRPr="00143BCA" w14:paraId="674F3BD9"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2CD34FF3" w14:textId="77777777" w:rsidR="00681B00" w:rsidRPr="002B0382" w:rsidRDefault="00681B00">
            <w:pPr>
              <w:pStyle w:val="Tabletext"/>
              <w:rPr>
                <w:b/>
                <w:bCs/>
                <w:szCs w:val="21"/>
              </w:rPr>
            </w:pPr>
            <w:r w:rsidRPr="002B0382">
              <w:rPr>
                <w:b/>
                <w:bCs/>
                <w:szCs w:val="21"/>
              </w:rPr>
              <w:t>Conflicts of interest</w:t>
            </w:r>
          </w:p>
        </w:tc>
        <w:tc>
          <w:tcPr>
            <w:tcW w:w="4149" w:type="pct"/>
            <w:tcBorders>
              <w:top w:val="single" w:sz="4" w:space="0" w:color="auto"/>
              <w:bottom w:val="single" w:sz="4" w:space="0" w:color="auto"/>
              <w:right w:val="single" w:sz="4" w:space="0" w:color="auto"/>
            </w:tcBorders>
          </w:tcPr>
          <w:p w14:paraId="41AEDA0B"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conflicts of interest policy and procedure</w:t>
            </w:r>
          </w:p>
          <w:p w14:paraId="6BEFBDB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conflict of interest register</w:t>
            </w:r>
          </w:p>
        </w:tc>
      </w:tr>
    </w:tbl>
    <w:p w14:paraId="65B7F096" w14:textId="77777777" w:rsidR="00681B00" w:rsidRDefault="00681B00" w:rsidP="00D45EB5">
      <w:pPr>
        <w:pStyle w:val="Heading3"/>
      </w:pPr>
      <w:bookmarkStart w:id="54" w:name="_Toc200958747"/>
      <w:r>
        <w:t>Financial capacity</w:t>
      </w:r>
      <w:bookmarkEnd w:id="54"/>
    </w:p>
    <w:p w14:paraId="5C9594E4" w14:textId="5A1BCC8D" w:rsidR="00681B00" w:rsidRDefault="00681B00" w:rsidP="00FF3F85">
      <w:pPr>
        <w:pStyle w:val="Body"/>
      </w:pPr>
      <w:r w:rsidRPr="008174DC">
        <w:rPr>
          <w:b/>
          <w:bCs/>
        </w:rPr>
        <w:fldChar w:fldCharType="begin"/>
      </w:r>
      <w:r w:rsidRPr="008174DC">
        <w:rPr>
          <w:b/>
          <w:bCs/>
        </w:rPr>
        <w:instrText xml:space="preserve"> REF _Ref194659818 \h </w:instrText>
      </w:r>
      <w:r>
        <w:rPr>
          <w:b/>
          <w:bCs/>
        </w:rPr>
        <w:instrText xml:space="preserve"> \* MERGEFORMAT </w:instrText>
      </w:r>
      <w:r w:rsidRPr="008174DC">
        <w:rPr>
          <w:b/>
          <w:bCs/>
        </w:rPr>
      </w:r>
      <w:r w:rsidRPr="008174DC">
        <w:rPr>
          <w:b/>
          <w:bCs/>
        </w:rPr>
        <w:fldChar w:fldCharType="separate"/>
      </w:r>
      <w:r w:rsidRPr="00E36DAF">
        <w:rPr>
          <w:b/>
          <w:bCs/>
        </w:rPr>
        <w:t xml:space="preserve">Table </w:t>
      </w:r>
      <w:r w:rsidR="0087522D">
        <w:rPr>
          <w:b/>
          <w:bCs/>
        </w:rPr>
        <w:t>5</w:t>
      </w:r>
      <w:r w:rsidRPr="00E36DAF">
        <w:rPr>
          <w:b/>
          <w:bCs/>
        </w:rPr>
        <w:t>: Financial capacity factors and supporting information</w:t>
      </w:r>
      <w:r w:rsidRPr="008174DC">
        <w:rPr>
          <w:b/>
          <w:bCs/>
        </w:rPr>
        <w:fldChar w:fldCharType="end"/>
      </w:r>
      <w:r>
        <w:t xml:space="preserve"> outlines the factor and information we may consider when assessing h</w:t>
      </w:r>
      <w:r w:rsidRPr="000F721E">
        <w:t xml:space="preserve">ow the service provider is funded, and how current assets and liabilities may impact service delivery. </w:t>
      </w:r>
      <w:r w:rsidR="00655246">
        <w:rPr>
          <w:rStyle w:val="normaltextrun"/>
        </w:rPr>
        <w:t>This evidence should clearly show what type of social service you are funded for.</w:t>
      </w:r>
    </w:p>
    <w:p w14:paraId="717DC5F8" w14:textId="68F102C7" w:rsidR="00681B00" w:rsidRDefault="00681B00" w:rsidP="00681B00">
      <w:pPr>
        <w:pStyle w:val="Tablecaption"/>
      </w:pPr>
      <w:bookmarkStart w:id="55" w:name="_Ref194659818"/>
      <w:r>
        <w:t xml:space="preserve">Table </w:t>
      </w:r>
      <w:r>
        <w:rPr>
          <w:b w:val="0"/>
        </w:rPr>
        <w:fldChar w:fldCharType="begin"/>
      </w:r>
      <w:r>
        <w:instrText xml:space="preserve"> SEQ Table \* ARABIC </w:instrText>
      </w:r>
      <w:r>
        <w:rPr>
          <w:b w:val="0"/>
        </w:rPr>
        <w:fldChar w:fldCharType="separate"/>
      </w:r>
      <w:r w:rsidR="00406617">
        <w:rPr>
          <w:noProof/>
        </w:rPr>
        <w:t>5</w:t>
      </w:r>
      <w:r>
        <w:rPr>
          <w:b w:val="0"/>
        </w:rPr>
        <w:fldChar w:fldCharType="end"/>
      </w:r>
      <w:r>
        <w:t>: Financial capacity factors and supporting information</w:t>
      </w:r>
      <w:bookmarkEnd w:id="55"/>
    </w:p>
    <w:tbl>
      <w:tblPr>
        <w:tblStyle w:val="Purpletable"/>
        <w:tblW w:w="4998" w:type="pct"/>
        <w:tblInd w:w="5" w:type="dxa"/>
        <w:tblLook w:val="06A0" w:firstRow="1" w:lastRow="0" w:firstColumn="1" w:lastColumn="0" w:noHBand="1" w:noVBand="1"/>
      </w:tblPr>
      <w:tblGrid>
        <w:gridCol w:w="1839"/>
        <w:gridCol w:w="8356"/>
      </w:tblGrid>
      <w:tr w:rsidR="00681B00" w:rsidRPr="00143BCA" w14:paraId="44A33762" w14:textId="77777777" w:rsidTr="0019790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14:paraId="01209E74" w14:textId="77777777" w:rsidR="00681B00" w:rsidRPr="00143BCA" w:rsidRDefault="00681B00">
            <w:pPr>
              <w:pStyle w:val="Tablecolhead"/>
            </w:pPr>
            <w:r>
              <w:t>Funding model</w:t>
            </w:r>
          </w:p>
        </w:tc>
        <w:tc>
          <w:tcPr>
            <w:tcW w:w="4098" w:type="pct"/>
            <w:tcBorders>
              <w:right w:val="single" w:sz="4" w:space="0" w:color="auto"/>
            </w:tcBorders>
          </w:tcPr>
          <w:p w14:paraId="5B6B7638" w14:textId="77777777" w:rsidR="00681B00" w:rsidRPr="00143BCA" w:rsidRDefault="00681B00">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81B00" w:rsidRPr="00143BCA" w14:paraId="1F698365" w14:textId="77777777" w:rsidTr="0019790F">
        <w:trPr>
          <w:trHeight w:val="510"/>
        </w:trPr>
        <w:tc>
          <w:tcPr>
            <w:cnfStyle w:val="001000000000" w:firstRow="0" w:lastRow="0" w:firstColumn="1" w:lastColumn="0" w:oddVBand="0" w:evenVBand="0" w:oddHBand="0" w:evenHBand="0" w:firstRowFirstColumn="0" w:firstRowLastColumn="0" w:lastRowFirstColumn="0" w:lastRowLastColumn="0"/>
            <w:tcW w:w="902" w:type="pct"/>
            <w:tcBorders>
              <w:bottom w:val="single" w:sz="4" w:space="0" w:color="auto"/>
              <w:right w:val="single" w:sz="4" w:space="0" w:color="auto"/>
            </w:tcBorders>
          </w:tcPr>
          <w:p w14:paraId="44908544" w14:textId="249F3666" w:rsidR="00681B00" w:rsidRPr="00E81601" w:rsidRDefault="00681B00">
            <w:pPr>
              <w:pStyle w:val="Tabletext"/>
            </w:pPr>
            <w:r w:rsidRPr="004C6E29">
              <w:rPr>
                <w:b/>
                <w:bCs/>
              </w:rPr>
              <w:t>Funded by DFFH</w:t>
            </w:r>
            <w:r>
              <w:rPr>
                <w:rStyle w:val="FootnoteReference"/>
                <w:b/>
                <w:bCs/>
              </w:rPr>
              <w:footnoteReference w:id="17"/>
            </w:r>
          </w:p>
        </w:tc>
        <w:tc>
          <w:tcPr>
            <w:tcW w:w="4098" w:type="pct"/>
            <w:tcBorders>
              <w:bottom w:val="single" w:sz="4" w:space="0" w:color="auto"/>
              <w:right w:val="single" w:sz="4" w:space="0" w:color="auto"/>
            </w:tcBorders>
          </w:tcPr>
          <w:p w14:paraId="7755534C" w14:textId="0AF6A506" w:rsidR="00681B00" w:rsidRPr="00E81601" w:rsidRDefault="00681B00">
            <w:pPr>
              <w:pStyle w:val="Tablebullet1"/>
              <w:cnfStyle w:val="000000000000" w:firstRow="0" w:lastRow="0" w:firstColumn="0" w:lastColumn="0" w:oddVBand="0" w:evenVBand="0" w:oddHBand="0" w:evenHBand="0" w:firstRowFirstColumn="0" w:firstRowLastColumn="0" w:lastRowFirstColumn="0" w:lastRowLastColumn="0"/>
            </w:pPr>
            <w:r w:rsidRPr="004C6E29">
              <w:rPr>
                <w:rStyle w:val="normaltextrun"/>
              </w:rPr>
              <w:t xml:space="preserve">evidence of </w:t>
            </w:r>
            <w:r>
              <w:rPr>
                <w:rStyle w:val="normaltextrun"/>
              </w:rPr>
              <w:t>funding, such as a service agreement</w:t>
            </w:r>
            <w:r w:rsidR="0018557C">
              <w:rPr>
                <w:rStyle w:val="FootnoteReference"/>
              </w:rPr>
              <w:footnoteReference w:id="18"/>
            </w:r>
          </w:p>
        </w:tc>
      </w:tr>
      <w:tr w:rsidR="002528DE" w:rsidRPr="00143BCA" w14:paraId="35D336F3" w14:textId="77777777" w:rsidTr="0019790F">
        <w:trPr>
          <w:trHeight w:val="510"/>
        </w:trPr>
        <w:tc>
          <w:tcPr>
            <w:cnfStyle w:val="001000000000" w:firstRow="0" w:lastRow="0" w:firstColumn="1" w:lastColumn="0" w:oddVBand="0" w:evenVBand="0" w:oddHBand="0" w:evenHBand="0" w:firstRowFirstColumn="0" w:firstRowLastColumn="0" w:lastRowFirstColumn="0" w:lastRowLastColumn="0"/>
            <w:tcW w:w="902" w:type="pct"/>
            <w:tcBorders>
              <w:bottom w:val="single" w:sz="4" w:space="0" w:color="auto"/>
              <w:right w:val="single" w:sz="4" w:space="0" w:color="auto"/>
            </w:tcBorders>
          </w:tcPr>
          <w:p w14:paraId="5395EDD2" w14:textId="2D9DEC01" w:rsidR="002528DE" w:rsidRPr="004C6E29" w:rsidRDefault="002528DE">
            <w:pPr>
              <w:pStyle w:val="Tabletext"/>
              <w:rPr>
                <w:b/>
                <w:bCs/>
              </w:rPr>
            </w:pPr>
            <w:r w:rsidRPr="004C6E29">
              <w:rPr>
                <w:b/>
                <w:bCs/>
              </w:rPr>
              <w:t xml:space="preserve">Funded by </w:t>
            </w:r>
            <w:r>
              <w:rPr>
                <w:b/>
                <w:bCs/>
              </w:rPr>
              <w:t>TAC or WorkSafe</w:t>
            </w:r>
          </w:p>
        </w:tc>
        <w:tc>
          <w:tcPr>
            <w:tcW w:w="4098" w:type="pct"/>
            <w:tcBorders>
              <w:bottom w:val="single" w:sz="4" w:space="0" w:color="auto"/>
              <w:right w:val="single" w:sz="4" w:space="0" w:color="auto"/>
            </w:tcBorders>
          </w:tcPr>
          <w:p w14:paraId="56A6E9C3" w14:textId="77777777" w:rsidR="002528DE" w:rsidRDefault="002528DE">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w:t>
            </w:r>
            <w:r>
              <w:rPr>
                <w:rStyle w:val="normaltextrun"/>
              </w:rPr>
              <w:t>funding</w:t>
            </w:r>
            <w:r w:rsidR="00C7071B">
              <w:rPr>
                <w:rStyle w:val="normaltextrun"/>
              </w:rPr>
              <w:t xml:space="preserve"> </w:t>
            </w:r>
            <w:r w:rsidR="00460AC6">
              <w:rPr>
                <w:rStyle w:val="normaltextrun"/>
              </w:rPr>
              <w:t>such as</w:t>
            </w:r>
            <w:r>
              <w:rPr>
                <w:rStyle w:val="normaltextrun"/>
              </w:rPr>
              <w:t xml:space="preserve"> remittance advice</w:t>
            </w:r>
            <w:r w:rsidR="00460AC6">
              <w:rPr>
                <w:rStyle w:val="normaltextrun"/>
              </w:rPr>
              <w:t xml:space="preserve"> or an</w:t>
            </w:r>
            <w:r>
              <w:rPr>
                <w:rStyle w:val="normaltextrun"/>
              </w:rPr>
              <w:t xml:space="preserve"> invoic</w:t>
            </w:r>
            <w:r w:rsidR="00460AC6">
              <w:rPr>
                <w:rStyle w:val="normaltextrun"/>
              </w:rPr>
              <w:t>e</w:t>
            </w:r>
            <w:r>
              <w:rPr>
                <w:rStyle w:val="normaltextrun"/>
              </w:rPr>
              <w:t xml:space="preserve"> </w:t>
            </w:r>
            <w:proofErr w:type="gramStart"/>
            <w:r>
              <w:rPr>
                <w:rStyle w:val="normaltextrun"/>
              </w:rPr>
              <w:t>dated since</w:t>
            </w:r>
            <w:proofErr w:type="gramEnd"/>
            <w:r>
              <w:rPr>
                <w:rStyle w:val="normaltextrun"/>
              </w:rPr>
              <w:t xml:space="preserve"> </w:t>
            </w:r>
            <w:r w:rsidR="00D75C6E">
              <w:rPr>
                <w:rStyle w:val="normaltextrun"/>
              </w:rPr>
              <w:t>30 June</w:t>
            </w:r>
            <w:r>
              <w:rPr>
                <w:rStyle w:val="normaltextrun"/>
              </w:rPr>
              <w:t xml:space="preserve"> 2024.</w:t>
            </w:r>
          </w:p>
          <w:p w14:paraId="39D18474" w14:textId="378BCC83" w:rsidR="0034666F" w:rsidRPr="004C6E29" w:rsidRDefault="0034666F">
            <w:pPr>
              <w:pStyle w:val="Tablebullet1"/>
              <w:cnfStyle w:val="000000000000" w:firstRow="0" w:lastRow="0" w:firstColumn="0" w:lastColumn="0" w:oddVBand="0" w:evenVBand="0" w:oddHBand="0" w:evenHBand="0" w:firstRowFirstColumn="0" w:firstRowLastColumn="0" w:lastRowFirstColumn="0" w:lastRowLastColumn="0"/>
              <w:rPr>
                <w:rStyle w:val="normaltextrun"/>
              </w:rPr>
            </w:pPr>
            <w:proofErr w:type="gramStart"/>
            <w:r w:rsidRPr="00A837DB">
              <w:t>if</w:t>
            </w:r>
            <w:proofErr w:type="gramEnd"/>
            <w:r w:rsidRPr="00A837DB">
              <w:t xml:space="preserve"> you provide </w:t>
            </w:r>
            <w:proofErr w:type="spellStart"/>
            <w:r w:rsidRPr="00A837DB">
              <w:t>individualised</w:t>
            </w:r>
            <w:proofErr w:type="spellEnd"/>
            <w:r w:rsidRPr="00A837DB">
              <w:t xml:space="preserve"> funding, you will need to provide a letter from TAC or WorkSafe confirming </w:t>
            </w:r>
            <w:proofErr w:type="gramStart"/>
            <w:r w:rsidRPr="00A837DB">
              <w:t>your</w:t>
            </w:r>
            <w:proofErr w:type="gramEnd"/>
            <w:r w:rsidRPr="00A837DB">
              <w:t xml:space="preserve"> funding.</w:t>
            </w:r>
          </w:p>
        </w:tc>
      </w:tr>
      <w:tr w:rsidR="00681B00" w:rsidRPr="00143BCA" w14:paraId="31341D25" w14:textId="77777777" w:rsidTr="0019790F">
        <w:trPr>
          <w:trHeight w:val="510"/>
        </w:trPr>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auto"/>
              <w:bottom w:val="single" w:sz="4" w:space="0" w:color="auto"/>
              <w:right w:val="single" w:sz="4" w:space="0" w:color="auto"/>
            </w:tcBorders>
          </w:tcPr>
          <w:p w14:paraId="2DE28C0A" w14:textId="77777777" w:rsidR="00681B00" w:rsidRPr="00F41D32" w:rsidRDefault="00681B00">
            <w:pPr>
              <w:pStyle w:val="Tabletext"/>
            </w:pPr>
            <w:r w:rsidRPr="004C6E29">
              <w:rPr>
                <w:b/>
                <w:bCs/>
              </w:rPr>
              <w:t>Not funded by DFFH</w:t>
            </w:r>
            <w:r>
              <w:rPr>
                <w:b/>
                <w:bCs/>
              </w:rPr>
              <w:t xml:space="preserve"> </w:t>
            </w:r>
          </w:p>
        </w:tc>
        <w:tc>
          <w:tcPr>
            <w:tcW w:w="4098" w:type="pct"/>
            <w:tcBorders>
              <w:top w:val="single" w:sz="4" w:space="0" w:color="auto"/>
              <w:bottom w:val="single" w:sz="4" w:space="0" w:color="auto"/>
              <w:right w:val="single" w:sz="4" w:space="0" w:color="auto"/>
            </w:tcBorders>
          </w:tcPr>
          <w:p w14:paraId="67232702"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current assets, income and liabilities for the previous two years </w:t>
            </w:r>
          </w:p>
          <w:p w14:paraId="4A9C6D97" w14:textId="048AEF5F"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where the </w:t>
            </w:r>
            <w:r w:rsidR="00FF3F85">
              <w:rPr>
                <w:rStyle w:val="normaltextrun"/>
              </w:rPr>
              <w:t xml:space="preserve">service </w:t>
            </w:r>
            <w:r>
              <w:rPr>
                <w:rStyle w:val="normaltextrun"/>
              </w:rPr>
              <w:t xml:space="preserve">provider intends to provide supported residential services, a </w:t>
            </w:r>
            <w:r w:rsidRPr="004661FD">
              <w:rPr>
                <w:rStyle w:val="normaltextrun"/>
              </w:rPr>
              <w:t xml:space="preserve">financial projection over the </w:t>
            </w:r>
            <w:r w:rsidR="00B813D7">
              <w:rPr>
                <w:rStyle w:val="normaltextrun"/>
              </w:rPr>
              <w:t>next</w:t>
            </w:r>
            <w:r w:rsidRPr="004661FD">
              <w:rPr>
                <w:rStyle w:val="normaltextrun"/>
              </w:rPr>
              <w:t xml:space="preserve"> 12 months prepared by an independent third party </w:t>
            </w:r>
          </w:p>
          <w:p w14:paraId="6E2508FA" w14:textId="6CFFC80E" w:rsidR="00681B00" w:rsidRPr="00EA65F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where the </w:t>
            </w:r>
            <w:r w:rsidR="00FF3F85">
              <w:rPr>
                <w:rStyle w:val="normaltextrun"/>
              </w:rPr>
              <w:t xml:space="preserve">service </w:t>
            </w:r>
            <w:r>
              <w:rPr>
                <w:rStyle w:val="normaltextrun"/>
              </w:rPr>
              <w:t xml:space="preserve">provider is funded by TAC and/or WorkSafe and intends to provide </w:t>
            </w:r>
            <w:r w:rsidRPr="004661FD">
              <w:rPr>
                <w:rStyle w:val="normaltextrun"/>
              </w:rPr>
              <w:t>disability residential services</w:t>
            </w:r>
            <w:r>
              <w:rPr>
                <w:rStyle w:val="normaltextrun"/>
              </w:rPr>
              <w:t xml:space="preserve">, a </w:t>
            </w:r>
            <w:r w:rsidRPr="004661FD">
              <w:rPr>
                <w:rStyle w:val="normaltextrun"/>
              </w:rPr>
              <w:t xml:space="preserve">financial projection over the forthcoming 12 months prepared by an independent third party </w:t>
            </w:r>
          </w:p>
          <w:p w14:paraId="1DD657D5"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bank statement</w:t>
            </w:r>
            <w:r>
              <w:rPr>
                <w:rStyle w:val="normaltextrun"/>
              </w:rPr>
              <w:t>s</w:t>
            </w:r>
            <w:r w:rsidRPr="004C6E29">
              <w:rPr>
                <w:rStyle w:val="normaltextrun"/>
              </w:rPr>
              <w:t xml:space="preserve"> generated within one month of </w:t>
            </w:r>
            <w:r>
              <w:rPr>
                <w:rStyle w:val="normaltextrun"/>
              </w:rPr>
              <w:t xml:space="preserve">the </w:t>
            </w:r>
            <w:r w:rsidRPr="004C6E29">
              <w:rPr>
                <w:rStyle w:val="normaltextrun"/>
              </w:rPr>
              <w:t>registration</w:t>
            </w:r>
            <w:r>
              <w:rPr>
                <w:rStyle w:val="normaltextrun"/>
              </w:rPr>
              <w:t xml:space="preserve"> application</w:t>
            </w:r>
            <w:r w:rsidRPr="004C6E29">
              <w:rPr>
                <w:rStyle w:val="normaltextrun"/>
              </w:rPr>
              <w:t xml:space="preserve"> for a minimum </w:t>
            </w:r>
            <w:r w:rsidRPr="41DC38ED">
              <w:rPr>
                <w:rStyle w:val="normaltextrun"/>
              </w:rPr>
              <w:t>six</w:t>
            </w:r>
            <w:r w:rsidRPr="004C6E29">
              <w:rPr>
                <w:rStyle w:val="normaltextrun"/>
              </w:rPr>
              <w:t>-month period (or from the date the account was opened if less than six months)</w:t>
            </w:r>
          </w:p>
          <w:p w14:paraId="42F44758" w14:textId="3552EE7A"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w</w:t>
            </w:r>
            <w:r w:rsidRPr="004661FD">
              <w:rPr>
                <w:rStyle w:val="normaltextrun"/>
              </w:rPr>
              <w:t xml:space="preserve">here the </w:t>
            </w:r>
            <w:r w:rsidR="00FF3F85">
              <w:rPr>
                <w:rStyle w:val="normaltextrun"/>
              </w:rPr>
              <w:t xml:space="preserve">service </w:t>
            </w:r>
            <w:r w:rsidRPr="004661FD">
              <w:rPr>
                <w:rStyle w:val="normaltextrun"/>
              </w:rPr>
              <w:t>provider intends to provide accommodation-based services, documents relating to projected occupancy</w:t>
            </w:r>
          </w:p>
          <w:p w14:paraId="3061C0F4" w14:textId="3A52F4A6" w:rsidR="00681B00" w:rsidRPr="00EA65F0" w:rsidRDefault="00681B00">
            <w:pPr>
              <w:pStyle w:val="Tablebullet1"/>
              <w:cnfStyle w:val="000000000000" w:firstRow="0" w:lastRow="0" w:firstColumn="0" w:lastColumn="0" w:oddVBand="0" w:evenVBand="0" w:oddHBand="0" w:evenHBand="0" w:firstRowFirstColumn="0" w:firstRowLastColumn="0" w:lastRowFirstColumn="0" w:lastRowLastColumn="0"/>
            </w:pPr>
            <w:r w:rsidRPr="004661FD">
              <w:rPr>
                <w:rStyle w:val="normaltextrun"/>
              </w:rPr>
              <w:lastRenderedPageBreak/>
              <w:t xml:space="preserve">any other documents that may demonstrate the </w:t>
            </w:r>
            <w:r w:rsidR="00BD397C">
              <w:rPr>
                <w:rStyle w:val="normaltextrun"/>
              </w:rPr>
              <w:t xml:space="preserve">service </w:t>
            </w:r>
            <w:r w:rsidRPr="004661FD">
              <w:rPr>
                <w:rStyle w:val="normaltextrun"/>
              </w:rPr>
              <w:t>provider has the financial capacity to comply with the requirements of the Act and Regulations</w:t>
            </w:r>
            <w:r>
              <w:rPr>
                <w:rStyle w:val="normaltextrun"/>
              </w:rPr>
              <w:t>.</w:t>
            </w:r>
          </w:p>
        </w:tc>
      </w:tr>
    </w:tbl>
    <w:p w14:paraId="528BBFC2" w14:textId="2DD6C1D7" w:rsidR="00614D67" w:rsidRDefault="00614D67" w:rsidP="00D45EB5">
      <w:pPr>
        <w:pStyle w:val="Heading2"/>
      </w:pPr>
      <w:bookmarkStart w:id="56" w:name="_Toc200958748"/>
      <w:bookmarkStart w:id="57" w:name="_Ref195099894"/>
      <w:bookmarkStart w:id="58" w:name="_Ref195099954"/>
      <w:r w:rsidRPr="00B87913">
        <w:lastRenderedPageBreak/>
        <w:t xml:space="preserve">Appendix </w:t>
      </w:r>
      <w:r>
        <w:t>2</w:t>
      </w:r>
      <w:r w:rsidRPr="00B87913">
        <w:t>:</w:t>
      </w:r>
      <w:r>
        <w:t xml:space="preserve"> Premises suitability</w:t>
      </w:r>
      <w:bookmarkEnd w:id="56"/>
    </w:p>
    <w:p w14:paraId="56484739" w14:textId="7F62A114" w:rsidR="00614D67" w:rsidRDefault="00614D67" w:rsidP="00614D67">
      <w:pPr>
        <w:pStyle w:val="Bodyafterbullets"/>
      </w:pPr>
      <w:r w:rsidRPr="00E66F65">
        <w:rPr>
          <w:b/>
          <w:bCs/>
        </w:rPr>
        <w:fldChar w:fldCharType="begin"/>
      </w:r>
      <w:r w:rsidRPr="00E66F65">
        <w:rPr>
          <w:b/>
          <w:bCs/>
        </w:rPr>
        <w:instrText xml:space="preserve"> REF _Ref193707528 \h </w:instrText>
      </w:r>
      <w:r>
        <w:rPr>
          <w:b/>
          <w:bCs/>
        </w:rPr>
        <w:instrText xml:space="preserve"> \* MERGEFORMAT </w:instrText>
      </w:r>
      <w:r w:rsidRPr="00E66F65">
        <w:rPr>
          <w:b/>
          <w:bCs/>
        </w:rPr>
      </w:r>
      <w:r w:rsidRPr="00E66F65">
        <w:rPr>
          <w:b/>
          <w:bCs/>
        </w:rPr>
        <w:fldChar w:fldCharType="separate"/>
      </w:r>
      <w:r w:rsidRPr="00E66F65">
        <w:rPr>
          <w:b/>
          <w:bCs/>
        </w:rPr>
        <w:t xml:space="preserve">Table </w:t>
      </w:r>
      <w:r w:rsidR="0087522D">
        <w:rPr>
          <w:b/>
          <w:bCs/>
        </w:rPr>
        <w:t>6</w:t>
      </w:r>
      <w:r w:rsidRPr="00E66F65">
        <w:rPr>
          <w:b/>
          <w:bCs/>
        </w:rPr>
        <w:t>: Premises factors and documentations</w:t>
      </w:r>
      <w:r w:rsidRPr="00E66F65">
        <w:rPr>
          <w:b/>
          <w:bCs/>
        </w:rPr>
        <w:fldChar w:fldCharType="end"/>
      </w:r>
      <w:r w:rsidRPr="00E66F65">
        <w:rPr>
          <w:b/>
          <w:bCs/>
        </w:rPr>
        <w:t xml:space="preserve"> </w:t>
      </w:r>
      <w:r>
        <w:t xml:space="preserve">outlines the factors and information we may consider when assessing the suitability of </w:t>
      </w:r>
      <w:r w:rsidR="000B40C7">
        <w:t>your</w:t>
      </w:r>
      <w:r>
        <w:t xml:space="preserve"> premises. </w:t>
      </w:r>
    </w:p>
    <w:p w14:paraId="080BCAFB" w14:textId="307816A7" w:rsidR="00614D67" w:rsidRDefault="00614D67" w:rsidP="00614D67">
      <w:pPr>
        <w:pStyle w:val="Tablecaption"/>
      </w:pPr>
      <w:r>
        <w:t xml:space="preserve">Table </w:t>
      </w:r>
      <w:r>
        <w:fldChar w:fldCharType="begin"/>
      </w:r>
      <w:r>
        <w:instrText xml:space="preserve"> SEQ Table \* ARABIC </w:instrText>
      </w:r>
      <w:r>
        <w:fldChar w:fldCharType="separate"/>
      </w:r>
      <w:r w:rsidR="00406617">
        <w:rPr>
          <w:noProof/>
        </w:rPr>
        <w:t>6</w:t>
      </w:r>
      <w:r>
        <w:fldChar w:fldCharType="end"/>
      </w:r>
      <w:r>
        <w:t>: Premises factors and documentations</w:t>
      </w:r>
    </w:p>
    <w:tbl>
      <w:tblPr>
        <w:tblStyle w:val="Purpletable"/>
        <w:tblW w:w="5000" w:type="pct"/>
        <w:tblInd w:w="0" w:type="dxa"/>
        <w:tblLook w:val="06A0" w:firstRow="1" w:lastRow="0" w:firstColumn="1" w:lastColumn="0" w:noHBand="1" w:noVBand="1"/>
      </w:tblPr>
      <w:tblGrid>
        <w:gridCol w:w="2268"/>
        <w:gridCol w:w="7931"/>
      </w:tblGrid>
      <w:tr w:rsidR="00614D67" w:rsidRPr="00143BCA" w14:paraId="353BBA5B" w14:textId="77777777" w:rsidTr="00FA551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112" w:type="pct"/>
            <w:tcBorders>
              <w:right w:val="single" w:sz="4" w:space="0" w:color="auto"/>
            </w:tcBorders>
          </w:tcPr>
          <w:p w14:paraId="4776A519" w14:textId="77777777" w:rsidR="00614D67" w:rsidRPr="00143BCA" w:rsidRDefault="00614D67">
            <w:pPr>
              <w:pStyle w:val="Tablecolhead"/>
            </w:pPr>
            <w:r>
              <w:t>Factor</w:t>
            </w:r>
          </w:p>
        </w:tc>
        <w:tc>
          <w:tcPr>
            <w:tcW w:w="3888" w:type="pct"/>
            <w:tcBorders>
              <w:right w:val="single" w:sz="4" w:space="0" w:color="auto"/>
            </w:tcBorders>
          </w:tcPr>
          <w:p w14:paraId="2DA8867A" w14:textId="77777777" w:rsidR="00614D67" w:rsidRPr="00143BCA" w:rsidRDefault="00614D67">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14D67" w:rsidRPr="00143BCA" w14:paraId="673634F3" w14:textId="77777777" w:rsidTr="00FA551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4F690C33" w14:textId="77777777" w:rsidR="00614D67" w:rsidRPr="00F41D32" w:rsidRDefault="00614D67">
            <w:pPr>
              <w:pStyle w:val="Tabletext"/>
            </w:pPr>
            <w:r w:rsidRPr="000048BE">
              <w:rPr>
                <w:b/>
                <w:bCs/>
              </w:rPr>
              <w:t>S</w:t>
            </w:r>
            <w:r>
              <w:rPr>
                <w:b/>
                <w:bCs/>
              </w:rPr>
              <w:t>ervice user s</w:t>
            </w:r>
            <w:r w:rsidRPr="000048BE">
              <w:rPr>
                <w:b/>
                <w:bCs/>
              </w:rPr>
              <w:t xml:space="preserve">afety and accessibility </w:t>
            </w:r>
            <w:r>
              <w:rPr>
                <w:b/>
                <w:bCs/>
              </w:rPr>
              <w:t>requirements</w:t>
            </w:r>
          </w:p>
        </w:tc>
        <w:tc>
          <w:tcPr>
            <w:tcW w:w="3888" w:type="pct"/>
            <w:tcBorders>
              <w:top w:val="single" w:sz="4" w:space="0" w:color="auto"/>
              <w:bottom w:val="single" w:sz="4" w:space="0" w:color="auto"/>
              <w:right w:val="single" w:sz="4" w:space="0" w:color="auto"/>
            </w:tcBorders>
          </w:tcPr>
          <w:p w14:paraId="0C05E3E3" w14:textId="4D3BFF9D"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 xml:space="preserve">site or floor plan of the </w:t>
            </w:r>
            <w:r w:rsidR="00A2157D">
              <w:t>site</w:t>
            </w:r>
          </w:p>
          <w:p w14:paraId="59042965" w14:textId="77777777"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proposed service user</w:t>
            </w:r>
            <w:r>
              <w:t xml:space="preserve"> profile,</w:t>
            </w:r>
            <w:r w:rsidRPr="0001407C">
              <w:t xml:space="preserve"> including maximum occupancy</w:t>
            </w:r>
          </w:p>
          <w:p w14:paraId="0FB4EECC" w14:textId="20D63239"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 xml:space="preserve">how the </w:t>
            </w:r>
            <w:r w:rsidR="00855B11">
              <w:t>site</w:t>
            </w:r>
            <w:r w:rsidRPr="0001407C">
              <w:t xml:space="preserve"> will meet service users’ accessibility requirements</w:t>
            </w:r>
          </w:p>
          <w:p w14:paraId="2B39B930" w14:textId="77777777"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identification and management of hazards and risks of harm to service users relating to the premises</w:t>
            </w:r>
            <w:r>
              <w:t>, facilities, equipment, furniture</w:t>
            </w:r>
            <w:r w:rsidRPr="0001407C">
              <w:t xml:space="preserve"> </w:t>
            </w:r>
            <w:r>
              <w:t>and fittings used to deliver social services</w:t>
            </w:r>
          </w:p>
          <w:p w14:paraId="60823F4D" w14:textId="77777777"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essential safety measures</w:t>
            </w:r>
            <w:r>
              <w:t xml:space="preserve">, </w:t>
            </w:r>
            <w:r w:rsidRPr="0001407C">
              <w:t>including fire safety requirements</w:t>
            </w:r>
          </w:p>
          <w:p w14:paraId="7FC35724" w14:textId="77777777"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emergency management</w:t>
            </w:r>
            <w:r>
              <w:t xml:space="preserve"> plans</w:t>
            </w:r>
          </w:p>
          <w:p w14:paraId="03F30F0C"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privacy and security at the premises</w:t>
            </w:r>
          </w:p>
          <w:p w14:paraId="1E94E25A"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a register or reports demonstrating that facilities, equipment, furniture and fittings are maintained in a safe and serviceable condition</w:t>
            </w:r>
          </w:p>
          <w:p w14:paraId="50BC69DD" w14:textId="77777777" w:rsidR="00614D67" w:rsidRPr="00F41D32" w:rsidRDefault="00614D67">
            <w:pPr>
              <w:pStyle w:val="Tablebullet1"/>
              <w:cnfStyle w:val="000000000000" w:firstRow="0" w:lastRow="0" w:firstColumn="0" w:lastColumn="0" w:oddVBand="0" w:evenVBand="0" w:oddHBand="0" w:evenHBand="0" w:firstRowFirstColumn="0" w:firstRowLastColumn="0" w:lastRowFirstColumn="0" w:lastRowLastColumn="0"/>
            </w:pPr>
            <w:r>
              <w:t>maximum number of service users that can be accommodated at the site</w:t>
            </w:r>
          </w:p>
        </w:tc>
      </w:tr>
      <w:tr w:rsidR="00614D67" w:rsidRPr="00143BCA" w14:paraId="6B09C8FC" w14:textId="77777777" w:rsidTr="00FA551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259A3D2C" w14:textId="77777777" w:rsidR="00614D67" w:rsidRPr="0043522A" w:rsidRDefault="00614D67">
            <w:pPr>
              <w:pStyle w:val="Tabletext"/>
              <w:rPr>
                <w:b/>
                <w:bCs/>
              </w:rPr>
            </w:pPr>
            <w:r w:rsidRPr="41DC38ED">
              <w:rPr>
                <w:b/>
                <w:bCs/>
              </w:rPr>
              <w:t>Suitability of fixtures and fittings</w:t>
            </w:r>
            <w:r>
              <w:t xml:space="preserve"> to enable the safe use of the premises </w:t>
            </w:r>
          </w:p>
        </w:tc>
        <w:tc>
          <w:tcPr>
            <w:tcW w:w="3888" w:type="pct"/>
            <w:tcBorders>
              <w:top w:val="single" w:sz="4" w:space="0" w:color="auto"/>
              <w:bottom w:val="single" w:sz="4" w:space="0" w:color="auto"/>
              <w:right w:val="single" w:sz="4" w:space="0" w:color="auto"/>
            </w:tcBorders>
          </w:tcPr>
          <w:p w14:paraId="2929943B" w14:textId="77777777" w:rsidR="00614D67" w:rsidRPr="001F5870" w:rsidRDefault="00614D67">
            <w:pPr>
              <w:pStyle w:val="Tablebullet1"/>
              <w:cnfStyle w:val="000000000000" w:firstRow="0" w:lastRow="0" w:firstColumn="0" w:lastColumn="0" w:oddVBand="0" w:evenVBand="0" w:oddHBand="0" w:evenHBand="0" w:firstRowFirstColumn="0" w:firstRowLastColumn="0" w:lastRowFirstColumn="0" w:lastRowLastColumn="0"/>
            </w:pPr>
            <w:r w:rsidRPr="001F5870">
              <w:t>annual essential safety measures report</w:t>
            </w:r>
          </w:p>
          <w:p w14:paraId="3B286DB5"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1F5870">
              <w:t>diagram or description of the premises for the delivery of social services (where relevant)</w:t>
            </w:r>
          </w:p>
          <w:p w14:paraId="19057D2B" w14:textId="77777777" w:rsidR="00614D67" w:rsidRPr="00BD1D0E" w:rsidRDefault="00614D67">
            <w:pPr>
              <w:pStyle w:val="Tablebullet1"/>
              <w:cnfStyle w:val="000000000000" w:firstRow="0" w:lastRow="0" w:firstColumn="0" w:lastColumn="0" w:oddVBand="0" w:evenVBand="0" w:oddHBand="0" w:evenHBand="0" w:firstRowFirstColumn="0" w:firstRowLastColumn="0" w:lastRowFirstColumn="0" w:lastRowLastColumn="0"/>
            </w:pPr>
            <w:r>
              <w:t>photographs of the premises which show adequate and appropriate:</w:t>
            </w:r>
          </w:p>
          <w:p w14:paraId="029F87E2"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lighting and window furnishings</w:t>
            </w:r>
          </w:p>
          <w:p w14:paraId="3D2C917D"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storage</w:t>
            </w:r>
            <w:r>
              <w:t xml:space="preserve">, </w:t>
            </w:r>
            <w:r w:rsidRPr="00BF00E2">
              <w:t>including space for personal belongings and wardrobes if applicable</w:t>
            </w:r>
          </w:p>
          <w:p w14:paraId="71D63E94"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heating, cooling and ventilation</w:t>
            </w:r>
          </w:p>
          <w:p w14:paraId="432BA043"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electrical connections</w:t>
            </w:r>
            <w:r>
              <w:t xml:space="preserve">, </w:t>
            </w:r>
            <w:r w:rsidRPr="00BF00E2">
              <w:t>including power outlets</w:t>
            </w:r>
          </w:p>
          <w:p w14:paraId="7BB004C6"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kitchen, bathroom and laundry fixtures, fittings and appliances furniture</w:t>
            </w:r>
          </w:p>
          <w:p w14:paraId="2AB4295A"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flooring</w:t>
            </w:r>
          </w:p>
          <w:p w14:paraId="5CA31A44" w14:textId="77777777" w:rsidR="00614D67"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 xml:space="preserve">locks, alarms and other security </w:t>
            </w:r>
            <w:proofErr w:type="gramStart"/>
            <w:r w:rsidRPr="00BF00E2">
              <w:t>measure</w:t>
            </w:r>
            <w:proofErr w:type="gramEnd"/>
          </w:p>
          <w:p w14:paraId="783381DC"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specific service user plans where specific fixtures, fittings and/or equipment are required to meet service users’ needs and to deliver services safely.</w:t>
            </w:r>
          </w:p>
        </w:tc>
      </w:tr>
      <w:tr w:rsidR="00614D67" w:rsidRPr="00143BCA" w14:paraId="5139DE1E" w14:textId="77777777" w:rsidTr="00FA551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71705352" w14:textId="4950B8EE" w:rsidR="00614D67" w:rsidRPr="0043522A" w:rsidRDefault="00614D67">
            <w:pPr>
              <w:pStyle w:val="Tabletext"/>
              <w:rPr>
                <w:b/>
                <w:bCs/>
              </w:rPr>
            </w:pPr>
            <w:r w:rsidRPr="000048BE">
              <w:rPr>
                <w:b/>
                <w:bCs/>
              </w:rPr>
              <w:t>Agreements or arrangements</w:t>
            </w:r>
            <w:r w:rsidRPr="00BD1D0E">
              <w:t xml:space="preserve"> </w:t>
            </w:r>
            <w:r>
              <w:t>with</w:t>
            </w:r>
            <w:r w:rsidRPr="00BD1D0E">
              <w:t xml:space="preserve"> the </w:t>
            </w:r>
            <w:r w:rsidR="00855B11">
              <w:t>site</w:t>
            </w:r>
            <w:r>
              <w:t xml:space="preserve"> </w:t>
            </w:r>
            <w:r w:rsidRPr="00BD1D0E">
              <w:t>owner</w:t>
            </w:r>
            <w:r>
              <w:t xml:space="preserve"> (where applicable)</w:t>
            </w:r>
          </w:p>
        </w:tc>
        <w:tc>
          <w:tcPr>
            <w:tcW w:w="3888" w:type="pct"/>
            <w:tcBorders>
              <w:top w:val="single" w:sz="4" w:space="0" w:color="auto"/>
              <w:bottom w:val="single" w:sz="4" w:space="0" w:color="auto"/>
              <w:right w:val="single" w:sz="4" w:space="0" w:color="auto"/>
            </w:tcBorders>
          </w:tcPr>
          <w:p w14:paraId="7D3960A7" w14:textId="526C7302" w:rsidR="00614D67" w:rsidRDefault="00614D67">
            <w:pPr>
              <w:pStyle w:val="Tabletext"/>
              <w:cnfStyle w:val="000000000000" w:firstRow="0" w:lastRow="0" w:firstColumn="0" w:lastColumn="0" w:oddVBand="0" w:evenVBand="0" w:oddHBand="0" w:evenHBand="0" w:firstRowFirstColumn="0" w:firstRowLastColumn="0" w:lastRowFirstColumn="0" w:lastRowLastColumn="0"/>
            </w:pPr>
            <w:r>
              <w:t xml:space="preserve">Documents relating to the safety and </w:t>
            </w:r>
            <w:proofErr w:type="gramStart"/>
            <w:r>
              <w:t>maintained</w:t>
            </w:r>
            <w:proofErr w:type="gramEnd"/>
            <w:r>
              <w:t xml:space="preserve"> of the </w:t>
            </w:r>
            <w:r w:rsidR="00855B11">
              <w:t>site</w:t>
            </w:r>
            <w:r>
              <w:t>, facilities and/or fixtures, which may include</w:t>
            </w:r>
            <w:r w:rsidR="006533D8">
              <w:t xml:space="preserve"> </w:t>
            </w:r>
          </w:p>
          <w:p w14:paraId="1D3DEE37"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lease or rental agreements</w:t>
            </w:r>
          </w:p>
          <w:p w14:paraId="6BE87E15"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maintenance schedules.</w:t>
            </w:r>
          </w:p>
        </w:tc>
      </w:tr>
      <w:tr w:rsidR="00614D67" w:rsidRPr="00143BCA" w14:paraId="6FEBC3C7" w14:textId="77777777" w:rsidTr="00FA551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340B13B8" w14:textId="216B73CA" w:rsidR="00614D67" w:rsidRDefault="00372B69">
            <w:pPr>
              <w:pStyle w:val="Tabletext"/>
              <w:rPr>
                <w:b/>
                <w:bCs/>
              </w:rPr>
            </w:pPr>
            <w:r>
              <w:rPr>
                <w:b/>
                <w:bCs/>
              </w:rPr>
              <w:t>C</w:t>
            </w:r>
            <w:r w:rsidR="00614D67" w:rsidRPr="000048BE">
              <w:rPr>
                <w:b/>
                <w:bCs/>
              </w:rPr>
              <w:t>ompl</w:t>
            </w:r>
            <w:r w:rsidR="00614D67">
              <w:rPr>
                <w:b/>
                <w:bCs/>
              </w:rPr>
              <w:t>iance</w:t>
            </w:r>
            <w:r w:rsidR="00614D67" w:rsidRPr="000048BE">
              <w:rPr>
                <w:b/>
                <w:bCs/>
              </w:rPr>
              <w:t xml:space="preserve"> with any other law</w:t>
            </w:r>
            <w:r w:rsidR="00614D67" w:rsidRPr="00BC2815">
              <w:t xml:space="preserve"> relating to the safety and use of the </w:t>
            </w:r>
            <w:r w:rsidR="00A076D2">
              <w:t>site</w:t>
            </w:r>
            <w:r w:rsidR="00614D67" w:rsidRPr="00BC2815">
              <w:t>.</w:t>
            </w:r>
          </w:p>
        </w:tc>
        <w:tc>
          <w:tcPr>
            <w:tcW w:w="3888" w:type="pct"/>
            <w:tcBorders>
              <w:top w:val="single" w:sz="4" w:space="0" w:color="auto"/>
              <w:bottom w:val="single" w:sz="4" w:space="0" w:color="auto"/>
              <w:right w:val="single" w:sz="4" w:space="0" w:color="auto"/>
            </w:tcBorders>
          </w:tcPr>
          <w:p w14:paraId="2800461F" w14:textId="77777777" w:rsidR="00614D67" w:rsidRPr="0083776C"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planning permits (where applicable)</w:t>
            </w:r>
          </w:p>
          <w:p w14:paraId="2D8EE9A8" w14:textId="77777777" w:rsidR="00614D67" w:rsidRPr="0083776C" w:rsidRDefault="00614D67">
            <w:pPr>
              <w:pStyle w:val="Tablebullet1"/>
              <w:cnfStyle w:val="000000000000" w:firstRow="0" w:lastRow="0" w:firstColumn="0" w:lastColumn="0" w:oddVBand="0" w:evenVBand="0" w:oddHBand="0" w:evenHBand="0" w:firstRowFirstColumn="0" w:firstRowLastColumn="0" w:lastRowFirstColumn="0" w:lastRowLastColumn="0"/>
            </w:pPr>
            <w:proofErr w:type="gramStart"/>
            <w:r w:rsidRPr="0083776C">
              <w:t>a report</w:t>
            </w:r>
            <w:proofErr w:type="gramEnd"/>
            <w:r w:rsidRPr="0083776C">
              <w:t xml:space="preserve"> from a registered building surveyor</w:t>
            </w:r>
          </w:p>
          <w:p w14:paraId="5EA69611" w14:textId="65BBD7DC"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 xml:space="preserve">the occupancy permit or certificate of final inspection for the </w:t>
            </w:r>
            <w:r w:rsidR="00A076D2">
              <w:t>site</w:t>
            </w:r>
          </w:p>
          <w:p w14:paraId="2EA83DE4" w14:textId="2B2EE7B9" w:rsidR="009E3C99" w:rsidRDefault="00614D67">
            <w:pPr>
              <w:pStyle w:val="Tablebullet1"/>
              <w:cnfStyle w:val="000000000000" w:firstRow="0" w:lastRow="0" w:firstColumn="0" w:lastColumn="0" w:oddVBand="0" w:evenVBand="0" w:oddHBand="0" w:evenHBand="0" w:firstRowFirstColumn="0" w:firstRowLastColumn="0" w:lastRowFirstColumn="0" w:lastRowLastColumn="0"/>
            </w:pPr>
            <w:r>
              <w:lastRenderedPageBreak/>
              <w:t xml:space="preserve">information about insurance relating to the </w:t>
            </w:r>
            <w:r w:rsidR="00A076D2">
              <w:t>site</w:t>
            </w:r>
            <w:r>
              <w:t>, including policy name, provider, date and what the policy covers</w:t>
            </w:r>
          </w:p>
          <w:p w14:paraId="7452A3A1" w14:textId="295A318E" w:rsidR="009E3C99" w:rsidRDefault="009E3C99" w:rsidP="00866140">
            <w:pPr>
              <w:pStyle w:val="Tablebullet1"/>
              <w:numPr>
                <w:ilvl w:val="0"/>
                <w:numId w:val="0"/>
              </w:numPr>
              <w:ind w:left="227"/>
              <w:cnfStyle w:val="000000000000" w:firstRow="0" w:lastRow="0" w:firstColumn="0" w:lastColumn="0" w:oddVBand="0" w:evenVBand="0" w:oddHBand="0" w:evenHBand="0" w:firstRowFirstColumn="0" w:firstRowLastColumn="0" w:lastRowFirstColumn="0" w:lastRowLastColumn="0"/>
            </w:pPr>
            <w:r>
              <w:t xml:space="preserve">We may consider various types of </w:t>
            </w:r>
            <w:proofErr w:type="gramStart"/>
            <w:r>
              <w:t>insurances</w:t>
            </w:r>
            <w:proofErr w:type="gramEnd"/>
            <w:r>
              <w:t xml:space="preserve"> when assessing whether a </w:t>
            </w:r>
            <w:r w:rsidR="00F1243B">
              <w:t xml:space="preserve">service </w:t>
            </w:r>
            <w:r>
              <w:t xml:space="preserve">provider has suitable arrangements in place. Depending on the </w:t>
            </w:r>
            <w:r w:rsidR="00B9765A">
              <w:t xml:space="preserve">service </w:t>
            </w:r>
            <w:r>
              <w:t>provider's business model and the nature of the social service/s provided, this may include but is not limited to:</w:t>
            </w:r>
          </w:p>
          <w:p w14:paraId="215C4CE7" w14:textId="77777777" w:rsidR="009E3C99"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public liability insurance</w:t>
            </w:r>
          </w:p>
          <w:p w14:paraId="6CFF05AB" w14:textId="77777777" w:rsidR="009E3C99"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management liability insurance</w:t>
            </w:r>
          </w:p>
          <w:p w14:paraId="0E896377" w14:textId="77777777" w:rsidR="009E3C99"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professional indemnity insurance</w:t>
            </w:r>
          </w:p>
          <w:p w14:paraId="37D7E151" w14:textId="47B986E6" w:rsidR="00614D67"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technology and cybercrime insurance.</w:t>
            </w:r>
          </w:p>
        </w:tc>
      </w:tr>
      <w:tr w:rsidR="00350147" w:rsidRPr="00143BCA" w14:paraId="2E9F466C" w14:textId="77777777" w:rsidTr="00FA551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19EBE40B" w14:textId="4A94E4E7" w:rsidR="00350147" w:rsidRPr="003C44D7" w:rsidRDefault="00350147">
            <w:pPr>
              <w:pStyle w:val="Tabletext"/>
              <w:rPr>
                <w:b/>
                <w:bCs/>
              </w:rPr>
            </w:pPr>
            <w:r w:rsidRPr="003C44D7">
              <w:rPr>
                <w:b/>
                <w:bCs/>
              </w:rPr>
              <w:lastRenderedPageBreak/>
              <w:t>Accommodation based services</w:t>
            </w:r>
          </w:p>
        </w:tc>
        <w:tc>
          <w:tcPr>
            <w:tcW w:w="3888" w:type="pct"/>
            <w:tcBorders>
              <w:top w:val="single" w:sz="4" w:space="0" w:color="auto"/>
              <w:bottom w:val="single" w:sz="4" w:space="0" w:color="auto"/>
              <w:right w:val="single" w:sz="4" w:space="0" w:color="auto"/>
            </w:tcBorders>
          </w:tcPr>
          <w:p w14:paraId="372DDF39" w14:textId="168C57F5" w:rsidR="00350147" w:rsidRPr="003C44D7" w:rsidRDefault="00350147" w:rsidP="00350147">
            <w:pPr>
              <w:pStyle w:val="Tablebullet1"/>
              <w:cnfStyle w:val="000000000000" w:firstRow="0" w:lastRow="0" w:firstColumn="0" w:lastColumn="0" w:oddVBand="0" w:evenVBand="0" w:oddHBand="0" w:evenHBand="0" w:firstRowFirstColumn="0" w:firstRowLastColumn="0" w:lastRowFirstColumn="0" w:lastRowLastColumn="0"/>
            </w:pPr>
            <w:r w:rsidRPr="003C44D7">
              <w:t>floor plans</w:t>
            </w:r>
          </w:p>
          <w:p w14:paraId="2C4A26DE" w14:textId="21170BDA" w:rsidR="00350147" w:rsidRPr="003C44D7" w:rsidRDefault="00350147" w:rsidP="00350147">
            <w:pPr>
              <w:pStyle w:val="Tablebullet1"/>
              <w:cnfStyle w:val="000000000000" w:firstRow="0" w:lastRow="0" w:firstColumn="0" w:lastColumn="0" w:oddVBand="0" w:evenVBand="0" w:oddHBand="0" w:evenHBand="0" w:firstRowFirstColumn="0" w:firstRowLastColumn="0" w:lastRowFirstColumn="0" w:lastRowLastColumn="0"/>
            </w:pPr>
            <w:r w:rsidRPr="003C44D7">
              <w:t>surveyors’ reports noting construction code compliance as applicable</w:t>
            </w:r>
          </w:p>
          <w:p w14:paraId="09983112" w14:textId="75D94C1F" w:rsidR="00350147" w:rsidRPr="003C44D7" w:rsidRDefault="00350147" w:rsidP="00350147">
            <w:pPr>
              <w:pStyle w:val="Tablebullet1"/>
              <w:cnfStyle w:val="000000000000" w:firstRow="0" w:lastRow="0" w:firstColumn="0" w:lastColumn="0" w:oddVBand="0" w:evenVBand="0" w:oddHBand="0" w:evenHBand="0" w:firstRowFirstColumn="0" w:firstRowLastColumn="0" w:lastRowFirstColumn="0" w:lastRowLastColumn="0"/>
            </w:pPr>
            <w:r w:rsidRPr="003C44D7">
              <w:t>other relevant information and documents.</w:t>
            </w:r>
          </w:p>
        </w:tc>
      </w:tr>
    </w:tbl>
    <w:p w14:paraId="42C2A3F3" w14:textId="77777777" w:rsidR="00614D67" w:rsidRPr="0091130A" w:rsidRDefault="00614D67" w:rsidP="00614D67">
      <w:pPr>
        <w:rPr>
          <w:sz w:val="18"/>
          <w:szCs w:val="18"/>
        </w:rPr>
      </w:pPr>
    </w:p>
    <w:p w14:paraId="029BC24A" w14:textId="77777777" w:rsidR="00614D67" w:rsidRDefault="00614D67" w:rsidP="00614D67">
      <w:pPr>
        <w:pStyle w:val="Body"/>
      </w:pPr>
    </w:p>
    <w:p w14:paraId="35DB10B9" w14:textId="77777777" w:rsidR="00614D67" w:rsidRDefault="00614D67">
      <w:pPr>
        <w:spacing w:after="0" w:line="240" w:lineRule="auto"/>
        <w:rPr>
          <w:rFonts w:eastAsia="MS Gothic" w:cs="Arial"/>
          <w:bCs/>
          <w:color w:val="201547"/>
          <w:kern w:val="32"/>
          <w:sz w:val="40"/>
          <w:szCs w:val="40"/>
        </w:rPr>
      </w:pPr>
      <w:r>
        <w:br w:type="page"/>
      </w:r>
    </w:p>
    <w:p w14:paraId="7F5DE3C1" w14:textId="042BE97C" w:rsidR="00245344" w:rsidRDefault="00245344" w:rsidP="00D45EB5">
      <w:pPr>
        <w:pStyle w:val="Heading2"/>
      </w:pPr>
      <w:bookmarkStart w:id="59" w:name="_Ref200958260"/>
      <w:bookmarkStart w:id="60" w:name="_Ref200958466"/>
      <w:bookmarkStart w:id="61" w:name="_Ref200958518"/>
      <w:bookmarkStart w:id="62" w:name="_Toc200958749"/>
      <w:r>
        <w:lastRenderedPageBreak/>
        <w:t xml:space="preserve">Appendix </w:t>
      </w:r>
      <w:r w:rsidR="00614D67">
        <w:t>3</w:t>
      </w:r>
      <w:r>
        <w:t xml:space="preserve">: </w:t>
      </w:r>
      <w:r w:rsidR="001A3833">
        <w:t>People</w:t>
      </w:r>
      <w:r>
        <w:t xml:space="preserve"> </w:t>
      </w:r>
      <w:r w:rsidR="00EF7C21">
        <w:t>suitability</w:t>
      </w:r>
      <w:bookmarkEnd w:id="51"/>
      <w:bookmarkEnd w:id="57"/>
      <w:bookmarkEnd w:id="58"/>
      <w:bookmarkEnd w:id="59"/>
      <w:bookmarkEnd w:id="60"/>
      <w:bookmarkEnd w:id="61"/>
      <w:bookmarkEnd w:id="62"/>
    </w:p>
    <w:p w14:paraId="65CFF4A1" w14:textId="31DCE7A5" w:rsidR="001A3833" w:rsidRDefault="001A3833" w:rsidP="00D45EB5">
      <w:pPr>
        <w:pStyle w:val="Heading3"/>
      </w:pPr>
      <w:bookmarkStart w:id="63" w:name="_Toc200958750"/>
      <w:r>
        <w:t>Key personnel</w:t>
      </w:r>
      <w:bookmarkEnd w:id="63"/>
    </w:p>
    <w:p w14:paraId="55FCC6FD" w14:textId="43D0DC72" w:rsidR="002E411C" w:rsidRDefault="00853404" w:rsidP="001A3833">
      <w:pPr>
        <w:pStyle w:val="Body"/>
      </w:pPr>
      <w:r w:rsidRPr="00E66F65">
        <w:rPr>
          <w:b/>
          <w:bCs/>
        </w:rPr>
        <w:fldChar w:fldCharType="begin"/>
      </w:r>
      <w:r w:rsidRPr="00E66F65">
        <w:rPr>
          <w:b/>
          <w:bCs/>
        </w:rPr>
        <w:instrText xml:space="preserve"> REF _Ref194659102 \h </w:instrText>
      </w:r>
      <w:r w:rsidR="00595BD8" w:rsidRPr="00E66F65">
        <w:rPr>
          <w:b/>
          <w:bCs/>
        </w:rPr>
        <w:instrText xml:space="preserve"> \* MERGEFORMAT </w:instrText>
      </w:r>
      <w:r w:rsidRPr="00E66F65">
        <w:rPr>
          <w:b/>
          <w:bCs/>
        </w:rPr>
      </w:r>
      <w:r w:rsidRPr="00E66F65">
        <w:rPr>
          <w:b/>
          <w:bCs/>
        </w:rPr>
        <w:fldChar w:fldCharType="separate"/>
      </w:r>
      <w:r w:rsidRPr="00E66F65">
        <w:rPr>
          <w:rStyle w:val="Hyperlink"/>
          <w:b/>
          <w:bCs/>
        </w:rPr>
        <w:t xml:space="preserve">Table </w:t>
      </w:r>
      <w:r w:rsidR="0087522D">
        <w:rPr>
          <w:rStyle w:val="Hyperlink"/>
          <w:b/>
          <w:bCs/>
        </w:rPr>
        <w:t>7</w:t>
      </w:r>
      <w:r w:rsidRPr="00E66F65">
        <w:rPr>
          <w:rStyle w:val="Hyperlink"/>
          <w:b/>
          <w:bCs/>
        </w:rPr>
        <w:t>: Key personnel factors and documentatio</w:t>
      </w:r>
      <w:r w:rsidRPr="00E66F65">
        <w:rPr>
          <w:b/>
          <w:bCs/>
        </w:rPr>
        <w:t>n</w:t>
      </w:r>
      <w:r w:rsidRPr="00E66F65">
        <w:rPr>
          <w:b/>
          <w:bCs/>
        </w:rPr>
        <w:fldChar w:fldCharType="end"/>
      </w:r>
      <w:r>
        <w:t xml:space="preserve"> outlines the </w:t>
      </w:r>
      <w:r w:rsidR="00A76071">
        <w:t>f</w:t>
      </w:r>
      <w:r w:rsidR="001A3833">
        <w:t xml:space="preserve">actors </w:t>
      </w:r>
      <w:r>
        <w:t xml:space="preserve">and information we </w:t>
      </w:r>
      <w:r w:rsidR="002C74E2">
        <w:t xml:space="preserve">may </w:t>
      </w:r>
      <w:r w:rsidR="001A3833">
        <w:t>consider</w:t>
      </w:r>
      <w:r>
        <w:t xml:space="preserve"> </w:t>
      </w:r>
      <w:r w:rsidR="001A3833">
        <w:t xml:space="preserve">when assessing if service providers and their key personnel are ‘fit and proper’ to provide a social service. </w:t>
      </w:r>
    </w:p>
    <w:p w14:paraId="55880F30" w14:textId="3F192256" w:rsidR="001A3833" w:rsidRDefault="002E411C" w:rsidP="001A3833">
      <w:pPr>
        <w:pStyle w:val="Body"/>
      </w:pPr>
      <w:r>
        <w:t xml:space="preserve">It is necessary to provide these details </w:t>
      </w:r>
      <w:r w:rsidR="007C4B10">
        <w:t>about every member of your key personnel</w:t>
      </w:r>
    </w:p>
    <w:p w14:paraId="123DE1D1" w14:textId="1ADA56C5" w:rsidR="0082761C" w:rsidRPr="003E10C7" w:rsidRDefault="0082761C" w:rsidP="0082761C">
      <w:pPr>
        <w:pStyle w:val="Tablecaption"/>
      </w:pPr>
      <w:bookmarkStart w:id="64" w:name="_Ref194659102"/>
      <w:r>
        <w:t xml:space="preserve">Table </w:t>
      </w:r>
      <w:r>
        <w:fldChar w:fldCharType="begin"/>
      </w:r>
      <w:r>
        <w:instrText xml:space="preserve"> SEQ Table \* ARABIC </w:instrText>
      </w:r>
      <w:r>
        <w:fldChar w:fldCharType="separate"/>
      </w:r>
      <w:r w:rsidR="00406617">
        <w:rPr>
          <w:noProof/>
        </w:rPr>
        <w:t>7</w:t>
      </w:r>
      <w:r>
        <w:fldChar w:fldCharType="end"/>
      </w:r>
      <w:r>
        <w:t xml:space="preserve">: </w:t>
      </w:r>
      <w:r w:rsidR="001A3833">
        <w:t>Key personnel</w:t>
      </w:r>
      <w:r>
        <w:t xml:space="preserve"> factors and documentation</w:t>
      </w:r>
      <w:bookmarkEnd w:id="64"/>
    </w:p>
    <w:tbl>
      <w:tblPr>
        <w:tblStyle w:val="Purpletable"/>
        <w:tblW w:w="5000" w:type="pct"/>
        <w:tblInd w:w="0" w:type="dxa"/>
        <w:tblLook w:val="06A0" w:firstRow="1" w:lastRow="0" w:firstColumn="1" w:lastColumn="0" w:noHBand="1" w:noVBand="1"/>
      </w:tblPr>
      <w:tblGrid>
        <w:gridCol w:w="2552"/>
        <w:gridCol w:w="7647"/>
      </w:tblGrid>
      <w:tr w:rsidR="0082761C" w:rsidRPr="00143BCA" w14:paraId="66180675" w14:textId="77777777" w:rsidTr="0030432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51" w:type="pct"/>
            <w:tcBorders>
              <w:right w:val="single" w:sz="4" w:space="0" w:color="auto"/>
            </w:tcBorders>
          </w:tcPr>
          <w:p w14:paraId="4D3AA62C" w14:textId="5CCD8FF0" w:rsidR="0082761C" w:rsidRPr="00143BCA" w:rsidRDefault="0082761C" w:rsidP="0082761C">
            <w:pPr>
              <w:pStyle w:val="Tablecolhead"/>
            </w:pPr>
            <w:r>
              <w:t>Factor</w:t>
            </w:r>
          </w:p>
        </w:tc>
        <w:tc>
          <w:tcPr>
            <w:tcW w:w="3749" w:type="pct"/>
            <w:tcBorders>
              <w:right w:val="single" w:sz="4" w:space="0" w:color="auto"/>
            </w:tcBorders>
          </w:tcPr>
          <w:p w14:paraId="5E05D2A1" w14:textId="453F2E05" w:rsidR="0082761C" w:rsidRPr="00143BCA" w:rsidRDefault="0082761C" w:rsidP="0082761C">
            <w:pPr>
              <w:pStyle w:val="Tablecolhead"/>
              <w:cnfStyle w:val="100000000000" w:firstRow="1" w:lastRow="0" w:firstColumn="0" w:lastColumn="0" w:oddVBand="0" w:evenVBand="0" w:oddHBand="0" w:evenHBand="0" w:firstRowFirstColumn="0" w:firstRowLastColumn="0" w:lastRowFirstColumn="0" w:lastRowLastColumn="0"/>
            </w:pPr>
            <w:r>
              <w:t>Information and documentation</w:t>
            </w:r>
          </w:p>
        </w:tc>
      </w:tr>
      <w:tr w:rsidR="0082761C" w:rsidRPr="00143BCA" w14:paraId="3BE97ACA"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bottom w:val="single" w:sz="4" w:space="0" w:color="auto"/>
              <w:right w:val="single" w:sz="4" w:space="0" w:color="auto"/>
            </w:tcBorders>
          </w:tcPr>
          <w:p w14:paraId="5EC6F893" w14:textId="0D96DD66" w:rsidR="0082761C" w:rsidRPr="00E81601" w:rsidRDefault="0082761C" w:rsidP="0082761C">
            <w:pPr>
              <w:pStyle w:val="Tabletext"/>
            </w:pPr>
            <w:r w:rsidRPr="0043522A">
              <w:rPr>
                <w:b/>
                <w:bCs/>
              </w:rPr>
              <w:t>Key personnel details</w:t>
            </w:r>
          </w:p>
        </w:tc>
        <w:tc>
          <w:tcPr>
            <w:tcW w:w="3749" w:type="pct"/>
            <w:tcBorders>
              <w:bottom w:val="single" w:sz="4" w:space="0" w:color="auto"/>
              <w:right w:val="single" w:sz="4" w:space="0" w:color="auto"/>
            </w:tcBorders>
          </w:tcPr>
          <w:p w14:paraId="25150765"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title</w:t>
            </w:r>
          </w:p>
          <w:p w14:paraId="123B18DD" w14:textId="077EC8E8" w:rsidR="0082761C" w:rsidRPr="00E81601"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first name, last name and any previous names</w:t>
            </w:r>
            <w:r>
              <w:rPr>
                <w:rStyle w:val="FootnoteReference"/>
              </w:rPr>
              <w:footnoteReference w:id="19"/>
            </w:r>
          </w:p>
        </w:tc>
      </w:tr>
      <w:tr w:rsidR="0082761C" w:rsidRPr="00143BCA" w14:paraId="4671888A"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40A4D06B" w14:textId="209AA5B2" w:rsidR="0082761C" w:rsidRPr="00F41D32" w:rsidRDefault="0082761C" w:rsidP="0082761C">
            <w:pPr>
              <w:pStyle w:val="Tabletext"/>
            </w:pPr>
            <w:r w:rsidRPr="0043522A">
              <w:rPr>
                <w:b/>
                <w:bCs/>
              </w:rPr>
              <w:t>Key personnel roles</w:t>
            </w:r>
          </w:p>
        </w:tc>
        <w:tc>
          <w:tcPr>
            <w:tcW w:w="3749" w:type="pct"/>
            <w:tcBorders>
              <w:top w:val="single" w:sz="4" w:space="0" w:color="auto"/>
              <w:bottom w:val="single" w:sz="4" w:space="0" w:color="auto"/>
              <w:right w:val="single" w:sz="4" w:space="0" w:color="auto"/>
            </w:tcBorders>
          </w:tcPr>
          <w:p w14:paraId="3383053B" w14:textId="45BECDFC" w:rsidR="0082761C" w:rsidRPr="00C01FF4" w:rsidRDefault="00595BD8" w:rsidP="0082761C">
            <w:pPr>
              <w:pStyle w:val="Tablebullet1"/>
              <w:cnfStyle w:val="000000000000" w:firstRow="0" w:lastRow="0" w:firstColumn="0" w:lastColumn="0" w:oddVBand="0" w:evenVBand="0" w:oddHBand="0" w:evenHBand="0" w:firstRowFirstColumn="0" w:firstRowLastColumn="0" w:lastRowFirstColumn="0" w:lastRowLastColumn="0"/>
            </w:pPr>
            <w:r>
              <w:t>d</w:t>
            </w:r>
            <w:r w:rsidR="0082761C" w:rsidRPr="00714563">
              <w:t xml:space="preserve">etails of the position </w:t>
            </w:r>
            <w:r w:rsidR="0076628F">
              <w:t>key personnel</w:t>
            </w:r>
            <w:r w:rsidR="0082761C" w:rsidRPr="00714563">
              <w:t xml:space="preserve"> hold</w:t>
            </w:r>
          </w:p>
          <w:p w14:paraId="0DDC6D18" w14:textId="44349D2B" w:rsidR="0082761C" w:rsidRPr="00F41D32"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qualifications, skills and experience required for the role</w:t>
            </w:r>
            <w:r w:rsidR="005C3EAB">
              <w:t xml:space="preserve"> (for example, </w:t>
            </w:r>
            <w:r w:rsidR="009466A5">
              <w:t>position description)</w:t>
            </w:r>
          </w:p>
        </w:tc>
      </w:tr>
      <w:tr w:rsidR="0082761C" w:rsidRPr="00143BCA" w14:paraId="550E8067"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0D8F045B" w14:textId="2860E475" w:rsidR="0082761C" w:rsidRPr="0043522A" w:rsidRDefault="0082761C" w:rsidP="0082761C">
            <w:pPr>
              <w:pStyle w:val="Tabletext"/>
              <w:rPr>
                <w:b/>
                <w:bCs/>
              </w:rPr>
            </w:pPr>
            <w:r w:rsidRPr="0043522A">
              <w:rPr>
                <w:b/>
                <w:bCs/>
              </w:rPr>
              <w:t>Qualifications</w:t>
            </w:r>
            <w:r>
              <w:rPr>
                <w:b/>
                <w:bCs/>
              </w:rPr>
              <w:t xml:space="preserve"> </w:t>
            </w:r>
          </w:p>
        </w:tc>
        <w:tc>
          <w:tcPr>
            <w:tcW w:w="3749" w:type="pct"/>
            <w:tcBorders>
              <w:top w:val="single" w:sz="4" w:space="0" w:color="auto"/>
              <w:bottom w:val="single" w:sz="4" w:space="0" w:color="auto"/>
              <w:right w:val="single" w:sz="4" w:space="0" w:color="auto"/>
            </w:tcBorders>
          </w:tcPr>
          <w:p w14:paraId="4E7E7201" w14:textId="2ECC99DD" w:rsidR="0082761C" w:rsidRPr="00C01FF4"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provide specific details on the qualifications, skills and experience that the service provider and </w:t>
            </w:r>
            <w:r w:rsidR="00EA6C23">
              <w:t xml:space="preserve">each </w:t>
            </w:r>
            <w:r>
              <w:t xml:space="preserve">key personnel </w:t>
            </w:r>
            <w:r>
              <w:rPr>
                <w:b/>
                <w:bCs/>
              </w:rPr>
              <w:t>currently</w:t>
            </w:r>
            <w:r w:rsidRPr="003D4785">
              <w:rPr>
                <w:b/>
                <w:bCs/>
              </w:rPr>
              <w:t xml:space="preserve"> hold</w:t>
            </w:r>
          </w:p>
          <w:p w14:paraId="42A6D373" w14:textId="6F0F24F3"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any professional registrations held by individual </w:t>
            </w:r>
            <w:r w:rsidR="00595BD8">
              <w:t>key personnel</w:t>
            </w:r>
          </w:p>
        </w:tc>
      </w:tr>
      <w:tr w:rsidR="0082761C" w:rsidRPr="00143BCA" w14:paraId="028CA61E"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7E64DF9E" w14:textId="68CD7FFF" w:rsidR="0082761C" w:rsidRPr="0043522A" w:rsidRDefault="0082761C" w:rsidP="0082761C">
            <w:pPr>
              <w:pStyle w:val="Tabletext"/>
              <w:rPr>
                <w:b/>
                <w:bCs/>
              </w:rPr>
            </w:pPr>
            <w:r>
              <w:rPr>
                <w:b/>
                <w:bCs/>
              </w:rPr>
              <w:t>S</w:t>
            </w:r>
            <w:r w:rsidRPr="0043522A">
              <w:rPr>
                <w:b/>
                <w:bCs/>
              </w:rPr>
              <w:t xml:space="preserve">kills </w:t>
            </w:r>
          </w:p>
        </w:tc>
        <w:tc>
          <w:tcPr>
            <w:tcW w:w="3749" w:type="pct"/>
            <w:tcBorders>
              <w:top w:val="single" w:sz="4" w:space="0" w:color="auto"/>
              <w:bottom w:val="single" w:sz="4" w:space="0" w:color="auto"/>
              <w:right w:val="single" w:sz="4" w:space="0" w:color="auto"/>
            </w:tcBorders>
          </w:tcPr>
          <w:p w14:paraId="2EB45532" w14:textId="77777777" w:rsidR="0082761C" w:rsidRDefault="0082761C" w:rsidP="0082761C">
            <w:pPr>
              <w:pStyle w:val="Tabletext"/>
              <w:cnfStyle w:val="000000000000" w:firstRow="0" w:lastRow="0" w:firstColumn="0" w:lastColumn="0" w:oddVBand="0" w:evenVBand="0" w:oddHBand="0" w:evenHBand="0" w:firstRowFirstColumn="0" w:firstRowLastColumn="0" w:lastRowFirstColumn="0" w:lastRowLastColumn="0"/>
            </w:pPr>
            <w:r>
              <w:t>This may include one or more of:</w:t>
            </w:r>
          </w:p>
          <w:p w14:paraId="57353DCC"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level or amount of formal education and training</w:t>
            </w:r>
          </w:p>
          <w:p w14:paraId="3090A4C2"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amount of previous experience in a related occupation or field</w:t>
            </w:r>
          </w:p>
          <w:p w14:paraId="7EE39A58" w14:textId="380D84AA"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amount of on-the-job training</w:t>
            </w:r>
          </w:p>
        </w:tc>
      </w:tr>
      <w:tr w:rsidR="0082761C" w:rsidRPr="00143BCA" w14:paraId="750227F4"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4996CE75" w14:textId="6EC3A656" w:rsidR="0082761C" w:rsidRDefault="0082761C" w:rsidP="0082761C">
            <w:pPr>
              <w:pStyle w:val="Tabletext"/>
              <w:rPr>
                <w:b/>
                <w:bCs/>
              </w:rPr>
            </w:pPr>
            <w:r>
              <w:rPr>
                <w:b/>
                <w:bCs/>
              </w:rPr>
              <w:t>E</w:t>
            </w:r>
            <w:r w:rsidRPr="0043522A">
              <w:rPr>
                <w:b/>
                <w:bCs/>
              </w:rPr>
              <w:t>xperience</w:t>
            </w:r>
          </w:p>
        </w:tc>
        <w:tc>
          <w:tcPr>
            <w:tcW w:w="3749" w:type="pct"/>
            <w:tcBorders>
              <w:top w:val="single" w:sz="4" w:space="0" w:color="auto"/>
              <w:bottom w:val="single" w:sz="4" w:space="0" w:color="auto"/>
              <w:right w:val="single" w:sz="4" w:space="0" w:color="auto"/>
            </w:tcBorders>
          </w:tcPr>
          <w:p w14:paraId="397B3951" w14:textId="786B853D" w:rsidR="0082761C" w:rsidRDefault="00602BB7" w:rsidP="0082761C">
            <w:pPr>
              <w:pStyle w:val="Tabletext"/>
              <w:cnfStyle w:val="000000000000" w:firstRow="0" w:lastRow="0" w:firstColumn="0" w:lastColumn="0" w:oddVBand="0" w:evenVBand="0" w:oddHBand="0" w:evenHBand="0" w:firstRowFirstColumn="0" w:firstRowLastColumn="0" w:lastRowFirstColumn="0" w:lastRowLastColumn="0"/>
            </w:pPr>
            <w:r>
              <w:t xml:space="preserve">This may include </w:t>
            </w:r>
            <w:r w:rsidR="0082761C">
              <w:t>how, when and where the service provider or key personnel gained relevant experience</w:t>
            </w:r>
          </w:p>
        </w:tc>
      </w:tr>
    </w:tbl>
    <w:p w14:paraId="12784FCC" w14:textId="22331174" w:rsidR="00891CAC" w:rsidRDefault="00891CAC" w:rsidP="00D45EB5">
      <w:pPr>
        <w:pStyle w:val="Heading3"/>
      </w:pPr>
      <w:bookmarkStart w:id="65" w:name="_Toc200958751"/>
      <w:r>
        <w:t>Criminal history</w:t>
      </w:r>
      <w:bookmarkEnd w:id="65"/>
    </w:p>
    <w:p w14:paraId="24D985D9" w14:textId="7A664EF7" w:rsidR="00595BD8" w:rsidRDefault="00595BD8" w:rsidP="00595BD8">
      <w:pPr>
        <w:pStyle w:val="Body"/>
      </w:pPr>
      <w:r w:rsidRPr="00E66F65">
        <w:rPr>
          <w:b/>
          <w:bCs/>
        </w:rPr>
        <w:fldChar w:fldCharType="begin"/>
      </w:r>
      <w:r w:rsidRPr="00E66F65">
        <w:rPr>
          <w:b/>
          <w:bCs/>
        </w:rPr>
        <w:instrText xml:space="preserve"> REF _Ref194659421 \h </w:instrText>
      </w:r>
      <w:r w:rsidR="00E66F65">
        <w:rPr>
          <w:b/>
          <w:bCs/>
        </w:rPr>
        <w:instrText xml:space="preserve"> \* MERGEFORMAT </w:instrText>
      </w:r>
      <w:r w:rsidRPr="00E66F65">
        <w:rPr>
          <w:b/>
          <w:bCs/>
        </w:rPr>
      </w:r>
      <w:r w:rsidRPr="00E66F65">
        <w:rPr>
          <w:b/>
          <w:bCs/>
        </w:rPr>
        <w:fldChar w:fldCharType="separate"/>
      </w:r>
      <w:r w:rsidRPr="00E66F65">
        <w:rPr>
          <w:b/>
          <w:bCs/>
        </w:rPr>
        <w:t xml:space="preserve">Table </w:t>
      </w:r>
      <w:r w:rsidR="0087522D">
        <w:rPr>
          <w:b/>
          <w:bCs/>
        </w:rPr>
        <w:t>8</w:t>
      </w:r>
      <w:r w:rsidRPr="00E66F65">
        <w:rPr>
          <w:b/>
          <w:bCs/>
        </w:rPr>
        <w:t>: Key personnel and provider criminal history factors and documentation</w:t>
      </w:r>
      <w:r w:rsidRPr="00E66F65">
        <w:rPr>
          <w:b/>
          <w:bCs/>
        </w:rPr>
        <w:fldChar w:fldCharType="end"/>
      </w:r>
      <w:r>
        <w:t xml:space="preserve"> outlines the </w:t>
      </w:r>
      <w:r w:rsidR="003972C0">
        <w:t>f</w:t>
      </w:r>
      <w:r>
        <w:t xml:space="preserve">actors and information we </w:t>
      </w:r>
      <w:r w:rsidR="002C74E2">
        <w:t xml:space="preserve">may </w:t>
      </w:r>
      <w:r>
        <w:t xml:space="preserve">consider when assessing if service providers and their key personnel are ‘fit and proper’ to provide a social service. </w:t>
      </w:r>
    </w:p>
    <w:p w14:paraId="4675C387" w14:textId="1516B62D" w:rsidR="00595BD8" w:rsidRDefault="003972C0" w:rsidP="00343005">
      <w:pPr>
        <w:pStyle w:val="Body"/>
      </w:pPr>
      <w:r>
        <w:t xml:space="preserve">We may ask </w:t>
      </w:r>
      <w:r w:rsidR="00A648A2">
        <w:t>you</w:t>
      </w:r>
      <w:r w:rsidR="0076628F">
        <w:t xml:space="preserve"> to</w:t>
      </w:r>
      <w:r w:rsidR="0031564B">
        <w:t xml:space="preserve"> </w:t>
      </w:r>
      <w:r w:rsidR="00595BD8">
        <w:t>provide these details about member</w:t>
      </w:r>
      <w:r w:rsidR="0031564B">
        <w:t>s</w:t>
      </w:r>
      <w:r w:rsidR="00595BD8">
        <w:t xml:space="preserve"> of key personnel and the service provider itself.</w:t>
      </w:r>
    </w:p>
    <w:p w14:paraId="24C67C76" w14:textId="75EDD770" w:rsidR="0082761C" w:rsidRPr="003E10C7" w:rsidRDefault="0082761C" w:rsidP="0082761C">
      <w:pPr>
        <w:pStyle w:val="Tablecaption"/>
      </w:pPr>
      <w:bookmarkStart w:id="66" w:name="_Ref194659421"/>
      <w:r>
        <w:t xml:space="preserve">Table </w:t>
      </w:r>
      <w:r>
        <w:fldChar w:fldCharType="begin"/>
      </w:r>
      <w:r>
        <w:instrText xml:space="preserve"> SEQ Table \* ARABIC </w:instrText>
      </w:r>
      <w:r>
        <w:fldChar w:fldCharType="separate"/>
      </w:r>
      <w:r w:rsidR="00406617">
        <w:rPr>
          <w:noProof/>
        </w:rPr>
        <w:t>8</w:t>
      </w:r>
      <w:r>
        <w:fldChar w:fldCharType="end"/>
      </w:r>
      <w:r>
        <w:t>: Key personnel and provider criminal history factors and documentation</w:t>
      </w:r>
      <w:bookmarkEnd w:id="66"/>
    </w:p>
    <w:tbl>
      <w:tblPr>
        <w:tblStyle w:val="Purpletable"/>
        <w:tblW w:w="5000" w:type="pct"/>
        <w:tblInd w:w="0" w:type="dxa"/>
        <w:tblLook w:val="06A0" w:firstRow="1" w:lastRow="0" w:firstColumn="1" w:lastColumn="0" w:noHBand="1" w:noVBand="1"/>
      </w:tblPr>
      <w:tblGrid>
        <w:gridCol w:w="2552"/>
        <w:gridCol w:w="7647"/>
      </w:tblGrid>
      <w:tr w:rsidR="0082761C" w:rsidRPr="00143BCA" w14:paraId="704E2CBE" w14:textId="77777777" w:rsidTr="0086614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51" w:type="pct"/>
            <w:tcBorders>
              <w:right w:val="single" w:sz="4" w:space="0" w:color="auto"/>
            </w:tcBorders>
          </w:tcPr>
          <w:p w14:paraId="6DA17622" w14:textId="61D23300" w:rsidR="0082761C" w:rsidRPr="00143BCA" w:rsidRDefault="0082761C" w:rsidP="0082761C">
            <w:pPr>
              <w:pStyle w:val="Tablecolhead"/>
            </w:pPr>
            <w:r>
              <w:t>Factor</w:t>
            </w:r>
          </w:p>
        </w:tc>
        <w:tc>
          <w:tcPr>
            <w:tcW w:w="3749" w:type="pct"/>
            <w:tcBorders>
              <w:right w:val="single" w:sz="4" w:space="0" w:color="auto"/>
            </w:tcBorders>
          </w:tcPr>
          <w:p w14:paraId="663DEA30" w14:textId="57FB8002" w:rsidR="0082761C" w:rsidRPr="00143BCA" w:rsidRDefault="0082761C" w:rsidP="0082761C">
            <w:pPr>
              <w:pStyle w:val="Tablecolhead"/>
              <w:cnfStyle w:val="100000000000" w:firstRow="1" w:lastRow="0" w:firstColumn="0" w:lastColumn="0" w:oddVBand="0" w:evenVBand="0" w:oddHBand="0" w:evenHBand="0" w:firstRowFirstColumn="0" w:firstRowLastColumn="0" w:lastRowFirstColumn="0" w:lastRowLastColumn="0"/>
            </w:pPr>
            <w:r>
              <w:t>Documentation</w:t>
            </w:r>
          </w:p>
        </w:tc>
      </w:tr>
      <w:tr w:rsidR="0082761C" w:rsidRPr="00143BCA" w14:paraId="6832F86C"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bottom w:val="single" w:sz="4" w:space="0" w:color="auto"/>
              <w:right w:val="single" w:sz="4" w:space="0" w:color="auto"/>
            </w:tcBorders>
          </w:tcPr>
          <w:p w14:paraId="02177827" w14:textId="6E68BA6D" w:rsidR="0082761C" w:rsidRPr="00E81601" w:rsidRDefault="0082761C" w:rsidP="0082761C">
            <w:pPr>
              <w:pStyle w:val="Tabletext"/>
            </w:pPr>
            <w:r w:rsidRPr="005B0D21">
              <w:rPr>
                <w:b/>
                <w:bCs/>
              </w:rPr>
              <w:t>Safety screening</w:t>
            </w:r>
          </w:p>
        </w:tc>
        <w:tc>
          <w:tcPr>
            <w:tcW w:w="3749" w:type="pct"/>
            <w:tcBorders>
              <w:bottom w:val="single" w:sz="4" w:space="0" w:color="auto"/>
              <w:right w:val="single" w:sz="4" w:space="0" w:color="auto"/>
            </w:tcBorders>
          </w:tcPr>
          <w:p w14:paraId="30D14AE5" w14:textId="42C4D345" w:rsidR="0082761C" w:rsidRPr="00E81601"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safety screening completed including Working with Children Check, National Disability Insurance Scheme (NDIS) Worker Screening Check or the Victorian Disability Worker Commission Worker Disability Registration </w:t>
            </w:r>
          </w:p>
        </w:tc>
      </w:tr>
      <w:tr w:rsidR="0082761C" w:rsidRPr="00143BCA" w14:paraId="4143638E"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06714126" w14:textId="13E9D8A8" w:rsidR="0082761C" w:rsidRPr="00F41D32" w:rsidRDefault="0082761C" w:rsidP="0082761C">
            <w:pPr>
              <w:pStyle w:val="Tabletext"/>
            </w:pPr>
            <w:r w:rsidRPr="007354D4">
              <w:rPr>
                <w:rStyle w:val="eop"/>
                <w:b/>
                <w:bCs/>
              </w:rPr>
              <w:t>Relevant criminal history</w:t>
            </w:r>
          </w:p>
        </w:tc>
        <w:tc>
          <w:tcPr>
            <w:tcW w:w="3749" w:type="pct"/>
            <w:tcBorders>
              <w:top w:val="single" w:sz="4" w:space="0" w:color="auto"/>
              <w:bottom w:val="single" w:sz="4" w:space="0" w:color="auto"/>
              <w:right w:val="single" w:sz="4" w:space="0" w:color="auto"/>
            </w:tcBorders>
          </w:tcPr>
          <w:p w14:paraId="24CC57C9" w14:textId="73E5C16B" w:rsidR="0082761C" w:rsidRPr="00A72FEA" w:rsidRDefault="0076628F" w:rsidP="0082761C">
            <w:pPr>
              <w:pStyle w:val="Tabletext"/>
              <w:cnfStyle w:val="000000000000" w:firstRow="0" w:lastRow="0" w:firstColumn="0" w:lastColumn="0" w:oddVBand="0" w:evenVBand="0" w:oddHBand="0" w:evenHBand="0" w:firstRowFirstColumn="0" w:firstRowLastColumn="0" w:lastRowFirstColumn="0" w:lastRowLastColumn="0"/>
              <w:rPr>
                <w:rStyle w:val="eop"/>
              </w:rPr>
            </w:pPr>
            <w:r>
              <w:rPr>
                <w:rStyle w:val="eop"/>
              </w:rPr>
              <w:t>C</w:t>
            </w:r>
            <w:r w:rsidR="0082761C" w:rsidRPr="00A72FEA">
              <w:rPr>
                <w:rStyle w:val="eop"/>
              </w:rPr>
              <w:t>riminal history of key personnel</w:t>
            </w:r>
            <w:r w:rsidR="00EB6D3E">
              <w:rPr>
                <w:rStyle w:val="eop"/>
              </w:rPr>
              <w:t>, including</w:t>
            </w:r>
            <w:r w:rsidR="0082761C" w:rsidRPr="00A72FEA">
              <w:rPr>
                <w:rStyle w:val="eop"/>
              </w:rPr>
              <w:t>:</w:t>
            </w:r>
          </w:p>
          <w:p w14:paraId="4E5071B1"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convictions for an offence</w:t>
            </w:r>
          </w:p>
          <w:p w14:paraId="7F266B90"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findings of guilt by a court for an offence</w:t>
            </w:r>
          </w:p>
          <w:p w14:paraId="7FF97276"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lastRenderedPageBreak/>
              <w:t>current criminal charges</w:t>
            </w:r>
          </w:p>
          <w:p w14:paraId="1FA92283"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pending criminal proceedings.</w:t>
            </w:r>
          </w:p>
          <w:p w14:paraId="6FC70623" w14:textId="49F2F11F" w:rsidR="0082761C" w:rsidRPr="00F41D32" w:rsidRDefault="0076628F" w:rsidP="00EB6D3E">
            <w:pPr>
              <w:pStyle w:val="Tablebullet1"/>
              <w:numPr>
                <w:ilvl w:val="0"/>
                <w:numId w:val="0"/>
              </w:numPr>
              <w:cnfStyle w:val="000000000000" w:firstRow="0" w:lastRow="0" w:firstColumn="0" w:lastColumn="0" w:oddVBand="0" w:evenVBand="0" w:oddHBand="0" w:evenHBand="0" w:firstRowFirstColumn="0" w:firstRowLastColumn="0" w:lastRowFirstColumn="0" w:lastRowLastColumn="0"/>
            </w:pPr>
            <w:r>
              <w:t>Service p</w:t>
            </w:r>
            <w:r w:rsidR="0082761C" w:rsidRPr="007354D4">
              <w:t>roviders and their key personnel are not required to disclose information about spent convictions</w:t>
            </w:r>
            <w:r w:rsidR="0082761C">
              <w:rPr>
                <w:rStyle w:val="FootnoteReference"/>
                <w:rFonts w:cs="Arial"/>
              </w:rPr>
              <w:footnoteReference w:id="20"/>
            </w:r>
            <w:r w:rsidR="0082761C" w:rsidRPr="007354D4">
              <w:t xml:space="preserve">. </w:t>
            </w:r>
          </w:p>
        </w:tc>
      </w:tr>
      <w:tr w:rsidR="0082761C" w:rsidRPr="00143BCA" w14:paraId="1F12D0E9"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514F0C49" w14:textId="1FBCAC65" w:rsidR="0082761C" w:rsidRPr="0043522A" w:rsidRDefault="0082761C" w:rsidP="0082761C">
            <w:pPr>
              <w:pStyle w:val="Tabletext"/>
              <w:rPr>
                <w:b/>
                <w:bCs/>
              </w:rPr>
            </w:pPr>
            <w:bookmarkStart w:id="67" w:name="_Hlk164853764"/>
            <w:r w:rsidRPr="009B1786">
              <w:rPr>
                <w:rStyle w:val="eop"/>
                <w:b/>
                <w:bCs/>
              </w:rPr>
              <w:lastRenderedPageBreak/>
              <w:t>Relevant findings against key personnel in civil proceedings</w:t>
            </w:r>
            <w:bookmarkEnd w:id="67"/>
          </w:p>
        </w:tc>
        <w:tc>
          <w:tcPr>
            <w:tcW w:w="3749" w:type="pct"/>
            <w:tcBorders>
              <w:top w:val="single" w:sz="4" w:space="0" w:color="auto"/>
              <w:bottom w:val="single" w:sz="4" w:space="0" w:color="auto"/>
              <w:right w:val="single" w:sz="4" w:space="0" w:color="auto"/>
            </w:tcBorders>
          </w:tcPr>
          <w:p w14:paraId="5F5A1CE1" w14:textId="242E5517" w:rsidR="0082761C" w:rsidRDefault="0082761C" w:rsidP="00DA3EB1">
            <w:pPr>
              <w:pStyle w:val="Tabletext"/>
              <w:cnfStyle w:val="000000000000" w:firstRow="0" w:lastRow="0" w:firstColumn="0" w:lastColumn="0" w:oddVBand="0" w:evenVBand="0" w:oddHBand="0" w:evenHBand="0" w:firstRowFirstColumn="0" w:firstRowLastColumn="0" w:lastRowFirstColumn="0" w:lastRowLastColumn="0"/>
            </w:pPr>
            <w:r>
              <w:rPr>
                <w:rStyle w:val="eop"/>
              </w:rPr>
              <w:t>any</w:t>
            </w:r>
            <w:r w:rsidRPr="004C6E29">
              <w:rPr>
                <w:rStyle w:val="eop"/>
              </w:rPr>
              <w:t xml:space="preserve"> findings of fraud, misrepresentation or dishonesty that have been tried in civil proceedings within any state-based, Commonwealth or international jurisdictions.</w:t>
            </w:r>
          </w:p>
        </w:tc>
      </w:tr>
      <w:tr w:rsidR="0082761C" w:rsidRPr="00143BCA" w14:paraId="677D738C"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2FE54713" w14:textId="17A1C8E3" w:rsidR="0082761C" w:rsidRPr="0043522A" w:rsidRDefault="0082761C" w:rsidP="0082761C">
            <w:pPr>
              <w:pStyle w:val="Tabletext"/>
              <w:rPr>
                <w:b/>
                <w:bCs/>
              </w:rPr>
            </w:pPr>
            <w:bookmarkStart w:id="68" w:name="_Hlk164853780"/>
            <w:r w:rsidRPr="009B1786">
              <w:rPr>
                <w:rStyle w:val="eop"/>
                <w:b/>
                <w:bCs/>
              </w:rPr>
              <w:t>Past findings by a relevant regulator</w:t>
            </w:r>
            <w:r>
              <w:rPr>
                <w:rStyle w:val="eop"/>
                <w:b/>
                <w:bCs/>
              </w:rPr>
              <w:t>,</w:t>
            </w:r>
            <w:r w:rsidRPr="009B1786">
              <w:rPr>
                <w:rStyle w:val="eop"/>
                <w:b/>
                <w:bCs/>
              </w:rPr>
              <w:t xml:space="preserve"> court</w:t>
            </w:r>
            <w:r>
              <w:rPr>
                <w:rStyle w:val="eop"/>
                <w:b/>
                <w:bCs/>
              </w:rPr>
              <w:t xml:space="preserve"> or </w:t>
            </w:r>
            <w:r w:rsidRPr="009B1786">
              <w:rPr>
                <w:rStyle w:val="eop"/>
                <w:b/>
                <w:bCs/>
              </w:rPr>
              <w:t xml:space="preserve">tribunal </w:t>
            </w:r>
            <w:bookmarkEnd w:id="68"/>
          </w:p>
        </w:tc>
        <w:tc>
          <w:tcPr>
            <w:tcW w:w="3749" w:type="pct"/>
            <w:tcBorders>
              <w:top w:val="single" w:sz="4" w:space="0" w:color="auto"/>
              <w:bottom w:val="single" w:sz="4" w:space="0" w:color="auto"/>
              <w:right w:val="single" w:sz="4" w:space="0" w:color="auto"/>
            </w:tcBorders>
          </w:tcPr>
          <w:p w14:paraId="4A9594E2" w14:textId="1DD23D6C" w:rsidR="0082761C" w:rsidRPr="001A3833" w:rsidRDefault="0082761C" w:rsidP="001A3833">
            <w:pPr>
              <w:pStyle w:val="Tabletext"/>
              <w:cnfStyle w:val="000000000000" w:firstRow="0" w:lastRow="0" w:firstColumn="0" w:lastColumn="0" w:oddVBand="0" w:evenVBand="0" w:oddHBand="0" w:evenHBand="0" w:firstRowFirstColumn="0" w:firstRowLastColumn="0" w:lastRowFirstColumn="0" w:lastRowLastColumn="0"/>
              <w:rPr>
                <w:rFonts w:cs="Arial"/>
                <w:szCs w:val="21"/>
              </w:rPr>
            </w:pPr>
            <w:r w:rsidRPr="00B978F5">
              <w:rPr>
                <w:rFonts w:cs="Arial"/>
              </w:rPr>
              <w:t xml:space="preserve">any findings by a relevant regulator or tribunal that the provider or their key personnel has engaged in misconduct that the Regulator considers relevant to the suitability </w:t>
            </w:r>
            <w:r w:rsidRPr="00B978F5" w:rsidDel="0054406D">
              <w:rPr>
                <w:rFonts w:cs="Arial"/>
              </w:rPr>
              <w:t xml:space="preserve">of the person </w:t>
            </w:r>
            <w:r w:rsidRPr="00B978F5">
              <w:rPr>
                <w:rFonts w:cs="Arial"/>
              </w:rPr>
              <w:t>to provide a social service.</w:t>
            </w:r>
          </w:p>
        </w:tc>
      </w:tr>
      <w:tr w:rsidR="0082761C" w:rsidRPr="00143BCA" w14:paraId="66B4D898"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52C6ACB5" w14:textId="39BBD47C" w:rsidR="0082761C" w:rsidRDefault="0082761C" w:rsidP="0082761C">
            <w:pPr>
              <w:pStyle w:val="Tabletext"/>
              <w:rPr>
                <w:b/>
                <w:bCs/>
              </w:rPr>
            </w:pPr>
            <w:bookmarkStart w:id="69" w:name="_Hlk164853787"/>
            <w:r>
              <w:rPr>
                <w:rStyle w:val="eop"/>
                <w:b/>
                <w:bCs/>
              </w:rPr>
              <w:t>R</w:t>
            </w:r>
            <w:r w:rsidRPr="009B1786">
              <w:rPr>
                <w:rStyle w:val="eop"/>
                <w:b/>
                <w:bCs/>
              </w:rPr>
              <w:t>egistration to provide a social service</w:t>
            </w:r>
            <w:bookmarkEnd w:id="69"/>
            <w:r>
              <w:rPr>
                <w:rStyle w:val="eop"/>
                <w:b/>
                <w:bCs/>
              </w:rPr>
              <w:t xml:space="preserve"> </w:t>
            </w:r>
            <w:proofErr w:type="gramStart"/>
            <w:r>
              <w:rPr>
                <w:rStyle w:val="eop"/>
                <w:b/>
                <w:bCs/>
              </w:rPr>
              <w:t>revocations</w:t>
            </w:r>
            <w:proofErr w:type="gramEnd"/>
          </w:p>
        </w:tc>
        <w:tc>
          <w:tcPr>
            <w:tcW w:w="3749" w:type="pct"/>
            <w:tcBorders>
              <w:top w:val="single" w:sz="4" w:space="0" w:color="auto"/>
              <w:bottom w:val="single" w:sz="4" w:space="0" w:color="auto"/>
              <w:right w:val="single" w:sz="4" w:space="0" w:color="auto"/>
            </w:tcBorders>
          </w:tcPr>
          <w:p w14:paraId="2ADC7658" w14:textId="75D36C97" w:rsidR="0082761C" w:rsidRDefault="0082761C" w:rsidP="0082761C">
            <w:pPr>
              <w:pStyle w:val="Tabletext"/>
              <w:cnfStyle w:val="000000000000" w:firstRow="0" w:lastRow="0" w:firstColumn="0" w:lastColumn="0" w:oddVBand="0" w:evenVBand="0" w:oddHBand="0" w:evenHBand="0" w:firstRowFirstColumn="0" w:firstRowLastColumn="0" w:lastRowFirstColumn="0" w:lastRowLastColumn="0"/>
            </w:pPr>
            <w:r w:rsidRPr="004C6E29">
              <w:rPr>
                <w:rStyle w:val="eop"/>
              </w:rPr>
              <w:t xml:space="preserve">any revocation of registration to provide social services that has occurred in either state, federal or internationally based schemes. </w:t>
            </w:r>
          </w:p>
        </w:tc>
      </w:tr>
      <w:tr w:rsidR="0082761C" w:rsidRPr="00143BCA" w14:paraId="38D6712A"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152440BF" w14:textId="15C025F6" w:rsidR="0082761C" w:rsidRDefault="0082761C" w:rsidP="0082761C">
            <w:pPr>
              <w:pStyle w:val="Tabletext"/>
              <w:rPr>
                <w:rStyle w:val="eop"/>
                <w:b/>
                <w:bCs/>
              </w:rPr>
            </w:pPr>
            <w:bookmarkStart w:id="70" w:name="_Hlk164853793"/>
            <w:r>
              <w:rPr>
                <w:rStyle w:val="eop"/>
                <w:b/>
                <w:bCs/>
              </w:rPr>
              <w:t>S</w:t>
            </w:r>
            <w:r w:rsidRPr="009B1786">
              <w:rPr>
                <w:rStyle w:val="eop"/>
                <w:b/>
                <w:bCs/>
              </w:rPr>
              <w:t xml:space="preserve">anction, </w:t>
            </w:r>
            <w:proofErr w:type="gramStart"/>
            <w:r w:rsidRPr="009B1786">
              <w:rPr>
                <w:rStyle w:val="eop"/>
                <w:b/>
                <w:bCs/>
              </w:rPr>
              <w:t>condition</w:t>
            </w:r>
            <w:proofErr w:type="gramEnd"/>
            <w:r w:rsidRPr="009B1786">
              <w:rPr>
                <w:rStyle w:val="eop"/>
                <w:b/>
                <w:bCs/>
              </w:rPr>
              <w:t xml:space="preserve"> or restriction</w:t>
            </w:r>
            <w:r>
              <w:rPr>
                <w:rStyle w:val="eop"/>
                <w:b/>
                <w:bCs/>
              </w:rPr>
              <w:t>s</w:t>
            </w:r>
            <w:r w:rsidRPr="009B1786">
              <w:rPr>
                <w:rStyle w:val="eop"/>
                <w:b/>
                <w:bCs/>
              </w:rPr>
              <w:t xml:space="preserve"> placed on the person</w:t>
            </w:r>
            <w:bookmarkEnd w:id="70"/>
          </w:p>
        </w:tc>
        <w:tc>
          <w:tcPr>
            <w:tcW w:w="3749" w:type="pct"/>
            <w:tcBorders>
              <w:top w:val="single" w:sz="4" w:space="0" w:color="auto"/>
              <w:bottom w:val="single" w:sz="4" w:space="0" w:color="auto"/>
              <w:right w:val="single" w:sz="4" w:space="0" w:color="auto"/>
            </w:tcBorders>
          </w:tcPr>
          <w:p w14:paraId="2AD497F6" w14:textId="077D0FB5" w:rsidR="0082761C" w:rsidRPr="004C6E29" w:rsidRDefault="0082761C" w:rsidP="0082761C">
            <w:pPr>
              <w:pStyle w:val="Tabletext"/>
              <w:cnfStyle w:val="000000000000" w:firstRow="0" w:lastRow="0" w:firstColumn="0" w:lastColumn="0" w:oddVBand="0" w:evenVBand="0" w:oddHBand="0" w:evenHBand="0" w:firstRowFirstColumn="0" w:firstRowLastColumn="0" w:lastRowFirstColumn="0" w:lastRowLastColumn="0"/>
              <w:rPr>
                <w:rStyle w:val="eop"/>
              </w:rPr>
            </w:pPr>
            <w:r w:rsidRPr="004C6E29">
              <w:rPr>
                <w:rStyle w:val="eop"/>
              </w:rPr>
              <w:t xml:space="preserve">any sanctions, conditions or restrictions on a service provider, which is managed wholly or in part by the key personnel, which were issued by another Regulator. </w:t>
            </w:r>
          </w:p>
        </w:tc>
      </w:tr>
      <w:tr w:rsidR="0082761C" w:rsidRPr="00143BCA" w14:paraId="0427A3AB"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2C3CFA55" w14:textId="7FBE92E9" w:rsidR="0082761C" w:rsidRDefault="0082761C" w:rsidP="0082761C">
            <w:pPr>
              <w:pStyle w:val="Tabletext"/>
              <w:rPr>
                <w:rStyle w:val="eop"/>
                <w:b/>
                <w:bCs/>
              </w:rPr>
            </w:pPr>
            <w:r w:rsidRPr="005B0D21">
              <w:rPr>
                <w:rStyle w:val="eop"/>
                <w:b/>
                <w:bCs/>
              </w:rPr>
              <w:t>Provider suitability</w:t>
            </w:r>
          </w:p>
        </w:tc>
        <w:tc>
          <w:tcPr>
            <w:tcW w:w="3749" w:type="pct"/>
            <w:tcBorders>
              <w:top w:val="single" w:sz="4" w:space="0" w:color="auto"/>
              <w:bottom w:val="single" w:sz="4" w:space="0" w:color="auto"/>
              <w:right w:val="single" w:sz="4" w:space="0" w:color="auto"/>
            </w:tcBorders>
          </w:tcPr>
          <w:p w14:paraId="4D16F2E6"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D38C2">
              <w:t xml:space="preserve">any findings by a relevant regulator or tribunal of misconduct </w:t>
            </w:r>
            <w:r>
              <w:t>by</w:t>
            </w:r>
            <w:r w:rsidRPr="004D38C2">
              <w:t xml:space="preserve"> the provider</w:t>
            </w:r>
          </w:p>
          <w:p w14:paraId="04713DF2"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D38C2">
              <w:t>any findings or judgments in relation to fraud, misrepresentation or dishonesty in any civil proceedings about the provider</w:t>
            </w:r>
          </w:p>
          <w:p w14:paraId="3A5C5B4E" w14:textId="07621EF8"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rPr>
                <w:rStyle w:val="eop"/>
              </w:rPr>
            </w:pPr>
            <w:r w:rsidRPr="004D38C2">
              <w:t>any revocation, sanction, condition or restriction placed on the provider by any regulator (including a regulatory authority) of a social service owned or managed</w:t>
            </w:r>
            <w:r>
              <w:t xml:space="preserve"> by the provider</w:t>
            </w:r>
          </w:p>
        </w:tc>
      </w:tr>
    </w:tbl>
    <w:p w14:paraId="60BDCF57" w14:textId="2653CA6B" w:rsidR="00AB0C69" w:rsidRPr="00866140" w:rsidRDefault="00AB0C69" w:rsidP="00866140">
      <w:pPr>
        <w:pStyle w:val="Body"/>
      </w:pPr>
      <w:bookmarkStart w:id="71" w:name="_Toc181789292"/>
      <w:bookmarkStart w:id="72" w:name="_Toc182467196"/>
      <w:bookmarkStart w:id="73" w:name="_Toc193102748"/>
    </w:p>
    <w:bookmarkEnd w:id="71"/>
    <w:bookmarkEnd w:id="72"/>
    <w:bookmarkEnd w:id="73"/>
    <w:p w14:paraId="1564AC6D" w14:textId="1453164B" w:rsidR="009B1786" w:rsidRDefault="009B1786">
      <w:pPr>
        <w:spacing w:after="0" w:line="240" w:lineRule="auto"/>
        <w:rPr>
          <w:rFonts w:eastAsia="MS Gothic" w:cs="Arial"/>
          <w:bCs/>
          <w:color w:val="201547"/>
          <w:kern w:val="32"/>
          <w:sz w:val="40"/>
          <w:szCs w:val="40"/>
        </w:rPr>
      </w:pPr>
      <w:r>
        <w:br w:type="page"/>
      </w:r>
    </w:p>
    <w:p w14:paraId="67700533" w14:textId="259F1F27" w:rsidR="00FC6612" w:rsidRPr="009C200E" w:rsidRDefault="00FC6612" w:rsidP="00D45EB5">
      <w:pPr>
        <w:pStyle w:val="Heading2"/>
      </w:pPr>
      <w:bookmarkStart w:id="74" w:name="_Ref194658411"/>
      <w:bookmarkStart w:id="75" w:name="_Toc200958752"/>
      <w:r>
        <w:lastRenderedPageBreak/>
        <w:t xml:space="preserve">Appendix </w:t>
      </w:r>
      <w:r w:rsidR="00E36DAF">
        <w:t>4</w:t>
      </w:r>
      <w:r>
        <w:t xml:space="preserve">: </w:t>
      </w:r>
      <w:r w:rsidRPr="009C200E">
        <w:t>Foster care, out-of-home care and secure welfare services</w:t>
      </w:r>
      <w:bookmarkEnd w:id="74"/>
      <w:bookmarkEnd w:id="75"/>
    </w:p>
    <w:bookmarkStart w:id="76" w:name="_Key_Personnel"/>
    <w:bookmarkEnd w:id="76"/>
    <w:p w14:paraId="38746050" w14:textId="31C762E3" w:rsidR="001A3833" w:rsidRDefault="006D1A33" w:rsidP="001A3833">
      <w:pPr>
        <w:pStyle w:val="Bodyafterbullets"/>
      </w:pPr>
      <w:r w:rsidRPr="008174DC">
        <w:rPr>
          <w:b/>
          <w:bCs/>
        </w:rPr>
        <w:fldChar w:fldCharType="begin"/>
      </w:r>
      <w:r w:rsidRPr="008174DC">
        <w:rPr>
          <w:b/>
          <w:bCs/>
        </w:rPr>
        <w:instrText xml:space="preserve"> REF _Ref194659913 \h </w:instrText>
      </w:r>
      <w:r w:rsidR="008174DC">
        <w:rPr>
          <w:b/>
          <w:bCs/>
        </w:rPr>
        <w:instrText xml:space="preserve"> \* MERGEFORMAT </w:instrText>
      </w:r>
      <w:r w:rsidRPr="008174DC">
        <w:rPr>
          <w:b/>
          <w:bCs/>
        </w:rPr>
      </w:r>
      <w:r w:rsidRPr="008174DC">
        <w:rPr>
          <w:b/>
          <w:bCs/>
        </w:rPr>
        <w:fldChar w:fldCharType="separate"/>
      </w:r>
      <w:r w:rsidR="00E36DAF" w:rsidRPr="00E36DAF">
        <w:rPr>
          <w:b/>
          <w:bCs/>
        </w:rPr>
        <w:t xml:space="preserve">Table </w:t>
      </w:r>
      <w:r w:rsidR="00E36DAF" w:rsidRPr="00E36DAF">
        <w:rPr>
          <w:b/>
          <w:bCs/>
          <w:noProof/>
        </w:rPr>
        <w:t>8</w:t>
      </w:r>
      <w:r w:rsidR="00E36DAF" w:rsidRPr="00E36DAF">
        <w:rPr>
          <w:b/>
          <w:bCs/>
        </w:rPr>
        <w:t>: Foster care, out-of-home care and secure welfare services factors and supporting information</w:t>
      </w:r>
      <w:r w:rsidRPr="008174DC">
        <w:rPr>
          <w:b/>
          <w:bCs/>
        </w:rPr>
        <w:fldChar w:fldCharType="end"/>
      </w:r>
      <w:r>
        <w:t xml:space="preserve"> </w:t>
      </w:r>
      <w:r w:rsidR="001A3833">
        <w:t>outlines</w:t>
      </w:r>
      <w:r>
        <w:t xml:space="preserve"> the</w:t>
      </w:r>
      <w:r w:rsidR="001A3833">
        <w:t xml:space="preserve"> </w:t>
      </w:r>
      <w:r>
        <w:t xml:space="preserve">information we may consider when assessing </w:t>
      </w:r>
      <w:r w:rsidR="00A00018" w:rsidRPr="00A00018">
        <w:t xml:space="preserve">whether </w:t>
      </w:r>
      <w:r w:rsidR="00E319A7">
        <w:t>the service provider</w:t>
      </w:r>
      <w:r w:rsidR="00A00018" w:rsidRPr="00A00018">
        <w:t xml:space="preserve"> </w:t>
      </w:r>
      <w:r w:rsidR="00E319A7">
        <w:t>has</w:t>
      </w:r>
      <w:r w:rsidR="00A00018" w:rsidRPr="00A00018">
        <w:t xml:space="preserve"> systems and processes in place to engage suitable carers</w:t>
      </w:r>
      <w:r>
        <w:t>.</w:t>
      </w:r>
      <w:r w:rsidR="001A3833">
        <w:t xml:space="preserve"> </w:t>
      </w:r>
    </w:p>
    <w:p w14:paraId="3AB32BE3" w14:textId="5FAD23E4" w:rsidR="00DA78C9" w:rsidRDefault="006D1A33" w:rsidP="006D1A33">
      <w:pPr>
        <w:pStyle w:val="Tablecaption"/>
      </w:pPr>
      <w:bookmarkStart w:id="77" w:name="_Ref194659913"/>
      <w:r>
        <w:t xml:space="preserve">Table </w:t>
      </w:r>
      <w:r>
        <w:fldChar w:fldCharType="begin"/>
      </w:r>
      <w:r>
        <w:instrText xml:space="preserve"> SEQ Table \* ARABIC </w:instrText>
      </w:r>
      <w:r>
        <w:fldChar w:fldCharType="separate"/>
      </w:r>
      <w:r w:rsidR="00406617">
        <w:rPr>
          <w:noProof/>
        </w:rPr>
        <w:t>9</w:t>
      </w:r>
      <w:r>
        <w:fldChar w:fldCharType="end"/>
      </w:r>
      <w:r>
        <w:t xml:space="preserve">: </w:t>
      </w:r>
      <w:r w:rsidRPr="009B4365">
        <w:t>Foster care, out-of-home care and secure welfare services factors and supporting information</w:t>
      </w:r>
      <w:bookmarkEnd w:id="77"/>
    </w:p>
    <w:tbl>
      <w:tblPr>
        <w:tblStyle w:val="Purpletable"/>
        <w:tblW w:w="5000" w:type="pct"/>
        <w:tblInd w:w="0" w:type="dxa"/>
        <w:tblLook w:val="06A0" w:firstRow="1" w:lastRow="0" w:firstColumn="1" w:lastColumn="0" w:noHBand="1" w:noVBand="1"/>
      </w:tblPr>
      <w:tblGrid>
        <w:gridCol w:w="2128"/>
        <w:gridCol w:w="8071"/>
      </w:tblGrid>
      <w:tr w:rsidR="00DA78C9" w:rsidRPr="00143BCA" w14:paraId="24A243FD" w14:textId="77777777" w:rsidTr="0034300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06A7731E" w14:textId="0028CE5B" w:rsidR="00DA78C9" w:rsidRPr="00143BCA" w:rsidRDefault="001A3833" w:rsidP="000C007C">
            <w:pPr>
              <w:pStyle w:val="Tablecolhead"/>
            </w:pPr>
            <w:r>
              <w:t>Service type</w:t>
            </w:r>
          </w:p>
        </w:tc>
        <w:tc>
          <w:tcPr>
            <w:tcW w:w="3957" w:type="pct"/>
            <w:tcBorders>
              <w:right w:val="single" w:sz="4" w:space="0" w:color="auto"/>
            </w:tcBorders>
          </w:tcPr>
          <w:p w14:paraId="60F7FC98" w14:textId="77777777" w:rsidR="00DA78C9" w:rsidRPr="00143BCA" w:rsidRDefault="00DA78C9" w:rsidP="000C007C">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DA78C9" w:rsidRPr="00143BCA" w14:paraId="5C1089B1" w14:textId="77777777" w:rsidTr="00343005">
        <w:trPr>
          <w:trHeight w:val="510"/>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0017028D" w14:textId="3D0B6D7C" w:rsidR="00DA78C9" w:rsidRPr="00E81601" w:rsidRDefault="001A3833" w:rsidP="001A3833">
            <w:pPr>
              <w:pStyle w:val="Tablebullet2"/>
              <w:numPr>
                <w:ilvl w:val="0"/>
                <w:numId w:val="0"/>
              </w:numPr>
            </w:pPr>
            <w:r>
              <w:t>Foster care</w:t>
            </w:r>
          </w:p>
        </w:tc>
        <w:tc>
          <w:tcPr>
            <w:tcW w:w="3957" w:type="pct"/>
            <w:tcBorders>
              <w:right w:val="single" w:sz="4" w:space="0" w:color="auto"/>
            </w:tcBorders>
          </w:tcPr>
          <w:p w14:paraId="6736FF72"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recruitment policy and procedures that include specifics for foster care</w:t>
            </w:r>
          </w:p>
          <w:p w14:paraId="43F2B026"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policies and practices on supervision and/or ongoing assessment of a person’s suitability to provide foster care</w:t>
            </w:r>
          </w:p>
          <w:p w14:paraId="505C85AF"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policies and practices for home inspections</w:t>
            </w:r>
          </w:p>
          <w:p w14:paraId="0881694A"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foster care training policy, procedures, or practices</w:t>
            </w:r>
          </w:p>
          <w:p w14:paraId="67B0DFC5"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framework and strategy for professional development</w:t>
            </w:r>
          </w:p>
          <w:p w14:paraId="078588FF"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 xml:space="preserve">qualifications, skills and/or experience registers or matrix </w:t>
            </w:r>
          </w:p>
          <w:p w14:paraId="28E55EDA"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contractual agreements/position descriptions specific to foster carers</w:t>
            </w:r>
          </w:p>
          <w:p w14:paraId="02749E3A"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foster care program guides</w:t>
            </w:r>
          </w:p>
          <w:p w14:paraId="467D9D83" w14:textId="29E6DB43" w:rsidR="00DA78C9" w:rsidRPr="001A3833" w:rsidRDefault="00DA78C9" w:rsidP="001A3833">
            <w:pPr>
              <w:pStyle w:val="Tablebullet1"/>
              <w:cnfStyle w:val="000000000000" w:firstRow="0" w:lastRow="0" w:firstColumn="0" w:lastColumn="0" w:oddVBand="0" w:evenVBand="0" w:oddHBand="0" w:evenHBand="0" w:firstRowFirstColumn="0" w:firstRowLastColumn="0" w:lastRowFirstColumn="0" w:lastRowLastColumn="0"/>
            </w:pPr>
            <w:r>
              <w:t xml:space="preserve">Child Safety and Wellbeing policy </w:t>
            </w:r>
          </w:p>
        </w:tc>
      </w:tr>
      <w:tr w:rsidR="001A3833" w:rsidRPr="00143BCA" w14:paraId="1A98BEB6" w14:textId="77777777" w:rsidTr="00343005">
        <w:trPr>
          <w:trHeight w:val="510"/>
        </w:trPr>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auto"/>
              <w:right w:val="single" w:sz="4" w:space="0" w:color="auto"/>
            </w:tcBorders>
          </w:tcPr>
          <w:p w14:paraId="0E949DF4" w14:textId="7D4BC789" w:rsidR="001A3833" w:rsidRDefault="001A3833" w:rsidP="001A3833">
            <w:pPr>
              <w:pStyle w:val="Tablebullet2"/>
              <w:numPr>
                <w:ilvl w:val="0"/>
                <w:numId w:val="0"/>
              </w:numPr>
            </w:pPr>
            <w:r>
              <w:t>Out of home care and secure welfare</w:t>
            </w:r>
            <w:r w:rsidRPr="009C200E">
              <w:t xml:space="preserve"> services</w:t>
            </w:r>
            <w:r>
              <w:t xml:space="preserve"> </w:t>
            </w:r>
          </w:p>
        </w:tc>
        <w:tc>
          <w:tcPr>
            <w:tcW w:w="3957" w:type="pct"/>
            <w:tcBorders>
              <w:bottom w:val="single" w:sz="4" w:space="0" w:color="auto"/>
              <w:right w:val="single" w:sz="4" w:space="0" w:color="auto"/>
            </w:tcBorders>
          </w:tcPr>
          <w:p w14:paraId="44C54707"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recruitment policy and procedures specific to out-of-home care or secure welfare services</w:t>
            </w:r>
          </w:p>
          <w:p w14:paraId="5F42A2FF"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policies and practices that relate to supervision and/or ongoing assessment of a person’s suitability to provide care to children and young people</w:t>
            </w:r>
          </w:p>
          <w:p w14:paraId="1A73E71B"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training policies, procedures, or practices</w:t>
            </w:r>
          </w:p>
          <w:p w14:paraId="6B75C1CF"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 xml:space="preserve">qualifications, skills and/or experience registers or matrix </w:t>
            </w:r>
          </w:p>
          <w:p w14:paraId="1F991B96"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position descriptions</w:t>
            </w:r>
          </w:p>
          <w:p w14:paraId="4FC406DC"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framework and strategy for professional development</w:t>
            </w:r>
          </w:p>
          <w:p w14:paraId="2E47F6B2"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program guides for out-of-home care or secure welfare services</w:t>
            </w:r>
          </w:p>
          <w:p w14:paraId="767C5368" w14:textId="19CFDD2A"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 xml:space="preserve">Child Safety and Wellbeing policy </w:t>
            </w:r>
          </w:p>
        </w:tc>
      </w:tr>
    </w:tbl>
    <w:p w14:paraId="2410CDE6" w14:textId="77777777" w:rsidR="00FC6612" w:rsidRDefault="00FC6612" w:rsidP="00FC6612">
      <w:pPr>
        <w:spacing w:after="0" w:line="240" w:lineRule="auto"/>
      </w:pPr>
    </w:p>
    <w:p w14:paraId="2EDACCAB" w14:textId="77777777" w:rsidR="003B1BDC" w:rsidRDefault="003B1BDC" w:rsidP="003B1BDC">
      <w:pPr>
        <w:pStyle w:val="Body"/>
      </w:pPr>
    </w:p>
    <w:tbl>
      <w:tblPr>
        <w:tblW w:w="0" w:type="auto"/>
        <w:tblLook w:val="04A0" w:firstRow="1" w:lastRow="0" w:firstColumn="1" w:lastColumn="0" w:noHBand="0" w:noVBand="1"/>
      </w:tblPr>
      <w:tblGrid>
        <w:gridCol w:w="10194"/>
      </w:tblGrid>
      <w:tr w:rsidR="0055119B" w14:paraId="696A6191" w14:textId="77777777" w:rsidTr="00100665">
        <w:tc>
          <w:tcPr>
            <w:tcW w:w="10194" w:type="dxa"/>
          </w:tcPr>
          <w:p w14:paraId="38F3D9B0" w14:textId="2BADF758" w:rsidR="0055119B" w:rsidRPr="0055119B" w:rsidRDefault="0055119B" w:rsidP="0055119B">
            <w:pPr>
              <w:pStyle w:val="Accessibilitypara"/>
            </w:pPr>
            <w:bookmarkStart w:id="78" w:name="_Hlk37240926"/>
            <w:r w:rsidRPr="0055119B">
              <w:t xml:space="preserve">To receive this document in another </w:t>
            </w:r>
            <w:proofErr w:type="gramStart"/>
            <w:r w:rsidRPr="0055119B">
              <w:t>format</w:t>
            </w:r>
            <w:proofErr w:type="gramEnd"/>
            <w:r w:rsidRPr="0055119B">
              <w:t xml:space="preserve"> </w:t>
            </w:r>
            <w:r w:rsidR="00EF7C21" w:rsidRPr="0055119B">
              <w:t>email</w:t>
            </w:r>
            <w:r w:rsidR="00EF7C21">
              <w:t xml:space="preserve"> the</w:t>
            </w:r>
            <w:r w:rsidR="00EF7C21" w:rsidRPr="0055119B">
              <w:t xml:space="preserve"> </w:t>
            </w:r>
            <w:hyperlink r:id="rId35" w:history="1">
              <w:r w:rsidR="00EF7C21" w:rsidRPr="00401926">
                <w:rPr>
                  <w:rStyle w:val="Hyperlink"/>
                </w:rPr>
                <w:t>Social Services Regulator</w:t>
              </w:r>
            </w:hyperlink>
            <w:r w:rsidR="00EF7C21">
              <w:t xml:space="preserve"> &lt;</w:t>
            </w:r>
            <w:r w:rsidR="00EF7C21" w:rsidRPr="009C200E">
              <w:t>enquiries@ssr.vic.gov.au</w:t>
            </w:r>
            <w:r w:rsidR="00EF7C21" w:rsidRPr="00EF7C21">
              <w:t>&gt;</w:t>
            </w:r>
            <w:r w:rsidRPr="00EF7C21">
              <w: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55D24A43" w:rsid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8E0D46">
              <w:t>November</w:t>
            </w:r>
            <w:r w:rsidR="00FD6BC8" w:rsidRPr="00FD6BC8">
              <w:t xml:space="preserve"> </w:t>
            </w:r>
            <w:r w:rsidR="00EF7C21" w:rsidRPr="00FD6BC8">
              <w:t>2025</w:t>
            </w:r>
            <w:r w:rsidRPr="00FD6BC8">
              <w:t>.</w:t>
            </w:r>
          </w:p>
          <w:p w14:paraId="124BCBB6" w14:textId="00D2C6D5" w:rsidR="00563CB0" w:rsidRPr="0055119B" w:rsidRDefault="00563CB0" w:rsidP="00E33237">
            <w:pPr>
              <w:pStyle w:val="Imprint"/>
            </w:pPr>
            <w:bookmarkStart w:id="79" w:name="_Hlk171669759"/>
            <w:r w:rsidRPr="003743B3">
              <w:t xml:space="preserve">This guidance is general in nature </w:t>
            </w:r>
            <w:bookmarkEnd w:id="79"/>
            <w:r w:rsidRPr="003743B3">
              <w:t>and not intended as legal advice.</w:t>
            </w:r>
            <w:r w:rsidRPr="003743B3">
              <w:rPr>
                <w:b/>
                <w:bCs/>
              </w:rPr>
              <w:t xml:space="preserve"> </w:t>
            </w:r>
          </w:p>
          <w:p w14:paraId="2B887087" w14:textId="77777777" w:rsidR="00002817" w:rsidRDefault="00002817" w:rsidP="00EF7C21">
            <w:pPr>
              <w:pStyle w:val="Imprint"/>
            </w:pPr>
            <w:bookmarkStart w:id="80" w:name="_Hlk62746129"/>
            <w:r w:rsidRPr="00002817">
              <w:rPr>
                <w:b/>
                <w:bCs/>
              </w:rPr>
              <w:t xml:space="preserve">ISBN </w:t>
            </w:r>
            <w:r w:rsidRPr="00002817">
              <w:t xml:space="preserve">978-1-76130-917-5 </w:t>
            </w:r>
            <w:r w:rsidRPr="00002817">
              <w:rPr>
                <w:b/>
                <w:bCs/>
              </w:rPr>
              <w:t>(pdf/online/MS word)</w:t>
            </w:r>
            <w:r w:rsidRPr="00002817">
              <w:t xml:space="preserve"> </w:t>
            </w:r>
          </w:p>
          <w:p w14:paraId="6D7A6C1D" w14:textId="23CDDC48" w:rsidR="0055119B" w:rsidRPr="0055119B" w:rsidRDefault="00EF7C21" w:rsidP="00EF7C21">
            <w:pPr>
              <w:pStyle w:val="Imprint"/>
            </w:pPr>
            <w:r w:rsidRPr="0055119B">
              <w:t xml:space="preserve">Available at </w:t>
            </w:r>
            <w:hyperlink r:id="rId36" w:history="1">
              <w:r w:rsidRPr="009954C1">
                <w:rPr>
                  <w:rStyle w:val="Hyperlink"/>
                </w:rPr>
                <w:t>Social Services Regulator registration</w:t>
              </w:r>
            </w:hyperlink>
            <w:r>
              <w:t xml:space="preserve"> </w:t>
            </w:r>
          </w:p>
          <w:bookmarkEnd w:id="80"/>
          <w:p w14:paraId="0C92739F" w14:textId="4689F3CA" w:rsidR="0055119B" w:rsidRDefault="0055119B" w:rsidP="00E33237">
            <w:pPr>
              <w:pStyle w:val="Imprint"/>
            </w:pPr>
          </w:p>
        </w:tc>
      </w:tr>
      <w:bookmarkEnd w:id="78"/>
    </w:tbl>
    <w:p w14:paraId="312DEA78" w14:textId="77777777" w:rsidR="00162CA9" w:rsidRDefault="00162CA9" w:rsidP="00162CA9">
      <w:pPr>
        <w:pStyle w:val="Body"/>
      </w:pPr>
    </w:p>
    <w:sectPr w:rsidR="00162CA9" w:rsidSect="00A9710C">
      <w:headerReference w:type="even" r:id="rId37"/>
      <w:headerReference w:type="default" r:id="rId38"/>
      <w:footerReference w:type="even" r:id="rId39"/>
      <w:footerReference w:type="default" r:id="rId40"/>
      <w:headerReference w:type="first" r:id="rId41"/>
      <w:footerReference w:type="first" r:id="rId4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475D" w14:textId="77777777" w:rsidR="00447511" w:rsidRDefault="00447511">
      <w:r>
        <w:separator/>
      </w:r>
    </w:p>
    <w:p w14:paraId="21EEA5B6" w14:textId="77777777" w:rsidR="00447511" w:rsidRDefault="00447511"/>
  </w:endnote>
  <w:endnote w:type="continuationSeparator" w:id="0">
    <w:p w14:paraId="57F7AD92" w14:textId="77777777" w:rsidR="00447511" w:rsidRDefault="00447511">
      <w:r>
        <w:continuationSeparator/>
      </w:r>
    </w:p>
    <w:p w14:paraId="53CA90F4" w14:textId="77777777" w:rsidR="00447511" w:rsidRDefault="00447511"/>
  </w:endnote>
  <w:endnote w:type="continuationNotice" w:id="1">
    <w:p w14:paraId="1C34A3CD" w14:textId="77777777" w:rsidR="00447511" w:rsidRDefault="00447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85A3" w14:textId="67B0D2A0" w:rsidR="006D33E9" w:rsidRDefault="004E17B6">
    <w:pPr>
      <w:pStyle w:val="Footer"/>
    </w:pPr>
    <w:r>
      <w:rPr>
        <w:noProof/>
      </w:rPr>
      <mc:AlternateContent>
        <mc:Choice Requires="wps">
          <w:drawing>
            <wp:anchor distT="0" distB="0" distL="0" distR="0" simplePos="0" relativeHeight="251658242" behindDoc="0" locked="0" layoutInCell="1" allowOverlap="1" wp14:anchorId="058D3D4A" wp14:editId="6AD7E70B">
              <wp:simplePos x="635" y="635"/>
              <wp:positionH relativeFrom="page">
                <wp:align>center</wp:align>
              </wp:positionH>
              <wp:positionV relativeFrom="page">
                <wp:align>bottom</wp:align>
              </wp:positionV>
              <wp:extent cx="656590" cy="369570"/>
              <wp:effectExtent l="0" t="0" r="10160" b="0"/>
              <wp:wrapNone/>
              <wp:docPr id="110962030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2551B" w14:textId="5A87BE2E"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D3D4A" id="_x0000_t202" coordsize="21600,21600" o:spt="202" path="m,l,21600r21600,l21600,xe">
              <v:stroke joinstyle="miter"/>
              <v:path gradientshapeok="t" o:connecttype="rect"/>
            </v:shapetype>
            <v:shape id="Text Box 2" o:spid="_x0000_s1041"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E02551B" w14:textId="5A87BE2E"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8ECFEF8" w:rsidR="00E261B3" w:rsidRPr="00F65AA9" w:rsidRDefault="004E17B6" w:rsidP="00EF2C72">
    <w:pPr>
      <w:pStyle w:val="Footer"/>
    </w:pPr>
    <w:r>
      <w:rPr>
        <w:noProof/>
        <w:lang w:eastAsia="en-AU"/>
      </w:rPr>
      <mc:AlternateContent>
        <mc:Choice Requires="wps">
          <w:drawing>
            <wp:anchor distT="0" distB="0" distL="0" distR="0" simplePos="0" relativeHeight="251658243" behindDoc="0" locked="0" layoutInCell="1" allowOverlap="1" wp14:anchorId="76FE4522" wp14:editId="3ADF91CC">
              <wp:simplePos x="635" y="635"/>
              <wp:positionH relativeFrom="page">
                <wp:align>center</wp:align>
              </wp:positionH>
              <wp:positionV relativeFrom="page">
                <wp:align>bottom</wp:align>
              </wp:positionV>
              <wp:extent cx="656590" cy="369570"/>
              <wp:effectExtent l="0" t="0" r="10160" b="0"/>
              <wp:wrapNone/>
              <wp:docPr id="73550756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C893AC" w14:textId="23D6180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E4522" id="_x0000_t202" coordsize="21600,21600" o:spt="202" path="m,l,21600r21600,l21600,xe">
              <v:stroke joinstyle="miter"/>
              <v:path gradientshapeok="t" o:connecttype="rect"/>
            </v:shapetype>
            <v:shape id="Text Box 3" o:spid="_x0000_s1042"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2C893AC" w14:textId="23D6180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7C7F58B7" wp14:editId="1787B09B">
          <wp:simplePos x="0" y="0"/>
          <wp:positionH relativeFrom="page">
            <wp:posOffset>0</wp:posOffset>
          </wp:positionH>
          <wp:positionV relativeFrom="page">
            <wp:posOffset>9899015</wp:posOffset>
          </wp:positionV>
          <wp:extent cx="7559675" cy="787400"/>
          <wp:effectExtent l="0" t="0" r="0" b="0"/>
          <wp:wrapNone/>
          <wp:docPr id="7" name="Picture 7"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logo"/>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0DE82696" w:rsidR="00E261B3" w:rsidRDefault="004E17B6">
    <w:pPr>
      <w:pStyle w:val="Footer"/>
    </w:pPr>
    <w:r>
      <w:rPr>
        <w:noProof/>
      </w:rPr>
      <mc:AlternateContent>
        <mc:Choice Requires="wps">
          <w:drawing>
            <wp:anchor distT="0" distB="0" distL="0" distR="0" simplePos="0" relativeHeight="251658241" behindDoc="0" locked="0" layoutInCell="1" allowOverlap="1" wp14:anchorId="1E1CF9F2" wp14:editId="555A0BEF">
              <wp:simplePos x="635" y="635"/>
              <wp:positionH relativeFrom="page">
                <wp:align>center</wp:align>
              </wp:positionH>
              <wp:positionV relativeFrom="page">
                <wp:align>bottom</wp:align>
              </wp:positionV>
              <wp:extent cx="656590" cy="369570"/>
              <wp:effectExtent l="0" t="0" r="10160" b="0"/>
              <wp:wrapNone/>
              <wp:docPr id="110369439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374F8C" w14:textId="05F371F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1CF9F2" id="_x0000_t202" coordsize="21600,21600" o:spt="202" path="m,l,21600r21600,l21600,xe">
              <v:stroke joinstyle="miter"/>
              <v:path gradientshapeok="t" o:connecttype="rect"/>
            </v:shapetype>
            <v:shape id="Text Box 1" o:spid="_x0000_s1043"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5374F8C" w14:textId="05F371F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865F" w14:textId="6362C3EB" w:rsidR="006D33E9" w:rsidRDefault="004E17B6">
    <w:pPr>
      <w:pStyle w:val="Footer"/>
    </w:pPr>
    <w:r>
      <w:rPr>
        <w:noProof/>
      </w:rPr>
      <mc:AlternateContent>
        <mc:Choice Requires="wps">
          <w:drawing>
            <wp:anchor distT="0" distB="0" distL="0" distR="0" simplePos="0" relativeHeight="251658245" behindDoc="0" locked="0" layoutInCell="1" allowOverlap="1" wp14:anchorId="5F02E79C" wp14:editId="565D6350">
              <wp:simplePos x="635" y="635"/>
              <wp:positionH relativeFrom="page">
                <wp:align>center</wp:align>
              </wp:positionH>
              <wp:positionV relativeFrom="page">
                <wp:align>bottom</wp:align>
              </wp:positionV>
              <wp:extent cx="656590" cy="369570"/>
              <wp:effectExtent l="0" t="0" r="10160" b="0"/>
              <wp:wrapNone/>
              <wp:docPr id="14966390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0A36E25" w14:textId="48C57308"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2E79C" id="_x0000_t202" coordsize="21600,21600" o:spt="202" path="m,l,21600r21600,l21600,xe">
              <v:stroke joinstyle="miter"/>
              <v:path gradientshapeok="t" o:connecttype="rect"/>
            </v:shapetype>
            <v:shape id="Text Box 5" o:spid="_x0000_s1044"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0A36E25" w14:textId="48C57308"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484E482" w:rsidR="00593A99" w:rsidRPr="00F65AA9" w:rsidRDefault="004E17B6" w:rsidP="00EF2C72">
    <w:pPr>
      <w:pStyle w:val="Footer"/>
    </w:pPr>
    <w:r>
      <w:rPr>
        <w:noProof/>
      </w:rPr>
      <mc:AlternateContent>
        <mc:Choice Requires="wps">
          <w:drawing>
            <wp:anchor distT="0" distB="0" distL="0" distR="0" simplePos="0" relativeHeight="251658246" behindDoc="0" locked="0" layoutInCell="1" allowOverlap="1" wp14:anchorId="393F29BE" wp14:editId="3E8CAA41">
              <wp:simplePos x="635" y="635"/>
              <wp:positionH relativeFrom="page">
                <wp:align>center</wp:align>
              </wp:positionH>
              <wp:positionV relativeFrom="page">
                <wp:align>bottom</wp:align>
              </wp:positionV>
              <wp:extent cx="656590" cy="369570"/>
              <wp:effectExtent l="0" t="0" r="10160" b="0"/>
              <wp:wrapNone/>
              <wp:docPr id="8634401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E6113D" w14:textId="0F3022C3"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F29BE" id="_x0000_t202" coordsize="21600,21600" o:spt="202" path="m,l,21600r21600,l21600,xe">
              <v:stroke joinstyle="miter"/>
              <v:path gradientshapeok="t" o:connecttype="rect"/>
            </v:shapetype>
            <v:shape id="Text Box 6" o:spid="_x0000_s1045" type="#_x0000_t202" alt="OFFICIAL" style="position:absolute;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42E6113D" w14:textId="0F3022C3"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882A" w14:textId="5F9A948A" w:rsidR="006D33E9" w:rsidRDefault="004E17B6">
    <w:pPr>
      <w:pStyle w:val="Footer"/>
    </w:pPr>
    <w:r>
      <w:rPr>
        <w:noProof/>
      </w:rPr>
      <mc:AlternateContent>
        <mc:Choice Requires="wps">
          <w:drawing>
            <wp:anchor distT="0" distB="0" distL="0" distR="0" simplePos="0" relativeHeight="251658244" behindDoc="0" locked="0" layoutInCell="1" allowOverlap="1" wp14:anchorId="48414E38" wp14:editId="283E6318">
              <wp:simplePos x="635" y="635"/>
              <wp:positionH relativeFrom="page">
                <wp:align>center</wp:align>
              </wp:positionH>
              <wp:positionV relativeFrom="page">
                <wp:align>bottom</wp:align>
              </wp:positionV>
              <wp:extent cx="656590" cy="369570"/>
              <wp:effectExtent l="0" t="0" r="10160" b="0"/>
              <wp:wrapNone/>
              <wp:docPr id="17577714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377119" w14:textId="6FFAA58B"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14E38" id="_x0000_t202" coordsize="21600,21600" o:spt="202" path="m,l,21600r21600,l21600,xe">
              <v:stroke joinstyle="miter"/>
              <v:path gradientshapeok="t" o:connecttype="rect"/>
            </v:shapetype>
            <v:shape id="Text Box 4" o:spid="_x0000_s1046"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3E377119" w14:textId="6FFAA58B"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6F4B" w14:textId="77777777" w:rsidR="00447511" w:rsidRDefault="00447511" w:rsidP="00207717">
      <w:pPr>
        <w:spacing w:before="120"/>
      </w:pPr>
      <w:r>
        <w:separator/>
      </w:r>
    </w:p>
  </w:footnote>
  <w:footnote w:type="continuationSeparator" w:id="0">
    <w:p w14:paraId="08698E08" w14:textId="77777777" w:rsidR="00447511" w:rsidRDefault="00447511">
      <w:r>
        <w:continuationSeparator/>
      </w:r>
    </w:p>
    <w:p w14:paraId="547A78D2" w14:textId="77777777" w:rsidR="00447511" w:rsidRDefault="00447511"/>
  </w:footnote>
  <w:footnote w:type="continuationNotice" w:id="1">
    <w:p w14:paraId="58E1EA0D" w14:textId="77777777" w:rsidR="00447511" w:rsidRDefault="00447511">
      <w:pPr>
        <w:spacing w:after="0" w:line="240" w:lineRule="auto"/>
      </w:pPr>
    </w:p>
  </w:footnote>
  <w:footnote w:id="2">
    <w:p w14:paraId="643A04C0" w14:textId="05024D59" w:rsidR="00B720A3" w:rsidRDefault="00B720A3" w:rsidP="00B720A3">
      <w:pPr>
        <w:pStyle w:val="FootnoteText"/>
      </w:pPr>
      <w:r>
        <w:rPr>
          <w:rStyle w:val="FootnoteReference"/>
        </w:rPr>
        <w:footnoteRef/>
      </w:r>
      <w:r>
        <w:t xml:space="preserve"> Section 135(1) of the Act</w:t>
      </w:r>
    </w:p>
  </w:footnote>
  <w:footnote w:id="3">
    <w:p w14:paraId="6A0E829A" w14:textId="478C1996" w:rsidR="0076628F" w:rsidRDefault="0076628F">
      <w:pPr>
        <w:pStyle w:val="FootnoteText"/>
      </w:pPr>
      <w:r>
        <w:rPr>
          <w:rStyle w:val="FootnoteReference"/>
        </w:rPr>
        <w:footnoteRef/>
      </w:r>
      <w:r>
        <w:t xml:space="preserve"> Section 111 of the Act</w:t>
      </w:r>
    </w:p>
  </w:footnote>
  <w:footnote w:id="4">
    <w:p w14:paraId="18ABC3ED" w14:textId="2E468552" w:rsidR="00681B00" w:rsidRDefault="00681B00">
      <w:pPr>
        <w:pStyle w:val="FootnoteText"/>
      </w:pPr>
      <w:r>
        <w:rPr>
          <w:rStyle w:val="FootnoteReference"/>
        </w:rPr>
        <w:footnoteRef/>
      </w:r>
      <w:r>
        <w:t xml:space="preserve"> Regulation 18</w:t>
      </w:r>
    </w:p>
  </w:footnote>
  <w:footnote w:id="5">
    <w:p w14:paraId="2D98BC01" w14:textId="3F47490F" w:rsidR="00681B00" w:rsidRDefault="00681B00">
      <w:pPr>
        <w:pStyle w:val="FootnoteText"/>
      </w:pPr>
      <w:r>
        <w:rPr>
          <w:rStyle w:val="FootnoteReference"/>
        </w:rPr>
        <w:footnoteRef/>
      </w:r>
      <w:r>
        <w:t xml:space="preserve"> Regulation 19(d)</w:t>
      </w:r>
    </w:p>
  </w:footnote>
  <w:footnote w:id="6">
    <w:p w14:paraId="067539CB" w14:textId="12369BA9" w:rsidR="00505124" w:rsidRDefault="00505124" w:rsidP="00505124">
      <w:pPr>
        <w:pStyle w:val="FootnoteText"/>
      </w:pPr>
      <w:r>
        <w:rPr>
          <w:rStyle w:val="FootnoteReference"/>
        </w:rPr>
        <w:footnoteRef/>
      </w:r>
      <w:r>
        <w:t xml:space="preserve"> Regulation 25</w:t>
      </w:r>
    </w:p>
  </w:footnote>
  <w:footnote w:id="7">
    <w:p w14:paraId="15649C2D" w14:textId="15142D8F" w:rsidR="00FA7842" w:rsidRDefault="00FA7842" w:rsidP="00FA7842">
      <w:pPr>
        <w:pStyle w:val="FootnoteText"/>
      </w:pPr>
      <w:r>
        <w:rPr>
          <w:rStyle w:val="FootnoteReference"/>
        </w:rPr>
        <w:footnoteRef/>
      </w:r>
      <w:r>
        <w:t xml:space="preserve"> Regulations 12, 15 and 16</w:t>
      </w:r>
    </w:p>
  </w:footnote>
  <w:footnote w:id="8">
    <w:p w14:paraId="3521A25A" w14:textId="59AED33B" w:rsidR="003743B3" w:rsidRDefault="003743B3">
      <w:pPr>
        <w:pStyle w:val="FootnoteText"/>
      </w:pPr>
      <w:r>
        <w:rPr>
          <w:rStyle w:val="FootnoteReference"/>
        </w:rPr>
        <w:footnoteRef/>
      </w:r>
      <w:r>
        <w:t xml:space="preserve"> W</w:t>
      </w:r>
      <w:r w:rsidRPr="0025788D">
        <w:t xml:space="preserve">ithin the meaning of the </w:t>
      </w:r>
      <w:hyperlink r:id="rId1" w:history="1">
        <w:r w:rsidRPr="009D7587">
          <w:rPr>
            <w:rStyle w:val="Hyperlink"/>
            <w:i/>
            <w:iCs/>
          </w:rPr>
          <w:t>Public Administration Act 2004</w:t>
        </w:r>
      </w:hyperlink>
    </w:p>
  </w:footnote>
  <w:footnote w:id="9">
    <w:p w14:paraId="4FC838F2" w14:textId="2E73B146" w:rsidR="00FA7842" w:rsidRDefault="00FA7842" w:rsidP="00FA7842">
      <w:pPr>
        <w:pStyle w:val="FootnoteText"/>
      </w:pPr>
      <w:r>
        <w:rPr>
          <w:rStyle w:val="FootnoteReference"/>
        </w:rPr>
        <w:footnoteRef/>
      </w:r>
      <w:r>
        <w:t xml:space="preserve"> R</w:t>
      </w:r>
      <w:r w:rsidRPr="00BD1D0E">
        <w:t>egulations 20 and 2</w:t>
      </w:r>
      <w:r>
        <w:t>1</w:t>
      </w:r>
    </w:p>
  </w:footnote>
  <w:footnote w:id="10">
    <w:p w14:paraId="034D43A1" w14:textId="68CE2758" w:rsidR="001A3833" w:rsidRDefault="001A3833" w:rsidP="001A3833">
      <w:pPr>
        <w:pStyle w:val="FootnoteText"/>
      </w:pPr>
      <w:r>
        <w:rPr>
          <w:rStyle w:val="FootnoteReference"/>
        </w:rPr>
        <w:footnoteRef/>
      </w:r>
      <w:r>
        <w:t xml:space="preserve"> Regulation 22</w:t>
      </w:r>
    </w:p>
  </w:footnote>
  <w:footnote w:id="11">
    <w:p w14:paraId="7269638D" w14:textId="31C9AA09" w:rsidR="00176D1C" w:rsidRDefault="00176D1C">
      <w:pPr>
        <w:pStyle w:val="FootnoteText"/>
      </w:pPr>
      <w:r>
        <w:rPr>
          <w:rStyle w:val="FootnoteReference"/>
        </w:rPr>
        <w:footnoteRef/>
      </w:r>
      <w:r>
        <w:t xml:space="preserve"> </w:t>
      </w:r>
      <w:r w:rsidR="00DA3EB1">
        <w:t>You can find in</w:t>
      </w:r>
      <w:r w:rsidR="00844796" w:rsidRPr="007354D4">
        <w:t xml:space="preserve">formation about </w:t>
      </w:r>
      <w:r w:rsidR="00844796">
        <w:t xml:space="preserve">treatment of </w:t>
      </w:r>
      <w:r w:rsidR="00844796" w:rsidRPr="007354D4">
        <w:t xml:space="preserve">spent convictions </w:t>
      </w:r>
      <w:r w:rsidR="00844796">
        <w:t xml:space="preserve">on the Victorian Equal Opportunity and Human Rights Commissions’ website </w:t>
      </w:r>
      <w:hyperlink r:id="rId2" w:history="1">
        <w:r w:rsidR="00844796" w:rsidRPr="003A67B2">
          <w:rPr>
            <w:rStyle w:val="Hyperlink"/>
          </w:rPr>
          <w:t>https://www.humanrights.vic.gov.au/for-individuals/spent-conviction/</w:t>
        </w:r>
      </w:hyperlink>
    </w:p>
  </w:footnote>
  <w:footnote w:id="12">
    <w:p w14:paraId="2CFF2BC5" w14:textId="6BF9F9FC" w:rsidR="0018391A" w:rsidRDefault="0018391A" w:rsidP="0018391A">
      <w:pPr>
        <w:pStyle w:val="FootnoteText"/>
      </w:pPr>
      <w:r>
        <w:rPr>
          <w:rStyle w:val="FootnoteReference"/>
        </w:rPr>
        <w:footnoteRef/>
      </w:r>
      <w:r>
        <w:t xml:space="preserve"> </w:t>
      </w:r>
      <w:r w:rsidRPr="00171A35">
        <w:t>Regulation 23</w:t>
      </w:r>
    </w:p>
  </w:footnote>
  <w:footnote w:id="13">
    <w:p w14:paraId="48AA03BA" w14:textId="2503ADF9" w:rsidR="00F2615D" w:rsidRDefault="00F2615D" w:rsidP="00F2615D">
      <w:pPr>
        <w:pStyle w:val="FootnoteText"/>
      </w:pPr>
      <w:r>
        <w:rPr>
          <w:rStyle w:val="FootnoteReference"/>
        </w:rPr>
        <w:footnoteRef/>
      </w:r>
      <w:r>
        <w:t xml:space="preserve"> Section 21(5) of the Act</w:t>
      </w:r>
    </w:p>
  </w:footnote>
  <w:footnote w:id="14">
    <w:p w14:paraId="1F393700" w14:textId="37FD257A" w:rsidR="006137A9" w:rsidRDefault="006137A9">
      <w:pPr>
        <w:pStyle w:val="FootnoteText"/>
      </w:pPr>
      <w:r>
        <w:rPr>
          <w:rStyle w:val="FootnoteReference"/>
        </w:rPr>
        <w:footnoteRef/>
      </w:r>
      <w:r>
        <w:t xml:space="preserve"> </w:t>
      </w:r>
      <w:r w:rsidRPr="006137A9">
        <w:t xml:space="preserve">A subcontracting arrangement is where a funded provider </w:t>
      </w:r>
      <w:proofErr w:type="gramStart"/>
      <w:r w:rsidRPr="006137A9">
        <w:t>enters into</w:t>
      </w:r>
      <w:proofErr w:type="gramEnd"/>
      <w:r w:rsidRPr="006137A9">
        <w:t xml:space="preserve"> a subcontracting arrangement with a sub</w:t>
      </w:r>
      <w:r>
        <w:t>-</w:t>
      </w:r>
      <w:proofErr w:type="spellStart"/>
      <w:r w:rsidRPr="006137A9">
        <w:t>contractee</w:t>
      </w:r>
      <w:proofErr w:type="spellEnd"/>
      <w:r w:rsidRPr="006137A9">
        <w:t xml:space="preserve"> to deliver social services that the service provider would otherwise deliver themselves.</w:t>
      </w:r>
    </w:p>
  </w:footnote>
  <w:footnote w:id="15">
    <w:p w14:paraId="3C2195D1" w14:textId="4BF1A09B" w:rsidR="000A0487" w:rsidRDefault="000A0487">
      <w:pPr>
        <w:pStyle w:val="FootnoteText"/>
      </w:pPr>
      <w:r>
        <w:rPr>
          <w:rStyle w:val="FootnoteReference"/>
        </w:rPr>
        <w:footnoteRef/>
      </w:r>
      <w:r>
        <w:t xml:space="preserve"> </w:t>
      </w:r>
      <w:r w:rsidR="005630CA">
        <w:t>If you plan to sub-contract services in the future</w:t>
      </w:r>
      <w:r w:rsidR="00213B14">
        <w:t>, but do not have immediate plans to,</w:t>
      </w:r>
      <w:r w:rsidR="005630CA">
        <w:t xml:space="preserve"> </w:t>
      </w:r>
      <w:r w:rsidR="00774819">
        <w:t xml:space="preserve">you do not need to note them here. </w:t>
      </w:r>
      <w:proofErr w:type="gramStart"/>
      <w:r w:rsidR="00774819">
        <w:t>Instead</w:t>
      </w:r>
      <w:proofErr w:type="gramEnd"/>
      <w:r w:rsidR="00774819">
        <w:t xml:space="preserve"> you will need to tell </w:t>
      </w:r>
      <w:r w:rsidR="00FA551D">
        <w:t>us</w:t>
      </w:r>
      <w:r w:rsidR="00774819">
        <w:t xml:space="preserve"> about new arrangements when they occur after registration.</w:t>
      </w:r>
    </w:p>
  </w:footnote>
  <w:footnote w:id="16">
    <w:p w14:paraId="262F7F65" w14:textId="42973911" w:rsidR="00BB31DA" w:rsidRDefault="00BB31DA">
      <w:pPr>
        <w:pStyle w:val="FootnoteText"/>
      </w:pPr>
      <w:r>
        <w:rPr>
          <w:rStyle w:val="FootnoteReference"/>
        </w:rPr>
        <w:footnoteRef/>
      </w:r>
      <w:r>
        <w:t xml:space="preserve"> </w:t>
      </w:r>
      <w:r w:rsidRPr="002336F3">
        <w:rPr>
          <w:rStyle w:val="normaltextrun"/>
        </w:rPr>
        <w:t>Consorti</w:t>
      </w:r>
      <w:r>
        <w:rPr>
          <w:rStyle w:val="normaltextrun"/>
        </w:rPr>
        <w:t>a</w:t>
      </w:r>
      <w:r w:rsidRPr="002336F3">
        <w:rPr>
          <w:rStyle w:val="normaltextrun"/>
        </w:rPr>
        <w:t xml:space="preserve"> arrangements are an association of two or more individuals or </w:t>
      </w:r>
      <w:r>
        <w:rPr>
          <w:rStyle w:val="normaltextrun"/>
        </w:rPr>
        <w:t>organisations</w:t>
      </w:r>
      <w:r w:rsidRPr="002336F3">
        <w:rPr>
          <w:rStyle w:val="normaltextrun"/>
        </w:rPr>
        <w:t xml:space="preserve"> </w:t>
      </w:r>
      <w:r>
        <w:rPr>
          <w:rStyle w:val="normaltextrun"/>
        </w:rPr>
        <w:t>working together to deliver a service</w:t>
      </w:r>
      <w:r w:rsidRPr="002336F3">
        <w:rPr>
          <w:rStyle w:val="normaltextrun"/>
        </w:rPr>
        <w:t xml:space="preserve">. </w:t>
      </w:r>
      <w:r w:rsidR="00405DF7">
        <w:t>It is a structured form of partnership with defined governance arrangements normally set out through a formal agreement.</w:t>
      </w:r>
    </w:p>
  </w:footnote>
  <w:footnote w:id="17">
    <w:p w14:paraId="7D591787" w14:textId="77777777" w:rsidR="00681B00" w:rsidRDefault="00681B00" w:rsidP="00681B00">
      <w:pPr>
        <w:pStyle w:val="FootnoteText"/>
      </w:pPr>
      <w:r>
        <w:rPr>
          <w:rStyle w:val="FootnoteReference"/>
        </w:rPr>
        <w:footnoteRef/>
      </w:r>
      <w:r>
        <w:t xml:space="preserve"> </w:t>
      </w:r>
      <w:r>
        <w:rPr>
          <w:szCs w:val="21"/>
        </w:rPr>
        <w:t xml:space="preserve">where a provider has </w:t>
      </w:r>
      <w:r w:rsidRPr="004661FD">
        <w:rPr>
          <w:szCs w:val="21"/>
        </w:rPr>
        <w:t xml:space="preserve">submitted financial documentation to </w:t>
      </w:r>
      <w:r>
        <w:rPr>
          <w:szCs w:val="21"/>
        </w:rPr>
        <w:t>DFFH</w:t>
      </w:r>
      <w:r w:rsidRPr="004661FD">
        <w:rPr>
          <w:szCs w:val="21"/>
        </w:rPr>
        <w:t xml:space="preserve"> for the purpose of completing a due diligence process</w:t>
      </w:r>
      <w:r>
        <w:rPr>
          <w:szCs w:val="21"/>
        </w:rPr>
        <w:t xml:space="preserve">, we </w:t>
      </w:r>
      <w:r w:rsidRPr="004661FD">
        <w:rPr>
          <w:szCs w:val="21"/>
        </w:rPr>
        <w:t xml:space="preserve">will request relevant information and documents from </w:t>
      </w:r>
      <w:r>
        <w:rPr>
          <w:szCs w:val="21"/>
        </w:rPr>
        <w:t>DFFH</w:t>
      </w:r>
      <w:r w:rsidRPr="004661FD">
        <w:rPr>
          <w:szCs w:val="21"/>
        </w:rPr>
        <w:t xml:space="preserve"> to verify the provider's financial capacity</w:t>
      </w:r>
    </w:p>
  </w:footnote>
  <w:footnote w:id="18">
    <w:p w14:paraId="0F82143D" w14:textId="5A91AC62" w:rsidR="0018557C" w:rsidRDefault="0018557C">
      <w:pPr>
        <w:pStyle w:val="FootnoteText"/>
      </w:pPr>
      <w:r>
        <w:rPr>
          <w:rStyle w:val="FootnoteReference"/>
        </w:rPr>
        <w:footnoteRef/>
      </w:r>
      <w:r>
        <w:t xml:space="preserve"> A service agreement is </w:t>
      </w:r>
      <w:r w:rsidR="00460AC6">
        <w:t>only</w:t>
      </w:r>
      <w:r>
        <w:t xml:space="preserve"> required if </w:t>
      </w:r>
      <w:r w:rsidR="00DC7AD0">
        <w:t>the service provider is funded by DFFH</w:t>
      </w:r>
    </w:p>
  </w:footnote>
  <w:footnote w:id="19">
    <w:p w14:paraId="75CEFBB1" w14:textId="77777777" w:rsidR="0082761C" w:rsidRDefault="0082761C" w:rsidP="0082761C">
      <w:pPr>
        <w:pStyle w:val="FootnoteText"/>
      </w:pPr>
      <w:r>
        <w:rPr>
          <w:rStyle w:val="FootnoteReference"/>
        </w:rPr>
        <w:footnoteRef/>
      </w:r>
      <w:r>
        <w:t xml:space="preserve"> under the </w:t>
      </w:r>
      <w:r w:rsidRPr="660FFA70">
        <w:rPr>
          <w:rFonts w:cstheme="minorBidi"/>
          <w:i/>
        </w:rPr>
        <w:t>Births Deaths and Marriages Registration Act 1996</w:t>
      </w:r>
      <w:r w:rsidRPr="660FFA70">
        <w:rPr>
          <w:rFonts w:cstheme="minorBidi"/>
        </w:rPr>
        <w:t>, or equivalent</w:t>
      </w:r>
    </w:p>
  </w:footnote>
  <w:footnote w:id="20">
    <w:p w14:paraId="5E348419" w14:textId="7E442FBB" w:rsidR="0082761C" w:rsidRDefault="0082761C">
      <w:pPr>
        <w:pStyle w:val="FootnoteText"/>
      </w:pPr>
      <w:r>
        <w:rPr>
          <w:rStyle w:val="FootnoteReference"/>
        </w:rPr>
        <w:footnoteRef/>
      </w:r>
      <w:r>
        <w:t xml:space="preserve"> </w:t>
      </w:r>
      <w:r w:rsidRPr="007354D4">
        <w:t xml:space="preserve">Information about spent convictions is available on the </w:t>
      </w:r>
      <w:hyperlink r:id="rId3" w:history="1">
        <w:r w:rsidRPr="009954C1">
          <w:rPr>
            <w:rStyle w:val="Hyperlink"/>
          </w:rPr>
          <w:t>Department of Justice and Community Safety’s website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3FD" w14:textId="7A7E95D3" w:rsidR="00EB45F3" w:rsidRDefault="00EB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546B536" w:rsidR="00E261B3" w:rsidRPr="0051568D" w:rsidRDefault="0018391A" w:rsidP="0017674D">
    <w:pPr>
      <w:pStyle w:val="Header"/>
    </w:pPr>
    <w:r>
      <w:t>Demonstrating suitability in the registration process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62D9" w14:textId="3F174353" w:rsidR="00EB45F3" w:rsidRDefault="00EB4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07FEA"/>
    <w:multiLevelType w:val="hybridMultilevel"/>
    <w:tmpl w:val="6BC4B59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333FDE"/>
    <w:multiLevelType w:val="hybridMultilevel"/>
    <w:tmpl w:val="B6C42D5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B33799"/>
    <w:multiLevelType w:val="hybridMultilevel"/>
    <w:tmpl w:val="5FC6B02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09397E"/>
    <w:multiLevelType w:val="hybridMultilevel"/>
    <w:tmpl w:val="F252E4BC"/>
    <w:lvl w:ilvl="0" w:tplc="FFFFFFF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C10B00"/>
    <w:multiLevelType w:val="multilevel"/>
    <w:tmpl w:val="086C92CC"/>
    <w:lvl w:ilvl="0">
      <w:start w:val="1"/>
      <w:numFmt w:val="bullet"/>
      <w:lvlText w:val="•"/>
      <w:lvlJc w:val="left"/>
      <w:pPr>
        <w:ind w:left="284" w:hanging="284"/>
      </w:pPr>
      <w:rPr>
        <w:rFonts w:ascii="Calibri" w:hAnsi="Calibri" w:hint="default"/>
      </w:rPr>
    </w:lvl>
    <w:lvl w:ilvl="1">
      <w:start w:val="1"/>
      <w:numFmt w:val="bullet"/>
      <w:lvlText w:val=""/>
      <w:lvlJc w:val="left"/>
      <w:pPr>
        <w:ind w:left="785"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7E4831"/>
    <w:multiLevelType w:val="hybridMultilevel"/>
    <w:tmpl w:val="30CED020"/>
    <w:lvl w:ilvl="0" w:tplc="756C52A6">
      <w:start w:val="16"/>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6E25F0A"/>
    <w:multiLevelType w:val="hybridMultilevel"/>
    <w:tmpl w:val="1098F730"/>
    <w:lvl w:ilvl="0" w:tplc="0C090001">
      <w:start w:val="1"/>
      <w:numFmt w:val="bullet"/>
      <w:lvlText w:val=""/>
      <w:lvlJc w:val="left"/>
      <w:pPr>
        <w:ind w:left="720" w:hanging="360"/>
      </w:pPr>
      <w:rPr>
        <w:rFonts w:ascii="Symbol" w:hAnsi="Symbol" w:hint="default"/>
      </w:rPr>
    </w:lvl>
    <w:lvl w:ilvl="1" w:tplc="8B98CA3C">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5610B4"/>
    <w:multiLevelType w:val="hybridMultilevel"/>
    <w:tmpl w:val="1B141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7296B3B"/>
    <w:multiLevelType w:val="hybridMultilevel"/>
    <w:tmpl w:val="F69A326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862CEE"/>
    <w:multiLevelType w:val="hybridMultilevel"/>
    <w:tmpl w:val="979821B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0E7D4F"/>
    <w:multiLevelType w:val="hybridMultilevel"/>
    <w:tmpl w:val="3D626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B83E20"/>
    <w:multiLevelType w:val="hybridMultilevel"/>
    <w:tmpl w:val="D292CC8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73C0FC5"/>
    <w:multiLevelType w:val="hybridMultilevel"/>
    <w:tmpl w:val="68062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6499732">
    <w:abstractNumId w:val="6"/>
  </w:num>
  <w:num w:numId="2" w16cid:durableId="620889137">
    <w:abstractNumId w:val="10"/>
  </w:num>
  <w:num w:numId="3" w16cid:durableId="1586377817">
    <w:abstractNumId w:val="9"/>
  </w:num>
  <w:num w:numId="4" w16cid:durableId="496849498">
    <w:abstractNumId w:val="13"/>
  </w:num>
  <w:num w:numId="5" w16cid:durableId="767576029">
    <w:abstractNumId w:val="7"/>
  </w:num>
  <w:num w:numId="6" w16cid:durableId="1279681164">
    <w:abstractNumId w:val="0"/>
  </w:num>
  <w:num w:numId="7" w16cid:durableId="1619601461">
    <w:abstractNumId w:val="1"/>
  </w:num>
  <w:num w:numId="8" w16cid:durableId="1658798733">
    <w:abstractNumId w:val="15"/>
  </w:num>
  <w:num w:numId="9" w16cid:durableId="302542744">
    <w:abstractNumId w:val="17"/>
  </w:num>
  <w:num w:numId="10" w16cid:durableId="523590112">
    <w:abstractNumId w:val="3"/>
  </w:num>
  <w:num w:numId="11" w16cid:durableId="1457025447">
    <w:abstractNumId w:val="2"/>
  </w:num>
  <w:num w:numId="12" w16cid:durableId="1991057112">
    <w:abstractNumId w:val="14"/>
  </w:num>
  <w:num w:numId="13" w16cid:durableId="1050544011">
    <w:abstractNumId w:val="5"/>
  </w:num>
  <w:num w:numId="14" w16cid:durableId="1264412484">
    <w:abstractNumId w:val="4"/>
  </w:num>
  <w:num w:numId="15" w16cid:durableId="1294866825">
    <w:abstractNumId w:val="12"/>
  </w:num>
  <w:num w:numId="16" w16cid:durableId="1504121628">
    <w:abstractNumId w:val="8"/>
  </w:num>
  <w:num w:numId="17" w16cid:durableId="946155434">
    <w:abstractNumId w:val="11"/>
  </w:num>
  <w:num w:numId="18" w16cid:durableId="728920824">
    <w:abstractNumId w:val="16"/>
  </w:num>
  <w:num w:numId="19" w16cid:durableId="828975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817"/>
    <w:rsid w:val="00002D68"/>
    <w:rsid w:val="00003403"/>
    <w:rsid w:val="00004475"/>
    <w:rsid w:val="00005347"/>
    <w:rsid w:val="00006E60"/>
    <w:rsid w:val="000072B6"/>
    <w:rsid w:val="0001021B"/>
    <w:rsid w:val="00011D89"/>
    <w:rsid w:val="000154FD"/>
    <w:rsid w:val="000163DF"/>
    <w:rsid w:val="00022271"/>
    <w:rsid w:val="000222BF"/>
    <w:rsid w:val="0002292C"/>
    <w:rsid w:val="000235E8"/>
    <w:rsid w:val="00024D89"/>
    <w:rsid w:val="000250B6"/>
    <w:rsid w:val="00025534"/>
    <w:rsid w:val="00025A0B"/>
    <w:rsid w:val="00026D42"/>
    <w:rsid w:val="000301B7"/>
    <w:rsid w:val="000305A1"/>
    <w:rsid w:val="00033D81"/>
    <w:rsid w:val="00035CF8"/>
    <w:rsid w:val="00036A41"/>
    <w:rsid w:val="00036E72"/>
    <w:rsid w:val="00037366"/>
    <w:rsid w:val="00041BF0"/>
    <w:rsid w:val="00041E4A"/>
    <w:rsid w:val="00042C8A"/>
    <w:rsid w:val="0004536B"/>
    <w:rsid w:val="000460F0"/>
    <w:rsid w:val="00046B68"/>
    <w:rsid w:val="00046EFF"/>
    <w:rsid w:val="000527DD"/>
    <w:rsid w:val="0005514A"/>
    <w:rsid w:val="000568D6"/>
    <w:rsid w:val="000578B2"/>
    <w:rsid w:val="00060959"/>
    <w:rsid w:val="00060C8F"/>
    <w:rsid w:val="0006298A"/>
    <w:rsid w:val="000643BD"/>
    <w:rsid w:val="000663CD"/>
    <w:rsid w:val="0006691F"/>
    <w:rsid w:val="00070E2A"/>
    <w:rsid w:val="000733FE"/>
    <w:rsid w:val="00074219"/>
    <w:rsid w:val="00074ED5"/>
    <w:rsid w:val="00076541"/>
    <w:rsid w:val="00076FD1"/>
    <w:rsid w:val="00077B49"/>
    <w:rsid w:val="000810DD"/>
    <w:rsid w:val="0008508E"/>
    <w:rsid w:val="00086557"/>
    <w:rsid w:val="00087951"/>
    <w:rsid w:val="00087CBB"/>
    <w:rsid w:val="0009050A"/>
    <w:rsid w:val="0009113B"/>
    <w:rsid w:val="00093402"/>
    <w:rsid w:val="000942F7"/>
    <w:rsid w:val="00094DA3"/>
    <w:rsid w:val="00096CD1"/>
    <w:rsid w:val="000A012C"/>
    <w:rsid w:val="000A0487"/>
    <w:rsid w:val="000A09C6"/>
    <w:rsid w:val="000A0EB9"/>
    <w:rsid w:val="000A186C"/>
    <w:rsid w:val="000A1EA4"/>
    <w:rsid w:val="000A2476"/>
    <w:rsid w:val="000A2C34"/>
    <w:rsid w:val="000A5C5D"/>
    <w:rsid w:val="000A641A"/>
    <w:rsid w:val="000B2117"/>
    <w:rsid w:val="000B28EB"/>
    <w:rsid w:val="000B38AF"/>
    <w:rsid w:val="000B3EDB"/>
    <w:rsid w:val="000B40C7"/>
    <w:rsid w:val="000B53C6"/>
    <w:rsid w:val="000B543D"/>
    <w:rsid w:val="000B55F9"/>
    <w:rsid w:val="000B5BF7"/>
    <w:rsid w:val="000B6BC8"/>
    <w:rsid w:val="000C007C"/>
    <w:rsid w:val="000C0303"/>
    <w:rsid w:val="000C08E5"/>
    <w:rsid w:val="000C1A78"/>
    <w:rsid w:val="000C1EC3"/>
    <w:rsid w:val="000C3BAB"/>
    <w:rsid w:val="000C42EA"/>
    <w:rsid w:val="000C4546"/>
    <w:rsid w:val="000D0C6C"/>
    <w:rsid w:val="000D0F84"/>
    <w:rsid w:val="000D1242"/>
    <w:rsid w:val="000D3B74"/>
    <w:rsid w:val="000D6A6C"/>
    <w:rsid w:val="000D6B98"/>
    <w:rsid w:val="000E0970"/>
    <w:rsid w:val="000E180F"/>
    <w:rsid w:val="000E3CC7"/>
    <w:rsid w:val="000E52FE"/>
    <w:rsid w:val="000E6189"/>
    <w:rsid w:val="000E6BD4"/>
    <w:rsid w:val="000E6D6D"/>
    <w:rsid w:val="000F0F07"/>
    <w:rsid w:val="000F1BEB"/>
    <w:rsid w:val="000F1F1E"/>
    <w:rsid w:val="000F2259"/>
    <w:rsid w:val="000F2DDA"/>
    <w:rsid w:val="000F2EA0"/>
    <w:rsid w:val="000F5213"/>
    <w:rsid w:val="001001B7"/>
    <w:rsid w:val="00100665"/>
    <w:rsid w:val="00101001"/>
    <w:rsid w:val="00103276"/>
    <w:rsid w:val="0010392D"/>
    <w:rsid w:val="0010447F"/>
    <w:rsid w:val="00104FE3"/>
    <w:rsid w:val="00105291"/>
    <w:rsid w:val="0010714F"/>
    <w:rsid w:val="00107BAA"/>
    <w:rsid w:val="00107D45"/>
    <w:rsid w:val="00111E84"/>
    <w:rsid w:val="001120C5"/>
    <w:rsid w:val="00112CCC"/>
    <w:rsid w:val="00120BD3"/>
    <w:rsid w:val="00122FEA"/>
    <w:rsid w:val="001232BD"/>
    <w:rsid w:val="0012354B"/>
    <w:rsid w:val="0012407C"/>
    <w:rsid w:val="00124ED5"/>
    <w:rsid w:val="001261F7"/>
    <w:rsid w:val="00127633"/>
    <w:rsid w:val="001276FA"/>
    <w:rsid w:val="00130814"/>
    <w:rsid w:val="001317B5"/>
    <w:rsid w:val="00134252"/>
    <w:rsid w:val="001350F5"/>
    <w:rsid w:val="001447B3"/>
    <w:rsid w:val="00144BEB"/>
    <w:rsid w:val="00147415"/>
    <w:rsid w:val="001519AF"/>
    <w:rsid w:val="00152073"/>
    <w:rsid w:val="00154BAA"/>
    <w:rsid w:val="00156598"/>
    <w:rsid w:val="00156B5D"/>
    <w:rsid w:val="0016037B"/>
    <w:rsid w:val="00161939"/>
    <w:rsid w:val="00161AA0"/>
    <w:rsid w:val="00161D2E"/>
    <w:rsid w:val="00161F3E"/>
    <w:rsid w:val="00162093"/>
    <w:rsid w:val="00162CA9"/>
    <w:rsid w:val="00162DB6"/>
    <w:rsid w:val="00163197"/>
    <w:rsid w:val="0016536F"/>
    <w:rsid w:val="00165459"/>
    <w:rsid w:val="00165A57"/>
    <w:rsid w:val="0016795B"/>
    <w:rsid w:val="001712C2"/>
    <w:rsid w:val="00172BAF"/>
    <w:rsid w:val="0017674D"/>
    <w:rsid w:val="00176D1C"/>
    <w:rsid w:val="001771DD"/>
    <w:rsid w:val="00177995"/>
    <w:rsid w:val="00177A8C"/>
    <w:rsid w:val="00177C1A"/>
    <w:rsid w:val="00177D90"/>
    <w:rsid w:val="00180A03"/>
    <w:rsid w:val="00181600"/>
    <w:rsid w:val="0018173C"/>
    <w:rsid w:val="0018391A"/>
    <w:rsid w:val="0018557C"/>
    <w:rsid w:val="00185E0D"/>
    <w:rsid w:val="00186193"/>
    <w:rsid w:val="0018650D"/>
    <w:rsid w:val="00186B33"/>
    <w:rsid w:val="00186D48"/>
    <w:rsid w:val="00187225"/>
    <w:rsid w:val="001911AF"/>
    <w:rsid w:val="00192610"/>
    <w:rsid w:val="00192F9D"/>
    <w:rsid w:val="001966B2"/>
    <w:rsid w:val="00196EB8"/>
    <w:rsid w:val="00196EFB"/>
    <w:rsid w:val="0019790F"/>
    <w:rsid w:val="001979FF"/>
    <w:rsid w:val="00197B17"/>
    <w:rsid w:val="001A0232"/>
    <w:rsid w:val="001A0700"/>
    <w:rsid w:val="001A0D96"/>
    <w:rsid w:val="001A1950"/>
    <w:rsid w:val="001A1C54"/>
    <w:rsid w:val="001A202A"/>
    <w:rsid w:val="001A3833"/>
    <w:rsid w:val="001A3ACE"/>
    <w:rsid w:val="001B058F"/>
    <w:rsid w:val="001B1255"/>
    <w:rsid w:val="001B2ACC"/>
    <w:rsid w:val="001B3195"/>
    <w:rsid w:val="001B4D85"/>
    <w:rsid w:val="001B6B96"/>
    <w:rsid w:val="001B7228"/>
    <w:rsid w:val="001B738B"/>
    <w:rsid w:val="001C09DB"/>
    <w:rsid w:val="001C277E"/>
    <w:rsid w:val="001C2A72"/>
    <w:rsid w:val="001C31B7"/>
    <w:rsid w:val="001C3CFE"/>
    <w:rsid w:val="001D00A3"/>
    <w:rsid w:val="001D0724"/>
    <w:rsid w:val="001D0B75"/>
    <w:rsid w:val="001D39A5"/>
    <w:rsid w:val="001D3C09"/>
    <w:rsid w:val="001D44E8"/>
    <w:rsid w:val="001D60EC"/>
    <w:rsid w:val="001D6F59"/>
    <w:rsid w:val="001E0235"/>
    <w:rsid w:val="001E44DF"/>
    <w:rsid w:val="001E68A5"/>
    <w:rsid w:val="001E6BB0"/>
    <w:rsid w:val="001E7282"/>
    <w:rsid w:val="001F088D"/>
    <w:rsid w:val="001F3826"/>
    <w:rsid w:val="001F60A7"/>
    <w:rsid w:val="001F6E46"/>
    <w:rsid w:val="001F7007"/>
    <w:rsid w:val="001F7C91"/>
    <w:rsid w:val="00201A2E"/>
    <w:rsid w:val="002033B7"/>
    <w:rsid w:val="002054D0"/>
    <w:rsid w:val="00206463"/>
    <w:rsid w:val="00206F2F"/>
    <w:rsid w:val="00207668"/>
    <w:rsid w:val="00207717"/>
    <w:rsid w:val="00207EF9"/>
    <w:rsid w:val="0021053D"/>
    <w:rsid w:val="00210A92"/>
    <w:rsid w:val="00210F80"/>
    <w:rsid w:val="00211112"/>
    <w:rsid w:val="00213B14"/>
    <w:rsid w:val="00214D82"/>
    <w:rsid w:val="002151A1"/>
    <w:rsid w:val="00216C03"/>
    <w:rsid w:val="00220C04"/>
    <w:rsid w:val="0022278D"/>
    <w:rsid w:val="00224802"/>
    <w:rsid w:val="00224C14"/>
    <w:rsid w:val="00225CFD"/>
    <w:rsid w:val="00226998"/>
    <w:rsid w:val="0022701F"/>
    <w:rsid w:val="00227C68"/>
    <w:rsid w:val="0023069B"/>
    <w:rsid w:val="0023200F"/>
    <w:rsid w:val="00233311"/>
    <w:rsid w:val="002333F5"/>
    <w:rsid w:val="00233724"/>
    <w:rsid w:val="002339DA"/>
    <w:rsid w:val="002365B4"/>
    <w:rsid w:val="0023724F"/>
    <w:rsid w:val="00242378"/>
    <w:rsid w:val="00242F4F"/>
    <w:rsid w:val="002432E1"/>
    <w:rsid w:val="00243D75"/>
    <w:rsid w:val="00244B4C"/>
    <w:rsid w:val="00245344"/>
    <w:rsid w:val="00246207"/>
    <w:rsid w:val="00246C5E"/>
    <w:rsid w:val="002477E8"/>
    <w:rsid w:val="00250960"/>
    <w:rsid w:val="00250DC4"/>
    <w:rsid w:val="00251343"/>
    <w:rsid w:val="002516FC"/>
    <w:rsid w:val="002528DE"/>
    <w:rsid w:val="00252EBE"/>
    <w:rsid w:val="002536A4"/>
    <w:rsid w:val="00254F58"/>
    <w:rsid w:val="0025695E"/>
    <w:rsid w:val="002615FC"/>
    <w:rsid w:val="002620BC"/>
    <w:rsid w:val="002620DB"/>
    <w:rsid w:val="00262434"/>
    <w:rsid w:val="00262802"/>
    <w:rsid w:val="00263A90"/>
    <w:rsid w:val="0026408B"/>
    <w:rsid w:val="00267C3E"/>
    <w:rsid w:val="002709BB"/>
    <w:rsid w:val="0027131C"/>
    <w:rsid w:val="00273BAC"/>
    <w:rsid w:val="002763B3"/>
    <w:rsid w:val="002802E3"/>
    <w:rsid w:val="00280C4B"/>
    <w:rsid w:val="0028213D"/>
    <w:rsid w:val="002862F1"/>
    <w:rsid w:val="00287DE9"/>
    <w:rsid w:val="00287F67"/>
    <w:rsid w:val="00291373"/>
    <w:rsid w:val="00292A3D"/>
    <w:rsid w:val="002956BE"/>
    <w:rsid w:val="0029597D"/>
    <w:rsid w:val="002962C3"/>
    <w:rsid w:val="0029752B"/>
    <w:rsid w:val="002A0A9C"/>
    <w:rsid w:val="002A26A0"/>
    <w:rsid w:val="002A4732"/>
    <w:rsid w:val="002A483C"/>
    <w:rsid w:val="002B0C7C"/>
    <w:rsid w:val="002B1729"/>
    <w:rsid w:val="002B36C7"/>
    <w:rsid w:val="002B4DD4"/>
    <w:rsid w:val="002B5277"/>
    <w:rsid w:val="002B5375"/>
    <w:rsid w:val="002B77C1"/>
    <w:rsid w:val="002C0ED7"/>
    <w:rsid w:val="002C16FC"/>
    <w:rsid w:val="002C2728"/>
    <w:rsid w:val="002C74E2"/>
    <w:rsid w:val="002D1E0D"/>
    <w:rsid w:val="002D5006"/>
    <w:rsid w:val="002E01D0"/>
    <w:rsid w:val="002E0E4C"/>
    <w:rsid w:val="002E161D"/>
    <w:rsid w:val="002E2C6C"/>
    <w:rsid w:val="002E3100"/>
    <w:rsid w:val="002E3702"/>
    <w:rsid w:val="002E411C"/>
    <w:rsid w:val="002E4525"/>
    <w:rsid w:val="002E6C95"/>
    <w:rsid w:val="002E7C36"/>
    <w:rsid w:val="002E7CF7"/>
    <w:rsid w:val="002F277E"/>
    <w:rsid w:val="002F3ADF"/>
    <w:rsid w:val="002F3D32"/>
    <w:rsid w:val="002F4858"/>
    <w:rsid w:val="002F5F31"/>
    <w:rsid w:val="002F5F46"/>
    <w:rsid w:val="00302216"/>
    <w:rsid w:val="00303E53"/>
    <w:rsid w:val="0030432F"/>
    <w:rsid w:val="00305CC1"/>
    <w:rsid w:val="00306E5F"/>
    <w:rsid w:val="00307E14"/>
    <w:rsid w:val="00312299"/>
    <w:rsid w:val="003122EE"/>
    <w:rsid w:val="003132B2"/>
    <w:rsid w:val="00314054"/>
    <w:rsid w:val="00314A04"/>
    <w:rsid w:val="0031564B"/>
    <w:rsid w:val="003158FF"/>
    <w:rsid w:val="00316424"/>
    <w:rsid w:val="00316F27"/>
    <w:rsid w:val="00320A9F"/>
    <w:rsid w:val="003214F1"/>
    <w:rsid w:val="00321FC6"/>
    <w:rsid w:val="00322245"/>
    <w:rsid w:val="00322E4B"/>
    <w:rsid w:val="0032326D"/>
    <w:rsid w:val="003252EE"/>
    <w:rsid w:val="00327870"/>
    <w:rsid w:val="0033259D"/>
    <w:rsid w:val="003333D2"/>
    <w:rsid w:val="00337339"/>
    <w:rsid w:val="0033789D"/>
    <w:rsid w:val="003406C6"/>
    <w:rsid w:val="003418CC"/>
    <w:rsid w:val="00343005"/>
    <w:rsid w:val="003459BD"/>
    <w:rsid w:val="0034666F"/>
    <w:rsid w:val="00350147"/>
    <w:rsid w:val="00350D38"/>
    <w:rsid w:val="00351405"/>
    <w:rsid w:val="00351B36"/>
    <w:rsid w:val="00352F37"/>
    <w:rsid w:val="00357B4E"/>
    <w:rsid w:val="003604F5"/>
    <w:rsid w:val="00361B58"/>
    <w:rsid w:val="00363B81"/>
    <w:rsid w:val="00364785"/>
    <w:rsid w:val="003659C4"/>
    <w:rsid w:val="00370B95"/>
    <w:rsid w:val="003716FD"/>
    <w:rsid w:val="003719F8"/>
    <w:rsid w:val="0037204B"/>
    <w:rsid w:val="00372B69"/>
    <w:rsid w:val="00373CC2"/>
    <w:rsid w:val="003743B3"/>
    <w:rsid w:val="003744CF"/>
    <w:rsid w:val="00374717"/>
    <w:rsid w:val="0037676C"/>
    <w:rsid w:val="00377A1A"/>
    <w:rsid w:val="003800C5"/>
    <w:rsid w:val="003805D4"/>
    <w:rsid w:val="00381043"/>
    <w:rsid w:val="003829E5"/>
    <w:rsid w:val="00384678"/>
    <w:rsid w:val="00385CE4"/>
    <w:rsid w:val="00386109"/>
    <w:rsid w:val="0038673E"/>
    <w:rsid w:val="00386944"/>
    <w:rsid w:val="003956CC"/>
    <w:rsid w:val="00395C9A"/>
    <w:rsid w:val="0039717C"/>
    <w:rsid w:val="003972C0"/>
    <w:rsid w:val="003977C0"/>
    <w:rsid w:val="00397E9E"/>
    <w:rsid w:val="003A04E1"/>
    <w:rsid w:val="003A0853"/>
    <w:rsid w:val="003A31C0"/>
    <w:rsid w:val="003A6241"/>
    <w:rsid w:val="003A6B67"/>
    <w:rsid w:val="003A6D72"/>
    <w:rsid w:val="003B0FB2"/>
    <w:rsid w:val="003B13B6"/>
    <w:rsid w:val="003B14C3"/>
    <w:rsid w:val="003B15E6"/>
    <w:rsid w:val="003B1BDC"/>
    <w:rsid w:val="003B408A"/>
    <w:rsid w:val="003B55E2"/>
    <w:rsid w:val="003B6429"/>
    <w:rsid w:val="003B676F"/>
    <w:rsid w:val="003C08A2"/>
    <w:rsid w:val="003C2045"/>
    <w:rsid w:val="003C43A1"/>
    <w:rsid w:val="003C44D7"/>
    <w:rsid w:val="003C46B6"/>
    <w:rsid w:val="003C4FC0"/>
    <w:rsid w:val="003C55F4"/>
    <w:rsid w:val="003C58DF"/>
    <w:rsid w:val="003C7897"/>
    <w:rsid w:val="003C7A3F"/>
    <w:rsid w:val="003D2766"/>
    <w:rsid w:val="003D2A74"/>
    <w:rsid w:val="003D2BB3"/>
    <w:rsid w:val="003D3E8F"/>
    <w:rsid w:val="003D452E"/>
    <w:rsid w:val="003D6475"/>
    <w:rsid w:val="003D6EE6"/>
    <w:rsid w:val="003D7000"/>
    <w:rsid w:val="003D7E30"/>
    <w:rsid w:val="003E0687"/>
    <w:rsid w:val="003E375C"/>
    <w:rsid w:val="003E39D7"/>
    <w:rsid w:val="003E4086"/>
    <w:rsid w:val="003E639E"/>
    <w:rsid w:val="003E71E5"/>
    <w:rsid w:val="003E7CBF"/>
    <w:rsid w:val="003F0445"/>
    <w:rsid w:val="003F0CF0"/>
    <w:rsid w:val="003F14B1"/>
    <w:rsid w:val="003F2B20"/>
    <w:rsid w:val="003F3289"/>
    <w:rsid w:val="003F3C62"/>
    <w:rsid w:val="003F560B"/>
    <w:rsid w:val="003F5CB9"/>
    <w:rsid w:val="004013C7"/>
    <w:rsid w:val="00401FCF"/>
    <w:rsid w:val="0040229C"/>
    <w:rsid w:val="00405755"/>
    <w:rsid w:val="00405DF7"/>
    <w:rsid w:val="00406157"/>
    <w:rsid w:val="00406285"/>
    <w:rsid w:val="00406617"/>
    <w:rsid w:val="004148F9"/>
    <w:rsid w:val="00417081"/>
    <w:rsid w:val="0042084E"/>
    <w:rsid w:val="00421EEF"/>
    <w:rsid w:val="00424D65"/>
    <w:rsid w:val="00425D83"/>
    <w:rsid w:val="0042667D"/>
    <w:rsid w:val="00426927"/>
    <w:rsid w:val="00430393"/>
    <w:rsid w:val="004306F2"/>
    <w:rsid w:val="00431806"/>
    <w:rsid w:val="00434DC2"/>
    <w:rsid w:val="00434F34"/>
    <w:rsid w:val="004350F9"/>
    <w:rsid w:val="0043522A"/>
    <w:rsid w:val="00435457"/>
    <w:rsid w:val="00436699"/>
    <w:rsid w:val="00437AC5"/>
    <w:rsid w:val="00440AEB"/>
    <w:rsid w:val="00440C8A"/>
    <w:rsid w:val="00442C6C"/>
    <w:rsid w:val="00443CBE"/>
    <w:rsid w:val="00443E8A"/>
    <w:rsid w:val="004441BC"/>
    <w:rsid w:val="004462D5"/>
    <w:rsid w:val="004468B4"/>
    <w:rsid w:val="00447511"/>
    <w:rsid w:val="00451C6E"/>
    <w:rsid w:val="0045230A"/>
    <w:rsid w:val="00454AD0"/>
    <w:rsid w:val="0045531D"/>
    <w:rsid w:val="00457337"/>
    <w:rsid w:val="004578EB"/>
    <w:rsid w:val="00460AC6"/>
    <w:rsid w:val="004621DD"/>
    <w:rsid w:val="00462E3D"/>
    <w:rsid w:val="00463503"/>
    <w:rsid w:val="00463B7D"/>
    <w:rsid w:val="00464015"/>
    <w:rsid w:val="0046440A"/>
    <w:rsid w:val="004661FD"/>
    <w:rsid w:val="00466E79"/>
    <w:rsid w:val="00470BCE"/>
    <w:rsid w:val="00470D7D"/>
    <w:rsid w:val="00472186"/>
    <w:rsid w:val="0047372D"/>
    <w:rsid w:val="00473BA3"/>
    <w:rsid w:val="004743DD"/>
    <w:rsid w:val="00474CEA"/>
    <w:rsid w:val="00476F2C"/>
    <w:rsid w:val="00477A9B"/>
    <w:rsid w:val="00482AC1"/>
    <w:rsid w:val="00483968"/>
    <w:rsid w:val="004841BE"/>
    <w:rsid w:val="00484F86"/>
    <w:rsid w:val="00487CE3"/>
    <w:rsid w:val="0049056C"/>
    <w:rsid w:val="0049059F"/>
    <w:rsid w:val="00490746"/>
    <w:rsid w:val="00490852"/>
    <w:rsid w:val="00490AC9"/>
    <w:rsid w:val="00491C9C"/>
    <w:rsid w:val="00492F30"/>
    <w:rsid w:val="004946F4"/>
    <w:rsid w:val="0049487E"/>
    <w:rsid w:val="00495C9B"/>
    <w:rsid w:val="004A160D"/>
    <w:rsid w:val="004A1780"/>
    <w:rsid w:val="004A3E81"/>
    <w:rsid w:val="004A4195"/>
    <w:rsid w:val="004A45CD"/>
    <w:rsid w:val="004A5C62"/>
    <w:rsid w:val="004A5CE5"/>
    <w:rsid w:val="004A707D"/>
    <w:rsid w:val="004B0A0A"/>
    <w:rsid w:val="004B1CEA"/>
    <w:rsid w:val="004B1E1D"/>
    <w:rsid w:val="004B4185"/>
    <w:rsid w:val="004B7212"/>
    <w:rsid w:val="004C1871"/>
    <w:rsid w:val="004C3377"/>
    <w:rsid w:val="004C5530"/>
    <w:rsid w:val="004C5541"/>
    <w:rsid w:val="004C6281"/>
    <w:rsid w:val="004C6EEE"/>
    <w:rsid w:val="004C702B"/>
    <w:rsid w:val="004C70CF"/>
    <w:rsid w:val="004D0033"/>
    <w:rsid w:val="004D016B"/>
    <w:rsid w:val="004D1B22"/>
    <w:rsid w:val="004D23CC"/>
    <w:rsid w:val="004D2C7A"/>
    <w:rsid w:val="004D36F2"/>
    <w:rsid w:val="004D6F0C"/>
    <w:rsid w:val="004D7F54"/>
    <w:rsid w:val="004E1106"/>
    <w:rsid w:val="004E138F"/>
    <w:rsid w:val="004E17B6"/>
    <w:rsid w:val="004E1859"/>
    <w:rsid w:val="004E4649"/>
    <w:rsid w:val="004E4C74"/>
    <w:rsid w:val="004E5C2B"/>
    <w:rsid w:val="004F00DD"/>
    <w:rsid w:val="004F2133"/>
    <w:rsid w:val="004F5398"/>
    <w:rsid w:val="004F55F1"/>
    <w:rsid w:val="004F6936"/>
    <w:rsid w:val="004F74C4"/>
    <w:rsid w:val="004F7B35"/>
    <w:rsid w:val="005010E6"/>
    <w:rsid w:val="00501AB6"/>
    <w:rsid w:val="00502A95"/>
    <w:rsid w:val="00503DC6"/>
    <w:rsid w:val="00505124"/>
    <w:rsid w:val="00506F5D"/>
    <w:rsid w:val="00510C37"/>
    <w:rsid w:val="00510E94"/>
    <w:rsid w:val="005126D0"/>
    <w:rsid w:val="00513109"/>
    <w:rsid w:val="00514667"/>
    <w:rsid w:val="0051568D"/>
    <w:rsid w:val="00517005"/>
    <w:rsid w:val="005224D9"/>
    <w:rsid w:val="0052351C"/>
    <w:rsid w:val="00523D47"/>
    <w:rsid w:val="00524248"/>
    <w:rsid w:val="00526AC7"/>
    <w:rsid w:val="00526C15"/>
    <w:rsid w:val="00532B3D"/>
    <w:rsid w:val="00536499"/>
    <w:rsid w:val="00542A03"/>
    <w:rsid w:val="00543903"/>
    <w:rsid w:val="00543F11"/>
    <w:rsid w:val="005451E0"/>
    <w:rsid w:val="005460C8"/>
    <w:rsid w:val="00546305"/>
    <w:rsid w:val="00546AD4"/>
    <w:rsid w:val="00547A95"/>
    <w:rsid w:val="0055119B"/>
    <w:rsid w:val="00553D90"/>
    <w:rsid w:val="00556CE4"/>
    <w:rsid w:val="005575C7"/>
    <w:rsid w:val="00561202"/>
    <w:rsid w:val="00561665"/>
    <w:rsid w:val="005617C0"/>
    <w:rsid w:val="005630CA"/>
    <w:rsid w:val="00563CB0"/>
    <w:rsid w:val="00572031"/>
    <w:rsid w:val="00572282"/>
    <w:rsid w:val="00573CE3"/>
    <w:rsid w:val="005751B9"/>
    <w:rsid w:val="00576438"/>
    <w:rsid w:val="00576E84"/>
    <w:rsid w:val="00580394"/>
    <w:rsid w:val="005809CD"/>
    <w:rsid w:val="00582B8C"/>
    <w:rsid w:val="0058757E"/>
    <w:rsid w:val="005901E7"/>
    <w:rsid w:val="00590BE6"/>
    <w:rsid w:val="00593A99"/>
    <w:rsid w:val="0059565F"/>
    <w:rsid w:val="00595BD8"/>
    <w:rsid w:val="00596A4B"/>
    <w:rsid w:val="00596D7C"/>
    <w:rsid w:val="00597507"/>
    <w:rsid w:val="00597753"/>
    <w:rsid w:val="005A2AF8"/>
    <w:rsid w:val="005A4131"/>
    <w:rsid w:val="005A479D"/>
    <w:rsid w:val="005A5485"/>
    <w:rsid w:val="005A5B85"/>
    <w:rsid w:val="005B0226"/>
    <w:rsid w:val="005B0D21"/>
    <w:rsid w:val="005B1C6D"/>
    <w:rsid w:val="005B21B6"/>
    <w:rsid w:val="005B3A08"/>
    <w:rsid w:val="005B64AE"/>
    <w:rsid w:val="005B7A63"/>
    <w:rsid w:val="005B7A8A"/>
    <w:rsid w:val="005C03EE"/>
    <w:rsid w:val="005C0955"/>
    <w:rsid w:val="005C3474"/>
    <w:rsid w:val="005C3EAB"/>
    <w:rsid w:val="005C41E5"/>
    <w:rsid w:val="005C49DA"/>
    <w:rsid w:val="005C50F3"/>
    <w:rsid w:val="005C54B5"/>
    <w:rsid w:val="005C5D80"/>
    <w:rsid w:val="005C5D91"/>
    <w:rsid w:val="005C6EA3"/>
    <w:rsid w:val="005D07B8"/>
    <w:rsid w:val="005D1125"/>
    <w:rsid w:val="005D2419"/>
    <w:rsid w:val="005D2C88"/>
    <w:rsid w:val="005D3F4B"/>
    <w:rsid w:val="005D5392"/>
    <w:rsid w:val="005D5E86"/>
    <w:rsid w:val="005D6597"/>
    <w:rsid w:val="005D7123"/>
    <w:rsid w:val="005D7276"/>
    <w:rsid w:val="005E0448"/>
    <w:rsid w:val="005E14E7"/>
    <w:rsid w:val="005E26A3"/>
    <w:rsid w:val="005E2ECB"/>
    <w:rsid w:val="005E447E"/>
    <w:rsid w:val="005E4FD1"/>
    <w:rsid w:val="005F0775"/>
    <w:rsid w:val="005F0CF5"/>
    <w:rsid w:val="005F21EB"/>
    <w:rsid w:val="005F2372"/>
    <w:rsid w:val="005F64CF"/>
    <w:rsid w:val="00602019"/>
    <w:rsid w:val="00602BB7"/>
    <w:rsid w:val="00603265"/>
    <w:rsid w:val="006032B4"/>
    <w:rsid w:val="00603739"/>
    <w:rsid w:val="006041AD"/>
    <w:rsid w:val="00605908"/>
    <w:rsid w:val="00607850"/>
    <w:rsid w:val="00610D7C"/>
    <w:rsid w:val="0061200F"/>
    <w:rsid w:val="00613414"/>
    <w:rsid w:val="006137A9"/>
    <w:rsid w:val="00613D56"/>
    <w:rsid w:val="00614D67"/>
    <w:rsid w:val="00615206"/>
    <w:rsid w:val="006166C0"/>
    <w:rsid w:val="00617CAF"/>
    <w:rsid w:val="00620154"/>
    <w:rsid w:val="00620A0A"/>
    <w:rsid w:val="00620ABE"/>
    <w:rsid w:val="00621EAB"/>
    <w:rsid w:val="0062367E"/>
    <w:rsid w:val="00623DBB"/>
    <w:rsid w:val="0062408D"/>
    <w:rsid w:val="006240CC"/>
    <w:rsid w:val="00624940"/>
    <w:rsid w:val="00624C60"/>
    <w:rsid w:val="00624EB6"/>
    <w:rsid w:val="006250E9"/>
    <w:rsid w:val="0062511C"/>
    <w:rsid w:val="006254F8"/>
    <w:rsid w:val="00627DA7"/>
    <w:rsid w:val="00627F82"/>
    <w:rsid w:val="00630752"/>
    <w:rsid w:val="00630DA4"/>
    <w:rsid w:val="006311AE"/>
    <w:rsid w:val="00631CD4"/>
    <w:rsid w:val="00632597"/>
    <w:rsid w:val="00632BD5"/>
    <w:rsid w:val="00634D13"/>
    <w:rsid w:val="006358B4"/>
    <w:rsid w:val="006360BC"/>
    <w:rsid w:val="00641724"/>
    <w:rsid w:val="006419AA"/>
    <w:rsid w:val="00642816"/>
    <w:rsid w:val="00642AC5"/>
    <w:rsid w:val="006442BB"/>
    <w:rsid w:val="00644B1F"/>
    <w:rsid w:val="00644B7E"/>
    <w:rsid w:val="006454E6"/>
    <w:rsid w:val="00646235"/>
    <w:rsid w:val="00646A68"/>
    <w:rsid w:val="00646FF2"/>
    <w:rsid w:val="006505BD"/>
    <w:rsid w:val="006508EA"/>
    <w:rsid w:val="0065092E"/>
    <w:rsid w:val="00651340"/>
    <w:rsid w:val="006533D8"/>
    <w:rsid w:val="00655246"/>
    <w:rsid w:val="006557A7"/>
    <w:rsid w:val="00656290"/>
    <w:rsid w:val="0065702A"/>
    <w:rsid w:val="006601C9"/>
    <w:rsid w:val="006608D8"/>
    <w:rsid w:val="006621D7"/>
    <w:rsid w:val="0066302A"/>
    <w:rsid w:val="00667770"/>
    <w:rsid w:val="006678BA"/>
    <w:rsid w:val="00670597"/>
    <w:rsid w:val="00670661"/>
    <w:rsid w:val="006706D0"/>
    <w:rsid w:val="00673AEE"/>
    <w:rsid w:val="006764A4"/>
    <w:rsid w:val="00677574"/>
    <w:rsid w:val="00681B00"/>
    <w:rsid w:val="00683878"/>
    <w:rsid w:val="0068454C"/>
    <w:rsid w:val="00684FF0"/>
    <w:rsid w:val="0068624A"/>
    <w:rsid w:val="006918EB"/>
    <w:rsid w:val="00691B62"/>
    <w:rsid w:val="00692065"/>
    <w:rsid w:val="006933B5"/>
    <w:rsid w:val="00693D14"/>
    <w:rsid w:val="0069526B"/>
    <w:rsid w:val="00695A93"/>
    <w:rsid w:val="00696F27"/>
    <w:rsid w:val="006A18C2"/>
    <w:rsid w:val="006A3383"/>
    <w:rsid w:val="006A40BD"/>
    <w:rsid w:val="006A6327"/>
    <w:rsid w:val="006B069A"/>
    <w:rsid w:val="006B077C"/>
    <w:rsid w:val="006B16AF"/>
    <w:rsid w:val="006B3094"/>
    <w:rsid w:val="006B5B1F"/>
    <w:rsid w:val="006B6659"/>
    <w:rsid w:val="006B6803"/>
    <w:rsid w:val="006D0F16"/>
    <w:rsid w:val="006D1A33"/>
    <w:rsid w:val="006D2A3F"/>
    <w:rsid w:val="006D2BE6"/>
    <w:rsid w:val="006D2FBC"/>
    <w:rsid w:val="006D33E9"/>
    <w:rsid w:val="006D70FE"/>
    <w:rsid w:val="006D7564"/>
    <w:rsid w:val="006E00D3"/>
    <w:rsid w:val="006E138B"/>
    <w:rsid w:val="006E1867"/>
    <w:rsid w:val="006E293B"/>
    <w:rsid w:val="006E3FA2"/>
    <w:rsid w:val="006F0330"/>
    <w:rsid w:val="006F1FDC"/>
    <w:rsid w:val="006F4E33"/>
    <w:rsid w:val="006F5088"/>
    <w:rsid w:val="006F58D2"/>
    <w:rsid w:val="006F6B8C"/>
    <w:rsid w:val="007013EF"/>
    <w:rsid w:val="007039CB"/>
    <w:rsid w:val="007049CB"/>
    <w:rsid w:val="00704BBE"/>
    <w:rsid w:val="007055BD"/>
    <w:rsid w:val="00715BCA"/>
    <w:rsid w:val="007173CA"/>
    <w:rsid w:val="0071781B"/>
    <w:rsid w:val="00720AF4"/>
    <w:rsid w:val="00720F67"/>
    <w:rsid w:val="007216AA"/>
    <w:rsid w:val="00721AB5"/>
    <w:rsid w:val="00721CFB"/>
    <w:rsid w:val="00721DEF"/>
    <w:rsid w:val="00724A43"/>
    <w:rsid w:val="0072686C"/>
    <w:rsid w:val="00726AB0"/>
    <w:rsid w:val="007273AC"/>
    <w:rsid w:val="00727F47"/>
    <w:rsid w:val="007309E0"/>
    <w:rsid w:val="00731AD4"/>
    <w:rsid w:val="00733D98"/>
    <w:rsid w:val="007346E4"/>
    <w:rsid w:val="00735C7A"/>
    <w:rsid w:val="00740F22"/>
    <w:rsid w:val="00741977"/>
    <w:rsid w:val="00741CF0"/>
    <w:rsid w:val="00741F1A"/>
    <w:rsid w:val="00743A2C"/>
    <w:rsid w:val="00744270"/>
    <w:rsid w:val="007447DA"/>
    <w:rsid w:val="007450F8"/>
    <w:rsid w:val="00745A49"/>
    <w:rsid w:val="0074696E"/>
    <w:rsid w:val="00750135"/>
    <w:rsid w:val="00750EC2"/>
    <w:rsid w:val="00752B28"/>
    <w:rsid w:val="007541A9"/>
    <w:rsid w:val="00754E36"/>
    <w:rsid w:val="007550A5"/>
    <w:rsid w:val="0075618B"/>
    <w:rsid w:val="007566BE"/>
    <w:rsid w:val="007566FF"/>
    <w:rsid w:val="00757694"/>
    <w:rsid w:val="00763139"/>
    <w:rsid w:val="00764476"/>
    <w:rsid w:val="0076628F"/>
    <w:rsid w:val="0076633F"/>
    <w:rsid w:val="00766F80"/>
    <w:rsid w:val="00770F37"/>
    <w:rsid w:val="007711A0"/>
    <w:rsid w:val="00772D5E"/>
    <w:rsid w:val="00773CBA"/>
    <w:rsid w:val="00773DF2"/>
    <w:rsid w:val="0077463E"/>
    <w:rsid w:val="00774819"/>
    <w:rsid w:val="00775D8F"/>
    <w:rsid w:val="00776928"/>
    <w:rsid w:val="00776E0F"/>
    <w:rsid w:val="007774B1"/>
    <w:rsid w:val="007776B0"/>
    <w:rsid w:val="00777BE1"/>
    <w:rsid w:val="00781A1C"/>
    <w:rsid w:val="0078202A"/>
    <w:rsid w:val="007833D8"/>
    <w:rsid w:val="0078403C"/>
    <w:rsid w:val="00785677"/>
    <w:rsid w:val="00786F16"/>
    <w:rsid w:val="00791BD7"/>
    <w:rsid w:val="007933F7"/>
    <w:rsid w:val="00795BEF"/>
    <w:rsid w:val="00796152"/>
    <w:rsid w:val="00796A39"/>
    <w:rsid w:val="00796E20"/>
    <w:rsid w:val="00797A61"/>
    <w:rsid w:val="00797C32"/>
    <w:rsid w:val="007A11E8"/>
    <w:rsid w:val="007B0914"/>
    <w:rsid w:val="007B1374"/>
    <w:rsid w:val="007B2992"/>
    <w:rsid w:val="007B2B17"/>
    <w:rsid w:val="007B32E5"/>
    <w:rsid w:val="007B3DB9"/>
    <w:rsid w:val="007B589F"/>
    <w:rsid w:val="007B6186"/>
    <w:rsid w:val="007B6212"/>
    <w:rsid w:val="007B73BC"/>
    <w:rsid w:val="007C1838"/>
    <w:rsid w:val="007C20B9"/>
    <w:rsid w:val="007C25FE"/>
    <w:rsid w:val="007C4B10"/>
    <w:rsid w:val="007C7301"/>
    <w:rsid w:val="007C7859"/>
    <w:rsid w:val="007C7F28"/>
    <w:rsid w:val="007D1466"/>
    <w:rsid w:val="007D293D"/>
    <w:rsid w:val="007D2BDE"/>
    <w:rsid w:val="007D2FB6"/>
    <w:rsid w:val="007D3582"/>
    <w:rsid w:val="007D49EB"/>
    <w:rsid w:val="007D544F"/>
    <w:rsid w:val="007D5E1C"/>
    <w:rsid w:val="007E0168"/>
    <w:rsid w:val="007E076C"/>
    <w:rsid w:val="007E0DE2"/>
    <w:rsid w:val="007E2C74"/>
    <w:rsid w:val="007E3231"/>
    <w:rsid w:val="007E3B98"/>
    <w:rsid w:val="007E417A"/>
    <w:rsid w:val="007E533F"/>
    <w:rsid w:val="007F1FFB"/>
    <w:rsid w:val="007F29E5"/>
    <w:rsid w:val="007F31B6"/>
    <w:rsid w:val="007F546C"/>
    <w:rsid w:val="007F625F"/>
    <w:rsid w:val="007F665E"/>
    <w:rsid w:val="00800412"/>
    <w:rsid w:val="00800683"/>
    <w:rsid w:val="00803E3B"/>
    <w:rsid w:val="00804E2D"/>
    <w:rsid w:val="0080587B"/>
    <w:rsid w:val="008058E1"/>
    <w:rsid w:val="00806468"/>
    <w:rsid w:val="00810FE2"/>
    <w:rsid w:val="008119CA"/>
    <w:rsid w:val="00811BBF"/>
    <w:rsid w:val="008124F7"/>
    <w:rsid w:val="00812A50"/>
    <w:rsid w:val="00812BBE"/>
    <w:rsid w:val="008130C4"/>
    <w:rsid w:val="008155F0"/>
    <w:rsid w:val="00816735"/>
    <w:rsid w:val="008174DC"/>
    <w:rsid w:val="008175E0"/>
    <w:rsid w:val="00820141"/>
    <w:rsid w:val="00820E0C"/>
    <w:rsid w:val="00823275"/>
    <w:rsid w:val="0082366F"/>
    <w:rsid w:val="00824DAE"/>
    <w:rsid w:val="00825F9C"/>
    <w:rsid w:val="00826B47"/>
    <w:rsid w:val="0082739E"/>
    <w:rsid w:val="00827617"/>
    <w:rsid w:val="0082761C"/>
    <w:rsid w:val="00832F95"/>
    <w:rsid w:val="008338A2"/>
    <w:rsid w:val="00835886"/>
    <w:rsid w:val="00841AA9"/>
    <w:rsid w:val="00841E85"/>
    <w:rsid w:val="00844796"/>
    <w:rsid w:val="00845F8A"/>
    <w:rsid w:val="008474FE"/>
    <w:rsid w:val="0085232E"/>
    <w:rsid w:val="00853404"/>
    <w:rsid w:val="00853EE4"/>
    <w:rsid w:val="00855093"/>
    <w:rsid w:val="00855535"/>
    <w:rsid w:val="00855B11"/>
    <w:rsid w:val="00857C5A"/>
    <w:rsid w:val="00861221"/>
    <w:rsid w:val="0086255E"/>
    <w:rsid w:val="008633F0"/>
    <w:rsid w:val="00866140"/>
    <w:rsid w:val="00867D9D"/>
    <w:rsid w:val="00872C54"/>
    <w:rsid w:val="00872E0A"/>
    <w:rsid w:val="00873594"/>
    <w:rsid w:val="00874595"/>
    <w:rsid w:val="0087522D"/>
    <w:rsid w:val="00875285"/>
    <w:rsid w:val="008769E8"/>
    <w:rsid w:val="00880871"/>
    <w:rsid w:val="0088115E"/>
    <w:rsid w:val="00884B62"/>
    <w:rsid w:val="0088529C"/>
    <w:rsid w:val="00887903"/>
    <w:rsid w:val="00891CAC"/>
    <w:rsid w:val="0089270A"/>
    <w:rsid w:val="0089374A"/>
    <w:rsid w:val="00893AF6"/>
    <w:rsid w:val="00893F38"/>
    <w:rsid w:val="00894BC4"/>
    <w:rsid w:val="008960EA"/>
    <w:rsid w:val="008A0A5F"/>
    <w:rsid w:val="008A28A8"/>
    <w:rsid w:val="008A34D5"/>
    <w:rsid w:val="008A3F53"/>
    <w:rsid w:val="008A4338"/>
    <w:rsid w:val="008A5B32"/>
    <w:rsid w:val="008A5D60"/>
    <w:rsid w:val="008B01F1"/>
    <w:rsid w:val="008B2029"/>
    <w:rsid w:val="008B2072"/>
    <w:rsid w:val="008B2326"/>
    <w:rsid w:val="008B2EE4"/>
    <w:rsid w:val="008B3821"/>
    <w:rsid w:val="008B3F5E"/>
    <w:rsid w:val="008B42E3"/>
    <w:rsid w:val="008B4426"/>
    <w:rsid w:val="008B4D3D"/>
    <w:rsid w:val="008B57C7"/>
    <w:rsid w:val="008C01CE"/>
    <w:rsid w:val="008C2F92"/>
    <w:rsid w:val="008C4FD7"/>
    <w:rsid w:val="008C589D"/>
    <w:rsid w:val="008C6804"/>
    <w:rsid w:val="008C6D51"/>
    <w:rsid w:val="008C744E"/>
    <w:rsid w:val="008C7895"/>
    <w:rsid w:val="008D1347"/>
    <w:rsid w:val="008D2846"/>
    <w:rsid w:val="008D3B9D"/>
    <w:rsid w:val="008D4236"/>
    <w:rsid w:val="008D462F"/>
    <w:rsid w:val="008D5C45"/>
    <w:rsid w:val="008D5FD2"/>
    <w:rsid w:val="008D679F"/>
    <w:rsid w:val="008D6DCF"/>
    <w:rsid w:val="008E0D46"/>
    <w:rsid w:val="008E4376"/>
    <w:rsid w:val="008E6440"/>
    <w:rsid w:val="008E685D"/>
    <w:rsid w:val="008E7A0A"/>
    <w:rsid w:val="008E7B49"/>
    <w:rsid w:val="008F59F6"/>
    <w:rsid w:val="008F68A8"/>
    <w:rsid w:val="008F78C3"/>
    <w:rsid w:val="008F7D68"/>
    <w:rsid w:val="00900719"/>
    <w:rsid w:val="009011BD"/>
    <w:rsid w:val="009017AC"/>
    <w:rsid w:val="00902A9A"/>
    <w:rsid w:val="00904A1C"/>
    <w:rsid w:val="00905030"/>
    <w:rsid w:val="0090563D"/>
    <w:rsid w:val="00906490"/>
    <w:rsid w:val="009111B2"/>
    <w:rsid w:val="00911FED"/>
    <w:rsid w:val="009151F5"/>
    <w:rsid w:val="00915896"/>
    <w:rsid w:val="00915CBD"/>
    <w:rsid w:val="00917357"/>
    <w:rsid w:val="00920B13"/>
    <w:rsid w:val="00920BD3"/>
    <w:rsid w:val="00924AE1"/>
    <w:rsid w:val="009257ED"/>
    <w:rsid w:val="009269B1"/>
    <w:rsid w:val="0092724D"/>
    <w:rsid w:val="009272B3"/>
    <w:rsid w:val="009315BE"/>
    <w:rsid w:val="0093338F"/>
    <w:rsid w:val="00934B96"/>
    <w:rsid w:val="00935F3D"/>
    <w:rsid w:val="009376D3"/>
    <w:rsid w:val="00937BD9"/>
    <w:rsid w:val="00940062"/>
    <w:rsid w:val="00940578"/>
    <w:rsid w:val="0094098F"/>
    <w:rsid w:val="00943DA4"/>
    <w:rsid w:val="00944A20"/>
    <w:rsid w:val="00945A20"/>
    <w:rsid w:val="009466A5"/>
    <w:rsid w:val="00950E2C"/>
    <w:rsid w:val="00951D50"/>
    <w:rsid w:val="009525EB"/>
    <w:rsid w:val="0095470B"/>
    <w:rsid w:val="00954874"/>
    <w:rsid w:val="00954D01"/>
    <w:rsid w:val="00954E2A"/>
    <w:rsid w:val="0095615A"/>
    <w:rsid w:val="00957707"/>
    <w:rsid w:val="00961060"/>
    <w:rsid w:val="00961400"/>
    <w:rsid w:val="0096157A"/>
    <w:rsid w:val="00963646"/>
    <w:rsid w:val="009650A5"/>
    <w:rsid w:val="0096632D"/>
    <w:rsid w:val="00967124"/>
    <w:rsid w:val="00967335"/>
    <w:rsid w:val="00971207"/>
    <w:rsid w:val="009718C7"/>
    <w:rsid w:val="00971F87"/>
    <w:rsid w:val="009725DD"/>
    <w:rsid w:val="0097290F"/>
    <w:rsid w:val="0097559F"/>
    <w:rsid w:val="009761EA"/>
    <w:rsid w:val="00976203"/>
    <w:rsid w:val="0097761E"/>
    <w:rsid w:val="00982454"/>
    <w:rsid w:val="00982CF0"/>
    <w:rsid w:val="009853E1"/>
    <w:rsid w:val="00985CA3"/>
    <w:rsid w:val="00986E6B"/>
    <w:rsid w:val="00990032"/>
    <w:rsid w:val="00990B19"/>
    <w:rsid w:val="0099153B"/>
    <w:rsid w:val="00991769"/>
    <w:rsid w:val="0099232C"/>
    <w:rsid w:val="00994386"/>
    <w:rsid w:val="00994791"/>
    <w:rsid w:val="009954C1"/>
    <w:rsid w:val="0099609E"/>
    <w:rsid w:val="009A13D8"/>
    <w:rsid w:val="009A279E"/>
    <w:rsid w:val="009A3015"/>
    <w:rsid w:val="009A3490"/>
    <w:rsid w:val="009A7662"/>
    <w:rsid w:val="009A7C71"/>
    <w:rsid w:val="009B089F"/>
    <w:rsid w:val="009B0A6F"/>
    <w:rsid w:val="009B0A94"/>
    <w:rsid w:val="009B159C"/>
    <w:rsid w:val="009B1786"/>
    <w:rsid w:val="009B2AE8"/>
    <w:rsid w:val="009B5622"/>
    <w:rsid w:val="009B59E9"/>
    <w:rsid w:val="009B70AA"/>
    <w:rsid w:val="009C1A3D"/>
    <w:rsid w:val="009C1CB1"/>
    <w:rsid w:val="009C5E77"/>
    <w:rsid w:val="009C7A7E"/>
    <w:rsid w:val="009C7BF8"/>
    <w:rsid w:val="009D02E8"/>
    <w:rsid w:val="009D0E00"/>
    <w:rsid w:val="009D3187"/>
    <w:rsid w:val="009D51D0"/>
    <w:rsid w:val="009D6E1A"/>
    <w:rsid w:val="009D70A4"/>
    <w:rsid w:val="009D7A52"/>
    <w:rsid w:val="009D7B14"/>
    <w:rsid w:val="009E08D1"/>
    <w:rsid w:val="009E1B95"/>
    <w:rsid w:val="009E2149"/>
    <w:rsid w:val="009E3C99"/>
    <w:rsid w:val="009E496F"/>
    <w:rsid w:val="009E4B0D"/>
    <w:rsid w:val="009E5250"/>
    <w:rsid w:val="009E7A69"/>
    <w:rsid w:val="009E7B04"/>
    <w:rsid w:val="009E7F92"/>
    <w:rsid w:val="009F02A3"/>
    <w:rsid w:val="009F2F27"/>
    <w:rsid w:val="009F34AA"/>
    <w:rsid w:val="009F4B11"/>
    <w:rsid w:val="009F588C"/>
    <w:rsid w:val="009F6BCB"/>
    <w:rsid w:val="009F77C2"/>
    <w:rsid w:val="009F7B78"/>
    <w:rsid w:val="00A00018"/>
    <w:rsid w:val="00A0057A"/>
    <w:rsid w:val="00A00E91"/>
    <w:rsid w:val="00A02405"/>
    <w:rsid w:val="00A02FA1"/>
    <w:rsid w:val="00A0353F"/>
    <w:rsid w:val="00A04CCE"/>
    <w:rsid w:val="00A07421"/>
    <w:rsid w:val="00A076D2"/>
    <w:rsid w:val="00A0776B"/>
    <w:rsid w:val="00A10FB9"/>
    <w:rsid w:val="00A113B0"/>
    <w:rsid w:val="00A11421"/>
    <w:rsid w:val="00A11FD8"/>
    <w:rsid w:val="00A13143"/>
    <w:rsid w:val="00A1389F"/>
    <w:rsid w:val="00A14996"/>
    <w:rsid w:val="00A157B1"/>
    <w:rsid w:val="00A2157D"/>
    <w:rsid w:val="00A22229"/>
    <w:rsid w:val="00A224A2"/>
    <w:rsid w:val="00A22C33"/>
    <w:rsid w:val="00A23B18"/>
    <w:rsid w:val="00A24442"/>
    <w:rsid w:val="00A252B9"/>
    <w:rsid w:val="00A32577"/>
    <w:rsid w:val="00A330BB"/>
    <w:rsid w:val="00A33BEF"/>
    <w:rsid w:val="00A34ACD"/>
    <w:rsid w:val="00A405A8"/>
    <w:rsid w:val="00A41327"/>
    <w:rsid w:val="00A419D2"/>
    <w:rsid w:val="00A42E98"/>
    <w:rsid w:val="00A44882"/>
    <w:rsid w:val="00A45125"/>
    <w:rsid w:val="00A513A9"/>
    <w:rsid w:val="00A520D0"/>
    <w:rsid w:val="00A539F3"/>
    <w:rsid w:val="00A54715"/>
    <w:rsid w:val="00A6061C"/>
    <w:rsid w:val="00A60F1F"/>
    <w:rsid w:val="00A62D44"/>
    <w:rsid w:val="00A648A2"/>
    <w:rsid w:val="00A67263"/>
    <w:rsid w:val="00A7161C"/>
    <w:rsid w:val="00A72F90"/>
    <w:rsid w:val="00A741F9"/>
    <w:rsid w:val="00A76071"/>
    <w:rsid w:val="00A771D5"/>
    <w:rsid w:val="00A77AA3"/>
    <w:rsid w:val="00A8236D"/>
    <w:rsid w:val="00A83237"/>
    <w:rsid w:val="00A837DB"/>
    <w:rsid w:val="00A84A16"/>
    <w:rsid w:val="00A854EB"/>
    <w:rsid w:val="00A85A69"/>
    <w:rsid w:val="00A872E5"/>
    <w:rsid w:val="00A91406"/>
    <w:rsid w:val="00A91E45"/>
    <w:rsid w:val="00A928AD"/>
    <w:rsid w:val="00A94A23"/>
    <w:rsid w:val="00A9686B"/>
    <w:rsid w:val="00A96E65"/>
    <w:rsid w:val="00A96ECE"/>
    <w:rsid w:val="00A96F3D"/>
    <w:rsid w:val="00A9710C"/>
    <w:rsid w:val="00A97C72"/>
    <w:rsid w:val="00AA310B"/>
    <w:rsid w:val="00AA5ED9"/>
    <w:rsid w:val="00AA63D4"/>
    <w:rsid w:val="00AB06E8"/>
    <w:rsid w:val="00AB0C69"/>
    <w:rsid w:val="00AB1796"/>
    <w:rsid w:val="00AB1A4F"/>
    <w:rsid w:val="00AB1CD3"/>
    <w:rsid w:val="00AB352F"/>
    <w:rsid w:val="00AC0A2A"/>
    <w:rsid w:val="00AC25DB"/>
    <w:rsid w:val="00AC274B"/>
    <w:rsid w:val="00AC387F"/>
    <w:rsid w:val="00AC4764"/>
    <w:rsid w:val="00AC6D36"/>
    <w:rsid w:val="00AD0CBA"/>
    <w:rsid w:val="00AD14E5"/>
    <w:rsid w:val="00AD204B"/>
    <w:rsid w:val="00AD26E2"/>
    <w:rsid w:val="00AD3BBC"/>
    <w:rsid w:val="00AD4AA7"/>
    <w:rsid w:val="00AD784C"/>
    <w:rsid w:val="00AE126A"/>
    <w:rsid w:val="00AE1BAE"/>
    <w:rsid w:val="00AE3005"/>
    <w:rsid w:val="00AE3BD5"/>
    <w:rsid w:val="00AE4B1E"/>
    <w:rsid w:val="00AE59A0"/>
    <w:rsid w:val="00AE7145"/>
    <w:rsid w:val="00AF0C57"/>
    <w:rsid w:val="00AF26F3"/>
    <w:rsid w:val="00AF3D50"/>
    <w:rsid w:val="00AF437D"/>
    <w:rsid w:val="00AF5F04"/>
    <w:rsid w:val="00AF614A"/>
    <w:rsid w:val="00B00672"/>
    <w:rsid w:val="00B01B4D"/>
    <w:rsid w:val="00B034FF"/>
    <w:rsid w:val="00B0424D"/>
    <w:rsid w:val="00B04489"/>
    <w:rsid w:val="00B0554B"/>
    <w:rsid w:val="00B06571"/>
    <w:rsid w:val="00B068BA"/>
    <w:rsid w:val="00B06D9D"/>
    <w:rsid w:val="00B07217"/>
    <w:rsid w:val="00B13851"/>
    <w:rsid w:val="00B13B1C"/>
    <w:rsid w:val="00B1488E"/>
    <w:rsid w:val="00B14A2D"/>
    <w:rsid w:val="00B14B5F"/>
    <w:rsid w:val="00B153E5"/>
    <w:rsid w:val="00B171BE"/>
    <w:rsid w:val="00B20240"/>
    <w:rsid w:val="00B21F90"/>
    <w:rsid w:val="00B22291"/>
    <w:rsid w:val="00B23F9A"/>
    <w:rsid w:val="00B2417B"/>
    <w:rsid w:val="00B24E6F"/>
    <w:rsid w:val="00B25D04"/>
    <w:rsid w:val="00B26CB5"/>
    <w:rsid w:val="00B2752E"/>
    <w:rsid w:val="00B307CC"/>
    <w:rsid w:val="00B30EEF"/>
    <w:rsid w:val="00B326B7"/>
    <w:rsid w:val="00B34B20"/>
    <w:rsid w:val="00B3588E"/>
    <w:rsid w:val="00B4198F"/>
    <w:rsid w:val="00B41F3D"/>
    <w:rsid w:val="00B431E8"/>
    <w:rsid w:val="00B443E2"/>
    <w:rsid w:val="00B45141"/>
    <w:rsid w:val="00B46198"/>
    <w:rsid w:val="00B46A31"/>
    <w:rsid w:val="00B47E23"/>
    <w:rsid w:val="00B519CD"/>
    <w:rsid w:val="00B5273A"/>
    <w:rsid w:val="00B52B0E"/>
    <w:rsid w:val="00B53C35"/>
    <w:rsid w:val="00B57329"/>
    <w:rsid w:val="00B60E61"/>
    <w:rsid w:val="00B61D50"/>
    <w:rsid w:val="00B62B50"/>
    <w:rsid w:val="00B632C3"/>
    <w:rsid w:val="00B6359C"/>
    <w:rsid w:val="00B635B7"/>
    <w:rsid w:val="00B63AE8"/>
    <w:rsid w:val="00B65950"/>
    <w:rsid w:val="00B66AF0"/>
    <w:rsid w:val="00B66D83"/>
    <w:rsid w:val="00B672C0"/>
    <w:rsid w:val="00B676FD"/>
    <w:rsid w:val="00B678B6"/>
    <w:rsid w:val="00B7030F"/>
    <w:rsid w:val="00B706E8"/>
    <w:rsid w:val="00B7190E"/>
    <w:rsid w:val="00B720A3"/>
    <w:rsid w:val="00B733DA"/>
    <w:rsid w:val="00B7363F"/>
    <w:rsid w:val="00B75646"/>
    <w:rsid w:val="00B7629E"/>
    <w:rsid w:val="00B7643C"/>
    <w:rsid w:val="00B77925"/>
    <w:rsid w:val="00B80FFD"/>
    <w:rsid w:val="00B813D7"/>
    <w:rsid w:val="00B817AF"/>
    <w:rsid w:val="00B90729"/>
    <w:rsid w:val="00B907DA"/>
    <w:rsid w:val="00B91739"/>
    <w:rsid w:val="00B91FFE"/>
    <w:rsid w:val="00B950BC"/>
    <w:rsid w:val="00B95AB9"/>
    <w:rsid w:val="00B9714C"/>
    <w:rsid w:val="00B9765A"/>
    <w:rsid w:val="00BA29AD"/>
    <w:rsid w:val="00BA33CF"/>
    <w:rsid w:val="00BA3512"/>
    <w:rsid w:val="00BA3F8D"/>
    <w:rsid w:val="00BA52BF"/>
    <w:rsid w:val="00BA648F"/>
    <w:rsid w:val="00BA6CDE"/>
    <w:rsid w:val="00BB0602"/>
    <w:rsid w:val="00BB0EEC"/>
    <w:rsid w:val="00BB1142"/>
    <w:rsid w:val="00BB31DA"/>
    <w:rsid w:val="00BB6C5D"/>
    <w:rsid w:val="00BB7A10"/>
    <w:rsid w:val="00BC1FB8"/>
    <w:rsid w:val="00BC2200"/>
    <w:rsid w:val="00BC262E"/>
    <w:rsid w:val="00BC60BE"/>
    <w:rsid w:val="00BC7468"/>
    <w:rsid w:val="00BC7D4F"/>
    <w:rsid w:val="00BC7ED7"/>
    <w:rsid w:val="00BD2850"/>
    <w:rsid w:val="00BD397C"/>
    <w:rsid w:val="00BD4FBE"/>
    <w:rsid w:val="00BD6049"/>
    <w:rsid w:val="00BD792A"/>
    <w:rsid w:val="00BE28D2"/>
    <w:rsid w:val="00BE4A64"/>
    <w:rsid w:val="00BE5E43"/>
    <w:rsid w:val="00BF2565"/>
    <w:rsid w:val="00BF39E0"/>
    <w:rsid w:val="00BF557D"/>
    <w:rsid w:val="00BF62C6"/>
    <w:rsid w:val="00BF73A0"/>
    <w:rsid w:val="00BF7F58"/>
    <w:rsid w:val="00C01381"/>
    <w:rsid w:val="00C01774"/>
    <w:rsid w:val="00C01AB1"/>
    <w:rsid w:val="00C026A0"/>
    <w:rsid w:val="00C02952"/>
    <w:rsid w:val="00C03355"/>
    <w:rsid w:val="00C0377E"/>
    <w:rsid w:val="00C03AA6"/>
    <w:rsid w:val="00C03EA4"/>
    <w:rsid w:val="00C04F42"/>
    <w:rsid w:val="00C054BA"/>
    <w:rsid w:val="00C05789"/>
    <w:rsid w:val="00C06137"/>
    <w:rsid w:val="00C06929"/>
    <w:rsid w:val="00C07851"/>
    <w:rsid w:val="00C079B8"/>
    <w:rsid w:val="00C10037"/>
    <w:rsid w:val="00C123EA"/>
    <w:rsid w:val="00C1247D"/>
    <w:rsid w:val="00C12A49"/>
    <w:rsid w:val="00C12C5A"/>
    <w:rsid w:val="00C133EE"/>
    <w:rsid w:val="00C149D0"/>
    <w:rsid w:val="00C20125"/>
    <w:rsid w:val="00C231A0"/>
    <w:rsid w:val="00C250F2"/>
    <w:rsid w:val="00C26588"/>
    <w:rsid w:val="00C274C9"/>
    <w:rsid w:val="00C27DE9"/>
    <w:rsid w:val="00C32989"/>
    <w:rsid w:val="00C33388"/>
    <w:rsid w:val="00C34238"/>
    <w:rsid w:val="00C35257"/>
    <w:rsid w:val="00C35484"/>
    <w:rsid w:val="00C35C2B"/>
    <w:rsid w:val="00C36CE6"/>
    <w:rsid w:val="00C378EC"/>
    <w:rsid w:val="00C4173A"/>
    <w:rsid w:val="00C464F6"/>
    <w:rsid w:val="00C50DED"/>
    <w:rsid w:val="00C52217"/>
    <w:rsid w:val="00C5276D"/>
    <w:rsid w:val="00C53EB4"/>
    <w:rsid w:val="00C602FF"/>
    <w:rsid w:val="00C61174"/>
    <w:rsid w:val="00C6148F"/>
    <w:rsid w:val="00C621B1"/>
    <w:rsid w:val="00C62F7A"/>
    <w:rsid w:val="00C630AF"/>
    <w:rsid w:val="00C63B9C"/>
    <w:rsid w:val="00C6682F"/>
    <w:rsid w:val="00C67BF4"/>
    <w:rsid w:val="00C7071B"/>
    <w:rsid w:val="00C72683"/>
    <w:rsid w:val="00C7275E"/>
    <w:rsid w:val="00C73EB6"/>
    <w:rsid w:val="00C747A8"/>
    <w:rsid w:val="00C74C5D"/>
    <w:rsid w:val="00C76883"/>
    <w:rsid w:val="00C82B0E"/>
    <w:rsid w:val="00C84770"/>
    <w:rsid w:val="00C863C4"/>
    <w:rsid w:val="00C920EA"/>
    <w:rsid w:val="00C93C3E"/>
    <w:rsid w:val="00C94F12"/>
    <w:rsid w:val="00CA12E3"/>
    <w:rsid w:val="00CA1476"/>
    <w:rsid w:val="00CA3A22"/>
    <w:rsid w:val="00CA4BDE"/>
    <w:rsid w:val="00CA6611"/>
    <w:rsid w:val="00CA6AE6"/>
    <w:rsid w:val="00CA782F"/>
    <w:rsid w:val="00CB187B"/>
    <w:rsid w:val="00CB2379"/>
    <w:rsid w:val="00CB2835"/>
    <w:rsid w:val="00CB3285"/>
    <w:rsid w:val="00CB4500"/>
    <w:rsid w:val="00CC0C72"/>
    <w:rsid w:val="00CC24E3"/>
    <w:rsid w:val="00CC2BFD"/>
    <w:rsid w:val="00CC72EF"/>
    <w:rsid w:val="00CD0D6C"/>
    <w:rsid w:val="00CD1A9A"/>
    <w:rsid w:val="00CD1B98"/>
    <w:rsid w:val="00CD2662"/>
    <w:rsid w:val="00CD3476"/>
    <w:rsid w:val="00CD47F9"/>
    <w:rsid w:val="00CD64DF"/>
    <w:rsid w:val="00CD7E6D"/>
    <w:rsid w:val="00CE225F"/>
    <w:rsid w:val="00CE2AC2"/>
    <w:rsid w:val="00CE3CC2"/>
    <w:rsid w:val="00CE4254"/>
    <w:rsid w:val="00CE7F6E"/>
    <w:rsid w:val="00CF2F50"/>
    <w:rsid w:val="00CF37F6"/>
    <w:rsid w:val="00CF4148"/>
    <w:rsid w:val="00CF4D5F"/>
    <w:rsid w:val="00CF57D9"/>
    <w:rsid w:val="00CF5B8D"/>
    <w:rsid w:val="00CF6198"/>
    <w:rsid w:val="00CF6FE5"/>
    <w:rsid w:val="00D0255D"/>
    <w:rsid w:val="00D025E1"/>
    <w:rsid w:val="00D02919"/>
    <w:rsid w:val="00D04C61"/>
    <w:rsid w:val="00D05B8D"/>
    <w:rsid w:val="00D05B9B"/>
    <w:rsid w:val="00D065A2"/>
    <w:rsid w:val="00D074A6"/>
    <w:rsid w:val="00D079AA"/>
    <w:rsid w:val="00D07F00"/>
    <w:rsid w:val="00D1130F"/>
    <w:rsid w:val="00D17238"/>
    <w:rsid w:val="00D17B72"/>
    <w:rsid w:val="00D20096"/>
    <w:rsid w:val="00D227AF"/>
    <w:rsid w:val="00D2397F"/>
    <w:rsid w:val="00D269D1"/>
    <w:rsid w:val="00D30EA5"/>
    <w:rsid w:val="00D3100E"/>
    <w:rsid w:val="00D3185C"/>
    <w:rsid w:val="00D3205F"/>
    <w:rsid w:val="00D3318E"/>
    <w:rsid w:val="00D33E72"/>
    <w:rsid w:val="00D35BD6"/>
    <w:rsid w:val="00D361B5"/>
    <w:rsid w:val="00D402DB"/>
    <w:rsid w:val="00D405FD"/>
    <w:rsid w:val="00D411A2"/>
    <w:rsid w:val="00D41808"/>
    <w:rsid w:val="00D422E1"/>
    <w:rsid w:val="00D42428"/>
    <w:rsid w:val="00D45EB5"/>
    <w:rsid w:val="00D4606D"/>
    <w:rsid w:val="00D478D5"/>
    <w:rsid w:val="00D50B9C"/>
    <w:rsid w:val="00D50DF0"/>
    <w:rsid w:val="00D51505"/>
    <w:rsid w:val="00D52D73"/>
    <w:rsid w:val="00D52E58"/>
    <w:rsid w:val="00D56B20"/>
    <w:rsid w:val="00D578B3"/>
    <w:rsid w:val="00D57B4C"/>
    <w:rsid w:val="00D601E1"/>
    <w:rsid w:val="00D618F4"/>
    <w:rsid w:val="00D6277B"/>
    <w:rsid w:val="00D714CC"/>
    <w:rsid w:val="00D75C6E"/>
    <w:rsid w:val="00D75EA7"/>
    <w:rsid w:val="00D81ADF"/>
    <w:rsid w:val="00D81B55"/>
    <w:rsid w:val="00D81F21"/>
    <w:rsid w:val="00D8423D"/>
    <w:rsid w:val="00D84570"/>
    <w:rsid w:val="00D84658"/>
    <w:rsid w:val="00D864F2"/>
    <w:rsid w:val="00D8720A"/>
    <w:rsid w:val="00D9397E"/>
    <w:rsid w:val="00D943F8"/>
    <w:rsid w:val="00D95470"/>
    <w:rsid w:val="00D96B55"/>
    <w:rsid w:val="00DA2619"/>
    <w:rsid w:val="00DA2E57"/>
    <w:rsid w:val="00DA30C6"/>
    <w:rsid w:val="00DA3EB1"/>
    <w:rsid w:val="00DA4239"/>
    <w:rsid w:val="00DA5183"/>
    <w:rsid w:val="00DA65DE"/>
    <w:rsid w:val="00DA7392"/>
    <w:rsid w:val="00DA78C9"/>
    <w:rsid w:val="00DB053F"/>
    <w:rsid w:val="00DB0B61"/>
    <w:rsid w:val="00DB1474"/>
    <w:rsid w:val="00DB2962"/>
    <w:rsid w:val="00DB443F"/>
    <w:rsid w:val="00DB52FB"/>
    <w:rsid w:val="00DC013B"/>
    <w:rsid w:val="00DC090B"/>
    <w:rsid w:val="00DC1679"/>
    <w:rsid w:val="00DC1FC7"/>
    <w:rsid w:val="00DC219B"/>
    <w:rsid w:val="00DC2CF1"/>
    <w:rsid w:val="00DC33A3"/>
    <w:rsid w:val="00DC3A7C"/>
    <w:rsid w:val="00DC4FCF"/>
    <w:rsid w:val="00DC50E0"/>
    <w:rsid w:val="00DC6386"/>
    <w:rsid w:val="00DC6514"/>
    <w:rsid w:val="00DC7366"/>
    <w:rsid w:val="00DC7AD0"/>
    <w:rsid w:val="00DD0792"/>
    <w:rsid w:val="00DD1130"/>
    <w:rsid w:val="00DD1951"/>
    <w:rsid w:val="00DD37AB"/>
    <w:rsid w:val="00DD428A"/>
    <w:rsid w:val="00DD487D"/>
    <w:rsid w:val="00DD4E83"/>
    <w:rsid w:val="00DD6628"/>
    <w:rsid w:val="00DD6945"/>
    <w:rsid w:val="00DE0919"/>
    <w:rsid w:val="00DE169F"/>
    <w:rsid w:val="00DE2D04"/>
    <w:rsid w:val="00DE3250"/>
    <w:rsid w:val="00DE5E44"/>
    <w:rsid w:val="00DE6028"/>
    <w:rsid w:val="00DE6C85"/>
    <w:rsid w:val="00DE6F2E"/>
    <w:rsid w:val="00DE7492"/>
    <w:rsid w:val="00DE78A3"/>
    <w:rsid w:val="00DF1A71"/>
    <w:rsid w:val="00DF3D0E"/>
    <w:rsid w:val="00DF50FC"/>
    <w:rsid w:val="00DF5AC3"/>
    <w:rsid w:val="00DF68C7"/>
    <w:rsid w:val="00DF6C64"/>
    <w:rsid w:val="00DF731A"/>
    <w:rsid w:val="00E0012F"/>
    <w:rsid w:val="00E010CD"/>
    <w:rsid w:val="00E01DC2"/>
    <w:rsid w:val="00E044AA"/>
    <w:rsid w:val="00E06B75"/>
    <w:rsid w:val="00E11332"/>
    <w:rsid w:val="00E1134D"/>
    <w:rsid w:val="00E11352"/>
    <w:rsid w:val="00E13B60"/>
    <w:rsid w:val="00E170DC"/>
    <w:rsid w:val="00E17546"/>
    <w:rsid w:val="00E208CF"/>
    <w:rsid w:val="00E210B5"/>
    <w:rsid w:val="00E21108"/>
    <w:rsid w:val="00E22B82"/>
    <w:rsid w:val="00E22D43"/>
    <w:rsid w:val="00E25777"/>
    <w:rsid w:val="00E261B3"/>
    <w:rsid w:val="00E26565"/>
    <w:rsid w:val="00E26818"/>
    <w:rsid w:val="00E27FFC"/>
    <w:rsid w:val="00E30B15"/>
    <w:rsid w:val="00E31247"/>
    <w:rsid w:val="00E319A7"/>
    <w:rsid w:val="00E33237"/>
    <w:rsid w:val="00E33608"/>
    <w:rsid w:val="00E36DAF"/>
    <w:rsid w:val="00E40060"/>
    <w:rsid w:val="00E40181"/>
    <w:rsid w:val="00E414C0"/>
    <w:rsid w:val="00E513D6"/>
    <w:rsid w:val="00E52DEC"/>
    <w:rsid w:val="00E54950"/>
    <w:rsid w:val="00E55FB3"/>
    <w:rsid w:val="00E56A01"/>
    <w:rsid w:val="00E56D61"/>
    <w:rsid w:val="00E6096C"/>
    <w:rsid w:val="00E629A1"/>
    <w:rsid w:val="00E64D7B"/>
    <w:rsid w:val="00E66409"/>
    <w:rsid w:val="00E66F65"/>
    <w:rsid w:val="00E6794C"/>
    <w:rsid w:val="00E71591"/>
    <w:rsid w:val="00E71CEB"/>
    <w:rsid w:val="00E7474F"/>
    <w:rsid w:val="00E75461"/>
    <w:rsid w:val="00E77901"/>
    <w:rsid w:val="00E80DE3"/>
    <w:rsid w:val="00E82C55"/>
    <w:rsid w:val="00E86530"/>
    <w:rsid w:val="00E8787E"/>
    <w:rsid w:val="00E9110A"/>
    <w:rsid w:val="00E92AC3"/>
    <w:rsid w:val="00E93854"/>
    <w:rsid w:val="00E938DE"/>
    <w:rsid w:val="00E96110"/>
    <w:rsid w:val="00E96B3A"/>
    <w:rsid w:val="00EA2F6A"/>
    <w:rsid w:val="00EA65F0"/>
    <w:rsid w:val="00EA6C23"/>
    <w:rsid w:val="00EB00E0"/>
    <w:rsid w:val="00EB05D5"/>
    <w:rsid w:val="00EB0A9B"/>
    <w:rsid w:val="00EB1931"/>
    <w:rsid w:val="00EB1BC3"/>
    <w:rsid w:val="00EB3668"/>
    <w:rsid w:val="00EB45F3"/>
    <w:rsid w:val="00EB4D8C"/>
    <w:rsid w:val="00EB6D3E"/>
    <w:rsid w:val="00EC059F"/>
    <w:rsid w:val="00EC1F24"/>
    <w:rsid w:val="00EC20FF"/>
    <w:rsid w:val="00EC22F6"/>
    <w:rsid w:val="00EC3B24"/>
    <w:rsid w:val="00EC59EE"/>
    <w:rsid w:val="00EC627E"/>
    <w:rsid w:val="00EC7659"/>
    <w:rsid w:val="00ED195F"/>
    <w:rsid w:val="00ED39F9"/>
    <w:rsid w:val="00ED5B9B"/>
    <w:rsid w:val="00ED6068"/>
    <w:rsid w:val="00ED6BAD"/>
    <w:rsid w:val="00ED7447"/>
    <w:rsid w:val="00ED7CA6"/>
    <w:rsid w:val="00EE00D6"/>
    <w:rsid w:val="00EE11E7"/>
    <w:rsid w:val="00EE1488"/>
    <w:rsid w:val="00EE1730"/>
    <w:rsid w:val="00EE17F7"/>
    <w:rsid w:val="00EE1917"/>
    <w:rsid w:val="00EE29AD"/>
    <w:rsid w:val="00EE38C3"/>
    <w:rsid w:val="00EE3E24"/>
    <w:rsid w:val="00EE402C"/>
    <w:rsid w:val="00EE4D5D"/>
    <w:rsid w:val="00EE5131"/>
    <w:rsid w:val="00EE5290"/>
    <w:rsid w:val="00EF109B"/>
    <w:rsid w:val="00EF201C"/>
    <w:rsid w:val="00EF2C72"/>
    <w:rsid w:val="00EF36AF"/>
    <w:rsid w:val="00EF59A3"/>
    <w:rsid w:val="00EF62CA"/>
    <w:rsid w:val="00EF6675"/>
    <w:rsid w:val="00EF7C21"/>
    <w:rsid w:val="00F0063D"/>
    <w:rsid w:val="00F008C8"/>
    <w:rsid w:val="00F00DC4"/>
    <w:rsid w:val="00F00F9C"/>
    <w:rsid w:val="00F01E5F"/>
    <w:rsid w:val="00F024F3"/>
    <w:rsid w:val="00F029DC"/>
    <w:rsid w:val="00F02ABA"/>
    <w:rsid w:val="00F03701"/>
    <w:rsid w:val="00F0437A"/>
    <w:rsid w:val="00F05D0F"/>
    <w:rsid w:val="00F10096"/>
    <w:rsid w:val="00F101B8"/>
    <w:rsid w:val="00F10C7D"/>
    <w:rsid w:val="00F10EA6"/>
    <w:rsid w:val="00F11037"/>
    <w:rsid w:val="00F1243B"/>
    <w:rsid w:val="00F14AF2"/>
    <w:rsid w:val="00F15C31"/>
    <w:rsid w:val="00F16F1B"/>
    <w:rsid w:val="00F21827"/>
    <w:rsid w:val="00F2430C"/>
    <w:rsid w:val="00F250A9"/>
    <w:rsid w:val="00F2615D"/>
    <w:rsid w:val="00F26433"/>
    <w:rsid w:val="00F267AF"/>
    <w:rsid w:val="00F30FF4"/>
    <w:rsid w:val="00F3122E"/>
    <w:rsid w:val="00F32368"/>
    <w:rsid w:val="00F331AD"/>
    <w:rsid w:val="00F350FF"/>
    <w:rsid w:val="00F35287"/>
    <w:rsid w:val="00F35542"/>
    <w:rsid w:val="00F37152"/>
    <w:rsid w:val="00F40A70"/>
    <w:rsid w:val="00F42763"/>
    <w:rsid w:val="00F4281F"/>
    <w:rsid w:val="00F438B1"/>
    <w:rsid w:val="00F43A37"/>
    <w:rsid w:val="00F44F2D"/>
    <w:rsid w:val="00F4641B"/>
    <w:rsid w:val="00F46EB8"/>
    <w:rsid w:val="00F470B3"/>
    <w:rsid w:val="00F476B8"/>
    <w:rsid w:val="00F50CD1"/>
    <w:rsid w:val="00F511E4"/>
    <w:rsid w:val="00F52D09"/>
    <w:rsid w:val="00F52D35"/>
    <w:rsid w:val="00F52E08"/>
    <w:rsid w:val="00F53A66"/>
    <w:rsid w:val="00F53C89"/>
    <w:rsid w:val="00F5450F"/>
    <w:rsid w:val="00F545E2"/>
    <w:rsid w:val="00F5462D"/>
    <w:rsid w:val="00F55B21"/>
    <w:rsid w:val="00F56EF6"/>
    <w:rsid w:val="00F57B3D"/>
    <w:rsid w:val="00F60082"/>
    <w:rsid w:val="00F61A9F"/>
    <w:rsid w:val="00F61B5F"/>
    <w:rsid w:val="00F6458F"/>
    <w:rsid w:val="00F64696"/>
    <w:rsid w:val="00F65AA9"/>
    <w:rsid w:val="00F66A72"/>
    <w:rsid w:val="00F6768F"/>
    <w:rsid w:val="00F679C6"/>
    <w:rsid w:val="00F72115"/>
    <w:rsid w:val="00F72C2C"/>
    <w:rsid w:val="00F741F2"/>
    <w:rsid w:val="00F76CAB"/>
    <w:rsid w:val="00F772C6"/>
    <w:rsid w:val="00F815B5"/>
    <w:rsid w:val="00F8425C"/>
    <w:rsid w:val="00F85195"/>
    <w:rsid w:val="00F85A02"/>
    <w:rsid w:val="00F8635B"/>
    <w:rsid w:val="00F868E3"/>
    <w:rsid w:val="00F9051F"/>
    <w:rsid w:val="00F91681"/>
    <w:rsid w:val="00F91E1B"/>
    <w:rsid w:val="00F92A19"/>
    <w:rsid w:val="00F938BA"/>
    <w:rsid w:val="00F94DB9"/>
    <w:rsid w:val="00F95B13"/>
    <w:rsid w:val="00F96A7C"/>
    <w:rsid w:val="00F972B1"/>
    <w:rsid w:val="00F97919"/>
    <w:rsid w:val="00FA064C"/>
    <w:rsid w:val="00FA2C46"/>
    <w:rsid w:val="00FA306B"/>
    <w:rsid w:val="00FA3525"/>
    <w:rsid w:val="00FA4DF2"/>
    <w:rsid w:val="00FA551D"/>
    <w:rsid w:val="00FA5A53"/>
    <w:rsid w:val="00FA7304"/>
    <w:rsid w:val="00FA7842"/>
    <w:rsid w:val="00FA7899"/>
    <w:rsid w:val="00FB2D03"/>
    <w:rsid w:val="00FB3501"/>
    <w:rsid w:val="00FB4769"/>
    <w:rsid w:val="00FB4CDA"/>
    <w:rsid w:val="00FB4F7E"/>
    <w:rsid w:val="00FB5B4E"/>
    <w:rsid w:val="00FB6481"/>
    <w:rsid w:val="00FB6D36"/>
    <w:rsid w:val="00FC0965"/>
    <w:rsid w:val="00FC0F81"/>
    <w:rsid w:val="00FC252F"/>
    <w:rsid w:val="00FC395C"/>
    <w:rsid w:val="00FC5E8E"/>
    <w:rsid w:val="00FC6417"/>
    <w:rsid w:val="00FC6612"/>
    <w:rsid w:val="00FD3766"/>
    <w:rsid w:val="00FD47C4"/>
    <w:rsid w:val="00FD6BC8"/>
    <w:rsid w:val="00FD75D4"/>
    <w:rsid w:val="00FD7B1F"/>
    <w:rsid w:val="00FE2DCF"/>
    <w:rsid w:val="00FE3FA7"/>
    <w:rsid w:val="00FF007A"/>
    <w:rsid w:val="00FF2A4E"/>
    <w:rsid w:val="00FF2FCE"/>
    <w:rsid w:val="00FF3DA5"/>
    <w:rsid w:val="00FF3F85"/>
    <w:rsid w:val="00FF4F7D"/>
    <w:rsid w:val="00FF57FA"/>
    <w:rsid w:val="00FF6D9D"/>
    <w:rsid w:val="00FF705E"/>
    <w:rsid w:val="00FF7DD5"/>
    <w:rsid w:val="1133DA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C1515E1-831B-4D52-A809-2A21A680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cf01">
    <w:name w:val="cf01"/>
    <w:basedOn w:val="DefaultParagraphFont"/>
    <w:rsid w:val="000C3BAB"/>
    <w:rPr>
      <w:rFonts w:ascii="Segoe UI" w:hAnsi="Segoe UI" w:cs="Segoe UI" w:hint="default"/>
      <w:color w:val="0A0A0A"/>
      <w:sz w:val="18"/>
      <w:szCs w:val="18"/>
      <w:shd w:val="clear" w:color="auto" w:fill="FFFFFF"/>
    </w:rPr>
  </w:style>
  <w:style w:type="character" w:customStyle="1" w:styleId="eop">
    <w:name w:val="eop"/>
    <w:basedOn w:val="DefaultParagraphFont"/>
    <w:rsid w:val="00FA7842"/>
  </w:style>
  <w:style w:type="table" w:customStyle="1" w:styleId="Purpletable">
    <w:name w:val="Purple table"/>
    <w:basedOn w:val="TableNormal"/>
    <w:next w:val="TableGrid"/>
    <w:uiPriority w:val="39"/>
    <w:rsid w:val="005D2C88"/>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5D2C88"/>
    <w:pPr>
      <w:spacing w:after="200" w:line="240" w:lineRule="auto"/>
    </w:pPr>
    <w:rPr>
      <w:i/>
      <w:iCs/>
      <w:color w:val="1F497D" w:themeColor="text2"/>
      <w:sz w:val="18"/>
      <w:szCs w:val="18"/>
    </w:rPr>
  </w:style>
  <w:style w:type="character" w:customStyle="1" w:styleId="TabletextChar">
    <w:name w:val="Table text Char"/>
    <w:basedOn w:val="DefaultParagraphFont"/>
    <w:link w:val="Tabletext"/>
    <w:uiPriority w:val="3"/>
    <w:rsid w:val="005D2C88"/>
    <w:rPr>
      <w:rFonts w:ascii="Arial" w:hAnsi="Arial"/>
      <w:sz w:val="21"/>
      <w:lang w:eastAsia="en-US"/>
    </w:rPr>
  </w:style>
  <w:style w:type="character" w:customStyle="1" w:styleId="normaltextrun">
    <w:name w:val="normaltextrun"/>
    <w:basedOn w:val="DefaultParagraphFont"/>
    <w:rsid w:val="0018391A"/>
  </w:style>
  <w:style w:type="character" w:styleId="Mention">
    <w:name w:val="Mention"/>
    <w:basedOn w:val="DefaultParagraphFont"/>
    <w:uiPriority w:val="99"/>
    <w:unhideWhenUsed/>
    <w:rsid w:val="00E66F65"/>
    <w:rPr>
      <w:color w:val="2B579A"/>
      <w:shd w:val="clear" w:color="auto" w:fill="E1DFDD"/>
    </w:rPr>
  </w:style>
  <w:style w:type="paragraph" w:customStyle="1" w:styleId="Default">
    <w:name w:val="Default"/>
    <w:rsid w:val="00406617"/>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ListParagraph">
    <w:name w:val="List Paragraph"/>
    <w:basedOn w:val="Normal"/>
    <w:uiPriority w:val="34"/>
    <w:qFormat/>
    <w:rsid w:val="003501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550603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9445781">
      <w:bodyDiv w:val="1"/>
      <w:marLeft w:val="0"/>
      <w:marRight w:val="0"/>
      <w:marTop w:val="0"/>
      <w:marBottom w:val="0"/>
      <w:divBdr>
        <w:top w:val="none" w:sz="0" w:space="0" w:color="auto"/>
        <w:left w:val="none" w:sz="0" w:space="0" w:color="auto"/>
        <w:bottom w:val="none" w:sz="0" w:space="0" w:color="auto"/>
        <w:right w:val="none" w:sz="0" w:space="0" w:color="auto"/>
      </w:divBdr>
    </w:div>
    <w:div w:id="5030835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1140057">
      <w:bodyDiv w:val="1"/>
      <w:marLeft w:val="0"/>
      <w:marRight w:val="0"/>
      <w:marTop w:val="0"/>
      <w:marBottom w:val="0"/>
      <w:divBdr>
        <w:top w:val="none" w:sz="0" w:space="0" w:color="auto"/>
        <w:left w:val="none" w:sz="0" w:space="0" w:color="auto"/>
        <w:bottom w:val="none" w:sz="0" w:space="0" w:color="auto"/>
        <w:right w:val="none" w:sz="0" w:space="0" w:color="auto"/>
      </w:divBdr>
    </w:div>
    <w:div w:id="92519367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628384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vic.gov.au/services-scope-new-scheme" TargetMode="External"/><Relationship Id="rId26" Type="http://schemas.openxmlformats.org/officeDocument/2006/relationships/hyperlink" Target="https://ccyp.vic.gov.au/child-safe-standards/who-do-the-standards-apply-to-page/" TargetMode="External"/><Relationship Id="rId39" Type="http://schemas.openxmlformats.org/officeDocument/2006/relationships/footer" Target="footer4.xml"/><Relationship Id="rId21" Type="http://schemas.openxmlformats.org/officeDocument/2006/relationships/hyperlink" Target="mailto:registration@ssr.vic.gov.au" TargetMode="External"/><Relationship Id="rId34" Type="http://schemas.openxmlformats.org/officeDocument/2006/relationships/hyperlink" Target="mailto:enquiries@ssr.vic.gov.au"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statutory-rules/social-services-regulations-2023/002" TargetMode="External"/><Relationship Id="rId20" Type="http://schemas.openxmlformats.org/officeDocument/2006/relationships/hyperlink" Target="https://business.gov.au/planning/business-structures-and-types/business-structures" TargetMode="External"/><Relationship Id="rId29" Type="http://schemas.openxmlformats.org/officeDocument/2006/relationships/hyperlink" Target="https://www.vic.gov.au/social-services-regulator-registratio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vic.gov.au/in-force/acts/children-youth-and-families-act-2005/139" TargetMode="External"/><Relationship Id="rId32" Type="http://schemas.openxmlformats.org/officeDocument/2006/relationships/hyperlink" Target="https://www.vic.gov.au/changes-regulation-child-safe-standards" TargetMode="External"/><Relationship Id="rId37" Type="http://schemas.openxmlformats.org/officeDocument/2006/relationships/header" Target="header1.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legislation.vic.gov.au/in-force/acts/social-services-regulation-act-2021/002" TargetMode="External"/><Relationship Id="rId23" Type="http://schemas.openxmlformats.org/officeDocument/2006/relationships/hyperlink" Target="https://www.legislation.gov.au/C2004A00818/latest/text" TargetMode="External"/><Relationship Id="rId28" Type="http://schemas.openxmlformats.org/officeDocument/2006/relationships/hyperlink" Target="https://www.vic.gov.au/social-services-regulator-privacy" TargetMode="External"/><Relationship Id="rId36" Type="http://schemas.openxmlformats.org/officeDocument/2006/relationships/hyperlink" Target="https://www.vic.gov.au/social-services-regulator-registration" TargetMode="External"/><Relationship Id="rId10" Type="http://schemas.openxmlformats.org/officeDocument/2006/relationships/endnotes" Target="endnotes.xml"/><Relationship Id="rId19" Type="http://schemas.openxmlformats.org/officeDocument/2006/relationships/hyperlink" Target="https://www.vic.gov.au/social-services-regulator-registration" TargetMode="External"/><Relationship Id="rId31" Type="http://schemas.openxmlformats.org/officeDocument/2006/relationships/hyperlink" Target="https://www.vic.gov.au/social-services-regulator-social-services-standard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ic.gov.au/reporting-changes-your-organisation" TargetMode="External"/><Relationship Id="rId27" Type="http://schemas.openxmlformats.org/officeDocument/2006/relationships/hyperlink" Target="https://www.vic.gov.au/social-services-regulator-social-services-standards" TargetMode="External"/><Relationship Id="rId30" Type="http://schemas.openxmlformats.org/officeDocument/2006/relationships/hyperlink" Target="https://www.vic.gov.au/services-scope-new-scheme" TargetMode="External"/><Relationship Id="rId35" Type="http://schemas.openxmlformats.org/officeDocument/2006/relationships/hyperlink" Target="mailto:enquiries@ssr.vic.gov.a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vic.gov.au/in-force/statutory-rules/social-services-supported-residential-services-regulations-2024/001" TargetMode="External"/><Relationship Id="rId25" Type="http://schemas.openxmlformats.org/officeDocument/2006/relationships/hyperlink" Target="https://www.vic.gov.au/changes-regulation-child-safe-standards" TargetMode="External"/><Relationship Id="rId33" Type="http://schemas.openxmlformats.org/officeDocument/2006/relationships/hyperlink" Target="mailto:registration@ssr.vic.gov.au"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justice.vic.gov.au/spent-convictions" TargetMode="External"/><Relationship Id="rId2" Type="http://schemas.openxmlformats.org/officeDocument/2006/relationships/hyperlink" Target="https://www.humanrights.vic.gov.au/for-individuals/spent-conviction/" TargetMode="External"/><Relationship Id="rId1" Type="http://schemas.openxmlformats.org/officeDocument/2006/relationships/hyperlink" Target="https://www.legislation.vic.gov.au/in-force/acts/public-administration-act-2004/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2" ma:contentTypeDescription="Create a new document." ma:contentTypeScope="" ma:versionID="ad5f4355a326d96dcc34af1738d881f2">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bb9fc29d6a615ad84e28cfc4a4a87f88"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edbylegalteam xmlns="5dc74ea8-e552-4672-9e93-7e886a7af213" xsi:nil="true"/>
    <Comment xmlns="5dc74ea8-e552-4672-9e93-7e886a7af213" xsi:nil="true"/>
    <Comments xmlns="5dc74ea8-e552-4672-9e93-7e886a7af213" xsi:nil="true"/>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lcf76f155ced4ddcb4097134ff3c332f xmlns="5dc74ea8-e552-4672-9e93-7e886a7af213">
      <Terms xmlns="http://schemas.microsoft.com/office/infopath/2007/PartnerControls"/>
    </lcf76f155ced4ddcb4097134ff3c332f>
    <TaxCatchAll xmlns="5ce0f2b5-5be5-4508-bce9-d7011ece0659" xsi:nil="true"/>
    <Status xmlns="5dc74ea8-e552-4672-9e93-7e886a7af213">Approved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E8459-0CF8-4848-BDC5-CCD8E59FE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888A6EF0-11FE-49E8-8FB7-32ADF92088AF}">
  <ds:schemaRefs>
    <ds:schemaRef ds:uri="http://schemas.microsoft.com/office/2006/metadata/properties"/>
    <ds:schemaRef ds:uri="http://schemas.microsoft.com/office/infopath/2007/PartnerControls"/>
    <ds:schemaRef ds:uri="5dc74ea8-e552-4672-9e93-7e886a7af213"/>
    <ds:schemaRef ds:uri="c520fbed-e792-47a6-88e7-e35740b06176"/>
    <ds:schemaRef ds:uri="5ce0f2b5-5be5-4508-bce9-d7011ece0659"/>
  </ds:schemaRefs>
</ds:datastoreItem>
</file>

<file path=customXml/itemProps4.xml><?xml version="1.0" encoding="utf-8"?>
<ds:datastoreItem xmlns:ds="http://schemas.openxmlformats.org/officeDocument/2006/customXml" ds:itemID="{CE375E08-92C5-439E-992D-A454A0888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5426</Words>
  <Characters>36727</Characters>
  <Application>Microsoft Office Word</Application>
  <DocSecurity>0</DocSecurity>
  <Lines>306</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17</cp:revision>
  <dcterms:created xsi:type="dcterms:W3CDTF">2025-11-26T00:08:00Z</dcterms:created>
  <dcterms:modified xsi:type="dcterms:W3CDTF">2025-11-26T03:38:00Z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41c90a37,4223764d,2bd6f471,68c576a1,5934e635,33770ce8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2025-11-13T22:51:07Z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18003292-fe4a-4c25-8e34-1698817f653a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Order">
    <vt:i4>1800</vt:i4>
  </property>
  <property fmtid="{D5CDD505-2E9C-101B-9397-08002B2CF9AE}" pid="14" name="xd_ProgID">
    <vt:lpwstr/>
  </property>
  <property fmtid="{D5CDD505-2E9C-101B-9397-08002B2CF9AE}" pid="15" name="MediaServiceImageTags">
    <vt:lpwstr/>
  </property>
  <property fmtid="{D5CDD505-2E9C-101B-9397-08002B2CF9AE}" pid="16" name="ContentTypeId">
    <vt:lpwstr>0x010100027394C74C2D4C4BBF09EB3DFA32E73A</vt:lpwstr>
  </property>
  <property fmtid="{D5CDD505-2E9C-101B-9397-08002B2CF9AE}" pid="17" name="Daysbeforethenextreview">
    <vt:i4>365</vt:i4>
  </property>
  <property fmtid="{D5CDD505-2E9C-101B-9397-08002B2CF9AE}" pid="18" name="version">
    <vt:lpwstr>2022v1 15032022 SBV1 08052024 </vt:lpwstr>
  </property>
  <property fmtid="{D5CDD505-2E9C-101B-9397-08002B2CF9AE}" pid="19" name="ComplianceAssetId">
    <vt:lpwstr/>
  </property>
  <property fmtid="{D5CDD505-2E9C-101B-9397-08002B2CF9AE}" pid="20" name="TemplateUrl">
    <vt:lpwstr/>
  </property>
  <property fmtid="{D5CDD505-2E9C-101B-9397-08002B2CF9AE}" pid="21" name="Format">
    <vt:lpwstr>Factsheet</vt:lpwstr>
  </property>
  <property fmtid="{D5CDD505-2E9C-101B-9397-08002B2CF9AE}" pid="22" name="_ExtendedDescription">
    <vt:lpwstr/>
  </property>
  <property fmtid="{D5CDD505-2E9C-101B-9397-08002B2CF9AE}" pid="23" name="TemplateVersion">
    <vt:i4>1</vt:i4>
  </property>
  <property fmtid="{D5CDD505-2E9C-101B-9397-08002B2CF9AE}" pid="24" name="Hyperlink Base">
    <vt:lpwstr>https://dhhsvicgovau.sharepoint.com/:w:/s/dffh/EcCVkpYjyclAkypjKN9RniEBgc1HW_uc-ThpQADyAV_Evg</vt:lpwstr>
  </property>
  <property fmtid="{D5CDD505-2E9C-101B-9397-08002B2CF9AE}" pid="25" name="Language">
    <vt:lpwstr>English</vt:lpwstr>
  </property>
  <property fmtid="{D5CDD505-2E9C-101B-9397-08002B2CF9AE}" pid="26" name="Link">
    <vt:lpwstr>https://dhhsvicgovau.sharepoint.com/:w:/s/dffh/EcCVkpYjyclAkypjKN9RniEBgc1HW_uc-ThpQADyAV_Evg, https://dhhsvicgovau.sharepoint.com/:w:/s/dffh/EcCVkpYjyclAkypjKN9RniEBgc1HW_uc-ThpQADyAV_Evg</vt:lpwstr>
  </property>
  <property fmtid="{D5CDD505-2E9C-101B-9397-08002B2CF9AE}" pid="27" name="xd_Signature">
    <vt:bool>false</vt:bool>
  </property>
</Properties>
</file>