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805535528"/>
        <w:placeholder>
          <w:docPart w:val="4FB04B0E73BA40CF8E680A8E2B480E45"/>
        </w:placeholder>
      </w:sdtPr>
      <w:sdtEndPr/>
      <w:sdtContent>
        <w:p w14:paraId="586B76B4" w14:textId="203B548E" w:rsidR="00A976CE" w:rsidRPr="008407FB" w:rsidRDefault="00A57036" w:rsidP="007E6C47">
          <w:pPr>
            <w:pStyle w:val="Titlewithborder"/>
            <w:spacing w:before="0" w:after="0"/>
            <w:rPr>
              <w:sz w:val="44"/>
              <w:szCs w:val="44"/>
            </w:rPr>
          </w:pPr>
          <w:r w:rsidRPr="008407FB">
            <w:rPr>
              <w:sz w:val="44"/>
              <w:szCs w:val="44"/>
            </w:rPr>
            <w:t>Business Service Agreement</w:t>
          </w:r>
          <w:bookmarkStart w:id="0" w:name="_Hlk148200332"/>
          <w:bookmarkEnd w:id="0"/>
          <w:r w:rsidR="005957A1" w:rsidRPr="008407FB">
            <w:rPr>
              <w:sz w:val="44"/>
              <w:szCs w:val="44"/>
            </w:rPr>
            <w:t xml:space="preserve"> /</w:t>
          </w:r>
          <w:r w:rsidR="007E6C47" w:rsidRPr="008407FB">
            <w:rPr>
              <w:sz w:val="44"/>
              <w:szCs w:val="44"/>
            </w:rPr>
            <w:t xml:space="preserve"> </w:t>
          </w:r>
        </w:p>
        <w:p w14:paraId="3FF9E981" w14:textId="74A03B0A" w:rsidR="00144A23" w:rsidRPr="00A57036" w:rsidRDefault="00144A23" w:rsidP="007E6C47">
          <w:pPr>
            <w:pStyle w:val="Titlewithborder"/>
            <w:spacing w:before="0" w:after="0"/>
          </w:pPr>
          <w:r w:rsidRPr="008407FB">
            <w:rPr>
              <w:sz w:val="44"/>
              <w:szCs w:val="44"/>
            </w:rPr>
            <w:t>Permit Pipeline Collaboration</w:t>
          </w:r>
        </w:p>
      </w:sdtContent>
    </w:sdt>
    <w:sdt>
      <w:sdtPr>
        <w:rPr>
          <w:b/>
          <w:bCs/>
        </w:rPr>
        <w:id w:val="-1190906142"/>
        <w:docPartObj>
          <w:docPartGallery w:val="Cover Pages"/>
          <w:docPartUnique/>
        </w:docPartObj>
      </w:sdtPr>
      <w:sdtEndPr>
        <w:rPr>
          <w:b w:val="0"/>
          <w:bCs w:val="0"/>
        </w:rPr>
      </w:sdtEndPr>
      <w:sdtContent>
        <w:p w14:paraId="1FD76CE2" w14:textId="19DD8B03" w:rsidR="00D42A59" w:rsidRPr="0089563D" w:rsidRDefault="00D72771" w:rsidP="00562C1F">
          <w:pPr>
            <w:widowControl w:val="0"/>
            <w:spacing w:after="170"/>
            <w:jc w:val="right"/>
            <w:outlineLvl w:val="0"/>
            <w:rPr>
              <w:rFonts w:asciiTheme="minorHAnsi" w:hAnsiTheme="minorHAnsi" w:cstheme="minorHAnsi"/>
              <w:b/>
              <w:bCs/>
              <w:color w:val="53565A" w:themeColor="text2"/>
              <w:sz w:val="40"/>
              <w:szCs w:val="40"/>
              <w:lang w:val="en-GB"/>
            </w:rPr>
          </w:pPr>
          <w:r w:rsidRPr="0089563D">
            <w:rPr>
              <w:noProof/>
              <w:sz w:val="40"/>
              <w:szCs w:val="40"/>
            </w:rPr>
            <mc:AlternateContent>
              <mc:Choice Requires="wps">
                <w:drawing>
                  <wp:anchor distT="0" distB="0" distL="114300" distR="114300" simplePos="0" relativeHeight="251658240" behindDoc="0" locked="0" layoutInCell="1" allowOverlap="1" wp14:anchorId="298D889D" wp14:editId="44AB3C02">
                    <wp:simplePos x="0" y="0"/>
                    <wp:positionH relativeFrom="margin">
                      <wp:posOffset>1848485</wp:posOffset>
                    </wp:positionH>
                    <wp:positionV relativeFrom="paragraph">
                      <wp:posOffset>583565</wp:posOffset>
                    </wp:positionV>
                    <wp:extent cx="4038600" cy="1158240"/>
                    <wp:effectExtent l="0" t="0" r="0" b="3810"/>
                    <wp:wrapNone/>
                    <wp:docPr id="1158522318" name="Text Box 1"/>
                    <wp:cNvGraphicFramePr/>
                    <a:graphic xmlns:a="http://schemas.openxmlformats.org/drawingml/2006/main">
                      <a:graphicData uri="http://schemas.microsoft.com/office/word/2010/wordprocessingShape">
                        <wps:wsp>
                          <wps:cNvSpPr txBox="1"/>
                          <wps:spPr>
                            <a:xfrm>
                              <a:off x="0" y="0"/>
                              <a:ext cx="4038600" cy="1158240"/>
                            </a:xfrm>
                            <a:prstGeom prst="rect">
                              <a:avLst/>
                            </a:prstGeom>
                            <a:noFill/>
                            <a:ln w="6350">
                              <a:noFill/>
                            </a:ln>
                          </wps:spPr>
                          <wps:txbx>
                            <w:txbxContent>
                              <w:p w14:paraId="58B61D0D" w14:textId="428BE01C" w:rsidR="007E6C47" w:rsidRPr="00C932AB" w:rsidRDefault="007E6C47" w:rsidP="0089563D">
                                <w:pPr>
                                  <w:spacing w:before="0" w:line="264" w:lineRule="auto"/>
                                  <w:jc w:val="both"/>
                                  <w:rPr>
                                    <w:rFonts w:asciiTheme="minorHAnsi" w:eastAsiaTheme="minorEastAsia" w:hAnsiTheme="minorHAnsi" w:cstheme="minorHAnsi"/>
                                    <w:color w:val="000000" w:themeColor="text1"/>
                                    <w:kern w:val="24"/>
                                  </w:rPr>
                                </w:pPr>
                                <w:r w:rsidRPr="003D3B44">
                                  <w:rPr>
                                    <w:rFonts w:asciiTheme="minorHAnsi" w:eastAsiaTheme="minorEastAsia" w:hAnsiTheme="minorHAnsi" w:cstheme="minorHAnsi"/>
                                    <w:b/>
                                    <w:bCs/>
                                    <w:color w:val="000000" w:themeColor="text1"/>
                                    <w:kern w:val="24"/>
                                    <w:sz w:val="20"/>
                                    <w:szCs w:val="20"/>
                                  </w:rPr>
                                  <w:t xml:space="preserve">The Business Service Agreement </w:t>
                                </w:r>
                                <w:r w:rsidR="001A5A63" w:rsidRPr="003D3B44">
                                  <w:rPr>
                                    <w:rFonts w:asciiTheme="minorHAnsi" w:eastAsiaTheme="minorEastAsia" w:hAnsiTheme="minorHAnsi" w:cstheme="minorHAnsi"/>
                                    <w:b/>
                                    <w:bCs/>
                                    <w:color w:val="000000" w:themeColor="text1"/>
                                    <w:kern w:val="24"/>
                                    <w:sz w:val="20"/>
                                    <w:szCs w:val="20"/>
                                  </w:rPr>
                                  <w:t xml:space="preserve">/ </w:t>
                                </w:r>
                                <w:r w:rsidRPr="003D3B44">
                                  <w:rPr>
                                    <w:rFonts w:asciiTheme="minorHAnsi" w:eastAsiaTheme="minorEastAsia" w:hAnsiTheme="minorHAnsi" w:cstheme="minorHAnsi"/>
                                    <w:b/>
                                    <w:bCs/>
                                    <w:color w:val="000000" w:themeColor="text1"/>
                                    <w:kern w:val="24"/>
                                    <w:sz w:val="20"/>
                                    <w:szCs w:val="20"/>
                                  </w:rPr>
                                  <w:t xml:space="preserve">Permit Pipeline Collaboration template is part of the Business Friendly Councils (BFC) product suite. </w:t>
                                </w:r>
                                <w:r w:rsidRPr="00C932AB">
                                  <w:rPr>
                                    <w:rFonts w:asciiTheme="minorHAnsi" w:eastAsiaTheme="minorEastAsia" w:hAnsiTheme="minorHAnsi" w:cstheme="minorHAnsi"/>
                                    <w:b/>
                                    <w:bCs/>
                                    <w:color w:val="000000" w:themeColor="text1"/>
                                    <w:kern w:val="24"/>
                                    <w:sz w:val="20"/>
                                    <w:szCs w:val="20"/>
                                  </w:rPr>
                                  <w:t xml:space="preserve">The Agreement provides </w:t>
                                </w:r>
                                <w:r w:rsidR="00D72771" w:rsidRPr="00C932AB">
                                  <w:rPr>
                                    <w:rFonts w:asciiTheme="minorHAnsi" w:eastAsiaTheme="minorEastAsia" w:hAnsiTheme="minorHAnsi" w:cstheme="minorHAnsi"/>
                                    <w:b/>
                                    <w:bCs/>
                                    <w:color w:val="000000" w:themeColor="text1"/>
                                    <w:kern w:val="24"/>
                                    <w:sz w:val="20"/>
                                    <w:szCs w:val="20"/>
                                  </w:rPr>
                                  <w:t>an outline of the principles and ways that the Business Concierge function will work with other key council teams involved in business permit approvals (e.g. Building, Health, Planning).</w:t>
                                </w:r>
                                <w:r w:rsidR="00D72771" w:rsidRPr="00C932AB">
                                  <w:rPr>
                                    <w:rFonts w:asciiTheme="minorHAnsi" w:eastAsiaTheme="minorEastAsia" w:hAnsiTheme="minorHAnsi" w:cstheme="minorHAnsi"/>
                                    <w:color w:val="000000" w:themeColor="text1"/>
                                    <w:kern w:val="24"/>
                                  </w:rPr>
                                  <w:t xml:space="preserve"> </w:t>
                                </w:r>
                              </w:p>
                              <w:p w14:paraId="5D855017" w14:textId="77777777" w:rsidR="007E6C47" w:rsidRDefault="007E6C47" w:rsidP="007E6C4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8D889D" id="_x0000_t202" coordsize="21600,21600" o:spt="202" path="m,l,21600r21600,l21600,xe">
                    <v:stroke joinstyle="miter"/>
                    <v:path gradientshapeok="t" o:connecttype="rect"/>
                  </v:shapetype>
                  <v:shape id="Text Box 1" o:spid="_x0000_s1026" type="#_x0000_t202" style="position:absolute;left:0;text-align:left;margin-left:145.55pt;margin-top:45.95pt;width:318pt;height:91.2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" filled="f" stroked="f" strokeweight=".5pt">
                    <v:textbox>
                      <w:txbxContent>
                        <w:p w14:paraId="58B61D0D" w14:textId="428BE01C" w:rsidR="007E6C47" w:rsidRPr="00C932AB" w:rsidRDefault="007E6C47" w:rsidP="0089563D">
                          <w:pPr>
                            <w:spacing w:before="0" w:line="264" w:lineRule="auto"/>
                            <w:jc w:val="both"/>
                            <w:rPr>
                              <w:rFonts w:asciiTheme="minorHAnsi" w:eastAsiaTheme="minorEastAsia" w:hAnsiTheme="minorHAnsi" w:cstheme="minorHAnsi"/>
                              <w:color w:val="000000" w:themeColor="text1"/>
                              <w:kern w:val="24"/>
                            </w:rPr>
                          </w:pPr>
                          <w:r w:rsidRPr="003D3B44">
                            <w:rPr>
                              <w:rFonts w:asciiTheme="minorHAnsi" w:eastAsiaTheme="minorEastAsia" w:hAnsiTheme="minorHAnsi" w:cstheme="minorHAnsi"/>
                              <w:b/>
                              <w:bCs/>
                              <w:color w:val="000000" w:themeColor="text1"/>
                              <w:kern w:val="24"/>
                              <w:sz w:val="20"/>
                              <w:szCs w:val="20"/>
                            </w:rPr>
                            <w:t xml:space="preserve">The Business Service Agreement </w:t>
                          </w:r>
                          <w:r w:rsidR="001A5A63" w:rsidRPr="003D3B44">
                            <w:rPr>
                              <w:rFonts w:asciiTheme="minorHAnsi" w:eastAsiaTheme="minorEastAsia" w:hAnsiTheme="minorHAnsi" w:cstheme="minorHAnsi"/>
                              <w:b/>
                              <w:bCs/>
                              <w:color w:val="000000" w:themeColor="text1"/>
                              <w:kern w:val="24"/>
                              <w:sz w:val="20"/>
                              <w:szCs w:val="20"/>
                            </w:rPr>
                            <w:t xml:space="preserve">/ </w:t>
                          </w:r>
                          <w:r w:rsidRPr="003D3B44">
                            <w:rPr>
                              <w:rFonts w:asciiTheme="minorHAnsi" w:eastAsiaTheme="minorEastAsia" w:hAnsiTheme="minorHAnsi" w:cstheme="minorHAnsi"/>
                              <w:b/>
                              <w:bCs/>
                              <w:color w:val="000000" w:themeColor="text1"/>
                              <w:kern w:val="24"/>
                              <w:sz w:val="20"/>
                              <w:szCs w:val="20"/>
                            </w:rPr>
                            <w:t xml:space="preserve">Permit Pipeline Collaboration template is part of the Business Friendly Councils (BFC) product suite. </w:t>
                          </w:r>
                          <w:r w:rsidRPr="00C932AB">
                            <w:rPr>
                              <w:rFonts w:asciiTheme="minorHAnsi" w:eastAsiaTheme="minorEastAsia" w:hAnsiTheme="minorHAnsi" w:cstheme="minorHAnsi"/>
                              <w:b/>
                              <w:bCs/>
                              <w:color w:val="000000" w:themeColor="text1"/>
                              <w:kern w:val="24"/>
                              <w:sz w:val="20"/>
                              <w:szCs w:val="20"/>
                            </w:rPr>
                            <w:t xml:space="preserve">The Agreement provides </w:t>
                          </w:r>
                          <w:r w:rsidR="00D72771" w:rsidRPr="00C932AB">
                            <w:rPr>
                              <w:rFonts w:asciiTheme="minorHAnsi" w:eastAsiaTheme="minorEastAsia" w:hAnsiTheme="minorHAnsi" w:cstheme="minorHAnsi"/>
                              <w:b/>
                              <w:bCs/>
                              <w:color w:val="000000" w:themeColor="text1"/>
                              <w:kern w:val="24"/>
                              <w:sz w:val="20"/>
                              <w:szCs w:val="20"/>
                            </w:rPr>
                            <w:t>an outline of the principles and ways that the Business Concierge function will work with other key council teams involved in business permit approvals (e.g. Building, Health, Planning).</w:t>
                          </w:r>
                          <w:r w:rsidR="00D72771" w:rsidRPr="00C932AB">
                            <w:rPr>
                              <w:rFonts w:asciiTheme="minorHAnsi" w:eastAsiaTheme="minorEastAsia" w:hAnsiTheme="minorHAnsi" w:cstheme="minorHAnsi"/>
                              <w:color w:val="000000" w:themeColor="text1"/>
                              <w:kern w:val="24"/>
                            </w:rPr>
                            <w:t xml:space="preserve"> </w:t>
                          </w:r>
                        </w:p>
                        <w:p w14:paraId="5D855017" w14:textId="77777777" w:rsidR="007E6C47" w:rsidRDefault="007E6C47" w:rsidP="007E6C47"/>
                      </w:txbxContent>
                    </v:textbox>
                    <w10:wrap anchorx="margin"/>
                  </v:shape>
                </w:pict>
              </mc:Fallback>
            </mc:AlternateContent>
          </w:r>
          <w:r w:rsidR="007E6C47" w:rsidRPr="0089563D">
            <w:rPr>
              <w:rFonts w:asciiTheme="minorHAnsi" w:hAnsiTheme="minorHAnsi" w:cstheme="minorHAnsi"/>
              <w:color w:val="53565A" w:themeColor="text2"/>
              <w:sz w:val="40"/>
              <w:szCs w:val="40"/>
              <w:lang w:val="en-GB"/>
            </w:rPr>
            <w:t>Council User Guide</w:t>
          </w:r>
        </w:p>
        <w:p w14:paraId="4264866A" w14:textId="502E436D" w:rsidR="00D42A59" w:rsidRDefault="00D42A59" w:rsidP="00D42A59">
          <w:pPr>
            <w:pStyle w:val="CommentText"/>
          </w:pPr>
        </w:p>
        <w:p w14:paraId="2EA9FEB5" w14:textId="1C02978D" w:rsidR="00613792" w:rsidRDefault="00613792" w:rsidP="00D42A59">
          <w:pPr>
            <w:pStyle w:val="CommentText"/>
          </w:pPr>
        </w:p>
        <w:p w14:paraId="269588F7" w14:textId="2B76F9AC" w:rsidR="00613792" w:rsidRDefault="00613792" w:rsidP="00D42A59">
          <w:pPr>
            <w:pStyle w:val="CommentText"/>
          </w:pPr>
        </w:p>
        <w:p w14:paraId="42E9E452" w14:textId="77777777" w:rsidR="00D42A59" w:rsidRPr="00D42A59" w:rsidRDefault="00D42A59" w:rsidP="00D42A59">
          <w:pPr>
            <w:pStyle w:val="CommentText"/>
          </w:pPr>
        </w:p>
        <w:p w14:paraId="2F514B1D" w14:textId="7A2C3E2C" w:rsidR="00A976CE" w:rsidRPr="00E12982" w:rsidRDefault="00F93A82" w:rsidP="00442F54">
          <w:pPr>
            <w:rPr>
              <w:sz w:val="28"/>
              <w:szCs w:val="28"/>
            </w:rPr>
            <w:sectPr w:rsidR="00A976CE" w:rsidRPr="00E12982" w:rsidSect="004745F4">
              <w:headerReference w:type="even" r:id="rId12"/>
              <w:headerReference w:type="default" r:id="rId13"/>
              <w:footerReference w:type="even" r:id="rId14"/>
              <w:footerReference w:type="default" r:id="rId15"/>
              <w:headerReference w:type="first" r:id="rId16"/>
              <w:footerReference w:type="first" r:id="rId17"/>
              <w:pgSz w:w="11906" w:h="16838" w:code="9"/>
              <w:pgMar w:top="1701" w:right="1361" w:bottom="1701" w:left="1361" w:header="284" w:footer="340" w:gutter="0"/>
              <w:pgNumType w:start="0"/>
              <w:cols w:space="708"/>
              <w:titlePg/>
              <w:docGrid w:linePitch="360"/>
            </w:sectPr>
          </w:pPr>
          <w:r w:rsidRPr="00FB063D">
            <w:rPr>
              <w:rFonts w:asciiTheme="minorHAnsi" w:hAnsiTheme="minorHAnsi" w:cstheme="minorHAnsi"/>
              <w:noProof/>
            </w:rPr>
            <mc:AlternateContent>
              <mc:Choice Requires="wps">
                <w:drawing>
                  <wp:anchor distT="0" distB="0" distL="114300" distR="114300" simplePos="0" relativeHeight="251658241" behindDoc="0" locked="0" layoutInCell="1" allowOverlap="1" wp14:anchorId="751CD696" wp14:editId="0CC4F289">
                    <wp:simplePos x="0" y="0"/>
                    <wp:positionH relativeFrom="margin">
                      <wp:posOffset>1871980</wp:posOffset>
                    </wp:positionH>
                    <wp:positionV relativeFrom="paragraph">
                      <wp:posOffset>523875</wp:posOffset>
                    </wp:positionV>
                    <wp:extent cx="4038600" cy="5215467"/>
                    <wp:effectExtent l="0" t="0" r="0" b="4445"/>
                    <wp:wrapNone/>
                    <wp:docPr id="1553357031" name="Text Box 1"/>
                    <wp:cNvGraphicFramePr/>
                    <a:graphic xmlns:a="http://schemas.openxmlformats.org/drawingml/2006/main">
                      <a:graphicData uri="http://schemas.microsoft.com/office/word/2010/wordprocessingShape">
                        <wps:wsp>
                          <wps:cNvSpPr txBox="1"/>
                          <wps:spPr>
                            <a:xfrm>
                              <a:off x="0" y="0"/>
                              <a:ext cx="4038600" cy="5215467"/>
                            </a:xfrm>
                            <a:prstGeom prst="rect">
                              <a:avLst/>
                            </a:prstGeom>
                            <a:noFill/>
                            <a:ln w="6350">
                              <a:noFill/>
                            </a:ln>
                          </wps:spPr>
                          <wps:txbx>
                            <w:txbxContent>
                              <w:p w14:paraId="46E8E672" w14:textId="731C9855" w:rsidR="00801C68" w:rsidRPr="0089563D" w:rsidRDefault="00801C68" w:rsidP="0089563D">
                                <w:pPr>
                                  <w:spacing w:before="0" w:line="264" w:lineRule="auto"/>
                                  <w:jc w:val="both"/>
                                  <w:rPr>
                                    <w:color w:val="53565A" w:themeColor="text2"/>
                                    <w:sz w:val="20"/>
                                    <w:szCs w:val="20"/>
                                  </w:rPr>
                                </w:pPr>
                                <w:r w:rsidRPr="0089563D">
                                  <w:rPr>
                                    <w:color w:val="53565A" w:themeColor="text2"/>
                                    <w:sz w:val="20"/>
                                    <w:szCs w:val="20"/>
                                  </w:rPr>
                                  <w:t xml:space="preserve">The BFC products and processes were developed collaboratively with councils and tested with businesses through pilot projects led by the </w:t>
                                </w:r>
                                <w:r w:rsidR="007D3744" w:rsidRPr="0089563D">
                                  <w:rPr>
                                    <w:color w:val="53565A" w:themeColor="text2"/>
                                    <w:sz w:val="20"/>
                                    <w:szCs w:val="20"/>
                                  </w:rPr>
                                  <w:t xml:space="preserve">Victorian Government </w:t>
                                </w:r>
                                <w:r w:rsidRPr="0089563D">
                                  <w:rPr>
                                    <w:color w:val="53565A" w:themeColor="text2"/>
                                    <w:sz w:val="20"/>
                                    <w:szCs w:val="20"/>
                                  </w:rPr>
                                  <w:t>Department of Jobs, Skills, Industry and Regions (DJSIR). Application of the BFC products and processes benefits both councils and their business customers by providing more consistent and timely regulatory permit advice</w:t>
                                </w:r>
                                <w:r w:rsidR="00F87D75">
                                  <w:rPr>
                                    <w:color w:val="53565A" w:themeColor="text2"/>
                                    <w:sz w:val="20"/>
                                    <w:szCs w:val="20"/>
                                  </w:rPr>
                                  <w:t>,</w:t>
                                </w:r>
                                <w:r w:rsidR="00F87D75" w:rsidRPr="0089563D">
                                  <w:rPr>
                                    <w:color w:val="53565A" w:themeColor="text2"/>
                                    <w:sz w:val="20"/>
                                    <w:szCs w:val="20"/>
                                  </w:rPr>
                                  <w:t xml:space="preserve"> </w:t>
                                </w:r>
                                <w:r w:rsidRPr="0089563D">
                                  <w:rPr>
                                    <w:color w:val="53565A" w:themeColor="text2"/>
                                    <w:sz w:val="20"/>
                                    <w:szCs w:val="20"/>
                                  </w:rPr>
                                  <w:t>enabling better quality applications and improving communication between council regulatory areas involved in the business approvals process.</w:t>
                                </w:r>
                              </w:p>
                              <w:p w14:paraId="6FDD777B" w14:textId="7CF1A774" w:rsidR="00801C68" w:rsidRPr="0089563D" w:rsidRDefault="00801C68" w:rsidP="0089563D">
                                <w:pPr>
                                  <w:spacing w:before="0" w:line="264" w:lineRule="auto"/>
                                  <w:jc w:val="both"/>
                                  <w:rPr>
                                    <w:color w:val="53565A" w:themeColor="text2"/>
                                    <w:sz w:val="20"/>
                                    <w:szCs w:val="20"/>
                                  </w:rPr>
                                </w:pPr>
                                <w:r w:rsidRPr="0089563D">
                                  <w:rPr>
                                    <w:b/>
                                    <w:bCs/>
                                    <w:color w:val="53565A" w:themeColor="text2"/>
                                    <w:sz w:val="20"/>
                                    <w:szCs w:val="20"/>
                                  </w:rPr>
                                  <w:t>Note:</w:t>
                                </w:r>
                                <w:r w:rsidRPr="0089563D">
                                  <w:rPr>
                                    <w:color w:val="53565A" w:themeColor="text2"/>
                                    <w:sz w:val="20"/>
                                    <w:szCs w:val="20"/>
                                  </w:rPr>
                                  <w:t xml:space="preserve"> The BFC products are designed for individual councils to adopt and customize according to their individual local government area requirements. Councils should determine an</w:t>
                                </w:r>
                                <w:r w:rsidR="005957A1" w:rsidRPr="0089563D">
                                  <w:rPr>
                                    <w:color w:val="53565A" w:themeColor="text2"/>
                                    <w:sz w:val="20"/>
                                    <w:szCs w:val="20"/>
                                  </w:rPr>
                                  <w:t>y</w:t>
                                </w:r>
                                <w:r w:rsidRPr="0089563D">
                                  <w:rPr>
                                    <w:color w:val="53565A" w:themeColor="text2"/>
                                    <w:sz w:val="20"/>
                                    <w:szCs w:val="20"/>
                                  </w:rPr>
                                  <w:t xml:space="preserve"> disclaimers and privacy statements that are necessary to be applied prior to publication. </w:t>
                                </w:r>
                              </w:p>
                              <w:p w14:paraId="463472D2" w14:textId="1F4A3634" w:rsidR="00B2740A" w:rsidRDefault="00E5173E" w:rsidP="0089563D">
                                <w:pPr>
                                  <w:spacing w:before="0" w:line="264" w:lineRule="auto"/>
                                  <w:jc w:val="both"/>
                                  <w:rPr>
                                    <w:color w:val="53565A" w:themeColor="text2"/>
                                  </w:rPr>
                                </w:pPr>
                                <w:r w:rsidRPr="0089563D">
                                  <w:rPr>
                                    <w:color w:val="53565A" w:themeColor="text2"/>
                                    <w:sz w:val="20"/>
                                    <w:szCs w:val="20"/>
                                  </w:rPr>
                                  <w:t>It is intended that once this product is ready for implementation within your Council this title page should be deleted or replaced with equivalent Council instructions.</w:t>
                                </w:r>
                                <w:r w:rsidR="00B2740A" w:rsidRPr="0089563D">
                                  <w:rPr>
                                    <w:color w:val="53565A" w:themeColor="text2"/>
                                  </w:rPr>
                                  <w:t xml:space="preserve"> </w:t>
                                </w:r>
                              </w:p>
                              <w:p w14:paraId="1778C31D" w14:textId="77777777" w:rsidR="008407FB" w:rsidRPr="0089563D" w:rsidRDefault="008407FB" w:rsidP="0089563D">
                                <w:pPr>
                                  <w:spacing w:before="0" w:line="264" w:lineRule="auto"/>
                                  <w:jc w:val="both"/>
                                  <w:rPr>
                                    <w:color w:val="53565A" w:themeColor="text2"/>
                                  </w:rPr>
                                </w:pPr>
                              </w:p>
                              <w:p w14:paraId="30569230" w14:textId="3E770F25" w:rsidR="00F93A82" w:rsidRPr="0089563D" w:rsidRDefault="00801C68" w:rsidP="0089563D">
                                <w:pPr>
                                  <w:spacing w:before="0" w:line="264" w:lineRule="auto"/>
                                  <w:jc w:val="both"/>
                                  <w:rPr>
                                    <w:i/>
                                    <w:iCs/>
                                    <w:color w:val="53565A" w:themeColor="text2"/>
                                  </w:rPr>
                                </w:pPr>
                                <w:r w:rsidRPr="0089563D">
                                  <w:rPr>
                                    <w:b/>
                                    <w:bCs/>
                                    <w:i/>
                                    <w:iCs/>
                                    <w:color w:val="53565A" w:themeColor="text2"/>
                                  </w:rPr>
                                  <w:t>Disclaimer:</w:t>
                                </w:r>
                                <w:r w:rsidRPr="0089563D">
                                  <w:rPr>
                                    <w:i/>
                                    <w:iCs/>
                                    <w:color w:val="53565A" w:themeColor="text2"/>
                                  </w:rPr>
                                  <w:t xml:space="preserve"> This resource has been developed for the Business Friendly Councils initiative. This resource may be of assistance to you but the State of Victoria and its employees do not guarantee that the resource is without flaw of any kind or is wholly appropriate for your particular purposes and therefore disclaims all liability for any error, loss or other consequence which may arise from you relying on any information in this resource.  While every effort has been made to ensure the currency, accuracy or completeness of the content we endeavour to keep the content relevant and up to date and reserve the right to make changes as required. The Victorian Government and other authors do not accept any liability to any person for the information (or the use of the information) which is provided or referred to in the resource.</w:t>
                                </w:r>
                              </w:p>
                              <w:p w14:paraId="06AB2F74" w14:textId="2B0CE6D9" w:rsidR="00F93A82" w:rsidRPr="0089563D" w:rsidRDefault="00F93A82" w:rsidP="00F93A82">
                                <w:pPr>
                                  <w:spacing w:before="360" w:after="0" w:line="240" w:lineRule="auto"/>
                                  <w:jc w:val="both"/>
                                  <w:rPr>
                                    <w:color w:val="53565A" w:themeColor="text2"/>
                                  </w:rPr>
                                </w:pPr>
                                <w:r w:rsidRPr="0089563D">
                                  <w:rPr>
                                    <w:color w:val="53565A" w:themeColor="text2"/>
                                  </w:rPr>
                                  <w:t xml:space="preserve">Business Service Agreement – Nov </w:t>
                                </w:r>
                                <w:r w:rsidR="00F87D75">
                                  <w:rPr>
                                    <w:color w:val="53565A" w:themeColor="text2"/>
                                  </w:rPr>
                                  <w:t>2025</w:t>
                                </w:r>
                              </w:p>
                              <w:p w14:paraId="3A7B6D76" w14:textId="704828EA" w:rsidR="00F93A82" w:rsidRPr="0089563D" w:rsidRDefault="00F93A82" w:rsidP="00F93A82">
                                <w:pPr>
                                  <w:spacing w:before="0" w:after="0" w:line="240" w:lineRule="auto"/>
                                  <w:jc w:val="both"/>
                                  <w:rPr>
                                    <w:color w:val="53565A" w:themeColor="text2"/>
                                  </w:rPr>
                                </w:pPr>
                                <w:r w:rsidRPr="0089563D">
                                  <w:rPr>
                                    <w:color w:val="53565A" w:themeColor="text2"/>
                                  </w:rPr>
                                  <w:t>Contact: Regulation Reform@ecodev.vic.gov.au</w:t>
                                </w:r>
                              </w:p>
                              <w:p w14:paraId="3D860867" w14:textId="73467360" w:rsidR="00801C68" w:rsidRPr="00DB4820" w:rsidRDefault="00801C68" w:rsidP="00801C68">
                                <w:pPr>
                                  <w:jc w:val="both"/>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1CD696" id="_x0000_s1027" type="#_x0000_t202" style="position:absolute;margin-left:147.4pt;margin-top:41.25pt;width:318pt;height:410.6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" filled="f" stroked="f" strokeweight=".5pt">
                    <v:textbox>
                      <w:txbxContent>
                        <w:p w14:paraId="46E8E672" w14:textId="731C9855" w:rsidR="00801C68" w:rsidRPr="0089563D" w:rsidRDefault="00801C68" w:rsidP="0089563D">
                          <w:pPr>
                            <w:spacing w:before="0" w:line="264" w:lineRule="auto"/>
                            <w:jc w:val="both"/>
                            <w:rPr>
                              <w:color w:val="53565A" w:themeColor="text2"/>
                              <w:sz w:val="20"/>
                              <w:szCs w:val="20"/>
                            </w:rPr>
                          </w:pPr>
                          <w:r w:rsidRPr="0089563D">
                            <w:rPr>
                              <w:color w:val="53565A" w:themeColor="text2"/>
                              <w:sz w:val="20"/>
                              <w:szCs w:val="20"/>
                            </w:rPr>
                            <w:t xml:space="preserve">The BFC products and processes were developed collaboratively with councils and tested with businesses through pilot projects led by the </w:t>
                          </w:r>
                          <w:r w:rsidR="007D3744" w:rsidRPr="0089563D">
                            <w:rPr>
                              <w:color w:val="53565A" w:themeColor="text2"/>
                              <w:sz w:val="20"/>
                              <w:szCs w:val="20"/>
                            </w:rPr>
                            <w:t xml:space="preserve">Victorian Government </w:t>
                          </w:r>
                          <w:r w:rsidRPr="0089563D">
                            <w:rPr>
                              <w:color w:val="53565A" w:themeColor="text2"/>
                              <w:sz w:val="20"/>
                              <w:szCs w:val="20"/>
                            </w:rPr>
                            <w:t>Department of Jobs, Skills, Industry and Regions (DJSIR). Application of the BFC products and processes benefits both councils and their business customers by providing more consistent and timely regulatory permit advice</w:t>
                          </w:r>
                          <w:r w:rsidR="00F87D75">
                            <w:rPr>
                              <w:color w:val="53565A" w:themeColor="text2"/>
                              <w:sz w:val="20"/>
                              <w:szCs w:val="20"/>
                            </w:rPr>
                            <w:t>,</w:t>
                          </w:r>
                          <w:r w:rsidR="00F87D75" w:rsidRPr="0089563D">
                            <w:rPr>
                              <w:color w:val="53565A" w:themeColor="text2"/>
                              <w:sz w:val="20"/>
                              <w:szCs w:val="20"/>
                            </w:rPr>
                            <w:t xml:space="preserve"> </w:t>
                          </w:r>
                          <w:r w:rsidRPr="0089563D">
                            <w:rPr>
                              <w:color w:val="53565A" w:themeColor="text2"/>
                              <w:sz w:val="20"/>
                              <w:szCs w:val="20"/>
                            </w:rPr>
                            <w:t>enabling better quality applications and improving communication between council regulatory areas involved in the business approvals process.</w:t>
                          </w:r>
                        </w:p>
                        <w:p w14:paraId="6FDD777B" w14:textId="7CF1A774" w:rsidR="00801C68" w:rsidRPr="0089563D" w:rsidRDefault="00801C68" w:rsidP="0089563D">
                          <w:pPr>
                            <w:spacing w:before="0" w:line="264" w:lineRule="auto"/>
                            <w:jc w:val="both"/>
                            <w:rPr>
                              <w:color w:val="53565A" w:themeColor="text2"/>
                              <w:sz w:val="20"/>
                              <w:szCs w:val="20"/>
                            </w:rPr>
                          </w:pPr>
                          <w:r w:rsidRPr="0089563D">
                            <w:rPr>
                              <w:b/>
                              <w:bCs/>
                              <w:color w:val="53565A" w:themeColor="text2"/>
                              <w:sz w:val="20"/>
                              <w:szCs w:val="20"/>
                            </w:rPr>
                            <w:t>Note:</w:t>
                          </w:r>
                          <w:r w:rsidRPr="0089563D">
                            <w:rPr>
                              <w:color w:val="53565A" w:themeColor="text2"/>
                              <w:sz w:val="20"/>
                              <w:szCs w:val="20"/>
                            </w:rPr>
                            <w:t xml:space="preserve"> The BFC products are designed for individual councils to adopt and customize according to their individual local government area requirements. Councils should determine an</w:t>
                          </w:r>
                          <w:r w:rsidR="005957A1" w:rsidRPr="0089563D">
                            <w:rPr>
                              <w:color w:val="53565A" w:themeColor="text2"/>
                              <w:sz w:val="20"/>
                              <w:szCs w:val="20"/>
                            </w:rPr>
                            <w:t>y</w:t>
                          </w:r>
                          <w:r w:rsidRPr="0089563D">
                            <w:rPr>
                              <w:color w:val="53565A" w:themeColor="text2"/>
                              <w:sz w:val="20"/>
                              <w:szCs w:val="20"/>
                            </w:rPr>
                            <w:t xml:space="preserve"> disclaimers and privacy statements that are necessary to be applied prior to publication. </w:t>
                          </w:r>
                        </w:p>
                        <w:p w14:paraId="463472D2" w14:textId="1F4A3634" w:rsidR="00B2740A" w:rsidRDefault="00E5173E" w:rsidP="0089563D">
                          <w:pPr>
                            <w:spacing w:before="0" w:line="264" w:lineRule="auto"/>
                            <w:jc w:val="both"/>
                            <w:rPr>
                              <w:color w:val="53565A" w:themeColor="text2"/>
                            </w:rPr>
                          </w:pPr>
                          <w:r w:rsidRPr="0089563D">
                            <w:rPr>
                              <w:color w:val="53565A" w:themeColor="text2"/>
                              <w:sz w:val="20"/>
                              <w:szCs w:val="20"/>
                            </w:rPr>
                            <w:t>It is intended that once this product is ready for implementation within your Council this title page should be deleted or replaced with equivalent Council instructions.</w:t>
                          </w:r>
                          <w:r w:rsidR="00B2740A" w:rsidRPr="0089563D">
                            <w:rPr>
                              <w:color w:val="53565A" w:themeColor="text2"/>
                            </w:rPr>
                            <w:t xml:space="preserve"> </w:t>
                          </w:r>
                        </w:p>
                        <w:p w14:paraId="1778C31D" w14:textId="77777777" w:rsidR="008407FB" w:rsidRPr="0089563D" w:rsidRDefault="008407FB" w:rsidP="0089563D">
                          <w:pPr>
                            <w:spacing w:before="0" w:line="264" w:lineRule="auto"/>
                            <w:jc w:val="both"/>
                            <w:rPr>
                              <w:color w:val="53565A" w:themeColor="text2"/>
                            </w:rPr>
                          </w:pPr>
                        </w:p>
                        <w:p w14:paraId="30569230" w14:textId="3E770F25" w:rsidR="00F93A82" w:rsidRPr="0089563D" w:rsidRDefault="00801C68" w:rsidP="0089563D">
                          <w:pPr>
                            <w:spacing w:before="0" w:line="264" w:lineRule="auto"/>
                            <w:jc w:val="both"/>
                            <w:rPr>
                              <w:i/>
                              <w:iCs/>
                              <w:color w:val="53565A" w:themeColor="text2"/>
                            </w:rPr>
                          </w:pPr>
                          <w:r w:rsidRPr="0089563D">
                            <w:rPr>
                              <w:b/>
                              <w:bCs/>
                              <w:i/>
                              <w:iCs/>
                              <w:color w:val="53565A" w:themeColor="text2"/>
                            </w:rPr>
                            <w:t>Disclaimer:</w:t>
                          </w:r>
                          <w:r w:rsidRPr="0089563D">
                            <w:rPr>
                              <w:i/>
                              <w:iCs/>
                              <w:color w:val="53565A" w:themeColor="text2"/>
                            </w:rPr>
                            <w:t xml:space="preserve"> This resource has been developed for the Business Friendly Councils initiative. This resource may be of assistance to you but the State of Victoria and its employees do not guarantee that the resource is without flaw of any kind or is wholly appropriate for your particular purposes and therefore disclaims all liability for any error, loss or other consequence which may arise from you relying on any information in this resource.  While every effort has been made to ensure the currency, accuracy or completeness of the content we endeavour to keep the content relevant and up to date and reserve the right to make changes as required. The Victorian Government and other authors do not accept any liability to any person for the information (or the use of the information) which is provided or referred to in the resource.</w:t>
                          </w:r>
                        </w:p>
                        <w:p w14:paraId="06AB2F74" w14:textId="2B0CE6D9" w:rsidR="00F93A82" w:rsidRPr="0089563D" w:rsidRDefault="00F93A82" w:rsidP="00F93A82">
                          <w:pPr>
                            <w:spacing w:before="360" w:after="0" w:line="240" w:lineRule="auto"/>
                            <w:jc w:val="both"/>
                            <w:rPr>
                              <w:color w:val="53565A" w:themeColor="text2"/>
                            </w:rPr>
                          </w:pPr>
                          <w:r w:rsidRPr="0089563D">
                            <w:rPr>
                              <w:color w:val="53565A" w:themeColor="text2"/>
                            </w:rPr>
                            <w:t xml:space="preserve">Business Service Agreement – Nov </w:t>
                          </w:r>
                          <w:r w:rsidR="00F87D75">
                            <w:rPr>
                              <w:color w:val="53565A" w:themeColor="text2"/>
                            </w:rPr>
                            <w:t>2025</w:t>
                          </w:r>
                        </w:p>
                        <w:p w14:paraId="3A7B6D76" w14:textId="704828EA" w:rsidR="00F93A82" w:rsidRPr="0089563D" w:rsidRDefault="00F93A82" w:rsidP="00F93A82">
                          <w:pPr>
                            <w:spacing w:before="0" w:after="0" w:line="240" w:lineRule="auto"/>
                            <w:jc w:val="both"/>
                            <w:rPr>
                              <w:color w:val="53565A" w:themeColor="text2"/>
                            </w:rPr>
                          </w:pPr>
                          <w:r w:rsidRPr="0089563D">
                            <w:rPr>
                              <w:color w:val="53565A" w:themeColor="text2"/>
                            </w:rPr>
                            <w:t>Contact: Regulation Reform@ecodev.vic.gov.au</w:t>
                          </w:r>
                        </w:p>
                        <w:p w14:paraId="3D860867" w14:textId="73467360" w:rsidR="00801C68" w:rsidRPr="00DB4820" w:rsidRDefault="00801C68" w:rsidP="00801C68">
                          <w:pPr>
                            <w:jc w:val="both"/>
                          </w:pPr>
                        </w:p>
                      </w:txbxContent>
                    </v:textbox>
                    <w10:wrap anchorx="margin"/>
                  </v:shape>
                </w:pict>
              </mc:Fallback>
            </mc:AlternateContent>
          </w:r>
          <w:r w:rsidR="00CA22D1" w:rsidRPr="00FB063D">
            <w:rPr>
              <w:rFonts w:asciiTheme="minorHAnsi" w:hAnsiTheme="minorHAnsi" w:cstheme="minorHAnsi"/>
              <w:noProof/>
            </w:rPr>
            <w:t xml:space="preserve"> </w:t>
          </w:r>
        </w:p>
      </w:sdtContent>
    </w:sdt>
    <w:sdt>
      <w:sdtPr>
        <w:id w:val="-268468234"/>
        <w:placeholder>
          <w:docPart w:val="A9889150429B4FDBA4ACD9878D3BA99B"/>
        </w:placeholder>
      </w:sdtPr>
      <w:sdtEndPr/>
      <w:sdtContent>
        <w:p w14:paraId="3416B354" w14:textId="6E5AABFC" w:rsidR="00801C68" w:rsidRPr="00BF5831" w:rsidRDefault="00801C68" w:rsidP="008407FB">
          <w:pPr>
            <w:pStyle w:val="Titlewithborder"/>
            <w:spacing w:before="0" w:after="0" w:line="240" w:lineRule="auto"/>
            <w:jc w:val="left"/>
          </w:pPr>
          <w:r w:rsidRPr="00BF5831">
            <w:t xml:space="preserve">Business Service Agreement </w:t>
          </w:r>
          <w:r w:rsidR="001A5A63" w:rsidRPr="00BF5831">
            <w:t>/</w:t>
          </w:r>
        </w:p>
        <w:p w14:paraId="65EA5F27" w14:textId="77777777" w:rsidR="00801C68" w:rsidRDefault="00801C68" w:rsidP="008407FB">
          <w:pPr>
            <w:pStyle w:val="Titlewithborder"/>
            <w:spacing w:before="0" w:after="0" w:line="240" w:lineRule="auto"/>
            <w:jc w:val="left"/>
            <w:rPr>
              <w:b w:val="0"/>
              <w:bCs w:val="0"/>
              <w:color w:val="000000"/>
              <w:sz w:val="18"/>
              <w:lang w:val="en-AU"/>
            </w:rPr>
          </w:pPr>
          <w:r w:rsidRPr="00BF5831">
            <w:t>Permit Pipeline Collaboration</w:t>
          </w:r>
        </w:p>
      </w:sdtContent>
    </w:sdt>
    <w:p w14:paraId="4F2DB54E" w14:textId="2F9741B1" w:rsidR="00144A23" w:rsidRPr="00144A23" w:rsidRDefault="00144A23" w:rsidP="007779E7">
      <w:pPr>
        <w:pStyle w:val="Heading1"/>
        <w:rPr>
          <w:rFonts w:asciiTheme="minorHAnsi" w:hAnsiTheme="minorHAnsi" w:cstheme="minorHAnsi"/>
          <w:b w:val="0"/>
          <w:color w:val="0090DA" w:themeColor="accent3"/>
          <w:szCs w:val="32"/>
          <w:lang w:val="en-GB"/>
        </w:rPr>
      </w:pPr>
      <w:r w:rsidRPr="00144A23">
        <w:rPr>
          <w:lang w:val="en-GB"/>
        </w:rPr>
        <w:t>Owner</w:t>
      </w:r>
    </w:p>
    <w:tbl>
      <w:tblPr>
        <w:tblW w:w="5016" w:type="pct"/>
        <w:tblLayout w:type="fixed"/>
        <w:tblLook w:val="0000" w:firstRow="0" w:lastRow="0" w:firstColumn="0" w:lastColumn="0" w:noHBand="0" w:noVBand="0"/>
      </w:tblPr>
      <w:tblGrid>
        <w:gridCol w:w="4480"/>
        <w:gridCol w:w="4733"/>
      </w:tblGrid>
      <w:tr w:rsidR="00144A23" w:rsidRPr="00144A23" w14:paraId="5244CA7E" w14:textId="77777777" w:rsidTr="005C2C17">
        <w:tc>
          <w:tcPr>
            <w:tcW w:w="4480" w:type="dxa"/>
            <w:shd w:val="clear" w:color="auto" w:fill="F2F2F2" w:themeFill="background1" w:themeFillShade="F2"/>
            <w:tcMar>
              <w:top w:w="142" w:type="dxa"/>
              <w:left w:w="142" w:type="dxa"/>
              <w:bottom w:w="142" w:type="dxa"/>
              <w:right w:w="142" w:type="dxa"/>
            </w:tcMar>
          </w:tcPr>
          <w:p w14:paraId="2791402A" w14:textId="77777777" w:rsidR="00144A23" w:rsidRPr="008407FB" w:rsidRDefault="00144A23" w:rsidP="005675D9">
            <w:pPr>
              <w:rPr>
                <w:sz w:val="20"/>
                <w:szCs w:val="20"/>
                <w:lang w:val="en-US"/>
              </w:rPr>
            </w:pPr>
            <w:r w:rsidRPr="008407FB">
              <w:rPr>
                <w:b/>
                <w:sz w:val="20"/>
                <w:szCs w:val="20"/>
                <w:lang w:val="en-US"/>
              </w:rPr>
              <w:t>Document Owner:</w:t>
            </w:r>
            <w:r w:rsidRPr="008407FB">
              <w:rPr>
                <w:sz w:val="20"/>
                <w:szCs w:val="20"/>
                <w:lang w:val="en-US"/>
              </w:rPr>
              <w:t xml:space="preserve"> </w:t>
            </w:r>
            <w:r w:rsidRPr="008407FB">
              <w:rPr>
                <w:color w:val="FF0000"/>
                <w:sz w:val="20"/>
                <w:szCs w:val="20"/>
                <w:lang w:val="en-US"/>
              </w:rPr>
              <w:t>[Name], [Unit]</w:t>
            </w:r>
          </w:p>
        </w:tc>
        <w:tc>
          <w:tcPr>
            <w:tcW w:w="4734" w:type="dxa"/>
            <w:shd w:val="clear" w:color="auto" w:fill="F2F2F2" w:themeFill="background1" w:themeFillShade="F2"/>
            <w:tcMar>
              <w:top w:w="142" w:type="dxa"/>
              <w:left w:w="142" w:type="dxa"/>
              <w:bottom w:w="142" w:type="dxa"/>
              <w:right w:w="142" w:type="dxa"/>
            </w:tcMar>
          </w:tcPr>
          <w:p w14:paraId="0A574D7F" w14:textId="77777777" w:rsidR="00144A23" w:rsidRPr="008407FB" w:rsidRDefault="00144A23" w:rsidP="005675D9">
            <w:pPr>
              <w:rPr>
                <w:sz w:val="20"/>
                <w:szCs w:val="20"/>
                <w:lang w:val="en-US"/>
              </w:rPr>
            </w:pPr>
            <w:r w:rsidRPr="008407FB">
              <w:rPr>
                <w:b/>
                <w:sz w:val="20"/>
                <w:szCs w:val="20"/>
                <w:lang w:val="en-US"/>
              </w:rPr>
              <w:t>Council Department:</w:t>
            </w:r>
            <w:r w:rsidRPr="008407FB">
              <w:rPr>
                <w:sz w:val="20"/>
                <w:szCs w:val="20"/>
                <w:lang w:val="en-US"/>
              </w:rPr>
              <w:t xml:space="preserve"> </w:t>
            </w:r>
            <w:r w:rsidRPr="008407FB">
              <w:rPr>
                <w:color w:val="FF0000"/>
                <w:sz w:val="20"/>
                <w:szCs w:val="20"/>
                <w:lang w:val="en-US"/>
              </w:rPr>
              <w:t>[Dep</w:t>
            </w:r>
            <w:r w:rsidR="00BB7040" w:rsidRPr="008407FB">
              <w:rPr>
                <w:color w:val="FF0000"/>
                <w:sz w:val="20"/>
                <w:szCs w:val="20"/>
                <w:lang w:val="en-US"/>
              </w:rPr>
              <w:t>artmen</w:t>
            </w:r>
            <w:r w:rsidRPr="008407FB">
              <w:rPr>
                <w:color w:val="FF0000"/>
                <w:sz w:val="20"/>
                <w:szCs w:val="20"/>
                <w:lang w:val="en-US"/>
              </w:rPr>
              <w:t>t title]</w:t>
            </w:r>
          </w:p>
        </w:tc>
      </w:tr>
    </w:tbl>
    <w:p w14:paraId="41920D38" w14:textId="77777777" w:rsidR="00144A23" w:rsidRPr="00144A23" w:rsidRDefault="00144A23" w:rsidP="007779E7">
      <w:pPr>
        <w:pStyle w:val="Heading1"/>
        <w:rPr>
          <w:rFonts w:asciiTheme="minorHAnsi" w:hAnsiTheme="minorHAnsi" w:cstheme="minorHAnsi"/>
          <w:b w:val="0"/>
          <w:color w:val="0090DA" w:themeColor="accent3"/>
          <w:szCs w:val="32"/>
          <w:lang w:val="en-GB"/>
        </w:rPr>
      </w:pPr>
      <w:r w:rsidRPr="007779E7">
        <w:t>Version</w:t>
      </w:r>
      <w:r w:rsidR="00E27165" w:rsidRPr="00C30A26">
        <w:t xml:space="preserve"> control</w:t>
      </w:r>
    </w:p>
    <w:tbl>
      <w:tblPr>
        <w:tblStyle w:val="TableGrid"/>
        <w:tblW w:w="5030" w:type="pct"/>
        <w:tblBorders>
          <w:top w:val="triple" w:sz="4" w:space="0" w:color="FFFFFF" w:themeColor="background1"/>
          <w:left w:val="triple" w:sz="4" w:space="0" w:color="FFFFFF" w:themeColor="background1"/>
          <w:bottom w:val="triple" w:sz="4" w:space="0" w:color="FFFFFF" w:themeColor="background1"/>
          <w:right w:val="triple" w:sz="4" w:space="0" w:color="FFFFFF" w:themeColor="background1"/>
          <w:insideH w:val="triple" w:sz="4" w:space="0" w:color="FFFFFF" w:themeColor="background1"/>
          <w:insideV w:val="triple" w:sz="4" w:space="0" w:color="FFFFFF" w:themeColor="background1"/>
        </w:tblBorders>
        <w:tblLook w:val="04A0" w:firstRow="1" w:lastRow="0" w:firstColumn="1" w:lastColumn="0" w:noHBand="0" w:noVBand="1"/>
      </w:tblPr>
      <w:tblGrid>
        <w:gridCol w:w="1251"/>
        <w:gridCol w:w="1570"/>
        <w:gridCol w:w="4554"/>
        <w:gridCol w:w="1864"/>
      </w:tblGrid>
      <w:tr w:rsidR="00144A23" w:rsidRPr="00144A23" w14:paraId="5EB0AED4" w14:textId="75B2DBA7" w:rsidTr="00084D57">
        <w:trPr>
          <w:trHeight w:val="454"/>
        </w:trPr>
        <w:tc>
          <w:tcPr>
            <w:tcW w:w="1244" w:type="dxa"/>
            <w:tcBorders>
              <w:left w:val="nil"/>
              <w:right w:val="single" w:sz="6" w:space="0" w:color="FFFFFF" w:themeColor="background1"/>
            </w:tcBorders>
            <w:shd w:val="clear" w:color="auto" w:fill="004C97" w:themeFill="accent5"/>
            <w:tcMar>
              <w:top w:w="142" w:type="dxa"/>
              <w:left w:w="142" w:type="dxa"/>
              <w:bottom w:w="142" w:type="dxa"/>
              <w:right w:w="142" w:type="dxa"/>
            </w:tcMar>
            <w:vAlign w:val="center"/>
          </w:tcPr>
          <w:p w14:paraId="1B11E5E0" w14:textId="77777777" w:rsidR="00144A23" w:rsidRPr="008407FB" w:rsidRDefault="00144A23" w:rsidP="00084D57">
            <w:pPr>
              <w:pStyle w:val="Tableheading2white"/>
              <w:spacing w:line="240" w:lineRule="auto"/>
              <w:rPr>
                <w:color w:val="FFFFFF" w:themeColor="background1"/>
                <w:sz w:val="20"/>
                <w:szCs w:val="20"/>
              </w:rPr>
            </w:pPr>
            <w:r w:rsidRPr="008407FB">
              <w:rPr>
                <w:color w:val="FFFFFF" w:themeColor="background1"/>
                <w:sz w:val="20"/>
                <w:szCs w:val="20"/>
              </w:rPr>
              <w:t>Version</w:t>
            </w:r>
          </w:p>
        </w:tc>
        <w:tc>
          <w:tcPr>
            <w:tcW w:w="1562" w:type="dxa"/>
            <w:tcBorders>
              <w:left w:val="single" w:sz="6" w:space="0" w:color="FFFFFF" w:themeColor="background1"/>
              <w:right w:val="single" w:sz="6" w:space="0" w:color="FFFFFF" w:themeColor="background1"/>
            </w:tcBorders>
            <w:shd w:val="clear" w:color="auto" w:fill="004C97" w:themeFill="accent5"/>
            <w:tcMar>
              <w:top w:w="142" w:type="dxa"/>
              <w:left w:w="142" w:type="dxa"/>
              <w:bottom w:w="142" w:type="dxa"/>
              <w:right w:w="142" w:type="dxa"/>
            </w:tcMar>
            <w:vAlign w:val="center"/>
          </w:tcPr>
          <w:p w14:paraId="18AC95A0" w14:textId="77777777" w:rsidR="00144A23" w:rsidRPr="008407FB" w:rsidRDefault="00144A23" w:rsidP="00084D57">
            <w:pPr>
              <w:pStyle w:val="Tableheading2white"/>
              <w:spacing w:line="240" w:lineRule="auto"/>
              <w:rPr>
                <w:color w:val="FFFFFF" w:themeColor="background1"/>
                <w:sz w:val="20"/>
                <w:szCs w:val="20"/>
              </w:rPr>
            </w:pPr>
            <w:r w:rsidRPr="008407FB">
              <w:rPr>
                <w:color w:val="FFFFFF" w:themeColor="background1"/>
                <w:sz w:val="20"/>
                <w:szCs w:val="20"/>
              </w:rPr>
              <w:t>Date</w:t>
            </w:r>
          </w:p>
        </w:tc>
        <w:tc>
          <w:tcPr>
            <w:tcW w:w="4529" w:type="dxa"/>
            <w:tcBorders>
              <w:left w:val="single" w:sz="6" w:space="0" w:color="FFFFFF" w:themeColor="background1"/>
              <w:right w:val="single" w:sz="6" w:space="0" w:color="FFFFFF" w:themeColor="background1"/>
            </w:tcBorders>
            <w:shd w:val="clear" w:color="auto" w:fill="004C97" w:themeFill="accent5"/>
            <w:tcMar>
              <w:top w:w="142" w:type="dxa"/>
              <w:left w:w="142" w:type="dxa"/>
              <w:bottom w:w="142" w:type="dxa"/>
              <w:right w:w="142" w:type="dxa"/>
            </w:tcMar>
            <w:vAlign w:val="center"/>
          </w:tcPr>
          <w:p w14:paraId="2FF4C709" w14:textId="77777777" w:rsidR="00144A23" w:rsidRPr="008407FB" w:rsidRDefault="00144A23" w:rsidP="00084D57">
            <w:pPr>
              <w:pStyle w:val="Tableheading2white"/>
              <w:spacing w:line="240" w:lineRule="auto"/>
              <w:rPr>
                <w:color w:val="FFFFFF" w:themeColor="background1"/>
                <w:sz w:val="20"/>
                <w:szCs w:val="20"/>
              </w:rPr>
            </w:pPr>
            <w:r w:rsidRPr="008407FB">
              <w:rPr>
                <w:color w:val="FFFFFF" w:themeColor="background1"/>
                <w:sz w:val="20"/>
                <w:szCs w:val="20"/>
              </w:rPr>
              <w:t>Description</w:t>
            </w:r>
          </w:p>
        </w:tc>
        <w:tc>
          <w:tcPr>
            <w:tcW w:w="1854" w:type="dxa"/>
            <w:tcBorders>
              <w:left w:val="single" w:sz="6" w:space="0" w:color="FFFFFF" w:themeColor="background1"/>
              <w:right w:val="nil"/>
            </w:tcBorders>
            <w:shd w:val="clear" w:color="auto" w:fill="004C97" w:themeFill="accent5"/>
            <w:tcMar>
              <w:top w:w="142" w:type="dxa"/>
              <w:left w:w="142" w:type="dxa"/>
              <w:bottom w:w="142" w:type="dxa"/>
              <w:right w:w="142" w:type="dxa"/>
            </w:tcMar>
            <w:vAlign w:val="center"/>
          </w:tcPr>
          <w:p w14:paraId="5C8468AD" w14:textId="77777777" w:rsidR="00144A23" w:rsidRPr="008407FB" w:rsidRDefault="00144A23" w:rsidP="00084D57">
            <w:pPr>
              <w:pStyle w:val="Tableheading2white"/>
              <w:spacing w:line="240" w:lineRule="auto"/>
              <w:rPr>
                <w:color w:val="FFFFFF" w:themeColor="background1"/>
                <w:sz w:val="20"/>
                <w:szCs w:val="20"/>
              </w:rPr>
            </w:pPr>
            <w:r w:rsidRPr="008407FB">
              <w:rPr>
                <w:color w:val="FFFFFF" w:themeColor="background1"/>
                <w:sz w:val="20"/>
                <w:szCs w:val="20"/>
              </w:rPr>
              <w:t>Author</w:t>
            </w:r>
          </w:p>
        </w:tc>
      </w:tr>
      <w:tr w:rsidR="00144A23" w:rsidRPr="00144A23" w14:paraId="2E976CCF" w14:textId="3B021FF5" w:rsidTr="003D3B44">
        <w:tc>
          <w:tcPr>
            <w:tcW w:w="1244" w:type="dxa"/>
            <w:tcBorders>
              <w:left w:val="nil"/>
            </w:tcBorders>
            <w:shd w:val="clear" w:color="auto" w:fill="F2F2F2" w:themeFill="background1" w:themeFillShade="F2"/>
            <w:tcMar>
              <w:top w:w="142" w:type="dxa"/>
              <w:left w:w="142" w:type="dxa"/>
              <w:bottom w:w="142" w:type="dxa"/>
              <w:right w:w="142" w:type="dxa"/>
            </w:tcMar>
          </w:tcPr>
          <w:p w14:paraId="3B2FF021" w14:textId="77777777" w:rsidR="00144A23" w:rsidRPr="008407FB" w:rsidRDefault="00144A23" w:rsidP="00697617">
            <w:pPr>
              <w:rPr>
                <w:sz w:val="20"/>
                <w:szCs w:val="20"/>
                <w:lang w:val="en-GB"/>
              </w:rPr>
            </w:pPr>
            <w:r w:rsidRPr="008407FB">
              <w:rPr>
                <w:sz w:val="20"/>
                <w:szCs w:val="20"/>
                <w:lang w:val="en-GB"/>
              </w:rPr>
              <w:t>0.1</w:t>
            </w:r>
          </w:p>
        </w:tc>
        <w:tc>
          <w:tcPr>
            <w:tcW w:w="1562" w:type="dxa"/>
            <w:shd w:val="clear" w:color="auto" w:fill="F2F2F2" w:themeFill="background1" w:themeFillShade="F2"/>
            <w:tcMar>
              <w:top w:w="142" w:type="dxa"/>
              <w:left w:w="142" w:type="dxa"/>
              <w:bottom w:w="142" w:type="dxa"/>
              <w:right w:w="142" w:type="dxa"/>
            </w:tcMar>
          </w:tcPr>
          <w:p w14:paraId="391BF828" w14:textId="2EB80FBD" w:rsidR="00144A23" w:rsidRPr="008407FB" w:rsidRDefault="00C75DD8" w:rsidP="00697617">
            <w:pPr>
              <w:rPr>
                <w:sz w:val="20"/>
                <w:szCs w:val="20"/>
                <w:lang w:val="en-GB"/>
              </w:rPr>
            </w:pPr>
            <w:r w:rsidRPr="008407FB">
              <w:rPr>
                <w:color w:val="FF0000"/>
                <w:sz w:val="20"/>
                <w:szCs w:val="20"/>
                <w:lang w:val="en-GB"/>
              </w:rPr>
              <w:t>[</w:t>
            </w:r>
            <w:r w:rsidR="002A4088" w:rsidRPr="008407FB">
              <w:rPr>
                <w:color w:val="FF0000"/>
                <w:sz w:val="20"/>
                <w:szCs w:val="20"/>
                <w:lang w:val="en-GB"/>
              </w:rPr>
              <w:t>0</w:t>
            </w:r>
            <w:r w:rsidR="007070E3" w:rsidRPr="008407FB">
              <w:rPr>
                <w:color w:val="FF0000"/>
                <w:sz w:val="20"/>
                <w:szCs w:val="20"/>
                <w:lang w:val="en-GB"/>
              </w:rPr>
              <w:t>0-0</w:t>
            </w:r>
            <w:r w:rsidR="002A4088" w:rsidRPr="008407FB">
              <w:rPr>
                <w:color w:val="FF0000"/>
                <w:sz w:val="20"/>
                <w:szCs w:val="20"/>
                <w:lang w:val="en-GB"/>
              </w:rPr>
              <w:t>0</w:t>
            </w:r>
            <w:r w:rsidR="00144A23" w:rsidRPr="008407FB">
              <w:rPr>
                <w:color w:val="FF0000"/>
                <w:sz w:val="20"/>
                <w:szCs w:val="20"/>
                <w:lang w:val="en-GB"/>
              </w:rPr>
              <w:t>-202</w:t>
            </w:r>
            <w:r w:rsidR="004A2059" w:rsidRPr="008407FB">
              <w:rPr>
                <w:color w:val="FF0000"/>
                <w:sz w:val="20"/>
                <w:szCs w:val="20"/>
                <w:lang w:val="en-GB"/>
              </w:rPr>
              <w:t>4</w:t>
            </w:r>
            <w:r w:rsidRPr="008407FB">
              <w:rPr>
                <w:color w:val="FF0000"/>
                <w:sz w:val="20"/>
                <w:szCs w:val="20"/>
                <w:lang w:val="en-GB"/>
              </w:rPr>
              <w:t>]</w:t>
            </w:r>
          </w:p>
        </w:tc>
        <w:tc>
          <w:tcPr>
            <w:tcW w:w="4529" w:type="dxa"/>
            <w:shd w:val="clear" w:color="auto" w:fill="F2F2F2" w:themeFill="background1" w:themeFillShade="F2"/>
            <w:tcMar>
              <w:top w:w="142" w:type="dxa"/>
              <w:left w:w="142" w:type="dxa"/>
              <w:bottom w:w="142" w:type="dxa"/>
              <w:right w:w="142" w:type="dxa"/>
            </w:tcMar>
          </w:tcPr>
          <w:p w14:paraId="010BEC07" w14:textId="77777777" w:rsidR="00144A23" w:rsidRPr="008407FB" w:rsidRDefault="00144A23" w:rsidP="00697617">
            <w:pPr>
              <w:rPr>
                <w:sz w:val="20"/>
                <w:szCs w:val="20"/>
                <w:lang w:val="en-GB"/>
              </w:rPr>
            </w:pPr>
            <w:r w:rsidRPr="008407FB">
              <w:rPr>
                <w:sz w:val="20"/>
                <w:szCs w:val="20"/>
              </w:rPr>
              <w:t xml:space="preserve">Service Agreement for </w:t>
            </w:r>
            <w:r w:rsidR="00831BEA" w:rsidRPr="008407FB">
              <w:rPr>
                <w:sz w:val="20"/>
                <w:szCs w:val="20"/>
              </w:rPr>
              <w:t>internal</w:t>
            </w:r>
            <w:r w:rsidR="00831BEA" w:rsidRPr="008407FB">
              <w:rPr>
                <w:color w:val="53565A" w:themeColor="text2"/>
                <w:sz w:val="20"/>
                <w:szCs w:val="20"/>
                <w:lang w:val="en-GB"/>
              </w:rPr>
              <w:t xml:space="preserve"> </w:t>
            </w:r>
            <w:r w:rsidRPr="00455173">
              <w:rPr>
                <w:sz w:val="20"/>
                <w:szCs w:val="20"/>
              </w:rPr>
              <w:t>Business Permit Pipeline Meeting</w:t>
            </w:r>
            <w:r w:rsidR="00AB1FAE" w:rsidRPr="00455173">
              <w:rPr>
                <w:sz w:val="20"/>
                <w:szCs w:val="20"/>
              </w:rPr>
              <w:t>s</w:t>
            </w:r>
          </w:p>
        </w:tc>
        <w:tc>
          <w:tcPr>
            <w:tcW w:w="1854" w:type="dxa"/>
            <w:tcBorders>
              <w:right w:val="nil"/>
            </w:tcBorders>
            <w:shd w:val="clear" w:color="auto" w:fill="F2F2F2" w:themeFill="background1" w:themeFillShade="F2"/>
            <w:tcMar>
              <w:top w:w="142" w:type="dxa"/>
              <w:left w:w="142" w:type="dxa"/>
              <w:bottom w:w="142" w:type="dxa"/>
              <w:right w:w="142" w:type="dxa"/>
            </w:tcMar>
          </w:tcPr>
          <w:p w14:paraId="416A85AF" w14:textId="77777777" w:rsidR="00144A23" w:rsidRPr="008407FB" w:rsidRDefault="00144A23" w:rsidP="00037FB3">
            <w:pPr>
              <w:widowControl w:val="0"/>
              <w:spacing w:before="40" w:after="170" w:line="288" w:lineRule="auto"/>
              <w:rPr>
                <w:rFonts w:asciiTheme="minorHAnsi" w:hAnsiTheme="minorHAnsi" w:cstheme="minorHAnsi"/>
                <w:sz w:val="20"/>
                <w:szCs w:val="20"/>
                <w:lang w:val="en-GB"/>
              </w:rPr>
            </w:pPr>
          </w:p>
        </w:tc>
      </w:tr>
    </w:tbl>
    <w:p w14:paraId="6D70C611" w14:textId="77777777" w:rsidR="00144A23" w:rsidRPr="00144A23" w:rsidRDefault="00144A23" w:rsidP="005675D9">
      <w:pPr>
        <w:pStyle w:val="Heading1"/>
        <w:rPr>
          <w:rFonts w:asciiTheme="minorHAnsi" w:hAnsiTheme="minorHAnsi" w:cstheme="minorHAnsi"/>
          <w:b w:val="0"/>
          <w:color w:val="0090DA" w:themeColor="accent3"/>
          <w:szCs w:val="32"/>
          <w:lang w:val="en-GB"/>
        </w:rPr>
      </w:pPr>
      <w:r w:rsidRPr="00144A23">
        <w:rPr>
          <w:lang w:val="en-GB"/>
        </w:rPr>
        <w:t>A</w:t>
      </w:r>
      <w:r w:rsidRPr="00C30A26">
        <w:t>pproval</w:t>
      </w:r>
      <w:r w:rsidR="00E27165" w:rsidRPr="00C30A26">
        <w:t>s</w:t>
      </w:r>
    </w:p>
    <w:p w14:paraId="1A6B61A8" w14:textId="77777777" w:rsidR="00144A23" w:rsidRPr="008407FB" w:rsidRDefault="00144A23" w:rsidP="005675D9">
      <w:pPr>
        <w:pStyle w:val="NormalItalic"/>
        <w:rPr>
          <w:rFonts w:eastAsiaTheme="majorEastAsia"/>
          <w:i w:val="0"/>
          <w:iCs w:val="0"/>
          <w:sz w:val="20"/>
          <w:lang w:val="en-US"/>
        </w:rPr>
      </w:pPr>
      <w:r w:rsidRPr="00C75DD8">
        <w:rPr>
          <w:color w:val="auto"/>
          <w:lang w:val="en-US"/>
        </w:rPr>
        <w:t>(</w:t>
      </w:r>
      <w:r w:rsidRPr="008407FB">
        <w:rPr>
          <w:color w:val="auto"/>
          <w:sz w:val="20"/>
          <w:lang w:val="en-US"/>
        </w:rPr>
        <w:t>By signing below, all Approvers agree to all terms and conditions outlined in this Agreement.)</w:t>
      </w:r>
    </w:p>
    <w:tbl>
      <w:tblPr>
        <w:tblW w:w="9298" w:type="dxa"/>
        <w:tblLayout w:type="fixed"/>
        <w:tblLook w:val="0000" w:firstRow="0" w:lastRow="0" w:firstColumn="0" w:lastColumn="0" w:noHBand="0" w:noVBand="0"/>
      </w:tblPr>
      <w:tblGrid>
        <w:gridCol w:w="1908"/>
        <w:gridCol w:w="1800"/>
        <w:gridCol w:w="2409"/>
        <w:gridCol w:w="3181"/>
      </w:tblGrid>
      <w:tr w:rsidR="00144A23" w:rsidRPr="00144A23" w14:paraId="2EBC63D5" w14:textId="77777777" w:rsidTr="00084D57">
        <w:trPr>
          <w:trHeight w:val="510"/>
        </w:trPr>
        <w:tc>
          <w:tcPr>
            <w:tcW w:w="1908" w:type="dxa"/>
            <w:tcBorders>
              <w:top w:val="triple" w:sz="4" w:space="0" w:color="FFFFFF" w:themeColor="background1"/>
              <w:bottom w:val="triple" w:sz="4" w:space="0" w:color="FFFFFF" w:themeColor="background1"/>
              <w:right w:val="single" w:sz="6" w:space="0" w:color="FFFFFF" w:themeColor="background1"/>
            </w:tcBorders>
            <w:shd w:val="clear" w:color="auto" w:fill="004C97" w:themeFill="accent5"/>
            <w:tcMar>
              <w:top w:w="142" w:type="dxa"/>
              <w:left w:w="142" w:type="dxa"/>
              <w:bottom w:w="142" w:type="dxa"/>
              <w:right w:w="142" w:type="dxa"/>
            </w:tcMar>
            <w:vAlign w:val="center"/>
          </w:tcPr>
          <w:p w14:paraId="248E2E98" w14:textId="77777777" w:rsidR="00144A23" w:rsidRPr="008D0EDD" w:rsidRDefault="00144A23" w:rsidP="00084D57">
            <w:pPr>
              <w:pStyle w:val="Tableheading2white"/>
              <w:spacing w:line="240" w:lineRule="auto"/>
              <w:rPr>
                <w:rFonts w:asciiTheme="minorHAnsi" w:eastAsiaTheme="majorEastAsia" w:hAnsiTheme="minorHAnsi" w:cstheme="minorHAnsi"/>
                <w:b/>
                <w:bCs/>
                <w:color w:val="FFFFFF" w:themeColor="background1"/>
                <w:sz w:val="20"/>
                <w:szCs w:val="20"/>
                <w:lang w:val="en-US"/>
              </w:rPr>
            </w:pPr>
            <w:r w:rsidRPr="008D0EDD">
              <w:rPr>
                <w:b/>
                <w:bCs/>
                <w:color w:val="FFFFFF" w:themeColor="background1"/>
                <w:sz w:val="20"/>
                <w:szCs w:val="20"/>
              </w:rPr>
              <w:t>Approvers</w:t>
            </w:r>
          </w:p>
        </w:tc>
        <w:tc>
          <w:tcPr>
            <w:tcW w:w="1800" w:type="dxa"/>
            <w:tcBorders>
              <w:top w:val="triple" w:sz="4" w:space="0" w:color="FFFFFF" w:themeColor="background1"/>
              <w:left w:val="single" w:sz="6" w:space="0" w:color="FFFFFF" w:themeColor="background1"/>
              <w:bottom w:val="triple" w:sz="4" w:space="0" w:color="FFFFFF" w:themeColor="background1"/>
              <w:right w:val="single" w:sz="6" w:space="0" w:color="FFFFFF" w:themeColor="background1"/>
            </w:tcBorders>
            <w:shd w:val="clear" w:color="auto" w:fill="004C97" w:themeFill="accent5"/>
            <w:tcMar>
              <w:top w:w="142" w:type="dxa"/>
              <w:left w:w="142" w:type="dxa"/>
              <w:bottom w:w="142" w:type="dxa"/>
              <w:right w:w="142" w:type="dxa"/>
            </w:tcMar>
            <w:vAlign w:val="center"/>
          </w:tcPr>
          <w:p w14:paraId="7D9E3869" w14:textId="77777777" w:rsidR="00144A23" w:rsidRPr="008D0EDD" w:rsidRDefault="00144A23" w:rsidP="00084D57">
            <w:pPr>
              <w:pStyle w:val="Tableheading2white"/>
              <w:spacing w:line="240" w:lineRule="auto"/>
              <w:rPr>
                <w:rFonts w:asciiTheme="minorHAnsi" w:eastAsiaTheme="majorEastAsia" w:hAnsiTheme="minorHAnsi" w:cstheme="minorHAnsi"/>
                <w:b/>
                <w:bCs/>
                <w:color w:val="FFFFFF" w:themeColor="background1"/>
                <w:sz w:val="20"/>
                <w:szCs w:val="20"/>
                <w:lang w:val="en-US"/>
              </w:rPr>
            </w:pPr>
            <w:r w:rsidRPr="008D0EDD">
              <w:rPr>
                <w:b/>
                <w:bCs/>
                <w:color w:val="FFFFFF" w:themeColor="background1"/>
                <w:sz w:val="20"/>
                <w:szCs w:val="20"/>
              </w:rPr>
              <w:t>Role</w:t>
            </w:r>
          </w:p>
        </w:tc>
        <w:tc>
          <w:tcPr>
            <w:tcW w:w="2409" w:type="dxa"/>
            <w:tcBorders>
              <w:top w:val="triple" w:sz="4" w:space="0" w:color="FFFFFF" w:themeColor="background1"/>
              <w:left w:val="single" w:sz="6" w:space="0" w:color="FFFFFF" w:themeColor="background1"/>
              <w:bottom w:val="triple" w:sz="4" w:space="0" w:color="FFFFFF" w:themeColor="background1"/>
              <w:right w:val="single" w:sz="6" w:space="0" w:color="FFFFFF" w:themeColor="background1"/>
            </w:tcBorders>
            <w:shd w:val="clear" w:color="auto" w:fill="004C97" w:themeFill="accent5"/>
            <w:tcMar>
              <w:top w:w="142" w:type="dxa"/>
              <w:left w:w="142" w:type="dxa"/>
              <w:bottom w:w="142" w:type="dxa"/>
              <w:right w:w="142" w:type="dxa"/>
            </w:tcMar>
            <w:vAlign w:val="center"/>
          </w:tcPr>
          <w:p w14:paraId="39E70104" w14:textId="77777777" w:rsidR="00144A23" w:rsidRPr="008D0EDD" w:rsidRDefault="00144A23" w:rsidP="00084D57">
            <w:pPr>
              <w:pStyle w:val="Tableheading2white"/>
              <w:spacing w:line="240" w:lineRule="auto"/>
              <w:rPr>
                <w:rFonts w:asciiTheme="minorHAnsi" w:eastAsiaTheme="majorEastAsia" w:hAnsiTheme="minorHAnsi" w:cstheme="minorHAnsi"/>
                <w:b/>
                <w:bCs/>
                <w:color w:val="FFFFFF" w:themeColor="background1"/>
                <w:sz w:val="20"/>
                <w:szCs w:val="20"/>
                <w:lang w:val="en-US"/>
              </w:rPr>
            </w:pPr>
            <w:r w:rsidRPr="008D0EDD">
              <w:rPr>
                <w:b/>
                <w:bCs/>
                <w:color w:val="FFFFFF" w:themeColor="background1"/>
                <w:sz w:val="20"/>
                <w:szCs w:val="20"/>
              </w:rPr>
              <w:t>Signed</w:t>
            </w:r>
          </w:p>
        </w:tc>
        <w:tc>
          <w:tcPr>
            <w:tcW w:w="3181" w:type="dxa"/>
            <w:tcBorders>
              <w:top w:val="triple" w:sz="4" w:space="0" w:color="FFFFFF" w:themeColor="background1"/>
              <w:left w:val="single" w:sz="6" w:space="0" w:color="FFFFFF" w:themeColor="background1"/>
              <w:bottom w:val="triple" w:sz="4" w:space="0" w:color="FFFFFF" w:themeColor="background1"/>
            </w:tcBorders>
            <w:shd w:val="clear" w:color="auto" w:fill="004C97" w:themeFill="accent5"/>
            <w:tcMar>
              <w:top w:w="142" w:type="dxa"/>
              <w:left w:w="142" w:type="dxa"/>
              <w:bottom w:w="142" w:type="dxa"/>
              <w:right w:w="142" w:type="dxa"/>
            </w:tcMar>
            <w:vAlign w:val="center"/>
          </w:tcPr>
          <w:p w14:paraId="6E1ECD71" w14:textId="77777777" w:rsidR="00144A23" w:rsidRPr="008D0EDD" w:rsidRDefault="00144A23" w:rsidP="00084D57">
            <w:pPr>
              <w:pStyle w:val="Tableheading2white"/>
              <w:spacing w:line="240" w:lineRule="auto"/>
              <w:rPr>
                <w:rFonts w:asciiTheme="minorHAnsi" w:eastAsiaTheme="majorEastAsia" w:hAnsiTheme="minorHAnsi" w:cstheme="minorHAnsi"/>
                <w:b/>
                <w:bCs/>
                <w:color w:val="FFFFFF" w:themeColor="background1"/>
                <w:sz w:val="20"/>
                <w:szCs w:val="20"/>
                <w:lang w:val="en-US"/>
              </w:rPr>
            </w:pPr>
            <w:r w:rsidRPr="008D0EDD">
              <w:rPr>
                <w:b/>
                <w:bCs/>
                <w:color w:val="FFFFFF" w:themeColor="background1"/>
                <w:sz w:val="20"/>
                <w:szCs w:val="20"/>
              </w:rPr>
              <w:t>Approval Date</w:t>
            </w:r>
          </w:p>
        </w:tc>
      </w:tr>
      <w:tr w:rsidR="00144A23" w:rsidRPr="00144A23" w14:paraId="2BF4C9B4" w14:textId="77777777" w:rsidTr="005F2561">
        <w:trPr>
          <w:trHeight w:val="242"/>
        </w:trPr>
        <w:tc>
          <w:tcPr>
            <w:tcW w:w="1908" w:type="dxa"/>
            <w:tcBorders>
              <w:top w:val="triple" w:sz="4" w:space="0" w:color="FFFFFF" w:themeColor="background1"/>
              <w:bottom w:val="triple" w:sz="4" w:space="0" w:color="FFFFFF" w:themeColor="background1"/>
              <w:right w:val="triple" w:sz="4" w:space="0" w:color="FFFFFF" w:themeColor="background1"/>
            </w:tcBorders>
            <w:shd w:val="clear" w:color="auto" w:fill="F2F2F2" w:themeFill="background1" w:themeFillShade="F2"/>
            <w:tcMar>
              <w:top w:w="142" w:type="dxa"/>
              <w:left w:w="142" w:type="dxa"/>
              <w:bottom w:w="142" w:type="dxa"/>
              <w:right w:w="142" w:type="dxa"/>
            </w:tcMar>
          </w:tcPr>
          <w:p w14:paraId="0C4EBEEB" w14:textId="77777777" w:rsidR="00144A23" w:rsidRPr="008D0EDD" w:rsidRDefault="00144A23" w:rsidP="00A2553B">
            <w:pPr>
              <w:pStyle w:val="NormalItalic"/>
              <w:rPr>
                <w:rFonts w:eastAsiaTheme="majorEastAsia"/>
                <w:b/>
                <w:bCs/>
                <w:color w:val="000000" w:themeColor="text1"/>
                <w:sz w:val="20"/>
                <w:lang w:val="en-US"/>
              </w:rPr>
            </w:pPr>
            <w:r w:rsidRPr="008D0EDD">
              <w:rPr>
                <w:sz w:val="20"/>
                <w:lang w:val="en-US"/>
              </w:rPr>
              <w:t>[NAME]</w:t>
            </w:r>
          </w:p>
        </w:tc>
        <w:tc>
          <w:tcPr>
            <w:tcW w:w="1800" w:type="dxa"/>
            <w:tcBorders>
              <w:top w:val="triple" w:sz="4" w:space="0" w:color="FFFFFF" w:themeColor="background1"/>
              <w:left w:val="triple" w:sz="4" w:space="0" w:color="FFFFFF" w:themeColor="background1"/>
              <w:bottom w:val="triple" w:sz="4" w:space="0" w:color="FFFFFF" w:themeColor="background1"/>
              <w:right w:val="triple" w:sz="4" w:space="0" w:color="FFFFFF" w:themeColor="background1"/>
            </w:tcBorders>
            <w:shd w:val="clear" w:color="auto" w:fill="F2F2F2" w:themeFill="background1" w:themeFillShade="F2"/>
            <w:tcMar>
              <w:top w:w="142" w:type="dxa"/>
              <w:left w:w="142" w:type="dxa"/>
              <w:bottom w:w="142" w:type="dxa"/>
              <w:right w:w="142" w:type="dxa"/>
            </w:tcMar>
          </w:tcPr>
          <w:p w14:paraId="43FEFD5C" w14:textId="77777777" w:rsidR="00144A23" w:rsidRPr="008D0EDD" w:rsidRDefault="00144A23" w:rsidP="00A2553B">
            <w:pPr>
              <w:rPr>
                <w:b/>
                <w:color w:val="53565A" w:themeColor="text2"/>
                <w:sz w:val="20"/>
                <w:szCs w:val="20"/>
                <w:lang w:val="en-US"/>
              </w:rPr>
            </w:pPr>
            <w:r w:rsidRPr="008D0EDD">
              <w:rPr>
                <w:b/>
                <w:color w:val="53565A" w:themeColor="text2"/>
                <w:sz w:val="20"/>
                <w:szCs w:val="20"/>
                <w:lang w:val="en-US"/>
              </w:rPr>
              <w:t>Economic Development</w:t>
            </w:r>
          </w:p>
        </w:tc>
        <w:tc>
          <w:tcPr>
            <w:tcW w:w="2409" w:type="dxa"/>
            <w:tcBorders>
              <w:top w:val="triple" w:sz="4" w:space="0" w:color="FFFFFF" w:themeColor="background1"/>
              <w:left w:val="triple" w:sz="4" w:space="0" w:color="FFFFFF" w:themeColor="background1"/>
              <w:bottom w:val="triple" w:sz="4" w:space="0" w:color="FFFFFF" w:themeColor="background1"/>
              <w:right w:val="triple" w:sz="4" w:space="0" w:color="FFFFFF" w:themeColor="background1"/>
            </w:tcBorders>
            <w:shd w:val="clear" w:color="auto" w:fill="F2F2F2" w:themeFill="background1" w:themeFillShade="F2"/>
            <w:tcMar>
              <w:top w:w="142" w:type="dxa"/>
              <w:left w:w="142" w:type="dxa"/>
              <w:bottom w:w="142" w:type="dxa"/>
              <w:right w:w="142" w:type="dxa"/>
            </w:tcMar>
          </w:tcPr>
          <w:p w14:paraId="284A90E9" w14:textId="77777777" w:rsidR="00144A23" w:rsidRPr="008D0EDD" w:rsidRDefault="00144A23" w:rsidP="00037FB3">
            <w:pPr>
              <w:widowControl w:val="0"/>
              <w:spacing w:before="40" w:after="170" w:line="288" w:lineRule="auto"/>
              <w:rPr>
                <w:rFonts w:asciiTheme="minorHAnsi" w:eastAsiaTheme="majorEastAsia" w:hAnsiTheme="minorHAnsi" w:cstheme="minorHAnsi"/>
                <w:color w:val="000000" w:themeColor="text1"/>
                <w:sz w:val="20"/>
                <w:szCs w:val="20"/>
                <w:lang w:val="en-US"/>
              </w:rPr>
            </w:pPr>
          </w:p>
        </w:tc>
        <w:tc>
          <w:tcPr>
            <w:tcW w:w="3181" w:type="dxa"/>
            <w:tcBorders>
              <w:top w:val="triple" w:sz="4" w:space="0" w:color="FFFFFF" w:themeColor="background1"/>
              <w:left w:val="triple" w:sz="4" w:space="0" w:color="FFFFFF" w:themeColor="background1"/>
              <w:bottom w:val="triple" w:sz="4" w:space="0" w:color="FFFFFF" w:themeColor="background1"/>
            </w:tcBorders>
            <w:shd w:val="clear" w:color="auto" w:fill="F2F2F2" w:themeFill="background1" w:themeFillShade="F2"/>
            <w:tcMar>
              <w:top w:w="142" w:type="dxa"/>
              <w:left w:w="142" w:type="dxa"/>
              <w:bottom w:w="142" w:type="dxa"/>
              <w:right w:w="142" w:type="dxa"/>
            </w:tcMar>
          </w:tcPr>
          <w:p w14:paraId="4FA5EFFE" w14:textId="77777777" w:rsidR="00144A23" w:rsidRPr="008D0EDD" w:rsidRDefault="00144A23" w:rsidP="00037FB3">
            <w:pPr>
              <w:widowControl w:val="0"/>
              <w:spacing w:before="40" w:after="170" w:line="288" w:lineRule="auto"/>
              <w:rPr>
                <w:rFonts w:asciiTheme="minorHAnsi" w:eastAsiaTheme="majorEastAsia" w:hAnsiTheme="minorHAnsi" w:cstheme="minorHAnsi"/>
                <w:sz w:val="20"/>
                <w:szCs w:val="20"/>
                <w:lang w:val="en-US"/>
              </w:rPr>
            </w:pPr>
          </w:p>
        </w:tc>
      </w:tr>
      <w:tr w:rsidR="00144A23" w:rsidRPr="009349B6" w14:paraId="33A23D23" w14:textId="77777777" w:rsidTr="005F2561">
        <w:trPr>
          <w:trHeight w:val="242"/>
        </w:trPr>
        <w:tc>
          <w:tcPr>
            <w:tcW w:w="1908" w:type="dxa"/>
            <w:tcBorders>
              <w:top w:val="triple" w:sz="4" w:space="0" w:color="FFFFFF" w:themeColor="background1"/>
              <w:bottom w:val="triple" w:sz="4" w:space="0" w:color="FFFFFF" w:themeColor="background1"/>
              <w:right w:val="triple" w:sz="4" w:space="0" w:color="FFFFFF" w:themeColor="background1"/>
            </w:tcBorders>
            <w:shd w:val="clear" w:color="auto" w:fill="F2F2F2" w:themeFill="background1" w:themeFillShade="F2"/>
            <w:tcMar>
              <w:top w:w="142" w:type="dxa"/>
              <w:left w:w="142" w:type="dxa"/>
              <w:bottom w:w="142" w:type="dxa"/>
              <w:right w:w="142" w:type="dxa"/>
            </w:tcMar>
          </w:tcPr>
          <w:p w14:paraId="68EABD7A" w14:textId="77777777" w:rsidR="00144A23" w:rsidRPr="008D0EDD" w:rsidRDefault="00144A23" w:rsidP="00A2553B">
            <w:pPr>
              <w:pStyle w:val="NormalItalic"/>
              <w:rPr>
                <w:rFonts w:eastAsiaTheme="majorEastAsia"/>
                <w:b/>
                <w:bCs/>
                <w:color w:val="000000" w:themeColor="text1"/>
                <w:sz w:val="20"/>
                <w:lang w:val="en-US"/>
              </w:rPr>
            </w:pPr>
            <w:r w:rsidRPr="008D0EDD">
              <w:rPr>
                <w:sz w:val="20"/>
                <w:lang w:val="en-US"/>
              </w:rPr>
              <w:t>[NAME]</w:t>
            </w:r>
          </w:p>
        </w:tc>
        <w:tc>
          <w:tcPr>
            <w:tcW w:w="1800" w:type="dxa"/>
            <w:tcBorders>
              <w:top w:val="triple" w:sz="4" w:space="0" w:color="FFFFFF" w:themeColor="background1"/>
              <w:left w:val="triple" w:sz="4" w:space="0" w:color="FFFFFF" w:themeColor="background1"/>
              <w:bottom w:val="triple" w:sz="4" w:space="0" w:color="FFFFFF" w:themeColor="background1"/>
              <w:right w:val="triple" w:sz="4" w:space="0" w:color="FFFFFF" w:themeColor="background1"/>
            </w:tcBorders>
            <w:shd w:val="clear" w:color="auto" w:fill="F2F2F2" w:themeFill="background1" w:themeFillShade="F2"/>
            <w:tcMar>
              <w:top w:w="142" w:type="dxa"/>
              <w:left w:w="142" w:type="dxa"/>
              <w:bottom w:w="142" w:type="dxa"/>
              <w:right w:w="142" w:type="dxa"/>
            </w:tcMar>
          </w:tcPr>
          <w:p w14:paraId="1073EF47" w14:textId="77777777" w:rsidR="00144A23" w:rsidRPr="008D0EDD" w:rsidRDefault="00144A23" w:rsidP="00A2553B">
            <w:pPr>
              <w:rPr>
                <w:b/>
                <w:color w:val="53565A" w:themeColor="text2"/>
                <w:sz w:val="20"/>
                <w:szCs w:val="20"/>
                <w:lang w:val="en-US"/>
              </w:rPr>
            </w:pPr>
            <w:r w:rsidRPr="008D0EDD">
              <w:rPr>
                <w:b/>
                <w:color w:val="53565A" w:themeColor="text2"/>
                <w:sz w:val="20"/>
                <w:szCs w:val="20"/>
                <w:lang w:val="en-US"/>
              </w:rPr>
              <w:t>Statutory Plan</w:t>
            </w:r>
            <w:r w:rsidR="00B16DE5" w:rsidRPr="008D0EDD">
              <w:rPr>
                <w:b/>
                <w:color w:val="53565A" w:themeColor="text2"/>
                <w:sz w:val="20"/>
                <w:szCs w:val="20"/>
                <w:lang w:val="en-US"/>
              </w:rPr>
              <w:t>ning</w:t>
            </w:r>
          </w:p>
        </w:tc>
        <w:tc>
          <w:tcPr>
            <w:tcW w:w="2409" w:type="dxa"/>
            <w:tcBorders>
              <w:top w:val="triple" w:sz="4" w:space="0" w:color="FFFFFF" w:themeColor="background1"/>
              <w:left w:val="triple" w:sz="4" w:space="0" w:color="FFFFFF" w:themeColor="background1"/>
              <w:bottom w:val="triple" w:sz="4" w:space="0" w:color="FFFFFF" w:themeColor="background1"/>
              <w:right w:val="triple" w:sz="4" w:space="0" w:color="FFFFFF" w:themeColor="background1"/>
            </w:tcBorders>
            <w:shd w:val="clear" w:color="auto" w:fill="F2F2F2" w:themeFill="background1" w:themeFillShade="F2"/>
            <w:tcMar>
              <w:top w:w="142" w:type="dxa"/>
              <w:left w:w="142" w:type="dxa"/>
              <w:bottom w:w="142" w:type="dxa"/>
              <w:right w:w="142" w:type="dxa"/>
            </w:tcMar>
          </w:tcPr>
          <w:p w14:paraId="4AAF373B" w14:textId="77777777" w:rsidR="00144A23" w:rsidRPr="008D0EDD" w:rsidRDefault="00144A23" w:rsidP="00037FB3">
            <w:pPr>
              <w:widowControl w:val="0"/>
              <w:spacing w:before="40" w:after="170" w:line="288" w:lineRule="auto"/>
              <w:rPr>
                <w:rFonts w:asciiTheme="minorHAnsi" w:eastAsiaTheme="majorEastAsia" w:hAnsiTheme="minorHAnsi" w:cstheme="minorHAnsi"/>
                <w:color w:val="000000" w:themeColor="text1"/>
                <w:sz w:val="20"/>
                <w:szCs w:val="20"/>
                <w:lang w:val="en-US"/>
              </w:rPr>
            </w:pPr>
          </w:p>
        </w:tc>
        <w:tc>
          <w:tcPr>
            <w:tcW w:w="3181" w:type="dxa"/>
            <w:tcBorders>
              <w:top w:val="triple" w:sz="4" w:space="0" w:color="FFFFFF" w:themeColor="background1"/>
              <w:left w:val="triple" w:sz="4" w:space="0" w:color="FFFFFF" w:themeColor="background1"/>
              <w:bottom w:val="triple" w:sz="4" w:space="0" w:color="FFFFFF" w:themeColor="background1"/>
            </w:tcBorders>
            <w:shd w:val="clear" w:color="auto" w:fill="F2F2F2" w:themeFill="background1" w:themeFillShade="F2"/>
            <w:tcMar>
              <w:top w:w="142" w:type="dxa"/>
              <w:left w:w="142" w:type="dxa"/>
              <w:bottom w:w="142" w:type="dxa"/>
              <w:right w:w="142" w:type="dxa"/>
            </w:tcMar>
          </w:tcPr>
          <w:p w14:paraId="3EE6B45E" w14:textId="77777777" w:rsidR="00144A23" w:rsidRPr="008D0EDD" w:rsidRDefault="00144A23" w:rsidP="00037FB3">
            <w:pPr>
              <w:widowControl w:val="0"/>
              <w:spacing w:before="40" w:after="170" w:line="288" w:lineRule="auto"/>
              <w:rPr>
                <w:rFonts w:asciiTheme="minorHAnsi" w:eastAsiaTheme="majorEastAsia" w:hAnsiTheme="minorHAnsi" w:cstheme="minorHAnsi"/>
                <w:sz w:val="20"/>
                <w:szCs w:val="20"/>
                <w:lang w:val="en-US"/>
              </w:rPr>
            </w:pPr>
          </w:p>
        </w:tc>
      </w:tr>
      <w:tr w:rsidR="00144A23" w:rsidRPr="009349B6" w14:paraId="7174ABA1" w14:textId="77777777" w:rsidTr="005F2561">
        <w:trPr>
          <w:trHeight w:val="242"/>
        </w:trPr>
        <w:tc>
          <w:tcPr>
            <w:tcW w:w="1908" w:type="dxa"/>
            <w:tcBorders>
              <w:top w:val="triple" w:sz="4" w:space="0" w:color="FFFFFF" w:themeColor="background1"/>
              <w:bottom w:val="triple" w:sz="4" w:space="0" w:color="FFFFFF" w:themeColor="background1"/>
              <w:right w:val="triple" w:sz="4" w:space="0" w:color="FFFFFF" w:themeColor="background1"/>
            </w:tcBorders>
            <w:shd w:val="clear" w:color="auto" w:fill="F2F2F2" w:themeFill="background1" w:themeFillShade="F2"/>
            <w:tcMar>
              <w:top w:w="142" w:type="dxa"/>
              <w:left w:w="142" w:type="dxa"/>
              <w:bottom w:w="142" w:type="dxa"/>
              <w:right w:w="142" w:type="dxa"/>
            </w:tcMar>
          </w:tcPr>
          <w:p w14:paraId="72102A06" w14:textId="77777777" w:rsidR="00144A23" w:rsidRPr="008D0EDD" w:rsidRDefault="00144A23" w:rsidP="00A2553B">
            <w:pPr>
              <w:pStyle w:val="NormalItalic"/>
              <w:rPr>
                <w:rFonts w:eastAsiaTheme="majorEastAsia"/>
                <w:b/>
                <w:bCs/>
                <w:color w:val="000000" w:themeColor="text1"/>
                <w:sz w:val="20"/>
                <w:lang w:val="en-US"/>
              </w:rPr>
            </w:pPr>
            <w:r w:rsidRPr="008D0EDD">
              <w:rPr>
                <w:sz w:val="20"/>
                <w:lang w:val="en-US"/>
              </w:rPr>
              <w:t>[NAME]</w:t>
            </w:r>
          </w:p>
        </w:tc>
        <w:tc>
          <w:tcPr>
            <w:tcW w:w="1800" w:type="dxa"/>
            <w:tcBorders>
              <w:top w:val="triple" w:sz="4" w:space="0" w:color="FFFFFF" w:themeColor="background1"/>
              <w:left w:val="triple" w:sz="4" w:space="0" w:color="FFFFFF" w:themeColor="background1"/>
              <w:bottom w:val="triple" w:sz="4" w:space="0" w:color="FFFFFF" w:themeColor="background1"/>
              <w:right w:val="triple" w:sz="4" w:space="0" w:color="FFFFFF" w:themeColor="background1"/>
            </w:tcBorders>
            <w:shd w:val="clear" w:color="auto" w:fill="F2F2F2" w:themeFill="background1" w:themeFillShade="F2"/>
            <w:tcMar>
              <w:top w:w="142" w:type="dxa"/>
              <w:left w:w="142" w:type="dxa"/>
              <w:bottom w:w="142" w:type="dxa"/>
              <w:right w:w="142" w:type="dxa"/>
            </w:tcMar>
          </w:tcPr>
          <w:p w14:paraId="71291EDD" w14:textId="77777777" w:rsidR="00144A23" w:rsidRPr="008D0EDD" w:rsidRDefault="00144A23" w:rsidP="00A2553B">
            <w:pPr>
              <w:rPr>
                <w:rFonts w:cstheme="minorBidi"/>
                <w:b/>
                <w:color w:val="53565A" w:themeColor="text2"/>
                <w:sz w:val="20"/>
                <w:szCs w:val="20"/>
                <w:lang w:val="en-US"/>
              </w:rPr>
            </w:pPr>
            <w:r w:rsidRPr="008D0EDD">
              <w:rPr>
                <w:rFonts w:cstheme="minorBidi"/>
                <w:b/>
                <w:color w:val="53565A" w:themeColor="text2"/>
                <w:sz w:val="20"/>
                <w:szCs w:val="20"/>
                <w:lang w:val="en-US"/>
              </w:rPr>
              <w:t>Environmental Health</w:t>
            </w:r>
          </w:p>
        </w:tc>
        <w:tc>
          <w:tcPr>
            <w:tcW w:w="2409" w:type="dxa"/>
            <w:tcBorders>
              <w:top w:val="triple" w:sz="4" w:space="0" w:color="FFFFFF" w:themeColor="background1"/>
              <w:left w:val="triple" w:sz="4" w:space="0" w:color="FFFFFF" w:themeColor="background1"/>
              <w:bottom w:val="triple" w:sz="4" w:space="0" w:color="FFFFFF" w:themeColor="background1"/>
              <w:right w:val="triple" w:sz="4" w:space="0" w:color="FFFFFF" w:themeColor="background1"/>
            </w:tcBorders>
            <w:shd w:val="clear" w:color="auto" w:fill="F2F2F2" w:themeFill="background1" w:themeFillShade="F2"/>
            <w:tcMar>
              <w:top w:w="142" w:type="dxa"/>
              <w:left w:w="142" w:type="dxa"/>
              <w:bottom w:w="142" w:type="dxa"/>
              <w:right w:w="142" w:type="dxa"/>
            </w:tcMar>
          </w:tcPr>
          <w:p w14:paraId="5191F9B2" w14:textId="77777777" w:rsidR="00144A23" w:rsidRPr="008D0EDD" w:rsidRDefault="00144A23" w:rsidP="00037FB3">
            <w:pPr>
              <w:widowControl w:val="0"/>
              <w:spacing w:before="40" w:after="170" w:line="288" w:lineRule="auto"/>
              <w:rPr>
                <w:rFonts w:asciiTheme="minorHAnsi" w:eastAsiaTheme="majorEastAsia" w:hAnsiTheme="minorHAnsi" w:cstheme="minorHAnsi"/>
                <w:color w:val="000000" w:themeColor="text1"/>
                <w:sz w:val="20"/>
                <w:szCs w:val="20"/>
                <w:lang w:val="en-US"/>
              </w:rPr>
            </w:pPr>
          </w:p>
        </w:tc>
        <w:tc>
          <w:tcPr>
            <w:tcW w:w="3181" w:type="dxa"/>
            <w:tcBorders>
              <w:top w:val="triple" w:sz="4" w:space="0" w:color="FFFFFF" w:themeColor="background1"/>
              <w:left w:val="triple" w:sz="4" w:space="0" w:color="FFFFFF" w:themeColor="background1"/>
              <w:bottom w:val="triple" w:sz="4" w:space="0" w:color="FFFFFF" w:themeColor="background1"/>
            </w:tcBorders>
            <w:shd w:val="clear" w:color="auto" w:fill="F2F2F2" w:themeFill="background1" w:themeFillShade="F2"/>
            <w:tcMar>
              <w:top w:w="142" w:type="dxa"/>
              <w:left w:w="142" w:type="dxa"/>
              <w:bottom w:w="142" w:type="dxa"/>
              <w:right w:w="142" w:type="dxa"/>
            </w:tcMar>
          </w:tcPr>
          <w:p w14:paraId="682513C7" w14:textId="77777777" w:rsidR="00144A23" w:rsidRPr="008D0EDD" w:rsidRDefault="00144A23" w:rsidP="00037FB3">
            <w:pPr>
              <w:widowControl w:val="0"/>
              <w:spacing w:before="40" w:after="170" w:line="288" w:lineRule="auto"/>
              <w:rPr>
                <w:rFonts w:asciiTheme="minorHAnsi" w:eastAsiaTheme="majorEastAsia" w:hAnsiTheme="minorHAnsi" w:cstheme="minorHAnsi"/>
                <w:sz w:val="20"/>
                <w:szCs w:val="20"/>
                <w:lang w:val="en-US"/>
              </w:rPr>
            </w:pPr>
          </w:p>
        </w:tc>
      </w:tr>
      <w:tr w:rsidR="00144A23" w:rsidRPr="009349B6" w14:paraId="235CEA18" w14:textId="77777777" w:rsidTr="005F2561">
        <w:trPr>
          <w:trHeight w:val="242"/>
        </w:trPr>
        <w:tc>
          <w:tcPr>
            <w:tcW w:w="1908" w:type="dxa"/>
            <w:tcBorders>
              <w:top w:val="triple" w:sz="4" w:space="0" w:color="FFFFFF" w:themeColor="background1"/>
              <w:bottom w:val="triple" w:sz="4" w:space="0" w:color="FFFFFF" w:themeColor="background1"/>
              <w:right w:val="triple" w:sz="4" w:space="0" w:color="FFFFFF" w:themeColor="background1"/>
            </w:tcBorders>
            <w:shd w:val="clear" w:color="auto" w:fill="F2F2F2" w:themeFill="background1" w:themeFillShade="F2"/>
            <w:tcMar>
              <w:top w:w="142" w:type="dxa"/>
              <w:left w:w="142" w:type="dxa"/>
              <w:bottom w:w="142" w:type="dxa"/>
              <w:right w:w="142" w:type="dxa"/>
            </w:tcMar>
          </w:tcPr>
          <w:p w14:paraId="23E946BC" w14:textId="77777777" w:rsidR="00144A23" w:rsidRPr="008D0EDD" w:rsidRDefault="00144A23" w:rsidP="00A2553B">
            <w:pPr>
              <w:pStyle w:val="NormalItalic"/>
              <w:rPr>
                <w:rFonts w:eastAsiaTheme="majorEastAsia"/>
                <w:b/>
                <w:bCs/>
                <w:color w:val="000000" w:themeColor="text1"/>
                <w:sz w:val="20"/>
                <w:lang w:val="en-US"/>
              </w:rPr>
            </w:pPr>
            <w:r w:rsidRPr="008D0EDD">
              <w:rPr>
                <w:sz w:val="20"/>
                <w:lang w:val="en-US"/>
              </w:rPr>
              <w:t>[NAME]</w:t>
            </w:r>
          </w:p>
        </w:tc>
        <w:tc>
          <w:tcPr>
            <w:tcW w:w="1800" w:type="dxa"/>
            <w:tcBorders>
              <w:top w:val="triple" w:sz="4" w:space="0" w:color="FFFFFF" w:themeColor="background1"/>
              <w:left w:val="triple" w:sz="4" w:space="0" w:color="FFFFFF" w:themeColor="background1"/>
              <w:bottom w:val="triple" w:sz="4" w:space="0" w:color="FFFFFF" w:themeColor="background1"/>
              <w:right w:val="triple" w:sz="4" w:space="0" w:color="FFFFFF" w:themeColor="background1"/>
            </w:tcBorders>
            <w:shd w:val="clear" w:color="auto" w:fill="F2F2F2" w:themeFill="background1" w:themeFillShade="F2"/>
            <w:tcMar>
              <w:top w:w="142" w:type="dxa"/>
              <w:left w:w="142" w:type="dxa"/>
              <w:bottom w:w="142" w:type="dxa"/>
              <w:right w:w="142" w:type="dxa"/>
            </w:tcMar>
          </w:tcPr>
          <w:p w14:paraId="474B6EE4" w14:textId="77777777" w:rsidR="00144A23" w:rsidRPr="008D0EDD" w:rsidRDefault="00144A23" w:rsidP="00A2553B">
            <w:pPr>
              <w:rPr>
                <w:b/>
                <w:color w:val="53565A" w:themeColor="text2"/>
                <w:sz w:val="20"/>
                <w:szCs w:val="20"/>
                <w:lang w:val="en-US"/>
              </w:rPr>
            </w:pPr>
            <w:r w:rsidRPr="008D0EDD">
              <w:rPr>
                <w:b/>
                <w:color w:val="53565A" w:themeColor="text2"/>
                <w:sz w:val="20"/>
                <w:szCs w:val="20"/>
                <w:lang w:val="en-US"/>
              </w:rPr>
              <w:t>Building</w:t>
            </w:r>
          </w:p>
        </w:tc>
        <w:tc>
          <w:tcPr>
            <w:tcW w:w="2409" w:type="dxa"/>
            <w:tcBorders>
              <w:top w:val="triple" w:sz="4" w:space="0" w:color="FFFFFF" w:themeColor="background1"/>
              <w:left w:val="triple" w:sz="4" w:space="0" w:color="FFFFFF" w:themeColor="background1"/>
              <w:bottom w:val="triple" w:sz="4" w:space="0" w:color="FFFFFF" w:themeColor="background1"/>
              <w:right w:val="triple" w:sz="4" w:space="0" w:color="FFFFFF" w:themeColor="background1"/>
            </w:tcBorders>
            <w:shd w:val="clear" w:color="auto" w:fill="F2F2F2" w:themeFill="background1" w:themeFillShade="F2"/>
            <w:tcMar>
              <w:top w:w="142" w:type="dxa"/>
              <w:left w:w="142" w:type="dxa"/>
              <w:bottom w:w="142" w:type="dxa"/>
              <w:right w:w="142" w:type="dxa"/>
            </w:tcMar>
          </w:tcPr>
          <w:p w14:paraId="33E9FD71" w14:textId="77777777" w:rsidR="00144A23" w:rsidRPr="008D0EDD" w:rsidRDefault="00144A23" w:rsidP="00037FB3">
            <w:pPr>
              <w:widowControl w:val="0"/>
              <w:spacing w:before="40" w:after="170" w:line="288" w:lineRule="auto"/>
              <w:rPr>
                <w:rFonts w:asciiTheme="minorHAnsi" w:eastAsiaTheme="majorEastAsia" w:hAnsiTheme="minorHAnsi" w:cstheme="minorHAnsi"/>
                <w:color w:val="000000" w:themeColor="text1"/>
                <w:sz w:val="20"/>
                <w:szCs w:val="20"/>
                <w:lang w:val="en-US"/>
              </w:rPr>
            </w:pPr>
          </w:p>
        </w:tc>
        <w:tc>
          <w:tcPr>
            <w:tcW w:w="3181" w:type="dxa"/>
            <w:tcBorders>
              <w:top w:val="triple" w:sz="4" w:space="0" w:color="FFFFFF" w:themeColor="background1"/>
              <w:left w:val="triple" w:sz="4" w:space="0" w:color="FFFFFF" w:themeColor="background1"/>
              <w:bottom w:val="triple" w:sz="4" w:space="0" w:color="FFFFFF" w:themeColor="background1"/>
            </w:tcBorders>
            <w:shd w:val="clear" w:color="auto" w:fill="F2F2F2" w:themeFill="background1" w:themeFillShade="F2"/>
            <w:tcMar>
              <w:top w:w="142" w:type="dxa"/>
              <w:left w:w="142" w:type="dxa"/>
              <w:bottom w:w="142" w:type="dxa"/>
              <w:right w:w="142" w:type="dxa"/>
            </w:tcMar>
          </w:tcPr>
          <w:p w14:paraId="32AC9F02" w14:textId="77777777" w:rsidR="00144A23" w:rsidRPr="008D0EDD" w:rsidRDefault="00144A23" w:rsidP="00037FB3">
            <w:pPr>
              <w:widowControl w:val="0"/>
              <w:spacing w:before="40" w:after="170" w:line="288" w:lineRule="auto"/>
              <w:rPr>
                <w:rFonts w:asciiTheme="minorHAnsi" w:eastAsiaTheme="majorEastAsia" w:hAnsiTheme="minorHAnsi" w:cstheme="minorHAnsi"/>
                <w:sz w:val="20"/>
                <w:szCs w:val="20"/>
                <w:lang w:val="en-US"/>
              </w:rPr>
            </w:pPr>
          </w:p>
        </w:tc>
      </w:tr>
    </w:tbl>
    <w:p w14:paraId="4E53E1F5" w14:textId="77777777" w:rsidR="00144A23" w:rsidRPr="009349B6" w:rsidRDefault="00144A23" w:rsidP="005675D9">
      <w:pPr>
        <w:pStyle w:val="Heading1"/>
        <w:rPr>
          <w:rFonts w:asciiTheme="minorHAnsi" w:hAnsiTheme="minorHAnsi" w:cstheme="minorHAnsi"/>
          <w:b w:val="0"/>
          <w:color w:val="0090DA" w:themeColor="accent3"/>
          <w:szCs w:val="32"/>
          <w:lang w:val="en-GB"/>
        </w:rPr>
      </w:pPr>
      <w:r w:rsidRPr="009349B6">
        <w:rPr>
          <w:lang w:val="en-GB"/>
        </w:rPr>
        <w:lastRenderedPageBreak/>
        <w:t xml:space="preserve">Agreement between </w:t>
      </w:r>
    </w:p>
    <w:p w14:paraId="031044DB" w14:textId="77777777" w:rsidR="00144A23" w:rsidRPr="008D0EDD" w:rsidRDefault="00144A23" w:rsidP="005C2C17">
      <w:pPr>
        <w:spacing w:before="120"/>
        <w:rPr>
          <w:sz w:val="20"/>
          <w:szCs w:val="20"/>
          <w:lang w:val="en-GB"/>
        </w:rPr>
      </w:pPr>
      <w:r w:rsidRPr="008D0EDD">
        <w:rPr>
          <w:sz w:val="20"/>
          <w:szCs w:val="20"/>
          <w:lang w:val="en-GB"/>
        </w:rPr>
        <w:t>This document is a signed agreement between representatives of the following departments:</w:t>
      </w:r>
    </w:p>
    <w:p w14:paraId="222E38A9" w14:textId="77777777" w:rsidR="00144A23" w:rsidRPr="008D0EDD" w:rsidRDefault="00144A23" w:rsidP="004338B5">
      <w:pPr>
        <w:pStyle w:val="bullet1"/>
        <w:rPr>
          <w:sz w:val="20"/>
          <w:szCs w:val="20"/>
          <w:lang w:val="en-GB"/>
        </w:rPr>
      </w:pPr>
      <w:r w:rsidRPr="008D0EDD">
        <w:rPr>
          <w:sz w:val="20"/>
          <w:szCs w:val="20"/>
          <w:lang w:val="en-GB"/>
        </w:rPr>
        <w:t xml:space="preserve">Economic Development </w:t>
      </w:r>
      <w:r w:rsidR="00B6004E" w:rsidRPr="008D0EDD">
        <w:rPr>
          <w:sz w:val="20"/>
          <w:szCs w:val="20"/>
          <w:lang w:val="en-GB"/>
        </w:rPr>
        <w:t>–</w:t>
      </w:r>
      <w:r w:rsidRPr="008D0EDD">
        <w:rPr>
          <w:sz w:val="20"/>
          <w:szCs w:val="20"/>
          <w:lang w:val="en-GB"/>
        </w:rPr>
        <w:t xml:space="preserve"> </w:t>
      </w:r>
      <w:r w:rsidR="00B6004E" w:rsidRPr="008D0EDD">
        <w:rPr>
          <w:color w:val="FF0000"/>
          <w:sz w:val="20"/>
          <w:szCs w:val="20"/>
          <w:lang w:val="en-GB"/>
        </w:rPr>
        <w:t>[</w:t>
      </w:r>
      <w:r w:rsidRPr="008D0EDD">
        <w:rPr>
          <w:color w:val="FF0000"/>
          <w:sz w:val="20"/>
          <w:szCs w:val="20"/>
          <w:lang w:val="en-GB"/>
        </w:rPr>
        <w:t xml:space="preserve">Business </w:t>
      </w:r>
      <w:r w:rsidR="00427CF4" w:rsidRPr="008D0EDD">
        <w:rPr>
          <w:color w:val="FF0000"/>
          <w:sz w:val="20"/>
          <w:szCs w:val="20"/>
          <w:lang w:val="en-GB"/>
        </w:rPr>
        <w:t>Concierge function</w:t>
      </w:r>
      <w:r w:rsidR="00B6004E" w:rsidRPr="008D0EDD">
        <w:rPr>
          <w:color w:val="FF0000"/>
          <w:sz w:val="20"/>
          <w:szCs w:val="20"/>
          <w:lang w:val="en-GB"/>
        </w:rPr>
        <w:t xml:space="preserve"> title]</w:t>
      </w:r>
      <w:r w:rsidRPr="008D0EDD">
        <w:rPr>
          <w:color w:val="FF0000"/>
          <w:sz w:val="20"/>
          <w:szCs w:val="20"/>
          <w:lang w:val="en-GB"/>
        </w:rPr>
        <w:t xml:space="preserve"> </w:t>
      </w:r>
    </w:p>
    <w:p w14:paraId="62408097" w14:textId="77777777" w:rsidR="00144A23" w:rsidRPr="008D0EDD" w:rsidRDefault="00144A23" w:rsidP="004338B5">
      <w:pPr>
        <w:pStyle w:val="bullet1"/>
        <w:rPr>
          <w:rFonts w:cstheme="minorBidi"/>
          <w:sz w:val="20"/>
          <w:szCs w:val="20"/>
          <w:lang w:val="en-GB"/>
        </w:rPr>
      </w:pPr>
      <w:r w:rsidRPr="008D0EDD">
        <w:rPr>
          <w:rFonts w:cstheme="minorBidi"/>
          <w:sz w:val="20"/>
          <w:szCs w:val="20"/>
          <w:lang w:val="en-GB"/>
        </w:rPr>
        <w:t xml:space="preserve">Building Services </w:t>
      </w:r>
    </w:p>
    <w:p w14:paraId="5F91FF7D" w14:textId="77777777" w:rsidR="00144A23" w:rsidRPr="008D0EDD" w:rsidRDefault="00144A23" w:rsidP="004338B5">
      <w:pPr>
        <w:pStyle w:val="bullet1"/>
        <w:rPr>
          <w:rFonts w:cstheme="minorBidi"/>
          <w:sz w:val="20"/>
          <w:szCs w:val="20"/>
          <w:lang w:val="en-GB"/>
        </w:rPr>
      </w:pPr>
      <w:r w:rsidRPr="008D0EDD">
        <w:rPr>
          <w:rFonts w:cstheme="minorBidi"/>
          <w:sz w:val="20"/>
          <w:szCs w:val="20"/>
          <w:lang w:val="en-GB"/>
        </w:rPr>
        <w:t xml:space="preserve">Environmental Health </w:t>
      </w:r>
    </w:p>
    <w:p w14:paraId="7F03480E" w14:textId="77777777" w:rsidR="00144A23" w:rsidRPr="008D0EDD" w:rsidRDefault="00144A23" w:rsidP="004338B5">
      <w:pPr>
        <w:pStyle w:val="bullet1"/>
        <w:rPr>
          <w:sz w:val="20"/>
          <w:szCs w:val="20"/>
          <w:lang w:val="en-GB"/>
        </w:rPr>
      </w:pPr>
      <w:r w:rsidRPr="008D0EDD">
        <w:rPr>
          <w:sz w:val="20"/>
          <w:szCs w:val="20"/>
          <w:lang w:val="en-GB"/>
        </w:rPr>
        <w:t xml:space="preserve">Statutory Planning </w:t>
      </w:r>
    </w:p>
    <w:p w14:paraId="3BF045A2" w14:textId="77777777" w:rsidR="00D66B2F" w:rsidRPr="008D0EDD" w:rsidRDefault="00AF0763" w:rsidP="004338B5">
      <w:pPr>
        <w:pStyle w:val="bullet1"/>
        <w:rPr>
          <w:sz w:val="20"/>
          <w:szCs w:val="20"/>
          <w:lang w:val="en-GB"/>
        </w:rPr>
      </w:pPr>
      <w:r w:rsidRPr="008D0EDD">
        <w:rPr>
          <w:color w:val="FF0000"/>
          <w:sz w:val="20"/>
          <w:szCs w:val="20"/>
          <w:lang w:val="en-GB"/>
        </w:rPr>
        <w:t>[</w:t>
      </w:r>
      <w:r w:rsidR="00D66B2F" w:rsidRPr="008D0EDD">
        <w:rPr>
          <w:color w:val="FF0000"/>
          <w:sz w:val="20"/>
          <w:szCs w:val="20"/>
          <w:lang w:val="en-GB"/>
        </w:rPr>
        <w:t>Others tbc</w:t>
      </w:r>
      <w:r w:rsidRPr="008D0EDD">
        <w:rPr>
          <w:color w:val="FF0000"/>
          <w:sz w:val="20"/>
          <w:szCs w:val="20"/>
          <w:lang w:val="en-GB"/>
        </w:rPr>
        <w:t>]</w:t>
      </w:r>
    </w:p>
    <w:p w14:paraId="0BAC3E22" w14:textId="77777777" w:rsidR="00144A23" w:rsidRPr="00396850" w:rsidRDefault="00144A23" w:rsidP="00697617">
      <w:pPr>
        <w:pStyle w:val="Heading1"/>
        <w:rPr>
          <w:rFonts w:asciiTheme="minorHAnsi" w:hAnsiTheme="minorHAnsi" w:cstheme="minorHAnsi"/>
          <w:b w:val="0"/>
          <w:color w:val="0090DA" w:themeColor="accent3"/>
          <w:szCs w:val="32"/>
          <w:lang w:val="en-GB"/>
        </w:rPr>
      </w:pPr>
      <w:r w:rsidRPr="00396850">
        <w:rPr>
          <w:lang w:val="en-GB"/>
        </w:rPr>
        <w:t>Purpose</w:t>
      </w:r>
    </w:p>
    <w:p w14:paraId="69D84F81" w14:textId="77777777" w:rsidR="00144A23" w:rsidRPr="003D3B44" w:rsidRDefault="00144A23" w:rsidP="00A77FB5">
      <w:pPr>
        <w:rPr>
          <w:sz w:val="20"/>
          <w:szCs w:val="20"/>
          <w:lang w:val="en-GB"/>
        </w:rPr>
      </w:pPr>
      <w:r w:rsidRPr="003D3B44">
        <w:rPr>
          <w:sz w:val="20"/>
          <w:szCs w:val="20"/>
          <w:lang w:val="en-GB"/>
        </w:rPr>
        <w:t xml:space="preserve">The </w:t>
      </w:r>
      <w:r w:rsidRPr="003D3B44">
        <w:rPr>
          <w:color w:val="FF0000"/>
          <w:sz w:val="20"/>
          <w:szCs w:val="20"/>
          <w:lang w:val="en-GB"/>
        </w:rPr>
        <w:t>[</w:t>
      </w:r>
      <w:r w:rsidR="00133394" w:rsidRPr="003D3B44">
        <w:rPr>
          <w:color w:val="FF0000"/>
          <w:sz w:val="20"/>
          <w:szCs w:val="20"/>
          <w:lang w:val="en-GB"/>
        </w:rPr>
        <w:t>Business</w:t>
      </w:r>
      <w:r w:rsidRPr="003D3B44">
        <w:rPr>
          <w:color w:val="FF0000"/>
          <w:sz w:val="20"/>
          <w:szCs w:val="20"/>
          <w:lang w:val="en-GB"/>
        </w:rPr>
        <w:t xml:space="preserve"> Concierge function</w:t>
      </w:r>
      <w:r w:rsidR="00B6004E" w:rsidRPr="003D3B44">
        <w:rPr>
          <w:color w:val="FF0000"/>
          <w:sz w:val="20"/>
          <w:szCs w:val="20"/>
          <w:lang w:val="en-GB"/>
        </w:rPr>
        <w:t xml:space="preserve"> title</w:t>
      </w:r>
      <w:r w:rsidRPr="003D3B44">
        <w:rPr>
          <w:color w:val="FF0000"/>
          <w:sz w:val="20"/>
          <w:szCs w:val="20"/>
          <w:lang w:val="en-GB"/>
        </w:rPr>
        <w:t>]</w:t>
      </w:r>
      <w:r w:rsidRPr="003D3B44">
        <w:rPr>
          <w:b/>
          <w:color w:val="FF0000"/>
          <w:sz w:val="20"/>
          <w:szCs w:val="20"/>
          <w:lang w:val="en-GB"/>
        </w:rPr>
        <w:t xml:space="preserve"> </w:t>
      </w:r>
      <w:r w:rsidRPr="003D3B44">
        <w:rPr>
          <w:sz w:val="20"/>
          <w:szCs w:val="20"/>
          <w:lang w:val="en-GB"/>
        </w:rPr>
        <w:t>guides local businesses to understand the end-to-end permits and registrations (business approval</w:t>
      </w:r>
      <w:r w:rsidR="00DA7AE4" w:rsidRPr="003D3B44">
        <w:rPr>
          <w:sz w:val="20"/>
          <w:szCs w:val="20"/>
          <w:lang w:val="en-GB"/>
        </w:rPr>
        <w:t>s</w:t>
      </w:r>
      <w:r w:rsidRPr="003D3B44">
        <w:rPr>
          <w:sz w:val="20"/>
          <w:szCs w:val="20"/>
          <w:lang w:val="en-GB"/>
        </w:rPr>
        <w:t xml:space="preserve">) process they need to operate their business. </w:t>
      </w:r>
    </w:p>
    <w:p w14:paraId="2A6EE7B3" w14:textId="77777777" w:rsidR="00267CE3" w:rsidRPr="003D3B44" w:rsidRDefault="00144A23" w:rsidP="005C2C17">
      <w:pPr>
        <w:spacing w:before="120"/>
        <w:rPr>
          <w:sz w:val="20"/>
          <w:szCs w:val="20"/>
          <w:lang w:val="en-GB"/>
        </w:rPr>
      </w:pPr>
      <w:r w:rsidRPr="003D3B44">
        <w:rPr>
          <w:sz w:val="20"/>
          <w:szCs w:val="20"/>
          <w:lang w:val="en-GB"/>
        </w:rPr>
        <w:t xml:space="preserve">This Service Agreement outlines the principles and ways in which the </w:t>
      </w:r>
      <w:r w:rsidRPr="003D3B44">
        <w:rPr>
          <w:color w:val="FF0000"/>
          <w:sz w:val="20"/>
          <w:szCs w:val="20"/>
          <w:lang w:val="en-GB"/>
        </w:rPr>
        <w:t>[</w:t>
      </w:r>
      <w:r w:rsidR="00B6004E" w:rsidRPr="003D3B44">
        <w:rPr>
          <w:color w:val="FF0000"/>
          <w:sz w:val="20"/>
          <w:szCs w:val="20"/>
          <w:lang w:val="en-GB"/>
        </w:rPr>
        <w:t xml:space="preserve">Business </w:t>
      </w:r>
      <w:r w:rsidRPr="003D3B44">
        <w:rPr>
          <w:color w:val="FF0000"/>
          <w:sz w:val="20"/>
          <w:szCs w:val="20"/>
          <w:lang w:val="en-GB"/>
        </w:rPr>
        <w:t>Concierge function</w:t>
      </w:r>
      <w:r w:rsidR="00B6004E" w:rsidRPr="003D3B44">
        <w:rPr>
          <w:color w:val="FF0000"/>
          <w:sz w:val="20"/>
          <w:szCs w:val="20"/>
          <w:lang w:val="en-GB"/>
        </w:rPr>
        <w:t xml:space="preserve"> title</w:t>
      </w:r>
      <w:r w:rsidRPr="003D3B44">
        <w:rPr>
          <w:color w:val="FF0000"/>
          <w:sz w:val="20"/>
          <w:szCs w:val="20"/>
          <w:lang w:val="en-GB"/>
        </w:rPr>
        <w:t>]</w:t>
      </w:r>
      <w:r w:rsidRPr="003D3B44">
        <w:rPr>
          <w:b/>
          <w:color w:val="FF0000"/>
          <w:sz w:val="20"/>
          <w:szCs w:val="20"/>
          <w:lang w:val="en-GB"/>
        </w:rPr>
        <w:t xml:space="preserve"> </w:t>
      </w:r>
      <w:r w:rsidRPr="003D3B44">
        <w:rPr>
          <w:sz w:val="20"/>
          <w:szCs w:val="20"/>
          <w:lang w:val="en-GB"/>
        </w:rPr>
        <w:t xml:space="preserve">will work together with other key Council teams involved in business permit approvals </w:t>
      </w:r>
      <w:r w:rsidR="00BC6EF4" w:rsidRPr="003D3B44">
        <w:rPr>
          <w:sz w:val="20"/>
          <w:szCs w:val="20"/>
          <w:lang w:val="en-GB"/>
        </w:rPr>
        <w:t xml:space="preserve">e.g., </w:t>
      </w:r>
      <w:r w:rsidRPr="003D3B44">
        <w:rPr>
          <w:sz w:val="20"/>
          <w:szCs w:val="20"/>
          <w:lang w:val="en-GB"/>
        </w:rPr>
        <w:t>Building, Health, and Planning. The aim is to</w:t>
      </w:r>
      <w:r w:rsidR="00267CE3" w:rsidRPr="003D3B44">
        <w:rPr>
          <w:sz w:val="20"/>
          <w:szCs w:val="20"/>
          <w:lang w:val="en-GB"/>
        </w:rPr>
        <w:t>:</w:t>
      </w:r>
    </w:p>
    <w:p w14:paraId="7BBB7DB7" w14:textId="77777777" w:rsidR="00267CE3" w:rsidRPr="003D3B44" w:rsidRDefault="00144A23" w:rsidP="00A77FB5">
      <w:pPr>
        <w:pStyle w:val="bullet1"/>
        <w:rPr>
          <w:sz w:val="20"/>
          <w:szCs w:val="20"/>
          <w:lang w:val="en-GB"/>
        </w:rPr>
      </w:pPr>
      <w:r w:rsidRPr="003D3B44">
        <w:rPr>
          <w:sz w:val="20"/>
          <w:szCs w:val="20"/>
          <w:lang w:val="en-GB"/>
        </w:rPr>
        <w:t xml:space="preserve">help business applicants understand permit requirements, </w:t>
      </w:r>
    </w:p>
    <w:p w14:paraId="62D2BE74" w14:textId="77777777" w:rsidR="00267CE3" w:rsidRPr="003D3B44" w:rsidRDefault="00144A23" w:rsidP="00A77FB5">
      <w:pPr>
        <w:pStyle w:val="bullet1"/>
        <w:rPr>
          <w:sz w:val="20"/>
          <w:szCs w:val="20"/>
          <w:lang w:val="en-GB"/>
        </w:rPr>
      </w:pPr>
      <w:r w:rsidRPr="003D3B44">
        <w:rPr>
          <w:sz w:val="20"/>
          <w:szCs w:val="20"/>
          <w:lang w:val="en-GB"/>
        </w:rPr>
        <w:t xml:space="preserve">set the right expectations for timelines and costs involved with permit applications, and </w:t>
      </w:r>
    </w:p>
    <w:p w14:paraId="49E15469" w14:textId="77777777" w:rsidR="00144A23" w:rsidRPr="003D3B44" w:rsidRDefault="00144A23" w:rsidP="00A77FB5">
      <w:pPr>
        <w:pStyle w:val="bullet1"/>
        <w:rPr>
          <w:sz w:val="20"/>
          <w:szCs w:val="20"/>
          <w:lang w:val="en-GB"/>
        </w:rPr>
      </w:pPr>
      <w:r w:rsidRPr="003D3B44">
        <w:rPr>
          <w:sz w:val="20"/>
          <w:szCs w:val="20"/>
          <w:lang w:val="en-GB"/>
        </w:rPr>
        <w:t>coordinate the processing of new or complex, multi-permit applications.</w:t>
      </w:r>
    </w:p>
    <w:p w14:paraId="64702C0A" w14:textId="77777777" w:rsidR="00144A23" w:rsidRPr="00144A23" w:rsidRDefault="00144A23" w:rsidP="00A77FB5">
      <w:pPr>
        <w:pStyle w:val="Heading1"/>
        <w:rPr>
          <w:rFonts w:asciiTheme="minorHAnsi" w:hAnsiTheme="minorHAnsi" w:cstheme="minorHAnsi"/>
          <w:b w:val="0"/>
          <w:color w:val="0090DA" w:themeColor="accent3"/>
          <w:szCs w:val="32"/>
          <w:lang w:val="en-GB"/>
        </w:rPr>
      </w:pPr>
      <w:r w:rsidRPr="00144A23">
        <w:rPr>
          <w:lang w:val="en-GB"/>
        </w:rPr>
        <w:t xml:space="preserve">How we communicate </w:t>
      </w:r>
    </w:p>
    <w:tbl>
      <w:tblPr>
        <w:tblStyle w:val="TableGrid"/>
        <w:tblW w:w="0" w:type="auto"/>
        <w:tblBorders>
          <w:top w:val="triple" w:sz="4" w:space="0" w:color="FFFFFF" w:themeColor="background1"/>
          <w:left w:val="triple" w:sz="4" w:space="0" w:color="FFFFFF" w:themeColor="background1"/>
          <w:bottom w:val="triple" w:sz="4" w:space="0" w:color="FFFFFF" w:themeColor="background1"/>
          <w:right w:val="triple" w:sz="4" w:space="0" w:color="FFFFFF" w:themeColor="background1"/>
          <w:insideH w:val="triple" w:sz="4" w:space="0" w:color="FFFFFF" w:themeColor="background1"/>
          <w:insideV w:val="triple" w:sz="4" w:space="0" w:color="FFFFFF" w:themeColor="background1"/>
        </w:tblBorders>
        <w:shd w:val="clear" w:color="auto" w:fill="F2F2F2" w:themeFill="background1" w:themeFillShade="F2"/>
        <w:tblLook w:val="04A0" w:firstRow="1" w:lastRow="0" w:firstColumn="1" w:lastColumn="0" w:noHBand="0" w:noVBand="1"/>
      </w:tblPr>
      <w:tblGrid>
        <w:gridCol w:w="2830"/>
        <w:gridCol w:w="6101"/>
      </w:tblGrid>
      <w:tr w:rsidR="00144A23" w:rsidRPr="00144A23" w14:paraId="36361E64" w14:textId="180C33DC" w:rsidTr="00084D57">
        <w:trPr>
          <w:trHeight w:val="510"/>
        </w:trPr>
        <w:tc>
          <w:tcPr>
            <w:tcW w:w="2830" w:type="dxa"/>
            <w:tcBorders>
              <w:left w:val="nil"/>
              <w:right w:val="single" w:sz="6" w:space="0" w:color="FFFFFF" w:themeColor="background1"/>
            </w:tcBorders>
            <w:shd w:val="clear" w:color="auto" w:fill="004C97" w:themeFill="accent5"/>
            <w:tcMar>
              <w:top w:w="142" w:type="dxa"/>
              <w:left w:w="142" w:type="dxa"/>
              <w:bottom w:w="142" w:type="dxa"/>
              <w:right w:w="142" w:type="dxa"/>
            </w:tcMar>
            <w:vAlign w:val="center"/>
          </w:tcPr>
          <w:p w14:paraId="3E566B0D" w14:textId="77777777" w:rsidR="00144A23" w:rsidRPr="008D0EDD" w:rsidRDefault="00144A23" w:rsidP="00084D57">
            <w:pPr>
              <w:pStyle w:val="Tableheading2white"/>
              <w:spacing w:line="240" w:lineRule="auto"/>
              <w:rPr>
                <w:b/>
                <w:bCs/>
                <w:color w:val="FFFFFF" w:themeColor="background1"/>
                <w:sz w:val="20"/>
                <w:szCs w:val="20"/>
              </w:rPr>
            </w:pPr>
            <w:r w:rsidRPr="008D0EDD">
              <w:rPr>
                <w:b/>
                <w:bCs/>
                <w:color w:val="FFFFFF" w:themeColor="background1"/>
                <w:sz w:val="20"/>
                <w:szCs w:val="20"/>
              </w:rPr>
              <w:t>Channel</w:t>
            </w:r>
          </w:p>
        </w:tc>
        <w:tc>
          <w:tcPr>
            <w:tcW w:w="6101" w:type="dxa"/>
            <w:tcBorders>
              <w:left w:val="single" w:sz="6" w:space="0" w:color="FFFFFF" w:themeColor="background1"/>
              <w:right w:val="nil"/>
            </w:tcBorders>
            <w:shd w:val="clear" w:color="auto" w:fill="004C97" w:themeFill="accent5"/>
            <w:tcMar>
              <w:top w:w="142" w:type="dxa"/>
              <w:left w:w="142" w:type="dxa"/>
              <w:bottom w:w="142" w:type="dxa"/>
              <w:right w:w="142" w:type="dxa"/>
            </w:tcMar>
            <w:vAlign w:val="center"/>
          </w:tcPr>
          <w:p w14:paraId="1455AF63" w14:textId="77777777" w:rsidR="00144A23" w:rsidRPr="008D0EDD" w:rsidRDefault="00144A23" w:rsidP="00084D57">
            <w:pPr>
              <w:pStyle w:val="Tableheading2white"/>
              <w:spacing w:line="240" w:lineRule="auto"/>
              <w:rPr>
                <w:b/>
                <w:bCs/>
                <w:color w:val="FFFFFF" w:themeColor="background1"/>
                <w:sz w:val="20"/>
                <w:szCs w:val="20"/>
              </w:rPr>
            </w:pPr>
            <w:r w:rsidRPr="008D0EDD">
              <w:rPr>
                <w:b/>
                <w:bCs/>
                <w:color w:val="FFFFFF" w:themeColor="background1"/>
                <w:sz w:val="20"/>
                <w:szCs w:val="20"/>
              </w:rPr>
              <w:t>Purpose</w:t>
            </w:r>
          </w:p>
        </w:tc>
      </w:tr>
      <w:tr w:rsidR="00144A23" w:rsidRPr="00144A23" w14:paraId="4108234C" w14:textId="74832DB4" w:rsidTr="005F2561">
        <w:tc>
          <w:tcPr>
            <w:tcW w:w="2830" w:type="dxa"/>
            <w:tcBorders>
              <w:left w:val="nil"/>
            </w:tcBorders>
            <w:shd w:val="clear" w:color="auto" w:fill="F2F2F2" w:themeFill="background1" w:themeFillShade="F2"/>
            <w:tcMar>
              <w:top w:w="142" w:type="dxa"/>
              <w:left w:w="142" w:type="dxa"/>
              <w:bottom w:w="142" w:type="dxa"/>
              <w:right w:w="142" w:type="dxa"/>
            </w:tcMar>
          </w:tcPr>
          <w:p w14:paraId="5538A95C" w14:textId="77777777" w:rsidR="00144A23" w:rsidRPr="001D4B31" w:rsidRDefault="00E95EE2" w:rsidP="005C2C17">
            <w:pPr>
              <w:pStyle w:val="NormalItalic"/>
              <w:spacing w:before="120"/>
              <w:rPr>
                <w:i w:val="0"/>
                <w:sz w:val="20"/>
                <w:lang w:val="en-GB"/>
              </w:rPr>
            </w:pPr>
            <w:r w:rsidRPr="001D4B31">
              <w:rPr>
                <w:i w:val="0"/>
                <w:sz w:val="20"/>
                <w:lang w:val="en-GB"/>
              </w:rPr>
              <w:t xml:space="preserve">[Council’s preferred online communications channel - e.g., </w:t>
            </w:r>
            <w:r w:rsidR="00D40177" w:rsidRPr="001D4B31">
              <w:rPr>
                <w:i w:val="0"/>
                <w:sz w:val="20"/>
                <w:lang w:val="en-GB"/>
              </w:rPr>
              <w:t xml:space="preserve">email, </w:t>
            </w:r>
            <w:r w:rsidR="00144A23" w:rsidRPr="001D4B31">
              <w:rPr>
                <w:i w:val="0"/>
                <w:sz w:val="20"/>
                <w:lang w:val="en-GB"/>
              </w:rPr>
              <w:t>Microsoft Teams</w:t>
            </w:r>
            <w:r w:rsidRPr="001D4B31">
              <w:rPr>
                <w:i w:val="0"/>
                <w:sz w:val="20"/>
                <w:lang w:val="en-GB"/>
              </w:rPr>
              <w:t>]</w:t>
            </w:r>
          </w:p>
          <w:p w14:paraId="79C60FC0" w14:textId="77777777" w:rsidR="000640E2" w:rsidRPr="008D0EDD" w:rsidRDefault="000640E2" w:rsidP="00037FB3">
            <w:pPr>
              <w:widowControl w:val="0"/>
              <w:spacing w:before="120" w:line="288" w:lineRule="auto"/>
              <w:rPr>
                <w:rFonts w:asciiTheme="minorHAnsi" w:hAnsiTheme="minorHAnsi" w:cstheme="minorHAnsi"/>
                <w:sz w:val="20"/>
                <w:szCs w:val="20"/>
                <w:lang w:val="en-GB"/>
              </w:rPr>
            </w:pPr>
          </w:p>
        </w:tc>
        <w:tc>
          <w:tcPr>
            <w:tcW w:w="6101" w:type="dxa"/>
            <w:tcBorders>
              <w:right w:val="nil"/>
            </w:tcBorders>
            <w:shd w:val="clear" w:color="auto" w:fill="F2F2F2" w:themeFill="background1" w:themeFillShade="F2"/>
            <w:tcMar>
              <w:top w:w="142" w:type="dxa"/>
              <w:left w:w="142" w:type="dxa"/>
              <w:bottom w:w="142" w:type="dxa"/>
              <w:right w:w="142" w:type="dxa"/>
            </w:tcMar>
          </w:tcPr>
          <w:p w14:paraId="3E573714" w14:textId="77777777" w:rsidR="001B18B4" w:rsidRPr="008D0EDD" w:rsidRDefault="00144A23" w:rsidP="005C2C17">
            <w:pPr>
              <w:pStyle w:val="bullet1"/>
              <w:spacing w:before="120"/>
              <w:rPr>
                <w:sz w:val="20"/>
                <w:szCs w:val="20"/>
                <w:lang w:val="en-GB"/>
              </w:rPr>
            </w:pPr>
            <w:r w:rsidRPr="008D0EDD">
              <w:rPr>
                <w:sz w:val="20"/>
                <w:szCs w:val="20"/>
                <w:lang w:val="en-GB"/>
              </w:rPr>
              <w:t>Coordinating meetings, sharing documents, and other communications</w:t>
            </w:r>
          </w:p>
          <w:p w14:paraId="2A881130" w14:textId="22196533" w:rsidR="001B18B4" w:rsidRPr="008D0EDD" w:rsidRDefault="00F55F98" w:rsidP="005C2C17">
            <w:pPr>
              <w:pStyle w:val="bullet1"/>
              <w:rPr>
                <w:sz w:val="20"/>
                <w:szCs w:val="20"/>
                <w:lang w:val="en-GB"/>
              </w:rPr>
            </w:pPr>
            <w:r w:rsidRPr="008D0EDD">
              <w:rPr>
                <w:color w:val="FE4358"/>
                <w:sz w:val="20"/>
                <w:szCs w:val="20"/>
                <w:lang w:val="en-GB"/>
              </w:rPr>
              <w:t>[Automated examples – some councils currently use Pathway Applications Module, Tech One Request Manager, Oracle CRM]</w:t>
            </w:r>
            <w:r w:rsidRPr="008D0EDD">
              <w:rPr>
                <w:i/>
                <w:color w:val="FE4358"/>
                <w:sz w:val="20"/>
                <w:szCs w:val="20"/>
                <w:lang w:val="en-GB"/>
              </w:rPr>
              <w:t xml:space="preserve"> </w:t>
            </w:r>
            <w:r w:rsidR="00336BE5" w:rsidRPr="00E55252">
              <w:rPr>
                <w:iCs/>
                <w:sz w:val="20"/>
                <w:szCs w:val="20"/>
                <w:lang w:val="en-GB"/>
              </w:rPr>
              <w:t>w</w:t>
            </w:r>
            <w:r w:rsidR="00325C7B" w:rsidRPr="008D0EDD">
              <w:rPr>
                <w:sz w:val="20"/>
                <w:szCs w:val="20"/>
                <w:lang w:val="en-GB"/>
              </w:rPr>
              <w:t xml:space="preserve">here </w:t>
            </w:r>
            <w:r w:rsidR="00462518" w:rsidRPr="008D0EDD">
              <w:rPr>
                <w:sz w:val="20"/>
                <w:szCs w:val="20"/>
                <w:lang w:val="en-GB"/>
              </w:rPr>
              <w:t xml:space="preserve">an </w:t>
            </w:r>
            <w:r w:rsidR="00325C7B" w:rsidRPr="008D0EDD">
              <w:rPr>
                <w:sz w:val="20"/>
                <w:szCs w:val="20"/>
                <w:lang w:val="en-GB"/>
              </w:rPr>
              <w:t xml:space="preserve">appropriate module </w:t>
            </w:r>
            <w:r w:rsidR="005A1EB4" w:rsidRPr="008D0EDD">
              <w:rPr>
                <w:sz w:val="20"/>
                <w:szCs w:val="20"/>
                <w:lang w:val="en-GB"/>
              </w:rPr>
              <w:t>exist</w:t>
            </w:r>
            <w:r w:rsidR="00462518" w:rsidRPr="008D0EDD">
              <w:rPr>
                <w:sz w:val="20"/>
                <w:szCs w:val="20"/>
                <w:lang w:val="en-GB"/>
              </w:rPr>
              <w:t>s</w:t>
            </w:r>
            <w:r w:rsidR="005A1EB4" w:rsidRPr="008D0EDD">
              <w:rPr>
                <w:sz w:val="20"/>
                <w:szCs w:val="20"/>
                <w:lang w:val="en-GB"/>
              </w:rPr>
              <w:t xml:space="preserve"> and </w:t>
            </w:r>
            <w:r w:rsidR="00325C7B" w:rsidRPr="008D0EDD">
              <w:rPr>
                <w:sz w:val="20"/>
                <w:szCs w:val="20"/>
                <w:lang w:val="en-GB"/>
              </w:rPr>
              <w:t>ha</w:t>
            </w:r>
            <w:r w:rsidR="00462518" w:rsidRPr="008D0EDD">
              <w:rPr>
                <w:sz w:val="20"/>
                <w:szCs w:val="20"/>
                <w:lang w:val="en-GB"/>
              </w:rPr>
              <w:t>s</w:t>
            </w:r>
            <w:r w:rsidR="00325C7B" w:rsidRPr="008D0EDD">
              <w:rPr>
                <w:sz w:val="20"/>
                <w:szCs w:val="20"/>
                <w:lang w:val="en-GB"/>
              </w:rPr>
              <w:t xml:space="preserve"> been set up as</w:t>
            </w:r>
            <w:r w:rsidR="00BC5E5A" w:rsidRPr="008D0EDD">
              <w:rPr>
                <w:sz w:val="20"/>
                <w:szCs w:val="20"/>
                <w:lang w:val="en-GB"/>
              </w:rPr>
              <w:t xml:space="preserve"> </w:t>
            </w:r>
            <w:r w:rsidR="00C94EBF" w:rsidRPr="008D0EDD">
              <w:rPr>
                <w:sz w:val="20"/>
                <w:szCs w:val="20"/>
                <w:lang w:val="en-GB"/>
              </w:rPr>
              <w:t>a workflow process that automates the communications between the internal council departments</w:t>
            </w:r>
            <w:r w:rsidR="009B1063" w:rsidRPr="008D0EDD">
              <w:rPr>
                <w:sz w:val="20"/>
                <w:szCs w:val="20"/>
                <w:lang w:val="en-GB"/>
              </w:rPr>
              <w:t xml:space="preserve"> and tracks the business</w:t>
            </w:r>
            <w:r w:rsidR="00BA1225" w:rsidRPr="008D0EDD">
              <w:rPr>
                <w:sz w:val="20"/>
                <w:szCs w:val="20"/>
                <w:lang w:val="en-GB"/>
              </w:rPr>
              <w:t xml:space="preserve"> application</w:t>
            </w:r>
          </w:p>
        </w:tc>
      </w:tr>
      <w:tr w:rsidR="00144A23" w:rsidRPr="00144A23" w14:paraId="20FB6ED3" w14:textId="60D69539" w:rsidTr="005F2561">
        <w:tc>
          <w:tcPr>
            <w:tcW w:w="2830" w:type="dxa"/>
            <w:tcBorders>
              <w:left w:val="nil"/>
            </w:tcBorders>
            <w:shd w:val="clear" w:color="auto" w:fill="F2F2F2" w:themeFill="background1" w:themeFillShade="F2"/>
            <w:tcMar>
              <w:top w:w="142" w:type="dxa"/>
              <w:left w:w="142" w:type="dxa"/>
              <w:bottom w:w="142" w:type="dxa"/>
              <w:right w:w="142" w:type="dxa"/>
            </w:tcMar>
          </w:tcPr>
          <w:p w14:paraId="703EF1AC" w14:textId="77777777" w:rsidR="00144A23" w:rsidRPr="008D0EDD" w:rsidRDefault="00144A23" w:rsidP="00587EA5">
            <w:pPr>
              <w:rPr>
                <w:sz w:val="20"/>
                <w:szCs w:val="20"/>
                <w:lang w:val="en-GB"/>
              </w:rPr>
            </w:pPr>
            <w:r w:rsidRPr="008D0EDD">
              <w:rPr>
                <w:sz w:val="20"/>
                <w:szCs w:val="20"/>
                <w:lang w:val="en-GB"/>
              </w:rPr>
              <w:t>Permit pipeline review meetings</w:t>
            </w:r>
          </w:p>
        </w:tc>
        <w:tc>
          <w:tcPr>
            <w:tcW w:w="6101" w:type="dxa"/>
            <w:tcBorders>
              <w:right w:val="nil"/>
            </w:tcBorders>
            <w:shd w:val="clear" w:color="auto" w:fill="F2F2F2" w:themeFill="background1" w:themeFillShade="F2"/>
            <w:tcMar>
              <w:top w:w="142" w:type="dxa"/>
              <w:left w:w="142" w:type="dxa"/>
              <w:bottom w:w="142" w:type="dxa"/>
              <w:right w:w="142" w:type="dxa"/>
            </w:tcMar>
          </w:tcPr>
          <w:p w14:paraId="39CA563C" w14:textId="77777777" w:rsidR="00144A23" w:rsidRPr="008D0EDD" w:rsidRDefault="00144A23" w:rsidP="005C2C17">
            <w:pPr>
              <w:pStyle w:val="bullet1"/>
              <w:spacing w:before="120"/>
              <w:rPr>
                <w:sz w:val="20"/>
                <w:szCs w:val="20"/>
                <w:lang w:val="en-GB"/>
              </w:rPr>
            </w:pPr>
            <w:r w:rsidRPr="008D0EDD">
              <w:rPr>
                <w:sz w:val="20"/>
                <w:szCs w:val="20"/>
                <w:lang w:val="en-GB"/>
              </w:rPr>
              <w:t xml:space="preserve">Review new applications received by the </w:t>
            </w:r>
            <w:r w:rsidRPr="008D0EDD">
              <w:rPr>
                <w:color w:val="FF0000"/>
                <w:sz w:val="20"/>
                <w:szCs w:val="20"/>
                <w:lang w:val="en-GB"/>
              </w:rPr>
              <w:t>[</w:t>
            </w:r>
            <w:r w:rsidR="001F38EE" w:rsidRPr="008D0EDD">
              <w:rPr>
                <w:color w:val="FF0000"/>
                <w:sz w:val="20"/>
                <w:szCs w:val="20"/>
                <w:lang w:val="en-GB"/>
              </w:rPr>
              <w:t xml:space="preserve">Business </w:t>
            </w:r>
            <w:r w:rsidRPr="008D0EDD">
              <w:rPr>
                <w:color w:val="FF0000"/>
                <w:sz w:val="20"/>
                <w:szCs w:val="20"/>
                <w:lang w:val="en-GB"/>
              </w:rPr>
              <w:t>Concierge function unit].</w:t>
            </w:r>
          </w:p>
          <w:p w14:paraId="225B144A" w14:textId="77777777" w:rsidR="00144A23" w:rsidRPr="008D0EDD" w:rsidRDefault="00144A23" w:rsidP="00587EA5">
            <w:pPr>
              <w:pStyle w:val="bullet1"/>
              <w:rPr>
                <w:sz w:val="20"/>
                <w:szCs w:val="20"/>
                <w:lang w:val="en-GB"/>
              </w:rPr>
            </w:pPr>
            <w:r w:rsidRPr="008D0EDD">
              <w:rPr>
                <w:sz w:val="20"/>
                <w:szCs w:val="20"/>
                <w:lang w:val="en-GB"/>
              </w:rPr>
              <w:t>Provide updates on current applications in the pipeline.</w:t>
            </w:r>
          </w:p>
          <w:p w14:paraId="1B262238" w14:textId="77777777" w:rsidR="00144A23" w:rsidRPr="008D0EDD" w:rsidRDefault="00144A23" w:rsidP="00587EA5">
            <w:pPr>
              <w:pStyle w:val="bullet1"/>
              <w:rPr>
                <w:rFonts w:cstheme="minorBidi"/>
                <w:sz w:val="20"/>
                <w:szCs w:val="20"/>
                <w:lang w:val="en-GB"/>
              </w:rPr>
            </w:pPr>
            <w:r w:rsidRPr="008D0EDD">
              <w:rPr>
                <w:rFonts w:cstheme="minorBidi"/>
                <w:sz w:val="20"/>
                <w:szCs w:val="20"/>
                <w:lang w:val="en-GB"/>
              </w:rPr>
              <w:t>Problem-solving complex business applications</w:t>
            </w:r>
          </w:p>
        </w:tc>
      </w:tr>
      <w:tr w:rsidR="00144A23" w:rsidRPr="00144A23" w14:paraId="6C7C1829" w14:textId="54E939CE" w:rsidTr="005F2561">
        <w:tc>
          <w:tcPr>
            <w:tcW w:w="2830" w:type="dxa"/>
            <w:tcBorders>
              <w:left w:val="nil"/>
            </w:tcBorders>
            <w:shd w:val="clear" w:color="auto" w:fill="F2F2F2" w:themeFill="background1" w:themeFillShade="F2"/>
            <w:tcMar>
              <w:top w:w="142" w:type="dxa"/>
              <w:left w:w="142" w:type="dxa"/>
              <w:bottom w:w="142" w:type="dxa"/>
              <w:right w:w="142" w:type="dxa"/>
            </w:tcMar>
          </w:tcPr>
          <w:p w14:paraId="68D75C22" w14:textId="77777777" w:rsidR="00144A23" w:rsidRPr="008D0EDD" w:rsidRDefault="00144A23" w:rsidP="00587EA5">
            <w:pPr>
              <w:rPr>
                <w:sz w:val="20"/>
                <w:szCs w:val="20"/>
                <w:lang w:val="en-GB"/>
              </w:rPr>
            </w:pPr>
            <w:r w:rsidRPr="008D0EDD">
              <w:rPr>
                <w:sz w:val="20"/>
                <w:szCs w:val="20"/>
                <w:lang w:val="en-GB"/>
              </w:rPr>
              <w:lastRenderedPageBreak/>
              <w:t>Person to person application-specific conversations</w:t>
            </w:r>
          </w:p>
        </w:tc>
        <w:tc>
          <w:tcPr>
            <w:tcW w:w="6101" w:type="dxa"/>
            <w:tcBorders>
              <w:right w:val="nil"/>
            </w:tcBorders>
            <w:shd w:val="clear" w:color="auto" w:fill="F2F2F2" w:themeFill="background1" w:themeFillShade="F2"/>
            <w:tcMar>
              <w:top w:w="142" w:type="dxa"/>
              <w:left w:w="142" w:type="dxa"/>
              <w:bottom w:w="142" w:type="dxa"/>
              <w:right w:w="142" w:type="dxa"/>
            </w:tcMar>
          </w:tcPr>
          <w:p w14:paraId="28F66922" w14:textId="77777777" w:rsidR="00144A23" w:rsidRPr="008D0EDD" w:rsidRDefault="00144A23" w:rsidP="005C2C17">
            <w:pPr>
              <w:pStyle w:val="bullet1"/>
              <w:spacing w:before="120"/>
              <w:rPr>
                <w:sz w:val="20"/>
                <w:szCs w:val="20"/>
                <w:lang w:val="en-GB"/>
              </w:rPr>
            </w:pPr>
            <w:r w:rsidRPr="008D0EDD">
              <w:rPr>
                <w:sz w:val="20"/>
                <w:szCs w:val="20"/>
                <w:lang w:val="en-GB"/>
              </w:rPr>
              <w:t xml:space="preserve">Review new applications received by the </w:t>
            </w:r>
            <w:r w:rsidRPr="008D0EDD">
              <w:rPr>
                <w:color w:val="FF0000"/>
                <w:sz w:val="20"/>
                <w:szCs w:val="20"/>
                <w:lang w:val="en-GB"/>
              </w:rPr>
              <w:t>[</w:t>
            </w:r>
            <w:r w:rsidR="005B7EA6" w:rsidRPr="008D0EDD">
              <w:rPr>
                <w:color w:val="FF0000"/>
                <w:sz w:val="20"/>
                <w:szCs w:val="20"/>
                <w:lang w:val="en-GB"/>
              </w:rPr>
              <w:t xml:space="preserve">Business </w:t>
            </w:r>
            <w:r w:rsidRPr="008D0EDD">
              <w:rPr>
                <w:color w:val="FF0000"/>
                <w:sz w:val="20"/>
                <w:szCs w:val="20"/>
                <w:lang w:val="en-GB"/>
              </w:rPr>
              <w:t xml:space="preserve">Concierge function </w:t>
            </w:r>
            <w:r w:rsidR="005B7EA6" w:rsidRPr="008D0EDD">
              <w:rPr>
                <w:color w:val="FF0000"/>
                <w:sz w:val="20"/>
                <w:szCs w:val="20"/>
                <w:lang w:val="en-GB"/>
              </w:rPr>
              <w:t>title</w:t>
            </w:r>
            <w:r w:rsidRPr="008D0EDD">
              <w:rPr>
                <w:color w:val="FF0000"/>
                <w:sz w:val="20"/>
                <w:szCs w:val="20"/>
                <w:lang w:val="en-GB"/>
              </w:rPr>
              <w:t>].</w:t>
            </w:r>
          </w:p>
          <w:p w14:paraId="102BFC98" w14:textId="77777777" w:rsidR="00144A23" w:rsidRPr="008D0EDD" w:rsidRDefault="00144A23" w:rsidP="00587EA5">
            <w:pPr>
              <w:pStyle w:val="bullet1"/>
              <w:rPr>
                <w:sz w:val="20"/>
                <w:szCs w:val="20"/>
                <w:lang w:val="en-GB"/>
              </w:rPr>
            </w:pPr>
            <w:r w:rsidRPr="008D0EDD">
              <w:rPr>
                <w:sz w:val="20"/>
                <w:szCs w:val="20"/>
                <w:lang w:val="en-GB"/>
              </w:rPr>
              <w:t>Provide updates on current applications in the pipeline.</w:t>
            </w:r>
          </w:p>
          <w:p w14:paraId="02861263" w14:textId="77777777" w:rsidR="00144A23" w:rsidRPr="008D0EDD" w:rsidRDefault="00144A23" w:rsidP="00587EA5">
            <w:pPr>
              <w:pStyle w:val="bullet1"/>
              <w:rPr>
                <w:rFonts w:cstheme="minorBidi"/>
                <w:sz w:val="20"/>
                <w:szCs w:val="20"/>
                <w:lang w:val="en-GB"/>
              </w:rPr>
            </w:pPr>
            <w:r w:rsidRPr="008D0EDD">
              <w:rPr>
                <w:rFonts w:cstheme="minorBidi"/>
                <w:sz w:val="20"/>
                <w:szCs w:val="20"/>
                <w:lang w:val="en-GB"/>
              </w:rPr>
              <w:t xml:space="preserve">Problem-solving complex business applications. </w:t>
            </w:r>
          </w:p>
        </w:tc>
      </w:tr>
    </w:tbl>
    <w:p w14:paraId="773D63B5" w14:textId="77777777" w:rsidR="00144A23" w:rsidRPr="00144A23" w:rsidRDefault="00144A23" w:rsidP="00587EA5">
      <w:pPr>
        <w:pStyle w:val="Heading1"/>
        <w:rPr>
          <w:rFonts w:asciiTheme="minorHAnsi" w:hAnsiTheme="minorHAnsi" w:cstheme="minorHAnsi"/>
          <w:b w:val="0"/>
          <w:color w:val="0090DA" w:themeColor="accent3"/>
          <w:szCs w:val="32"/>
          <w:lang w:val="en-GB"/>
        </w:rPr>
      </w:pPr>
      <w:r w:rsidRPr="00144A23">
        <w:rPr>
          <w:lang w:val="en-GB"/>
        </w:rPr>
        <w:t xml:space="preserve">Roles </w:t>
      </w:r>
      <w:r w:rsidR="00F676B1" w:rsidRPr="00084D57">
        <w:rPr>
          <w:lang w:val="en-GB"/>
        </w:rPr>
        <w:t>and responsibilities</w:t>
      </w:r>
      <w:r w:rsidR="00F676B1">
        <w:rPr>
          <w:rFonts w:asciiTheme="minorHAnsi" w:hAnsiTheme="minorHAnsi" w:cstheme="minorHAnsi"/>
          <w:color w:val="0090DA" w:themeColor="accent3"/>
          <w:szCs w:val="32"/>
          <w:lang w:val="en-GB"/>
        </w:rPr>
        <w:t xml:space="preserve"> </w:t>
      </w:r>
    </w:p>
    <w:tbl>
      <w:tblPr>
        <w:tblStyle w:val="TableGrid"/>
        <w:tblW w:w="0" w:type="auto"/>
        <w:tblBorders>
          <w:top w:val="triple" w:sz="4" w:space="0" w:color="FFFFFF" w:themeColor="background1"/>
          <w:left w:val="triple" w:sz="4" w:space="0" w:color="FFFFFF" w:themeColor="background1"/>
          <w:bottom w:val="triple" w:sz="4" w:space="0" w:color="FFFFFF" w:themeColor="background1"/>
          <w:right w:val="triple" w:sz="4" w:space="0" w:color="FFFFFF" w:themeColor="background1"/>
          <w:insideH w:val="triple" w:sz="4" w:space="0" w:color="FFFFFF" w:themeColor="background1"/>
          <w:insideV w:val="triple" w:sz="4" w:space="0" w:color="FFFFFF" w:themeColor="background1"/>
        </w:tblBorders>
        <w:tblLook w:val="04A0" w:firstRow="1" w:lastRow="0" w:firstColumn="1" w:lastColumn="0" w:noHBand="0" w:noVBand="1"/>
      </w:tblPr>
      <w:tblGrid>
        <w:gridCol w:w="2830"/>
        <w:gridCol w:w="6101"/>
      </w:tblGrid>
      <w:tr w:rsidR="00144A23" w:rsidRPr="00144A23" w14:paraId="0646DFBD" w14:textId="77777777" w:rsidTr="00084D57">
        <w:trPr>
          <w:trHeight w:val="510"/>
          <w:tblHeader/>
        </w:trPr>
        <w:tc>
          <w:tcPr>
            <w:tcW w:w="2830" w:type="dxa"/>
            <w:tcBorders>
              <w:left w:val="nil"/>
              <w:right w:val="single" w:sz="6" w:space="0" w:color="FFFFFF" w:themeColor="background1"/>
            </w:tcBorders>
            <w:shd w:val="clear" w:color="auto" w:fill="004C97" w:themeFill="accent5"/>
            <w:tcMar>
              <w:top w:w="142" w:type="dxa"/>
              <w:left w:w="142" w:type="dxa"/>
              <w:bottom w:w="142" w:type="dxa"/>
              <w:right w:w="142" w:type="dxa"/>
            </w:tcMar>
            <w:vAlign w:val="center"/>
          </w:tcPr>
          <w:p w14:paraId="092719F5" w14:textId="77777777" w:rsidR="00144A23" w:rsidRPr="008D0EDD" w:rsidRDefault="00144A23" w:rsidP="00084D57">
            <w:pPr>
              <w:pStyle w:val="Tableheading2white"/>
              <w:spacing w:line="240" w:lineRule="auto"/>
              <w:rPr>
                <w:b/>
                <w:bCs/>
                <w:color w:val="FFFFFF" w:themeColor="background1"/>
                <w:sz w:val="20"/>
                <w:szCs w:val="20"/>
              </w:rPr>
            </w:pPr>
            <w:r w:rsidRPr="008D0EDD">
              <w:rPr>
                <w:b/>
                <w:bCs/>
                <w:color w:val="FFFFFF" w:themeColor="background1"/>
                <w:sz w:val="20"/>
                <w:szCs w:val="20"/>
              </w:rPr>
              <w:t>Responsible department</w:t>
            </w:r>
          </w:p>
        </w:tc>
        <w:tc>
          <w:tcPr>
            <w:tcW w:w="6101" w:type="dxa"/>
            <w:tcBorders>
              <w:left w:val="single" w:sz="6" w:space="0" w:color="FFFFFF" w:themeColor="background1"/>
              <w:right w:val="nil"/>
            </w:tcBorders>
            <w:shd w:val="clear" w:color="auto" w:fill="004C97" w:themeFill="accent5"/>
            <w:tcMar>
              <w:top w:w="142" w:type="dxa"/>
              <w:left w:w="142" w:type="dxa"/>
              <w:bottom w:w="142" w:type="dxa"/>
              <w:right w:w="142" w:type="dxa"/>
            </w:tcMar>
            <w:vAlign w:val="center"/>
          </w:tcPr>
          <w:p w14:paraId="3C1B8194" w14:textId="77777777" w:rsidR="00144A23" w:rsidRPr="008D0EDD" w:rsidRDefault="00144A23" w:rsidP="00084D57">
            <w:pPr>
              <w:pStyle w:val="Tableheading2white"/>
              <w:spacing w:line="240" w:lineRule="auto"/>
              <w:rPr>
                <w:b/>
                <w:bCs/>
                <w:color w:val="FFFFFF" w:themeColor="background1"/>
                <w:sz w:val="20"/>
                <w:szCs w:val="20"/>
              </w:rPr>
            </w:pPr>
            <w:r w:rsidRPr="008D0EDD">
              <w:rPr>
                <w:b/>
                <w:bCs/>
                <w:color w:val="FFFFFF" w:themeColor="background1"/>
                <w:sz w:val="20"/>
                <w:szCs w:val="20"/>
              </w:rPr>
              <w:t xml:space="preserve">Activities </w:t>
            </w:r>
          </w:p>
        </w:tc>
      </w:tr>
      <w:tr w:rsidR="00144A23" w:rsidRPr="00144A23" w14:paraId="43AF435D" w14:textId="77777777" w:rsidTr="005F2561">
        <w:tc>
          <w:tcPr>
            <w:tcW w:w="2830" w:type="dxa"/>
            <w:tcBorders>
              <w:left w:val="nil"/>
            </w:tcBorders>
            <w:shd w:val="clear" w:color="auto" w:fill="F2F2F2" w:themeFill="background1" w:themeFillShade="F2"/>
            <w:tcMar>
              <w:top w:w="142" w:type="dxa"/>
              <w:left w:w="142" w:type="dxa"/>
              <w:bottom w:w="142" w:type="dxa"/>
              <w:right w:w="142" w:type="dxa"/>
            </w:tcMar>
          </w:tcPr>
          <w:p w14:paraId="68020862" w14:textId="77777777" w:rsidR="00144A23" w:rsidRPr="001D4B31" w:rsidRDefault="00144A23" w:rsidP="00587EA5">
            <w:pPr>
              <w:pStyle w:val="NormalItalic"/>
              <w:rPr>
                <w:i w:val="0"/>
                <w:iCs w:val="0"/>
                <w:sz w:val="20"/>
                <w:lang w:val="en-GB"/>
              </w:rPr>
            </w:pPr>
            <w:r w:rsidRPr="001D4B31">
              <w:rPr>
                <w:i w:val="0"/>
                <w:iCs w:val="0"/>
                <w:sz w:val="20"/>
                <w:lang w:val="en-GB"/>
              </w:rPr>
              <w:t xml:space="preserve"> </w:t>
            </w:r>
            <w:r w:rsidRPr="001D4B31">
              <w:rPr>
                <w:b/>
                <w:bCs/>
                <w:i w:val="0"/>
                <w:iCs w:val="0"/>
                <w:sz w:val="20"/>
                <w:lang w:val="en-GB"/>
              </w:rPr>
              <w:t>[</w:t>
            </w:r>
            <w:r w:rsidR="001F38EE" w:rsidRPr="001D4B31">
              <w:rPr>
                <w:b/>
                <w:bCs/>
                <w:i w:val="0"/>
                <w:iCs w:val="0"/>
                <w:sz w:val="20"/>
                <w:lang w:val="en-GB"/>
              </w:rPr>
              <w:t>Business</w:t>
            </w:r>
            <w:r w:rsidR="001F38EE" w:rsidRPr="001D4B31">
              <w:rPr>
                <w:i w:val="0"/>
                <w:iCs w:val="0"/>
                <w:sz w:val="20"/>
                <w:lang w:val="en-GB"/>
              </w:rPr>
              <w:t xml:space="preserve"> </w:t>
            </w:r>
            <w:r w:rsidRPr="001D4B31">
              <w:rPr>
                <w:b/>
                <w:bCs/>
                <w:i w:val="0"/>
                <w:iCs w:val="0"/>
                <w:sz w:val="20"/>
                <w:lang w:val="en-GB"/>
              </w:rPr>
              <w:t xml:space="preserve">Concierge function </w:t>
            </w:r>
            <w:r w:rsidR="001F38EE" w:rsidRPr="001D4B31">
              <w:rPr>
                <w:b/>
                <w:bCs/>
                <w:i w:val="0"/>
                <w:iCs w:val="0"/>
                <w:sz w:val="20"/>
                <w:lang w:val="en-GB"/>
              </w:rPr>
              <w:t>title</w:t>
            </w:r>
            <w:r w:rsidRPr="001D4B31">
              <w:rPr>
                <w:b/>
                <w:bCs/>
                <w:i w:val="0"/>
                <w:iCs w:val="0"/>
                <w:sz w:val="20"/>
                <w:lang w:val="en-GB"/>
              </w:rPr>
              <w:t>]</w:t>
            </w:r>
          </w:p>
        </w:tc>
        <w:tc>
          <w:tcPr>
            <w:tcW w:w="6101" w:type="dxa"/>
            <w:tcBorders>
              <w:right w:val="nil"/>
            </w:tcBorders>
            <w:shd w:val="clear" w:color="auto" w:fill="F2F2F2" w:themeFill="background1" w:themeFillShade="F2"/>
            <w:tcMar>
              <w:top w:w="142" w:type="dxa"/>
              <w:left w:w="142" w:type="dxa"/>
              <w:bottom w:w="142" w:type="dxa"/>
              <w:right w:w="142" w:type="dxa"/>
            </w:tcMar>
          </w:tcPr>
          <w:p w14:paraId="310896AE" w14:textId="77777777" w:rsidR="00144A23" w:rsidRPr="008D0EDD" w:rsidRDefault="00144A23" w:rsidP="007413A1">
            <w:pPr>
              <w:pStyle w:val="ListBullet"/>
              <w:rPr>
                <w:sz w:val="20"/>
                <w:szCs w:val="20"/>
                <w:lang w:val="en-GB"/>
              </w:rPr>
            </w:pPr>
            <w:r w:rsidRPr="008D0EDD">
              <w:rPr>
                <w:sz w:val="20"/>
                <w:szCs w:val="20"/>
                <w:lang w:val="en-GB"/>
              </w:rPr>
              <w:t>Manage incoming applications through the</w:t>
            </w:r>
            <w:r w:rsidR="005B7EA6" w:rsidRPr="008D0EDD">
              <w:rPr>
                <w:sz w:val="20"/>
                <w:szCs w:val="20"/>
                <w:lang w:val="en-GB"/>
              </w:rPr>
              <w:t xml:space="preserve"> </w:t>
            </w:r>
            <w:r w:rsidRPr="008D0EDD">
              <w:rPr>
                <w:sz w:val="20"/>
                <w:szCs w:val="20"/>
                <w:lang w:val="en-GB"/>
              </w:rPr>
              <w:t>business website /</w:t>
            </w:r>
            <w:r w:rsidRPr="008D0EDD">
              <w:rPr>
                <w:b/>
                <w:sz w:val="20"/>
                <w:szCs w:val="20"/>
                <w:lang w:val="en-GB"/>
              </w:rPr>
              <w:t xml:space="preserve"> </w:t>
            </w:r>
            <w:r w:rsidR="005B7EA6" w:rsidRPr="008D0EDD">
              <w:rPr>
                <w:color w:val="FF0000"/>
                <w:sz w:val="20"/>
                <w:szCs w:val="20"/>
                <w:lang w:val="en-GB"/>
              </w:rPr>
              <w:t xml:space="preserve">[Business </w:t>
            </w:r>
            <w:r w:rsidRPr="008D0EDD">
              <w:rPr>
                <w:color w:val="FF0000"/>
                <w:sz w:val="20"/>
                <w:szCs w:val="20"/>
                <w:lang w:val="en-GB"/>
              </w:rPr>
              <w:t>Concierge function</w:t>
            </w:r>
            <w:r w:rsidR="005B7EA6" w:rsidRPr="008D0EDD">
              <w:rPr>
                <w:color w:val="FF0000"/>
                <w:sz w:val="20"/>
                <w:szCs w:val="20"/>
                <w:lang w:val="en-GB"/>
              </w:rPr>
              <w:t xml:space="preserve"> title]</w:t>
            </w:r>
            <w:r w:rsidRPr="008D0EDD">
              <w:rPr>
                <w:b/>
                <w:color w:val="FF0000"/>
                <w:sz w:val="20"/>
                <w:szCs w:val="20"/>
                <w:lang w:val="en-GB"/>
              </w:rPr>
              <w:t xml:space="preserve"> </w:t>
            </w:r>
            <w:r w:rsidRPr="008D0EDD">
              <w:rPr>
                <w:sz w:val="20"/>
                <w:szCs w:val="20"/>
                <w:lang w:val="en-GB"/>
              </w:rPr>
              <w:t>inbox and accept internal re-directs from other departments</w:t>
            </w:r>
            <w:r w:rsidR="005B7EA6" w:rsidRPr="008D0EDD">
              <w:rPr>
                <w:sz w:val="20"/>
                <w:szCs w:val="20"/>
                <w:lang w:val="en-GB"/>
              </w:rPr>
              <w:t>.</w:t>
            </w:r>
          </w:p>
          <w:p w14:paraId="31896D73" w14:textId="77777777" w:rsidR="00144A23" w:rsidRPr="008D0EDD" w:rsidRDefault="00144A23" w:rsidP="007413A1">
            <w:pPr>
              <w:pStyle w:val="ListBullet"/>
              <w:rPr>
                <w:sz w:val="20"/>
                <w:szCs w:val="20"/>
                <w:lang w:val="en-GB"/>
              </w:rPr>
            </w:pPr>
            <w:r w:rsidRPr="008D0EDD">
              <w:rPr>
                <w:sz w:val="20"/>
                <w:szCs w:val="20"/>
                <w:lang w:val="en-GB"/>
              </w:rPr>
              <w:t xml:space="preserve">Refer information to departments on </w:t>
            </w:r>
            <w:r w:rsidR="00E01798" w:rsidRPr="008D0EDD">
              <w:rPr>
                <w:sz w:val="20"/>
                <w:szCs w:val="20"/>
                <w:lang w:val="en-GB"/>
              </w:rPr>
              <w:t xml:space="preserve">business application </w:t>
            </w:r>
            <w:r w:rsidRPr="008D0EDD">
              <w:rPr>
                <w:sz w:val="20"/>
                <w:szCs w:val="20"/>
                <w:lang w:val="en-GB"/>
              </w:rPr>
              <w:t>cases</w:t>
            </w:r>
            <w:r w:rsidR="00E01798" w:rsidRPr="008D0EDD">
              <w:rPr>
                <w:sz w:val="20"/>
                <w:szCs w:val="20"/>
                <w:lang w:val="en-GB"/>
              </w:rPr>
              <w:t xml:space="preserve"> or case files</w:t>
            </w:r>
            <w:r w:rsidRPr="008D0EDD">
              <w:rPr>
                <w:sz w:val="20"/>
                <w:szCs w:val="20"/>
                <w:lang w:val="en-GB"/>
              </w:rPr>
              <w:t xml:space="preserve"> </w:t>
            </w:r>
            <w:r w:rsidRPr="008D0EDD">
              <w:rPr>
                <w:b/>
                <w:sz w:val="20"/>
                <w:szCs w:val="20"/>
                <w:lang w:val="en-GB"/>
              </w:rPr>
              <w:t>(ideally using supporting systems / CRM workflow)</w:t>
            </w:r>
            <w:r w:rsidR="005B7EA6" w:rsidRPr="008D0EDD">
              <w:rPr>
                <w:b/>
                <w:sz w:val="20"/>
                <w:szCs w:val="20"/>
                <w:lang w:val="en-GB"/>
              </w:rPr>
              <w:t>.</w:t>
            </w:r>
          </w:p>
          <w:p w14:paraId="00389F43" w14:textId="77777777" w:rsidR="00144A23" w:rsidRPr="008D0EDD" w:rsidRDefault="00144A23" w:rsidP="007413A1">
            <w:pPr>
              <w:pStyle w:val="ListBullet"/>
              <w:rPr>
                <w:rFonts w:cstheme="minorBidi"/>
                <w:sz w:val="20"/>
                <w:szCs w:val="20"/>
                <w:lang w:val="en-GB"/>
              </w:rPr>
            </w:pPr>
            <w:r w:rsidRPr="008D0EDD">
              <w:rPr>
                <w:rFonts w:cstheme="minorBidi"/>
                <w:sz w:val="20"/>
                <w:szCs w:val="20"/>
                <w:lang w:val="en-GB"/>
              </w:rPr>
              <w:t>Liaise with the business in the pre-application stage – after initial assessment refer customers to the relevant departments to complete their application</w:t>
            </w:r>
            <w:r w:rsidR="005B7EA6" w:rsidRPr="008D0EDD">
              <w:rPr>
                <w:rFonts w:cstheme="minorBidi"/>
                <w:sz w:val="20"/>
                <w:szCs w:val="20"/>
                <w:lang w:val="en-GB"/>
              </w:rPr>
              <w:t>.</w:t>
            </w:r>
            <w:r w:rsidRPr="008D0EDD">
              <w:rPr>
                <w:rFonts w:cstheme="minorBidi"/>
                <w:sz w:val="20"/>
                <w:szCs w:val="20"/>
                <w:lang w:val="en-GB"/>
              </w:rPr>
              <w:t xml:space="preserve">  </w:t>
            </w:r>
          </w:p>
          <w:p w14:paraId="17426F96" w14:textId="77777777" w:rsidR="00144A23" w:rsidRPr="008D0EDD" w:rsidRDefault="00144A23" w:rsidP="007413A1">
            <w:pPr>
              <w:pStyle w:val="ListBullet"/>
              <w:rPr>
                <w:rFonts w:cstheme="minorBidi"/>
                <w:sz w:val="20"/>
                <w:szCs w:val="20"/>
                <w:lang w:val="en-GB"/>
              </w:rPr>
            </w:pPr>
            <w:r w:rsidRPr="008D0EDD">
              <w:rPr>
                <w:rFonts w:cstheme="minorBidi"/>
                <w:sz w:val="20"/>
                <w:szCs w:val="20"/>
                <w:lang w:val="en-GB"/>
              </w:rPr>
              <w:t>Help businesses to set</w:t>
            </w:r>
            <w:r w:rsidR="00012F93" w:rsidRPr="008D0EDD">
              <w:rPr>
                <w:rFonts w:cstheme="minorBidi"/>
                <w:sz w:val="20"/>
                <w:szCs w:val="20"/>
                <w:lang w:val="en-GB"/>
              </w:rPr>
              <w:t xml:space="preserve"> </w:t>
            </w:r>
            <w:r w:rsidRPr="008D0EDD">
              <w:rPr>
                <w:rFonts w:cstheme="minorBidi"/>
                <w:sz w:val="20"/>
                <w:szCs w:val="20"/>
                <w:lang w:val="en-GB"/>
              </w:rPr>
              <w:t>up pre-application meetings</w:t>
            </w:r>
            <w:r w:rsidR="005B7EA6" w:rsidRPr="008D0EDD">
              <w:rPr>
                <w:rFonts w:cstheme="minorBidi"/>
                <w:sz w:val="20"/>
                <w:szCs w:val="20"/>
                <w:lang w:val="en-GB"/>
              </w:rPr>
              <w:t>.</w:t>
            </w:r>
          </w:p>
          <w:p w14:paraId="6ABF8157" w14:textId="77777777" w:rsidR="00144A23" w:rsidRPr="008D0EDD" w:rsidRDefault="00144A23" w:rsidP="007413A1">
            <w:pPr>
              <w:pStyle w:val="ListBullet"/>
              <w:rPr>
                <w:sz w:val="20"/>
                <w:szCs w:val="20"/>
                <w:lang w:val="en-GB"/>
              </w:rPr>
            </w:pPr>
            <w:r w:rsidRPr="008D0EDD">
              <w:rPr>
                <w:sz w:val="20"/>
                <w:szCs w:val="20"/>
                <w:lang w:val="en-GB"/>
              </w:rPr>
              <w:t>Manage Permit Pipeline meetings</w:t>
            </w:r>
            <w:r w:rsidR="005B7EA6" w:rsidRPr="008D0EDD">
              <w:rPr>
                <w:sz w:val="20"/>
                <w:szCs w:val="20"/>
                <w:lang w:val="en-GB"/>
              </w:rPr>
              <w:t>:</w:t>
            </w:r>
          </w:p>
          <w:p w14:paraId="4FD1E97C" w14:textId="77777777" w:rsidR="00144A23" w:rsidRPr="008D0EDD" w:rsidRDefault="00144A23" w:rsidP="007413A1">
            <w:pPr>
              <w:pStyle w:val="ListBullet2"/>
              <w:rPr>
                <w:sz w:val="20"/>
                <w:szCs w:val="20"/>
                <w:lang w:val="en-GB"/>
              </w:rPr>
            </w:pPr>
            <w:r w:rsidRPr="008D0EDD">
              <w:rPr>
                <w:sz w:val="20"/>
                <w:szCs w:val="20"/>
                <w:lang w:val="en-GB"/>
              </w:rPr>
              <w:t xml:space="preserve">Select business applications to raise at </w:t>
            </w:r>
            <w:r w:rsidR="000C0846" w:rsidRPr="008D0EDD">
              <w:rPr>
                <w:sz w:val="20"/>
                <w:szCs w:val="20"/>
                <w:lang w:val="en-GB"/>
              </w:rPr>
              <w:t xml:space="preserve">pipeline </w:t>
            </w:r>
            <w:r w:rsidRPr="008D0EDD">
              <w:rPr>
                <w:sz w:val="20"/>
                <w:szCs w:val="20"/>
                <w:lang w:val="en-GB"/>
              </w:rPr>
              <w:t xml:space="preserve">meeting requiring regulatory advice </w:t>
            </w:r>
          </w:p>
          <w:p w14:paraId="42F72844" w14:textId="77777777" w:rsidR="00144A23" w:rsidRPr="008D0EDD" w:rsidRDefault="00144A23" w:rsidP="007413A1">
            <w:pPr>
              <w:pStyle w:val="ListBullet2"/>
              <w:rPr>
                <w:sz w:val="20"/>
                <w:szCs w:val="20"/>
                <w:lang w:val="en-GB"/>
              </w:rPr>
            </w:pPr>
            <w:r w:rsidRPr="008D0EDD">
              <w:rPr>
                <w:sz w:val="20"/>
                <w:szCs w:val="20"/>
                <w:lang w:val="en-GB"/>
              </w:rPr>
              <w:t xml:space="preserve">Send information on business application to participating departments </w:t>
            </w:r>
            <w:r w:rsidRPr="008D0EDD">
              <w:rPr>
                <w:b/>
                <w:sz w:val="20"/>
                <w:szCs w:val="20"/>
                <w:lang w:val="en-GB"/>
              </w:rPr>
              <w:t>at least 24</w:t>
            </w:r>
            <w:r w:rsidRPr="008D0EDD">
              <w:rPr>
                <w:sz w:val="20"/>
                <w:szCs w:val="20"/>
                <w:lang w:val="en-GB"/>
              </w:rPr>
              <w:t xml:space="preserve"> hours in advance of meetings – key information includes property addresses and application numbers (where available).</w:t>
            </w:r>
          </w:p>
          <w:p w14:paraId="1ED099F6" w14:textId="77777777" w:rsidR="00144A23" w:rsidRPr="008D0EDD" w:rsidRDefault="00144A23" w:rsidP="007413A1">
            <w:pPr>
              <w:pStyle w:val="ListBullet2"/>
              <w:rPr>
                <w:rFonts w:cstheme="minorHAnsi"/>
                <w:sz w:val="20"/>
                <w:szCs w:val="20"/>
                <w:lang w:val="en-GB"/>
              </w:rPr>
            </w:pPr>
            <w:r w:rsidRPr="008D0EDD">
              <w:rPr>
                <w:rFonts w:cstheme="minorHAnsi"/>
                <w:sz w:val="20"/>
                <w:szCs w:val="20"/>
                <w:lang w:val="en-GB"/>
              </w:rPr>
              <w:t>Take minutes and send agendas and actions</w:t>
            </w:r>
            <w:r w:rsidR="005B7EA6" w:rsidRPr="008D0EDD">
              <w:rPr>
                <w:rFonts w:cstheme="minorHAnsi"/>
                <w:sz w:val="20"/>
                <w:szCs w:val="20"/>
                <w:lang w:val="en-GB"/>
              </w:rPr>
              <w:t>.</w:t>
            </w:r>
          </w:p>
        </w:tc>
      </w:tr>
      <w:tr w:rsidR="00144A23" w:rsidRPr="00144A23" w14:paraId="16317D9E" w14:textId="77777777" w:rsidTr="005F2561">
        <w:tc>
          <w:tcPr>
            <w:tcW w:w="2830" w:type="dxa"/>
            <w:tcBorders>
              <w:left w:val="nil"/>
            </w:tcBorders>
            <w:shd w:val="clear" w:color="auto" w:fill="F2F2F2" w:themeFill="background1" w:themeFillShade="F2"/>
            <w:tcMar>
              <w:top w:w="142" w:type="dxa"/>
              <w:left w:w="142" w:type="dxa"/>
              <w:bottom w:w="142" w:type="dxa"/>
              <w:right w:w="142" w:type="dxa"/>
            </w:tcMar>
          </w:tcPr>
          <w:p w14:paraId="35B82E30" w14:textId="77777777" w:rsidR="00144A23" w:rsidRPr="008D0EDD" w:rsidRDefault="00144A23" w:rsidP="007413A1">
            <w:pPr>
              <w:rPr>
                <w:sz w:val="20"/>
                <w:szCs w:val="20"/>
                <w:lang w:val="en-GB"/>
              </w:rPr>
            </w:pPr>
            <w:r w:rsidRPr="008D0EDD">
              <w:rPr>
                <w:sz w:val="20"/>
                <w:szCs w:val="20"/>
                <w:lang w:val="en-GB"/>
              </w:rPr>
              <w:t>Participating departments</w:t>
            </w:r>
          </w:p>
          <w:p w14:paraId="75D0B463" w14:textId="77777777" w:rsidR="00144A23" w:rsidRPr="008D0EDD" w:rsidRDefault="00144A23" w:rsidP="007413A1">
            <w:pPr>
              <w:rPr>
                <w:sz w:val="20"/>
                <w:szCs w:val="20"/>
                <w:lang w:val="en-GB"/>
              </w:rPr>
            </w:pPr>
          </w:p>
        </w:tc>
        <w:tc>
          <w:tcPr>
            <w:tcW w:w="6101" w:type="dxa"/>
            <w:tcBorders>
              <w:right w:val="nil"/>
            </w:tcBorders>
            <w:shd w:val="clear" w:color="auto" w:fill="F2F2F2" w:themeFill="background1" w:themeFillShade="F2"/>
            <w:tcMar>
              <w:top w:w="142" w:type="dxa"/>
              <w:left w:w="142" w:type="dxa"/>
              <w:bottom w:w="142" w:type="dxa"/>
              <w:right w:w="142" w:type="dxa"/>
            </w:tcMar>
          </w:tcPr>
          <w:p w14:paraId="62A528B5" w14:textId="77777777" w:rsidR="00144A23" w:rsidRPr="008D0EDD" w:rsidRDefault="00144A23" w:rsidP="007413A1">
            <w:pPr>
              <w:pStyle w:val="ListBullet"/>
              <w:rPr>
                <w:sz w:val="20"/>
                <w:szCs w:val="20"/>
                <w:lang w:val="en-GB"/>
              </w:rPr>
            </w:pPr>
            <w:r w:rsidRPr="008D0EDD">
              <w:rPr>
                <w:sz w:val="20"/>
                <w:szCs w:val="20"/>
                <w:lang w:val="en-GB"/>
              </w:rPr>
              <w:t>Provide general advice on business applications; advise if a permit is required for their area of knowledge; and offer indicative advice on costs, timelines, and potential issues</w:t>
            </w:r>
            <w:r w:rsidR="005B7EA6" w:rsidRPr="008D0EDD">
              <w:rPr>
                <w:sz w:val="20"/>
                <w:szCs w:val="20"/>
                <w:lang w:val="en-GB"/>
              </w:rPr>
              <w:t>.</w:t>
            </w:r>
          </w:p>
          <w:p w14:paraId="7517936C" w14:textId="77777777" w:rsidR="00144A23" w:rsidRPr="008D0EDD" w:rsidRDefault="00144A23" w:rsidP="007413A1">
            <w:pPr>
              <w:pStyle w:val="ListBullet"/>
              <w:rPr>
                <w:rFonts w:cstheme="minorHAnsi"/>
                <w:sz w:val="20"/>
                <w:szCs w:val="20"/>
                <w:lang w:val="en-GB"/>
              </w:rPr>
            </w:pPr>
            <w:r w:rsidRPr="008D0EDD">
              <w:rPr>
                <w:rFonts w:cstheme="minorHAnsi"/>
                <w:sz w:val="20"/>
                <w:szCs w:val="20"/>
                <w:lang w:val="en-GB"/>
              </w:rPr>
              <w:t>Log all advice provided within a system / workflow</w:t>
            </w:r>
            <w:r w:rsidR="005B7EA6" w:rsidRPr="008D0EDD">
              <w:rPr>
                <w:rFonts w:cstheme="minorHAnsi"/>
                <w:sz w:val="20"/>
                <w:szCs w:val="20"/>
                <w:lang w:val="en-GB"/>
              </w:rPr>
              <w:t>.</w:t>
            </w:r>
            <w:r w:rsidRPr="008D0EDD">
              <w:rPr>
                <w:rFonts w:cstheme="minorHAnsi"/>
                <w:sz w:val="20"/>
                <w:szCs w:val="20"/>
                <w:lang w:val="en-GB"/>
              </w:rPr>
              <w:t xml:space="preserve">  </w:t>
            </w:r>
          </w:p>
          <w:p w14:paraId="247F971D" w14:textId="77777777" w:rsidR="00144A23" w:rsidRPr="008D0EDD" w:rsidRDefault="00144A23" w:rsidP="007413A1">
            <w:pPr>
              <w:pStyle w:val="ListBullet"/>
              <w:rPr>
                <w:rFonts w:cstheme="minorHAnsi"/>
                <w:sz w:val="20"/>
                <w:szCs w:val="20"/>
                <w:lang w:val="en-GB"/>
              </w:rPr>
            </w:pPr>
            <w:r w:rsidRPr="008D0EDD">
              <w:rPr>
                <w:rFonts w:cstheme="minorHAnsi"/>
                <w:sz w:val="20"/>
                <w:szCs w:val="20"/>
                <w:lang w:val="en-GB"/>
              </w:rPr>
              <w:t xml:space="preserve">Raise any current business applications with the </w:t>
            </w:r>
            <w:r w:rsidR="005B7EA6" w:rsidRPr="008D0EDD">
              <w:rPr>
                <w:rFonts w:cstheme="minorHAnsi"/>
                <w:color w:val="FF0000"/>
                <w:sz w:val="20"/>
                <w:szCs w:val="20"/>
                <w:lang w:val="en-GB"/>
              </w:rPr>
              <w:t xml:space="preserve">[Business </w:t>
            </w:r>
            <w:r w:rsidRPr="008D0EDD">
              <w:rPr>
                <w:rFonts w:cstheme="minorHAnsi"/>
                <w:color w:val="FF0000"/>
                <w:sz w:val="20"/>
                <w:szCs w:val="20"/>
                <w:lang w:val="en-GB"/>
              </w:rPr>
              <w:t>Concierge</w:t>
            </w:r>
            <w:r w:rsidR="005B7EA6" w:rsidRPr="008D0EDD">
              <w:rPr>
                <w:rFonts w:cstheme="minorHAnsi"/>
                <w:color w:val="FF0000"/>
                <w:sz w:val="20"/>
                <w:szCs w:val="20"/>
                <w:lang w:val="en-GB"/>
              </w:rPr>
              <w:t xml:space="preserve"> function title]</w:t>
            </w:r>
          </w:p>
          <w:p w14:paraId="4DD4F732" w14:textId="77777777" w:rsidR="00144A23" w:rsidRPr="008D0EDD" w:rsidRDefault="00144A23" w:rsidP="007413A1">
            <w:pPr>
              <w:pStyle w:val="ListBullet"/>
              <w:rPr>
                <w:rFonts w:cstheme="minorHAnsi"/>
                <w:sz w:val="20"/>
                <w:szCs w:val="20"/>
                <w:lang w:val="en-GB"/>
              </w:rPr>
            </w:pPr>
            <w:r w:rsidRPr="008D0EDD">
              <w:rPr>
                <w:rFonts w:cstheme="minorHAnsi"/>
                <w:sz w:val="20"/>
                <w:szCs w:val="20"/>
                <w:lang w:val="en-GB"/>
              </w:rPr>
              <w:t>Attend Permit Pipeline meetings</w:t>
            </w:r>
            <w:r w:rsidR="005B7EA6" w:rsidRPr="008D0EDD">
              <w:rPr>
                <w:rFonts w:cstheme="minorHAnsi"/>
                <w:sz w:val="20"/>
                <w:szCs w:val="20"/>
                <w:lang w:val="en-GB"/>
              </w:rPr>
              <w:t>.</w:t>
            </w:r>
          </w:p>
          <w:p w14:paraId="7E1C13D3" w14:textId="77777777" w:rsidR="00144A23" w:rsidRPr="008D0EDD" w:rsidRDefault="00144A23" w:rsidP="007413A1">
            <w:pPr>
              <w:pStyle w:val="ListBullet"/>
              <w:rPr>
                <w:rFonts w:cstheme="minorHAnsi"/>
                <w:sz w:val="20"/>
                <w:szCs w:val="20"/>
                <w:lang w:val="en-GB"/>
              </w:rPr>
            </w:pPr>
            <w:r w:rsidRPr="008D0EDD">
              <w:rPr>
                <w:rFonts w:cstheme="minorHAnsi"/>
                <w:sz w:val="20"/>
                <w:szCs w:val="20"/>
                <w:lang w:val="en-GB"/>
              </w:rPr>
              <w:lastRenderedPageBreak/>
              <w:t>Process permits and provide regular status updates to businesses</w:t>
            </w:r>
            <w:r w:rsidR="005B7EA6" w:rsidRPr="008D0EDD">
              <w:rPr>
                <w:rFonts w:cstheme="minorHAnsi"/>
                <w:sz w:val="20"/>
                <w:szCs w:val="20"/>
                <w:lang w:val="en-GB"/>
              </w:rPr>
              <w:t>.</w:t>
            </w:r>
          </w:p>
        </w:tc>
      </w:tr>
      <w:tr w:rsidR="00144A23" w:rsidRPr="00144A23" w14:paraId="10B4E478" w14:textId="77777777" w:rsidTr="005F2561">
        <w:tc>
          <w:tcPr>
            <w:tcW w:w="2830" w:type="dxa"/>
            <w:tcBorders>
              <w:left w:val="nil"/>
            </w:tcBorders>
            <w:shd w:val="clear" w:color="auto" w:fill="F2F2F2" w:themeFill="background1" w:themeFillShade="F2"/>
            <w:tcMar>
              <w:top w:w="142" w:type="dxa"/>
              <w:left w:w="142" w:type="dxa"/>
              <w:bottom w:w="142" w:type="dxa"/>
              <w:right w:w="142" w:type="dxa"/>
            </w:tcMar>
          </w:tcPr>
          <w:p w14:paraId="03ACC289" w14:textId="77777777" w:rsidR="00144A23" w:rsidRPr="008D0EDD" w:rsidRDefault="00144A23" w:rsidP="007413A1">
            <w:pPr>
              <w:rPr>
                <w:sz w:val="20"/>
                <w:szCs w:val="20"/>
                <w:lang w:val="en-GB"/>
              </w:rPr>
            </w:pPr>
            <w:r w:rsidRPr="008D0EDD">
              <w:rPr>
                <w:sz w:val="20"/>
                <w:szCs w:val="20"/>
                <w:lang w:val="en-GB"/>
              </w:rPr>
              <w:lastRenderedPageBreak/>
              <w:t>Department managers</w:t>
            </w:r>
          </w:p>
        </w:tc>
        <w:tc>
          <w:tcPr>
            <w:tcW w:w="6101" w:type="dxa"/>
            <w:tcBorders>
              <w:right w:val="nil"/>
            </w:tcBorders>
            <w:shd w:val="clear" w:color="auto" w:fill="F2F2F2" w:themeFill="background1" w:themeFillShade="F2"/>
            <w:tcMar>
              <w:top w:w="142" w:type="dxa"/>
              <w:left w:w="142" w:type="dxa"/>
              <w:bottom w:w="142" w:type="dxa"/>
              <w:right w:w="142" w:type="dxa"/>
            </w:tcMar>
          </w:tcPr>
          <w:p w14:paraId="15AFB4B9" w14:textId="77777777" w:rsidR="00144A23" w:rsidRPr="008D0EDD" w:rsidRDefault="00144A23" w:rsidP="007413A1">
            <w:pPr>
              <w:pStyle w:val="ListBullet"/>
              <w:rPr>
                <w:rFonts w:cstheme="minorHAnsi"/>
                <w:sz w:val="20"/>
                <w:szCs w:val="20"/>
                <w:lang w:val="en-GB"/>
              </w:rPr>
            </w:pPr>
            <w:r w:rsidRPr="008D0EDD">
              <w:rPr>
                <w:rFonts w:cstheme="minorHAnsi"/>
                <w:sz w:val="20"/>
                <w:szCs w:val="20"/>
                <w:lang w:val="en-GB"/>
              </w:rPr>
              <w:t>Assign designated attendee from each department</w:t>
            </w:r>
            <w:r w:rsidR="005B7EA6" w:rsidRPr="008D0EDD">
              <w:rPr>
                <w:rFonts w:cstheme="minorHAnsi"/>
                <w:sz w:val="20"/>
                <w:szCs w:val="20"/>
                <w:lang w:val="en-GB"/>
              </w:rPr>
              <w:t>.</w:t>
            </w:r>
          </w:p>
        </w:tc>
      </w:tr>
    </w:tbl>
    <w:p w14:paraId="480BCC69" w14:textId="77777777" w:rsidR="00144A23" w:rsidRPr="00144A23" w:rsidRDefault="00144A23" w:rsidP="007413A1">
      <w:pPr>
        <w:pStyle w:val="Heading1"/>
        <w:rPr>
          <w:rFonts w:asciiTheme="minorHAnsi" w:hAnsiTheme="minorHAnsi" w:cstheme="minorHAnsi"/>
          <w:b w:val="0"/>
          <w:color w:val="0090DA" w:themeColor="accent3"/>
          <w:szCs w:val="32"/>
          <w:lang w:val="en-GB"/>
        </w:rPr>
      </w:pPr>
      <w:r w:rsidRPr="00144A23">
        <w:rPr>
          <w:lang w:val="en-GB"/>
        </w:rPr>
        <w:t xml:space="preserve">Our principles </w:t>
      </w:r>
    </w:p>
    <w:p w14:paraId="07ADBC8D" w14:textId="2237DA91" w:rsidR="00144A23" w:rsidRPr="00144A23" w:rsidRDefault="005F2561" w:rsidP="001139C1">
      <w:pPr>
        <w:pStyle w:val="Heading2"/>
        <w:ind w:left="-709"/>
        <w:rPr>
          <w:rFonts w:asciiTheme="minorHAnsi" w:hAnsiTheme="minorHAnsi" w:cstheme="minorHAnsi"/>
          <w:b w:val="0"/>
          <w:bCs/>
          <w:sz w:val="20"/>
          <w:szCs w:val="20"/>
          <w:lang w:val="en-GB"/>
        </w:rPr>
      </w:pPr>
      <w:r>
        <w:rPr>
          <w:noProof/>
        </w:rPr>
        <w:drawing>
          <wp:inline distT="0" distB="0" distL="0" distR="0" wp14:anchorId="53C8ADA3" wp14:editId="7007675D">
            <wp:extent cx="405130" cy="405130"/>
            <wp:effectExtent l="0" t="0" r="0" b="0"/>
            <wp:docPr id="1980433621" name="Graphic 1" descr="Magnifying glas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0433621" name="Graphic 1980433621" descr="Magnifying glass with solid fill"/>
                    <pic:cNvPicPr/>
                  </pic:nvPicPr>
                  <pic:blipFill>
                    <a:blip r:embed="rId18">
                      <a:extLst>
                        <a:ext uri="{96DAC541-7B7A-43D3-8B79-37D633B846F1}">
                          <asvg:svgBlip xmlns:asvg="http://schemas.microsoft.com/office/drawing/2016/SVG/main" r:embed="rId19"/>
                        </a:ext>
                      </a:extLst>
                    </a:blip>
                    <a:stretch>
                      <a:fillRect/>
                    </a:stretch>
                  </pic:blipFill>
                  <pic:spPr>
                    <a:xfrm>
                      <a:off x="0" y="0"/>
                      <a:ext cx="410258" cy="410258"/>
                    </a:xfrm>
                    <a:prstGeom prst="rect">
                      <a:avLst/>
                    </a:prstGeom>
                  </pic:spPr>
                </pic:pic>
              </a:graphicData>
            </a:graphic>
          </wp:inline>
        </w:drawing>
      </w:r>
      <w:r w:rsidR="001139C1" w:rsidRPr="001139C1">
        <w:t xml:space="preserve"> </w:t>
      </w:r>
      <w:r w:rsidR="001139C1">
        <w:tab/>
      </w:r>
      <w:r w:rsidR="00144A23" w:rsidRPr="001139C1">
        <w:t>Clarity and consistency</w:t>
      </w:r>
    </w:p>
    <w:p w14:paraId="2F272FFC" w14:textId="77777777" w:rsidR="00840AE7" w:rsidRPr="001A32CD" w:rsidRDefault="00840AE7" w:rsidP="001139C1">
      <w:pPr>
        <w:pStyle w:val="ListBullet"/>
        <w:rPr>
          <w:sz w:val="20"/>
          <w:szCs w:val="20"/>
          <w:lang w:val="en-GB"/>
        </w:rPr>
      </w:pPr>
      <w:r w:rsidRPr="001A32CD">
        <w:rPr>
          <w:sz w:val="20"/>
          <w:szCs w:val="20"/>
          <w:lang w:val="en-GB"/>
        </w:rPr>
        <w:t>Both r</w:t>
      </w:r>
      <w:r w:rsidR="00144A23" w:rsidRPr="001A32CD">
        <w:rPr>
          <w:sz w:val="20"/>
          <w:szCs w:val="20"/>
          <w:lang w:val="en-GB"/>
        </w:rPr>
        <w:t>equests and responses are easy to navigate</w:t>
      </w:r>
      <w:r w:rsidR="005B7EA6" w:rsidRPr="001A32CD">
        <w:rPr>
          <w:sz w:val="20"/>
          <w:szCs w:val="20"/>
          <w:lang w:val="en-GB"/>
        </w:rPr>
        <w:t>.</w:t>
      </w:r>
      <w:r w:rsidR="00144A23" w:rsidRPr="001A32CD">
        <w:rPr>
          <w:sz w:val="20"/>
          <w:szCs w:val="20"/>
          <w:lang w:val="en-GB"/>
        </w:rPr>
        <w:t xml:space="preserve"> </w:t>
      </w:r>
    </w:p>
    <w:p w14:paraId="0D68AA52" w14:textId="77777777" w:rsidR="00144A23" w:rsidRPr="001A32CD" w:rsidRDefault="00840AE7" w:rsidP="001139C1">
      <w:pPr>
        <w:pStyle w:val="ListBullet"/>
        <w:rPr>
          <w:sz w:val="20"/>
          <w:szCs w:val="20"/>
          <w:lang w:val="en-GB"/>
        </w:rPr>
      </w:pPr>
      <w:r w:rsidRPr="001A32CD">
        <w:rPr>
          <w:sz w:val="20"/>
          <w:szCs w:val="20"/>
          <w:lang w:val="en-GB"/>
        </w:rPr>
        <w:t>Required information is provided</w:t>
      </w:r>
      <w:r w:rsidR="00550BB3" w:rsidRPr="001A32CD">
        <w:rPr>
          <w:sz w:val="20"/>
          <w:szCs w:val="20"/>
          <w:lang w:val="en-GB"/>
        </w:rPr>
        <w:t>.</w:t>
      </w:r>
    </w:p>
    <w:p w14:paraId="035AC21E" w14:textId="77777777" w:rsidR="00144A23" w:rsidRPr="001A32CD" w:rsidRDefault="00144A23" w:rsidP="001139C1">
      <w:pPr>
        <w:pStyle w:val="ListBullet"/>
        <w:rPr>
          <w:sz w:val="20"/>
          <w:szCs w:val="20"/>
          <w:lang w:val="en-GB"/>
        </w:rPr>
      </w:pPr>
      <w:r w:rsidRPr="001A32CD">
        <w:rPr>
          <w:sz w:val="20"/>
          <w:szCs w:val="20"/>
          <w:lang w:val="en-GB"/>
        </w:rPr>
        <w:t>Clear business rules and internal communication processes</w:t>
      </w:r>
      <w:r w:rsidR="00550BB3" w:rsidRPr="001A32CD">
        <w:rPr>
          <w:sz w:val="20"/>
          <w:szCs w:val="20"/>
          <w:lang w:val="en-GB"/>
        </w:rPr>
        <w:t>.</w:t>
      </w:r>
    </w:p>
    <w:p w14:paraId="5D79A51C" w14:textId="2BBE76D8" w:rsidR="001F38EE" w:rsidRPr="008D0EDD" w:rsidRDefault="00144A23" w:rsidP="008D0EDD">
      <w:pPr>
        <w:pStyle w:val="ListBullet"/>
        <w:rPr>
          <w:sz w:val="20"/>
          <w:szCs w:val="20"/>
          <w:lang w:val="en-GB"/>
        </w:rPr>
      </w:pPr>
      <w:r w:rsidRPr="001A32CD">
        <w:rPr>
          <w:sz w:val="20"/>
          <w:szCs w:val="20"/>
          <w:lang w:val="en-GB"/>
        </w:rPr>
        <w:t>Consistent conditions and decisions that meet application needs and promote confidence in the application process</w:t>
      </w:r>
      <w:r w:rsidR="00703EAD">
        <w:rPr>
          <w:sz w:val="20"/>
          <w:szCs w:val="20"/>
          <w:lang w:val="en-GB"/>
        </w:rPr>
        <w:t>.</w:t>
      </w:r>
    </w:p>
    <w:p w14:paraId="1EBFFFA3" w14:textId="51331AD1" w:rsidR="00144A23" w:rsidRPr="00144A23" w:rsidRDefault="007D3744" w:rsidP="001139C1">
      <w:pPr>
        <w:pStyle w:val="Heading2"/>
        <w:ind w:left="-709"/>
        <w:rPr>
          <w:rFonts w:asciiTheme="minorHAnsi" w:hAnsiTheme="minorHAnsi" w:cstheme="minorHAnsi"/>
          <w:b w:val="0"/>
          <w:bCs/>
          <w:sz w:val="20"/>
          <w:szCs w:val="20"/>
          <w:lang w:val="en-GB"/>
        </w:rPr>
      </w:pPr>
      <w:r>
        <w:rPr>
          <w:noProof/>
          <w:lang w:val="en-GB"/>
        </w:rPr>
        <w:drawing>
          <wp:inline distT="0" distB="0" distL="0" distR="0" wp14:anchorId="46435DD2" wp14:editId="0F839503">
            <wp:extent cx="486888" cy="486888"/>
            <wp:effectExtent l="0" t="0" r="8890" b="0"/>
            <wp:docPr id="918070701" name="Graphic 2" descr="Handshak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8070701" name="Graphic 918070701" descr="Handshake with solid fill"/>
                    <pic:cNvPicPr/>
                  </pic:nvPicPr>
                  <pic:blipFill>
                    <a:blip r:embed="rId20">
                      <a:extLst>
                        <a:ext uri="{96DAC541-7B7A-43D3-8B79-37D633B846F1}">
                          <asvg:svgBlip xmlns:asvg="http://schemas.microsoft.com/office/drawing/2016/SVG/main" r:embed="rId21"/>
                        </a:ext>
                      </a:extLst>
                    </a:blip>
                    <a:stretch>
                      <a:fillRect/>
                    </a:stretch>
                  </pic:blipFill>
                  <pic:spPr>
                    <a:xfrm>
                      <a:off x="0" y="0"/>
                      <a:ext cx="492675" cy="492675"/>
                    </a:xfrm>
                    <a:prstGeom prst="rect">
                      <a:avLst/>
                    </a:prstGeom>
                  </pic:spPr>
                </pic:pic>
              </a:graphicData>
            </a:graphic>
          </wp:inline>
        </w:drawing>
      </w:r>
      <w:r w:rsidR="009368E8" w:rsidRPr="009368E8">
        <w:rPr>
          <w:lang w:val="en-GB"/>
        </w:rPr>
        <w:t xml:space="preserve"> </w:t>
      </w:r>
      <w:r w:rsidR="00144A23" w:rsidRPr="00144A23">
        <w:rPr>
          <w:lang w:val="en-GB"/>
        </w:rPr>
        <w:t>Collaboratio</w:t>
      </w:r>
      <w:r w:rsidR="008D0EDD">
        <w:rPr>
          <w:lang w:val="en-GB"/>
        </w:rPr>
        <w:t>n</w:t>
      </w:r>
      <w:r w:rsidR="00144A23" w:rsidRPr="00144A23">
        <w:rPr>
          <w:lang w:val="en-GB"/>
        </w:rPr>
        <w:t xml:space="preserve"> and transparency</w:t>
      </w:r>
    </w:p>
    <w:p w14:paraId="46BEC93C" w14:textId="77777777" w:rsidR="00144A23" w:rsidRPr="001A32CD" w:rsidRDefault="00144A23" w:rsidP="001139C1">
      <w:pPr>
        <w:pStyle w:val="ListBullet"/>
        <w:rPr>
          <w:sz w:val="20"/>
          <w:szCs w:val="20"/>
          <w:lang w:val="en-GB"/>
        </w:rPr>
      </w:pPr>
      <w:r w:rsidRPr="001A32CD">
        <w:rPr>
          <w:sz w:val="20"/>
          <w:szCs w:val="20"/>
          <w:lang w:val="en-GB"/>
        </w:rPr>
        <w:t>Share the status of applications and their related documents.</w:t>
      </w:r>
    </w:p>
    <w:p w14:paraId="203AE568" w14:textId="77777777" w:rsidR="00144A23" w:rsidRPr="001A32CD" w:rsidRDefault="00144A23" w:rsidP="001139C1">
      <w:pPr>
        <w:pStyle w:val="ListBullet"/>
        <w:rPr>
          <w:sz w:val="20"/>
          <w:szCs w:val="20"/>
          <w:lang w:val="en-GB"/>
        </w:rPr>
      </w:pPr>
      <w:r w:rsidRPr="001A32CD">
        <w:rPr>
          <w:sz w:val="20"/>
          <w:szCs w:val="20"/>
          <w:lang w:val="en-GB"/>
        </w:rPr>
        <w:t>Early involvement of diverse knowledge and skills through regular and as-needed meetings</w:t>
      </w:r>
      <w:r w:rsidR="00550BB3" w:rsidRPr="001A32CD">
        <w:rPr>
          <w:sz w:val="20"/>
          <w:szCs w:val="20"/>
          <w:lang w:val="en-GB"/>
        </w:rPr>
        <w:t>.</w:t>
      </w:r>
    </w:p>
    <w:p w14:paraId="0E7F7BC2" w14:textId="77777777" w:rsidR="00144A23" w:rsidRPr="001A32CD" w:rsidRDefault="00144A23" w:rsidP="001139C1">
      <w:pPr>
        <w:pStyle w:val="ListBullet"/>
        <w:rPr>
          <w:sz w:val="20"/>
          <w:szCs w:val="20"/>
          <w:lang w:val="en-GB"/>
        </w:rPr>
      </w:pPr>
      <w:r w:rsidRPr="001A32CD">
        <w:rPr>
          <w:sz w:val="20"/>
          <w:szCs w:val="20"/>
          <w:lang w:val="en-GB"/>
        </w:rPr>
        <w:t>Communications are courteous, open and honest, inclusive of diverse perspectives, and respectful of stakeholder objectives and time</w:t>
      </w:r>
      <w:r w:rsidR="001F38EE" w:rsidRPr="001A32CD">
        <w:rPr>
          <w:sz w:val="20"/>
          <w:szCs w:val="20"/>
          <w:lang w:val="en-GB"/>
        </w:rPr>
        <w:t>.</w:t>
      </w:r>
    </w:p>
    <w:p w14:paraId="73EC8A81" w14:textId="7E393EC8" w:rsidR="00144A23" w:rsidRPr="00144A23" w:rsidRDefault="007D3744" w:rsidP="00A56487">
      <w:pPr>
        <w:pStyle w:val="Heading2"/>
        <w:ind w:left="-709"/>
        <w:rPr>
          <w:rFonts w:asciiTheme="minorHAnsi" w:hAnsiTheme="minorHAnsi" w:cstheme="minorHAnsi"/>
          <w:b w:val="0"/>
          <w:bCs/>
          <w:sz w:val="20"/>
          <w:szCs w:val="20"/>
          <w:lang w:val="en-GB"/>
        </w:rPr>
      </w:pPr>
      <w:r>
        <w:rPr>
          <w:noProof/>
          <w:lang w:val="en-GB"/>
        </w:rPr>
        <w:drawing>
          <wp:inline distT="0" distB="0" distL="0" distR="0" wp14:anchorId="752A8AB2" wp14:editId="7E709F77">
            <wp:extent cx="405130" cy="405130"/>
            <wp:effectExtent l="0" t="0" r="0" b="0"/>
            <wp:docPr id="1311099541" name="Graphic 3" descr="Badge Ti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1099541" name="Graphic 1311099541" descr="Badge Tick with solid fill"/>
                    <pic:cNvPicPr/>
                  </pic:nvPicPr>
                  <pic:blipFill>
                    <a:blip r:embed="rId22">
                      <a:extLst>
                        <a:ext uri="{96DAC541-7B7A-43D3-8B79-37D633B846F1}">
                          <asvg:svgBlip xmlns:asvg="http://schemas.microsoft.com/office/drawing/2016/SVG/main" r:embed="rId23"/>
                        </a:ext>
                      </a:extLst>
                    </a:blip>
                    <a:stretch>
                      <a:fillRect/>
                    </a:stretch>
                  </pic:blipFill>
                  <pic:spPr>
                    <a:xfrm>
                      <a:off x="0" y="0"/>
                      <a:ext cx="413151" cy="413151"/>
                    </a:xfrm>
                    <a:prstGeom prst="rect">
                      <a:avLst/>
                    </a:prstGeom>
                  </pic:spPr>
                </pic:pic>
              </a:graphicData>
            </a:graphic>
          </wp:inline>
        </w:drawing>
      </w:r>
      <w:r w:rsidR="00A56487" w:rsidRPr="00A56487">
        <w:rPr>
          <w:lang w:val="en-GB"/>
        </w:rPr>
        <w:t xml:space="preserve"> </w:t>
      </w:r>
      <w:r w:rsidR="00A56487">
        <w:rPr>
          <w:lang w:val="en-GB"/>
        </w:rPr>
        <w:tab/>
      </w:r>
      <w:r w:rsidR="00144A23" w:rsidRPr="00144A23">
        <w:rPr>
          <w:lang w:val="en-GB"/>
        </w:rPr>
        <w:t>Learning, continuous improvement and positive outcomes</w:t>
      </w:r>
    </w:p>
    <w:p w14:paraId="548A72F2" w14:textId="77777777" w:rsidR="00144A23" w:rsidRPr="001A32CD" w:rsidRDefault="00144A23" w:rsidP="00A56487">
      <w:pPr>
        <w:pStyle w:val="ListBullet"/>
        <w:rPr>
          <w:sz w:val="20"/>
          <w:szCs w:val="20"/>
          <w:lang w:val="en-GB"/>
        </w:rPr>
      </w:pPr>
      <w:r w:rsidRPr="001A32CD">
        <w:rPr>
          <w:sz w:val="20"/>
          <w:szCs w:val="20"/>
          <w:lang w:val="en-GB"/>
        </w:rPr>
        <w:t>Knowledge sharing is embedded in internal communication processes</w:t>
      </w:r>
      <w:r w:rsidR="00550BB3" w:rsidRPr="001A32CD">
        <w:rPr>
          <w:sz w:val="20"/>
          <w:szCs w:val="20"/>
          <w:lang w:val="en-GB"/>
        </w:rPr>
        <w:t>.</w:t>
      </w:r>
    </w:p>
    <w:p w14:paraId="5E687FF6" w14:textId="77777777" w:rsidR="00144A23" w:rsidRPr="001A32CD" w:rsidRDefault="00144A23" w:rsidP="00A56487">
      <w:pPr>
        <w:pStyle w:val="ListBullet"/>
        <w:rPr>
          <w:sz w:val="20"/>
          <w:szCs w:val="20"/>
          <w:lang w:val="en-GB"/>
        </w:rPr>
      </w:pPr>
      <w:r w:rsidRPr="001A32CD">
        <w:rPr>
          <w:sz w:val="20"/>
          <w:szCs w:val="20"/>
          <w:lang w:val="en-GB"/>
        </w:rPr>
        <w:t>Curiosity and collaboration are encouraged to share learnings and promote best practice</w:t>
      </w:r>
      <w:r w:rsidR="00550BB3" w:rsidRPr="001A32CD">
        <w:rPr>
          <w:sz w:val="20"/>
          <w:szCs w:val="20"/>
          <w:lang w:val="en-GB"/>
        </w:rPr>
        <w:t>.</w:t>
      </w:r>
    </w:p>
    <w:p w14:paraId="6A01D63C" w14:textId="77777777" w:rsidR="00144A23" w:rsidRPr="001A32CD" w:rsidRDefault="00144A23" w:rsidP="00A56487">
      <w:pPr>
        <w:pStyle w:val="ListBullet"/>
        <w:rPr>
          <w:rFonts w:cstheme="minorBidi"/>
          <w:sz w:val="20"/>
          <w:szCs w:val="20"/>
          <w:lang w:val="en-GB"/>
        </w:rPr>
      </w:pPr>
      <w:r w:rsidRPr="001A32CD">
        <w:rPr>
          <w:rFonts w:cstheme="minorBidi"/>
          <w:sz w:val="20"/>
          <w:szCs w:val="20"/>
          <w:lang w:val="en-GB"/>
        </w:rPr>
        <w:t>Collaboration supports positive business application outcomes for the community</w:t>
      </w:r>
      <w:r w:rsidR="00550BB3" w:rsidRPr="001A32CD">
        <w:rPr>
          <w:rFonts w:cstheme="minorBidi"/>
          <w:sz w:val="20"/>
          <w:szCs w:val="20"/>
          <w:lang w:val="en-GB"/>
        </w:rPr>
        <w:t>.</w:t>
      </w:r>
    </w:p>
    <w:p w14:paraId="63849BC7" w14:textId="77777777" w:rsidR="000D0683" w:rsidRPr="001A32CD" w:rsidRDefault="00424735" w:rsidP="00A56487">
      <w:pPr>
        <w:pStyle w:val="ListBullet"/>
        <w:rPr>
          <w:rFonts w:cstheme="minorBidi"/>
          <w:sz w:val="20"/>
          <w:szCs w:val="20"/>
          <w:lang w:val="en-GB"/>
        </w:rPr>
      </w:pPr>
      <w:r w:rsidRPr="001A32CD">
        <w:rPr>
          <w:rFonts w:cstheme="minorBidi"/>
          <w:sz w:val="20"/>
          <w:szCs w:val="20"/>
          <w:lang w:val="en-GB"/>
        </w:rPr>
        <w:t>All areas consider system and process improvement</w:t>
      </w:r>
      <w:r w:rsidR="006A6D59" w:rsidRPr="001A32CD">
        <w:rPr>
          <w:rFonts w:cstheme="minorBidi"/>
          <w:sz w:val="20"/>
          <w:szCs w:val="20"/>
          <w:lang w:val="en-GB"/>
        </w:rPr>
        <w:t>s that could lead to an improved customer</w:t>
      </w:r>
      <w:r w:rsidR="00B6004E" w:rsidRPr="001A32CD">
        <w:rPr>
          <w:rFonts w:cstheme="minorBidi"/>
          <w:sz w:val="20"/>
          <w:szCs w:val="20"/>
          <w:lang w:val="en-GB"/>
        </w:rPr>
        <w:t xml:space="preserve"> </w:t>
      </w:r>
      <w:r w:rsidR="006A6D59" w:rsidRPr="001A32CD">
        <w:rPr>
          <w:rFonts w:cstheme="minorBidi"/>
          <w:sz w:val="20"/>
          <w:szCs w:val="20"/>
          <w:lang w:val="en-GB"/>
        </w:rPr>
        <w:t xml:space="preserve">experience for businesses </w:t>
      </w:r>
      <w:r w:rsidR="007E6690" w:rsidRPr="001A32CD">
        <w:rPr>
          <w:rFonts w:cstheme="minorBidi"/>
          <w:sz w:val="20"/>
          <w:szCs w:val="20"/>
          <w:lang w:val="en-GB"/>
        </w:rPr>
        <w:t>and internal efficiencies</w:t>
      </w:r>
      <w:r w:rsidR="00B6004E" w:rsidRPr="001A32CD">
        <w:rPr>
          <w:rFonts w:cstheme="minorBidi"/>
          <w:sz w:val="20"/>
          <w:szCs w:val="20"/>
          <w:lang w:val="en-GB"/>
        </w:rPr>
        <w:t>.</w:t>
      </w:r>
    </w:p>
    <w:p w14:paraId="71591547" w14:textId="77777777" w:rsidR="00144A23" w:rsidRDefault="00144A23" w:rsidP="00A56487">
      <w:pPr>
        <w:pStyle w:val="Heading1"/>
        <w:rPr>
          <w:rFonts w:asciiTheme="minorHAnsi" w:hAnsiTheme="minorHAnsi" w:cstheme="minorHAnsi"/>
          <w:b w:val="0"/>
          <w:color w:val="0090DA" w:themeColor="accent3"/>
          <w:szCs w:val="32"/>
          <w:lang w:val="en-GB"/>
        </w:rPr>
      </w:pPr>
      <w:r w:rsidRPr="00144A23">
        <w:rPr>
          <w:lang w:val="en-GB"/>
        </w:rPr>
        <w:lastRenderedPageBreak/>
        <w:t xml:space="preserve">Business Hours </w:t>
      </w:r>
    </w:p>
    <w:p w14:paraId="01924BE5" w14:textId="77777777" w:rsidR="00435BC6" w:rsidRPr="00396850" w:rsidRDefault="00435BC6" w:rsidP="00A56487">
      <w:pPr>
        <w:pStyle w:val="NormalItalic"/>
        <w:rPr>
          <w:b/>
          <w:bCs/>
          <w:i w:val="0"/>
          <w:iCs w:val="0"/>
          <w:sz w:val="20"/>
          <w:lang w:val="en-GB"/>
        </w:rPr>
      </w:pPr>
      <w:r w:rsidRPr="001A32CD">
        <w:rPr>
          <w:i w:val="0"/>
          <w:color w:val="auto"/>
          <w:sz w:val="20"/>
        </w:rPr>
        <w:t>Standard business hours are</w:t>
      </w:r>
      <w:r w:rsidRPr="00396850">
        <w:rPr>
          <w:b/>
          <w:bCs/>
          <w:sz w:val="20"/>
          <w:lang w:val="en-GB"/>
        </w:rPr>
        <w:t xml:space="preserve"> </w:t>
      </w:r>
      <w:r w:rsidR="00396850" w:rsidRPr="00396850">
        <w:rPr>
          <w:b/>
          <w:bCs/>
          <w:sz w:val="20"/>
          <w:lang w:val="en-GB"/>
        </w:rPr>
        <w:t>[</w:t>
      </w:r>
      <w:r w:rsidRPr="00396850">
        <w:rPr>
          <w:b/>
          <w:bCs/>
          <w:sz w:val="20"/>
          <w:lang w:val="en-GB"/>
        </w:rPr>
        <w:t xml:space="preserve">8am - 5pm Monday </w:t>
      </w:r>
      <w:r w:rsidR="00EA2852">
        <w:rPr>
          <w:b/>
          <w:bCs/>
          <w:sz w:val="20"/>
          <w:lang w:val="en-GB"/>
        </w:rPr>
        <w:t>to</w:t>
      </w:r>
      <w:r w:rsidRPr="00396850">
        <w:rPr>
          <w:b/>
          <w:bCs/>
          <w:sz w:val="20"/>
          <w:lang w:val="en-GB"/>
        </w:rPr>
        <w:t xml:space="preserve"> Friday</w:t>
      </w:r>
      <w:r w:rsidR="00396850">
        <w:rPr>
          <w:b/>
          <w:bCs/>
          <w:sz w:val="20"/>
          <w:lang w:val="en-GB"/>
        </w:rPr>
        <w:t>]</w:t>
      </w:r>
      <w:r w:rsidRPr="00396850">
        <w:rPr>
          <w:b/>
          <w:bCs/>
          <w:sz w:val="20"/>
          <w:lang w:val="en-GB"/>
        </w:rPr>
        <w:t xml:space="preserve"> </w:t>
      </w:r>
    </w:p>
    <w:p w14:paraId="6476307C" w14:textId="77777777" w:rsidR="00144A23" w:rsidRPr="001A32CD" w:rsidRDefault="00144A23" w:rsidP="00A56487">
      <w:pPr>
        <w:pStyle w:val="ListBullet"/>
        <w:rPr>
          <w:sz w:val="20"/>
          <w:szCs w:val="20"/>
          <w:lang w:val="en-GB"/>
        </w:rPr>
      </w:pPr>
      <w:r w:rsidRPr="001A32CD">
        <w:rPr>
          <w:sz w:val="20"/>
          <w:szCs w:val="20"/>
          <w:lang w:val="en-GB"/>
        </w:rPr>
        <w:t>Written requests may be received outside of these hours, but a response is not expected at that time</w:t>
      </w:r>
      <w:r w:rsidR="004F2D22" w:rsidRPr="001A32CD">
        <w:rPr>
          <w:sz w:val="20"/>
          <w:szCs w:val="20"/>
          <w:lang w:val="en-GB"/>
        </w:rPr>
        <w:t>.</w:t>
      </w:r>
    </w:p>
    <w:p w14:paraId="13D01498" w14:textId="77AD319B" w:rsidR="001F38EE" w:rsidRPr="00703EAD" w:rsidRDefault="00144A23" w:rsidP="00703EAD">
      <w:pPr>
        <w:pStyle w:val="ListBullet"/>
        <w:rPr>
          <w:sz w:val="20"/>
          <w:szCs w:val="20"/>
          <w:lang w:val="en-GB"/>
        </w:rPr>
      </w:pPr>
      <w:r w:rsidRPr="001A32CD">
        <w:rPr>
          <w:sz w:val="20"/>
          <w:szCs w:val="20"/>
          <w:lang w:val="en-GB"/>
        </w:rPr>
        <w:t xml:space="preserve">All meetings </w:t>
      </w:r>
      <w:r w:rsidR="004F2D22" w:rsidRPr="001A32CD">
        <w:rPr>
          <w:sz w:val="20"/>
          <w:szCs w:val="20"/>
          <w:lang w:val="en-GB"/>
        </w:rPr>
        <w:t xml:space="preserve">are </w:t>
      </w:r>
      <w:r w:rsidRPr="001A32CD">
        <w:rPr>
          <w:sz w:val="20"/>
          <w:szCs w:val="20"/>
          <w:lang w:val="en-GB"/>
        </w:rPr>
        <w:t>to be held inside of business hours</w:t>
      </w:r>
      <w:r w:rsidR="004F2D22" w:rsidRPr="001A32CD">
        <w:rPr>
          <w:sz w:val="20"/>
          <w:szCs w:val="20"/>
          <w:lang w:val="en-GB"/>
        </w:rPr>
        <w:t>.</w:t>
      </w:r>
    </w:p>
    <w:p w14:paraId="30B2BE3F" w14:textId="77777777" w:rsidR="00144A23" w:rsidRPr="00144A23" w:rsidRDefault="00144A23" w:rsidP="00A56487">
      <w:pPr>
        <w:pStyle w:val="Heading1"/>
        <w:rPr>
          <w:rFonts w:asciiTheme="minorHAnsi" w:hAnsiTheme="minorHAnsi" w:cstheme="minorHAnsi"/>
          <w:b w:val="0"/>
          <w:color w:val="0090DA" w:themeColor="accent3"/>
          <w:szCs w:val="32"/>
          <w:lang w:val="en-GB"/>
        </w:rPr>
      </w:pPr>
      <w:r w:rsidRPr="00144A23">
        <w:rPr>
          <w:lang w:val="en-GB"/>
        </w:rPr>
        <w:t xml:space="preserve">Timelines </w:t>
      </w:r>
    </w:p>
    <w:p w14:paraId="5439451C" w14:textId="77777777" w:rsidR="00144A23" w:rsidRPr="001A32CD" w:rsidRDefault="00144A23" w:rsidP="00A56487">
      <w:pPr>
        <w:rPr>
          <w:sz w:val="20"/>
          <w:szCs w:val="20"/>
          <w:lang w:val="en-GB"/>
        </w:rPr>
      </w:pPr>
      <w:r w:rsidRPr="001A32CD">
        <w:rPr>
          <w:sz w:val="20"/>
          <w:szCs w:val="20"/>
          <w:lang w:val="en-GB"/>
        </w:rPr>
        <w:t xml:space="preserve">Meetings </w:t>
      </w:r>
      <w:r w:rsidR="00EC6513" w:rsidRPr="001A32CD">
        <w:rPr>
          <w:sz w:val="20"/>
          <w:szCs w:val="20"/>
          <w:lang w:val="en-GB"/>
        </w:rPr>
        <w:t xml:space="preserve">are </w:t>
      </w:r>
      <w:r w:rsidRPr="001A32CD">
        <w:rPr>
          <w:sz w:val="20"/>
          <w:szCs w:val="20"/>
          <w:lang w:val="en-GB"/>
        </w:rPr>
        <w:t>to be held weekly on</w:t>
      </w:r>
      <w:r w:rsidRPr="001A32CD">
        <w:rPr>
          <w:b/>
          <w:sz w:val="20"/>
          <w:szCs w:val="20"/>
          <w:lang w:val="en-GB"/>
        </w:rPr>
        <w:t xml:space="preserve"> </w:t>
      </w:r>
      <w:r w:rsidR="00396850" w:rsidRPr="001A32CD">
        <w:rPr>
          <w:color w:val="FF0000"/>
          <w:sz w:val="20"/>
          <w:szCs w:val="20"/>
          <w:lang w:val="en-GB"/>
        </w:rPr>
        <w:t>[</w:t>
      </w:r>
      <w:r w:rsidRPr="001A32CD">
        <w:rPr>
          <w:color w:val="FF0000"/>
          <w:sz w:val="20"/>
          <w:szCs w:val="20"/>
          <w:lang w:val="en-GB"/>
        </w:rPr>
        <w:t>Tuesday and Thursday mornings</w:t>
      </w:r>
      <w:r w:rsidR="00396850" w:rsidRPr="001A32CD">
        <w:rPr>
          <w:color w:val="FF0000"/>
          <w:sz w:val="20"/>
          <w:szCs w:val="20"/>
          <w:lang w:val="en-GB"/>
        </w:rPr>
        <w:t>]</w:t>
      </w:r>
      <w:r w:rsidR="001F38EE" w:rsidRPr="001A32CD">
        <w:rPr>
          <w:color w:val="FF0000"/>
          <w:sz w:val="20"/>
          <w:szCs w:val="20"/>
          <w:lang w:val="en-GB"/>
        </w:rPr>
        <w:t>.</w:t>
      </w:r>
      <w:r w:rsidRPr="001A32CD">
        <w:rPr>
          <w:color w:val="FF0000"/>
          <w:sz w:val="20"/>
          <w:szCs w:val="20"/>
          <w:lang w:val="en-GB"/>
        </w:rPr>
        <w:t xml:space="preserve"> </w:t>
      </w:r>
      <w:r w:rsidRPr="001A32CD">
        <w:rPr>
          <w:sz w:val="20"/>
          <w:szCs w:val="20"/>
          <w:lang w:val="en-GB"/>
        </w:rPr>
        <w:t xml:space="preserve">Participating departments are to be given necessary case information no later than 24 hours before the meeting. If the necessary information is not submitted by this time, attendees may assume the meeting is not going ahead, unless otherwise notified. </w:t>
      </w:r>
    </w:p>
    <w:p w14:paraId="341D354A" w14:textId="77777777" w:rsidR="00144A23" w:rsidRPr="00144A23" w:rsidRDefault="00144A23" w:rsidP="00A56487">
      <w:pPr>
        <w:pStyle w:val="Heading1"/>
        <w:rPr>
          <w:rFonts w:asciiTheme="minorHAnsi" w:hAnsiTheme="minorHAnsi" w:cstheme="minorHAnsi"/>
          <w:b w:val="0"/>
          <w:color w:val="0090DA" w:themeColor="accent3"/>
          <w:szCs w:val="32"/>
          <w:lang w:val="en-GB"/>
        </w:rPr>
      </w:pPr>
      <w:r w:rsidRPr="00144A23">
        <w:rPr>
          <w:lang w:val="en-GB"/>
        </w:rPr>
        <w:t xml:space="preserve">Urgent Requests </w:t>
      </w:r>
    </w:p>
    <w:p w14:paraId="5F9223DC" w14:textId="77777777" w:rsidR="00144A23" w:rsidRPr="001A32CD" w:rsidRDefault="00144A23" w:rsidP="00A56487">
      <w:pPr>
        <w:rPr>
          <w:sz w:val="20"/>
          <w:szCs w:val="20"/>
          <w:lang w:val="en-GB"/>
        </w:rPr>
      </w:pPr>
      <w:r w:rsidRPr="001A32CD">
        <w:rPr>
          <w:sz w:val="20"/>
          <w:szCs w:val="20"/>
          <w:lang w:val="en-GB"/>
        </w:rPr>
        <w:t xml:space="preserve">An urgent request may be sent when a case falls outside of regular meetings. The response time deemed reasonable for these urgent requests is </w:t>
      </w:r>
      <w:r w:rsidR="00396850" w:rsidRPr="001A32CD">
        <w:rPr>
          <w:color w:val="FF0000"/>
          <w:sz w:val="20"/>
          <w:szCs w:val="20"/>
          <w:lang w:val="en-GB"/>
        </w:rPr>
        <w:t>[1</w:t>
      </w:r>
      <w:r w:rsidRPr="001A32CD">
        <w:rPr>
          <w:color w:val="FF0000"/>
          <w:sz w:val="20"/>
          <w:szCs w:val="20"/>
          <w:lang w:val="en-GB"/>
        </w:rPr>
        <w:t xml:space="preserve"> day</w:t>
      </w:r>
      <w:r w:rsidR="00396850" w:rsidRPr="001A32CD">
        <w:rPr>
          <w:color w:val="FF0000"/>
          <w:sz w:val="20"/>
          <w:szCs w:val="20"/>
          <w:lang w:val="en-GB"/>
        </w:rPr>
        <w:t>]</w:t>
      </w:r>
      <w:r w:rsidR="00AB1FAE" w:rsidRPr="001A32CD">
        <w:rPr>
          <w:color w:val="FF0000"/>
          <w:sz w:val="20"/>
          <w:szCs w:val="20"/>
          <w:lang w:val="en-GB"/>
        </w:rPr>
        <w:t>.</w:t>
      </w:r>
    </w:p>
    <w:p w14:paraId="04768FCF" w14:textId="77777777" w:rsidR="00144A23" w:rsidRPr="00144A23" w:rsidRDefault="00144A23" w:rsidP="00A56487">
      <w:pPr>
        <w:pStyle w:val="Heading1"/>
        <w:rPr>
          <w:rFonts w:asciiTheme="minorHAnsi" w:hAnsiTheme="minorHAnsi" w:cstheme="minorHAnsi"/>
          <w:b w:val="0"/>
          <w:color w:val="0090DA" w:themeColor="accent3"/>
          <w:szCs w:val="32"/>
          <w:lang w:val="en-GB"/>
        </w:rPr>
      </w:pPr>
      <w:r w:rsidRPr="00A56487">
        <w:t xml:space="preserve">Periodic </w:t>
      </w:r>
      <w:r w:rsidR="001F38EE" w:rsidRPr="006C59CB">
        <w:t>R</w:t>
      </w:r>
      <w:r w:rsidRPr="006C59CB">
        <w:t>eview</w:t>
      </w:r>
      <w:r w:rsidRPr="00144A23">
        <w:rPr>
          <w:rFonts w:asciiTheme="minorHAnsi" w:hAnsiTheme="minorHAnsi" w:cstheme="minorHAnsi"/>
          <w:color w:val="0090DA" w:themeColor="accent3"/>
          <w:szCs w:val="32"/>
          <w:lang w:val="en-GB"/>
        </w:rPr>
        <w:t xml:space="preserve"> </w:t>
      </w:r>
    </w:p>
    <w:p w14:paraId="5377A65B" w14:textId="77777777" w:rsidR="003D03C8" w:rsidRPr="001A32CD" w:rsidRDefault="00144A23" w:rsidP="00A56487">
      <w:pPr>
        <w:rPr>
          <w:sz w:val="20"/>
          <w:szCs w:val="20"/>
          <w:lang w:val="en-GB"/>
        </w:rPr>
      </w:pPr>
      <w:r w:rsidRPr="001A32CD">
        <w:rPr>
          <w:sz w:val="20"/>
          <w:szCs w:val="20"/>
          <w:lang w:val="en-GB"/>
        </w:rPr>
        <w:t xml:space="preserve">This Agreement is valid from the </w:t>
      </w:r>
      <w:r w:rsidR="00396850" w:rsidRPr="001A32CD">
        <w:rPr>
          <w:color w:val="FF0000"/>
          <w:sz w:val="20"/>
          <w:szCs w:val="20"/>
          <w:lang w:val="en-GB"/>
        </w:rPr>
        <w:t>[</w:t>
      </w:r>
      <w:r w:rsidRPr="001A32CD">
        <w:rPr>
          <w:color w:val="FF0000"/>
          <w:sz w:val="20"/>
          <w:szCs w:val="20"/>
          <w:lang w:val="en-GB"/>
        </w:rPr>
        <w:t>insert effective date</w:t>
      </w:r>
      <w:r w:rsidR="00396850" w:rsidRPr="001A32CD">
        <w:rPr>
          <w:color w:val="FF0000"/>
          <w:sz w:val="20"/>
          <w:szCs w:val="20"/>
          <w:lang w:val="en-GB"/>
        </w:rPr>
        <w:t>]</w:t>
      </w:r>
      <w:r w:rsidRPr="001A32CD">
        <w:rPr>
          <w:color w:val="FF0000"/>
          <w:sz w:val="20"/>
          <w:szCs w:val="20"/>
          <w:lang w:val="en-GB"/>
        </w:rPr>
        <w:t xml:space="preserve"> </w:t>
      </w:r>
      <w:r w:rsidRPr="001A32CD">
        <w:rPr>
          <w:sz w:val="20"/>
          <w:szCs w:val="20"/>
          <w:lang w:val="en-GB"/>
        </w:rPr>
        <w:t xml:space="preserve">outlined herein and is valid until further notice. </w:t>
      </w:r>
    </w:p>
    <w:p w14:paraId="3035C6B4" w14:textId="77777777" w:rsidR="00144A23" w:rsidRPr="001A32CD" w:rsidRDefault="00144A23" w:rsidP="00A56487">
      <w:pPr>
        <w:rPr>
          <w:sz w:val="20"/>
          <w:szCs w:val="20"/>
          <w:lang w:val="en-GB"/>
        </w:rPr>
      </w:pPr>
      <w:r w:rsidRPr="001A32CD">
        <w:rPr>
          <w:b/>
          <w:sz w:val="20"/>
          <w:szCs w:val="20"/>
          <w:lang w:val="en-GB"/>
        </w:rPr>
        <w:t>This Agreement should</w:t>
      </w:r>
      <w:r w:rsidRPr="001A32CD">
        <w:rPr>
          <w:sz w:val="20"/>
          <w:szCs w:val="20"/>
          <w:lang w:val="en-GB"/>
        </w:rPr>
        <w:t xml:space="preserve"> </w:t>
      </w:r>
      <w:r w:rsidRPr="001A32CD">
        <w:rPr>
          <w:b/>
          <w:sz w:val="20"/>
          <w:szCs w:val="20"/>
          <w:lang w:val="en-GB"/>
        </w:rPr>
        <w:t>be reviewed at a minimum once per financial year</w:t>
      </w:r>
      <w:r w:rsidRPr="001A32CD">
        <w:rPr>
          <w:sz w:val="20"/>
          <w:szCs w:val="20"/>
          <w:lang w:val="en-GB"/>
        </w:rPr>
        <w:t>; however, in lieu of a review during any period specified, the current Agreement will remain in effect.</w:t>
      </w:r>
    </w:p>
    <w:p w14:paraId="1A14B279" w14:textId="77777777" w:rsidR="00144A23" w:rsidRPr="001A32CD" w:rsidRDefault="00144A23" w:rsidP="00A56487">
      <w:pPr>
        <w:rPr>
          <w:sz w:val="20"/>
          <w:szCs w:val="20"/>
          <w:lang w:val="en-GB"/>
        </w:rPr>
      </w:pPr>
      <w:r w:rsidRPr="001A32CD">
        <w:rPr>
          <w:sz w:val="20"/>
          <w:szCs w:val="20"/>
          <w:lang w:val="en-GB"/>
        </w:rPr>
        <w:t xml:space="preserve">The Document Owner is responsible for facilitating regular reviews of this document. Contents of this document may be amended as required, provided mutual agreement is obtained from the primary stakeholders and communicated to all affected parties. The Document Owner will incorporate all subsequent revisions and obtain mutual agreements / approvals as required. </w:t>
      </w:r>
    </w:p>
    <w:p w14:paraId="270F7F96" w14:textId="77777777" w:rsidR="00144A23" w:rsidRPr="001A32CD" w:rsidRDefault="00144A23" w:rsidP="007D3744">
      <w:pPr>
        <w:spacing w:after="240"/>
        <w:rPr>
          <w:b/>
          <w:sz w:val="20"/>
          <w:szCs w:val="20"/>
          <w:lang w:val="en-GB"/>
        </w:rPr>
      </w:pPr>
      <w:r w:rsidRPr="001A32CD">
        <w:rPr>
          <w:b/>
          <w:sz w:val="20"/>
          <w:szCs w:val="20"/>
          <w:lang w:val="en-GB"/>
        </w:rPr>
        <w:t xml:space="preserve">Initiating Department: </w:t>
      </w:r>
      <w:r w:rsidRPr="001A32CD">
        <w:rPr>
          <w:color w:val="FF0000"/>
          <w:sz w:val="20"/>
          <w:szCs w:val="20"/>
          <w:lang w:val="en-GB"/>
        </w:rPr>
        <w:t>[Name]</w:t>
      </w:r>
    </w:p>
    <w:p w14:paraId="189E56BD" w14:textId="77777777" w:rsidR="00144A23" w:rsidRPr="001A32CD" w:rsidRDefault="00144A23" w:rsidP="007D3744">
      <w:pPr>
        <w:spacing w:after="240"/>
        <w:rPr>
          <w:b/>
          <w:sz w:val="20"/>
          <w:szCs w:val="20"/>
          <w:lang w:val="en-GB"/>
        </w:rPr>
      </w:pPr>
      <w:r w:rsidRPr="001A32CD">
        <w:rPr>
          <w:b/>
          <w:sz w:val="20"/>
          <w:szCs w:val="20"/>
          <w:lang w:val="en-GB"/>
        </w:rPr>
        <w:t>Review Period: Bi-Yearly (6 month</w:t>
      </w:r>
      <w:r w:rsidR="00396850" w:rsidRPr="001A32CD">
        <w:rPr>
          <w:b/>
          <w:sz w:val="20"/>
          <w:szCs w:val="20"/>
          <w:lang w:val="en-GB"/>
        </w:rPr>
        <w:t>ly</w:t>
      </w:r>
      <w:r w:rsidRPr="001A32CD">
        <w:rPr>
          <w:b/>
          <w:sz w:val="20"/>
          <w:szCs w:val="20"/>
          <w:lang w:val="en-GB"/>
        </w:rPr>
        <w:t>)</w:t>
      </w:r>
    </w:p>
    <w:p w14:paraId="0D7261D0" w14:textId="1CA47B21" w:rsidR="00144A23" w:rsidRPr="001A32CD" w:rsidRDefault="00144A23" w:rsidP="007D3744">
      <w:pPr>
        <w:spacing w:after="240"/>
        <w:rPr>
          <w:b/>
          <w:sz w:val="20"/>
          <w:szCs w:val="20"/>
          <w:lang w:val="en-GB"/>
        </w:rPr>
      </w:pPr>
      <w:r w:rsidRPr="001A32CD">
        <w:rPr>
          <w:b/>
          <w:sz w:val="20"/>
          <w:szCs w:val="20"/>
          <w:lang w:val="en-GB"/>
        </w:rPr>
        <w:t xml:space="preserve">Previous Review Date: </w:t>
      </w:r>
      <w:r w:rsidR="00E55252" w:rsidRPr="001A32CD">
        <w:rPr>
          <w:color w:val="FF0000"/>
          <w:sz w:val="20"/>
          <w:szCs w:val="20"/>
          <w:lang w:val="en-GB"/>
        </w:rPr>
        <w:t>[</w:t>
      </w:r>
      <w:r w:rsidR="00E55252">
        <w:rPr>
          <w:color w:val="FF0000"/>
          <w:sz w:val="20"/>
          <w:szCs w:val="20"/>
          <w:lang w:val="en-GB"/>
        </w:rPr>
        <w:t>Date</w:t>
      </w:r>
      <w:r w:rsidR="00E55252" w:rsidRPr="001A32CD">
        <w:rPr>
          <w:color w:val="FF0000"/>
          <w:sz w:val="20"/>
          <w:szCs w:val="20"/>
          <w:lang w:val="en-GB"/>
        </w:rPr>
        <w:t>]</w:t>
      </w:r>
    </w:p>
    <w:p w14:paraId="54344F58" w14:textId="2452A874" w:rsidR="003B4519" w:rsidRPr="001A32CD" w:rsidRDefault="00144A23" w:rsidP="007D3744">
      <w:pPr>
        <w:spacing w:after="240"/>
        <w:rPr>
          <w:b/>
          <w:sz w:val="20"/>
          <w:szCs w:val="20"/>
          <w:lang w:val="en-GB"/>
        </w:rPr>
      </w:pPr>
      <w:r w:rsidRPr="001A32CD">
        <w:rPr>
          <w:b/>
          <w:sz w:val="20"/>
          <w:szCs w:val="20"/>
          <w:lang w:val="en-GB"/>
        </w:rPr>
        <w:t>Next Review Dat</w:t>
      </w:r>
      <w:r w:rsidR="001F38EE" w:rsidRPr="001A32CD">
        <w:rPr>
          <w:b/>
          <w:sz w:val="20"/>
          <w:szCs w:val="20"/>
          <w:lang w:val="en-GB"/>
        </w:rPr>
        <w:t>e:</w:t>
      </w:r>
      <w:r w:rsidR="00E55252" w:rsidRPr="00E55252">
        <w:rPr>
          <w:color w:val="FF0000"/>
          <w:sz w:val="20"/>
          <w:szCs w:val="20"/>
          <w:lang w:val="en-GB"/>
        </w:rPr>
        <w:t xml:space="preserve"> </w:t>
      </w:r>
      <w:r w:rsidR="00E55252" w:rsidRPr="001A32CD">
        <w:rPr>
          <w:color w:val="FF0000"/>
          <w:sz w:val="20"/>
          <w:szCs w:val="20"/>
          <w:lang w:val="en-GB"/>
        </w:rPr>
        <w:t>[</w:t>
      </w:r>
      <w:r w:rsidR="00E55252">
        <w:rPr>
          <w:color w:val="FF0000"/>
          <w:sz w:val="20"/>
          <w:szCs w:val="20"/>
          <w:lang w:val="en-GB"/>
        </w:rPr>
        <w:t>Date</w:t>
      </w:r>
      <w:r w:rsidR="00E55252" w:rsidRPr="001A32CD">
        <w:rPr>
          <w:color w:val="FF0000"/>
          <w:sz w:val="20"/>
          <w:szCs w:val="20"/>
          <w:lang w:val="en-GB"/>
        </w:rPr>
        <w:t>]</w:t>
      </w:r>
    </w:p>
    <w:sectPr w:rsidR="003B4519" w:rsidRPr="001A32CD" w:rsidSect="00E95E0A">
      <w:headerReference w:type="even" r:id="rId24"/>
      <w:headerReference w:type="default" r:id="rId25"/>
      <w:footerReference w:type="even" r:id="rId26"/>
      <w:footerReference w:type="default" r:id="rId27"/>
      <w:headerReference w:type="first" r:id="rId28"/>
      <w:footerReference w:type="first" r:id="rId29"/>
      <w:type w:val="oddPage"/>
      <w:pgSz w:w="11906" w:h="16838" w:code="9"/>
      <w:pgMar w:top="1701" w:right="1361" w:bottom="1701" w:left="1361" w:header="284" w:footer="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882A4B" w14:textId="77777777" w:rsidR="002B6843" w:rsidRDefault="002B6843" w:rsidP="00DB7D07">
      <w:r>
        <w:separator/>
      </w:r>
    </w:p>
  </w:endnote>
  <w:endnote w:type="continuationSeparator" w:id="0">
    <w:p w14:paraId="69D2EFF6" w14:textId="77777777" w:rsidR="002B6843" w:rsidRDefault="002B6843" w:rsidP="00DB7D07">
      <w:r>
        <w:continuationSeparator/>
      </w:r>
    </w:p>
  </w:endnote>
  <w:endnote w:type="continuationNotice" w:id="1">
    <w:p w14:paraId="0494A8EC" w14:textId="77777777" w:rsidR="002B6843" w:rsidRDefault="002B6843">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E55DE" w14:textId="77777777" w:rsidR="00A976CE" w:rsidRDefault="008770F3" w:rsidP="00123BB4">
    <w:pPr>
      <w:pStyle w:val="Footer"/>
      <w:rPr>
        <w:rStyle w:val="PageNumber"/>
      </w:rPr>
    </w:pPr>
    <w:r>
      <w:rPr>
        <w:noProof/>
      </w:rPr>
      <mc:AlternateContent>
        <mc:Choice Requires="wps">
          <w:drawing>
            <wp:inline distT="0" distB="0" distL="0" distR="0" wp14:anchorId="0894988E" wp14:editId="47AD3263">
              <wp:extent cx="443865" cy="443865"/>
              <wp:effectExtent l="0" t="0" r="18415" b="8890"/>
              <wp:docPr id="122" name="Text Box 12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39BD15E" w14:textId="77777777" w:rsidR="008770F3" w:rsidRPr="008770F3" w:rsidRDefault="008770F3">
                          <w:pPr>
                            <w:rPr>
                              <w:rFonts w:eastAsia="Arial"/>
                              <w:sz w:val="24"/>
                              <w:szCs w:val="24"/>
                            </w:rPr>
                          </w:pPr>
                          <w:r w:rsidRPr="008770F3">
                            <w:rPr>
                              <w:rFonts w:eastAsia="Arial"/>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inline>
          </w:drawing>
        </mc:Choice>
        <mc:Fallback>
          <w:pict>
            <v:shapetype w14:anchorId="0894988E" id="_x0000_t202" coordsize="21600,21600" o:spt="202" path="m,l,21600r21600,l21600,xe">
              <v:stroke joinstyle="miter"/>
              <v:path gradientshapeok="t" o:connecttype="rect"/>
            </v:shapetype>
            <v:shape id="Text Box 122" o:spid="_x0000_s1029" type="#_x0000_t202" alt="OFFICIAL" style="width:34.95pt;height:34.9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" filled="f" stroked="f">
              <v:textbox style="mso-fit-shape-to-text:t" inset="0,0,0,0">
                <w:txbxContent>
                  <w:p w14:paraId="639BD15E" w14:textId="77777777" w:rsidR="008770F3" w:rsidRPr="008770F3" w:rsidRDefault="008770F3">
                    <w:pPr>
                      <w:rPr>
                        <w:rFonts w:eastAsia="Arial"/>
                        <w:sz w:val="24"/>
                        <w:szCs w:val="24"/>
                      </w:rPr>
                    </w:pPr>
                    <w:r w:rsidRPr="008770F3">
                      <w:rPr>
                        <w:rFonts w:eastAsia="Arial"/>
                        <w:sz w:val="24"/>
                        <w:szCs w:val="24"/>
                      </w:rPr>
                      <w:t>OFFICIAL</w:t>
                    </w:r>
                  </w:p>
                </w:txbxContent>
              </v:textbox>
              <w10:anchorlock/>
            </v:shape>
          </w:pict>
        </mc:Fallback>
      </mc:AlternateContent>
    </w:r>
  </w:p>
  <w:sdt>
    <w:sdtPr>
      <w:rPr>
        <w:rStyle w:val="PageNumber"/>
      </w:rPr>
      <w:id w:val="-449012044"/>
      <w:docPartObj>
        <w:docPartGallery w:val="Page Numbers (Bottom of Page)"/>
        <w:docPartUnique/>
      </w:docPartObj>
    </w:sdtPr>
    <w:sdtEndPr>
      <w:rPr>
        <w:rStyle w:val="PageNumber"/>
      </w:rPr>
    </w:sdtEndPr>
    <w:sdtContent>
      <w:p w14:paraId="34210795" w14:textId="77777777" w:rsidR="00A976CE" w:rsidRDefault="00A976CE" w:rsidP="00123BB4">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22CA21D" w14:textId="77777777" w:rsidR="00A976CE" w:rsidRDefault="00A976CE" w:rsidP="00123B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14FEE" w14:textId="77777777" w:rsidR="00C70204" w:rsidRDefault="00C70204" w:rsidP="00C70204">
    <w:pPr>
      <w:pStyle w:val="Footer"/>
      <w:jc w:val="right"/>
    </w:pPr>
    <w:r>
      <w:rPr>
        <w:noProof/>
      </w:rPr>
      <w:drawing>
        <wp:anchor distT="0" distB="0" distL="114300" distR="114300" simplePos="0" relativeHeight="251658244" behindDoc="0" locked="0" layoutInCell="1" allowOverlap="1" wp14:anchorId="60542ADC" wp14:editId="17FD2C1E">
          <wp:simplePos x="0" y="0"/>
          <wp:positionH relativeFrom="page">
            <wp:posOffset>6023610</wp:posOffset>
          </wp:positionH>
          <wp:positionV relativeFrom="page">
            <wp:posOffset>10066655</wp:posOffset>
          </wp:positionV>
          <wp:extent cx="691200" cy="396000"/>
          <wp:effectExtent l="0" t="0" r="0" b="0"/>
          <wp:wrapNone/>
          <wp:docPr id="1073043140" name="Graphic 1" descr="Victoria State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2022337" name="Graphic 1" descr="Victoria State Government logo"/>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691200" cy="396000"/>
                  </a:xfrm>
                  <a:prstGeom prst="rect">
                    <a:avLst/>
                  </a:prstGeom>
                </pic:spPr>
              </pic:pic>
            </a:graphicData>
          </a:graphic>
          <wp14:sizeRelH relativeFrom="page">
            <wp14:pctWidth>0</wp14:pctWidth>
          </wp14:sizeRelH>
          <wp14:sizeRelV relativeFrom="page">
            <wp14:pctHeight>0</wp14:pctHeight>
          </wp14:sizeRelV>
        </wp:anchor>
      </w:drawing>
    </w:r>
  </w:p>
  <w:p w14:paraId="76A4B703" w14:textId="1AEB4B37" w:rsidR="00A976CE" w:rsidRPr="00C70204" w:rsidRDefault="00A976CE" w:rsidP="00C702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A80B9" w14:textId="76159C24" w:rsidR="00A976CE" w:rsidRDefault="00237320" w:rsidP="00561F0C">
    <w:pPr>
      <w:pStyle w:val="Footer"/>
      <w:jc w:val="right"/>
    </w:pPr>
    <w:r>
      <w:rPr>
        <w:noProof/>
      </w:rPr>
      <w:drawing>
        <wp:anchor distT="0" distB="0" distL="114300" distR="114300" simplePos="0" relativeHeight="251658242" behindDoc="0" locked="1" layoutInCell="1" allowOverlap="1" wp14:anchorId="20AC61FE" wp14:editId="36141314">
          <wp:simplePos x="0" y="0"/>
          <wp:positionH relativeFrom="page">
            <wp:posOffset>6264910</wp:posOffset>
          </wp:positionH>
          <wp:positionV relativeFrom="page">
            <wp:posOffset>9721215</wp:posOffset>
          </wp:positionV>
          <wp:extent cx="691200" cy="396000"/>
          <wp:effectExtent l="0" t="0" r="0" b="0"/>
          <wp:wrapNone/>
          <wp:docPr id="752530213" name="Graphic 1" descr="Victoria State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2022337" name="Graphic 1" descr="Victoria State Government logo"/>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691200" cy="396000"/>
                  </a:xfrm>
                  <a:prstGeom prst="rect">
                    <a:avLst/>
                  </a:prstGeom>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A5AED" w14:textId="77777777" w:rsidR="00284EF5" w:rsidRDefault="008770F3">
    <w:pPr>
      <w:pStyle w:val="Footer"/>
    </w:pPr>
    <w:r>
      <w:rPr>
        <w:noProof/>
      </w:rPr>
      <mc:AlternateContent>
        <mc:Choice Requires="wps">
          <w:drawing>
            <wp:inline distT="0" distB="0" distL="0" distR="0" wp14:anchorId="06A9B9A4" wp14:editId="384372B0">
              <wp:extent cx="443865" cy="443865"/>
              <wp:effectExtent l="0" t="0" r="18415" b="8890"/>
              <wp:docPr id="131" name="Text Box 13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5E263D2" w14:textId="77777777" w:rsidR="008770F3" w:rsidRPr="008770F3" w:rsidRDefault="008770F3">
                          <w:pPr>
                            <w:rPr>
                              <w:rFonts w:eastAsia="Arial"/>
                              <w:sz w:val="24"/>
                              <w:szCs w:val="24"/>
                            </w:rPr>
                          </w:pPr>
                          <w:r w:rsidRPr="008770F3">
                            <w:rPr>
                              <w:rFonts w:eastAsia="Arial"/>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inline>
          </w:drawing>
        </mc:Choice>
        <mc:Fallback>
          <w:pict>
            <v:shapetype w14:anchorId="06A9B9A4" id="_x0000_t202" coordsize="21600,21600" o:spt="202" path="m,l,21600r21600,l21600,xe">
              <v:stroke joinstyle="miter"/>
              <v:path gradientshapeok="t" o:connecttype="rect"/>
            </v:shapetype>
            <v:shape id="Text Box 131" o:spid="_x0000_s1031" type="#_x0000_t202" alt="OFFICIAL" style="width:34.95pt;height:34.9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YmBQIAABcEAAAOAAAAZHJzL2Uyb0RvYy54bWysU01v2zAMvQ/YfxB0X5y0X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" filled="f" stroked="f">
              <v:textbox style="mso-fit-shape-to-text:t" inset="0,0,0,0">
                <w:txbxContent>
                  <w:p w14:paraId="65E263D2" w14:textId="77777777" w:rsidR="008770F3" w:rsidRPr="008770F3" w:rsidRDefault="008770F3">
                    <w:pPr>
                      <w:rPr>
                        <w:rFonts w:eastAsia="Arial"/>
                        <w:sz w:val="24"/>
                        <w:szCs w:val="24"/>
                      </w:rPr>
                    </w:pPr>
                    <w:r w:rsidRPr="008770F3">
                      <w:rPr>
                        <w:rFonts w:eastAsia="Arial"/>
                        <w:sz w:val="24"/>
                        <w:szCs w:val="24"/>
                      </w:rPr>
                      <w:t>OFFICIAL</w:t>
                    </w:r>
                  </w:p>
                </w:txbxContent>
              </v:textbox>
              <w10:anchorlock/>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78237" w14:textId="77777777" w:rsidR="00387A08" w:rsidRDefault="00387A08" w:rsidP="00703EAD">
    <w:pPr>
      <w:pStyle w:val="Footer"/>
      <w:tabs>
        <w:tab w:val="clear" w:pos="4513"/>
        <w:tab w:val="center" w:pos="4578"/>
      </w:tabs>
      <w:spacing w:after="0" w:line="240" w:lineRule="auto"/>
      <w:rPr>
        <w:rStyle w:val="PageNumber"/>
      </w:rPr>
    </w:pPr>
  </w:p>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402"/>
      <w:gridCol w:w="2410"/>
      <w:gridCol w:w="3402"/>
    </w:tblGrid>
    <w:sdt>
      <w:sdtPr>
        <w:rPr>
          <w:b w:val="0"/>
          <w:bCs w:val="0"/>
          <w:color w:val="000000"/>
          <w:sz w:val="18"/>
          <w:lang w:val="en-AU"/>
        </w:rPr>
        <w:id w:val="1097994085"/>
        <w:docPartObj>
          <w:docPartGallery w:val="Page Numbers (Bottom of Page)"/>
          <w:docPartUnique/>
        </w:docPartObj>
      </w:sdtPr>
      <w:sdtEndPr/>
      <w:sdtContent>
        <w:sdt>
          <w:sdtPr>
            <w:rPr>
              <w:b w:val="0"/>
              <w:bCs w:val="0"/>
              <w:color w:val="000000"/>
              <w:sz w:val="18"/>
              <w:lang w:val="en-AU"/>
            </w:rPr>
            <w:id w:val="-726373178"/>
            <w:docPartObj>
              <w:docPartGallery w:val="Page Numbers (Top of Page)"/>
              <w:docPartUnique/>
            </w:docPartObj>
          </w:sdtPr>
          <w:sdtEndPr/>
          <w:sdtContent>
            <w:tr w:rsidR="00556F3C" w:rsidRPr="00FB0DEA" w14:paraId="41A3C917" w14:textId="77777777" w:rsidTr="00E12982">
              <w:tc>
                <w:tcPr>
                  <w:tcW w:w="3402" w:type="dxa"/>
                  <w:vAlign w:val="center"/>
                </w:tcPr>
                <w:sdt>
                  <w:sdtPr>
                    <w:rPr>
                      <w:b w:val="0"/>
                      <w:bCs w:val="0"/>
                      <w:color w:val="auto"/>
                      <w:sz w:val="16"/>
                      <w:szCs w:val="16"/>
                    </w:rPr>
                    <w:id w:val="422773871"/>
                    <w:placeholder>
                      <w:docPart w:val="C51AFC02EDDC4C3CA7DC35C2EA1DA78B"/>
                    </w:placeholder>
                  </w:sdtPr>
                  <w:sdtEndPr/>
                  <w:sdtContent>
                    <w:p w14:paraId="376B3BCB" w14:textId="4FFDDB9B" w:rsidR="00556F3C" w:rsidRPr="00455173" w:rsidRDefault="00946CDA" w:rsidP="00703EAD">
                      <w:pPr>
                        <w:pStyle w:val="Titlewithborder"/>
                        <w:spacing w:before="120" w:line="240" w:lineRule="auto"/>
                        <w:jc w:val="left"/>
                        <w:rPr>
                          <w:rFonts w:asciiTheme="minorHAnsi" w:hAnsiTheme="minorHAnsi" w:cstheme="minorHAnsi"/>
                          <w:b w:val="0"/>
                          <w:bCs w:val="0"/>
                          <w:color w:val="auto"/>
                          <w:sz w:val="18"/>
                        </w:rPr>
                      </w:pPr>
                      <w:r w:rsidRPr="008D0EDD">
                        <w:rPr>
                          <w:rFonts w:asciiTheme="minorHAnsi" w:hAnsiTheme="minorHAnsi" w:cstheme="minorHAnsi"/>
                          <w:b w:val="0"/>
                          <w:bCs w:val="0"/>
                          <w:color w:val="auto"/>
                          <w:sz w:val="18"/>
                        </w:rPr>
                        <w:t>Business Service Agreement</w:t>
                      </w:r>
                      <w:r w:rsidR="005B55E1" w:rsidRPr="008D0EDD">
                        <w:rPr>
                          <w:rFonts w:asciiTheme="minorHAnsi" w:hAnsiTheme="minorHAnsi" w:cstheme="minorHAnsi"/>
                          <w:b w:val="0"/>
                          <w:bCs w:val="0"/>
                          <w:color w:val="auto"/>
                          <w:sz w:val="18"/>
                        </w:rPr>
                        <w:t xml:space="preserve"> </w:t>
                      </w:r>
                      <w:r w:rsidRPr="008D0EDD">
                        <w:rPr>
                          <w:rFonts w:asciiTheme="minorHAnsi" w:hAnsiTheme="minorHAnsi" w:cstheme="minorHAnsi"/>
                          <w:b w:val="0"/>
                          <w:bCs w:val="0"/>
                          <w:color w:val="auto"/>
                          <w:sz w:val="18"/>
                        </w:rPr>
                        <w:t>/</w:t>
                      </w:r>
                      <w:r w:rsidR="005B55E1" w:rsidRPr="008D0EDD">
                        <w:rPr>
                          <w:rFonts w:asciiTheme="minorHAnsi" w:hAnsiTheme="minorHAnsi" w:cstheme="minorHAnsi"/>
                          <w:b w:val="0"/>
                          <w:bCs w:val="0"/>
                          <w:color w:val="auto"/>
                          <w:sz w:val="18"/>
                        </w:rPr>
                        <w:t xml:space="preserve"> </w:t>
                      </w:r>
                      <w:r w:rsidRPr="008D0EDD">
                        <w:rPr>
                          <w:rFonts w:asciiTheme="minorHAnsi" w:hAnsiTheme="minorHAnsi" w:cstheme="minorHAnsi"/>
                          <w:b w:val="0"/>
                          <w:bCs w:val="0"/>
                          <w:color w:val="auto"/>
                          <w:sz w:val="18"/>
                        </w:rPr>
                        <w:t xml:space="preserve">Permit Pipeline Collaboration – </w:t>
                      </w:r>
                      <w:r w:rsidR="001A5A63" w:rsidRPr="008D0EDD">
                        <w:rPr>
                          <w:rFonts w:asciiTheme="minorHAnsi" w:hAnsiTheme="minorHAnsi" w:cstheme="minorHAnsi"/>
                          <w:b w:val="0"/>
                          <w:bCs w:val="0"/>
                          <w:color w:val="auto"/>
                          <w:sz w:val="18"/>
                        </w:rPr>
                        <w:t>Nov</w:t>
                      </w:r>
                      <w:r w:rsidRPr="008D0EDD">
                        <w:rPr>
                          <w:rFonts w:asciiTheme="minorHAnsi" w:hAnsiTheme="minorHAnsi" w:cstheme="minorHAnsi"/>
                          <w:b w:val="0"/>
                          <w:bCs w:val="0"/>
                          <w:color w:val="auto"/>
                          <w:sz w:val="18"/>
                        </w:rPr>
                        <w:t xml:space="preserve"> </w:t>
                      </w:r>
                      <w:r w:rsidR="00CA102C">
                        <w:rPr>
                          <w:rFonts w:asciiTheme="minorHAnsi" w:hAnsiTheme="minorHAnsi" w:cstheme="minorHAnsi"/>
                          <w:b w:val="0"/>
                          <w:bCs w:val="0"/>
                          <w:color w:val="auto"/>
                          <w:sz w:val="18"/>
                        </w:rPr>
                        <w:t>2025</w:t>
                      </w:r>
                    </w:p>
                  </w:sdtContent>
                </w:sdt>
              </w:tc>
              <w:tc>
                <w:tcPr>
                  <w:tcW w:w="2410" w:type="dxa"/>
                  <w:vAlign w:val="center"/>
                </w:tcPr>
                <w:p w14:paraId="27E19CFC" w14:textId="32201D9D" w:rsidR="00556F3C" w:rsidRPr="005723C8" w:rsidRDefault="00556F3C" w:rsidP="00703EAD">
                  <w:pPr>
                    <w:pStyle w:val="Footer"/>
                    <w:spacing w:after="0" w:line="240" w:lineRule="auto"/>
                    <w:rPr>
                      <w:rStyle w:val="PageNumber"/>
                    </w:rPr>
                  </w:pPr>
                  <w:r w:rsidRPr="005723C8">
                    <w:rPr>
                      <w:rStyle w:val="PageNumber"/>
                    </w:rPr>
                    <w:fldChar w:fldCharType="begin"/>
                  </w:r>
                  <w:r w:rsidRPr="005723C8">
                    <w:rPr>
                      <w:rStyle w:val="PageNumber"/>
                    </w:rPr>
                    <w:instrText xml:space="preserve"> PAGE </w:instrText>
                  </w:r>
                  <w:r w:rsidRPr="005723C8">
                    <w:rPr>
                      <w:rStyle w:val="PageNumber"/>
                    </w:rPr>
                    <w:fldChar w:fldCharType="separate"/>
                  </w:r>
                  <w:r>
                    <w:rPr>
                      <w:rStyle w:val="PageNumber"/>
                    </w:rPr>
                    <w:t>3</w:t>
                  </w:r>
                  <w:r w:rsidRPr="005723C8">
                    <w:rPr>
                      <w:rStyle w:val="PageNumber"/>
                    </w:rPr>
                    <w:fldChar w:fldCharType="end"/>
                  </w:r>
                  <w:r w:rsidR="00BF5831">
                    <w:rPr>
                      <w:rStyle w:val="PageNumber"/>
                    </w:rPr>
                    <w:t>/</w:t>
                  </w:r>
                  <w:r w:rsidR="00852640">
                    <w:rPr>
                      <w:rStyle w:val="PageNumber"/>
                    </w:rPr>
                    <w:fldChar w:fldCharType="begin"/>
                  </w:r>
                  <w:r w:rsidR="00852640">
                    <w:rPr>
                      <w:rStyle w:val="PageNumber"/>
                    </w:rPr>
                    <w:instrText xml:space="preserve"> SECTIONPAGES  \* Arabic  \* MERGEFORMAT </w:instrText>
                  </w:r>
                  <w:r w:rsidR="00852640">
                    <w:rPr>
                      <w:rStyle w:val="PageNumber"/>
                    </w:rPr>
                    <w:fldChar w:fldCharType="separate"/>
                  </w:r>
                  <w:r w:rsidR="00983851">
                    <w:rPr>
                      <w:rStyle w:val="PageNumber"/>
                      <w:noProof/>
                    </w:rPr>
                    <w:t>5</w:t>
                  </w:r>
                  <w:r w:rsidR="00852640">
                    <w:rPr>
                      <w:rStyle w:val="PageNumber"/>
                    </w:rPr>
                    <w:fldChar w:fldCharType="end"/>
                  </w:r>
                </w:p>
              </w:tc>
              <w:tc>
                <w:tcPr>
                  <w:tcW w:w="3402" w:type="dxa"/>
                </w:tcPr>
                <w:p w14:paraId="155038E8" w14:textId="2C6F24D8" w:rsidR="00556F3C" w:rsidRPr="00FB0DEA" w:rsidRDefault="00556F3C" w:rsidP="00703EAD">
                  <w:pPr>
                    <w:pStyle w:val="Footer"/>
                    <w:spacing w:after="0" w:line="240" w:lineRule="auto"/>
                    <w:jc w:val="right"/>
                  </w:pPr>
                </w:p>
              </w:tc>
            </w:tr>
          </w:sdtContent>
        </w:sdt>
      </w:sdtContent>
    </w:sdt>
  </w:tbl>
  <w:p w14:paraId="436642A9" w14:textId="75891BDE" w:rsidR="009D58AF" w:rsidRPr="005723C8" w:rsidRDefault="009D58AF" w:rsidP="0043293E">
    <w:pPr>
      <w:pStyle w:val="Footer"/>
      <w:tabs>
        <w:tab w:val="right" w:pos="7371"/>
      </w:tabs>
      <w:spacing w:after="0" w:line="240" w:lineRule="auto"/>
      <w:jc w:val="left"/>
      <w:rPr>
        <w:sz w:val="2"/>
        <w:szCs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214"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402"/>
      <w:gridCol w:w="2410"/>
      <w:gridCol w:w="3402"/>
    </w:tblGrid>
    <w:sdt>
      <w:sdtPr>
        <w:rPr>
          <w:b/>
          <w:bCs/>
        </w:rPr>
        <w:id w:val="284705508"/>
        <w:docPartObj>
          <w:docPartGallery w:val="Page Numbers (Bottom of Page)"/>
          <w:docPartUnique/>
        </w:docPartObj>
      </w:sdtPr>
      <w:sdtEndPr>
        <w:rPr>
          <w:b w:val="0"/>
          <w:bCs w:val="0"/>
        </w:rPr>
      </w:sdtEndPr>
      <w:sdtContent>
        <w:sdt>
          <w:sdtPr>
            <w:rPr>
              <w:b/>
              <w:bCs/>
            </w:rPr>
            <w:id w:val="2045476354"/>
            <w:docPartObj>
              <w:docPartGallery w:val="Page Numbers (Top of Page)"/>
              <w:docPartUnique/>
            </w:docPartObj>
          </w:sdtPr>
          <w:sdtEndPr>
            <w:rPr>
              <w:b w:val="0"/>
              <w:bCs w:val="0"/>
            </w:rPr>
          </w:sdtEndPr>
          <w:sdtContent>
            <w:tr w:rsidR="00C70204" w:rsidRPr="00FB0DEA" w14:paraId="1F608F9E" w14:textId="77777777" w:rsidTr="00E95E0A">
              <w:trPr>
                <w:trHeight w:val="993"/>
              </w:trPr>
              <w:tc>
                <w:tcPr>
                  <w:tcW w:w="3402" w:type="dxa"/>
                  <w:vAlign w:val="center"/>
                </w:tcPr>
                <w:p w14:paraId="3F929EDB" w14:textId="58DEB6ED" w:rsidR="001A529C" w:rsidRPr="00455173" w:rsidRDefault="00427ED7" w:rsidP="00427ED7">
                  <w:pPr>
                    <w:pStyle w:val="Footer"/>
                    <w:spacing w:after="0"/>
                    <w:jc w:val="left"/>
                    <w:rPr>
                      <w:rFonts w:asciiTheme="minorHAnsi" w:hAnsiTheme="minorHAnsi" w:cstheme="minorHAnsi"/>
                      <w:color w:val="53565A" w:themeColor="text2"/>
                      <w:sz w:val="16"/>
                      <w:szCs w:val="16"/>
                    </w:rPr>
                  </w:pPr>
                  <w:r w:rsidRPr="001A5A63">
                    <w:rPr>
                      <w:rFonts w:asciiTheme="minorHAnsi" w:hAnsiTheme="minorHAnsi" w:cstheme="minorHAnsi"/>
                      <w:color w:val="53565A" w:themeColor="text2"/>
                      <w:sz w:val="16"/>
                      <w:szCs w:val="16"/>
                    </w:rPr>
                    <w:t xml:space="preserve">Business Service Agreement / Permit Pipeline Collaboration – </w:t>
                  </w:r>
                  <w:r w:rsidR="001A5A63" w:rsidRPr="001A5A63">
                    <w:rPr>
                      <w:rFonts w:asciiTheme="minorHAnsi" w:hAnsiTheme="minorHAnsi" w:cstheme="minorHAnsi"/>
                      <w:color w:val="53565A" w:themeColor="text2"/>
                      <w:sz w:val="16"/>
                      <w:szCs w:val="16"/>
                    </w:rPr>
                    <w:t xml:space="preserve">Nov </w:t>
                  </w:r>
                  <w:r w:rsidR="001A529C">
                    <w:rPr>
                      <w:rFonts w:asciiTheme="minorHAnsi" w:hAnsiTheme="minorHAnsi" w:cstheme="minorHAnsi"/>
                      <w:color w:val="53565A" w:themeColor="text2"/>
                      <w:sz w:val="16"/>
                      <w:szCs w:val="16"/>
                    </w:rPr>
                    <w:t>2025</w:t>
                  </w:r>
                </w:p>
              </w:tc>
              <w:tc>
                <w:tcPr>
                  <w:tcW w:w="2410" w:type="dxa"/>
                  <w:vAlign w:val="center"/>
                </w:tcPr>
                <w:p w14:paraId="76E50C26" w14:textId="5CE5A8A4" w:rsidR="00C70204" w:rsidRPr="005723C8" w:rsidRDefault="00C70204" w:rsidP="00C70204">
                  <w:pPr>
                    <w:pStyle w:val="Footer"/>
                    <w:spacing w:after="0"/>
                    <w:rPr>
                      <w:rStyle w:val="PageNumber"/>
                    </w:rPr>
                  </w:pPr>
                  <w:r w:rsidRPr="005723C8">
                    <w:rPr>
                      <w:rStyle w:val="PageNumber"/>
                    </w:rPr>
                    <w:fldChar w:fldCharType="begin"/>
                  </w:r>
                  <w:r w:rsidRPr="005723C8">
                    <w:rPr>
                      <w:rStyle w:val="PageNumber"/>
                    </w:rPr>
                    <w:instrText xml:space="preserve"> PAGE </w:instrText>
                  </w:r>
                  <w:r w:rsidRPr="005723C8">
                    <w:rPr>
                      <w:rStyle w:val="PageNumber"/>
                    </w:rPr>
                    <w:fldChar w:fldCharType="separate"/>
                  </w:r>
                  <w:r>
                    <w:rPr>
                      <w:rStyle w:val="PageNumber"/>
                    </w:rPr>
                    <w:t>3</w:t>
                  </w:r>
                  <w:r w:rsidRPr="005723C8">
                    <w:rPr>
                      <w:rStyle w:val="PageNumber"/>
                    </w:rPr>
                    <w:fldChar w:fldCharType="end"/>
                  </w:r>
                  <w:r w:rsidRPr="005723C8">
                    <w:rPr>
                      <w:rStyle w:val="PageNumber"/>
                    </w:rPr>
                    <w:t xml:space="preserve"> of </w:t>
                  </w:r>
                  <w:r>
                    <w:rPr>
                      <w:rStyle w:val="PageNumber"/>
                    </w:rPr>
                    <w:fldChar w:fldCharType="begin"/>
                  </w:r>
                  <w:r>
                    <w:rPr>
                      <w:rStyle w:val="PageNumber"/>
                    </w:rPr>
                    <w:instrText xml:space="preserve"> SECTIONPAGES  \* Arabic  \* MERGEFORMAT </w:instrText>
                  </w:r>
                  <w:r>
                    <w:rPr>
                      <w:rStyle w:val="PageNumber"/>
                    </w:rPr>
                    <w:fldChar w:fldCharType="separate"/>
                  </w:r>
                  <w:r w:rsidR="00983851">
                    <w:rPr>
                      <w:rStyle w:val="PageNumber"/>
                      <w:noProof/>
                    </w:rPr>
                    <w:t>5</w:t>
                  </w:r>
                  <w:r>
                    <w:rPr>
                      <w:rStyle w:val="PageNumber"/>
                    </w:rPr>
                    <w:fldChar w:fldCharType="end"/>
                  </w:r>
                </w:p>
              </w:tc>
              <w:tc>
                <w:tcPr>
                  <w:tcW w:w="3402" w:type="dxa"/>
                </w:tcPr>
                <w:p w14:paraId="4C1010C7" w14:textId="53844F78" w:rsidR="00C70204" w:rsidRPr="00FB0DEA" w:rsidRDefault="00C70204" w:rsidP="00C70204">
                  <w:pPr>
                    <w:pStyle w:val="Footer"/>
                    <w:spacing w:after="0"/>
                    <w:jc w:val="right"/>
                  </w:pPr>
                </w:p>
              </w:tc>
            </w:tr>
          </w:sdtContent>
        </w:sdt>
      </w:sdtContent>
    </w:sdt>
  </w:tbl>
  <w:p w14:paraId="3AE480EF" w14:textId="25B82906" w:rsidR="008625F0" w:rsidRPr="008625F0" w:rsidRDefault="008625F0" w:rsidP="00C70204">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FB5F9A" w14:textId="77777777" w:rsidR="002B6843" w:rsidRDefault="002B6843" w:rsidP="00DB7D07">
      <w:r>
        <w:separator/>
      </w:r>
    </w:p>
  </w:footnote>
  <w:footnote w:type="continuationSeparator" w:id="0">
    <w:p w14:paraId="491DC0C4" w14:textId="77777777" w:rsidR="002B6843" w:rsidRDefault="002B6843" w:rsidP="00DB7D07">
      <w:r>
        <w:continuationSeparator/>
      </w:r>
    </w:p>
  </w:footnote>
  <w:footnote w:type="continuationNotice" w:id="1">
    <w:p w14:paraId="5AD4C53D" w14:textId="77777777" w:rsidR="002B6843" w:rsidRDefault="002B6843">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56032" w14:textId="77777777" w:rsidR="00A976CE" w:rsidRDefault="008770F3" w:rsidP="00123BB4">
    <w:pPr>
      <w:pStyle w:val="Header"/>
    </w:pPr>
    <w:r>
      <w:rPr>
        <w:noProof/>
      </w:rPr>
      <mc:AlternateContent>
        <mc:Choice Requires="wps">
          <w:drawing>
            <wp:inline distT="0" distB="0" distL="0" distR="0" wp14:anchorId="2D823980" wp14:editId="77E4BFF5">
              <wp:extent cx="443865" cy="443865"/>
              <wp:effectExtent l="0" t="0" r="18415" b="8890"/>
              <wp:docPr id="110" name="Text Box 11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4EC04C6" w14:textId="77777777" w:rsidR="008770F3" w:rsidRPr="008770F3" w:rsidRDefault="008770F3">
                          <w:pPr>
                            <w:rPr>
                              <w:rFonts w:eastAsia="Arial"/>
                              <w:sz w:val="24"/>
                              <w:szCs w:val="24"/>
                            </w:rPr>
                          </w:pPr>
                          <w:r w:rsidRPr="008770F3">
                            <w:rPr>
                              <w:rFonts w:eastAsia="Arial"/>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inline>
          </w:drawing>
        </mc:Choice>
        <mc:Fallback>
          <w:pict>
            <v:shapetype w14:anchorId="2D823980" id="_x0000_t202" coordsize="21600,21600" o:spt="202" path="m,l,21600r21600,l21600,xe">
              <v:stroke joinstyle="miter"/>
              <v:path gradientshapeok="t" o:connecttype="rect"/>
            </v:shapetype>
            <v:shape id="Text Box 110" o:spid="_x0000_s1028" type="#_x0000_t202" alt="OFFICIAL" style="width:34.95pt;height:34.9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" filled="f" stroked="f">
              <v:textbox style="mso-fit-shape-to-text:t" inset="0,0,0,0">
                <w:txbxContent>
                  <w:p w14:paraId="14EC04C6" w14:textId="77777777" w:rsidR="008770F3" w:rsidRPr="008770F3" w:rsidRDefault="008770F3">
                    <w:pPr>
                      <w:rPr>
                        <w:rFonts w:eastAsia="Arial"/>
                        <w:sz w:val="24"/>
                        <w:szCs w:val="24"/>
                      </w:rPr>
                    </w:pPr>
                    <w:r w:rsidRPr="008770F3">
                      <w:rPr>
                        <w:rFonts w:eastAsia="Arial"/>
                        <w:sz w:val="24"/>
                        <w:szCs w:val="24"/>
                      </w:rPr>
                      <w:t>OFFICIAL</w:t>
                    </w:r>
                  </w:p>
                </w:txbxContent>
              </v:textbox>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B5E2F" w14:textId="77777777" w:rsidR="00C70204" w:rsidRDefault="00C70204" w:rsidP="00C70204">
    <w:pPr>
      <w:pStyle w:val="Header"/>
    </w:pPr>
    <w:r>
      <w:rPr>
        <w:noProof/>
      </w:rPr>
      <w:drawing>
        <wp:anchor distT="0" distB="0" distL="114300" distR="114300" simplePos="0" relativeHeight="251658243" behindDoc="1" locked="1" layoutInCell="1" allowOverlap="1" wp14:anchorId="3DA918B3" wp14:editId="1B256CE3">
          <wp:simplePos x="0" y="0"/>
          <wp:positionH relativeFrom="page">
            <wp:posOffset>-1270</wp:posOffset>
          </wp:positionH>
          <wp:positionV relativeFrom="page">
            <wp:posOffset>0</wp:posOffset>
          </wp:positionV>
          <wp:extent cx="7564093" cy="10692000"/>
          <wp:effectExtent l="0" t="0" r="5715" b="1905"/>
          <wp:wrapNone/>
          <wp:docPr id="1931294028" name="Picture 19312940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9357975" name="Picture 213935797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4093" cy="10692000"/>
                  </a:xfrm>
                  <a:prstGeom prst="rect">
                    <a:avLst/>
                  </a:prstGeom>
                </pic:spPr>
              </pic:pic>
            </a:graphicData>
          </a:graphic>
          <wp14:sizeRelH relativeFrom="margin">
            <wp14:pctWidth>0</wp14:pctWidth>
          </wp14:sizeRelH>
          <wp14:sizeRelV relativeFrom="margin">
            <wp14:pctHeight>0</wp14:pctHeight>
          </wp14:sizeRelV>
        </wp:anchor>
      </w:drawing>
    </w:r>
  </w:p>
  <w:p w14:paraId="554C7C86" w14:textId="6C597FDE" w:rsidR="00A976CE" w:rsidRPr="00C70204" w:rsidRDefault="00A976CE" w:rsidP="00C702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8EB84" w14:textId="513D9F6F" w:rsidR="00A976CE" w:rsidRDefault="009406AA" w:rsidP="00123BB4">
    <w:pPr>
      <w:pStyle w:val="Header"/>
    </w:pPr>
    <w:r>
      <w:rPr>
        <w:noProof/>
      </w:rPr>
      <w:drawing>
        <wp:anchor distT="0" distB="0" distL="114300" distR="114300" simplePos="0" relativeHeight="251658240" behindDoc="1" locked="1" layoutInCell="1" allowOverlap="1" wp14:anchorId="237BA0A9" wp14:editId="678C80BD">
          <wp:simplePos x="0" y="0"/>
          <wp:positionH relativeFrom="page">
            <wp:posOffset>0</wp:posOffset>
          </wp:positionH>
          <wp:positionV relativeFrom="page">
            <wp:posOffset>0</wp:posOffset>
          </wp:positionV>
          <wp:extent cx="7563485" cy="10690860"/>
          <wp:effectExtent l="0" t="0" r="5715" b="2540"/>
          <wp:wrapNone/>
          <wp:docPr id="664820870" name="Picture 66482087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9357975" name="Picture 213935797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3485" cy="10690860"/>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B5036" w14:textId="77777777" w:rsidR="00284EF5" w:rsidRDefault="008770F3">
    <w:pPr>
      <w:pStyle w:val="Header"/>
    </w:pPr>
    <w:r>
      <w:rPr>
        <w:noProof/>
      </w:rPr>
      <mc:AlternateContent>
        <mc:Choice Requires="wps">
          <w:drawing>
            <wp:inline distT="0" distB="0" distL="0" distR="0" wp14:anchorId="225A506A" wp14:editId="7DCBC59A">
              <wp:extent cx="443865" cy="443865"/>
              <wp:effectExtent l="0" t="0" r="18415" b="8890"/>
              <wp:docPr id="119" name="Text Box 11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96E79BE" w14:textId="77777777" w:rsidR="008770F3" w:rsidRPr="008770F3" w:rsidRDefault="008770F3">
                          <w:pPr>
                            <w:rPr>
                              <w:rFonts w:eastAsia="Arial"/>
                              <w:sz w:val="24"/>
                              <w:szCs w:val="24"/>
                            </w:rPr>
                          </w:pPr>
                          <w:r w:rsidRPr="008770F3">
                            <w:rPr>
                              <w:rFonts w:eastAsia="Arial"/>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inline>
          </w:drawing>
        </mc:Choice>
        <mc:Fallback>
          <w:pict>
            <v:shapetype w14:anchorId="225A506A" id="_x0000_t202" coordsize="21600,21600" o:spt="202" path="m,l,21600r21600,l21600,xe">
              <v:stroke joinstyle="miter"/>
              <v:path gradientshapeok="t" o:connecttype="rect"/>
            </v:shapetype>
            <v:shape id="Text Box 119" o:spid="_x0000_s1030" type="#_x0000_t202" alt="OFFICIAL" style="width:34.95pt;height:34.9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" filled="f" stroked="f">
              <v:textbox style="mso-fit-shape-to-text:t" inset="0,0,0,0">
                <w:txbxContent>
                  <w:p w14:paraId="196E79BE" w14:textId="77777777" w:rsidR="008770F3" w:rsidRPr="008770F3" w:rsidRDefault="008770F3">
                    <w:pPr>
                      <w:rPr>
                        <w:rFonts w:eastAsia="Arial"/>
                        <w:sz w:val="24"/>
                        <w:szCs w:val="24"/>
                      </w:rPr>
                    </w:pPr>
                    <w:r w:rsidRPr="008770F3">
                      <w:rPr>
                        <w:rFonts w:eastAsia="Arial"/>
                        <w:sz w:val="24"/>
                        <w:szCs w:val="24"/>
                      </w:rPr>
                      <w:t>OFFICIAL</w:t>
                    </w:r>
                  </w:p>
                </w:txbxContent>
              </v:textbox>
              <w10:anchorlock/>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E6B7B" w14:textId="597618C2" w:rsidR="007E4AEB" w:rsidRDefault="00216EF4">
    <w:pPr>
      <w:pStyle w:val="Header"/>
    </w:pPr>
    <w:r>
      <w:rPr>
        <w:noProof/>
      </w:rPr>
      <w:drawing>
        <wp:anchor distT="0" distB="0" distL="114300" distR="114300" simplePos="0" relativeHeight="251658241" behindDoc="1" locked="1" layoutInCell="1" allowOverlap="1" wp14:anchorId="73548F16" wp14:editId="77EFE19A">
          <wp:simplePos x="0" y="0"/>
          <wp:positionH relativeFrom="page">
            <wp:posOffset>-7572375</wp:posOffset>
          </wp:positionH>
          <wp:positionV relativeFrom="page">
            <wp:posOffset>-355600</wp:posOffset>
          </wp:positionV>
          <wp:extent cx="7559675" cy="9876790"/>
          <wp:effectExtent l="0" t="0" r="0" b="3810"/>
          <wp:wrapNone/>
          <wp:docPr id="1406251567" name="Picture 140625156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Picture 7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rcRect l="46655" r="46655"/>
                  <a:stretch>
                    <a:fillRect/>
                  </a:stretch>
                </pic:blipFill>
                <pic:spPr bwMode="auto">
                  <a:xfrm>
                    <a:off x="0" y="0"/>
                    <a:ext cx="7559675" cy="98767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62E0B" w14:textId="592D93A1" w:rsidR="00C70204" w:rsidRDefault="00C70204" w:rsidP="00C70204">
    <w:pPr>
      <w:pStyle w:val="Header"/>
    </w:pPr>
    <w:r>
      <w:rPr>
        <w:noProof/>
      </w:rPr>
      <w:drawing>
        <wp:anchor distT="0" distB="0" distL="114300" distR="114300" simplePos="0" relativeHeight="251658245" behindDoc="1" locked="1" layoutInCell="1" allowOverlap="1" wp14:anchorId="3CFE8833" wp14:editId="44857230">
          <wp:simplePos x="0" y="0"/>
          <wp:positionH relativeFrom="page">
            <wp:posOffset>-7572375</wp:posOffset>
          </wp:positionH>
          <wp:positionV relativeFrom="page">
            <wp:posOffset>-355600</wp:posOffset>
          </wp:positionV>
          <wp:extent cx="7559675" cy="9876790"/>
          <wp:effectExtent l="0" t="0" r="0" b="3810"/>
          <wp:wrapNone/>
          <wp:docPr id="287784051" name="Picture 28778405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Picture 7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rcRect l="46655" r="46655"/>
                  <a:stretch>
                    <a:fillRect/>
                  </a:stretch>
                </pic:blipFill>
                <pic:spPr bwMode="auto">
                  <a:xfrm>
                    <a:off x="0" y="0"/>
                    <a:ext cx="7559675" cy="98767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80DF858" w14:textId="1D800EF3" w:rsidR="007E4AEB" w:rsidRDefault="007E4A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7E064D7E"/>
    <w:lvl w:ilvl="0">
      <w:start w:val="1"/>
      <w:numFmt w:val="bullet"/>
      <w:pStyle w:val="ListBullet2"/>
      <w:lvlText w:val="o"/>
      <w:lvlJc w:val="left"/>
      <w:pPr>
        <w:ind w:left="794" w:hanging="227"/>
      </w:pPr>
      <w:rPr>
        <w:rFonts w:ascii="Courier New" w:hAnsi="Courier New" w:hint="default"/>
      </w:rPr>
    </w:lvl>
  </w:abstractNum>
  <w:abstractNum w:abstractNumId="1" w15:restartNumberingAfterBreak="0">
    <w:nsid w:val="FFFFFF88"/>
    <w:multiLevelType w:val="singleLevel"/>
    <w:tmpl w:val="DB725E58"/>
    <w:lvl w:ilvl="0">
      <w:start w:val="1"/>
      <w:numFmt w:val="decimal"/>
      <w:pStyle w:val="ListNumber"/>
      <w:lvlText w:val="%1."/>
      <w:lvlJc w:val="left"/>
      <w:pPr>
        <w:tabs>
          <w:tab w:val="num" w:pos="360"/>
        </w:tabs>
        <w:ind w:left="360" w:hanging="360"/>
      </w:pPr>
    </w:lvl>
  </w:abstractNum>
  <w:abstractNum w:abstractNumId="2" w15:restartNumberingAfterBreak="0">
    <w:nsid w:val="FFFFFF89"/>
    <w:multiLevelType w:val="singleLevel"/>
    <w:tmpl w:val="A12EDE5A"/>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1FCB62C0"/>
    <w:multiLevelType w:val="hybridMultilevel"/>
    <w:tmpl w:val="A6B62864"/>
    <w:lvl w:ilvl="0" w:tplc="068808E4">
      <w:start w:val="1"/>
      <w:numFmt w:val="bullet"/>
      <w:pStyle w:val="bullet1"/>
      <w:lvlText w:val=""/>
      <w:lvlJc w:val="left"/>
      <w:pPr>
        <w:tabs>
          <w:tab w:val="num" w:pos="284"/>
        </w:tabs>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FB83717"/>
    <w:multiLevelType w:val="hybridMultilevel"/>
    <w:tmpl w:val="EDDEE0CE"/>
    <w:lvl w:ilvl="0" w:tplc="D07E1FAE">
      <w:start w:val="1"/>
      <w:numFmt w:val="bullet"/>
      <w:pStyle w:val="bullet4"/>
      <w:lvlText w:val=""/>
      <w:lvlJc w:val="left"/>
      <w:pPr>
        <w:tabs>
          <w:tab w:val="num" w:pos="1134"/>
        </w:tabs>
        <w:ind w:left="1134" w:hanging="28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8566087"/>
    <w:multiLevelType w:val="hybridMultilevel"/>
    <w:tmpl w:val="4BAA3F9A"/>
    <w:lvl w:ilvl="0" w:tplc="8682BA84">
      <w:start w:val="1"/>
      <w:numFmt w:val="bullet"/>
      <w:pStyle w:val="bullet3"/>
      <w:lvlText w:val=""/>
      <w:lvlJc w:val="left"/>
      <w:pPr>
        <w:tabs>
          <w:tab w:val="num" w:pos="851"/>
        </w:tabs>
        <w:ind w:left="851"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8EC4ED5"/>
    <w:multiLevelType w:val="hybridMultilevel"/>
    <w:tmpl w:val="BB484362"/>
    <w:lvl w:ilvl="0" w:tplc="7B0AAD12">
      <w:start w:val="1"/>
      <w:numFmt w:val="bullet"/>
      <w:pStyle w:val="bullet2"/>
      <w:lvlText w:val=""/>
      <w:lvlJc w:val="left"/>
      <w:pPr>
        <w:tabs>
          <w:tab w:val="num" w:pos="567"/>
        </w:tabs>
        <w:ind w:left="567" w:hanging="28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CB16F0A"/>
    <w:multiLevelType w:val="multilevel"/>
    <w:tmpl w:val="645C7622"/>
    <w:styleLink w:val="CurrentList2"/>
    <w:lvl w:ilvl="0">
      <w:start w:val="1"/>
      <w:numFmt w:val="bullet"/>
      <w:lvlText w:val=""/>
      <w:lvlJc w:val="left"/>
      <w:pPr>
        <w:tabs>
          <w:tab w:val="num" w:pos="1418"/>
        </w:tabs>
        <w:ind w:left="1418" w:hanging="284"/>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65F831D9"/>
    <w:multiLevelType w:val="multilevel"/>
    <w:tmpl w:val="D7A69F46"/>
    <w:styleLink w:val="CurrentList1"/>
    <w:lvl w:ilvl="0">
      <w:start w:val="1"/>
      <w:numFmt w:val="bullet"/>
      <w:lvlText w:val=""/>
      <w:lvlJc w:val="left"/>
      <w:pPr>
        <w:tabs>
          <w:tab w:val="num" w:pos="1134"/>
        </w:tabs>
        <w:ind w:left="1134" w:hanging="283"/>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170367273">
    <w:abstractNumId w:val="1"/>
  </w:num>
  <w:num w:numId="2" w16cid:durableId="1325360471">
    <w:abstractNumId w:val="0"/>
  </w:num>
  <w:num w:numId="3" w16cid:durableId="285233004">
    <w:abstractNumId w:val="2"/>
  </w:num>
  <w:num w:numId="4" w16cid:durableId="1490974158">
    <w:abstractNumId w:val="3"/>
  </w:num>
  <w:num w:numId="5" w16cid:durableId="1730151627">
    <w:abstractNumId w:val="6"/>
  </w:num>
  <w:num w:numId="6" w16cid:durableId="1469977648">
    <w:abstractNumId w:val="5"/>
  </w:num>
  <w:num w:numId="7" w16cid:durableId="333342480">
    <w:abstractNumId w:val="8"/>
  </w:num>
  <w:num w:numId="8" w16cid:durableId="1013268417">
    <w:abstractNumId w:val="4"/>
  </w:num>
  <w:num w:numId="9" w16cid:durableId="1195004484">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000"/>
    <w:rsid w:val="000017A7"/>
    <w:rsid w:val="00004130"/>
    <w:rsid w:val="0000440C"/>
    <w:rsid w:val="00004B32"/>
    <w:rsid w:val="00010886"/>
    <w:rsid w:val="00012F93"/>
    <w:rsid w:val="0001564E"/>
    <w:rsid w:val="0001735C"/>
    <w:rsid w:val="000173D3"/>
    <w:rsid w:val="00037C16"/>
    <w:rsid w:val="00043C75"/>
    <w:rsid w:val="000458D8"/>
    <w:rsid w:val="00047B9B"/>
    <w:rsid w:val="00051EEB"/>
    <w:rsid w:val="000539F7"/>
    <w:rsid w:val="000550E4"/>
    <w:rsid w:val="0005626C"/>
    <w:rsid w:val="00056F82"/>
    <w:rsid w:val="000576FB"/>
    <w:rsid w:val="000640E2"/>
    <w:rsid w:val="0006565A"/>
    <w:rsid w:val="00066BC3"/>
    <w:rsid w:val="00067E9F"/>
    <w:rsid w:val="00075A28"/>
    <w:rsid w:val="00083B4C"/>
    <w:rsid w:val="00084D57"/>
    <w:rsid w:val="000851CC"/>
    <w:rsid w:val="000865C3"/>
    <w:rsid w:val="0008664A"/>
    <w:rsid w:val="00091013"/>
    <w:rsid w:val="00092585"/>
    <w:rsid w:val="00093D62"/>
    <w:rsid w:val="000955DB"/>
    <w:rsid w:val="000B1276"/>
    <w:rsid w:val="000B20D7"/>
    <w:rsid w:val="000B332E"/>
    <w:rsid w:val="000B714C"/>
    <w:rsid w:val="000C04E8"/>
    <w:rsid w:val="000C0846"/>
    <w:rsid w:val="000D0683"/>
    <w:rsid w:val="000D2ECB"/>
    <w:rsid w:val="000D335F"/>
    <w:rsid w:val="000E116A"/>
    <w:rsid w:val="000E39FB"/>
    <w:rsid w:val="000E3C1C"/>
    <w:rsid w:val="000F2E88"/>
    <w:rsid w:val="000F38D1"/>
    <w:rsid w:val="000F58AD"/>
    <w:rsid w:val="001019B0"/>
    <w:rsid w:val="00103E90"/>
    <w:rsid w:val="001042FF"/>
    <w:rsid w:val="00106515"/>
    <w:rsid w:val="00110207"/>
    <w:rsid w:val="0011275C"/>
    <w:rsid w:val="001139C1"/>
    <w:rsid w:val="00113C19"/>
    <w:rsid w:val="001142D4"/>
    <w:rsid w:val="00121DAA"/>
    <w:rsid w:val="00122F61"/>
    <w:rsid w:val="00123BB4"/>
    <w:rsid w:val="00124A35"/>
    <w:rsid w:val="00126E73"/>
    <w:rsid w:val="00133394"/>
    <w:rsid w:val="001358DB"/>
    <w:rsid w:val="001371C8"/>
    <w:rsid w:val="001413E8"/>
    <w:rsid w:val="00144A23"/>
    <w:rsid w:val="00147A6B"/>
    <w:rsid w:val="00156E83"/>
    <w:rsid w:val="001575B0"/>
    <w:rsid w:val="001609E7"/>
    <w:rsid w:val="00166BD6"/>
    <w:rsid w:val="0017228E"/>
    <w:rsid w:val="001767B4"/>
    <w:rsid w:val="00176DF0"/>
    <w:rsid w:val="00176E78"/>
    <w:rsid w:val="00176E99"/>
    <w:rsid w:val="00180E91"/>
    <w:rsid w:val="00182BDF"/>
    <w:rsid w:val="00183B7B"/>
    <w:rsid w:val="00186570"/>
    <w:rsid w:val="0018762D"/>
    <w:rsid w:val="0019194D"/>
    <w:rsid w:val="001A32CD"/>
    <w:rsid w:val="001A529C"/>
    <w:rsid w:val="001A5A63"/>
    <w:rsid w:val="001B0EC0"/>
    <w:rsid w:val="001B18B4"/>
    <w:rsid w:val="001B2909"/>
    <w:rsid w:val="001B2BC5"/>
    <w:rsid w:val="001B45FE"/>
    <w:rsid w:val="001B5C91"/>
    <w:rsid w:val="001B73ED"/>
    <w:rsid w:val="001C092F"/>
    <w:rsid w:val="001C3F91"/>
    <w:rsid w:val="001C54EB"/>
    <w:rsid w:val="001C57E4"/>
    <w:rsid w:val="001C7344"/>
    <w:rsid w:val="001C77D4"/>
    <w:rsid w:val="001D182E"/>
    <w:rsid w:val="001D4B31"/>
    <w:rsid w:val="001E3FA6"/>
    <w:rsid w:val="001E4077"/>
    <w:rsid w:val="001E509E"/>
    <w:rsid w:val="001E6679"/>
    <w:rsid w:val="001F38EE"/>
    <w:rsid w:val="00213CD3"/>
    <w:rsid w:val="00214135"/>
    <w:rsid w:val="00214AC3"/>
    <w:rsid w:val="00216EF4"/>
    <w:rsid w:val="0022074C"/>
    <w:rsid w:val="00221392"/>
    <w:rsid w:val="00226131"/>
    <w:rsid w:val="00231457"/>
    <w:rsid w:val="00236BBA"/>
    <w:rsid w:val="00237320"/>
    <w:rsid w:val="00241112"/>
    <w:rsid w:val="00244FF5"/>
    <w:rsid w:val="002476EC"/>
    <w:rsid w:val="002511AE"/>
    <w:rsid w:val="0025120B"/>
    <w:rsid w:val="00251E03"/>
    <w:rsid w:val="00253891"/>
    <w:rsid w:val="002602A1"/>
    <w:rsid w:val="00260530"/>
    <w:rsid w:val="0026073F"/>
    <w:rsid w:val="00263B7B"/>
    <w:rsid w:val="00267CE3"/>
    <w:rsid w:val="00273FF2"/>
    <w:rsid w:val="00275DBD"/>
    <w:rsid w:val="00281022"/>
    <w:rsid w:val="002829B6"/>
    <w:rsid w:val="00284EF5"/>
    <w:rsid w:val="00287FBE"/>
    <w:rsid w:val="0029317B"/>
    <w:rsid w:val="002A4088"/>
    <w:rsid w:val="002A49B8"/>
    <w:rsid w:val="002B0B71"/>
    <w:rsid w:val="002B6843"/>
    <w:rsid w:val="002B6A5D"/>
    <w:rsid w:val="002C097D"/>
    <w:rsid w:val="002C588F"/>
    <w:rsid w:val="002C6F3B"/>
    <w:rsid w:val="002D049E"/>
    <w:rsid w:val="002D7CCB"/>
    <w:rsid w:val="002E1C4D"/>
    <w:rsid w:val="002E5460"/>
    <w:rsid w:val="002E5AB6"/>
    <w:rsid w:val="002F02E0"/>
    <w:rsid w:val="002F1878"/>
    <w:rsid w:val="002F22DC"/>
    <w:rsid w:val="002F6398"/>
    <w:rsid w:val="00307661"/>
    <w:rsid w:val="003154E9"/>
    <w:rsid w:val="0032126E"/>
    <w:rsid w:val="003213DD"/>
    <w:rsid w:val="00325807"/>
    <w:rsid w:val="00325C7B"/>
    <w:rsid w:val="00326A87"/>
    <w:rsid w:val="00326F23"/>
    <w:rsid w:val="00336BE5"/>
    <w:rsid w:val="00336D60"/>
    <w:rsid w:val="00337DB6"/>
    <w:rsid w:val="00340DB2"/>
    <w:rsid w:val="00341163"/>
    <w:rsid w:val="00341424"/>
    <w:rsid w:val="00344A13"/>
    <w:rsid w:val="0034791F"/>
    <w:rsid w:val="00351D57"/>
    <w:rsid w:val="00354631"/>
    <w:rsid w:val="00354EB4"/>
    <w:rsid w:val="00356634"/>
    <w:rsid w:val="00362464"/>
    <w:rsid w:val="0036418A"/>
    <w:rsid w:val="00373C03"/>
    <w:rsid w:val="00375CC7"/>
    <w:rsid w:val="00376434"/>
    <w:rsid w:val="003771B3"/>
    <w:rsid w:val="00387A08"/>
    <w:rsid w:val="00391BC7"/>
    <w:rsid w:val="00392CE2"/>
    <w:rsid w:val="00393D53"/>
    <w:rsid w:val="0039460F"/>
    <w:rsid w:val="00395794"/>
    <w:rsid w:val="00396850"/>
    <w:rsid w:val="003A0462"/>
    <w:rsid w:val="003A1EAD"/>
    <w:rsid w:val="003A7376"/>
    <w:rsid w:val="003A74B8"/>
    <w:rsid w:val="003A7E9D"/>
    <w:rsid w:val="003B4519"/>
    <w:rsid w:val="003B4DE2"/>
    <w:rsid w:val="003B57CD"/>
    <w:rsid w:val="003C069E"/>
    <w:rsid w:val="003C2225"/>
    <w:rsid w:val="003C5874"/>
    <w:rsid w:val="003C5E0B"/>
    <w:rsid w:val="003D03C8"/>
    <w:rsid w:val="003D3122"/>
    <w:rsid w:val="003D3B44"/>
    <w:rsid w:val="003D6A27"/>
    <w:rsid w:val="003E4595"/>
    <w:rsid w:val="003E4AB1"/>
    <w:rsid w:val="003E7BEE"/>
    <w:rsid w:val="003F152E"/>
    <w:rsid w:val="003F221C"/>
    <w:rsid w:val="00400FA4"/>
    <w:rsid w:val="004027D3"/>
    <w:rsid w:val="00412CAF"/>
    <w:rsid w:val="00424735"/>
    <w:rsid w:val="00427CF4"/>
    <w:rsid w:val="00427ED7"/>
    <w:rsid w:val="0043293E"/>
    <w:rsid w:val="00432BB3"/>
    <w:rsid w:val="004338B5"/>
    <w:rsid w:val="00435BC6"/>
    <w:rsid w:val="00437BF0"/>
    <w:rsid w:val="00442EAD"/>
    <w:rsid w:val="00442F54"/>
    <w:rsid w:val="00443737"/>
    <w:rsid w:val="00447483"/>
    <w:rsid w:val="00447B2A"/>
    <w:rsid w:val="00453749"/>
    <w:rsid w:val="00455173"/>
    <w:rsid w:val="00462518"/>
    <w:rsid w:val="00466EA3"/>
    <w:rsid w:val="00470C95"/>
    <w:rsid w:val="00470D69"/>
    <w:rsid w:val="0047378C"/>
    <w:rsid w:val="004738DD"/>
    <w:rsid w:val="004745F4"/>
    <w:rsid w:val="00477004"/>
    <w:rsid w:val="00480EB2"/>
    <w:rsid w:val="004824A7"/>
    <w:rsid w:val="00484ADA"/>
    <w:rsid w:val="00491E16"/>
    <w:rsid w:val="00492993"/>
    <w:rsid w:val="004A05A1"/>
    <w:rsid w:val="004A2059"/>
    <w:rsid w:val="004A226A"/>
    <w:rsid w:val="004A5794"/>
    <w:rsid w:val="004A7616"/>
    <w:rsid w:val="004A7DED"/>
    <w:rsid w:val="004B02E4"/>
    <w:rsid w:val="004B1DFB"/>
    <w:rsid w:val="004B4615"/>
    <w:rsid w:val="004B51A6"/>
    <w:rsid w:val="004B598F"/>
    <w:rsid w:val="004B661B"/>
    <w:rsid w:val="004B7C26"/>
    <w:rsid w:val="004C0001"/>
    <w:rsid w:val="004C2E3E"/>
    <w:rsid w:val="004C32FC"/>
    <w:rsid w:val="004C407B"/>
    <w:rsid w:val="004C6A4C"/>
    <w:rsid w:val="004D030A"/>
    <w:rsid w:val="004D0D95"/>
    <w:rsid w:val="004D26D7"/>
    <w:rsid w:val="004D68BD"/>
    <w:rsid w:val="004E19DF"/>
    <w:rsid w:val="004E3E1C"/>
    <w:rsid w:val="004E545B"/>
    <w:rsid w:val="004E6B01"/>
    <w:rsid w:val="004F2D22"/>
    <w:rsid w:val="004F56BC"/>
    <w:rsid w:val="0051307B"/>
    <w:rsid w:val="00513813"/>
    <w:rsid w:val="00515017"/>
    <w:rsid w:val="005171E2"/>
    <w:rsid w:val="00524174"/>
    <w:rsid w:val="00527DAD"/>
    <w:rsid w:val="00531E6F"/>
    <w:rsid w:val="0053232B"/>
    <w:rsid w:val="00535E65"/>
    <w:rsid w:val="00544CA2"/>
    <w:rsid w:val="00550BB3"/>
    <w:rsid w:val="00552B84"/>
    <w:rsid w:val="00553E6F"/>
    <w:rsid w:val="00554316"/>
    <w:rsid w:val="00556B18"/>
    <w:rsid w:val="00556E67"/>
    <w:rsid w:val="00556F3C"/>
    <w:rsid w:val="00561092"/>
    <w:rsid w:val="00561C5C"/>
    <w:rsid w:val="00561F0C"/>
    <w:rsid w:val="0056229E"/>
    <w:rsid w:val="00562C1F"/>
    <w:rsid w:val="0056392A"/>
    <w:rsid w:val="00564A75"/>
    <w:rsid w:val="005675D9"/>
    <w:rsid w:val="005722E7"/>
    <w:rsid w:val="005730CE"/>
    <w:rsid w:val="005736B7"/>
    <w:rsid w:val="0057596D"/>
    <w:rsid w:val="00582801"/>
    <w:rsid w:val="0058281A"/>
    <w:rsid w:val="0058413F"/>
    <w:rsid w:val="0058702E"/>
    <w:rsid w:val="00587EA5"/>
    <w:rsid w:val="00590459"/>
    <w:rsid w:val="005952E0"/>
    <w:rsid w:val="005957A1"/>
    <w:rsid w:val="00596D30"/>
    <w:rsid w:val="00596E3D"/>
    <w:rsid w:val="005A1EB4"/>
    <w:rsid w:val="005A342E"/>
    <w:rsid w:val="005A4C53"/>
    <w:rsid w:val="005B04A1"/>
    <w:rsid w:val="005B1ED2"/>
    <w:rsid w:val="005B55E1"/>
    <w:rsid w:val="005B646E"/>
    <w:rsid w:val="005B7B63"/>
    <w:rsid w:val="005B7EA6"/>
    <w:rsid w:val="005C13E7"/>
    <w:rsid w:val="005C2261"/>
    <w:rsid w:val="005C2339"/>
    <w:rsid w:val="005C2C17"/>
    <w:rsid w:val="005C5DC3"/>
    <w:rsid w:val="005D4D32"/>
    <w:rsid w:val="005D5525"/>
    <w:rsid w:val="005D6D7C"/>
    <w:rsid w:val="005E2279"/>
    <w:rsid w:val="005E76C1"/>
    <w:rsid w:val="005F23E2"/>
    <w:rsid w:val="005F248A"/>
    <w:rsid w:val="005F2561"/>
    <w:rsid w:val="005F2FE3"/>
    <w:rsid w:val="00602980"/>
    <w:rsid w:val="006103B6"/>
    <w:rsid w:val="00610692"/>
    <w:rsid w:val="006109C3"/>
    <w:rsid w:val="00611F1F"/>
    <w:rsid w:val="006120E9"/>
    <w:rsid w:val="00613792"/>
    <w:rsid w:val="00622AEA"/>
    <w:rsid w:val="0063143D"/>
    <w:rsid w:val="00634542"/>
    <w:rsid w:val="006346FE"/>
    <w:rsid w:val="006353D0"/>
    <w:rsid w:val="006365F3"/>
    <w:rsid w:val="0064182B"/>
    <w:rsid w:val="0064534C"/>
    <w:rsid w:val="00657AA5"/>
    <w:rsid w:val="0067036F"/>
    <w:rsid w:val="00671625"/>
    <w:rsid w:val="0067248D"/>
    <w:rsid w:val="00673A69"/>
    <w:rsid w:val="006767E9"/>
    <w:rsid w:val="00681A1A"/>
    <w:rsid w:val="00682C32"/>
    <w:rsid w:val="00684342"/>
    <w:rsid w:val="00686FFF"/>
    <w:rsid w:val="00694234"/>
    <w:rsid w:val="00694F84"/>
    <w:rsid w:val="00696509"/>
    <w:rsid w:val="00697617"/>
    <w:rsid w:val="006976DF"/>
    <w:rsid w:val="006978FB"/>
    <w:rsid w:val="006A0391"/>
    <w:rsid w:val="006A2112"/>
    <w:rsid w:val="006A4988"/>
    <w:rsid w:val="006A6842"/>
    <w:rsid w:val="006A6D59"/>
    <w:rsid w:val="006B0643"/>
    <w:rsid w:val="006B1F1B"/>
    <w:rsid w:val="006B2932"/>
    <w:rsid w:val="006B2DD6"/>
    <w:rsid w:val="006B3D6E"/>
    <w:rsid w:val="006B52D7"/>
    <w:rsid w:val="006B5473"/>
    <w:rsid w:val="006C2D39"/>
    <w:rsid w:val="006C59CB"/>
    <w:rsid w:val="006C5F82"/>
    <w:rsid w:val="006C61FF"/>
    <w:rsid w:val="006D1E9A"/>
    <w:rsid w:val="006D52D9"/>
    <w:rsid w:val="006D6702"/>
    <w:rsid w:val="006D740F"/>
    <w:rsid w:val="006D7634"/>
    <w:rsid w:val="006D7C23"/>
    <w:rsid w:val="006F7A9E"/>
    <w:rsid w:val="00701634"/>
    <w:rsid w:val="00703EAD"/>
    <w:rsid w:val="00704D3E"/>
    <w:rsid w:val="0070679E"/>
    <w:rsid w:val="007070E3"/>
    <w:rsid w:val="00710A95"/>
    <w:rsid w:val="00710B8C"/>
    <w:rsid w:val="00711325"/>
    <w:rsid w:val="00711500"/>
    <w:rsid w:val="00716598"/>
    <w:rsid w:val="0071667D"/>
    <w:rsid w:val="00716F53"/>
    <w:rsid w:val="007238E5"/>
    <w:rsid w:val="007267D6"/>
    <w:rsid w:val="00732709"/>
    <w:rsid w:val="0073399B"/>
    <w:rsid w:val="00734264"/>
    <w:rsid w:val="00734352"/>
    <w:rsid w:val="00735142"/>
    <w:rsid w:val="007413A1"/>
    <w:rsid w:val="007415BC"/>
    <w:rsid w:val="00742453"/>
    <w:rsid w:val="00744CDE"/>
    <w:rsid w:val="00747D4C"/>
    <w:rsid w:val="00751FB1"/>
    <w:rsid w:val="007542E0"/>
    <w:rsid w:val="007605AC"/>
    <w:rsid w:val="007628A6"/>
    <w:rsid w:val="00763BE4"/>
    <w:rsid w:val="007642E9"/>
    <w:rsid w:val="007652F3"/>
    <w:rsid w:val="00770E29"/>
    <w:rsid w:val="007759A9"/>
    <w:rsid w:val="0077652C"/>
    <w:rsid w:val="007779E7"/>
    <w:rsid w:val="00783A1A"/>
    <w:rsid w:val="00785FC8"/>
    <w:rsid w:val="007A3062"/>
    <w:rsid w:val="007A652F"/>
    <w:rsid w:val="007B465A"/>
    <w:rsid w:val="007C0074"/>
    <w:rsid w:val="007C1D67"/>
    <w:rsid w:val="007C2C78"/>
    <w:rsid w:val="007C776C"/>
    <w:rsid w:val="007C78EB"/>
    <w:rsid w:val="007D160B"/>
    <w:rsid w:val="007D260F"/>
    <w:rsid w:val="007D2F8D"/>
    <w:rsid w:val="007D3744"/>
    <w:rsid w:val="007D59FE"/>
    <w:rsid w:val="007E1189"/>
    <w:rsid w:val="007E350A"/>
    <w:rsid w:val="007E4AEB"/>
    <w:rsid w:val="007E6690"/>
    <w:rsid w:val="007E6C47"/>
    <w:rsid w:val="007F32DE"/>
    <w:rsid w:val="007F3E32"/>
    <w:rsid w:val="007F6E32"/>
    <w:rsid w:val="00800A8A"/>
    <w:rsid w:val="00801609"/>
    <w:rsid w:val="00801C68"/>
    <w:rsid w:val="008032A9"/>
    <w:rsid w:val="008074EC"/>
    <w:rsid w:val="00810770"/>
    <w:rsid w:val="0081353B"/>
    <w:rsid w:val="0081456E"/>
    <w:rsid w:val="0081507D"/>
    <w:rsid w:val="008151DC"/>
    <w:rsid w:val="00822532"/>
    <w:rsid w:val="00823FAE"/>
    <w:rsid w:val="008240C1"/>
    <w:rsid w:val="00826BAE"/>
    <w:rsid w:val="00831BEA"/>
    <w:rsid w:val="0083732A"/>
    <w:rsid w:val="008407FB"/>
    <w:rsid w:val="00840AE7"/>
    <w:rsid w:val="00845FAB"/>
    <w:rsid w:val="0084636B"/>
    <w:rsid w:val="00846D62"/>
    <w:rsid w:val="00851F82"/>
    <w:rsid w:val="00852640"/>
    <w:rsid w:val="00853AFC"/>
    <w:rsid w:val="008549A5"/>
    <w:rsid w:val="00856939"/>
    <w:rsid w:val="00856D7A"/>
    <w:rsid w:val="008625F0"/>
    <w:rsid w:val="008628FB"/>
    <w:rsid w:val="00865D41"/>
    <w:rsid w:val="008674D0"/>
    <w:rsid w:val="00870781"/>
    <w:rsid w:val="008714F6"/>
    <w:rsid w:val="008716C9"/>
    <w:rsid w:val="00873E87"/>
    <w:rsid w:val="008770F3"/>
    <w:rsid w:val="008818C5"/>
    <w:rsid w:val="00881AFB"/>
    <w:rsid w:val="00886C96"/>
    <w:rsid w:val="008909E4"/>
    <w:rsid w:val="0089563D"/>
    <w:rsid w:val="00895E66"/>
    <w:rsid w:val="00896F4C"/>
    <w:rsid w:val="00897F02"/>
    <w:rsid w:val="008A037E"/>
    <w:rsid w:val="008A7DCC"/>
    <w:rsid w:val="008B3C12"/>
    <w:rsid w:val="008B4D9C"/>
    <w:rsid w:val="008B72D2"/>
    <w:rsid w:val="008B7FCC"/>
    <w:rsid w:val="008D0EDD"/>
    <w:rsid w:val="008D10C0"/>
    <w:rsid w:val="008D3020"/>
    <w:rsid w:val="008D59EB"/>
    <w:rsid w:val="008E3142"/>
    <w:rsid w:val="008E3E6F"/>
    <w:rsid w:val="008E4D13"/>
    <w:rsid w:val="008E7193"/>
    <w:rsid w:val="008F0B2A"/>
    <w:rsid w:val="008F2231"/>
    <w:rsid w:val="0090131B"/>
    <w:rsid w:val="00901849"/>
    <w:rsid w:val="00906E0F"/>
    <w:rsid w:val="009072F8"/>
    <w:rsid w:val="0090759C"/>
    <w:rsid w:val="00911C4C"/>
    <w:rsid w:val="00916312"/>
    <w:rsid w:val="009179EA"/>
    <w:rsid w:val="0092179E"/>
    <w:rsid w:val="00925AC3"/>
    <w:rsid w:val="009348C0"/>
    <w:rsid w:val="009349B6"/>
    <w:rsid w:val="00934DEE"/>
    <w:rsid w:val="009368E8"/>
    <w:rsid w:val="00937D60"/>
    <w:rsid w:val="009406AA"/>
    <w:rsid w:val="00944B80"/>
    <w:rsid w:val="00946CDA"/>
    <w:rsid w:val="00952786"/>
    <w:rsid w:val="00956EA5"/>
    <w:rsid w:val="00960D38"/>
    <w:rsid w:val="0096488D"/>
    <w:rsid w:val="00971FBE"/>
    <w:rsid w:val="00972D9C"/>
    <w:rsid w:val="0097460B"/>
    <w:rsid w:val="00975652"/>
    <w:rsid w:val="00975FC6"/>
    <w:rsid w:val="00983851"/>
    <w:rsid w:val="00984AC1"/>
    <w:rsid w:val="00986F67"/>
    <w:rsid w:val="00987422"/>
    <w:rsid w:val="0099252E"/>
    <w:rsid w:val="00997A8C"/>
    <w:rsid w:val="009A5F43"/>
    <w:rsid w:val="009A693D"/>
    <w:rsid w:val="009B1063"/>
    <w:rsid w:val="009B51DD"/>
    <w:rsid w:val="009C2237"/>
    <w:rsid w:val="009D0027"/>
    <w:rsid w:val="009D15CC"/>
    <w:rsid w:val="009D1C4B"/>
    <w:rsid w:val="009D58AF"/>
    <w:rsid w:val="009D7819"/>
    <w:rsid w:val="009D7A07"/>
    <w:rsid w:val="009E1E33"/>
    <w:rsid w:val="009E2306"/>
    <w:rsid w:val="009E323C"/>
    <w:rsid w:val="009E5A94"/>
    <w:rsid w:val="009F5143"/>
    <w:rsid w:val="009F624B"/>
    <w:rsid w:val="00A052D7"/>
    <w:rsid w:val="00A05D70"/>
    <w:rsid w:val="00A06AD4"/>
    <w:rsid w:val="00A10594"/>
    <w:rsid w:val="00A22D0E"/>
    <w:rsid w:val="00A22F3B"/>
    <w:rsid w:val="00A23E7A"/>
    <w:rsid w:val="00A2553B"/>
    <w:rsid w:val="00A2630A"/>
    <w:rsid w:val="00A26B13"/>
    <w:rsid w:val="00A27E6D"/>
    <w:rsid w:val="00A31A84"/>
    <w:rsid w:val="00A34E69"/>
    <w:rsid w:val="00A37596"/>
    <w:rsid w:val="00A4038E"/>
    <w:rsid w:val="00A40ABE"/>
    <w:rsid w:val="00A443DA"/>
    <w:rsid w:val="00A45C99"/>
    <w:rsid w:val="00A50CD0"/>
    <w:rsid w:val="00A515B9"/>
    <w:rsid w:val="00A56487"/>
    <w:rsid w:val="00A57036"/>
    <w:rsid w:val="00A6306A"/>
    <w:rsid w:val="00A66B6D"/>
    <w:rsid w:val="00A7058A"/>
    <w:rsid w:val="00A721E0"/>
    <w:rsid w:val="00A730EF"/>
    <w:rsid w:val="00A769DD"/>
    <w:rsid w:val="00A77FB5"/>
    <w:rsid w:val="00A8063F"/>
    <w:rsid w:val="00A82C95"/>
    <w:rsid w:val="00A858BF"/>
    <w:rsid w:val="00A91BC9"/>
    <w:rsid w:val="00A96FB2"/>
    <w:rsid w:val="00A976CE"/>
    <w:rsid w:val="00AA2D5A"/>
    <w:rsid w:val="00AA3F1E"/>
    <w:rsid w:val="00AB1FAE"/>
    <w:rsid w:val="00AB7C13"/>
    <w:rsid w:val="00AC288B"/>
    <w:rsid w:val="00AC5F7E"/>
    <w:rsid w:val="00AC795F"/>
    <w:rsid w:val="00AD0475"/>
    <w:rsid w:val="00AE21A2"/>
    <w:rsid w:val="00AE3518"/>
    <w:rsid w:val="00AE48E0"/>
    <w:rsid w:val="00AE5184"/>
    <w:rsid w:val="00AF0763"/>
    <w:rsid w:val="00AF194A"/>
    <w:rsid w:val="00AF19AC"/>
    <w:rsid w:val="00AF5D88"/>
    <w:rsid w:val="00B02A5B"/>
    <w:rsid w:val="00B062AB"/>
    <w:rsid w:val="00B147C0"/>
    <w:rsid w:val="00B16565"/>
    <w:rsid w:val="00B16C98"/>
    <w:rsid w:val="00B16DE5"/>
    <w:rsid w:val="00B20001"/>
    <w:rsid w:val="00B2740A"/>
    <w:rsid w:val="00B301EC"/>
    <w:rsid w:val="00B31D76"/>
    <w:rsid w:val="00B32C0F"/>
    <w:rsid w:val="00B33F3C"/>
    <w:rsid w:val="00B3611C"/>
    <w:rsid w:val="00B40599"/>
    <w:rsid w:val="00B43605"/>
    <w:rsid w:val="00B43BE0"/>
    <w:rsid w:val="00B517E1"/>
    <w:rsid w:val="00B57C8B"/>
    <w:rsid w:val="00B6004E"/>
    <w:rsid w:val="00B604A2"/>
    <w:rsid w:val="00B60FED"/>
    <w:rsid w:val="00B620BA"/>
    <w:rsid w:val="00B651CD"/>
    <w:rsid w:val="00B65FCE"/>
    <w:rsid w:val="00B70B5D"/>
    <w:rsid w:val="00B72BF0"/>
    <w:rsid w:val="00B73EA9"/>
    <w:rsid w:val="00B77A8C"/>
    <w:rsid w:val="00B87E82"/>
    <w:rsid w:val="00B968AD"/>
    <w:rsid w:val="00B971CA"/>
    <w:rsid w:val="00B9790B"/>
    <w:rsid w:val="00BA1225"/>
    <w:rsid w:val="00BA5862"/>
    <w:rsid w:val="00BB7040"/>
    <w:rsid w:val="00BC051D"/>
    <w:rsid w:val="00BC2A38"/>
    <w:rsid w:val="00BC5E5A"/>
    <w:rsid w:val="00BC6AFC"/>
    <w:rsid w:val="00BC6EF4"/>
    <w:rsid w:val="00BD1983"/>
    <w:rsid w:val="00BD2360"/>
    <w:rsid w:val="00BD5A9B"/>
    <w:rsid w:val="00BD60F9"/>
    <w:rsid w:val="00BE233D"/>
    <w:rsid w:val="00BE42CC"/>
    <w:rsid w:val="00BE436E"/>
    <w:rsid w:val="00BE61E4"/>
    <w:rsid w:val="00BF0DC8"/>
    <w:rsid w:val="00BF318D"/>
    <w:rsid w:val="00BF3966"/>
    <w:rsid w:val="00BF5831"/>
    <w:rsid w:val="00BF5CEE"/>
    <w:rsid w:val="00C0302B"/>
    <w:rsid w:val="00C12C69"/>
    <w:rsid w:val="00C163B3"/>
    <w:rsid w:val="00C2110C"/>
    <w:rsid w:val="00C22C6B"/>
    <w:rsid w:val="00C22D5F"/>
    <w:rsid w:val="00C23731"/>
    <w:rsid w:val="00C24866"/>
    <w:rsid w:val="00C30A26"/>
    <w:rsid w:val="00C31C8D"/>
    <w:rsid w:val="00C34E61"/>
    <w:rsid w:val="00C456A5"/>
    <w:rsid w:val="00C50D4A"/>
    <w:rsid w:val="00C523B7"/>
    <w:rsid w:val="00C5652A"/>
    <w:rsid w:val="00C568BF"/>
    <w:rsid w:val="00C6333D"/>
    <w:rsid w:val="00C6505D"/>
    <w:rsid w:val="00C6591E"/>
    <w:rsid w:val="00C6644B"/>
    <w:rsid w:val="00C67AC4"/>
    <w:rsid w:val="00C70204"/>
    <w:rsid w:val="00C73704"/>
    <w:rsid w:val="00C75DD8"/>
    <w:rsid w:val="00C764A4"/>
    <w:rsid w:val="00C7671B"/>
    <w:rsid w:val="00C773B5"/>
    <w:rsid w:val="00C7790B"/>
    <w:rsid w:val="00C85123"/>
    <w:rsid w:val="00C873E6"/>
    <w:rsid w:val="00C907FC"/>
    <w:rsid w:val="00C90983"/>
    <w:rsid w:val="00C90BA9"/>
    <w:rsid w:val="00C92F7F"/>
    <w:rsid w:val="00C932AB"/>
    <w:rsid w:val="00C949A7"/>
    <w:rsid w:val="00C94EBF"/>
    <w:rsid w:val="00CA102C"/>
    <w:rsid w:val="00CA22D1"/>
    <w:rsid w:val="00CA3DE3"/>
    <w:rsid w:val="00CA683D"/>
    <w:rsid w:val="00CB1960"/>
    <w:rsid w:val="00CB3327"/>
    <w:rsid w:val="00CC28AA"/>
    <w:rsid w:val="00CC586B"/>
    <w:rsid w:val="00CD2FEB"/>
    <w:rsid w:val="00CD57D4"/>
    <w:rsid w:val="00CD6BDC"/>
    <w:rsid w:val="00CE226F"/>
    <w:rsid w:val="00CE2DFF"/>
    <w:rsid w:val="00CE341D"/>
    <w:rsid w:val="00CE4D86"/>
    <w:rsid w:val="00CF1647"/>
    <w:rsid w:val="00CF1F3E"/>
    <w:rsid w:val="00CF5F70"/>
    <w:rsid w:val="00D021AA"/>
    <w:rsid w:val="00D0417E"/>
    <w:rsid w:val="00D06C88"/>
    <w:rsid w:val="00D13178"/>
    <w:rsid w:val="00D145E4"/>
    <w:rsid w:val="00D21F2F"/>
    <w:rsid w:val="00D25338"/>
    <w:rsid w:val="00D26312"/>
    <w:rsid w:val="00D353FC"/>
    <w:rsid w:val="00D3708D"/>
    <w:rsid w:val="00D40177"/>
    <w:rsid w:val="00D42A59"/>
    <w:rsid w:val="00D45FD8"/>
    <w:rsid w:val="00D46777"/>
    <w:rsid w:val="00D6423F"/>
    <w:rsid w:val="00D65631"/>
    <w:rsid w:val="00D65664"/>
    <w:rsid w:val="00D66B2F"/>
    <w:rsid w:val="00D67BC2"/>
    <w:rsid w:val="00D70503"/>
    <w:rsid w:val="00D72771"/>
    <w:rsid w:val="00D73BB8"/>
    <w:rsid w:val="00DA23A2"/>
    <w:rsid w:val="00DA7AE4"/>
    <w:rsid w:val="00DB2321"/>
    <w:rsid w:val="00DB47F1"/>
    <w:rsid w:val="00DB4E2F"/>
    <w:rsid w:val="00DB4E6E"/>
    <w:rsid w:val="00DB52D8"/>
    <w:rsid w:val="00DB5D09"/>
    <w:rsid w:val="00DB7D07"/>
    <w:rsid w:val="00DC0FC8"/>
    <w:rsid w:val="00DC4BFE"/>
    <w:rsid w:val="00DC51D1"/>
    <w:rsid w:val="00DC5AE4"/>
    <w:rsid w:val="00DC721A"/>
    <w:rsid w:val="00DD47D5"/>
    <w:rsid w:val="00DD4C0A"/>
    <w:rsid w:val="00DD572F"/>
    <w:rsid w:val="00DE66A9"/>
    <w:rsid w:val="00DF1A32"/>
    <w:rsid w:val="00DF3CF9"/>
    <w:rsid w:val="00DF4AD9"/>
    <w:rsid w:val="00DF7570"/>
    <w:rsid w:val="00E01798"/>
    <w:rsid w:val="00E019ED"/>
    <w:rsid w:val="00E0451F"/>
    <w:rsid w:val="00E06EFC"/>
    <w:rsid w:val="00E12982"/>
    <w:rsid w:val="00E27165"/>
    <w:rsid w:val="00E36BB6"/>
    <w:rsid w:val="00E46734"/>
    <w:rsid w:val="00E47BB3"/>
    <w:rsid w:val="00E510F5"/>
    <w:rsid w:val="00E5173E"/>
    <w:rsid w:val="00E52A51"/>
    <w:rsid w:val="00E54711"/>
    <w:rsid w:val="00E55252"/>
    <w:rsid w:val="00E61143"/>
    <w:rsid w:val="00E6749C"/>
    <w:rsid w:val="00E7402B"/>
    <w:rsid w:val="00E80BDE"/>
    <w:rsid w:val="00E81F45"/>
    <w:rsid w:val="00E8512E"/>
    <w:rsid w:val="00E903C8"/>
    <w:rsid w:val="00E90B6A"/>
    <w:rsid w:val="00E95E0A"/>
    <w:rsid w:val="00E95EE2"/>
    <w:rsid w:val="00E967FB"/>
    <w:rsid w:val="00EA13A5"/>
    <w:rsid w:val="00EA195C"/>
    <w:rsid w:val="00EA2852"/>
    <w:rsid w:val="00EB1959"/>
    <w:rsid w:val="00EC0971"/>
    <w:rsid w:val="00EC17E5"/>
    <w:rsid w:val="00EC482E"/>
    <w:rsid w:val="00EC5955"/>
    <w:rsid w:val="00EC6513"/>
    <w:rsid w:val="00ED3E77"/>
    <w:rsid w:val="00ED5628"/>
    <w:rsid w:val="00ED769E"/>
    <w:rsid w:val="00EF05F4"/>
    <w:rsid w:val="00EF557E"/>
    <w:rsid w:val="00EF55F8"/>
    <w:rsid w:val="00F02525"/>
    <w:rsid w:val="00F06039"/>
    <w:rsid w:val="00F15000"/>
    <w:rsid w:val="00F151B6"/>
    <w:rsid w:val="00F16089"/>
    <w:rsid w:val="00F2506D"/>
    <w:rsid w:val="00F2743A"/>
    <w:rsid w:val="00F47891"/>
    <w:rsid w:val="00F55F98"/>
    <w:rsid w:val="00F5616B"/>
    <w:rsid w:val="00F5780D"/>
    <w:rsid w:val="00F57F10"/>
    <w:rsid w:val="00F676B1"/>
    <w:rsid w:val="00F74F65"/>
    <w:rsid w:val="00F8008C"/>
    <w:rsid w:val="00F84CAD"/>
    <w:rsid w:val="00F865F4"/>
    <w:rsid w:val="00F87D75"/>
    <w:rsid w:val="00F92A18"/>
    <w:rsid w:val="00F93A82"/>
    <w:rsid w:val="00F93E5A"/>
    <w:rsid w:val="00F94021"/>
    <w:rsid w:val="00F94D59"/>
    <w:rsid w:val="00FA0AD0"/>
    <w:rsid w:val="00FA3D63"/>
    <w:rsid w:val="00FB68BD"/>
    <w:rsid w:val="00FB7AC5"/>
    <w:rsid w:val="00FC60B2"/>
    <w:rsid w:val="00FD0B13"/>
    <w:rsid w:val="00FD275D"/>
    <w:rsid w:val="00FD3457"/>
    <w:rsid w:val="00FD3532"/>
    <w:rsid w:val="00FD45A5"/>
    <w:rsid w:val="00FD5287"/>
    <w:rsid w:val="00FD55FD"/>
    <w:rsid w:val="00FD594C"/>
    <w:rsid w:val="00FD6489"/>
    <w:rsid w:val="00FD6C2C"/>
    <w:rsid w:val="00FD7650"/>
    <w:rsid w:val="00FE1F23"/>
    <w:rsid w:val="00FE3DFB"/>
    <w:rsid w:val="00FE5A41"/>
    <w:rsid w:val="00FE6AE1"/>
    <w:rsid w:val="00FF4962"/>
    <w:rsid w:val="01D21B48"/>
    <w:rsid w:val="06D05B04"/>
    <w:rsid w:val="08CF6DF7"/>
    <w:rsid w:val="0B39E789"/>
    <w:rsid w:val="0B4661ED"/>
    <w:rsid w:val="0FDE2F0B"/>
    <w:rsid w:val="100AAE37"/>
    <w:rsid w:val="105FF0DE"/>
    <w:rsid w:val="11EB2B68"/>
    <w:rsid w:val="1349A4B9"/>
    <w:rsid w:val="1464DF2A"/>
    <w:rsid w:val="1572024E"/>
    <w:rsid w:val="169357C0"/>
    <w:rsid w:val="17ADDF91"/>
    <w:rsid w:val="188147F2"/>
    <w:rsid w:val="193660CD"/>
    <w:rsid w:val="1C80172C"/>
    <w:rsid w:val="1E3049BC"/>
    <w:rsid w:val="1F18C50F"/>
    <w:rsid w:val="20DBFD0E"/>
    <w:rsid w:val="2445D627"/>
    <w:rsid w:val="25F22634"/>
    <w:rsid w:val="29DCDBE6"/>
    <w:rsid w:val="2A608BCF"/>
    <w:rsid w:val="2A864B15"/>
    <w:rsid w:val="2AAB8DE2"/>
    <w:rsid w:val="2AF7EA81"/>
    <w:rsid w:val="31CD498F"/>
    <w:rsid w:val="32B1B32C"/>
    <w:rsid w:val="3382F105"/>
    <w:rsid w:val="40B5237D"/>
    <w:rsid w:val="4205FF1B"/>
    <w:rsid w:val="446F8D82"/>
    <w:rsid w:val="4C04F54A"/>
    <w:rsid w:val="52C122D1"/>
    <w:rsid w:val="53A9569A"/>
    <w:rsid w:val="547BCA1D"/>
    <w:rsid w:val="55AB6789"/>
    <w:rsid w:val="5F7C5819"/>
    <w:rsid w:val="648F8949"/>
    <w:rsid w:val="659EAA40"/>
    <w:rsid w:val="66452417"/>
    <w:rsid w:val="67E60380"/>
    <w:rsid w:val="6C38BA5D"/>
    <w:rsid w:val="6D5B0973"/>
    <w:rsid w:val="6D8FBDEE"/>
    <w:rsid w:val="6E05C975"/>
    <w:rsid w:val="73BA79B6"/>
    <w:rsid w:val="73C2767A"/>
    <w:rsid w:val="75B33A73"/>
    <w:rsid w:val="762364A2"/>
    <w:rsid w:val="791B0304"/>
    <w:rsid w:val="799D5A3A"/>
    <w:rsid w:val="7BBFCA1F"/>
    <w:rsid w:val="7F02965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983D5B"/>
  <w15:docId w15:val="{33A44BD1-F972-4400-B4F9-142476C4F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3792"/>
    <w:pPr>
      <w:suppressAutoHyphens/>
      <w:autoSpaceDE w:val="0"/>
      <w:autoSpaceDN w:val="0"/>
      <w:adjustRightInd w:val="0"/>
      <w:snapToGrid w:val="0"/>
      <w:spacing w:before="240" w:after="120" w:line="312" w:lineRule="auto"/>
      <w:textAlignment w:val="center"/>
    </w:pPr>
    <w:rPr>
      <w:rFonts w:ascii="Arial" w:hAnsi="Arial" w:cs="Arial"/>
      <w:color w:val="000000"/>
      <w:sz w:val="18"/>
      <w:szCs w:val="18"/>
    </w:rPr>
  </w:style>
  <w:style w:type="paragraph" w:styleId="Heading1">
    <w:name w:val="heading 1"/>
    <w:basedOn w:val="Normal"/>
    <w:next w:val="Normal"/>
    <w:link w:val="Heading1Char"/>
    <w:uiPriority w:val="9"/>
    <w:qFormat/>
    <w:rsid w:val="00BF0DC8"/>
    <w:pPr>
      <w:keepNext/>
      <w:spacing w:before="360"/>
      <w:outlineLvl w:val="0"/>
    </w:pPr>
    <w:rPr>
      <w:b/>
      <w:color w:val="007B4B" w:themeColor="accent2"/>
      <w:sz w:val="32"/>
      <w:szCs w:val="28"/>
    </w:rPr>
  </w:style>
  <w:style w:type="paragraph" w:styleId="Heading2">
    <w:name w:val="heading 2"/>
    <w:basedOn w:val="Normal"/>
    <w:next w:val="Normal"/>
    <w:link w:val="Heading2Char"/>
    <w:uiPriority w:val="9"/>
    <w:unhideWhenUsed/>
    <w:qFormat/>
    <w:rsid w:val="009348C0"/>
    <w:pPr>
      <w:keepNext/>
      <w:spacing w:before="360"/>
      <w:outlineLvl w:val="1"/>
    </w:pPr>
    <w:rPr>
      <w:b/>
      <w:color w:val="004C97" w:themeColor="accent5"/>
      <w:sz w:val="24"/>
      <w:szCs w:val="24"/>
    </w:rPr>
  </w:style>
  <w:style w:type="paragraph" w:styleId="Heading3">
    <w:name w:val="heading 3"/>
    <w:basedOn w:val="Normal"/>
    <w:next w:val="Normal"/>
    <w:link w:val="Heading3Char"/>
    <w:uiPriority w:val="9"/>
    <w:unhideWhenUsed/>
    <w:qFormat/>
    <w:rsid w:val="006B52D7"/>
    <w:pPr>
      <w:keepNext/>
      <w:spacing w:before="480"/>
      <w:outlineLvl w:val="2"/>
    </w:pPr>
    <w:rPr>
      <w:b/>
      <w:bCs/>
      <w:color w:val="007B4B" w:themeColor="accent2"/>
      <w:sz w:val="32"/>
      <w:szCs w:val="20"/>
    </w:rPr>
  </w:style>
  <w:style w:type="paragraph" w:styleId="Heading4">
    <w:name w:val="heading 4"/>
    <w:basedOn w:val="Normal"/>
    <w:next w:val="Normal"/>
    <w:uiPriority w:val="9"/>
    <w:unhideWhenUsed/>
    <w:qFormat/>
    <w:rsid w:val="001C77D4"/>
    <w:pPr>
      <w:keepNext/>
      <w:keepLines/>
      <w:spacing w:before="40"/>
      <w:outlineLvl w:val="3"/>
    </w:pPr>
    <w:rPr>
      <w:rFonts w:eastAsiaTheme="majorEastAsia" w:cstheme="majorBidi"/>
      <w:b/>
      <w:iCs/>
      <w:color w:val="28779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6E3D"/>
    <w:pPr>
      <w:tabs>
        <w:tab w:val="center" w:pos="4513"/>
        <w:tab w:val="right" w:pos="9026"/>
      </w:tabs>
    </w:pPr>
  </w:style>
  <w:style w:type="character" w:customStyle="1" w:styleId="HeaderChar">
    <w:name w:val="Header Char"/>
    <w:basedOn w:val="DefaultParagraphFont"/>
    <w:link w:val="Header"/>
    <w:uiPriority w:val="99"/>
    <w:rsid w:val="00C6333D"/>
    <w:rPr>
      <w:rFonts w:ascii="Arial" w:hAnsi="Arial" w:cs="Arial"/>
      <w:color w:val="000000"/>
      <w:sz w:val="18"/>
      <w:szCs w:val="18"/>
    </w:rPr>
  </w:style>
  <w:style w:type="paragraph" w:styleId="Footer">
    <w:name w:val="footer"/>
    <w:basedOn w:val="Normal"/>
    <w:link w:val="FooterChar"/>
    <w:uiPriority w:val="99"/>
    <w:unhideWhenUsed/>
    <w:rsid w:val="00DB2321"/>
    <w:pPr>
      <w:tabs>
        <w:tab w:val="center" w:pos="4513"/>
        <w:tab w:val="right" w:pos="9026"/>
      </w:tabs>
      <w:jc w:val="center"/>
    </w:pPr>
  </w:style>
  <w:style w:type="character" w:customStyle="1" w:styleId="FooterChar">
    <w:name w:val="Footer Char"/>
    <w:basedOn w:val="DefaultParagraphFont"/>
    <w:link w:val="Footer"/>
    <w:uiPriority w:val="99"/>
    <w:rsid w:val="00C6333D"/>
    <w:rPr>
      <w:rFonts w:ascii="Arial" w:hAnsi="Arial" w:cs="Arial"/>
      <w:color w:val="000000"/>
      <w:sz w:val="18"/>
      <w:szCs w:val="18"/>
    </w:rPr>
  </w:style>
  <w:style w:type="character" w:customStyle="1" w:styleId="Heading1Char">
    <w:name w:val="Heading 1 Char"/>
    <w:basedOn w:val="DefaultParagraphFont"/>
    <w:link w:val="Heading1"/>
    <w:uiPriority w:val="9"/>
    <w:rsid w:val="0056392A"/>
    <w:rPr>
      <w:rFonts w:ascii="Arial" w:hAnsi="Arial" w:cs="Arial"/>
      <w:b/>
      <w:color w:val="007B4B" w:themeColor="accent2"/>
      <w:sz w:val="32"/>
      <w:szCs w:val="28"/>
    </w:rPr>
  </w:style>
  <w:style w:type="character" w:customStyle="1" w:styleId="Heading2Char">
    <w:name w:val="Heading 2 Char"/>
    <w:basedOn w:val="DefaultParagraphFont"/>
    <w:link w:val="Heading2"/>
    <w:uiPriority w:val="9"/>
    <w:rsid w:val="00622AEA"/>
    <w:rPr>
      <w:rFonts w:ascii="Arial" w:hAnsi="Arial" w:cs="Arial"/>
      <w:b/>
      <w:color w:val="004C97" w:themeColor="accent5"/>
    </w:rPr>
  </w:style>
  <w:style w:type="character" w:customStyle="1" w:styleId="Heading3Char">
    <w:name w:val="Heading 3 Char"/>
    <w:basedOn w:val="DefaultParagraphFont"/>
    <w:link w:val="Heading3"/>
    <w:uiPriority w:val="9"/>
    <w:rsid w:val="001C77D4"/>
    <w:rPr>
      <w:rFonts w:ascii="Arial" w:hAnsi="Arial" w:cs="Arial"/>
      <w:b/>
      <w:bCs/>
      <w:color w:val="007B4B" w:themeColor="accent2"/>
      <w:sz w:val="32"/>
      <w:szCs w:val="20"/>
    </w:rPr>
  </w:style>
  <w:style w:type="table" w:styleId="TableGrid">
    <w:name w:val="Table Grid"/>
    <w:basedOn w:val="TableNormal"/>
    <w:uiPriority w:val="59"/>
    <w:rsid w:val="005639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6392A"/>
    <w:pPr>
      <w:ind w:left="720"/>
      <w:contextualSpacing/>
    </w:pPr>
  </w:style>
  <w:style w:type="paragraph" w:styleId="CommentText">
    <w:name w:val="annotation text"/>
    <w:basedOn w:val="Normal"/>
    <w:link w:val="CommentTextChar"/>
    <w:uiPriority w:val="99"/>
    <w:semiHidden/>
    <w:unhideWhenUsed/>
    <w:rsid w:val="00E90B6A"/>
    <w:pPr>
      <w:spacing w:line="240" w:lineRule="auto"/>
    </w:pPr>
    <w:rPr>
      <w:sz w:val="20"/>
      <w:szCs w:val="20"/>
    </w:rPr>
  </w:style>
  <w:style w:type="character" w:customStyle="1" w:styleId="CommentTextChar">
    <w:name w:val="Comment Text Char"/>
    <w:basedOn w:val="DefaultParagraphFont"/>
    <w:link w:val="CommentText"/>
    <w:uiPriority w:val="99"/>
    <w:rsid w:val="00126E73"/>
    <w:rPr>
      <w:rFonts w:ascii="Arial" w:hAnsi="Arial" w:cs="Arial"/>
      <w:color w:val="000000"/>
      <w:sz w:val="20"/>
      <w:szCs w:val="20"/>
    </w:rPr>
  </w:style>
  <w:style w:type="paragraph" w:styleId="CommentSubject">
    <w:name w:val="annotation subject"/>
    <w:basedOn w:val="CommentText"/>
    <w:next w:val="CommentText"/>
    <w:link w:val="CommentSubjectChar"/>
    <w:uiPriority w:val="99"/>
    <w:unhideWhenUsed/>
    <w:rsid w:val="00126E73"/>
    <w:rPr>
      <w:b/>
      <w:bCs/>
    </w:rPr>
  </w:style>
  <w:style w:type="character" w:customStyle="1" w:styleId="CommentSubjectChar">
    <w:name w:val="Comment Subject Char"/>
    <w:basedOn w:val="CommentTextChar"/>
    <w:link w:val="CommentSubject"/>
    <w:uiPriority w:val="99"/>
    <w:rsid w:val="00126E73"/>
    <w:rPr>
      <w:rFonts w:ascii="Calibri" w:hAnsi="Calibri" w:cs="Times New Roman"/>
      <w:b/>
      <w:bCs/>
      <w:color w:val="000000"/>
      <w:sz w:val="20"/>
      <w:szCs w:val="20"/>
      <w:lang w:val="en-AU"/>
    </w:rPr>
  </w:style>
  <w:style w:type="paragraph" w:styleId="FootnoteText">
    <w:name w:val="footnote text"/>
    <w:basedOn w:val="Normal"/>
    <w:link w:val="FootnoteTextChar"/>
    <w:uiPriority w:val="99"/>
    <w:unhideWhenUsed/>
    <w:rsid w:val="00556B18"/>
    <w:pPr>
      <w:spacing w:after="0"/>
    </w:pPr>
    <w:rPr>
      <w:sz w:val="20"/>
      <w:szCs w:val="20"/>
    </w:rPr>
  </w:style>
  <w:style w:type="character" w:customStyle="1" w:styleId="FootnoteTextChar">
    <w:name w:val="Footnote Text Char"/>
    <w:basedOn w:val="DefaultParagraphFont"/>
    <w:link w:val="FootnoteText"/>
    <w:uiPriority w:val="99"/>
    <w:rsid w:val="00556B18"/>
    <w:rPr>
      <w:rFonts w:ascii="Calibri" w:hAnsi="Calibri" w:cs="Times New Roman"/>
      <w:color w:val="000000"/>
      <w:sz w:val="20"/>
      <w:szCs w:val="20"/>
      <w:lang w:val="en-AU"/>
    </w:rPr>
  </w:style>
  <w:style w:type="character" w:styleId="Hyperlink">
    <w:name w:val="Hyperlink"/>
    <w:basedOn w:val="DefaultParagraphFont"/>
    <w:uiPriority w:val="99"/>
    <w:unhideWhenUsed/>
    <w:rsid w:val="00307661"/>
    <w:rPr>
      <w:color w:val="0072CE" w:themeColor="accent1"/>
      <w:u w:val="single"/>
    </w:rPr>
  </w:style>
  <w:style w:type="character" w:styleId="UnresolvedMention">
    <w:name w:val="Unresolved Mention"/>
    <w:basedOn w:val="DefaultParagraphFont"/>
    <w:uiPriority w:val="99"/>
    <w:semiHidden/>
    <w:unhideWhenUsed/>
    <w:rsid w:val="00B65FCE"/>
    <w:rPr>
      <w:color w:val="605E5C"/>
      <w:shd w:val="clear" w:color="auto" w:fill="E1DFDD"/>
    </w:rPr>
  </w:style>
  <w:style w:type="paragraph" w:customStyle="1" w:styleId="IntroParagraph">
    <w:name w:val="Intro Paragraph"/>
    <w:basedOn w:val="Normal"/>
    <w:qFormat/>
    <w:rsid w:val="00284EF5"/>
    <w:pPr>
      <w:spacing w:after="227"/>
    </w:pPr>
    <w:rPr>
      <w:color w:val="53565A"/>
      <w:szCs w:val="22"/>
    </w:rPr>
  </w:style>
  <w:style w:type="paragraph" w:styleId="Title">
    <w:name w:val="Title"/>
    <w:basedOn w:val="Normal"/>
    <w:next w:val="Normal"/>
    <w:link w:val="TitleChar"/>
    <w:uiPriority w:val="10"/>
    <w:qFormat/>
    <w:rsid w:val="00284EF5"/>
    <w:pPr>
      <w:spacing w:after="346" w:line="400" w:lineRule="atLeast"/>
      <w:ind w:left="2268"/>
      <w:jc w:val="right"/>
    </w:pPr>
    <w:rPr>
      <w:color w:val="53565A" w:themeColor="text2"/>
      <w:spacing w:val="-5"/>
      <w:sz w:val="48"/>
    </w:rPr>
  </w:style>
  <w:style w:type="character" w:customStyle="1" w:styleId="TitleChar">
    <w:name w:val="Title Char"/>
    <w:basedOn w:val="DefaultParagraphFont"/>
    <w:link w:val="Title"/>
    <w:uiPriority w:val="10"/>
    <w:rsid w:val="00284EF5"/>
    <w:rPr>
      <w:rFonts w:ascii="Arial" w:eastAsiaTheme="minorHAnsi" w:hAnsi="Arial" w:cs="Arial"/>
      <w:color w:val="53565A" w:themeColor="text2"/>
      <w:spacing w:val="-5"/>
      <w:sz w:val="48"/>
      <w:szCs w:val="18"/>
      <w:lang w:val="en-AU"/>
    </w:rPr>
  </w:style>
  <w:style w:type="paragraph" w:styleId="Subtitle">
    <w:name w:val="Subtitle"/>
    <w:basedOn w:val="Normal"/>
    <w:next w:val="Normal"/>
    <w:link w:val="SubtitleChar"/>
    <w:uiPriority w:val="11"/>
    <w:qFormat/>
    <w:rsid w:val="00284EF5"/>
    <w:pPr>
      <w:spacing w:before="480" w:after="800"/>
      <w:ind w:left="2268"/>
      <w:jc w:val="right"/>
    </w:pPr>
    <w:rPr>
      <w:b/>
      <w:bCs/>
      <w:noProof/>
      <w:color w:val="53565A" w:themeColor="text2"/>
      <w:spacing w:val="-4"/>
      <w:sz w:val="28"/>
      <w:lang w:val="en-GB"/>
    </w:rPr>
  </w:style>
  <w:style w:type="character" w:customStyle="1" w:styleId="SubtitleChar">
    <w:name w:val="Subtitle Char"/>
    <w:basedOn w:val="DefaultParagraphFont"/>
    <w:link w:val="Subtitle"/>
    <w:uiPriority w:val="11"/>
    <w:rsid w:val="00284EF5"/>
    <w:rPr>
      <w:rFonts w:ascii="Arial" w:eastAsiaTheme="minorHAnsi" w:hAnsi="Arial" w:cs="Arial"/>
      <w:b/>
      <w:bCs/>
      <w:noProof/>
      <w:color w:val="53565A" w:themeColor="text2"/>
      <w:spacing w:val="-4"/>
      <w:sz w:val="28"/>
      <w:szCs w:val="18"/>
      <w:lang w:val="en-GB"/>
    </w:rPr>
  </w:style>
  <w:style w:type="paragraph" w:customStyle="1" w:styleId="bullet1">
    <w:name w:val="bullet 1"/>
    <w:basedOn w:val="Normal"/>
    <w:uiPriority w:val="99"/>
    <w:rsid w:val="00284EF5"/>
    <w:pPr>
      <w:numPr>
        <w:numId w:val="4"/>
      </w:numPr>
      <w:tabs>
        <w:tab w:val="clear" w:pos="284"/>
        <w:tab w:val="left" w:pos="283"/>
      </w:tabs>
      <w:spacing w:line="240" w:lineRule="atLeast"/>
      <w:contextualSpacing/>
    </w:pPr>
  </w:style>
  <w:style w:type="paragraph" w:customStyle="1" w:styleId="bullet2">
    <w:name w:val="bullet 2"/>
    <w:basedOn w:val="Normal"/>
    <w:uiPriority w:val="99"/>
    <w:rsid w:val="00284EF5"/>
    <w:pPr>
      <w:numPr>
        <w:numId w:val="5"/>
      </w:numPr>
      <w:tabs>
        <w:tab w:val="left" w:pos="567"/>
      </w:tabs>
      <w:spacing w:line="240" w:lineRule="atLeast"/>
      <w:contextualSpacing/>
    </w:pPr>
  </w:style>
  <w:style w:type="paragraph" w:customStyle="1" w:styleId="bullet3">
    <w:name w:val="bullet 3"/>
    <w:basedOn w:val="Normal"/>
    <w:uiPriority w:val="99"/>
    <w:rsid w:val="00284EF5"/>
    <w:pPr>
      <w:numPr>
        <w:numId w:val="6"/>
      </w:numPr>
      <w:tabs>
        <w:tab w:val="clear" w:pos="851"/>
        <w:tab w:val="left" w:pos="850"/>
      </w:tabs>
      <w:spacing w:line="240" w:lineRule="atLeast"/>
      <w:contextualSpacing/>
    </w:pPr>
  </w:style>
  <w:style w:type="paragraph" w:customStyle="1" w:styleId="bullet4">
    <w:name w:val="bullet 4"/>
    <w:basedOn w:val="Normal"/>
    <w:uiPriority w:val="99"/>
    <w:rsid w:val="00284EF5"/>
    <w:pPr>
      <w:numPr>
        <w:numId w:val="8"/>
      </w:numPr>
      <w:tabs>
        <w:tab w:val="left" w:pos="1134"/>
      </w:tabs>
      <w:spacing w:line="240" w:lineRule="atLeast"/>
      <w:contextualSpacing/>
    </w:pPr>
  </w:style>
  <w:style w:type="numbering" w:customStyle="1" w:styleId="CurrentList1">
    <w:name w:val="Current List1"/>
    <w:uiPriority w:val="99"/>
    <w:rsid w:val="00284EF5"/>
    <w:pPr>
      <w:numPr>
        <w:numId w:val="7"/>
      </w:numPr>
    </w:pPr>
  </w:style>
  <w:style w:type="numbering" w:customStyle="1" w:styleId="CurrentList2">
    <w:name w:val="Current List2"/>
    <w:uiPriority w:val="99"/>
    <w:rsid w:val="00284EF5"/>
    <w:pPr>
      <w:numPr>
        <w:numId w:val="9"/>
      </w:numPr>
    </w:pPr>
  </w:style>
  <w:style w:type="paragraph" w:customStyle="1" w:styleId="Quotation">
    <w:name w:val="Quotation"/>
    <w:basedOn w:val="Normal"/>
    <w:qFormat/>
    <w:rsid w:val="00284EF5"/>
    <w:pPr>
      <w:spacing w:before="120" w:line="260" w:lineRule="atLeast"/>
    </w:pPr>
    <w:rPr>
      <w:iCs/>
      <w:color w:val="0072CE" w:themeColor="accent1"/>
      <w:sz w:val="24"/>
    </w:rPr>
  </w:style>
  <w:style w:type="paragraph" w:customStyle="1" w:styleId="Titlewithborder">
    <w:name w:val="Title with border"/>
    <w:basedOn w:val="Normal"/>
    <w:qFormat/>
    <w:rsid w:val="00284EF5"/>
    <w:pPr>
      <w:spacing w:before="360"/>
      <w:jc w:val="right"/>
    </w:pPr>
    <w:rPr>
      <w:b/>
      <w:bCs/>
      <w:color w:val="004C97" w:themeColor="accent5"/>
      <w:sz w:val="40"/>
      <w:lang w:val="en-GB"/>
    </w:rPr>
  </w:style>
  <w:style w:type="paragraph" w:customStyle="1" w:styleId="Normalwithborder">
    <w:name w:val="Normal with border"/>
    <w:basedOn w:val="Normal"/>
    <w:qFormat/>
    <w:rsid w:val="00284EF5"/>
  </w:style>
  <w:style w:type="paragraph" w:customStyle="1" w:styleId="NoParagraphStyle">
    <w:name w:val="[No Paragraph Style]"/>
    <w:rsid w:val="00284EF5"/>
    <w:pPr>
      <w:autoSpaceDE w:val="0"/>
      <w:autoSpaceDN w:val="0"/>
      <w:adjustRightInd w:val="0"/>
      <w:spacing w:line="288" w:lineRule="auto"/>
      <w:textAlignment w:val="center"/>
    </w:pPr>
    <w:rPr>
      <w:rFonts w:ascii="Arial" w:hAnsi="Arial" w:cs="Arial"/>
      <w:color w:val="000000"/>
    </w:rPr>
  </w:style>
  <w:style w:type="paragraph" w:customStyle="1" w:styleId="Tableheading2white">
    <w:name w:val="Table heading 2 white"/>
    <w:basedOn w:val="NoParagraphStyle"/>
    <w:qFormat/>
    <w:rsid w:val="00284EF5"/>
  </w:style>
  <w:style w:type="character" w:styleId="PageNumber">
    <w:name w:val="page number"/>
    <w:basedOn w:val="DefaultParagraphFont"/>
    <w:uiPriority w:val="99"/>
    <w:unhideWhenUsed/>
    <w:rsid w:val="00284EF5"/>
  </w:style>
  <w:style w:type="paragraph" w:customStyle="1" w:styleId="Authorisationtext">
    <w:name w:val="Authorisation text"/>
    <w:basedOn w:val="Normal"/>
    <w:qFormat/>
    <w:rsid w:val="00284EF5"/>
    <w:pPr>
      <w:spacing w:before="360"/>
    </w:pPr>
    <w:rPr>
      <w:color w:val="3E4043" w:themeColor="text2" w:themeShade="BF"/>
      <w:sz w:val="16"/>
      <w:szCs w:val="16"/>
    </w:rPr>
  </w:style>
  <w:style w:type="table" w:customStyle="1" w:styleId="VSGCoreBrand">
    <w:name w:val="VSG Core Brand"/>
    <w:basedOn w:val="TableNormal"/>
    <w:uiPriority w:val="99"/>
    <w:rsid w:val="00284EF5"/>
    <w:pPr>
      <w:spacing w:before="60" w:after="60"/>
    </w:pPr>
    <w:rPr>
      <w:sz w:val="18"/>
    </w:rPr>
    <w:tblPr>
      <w:tblBorders>
        <w:top w:val="single" w:sz="4" w:space="0" w:color="auto"/>
        <w:bottom w:val="single" w:sz="4" w:space="0" w:color="auto"/>
        <w:insideH w:val="single" w:sz="4" w:space="0" w:color="auto"/>
      </w:tblBorders>
      <w:tblCellMar>
        <w:top w:w="57" w:type="dxa"/>
        <w:left w:w="57" w:type="dxa"/>
        <w:bottom w:w="57" w:type="dxa"/>
        <w:right w:w="57" w:type="dxa"/>
      </w:tblCellMar>
    </w:tblPr>
    <w:trPr>
      <w:cantSplit/>
    </w:trPr>
    <w:tblStylePr w:type="firstRow">
      <w:pPr>
        <w:wordWrap/>
        <w:spacing w:beforeLines="0" w:before="60" w:beforeAutospacing="0" w:afterLines="0" w:after="60" w:afterAutospacing="0"/>
      </w:pPr>
      <w:rPr>
        <w:rFonts w:ascii="Arial" w:hAnsi="Arial"/>
        <w:color w:val="FFFFFF" w:themeColor="background1"/>
        <w:sz w:val="18"/>
      </w:rPr>
      <w:tblPr/>
      <w:trPr>
        <w:cantSplit w:val="0"/>
        <w:tblHeader/>
      </w:trPr>
      <w:tcPr>
        <w:shd w:val="clear" w:color="auto" w:fill="0072CE" w:themeFill="accent1"/>
      </w:tcPr>
    </w:tblStylePr>
  </w:style>
  <w:style w:type="character" w:styleId="PlaceholderText">
    <w:name w:val="Placeholder Text"/>
    <w:basedOn w:val="DefaultParagraphFont"/>
    <w:uiPriority w:val="99"/>
    <w:semiHidden/>
    <w:rsid w:val="00284EF5"/>
    <w:rPr>
      <w:color w:val="808080"/>
    </w:rPr>
  </w:style>
  <w:style w:type="paragraph" w:customStyle="1" w:styleId="Tableheading1white">
    <w:name w:val="Table heading 1 white"/>
    <w:basedOn w:val="Tableheading2white"/>
    <w:qFormat/>
    <w:rsid w:val="00284EF5"/>
  </w:style>
  <w:style w:type="paragraph" w:styleId="TOC1">
    <w:name w:val="toc 1"/>
    <w:basedOn w:val="Normal"/>
    <w:next w:val="Normal"/>
    <w:autoRedefine/>
    <w:uiPriority w:val="39"/>
    <w:unhideWhenUsed/>
    <w:rsid w:val="00284EF5"/>
    <w:pPr>
      <w:tabs>
        <w:tab w:val="right" w:leader="dot" w:pos="9174"/>
      </w:tabs>
      <w:spacing w:after="100"/>
    </w:pPr>
    <w:rPr>
      <w:b/>
      <w:color w:val="004C97" w:themeColor="accent5"/>
    </w:rPr>
  </w:style>
  <w:style w:type="paragraph" w:styleId="TOC2">
    <w:name w:val="toc 2"/>
    <w:basedOn w:val="Normal"/>
    <w:next w:val="Normal"/>
    <w:autoRedefine/>
    <w:uiPriority w:val="39"/>
    <w:unhideWhenUsed/>
    <w:rsid w:val="00284EF5"/>
    <w:pPr>
      <w:spacing w:after="100"/>
      <w:ind w:left="180"/>
    </w:pPr>
    <w:rPr>
      <w:color w:val="000000" w:themeColor="text1"/>
    </w:rPr>
  </w:style>
  <w:style w:type="paragraph" w:customStyle="1" w:styleId="Sectionheading">
    <w:name w:val="Section heading"/>
    <w:next w:val="Normal"/>
    <w:qFormat/>
    <w:rsid w:val="00284EF5"/>
    <w:pPr>
      <w:spacing w:before="4800" w:after="227"/>
      <w:ind w:left="5103"/>
      <w:jc w:val="right"/>
    </w:pPr>
    <w:rPr>
      <w:rFonts w:ascii="Arial" w:hAnsi="Arial" w:cs="Arial"/>
      <w:caps/>
      <w:color w:val="000000"/>
      <w:spacing w:val="-5"/>
      <w:sz w:val="36"/>
      <w:szCs w:val="18"/>
      <w:lang w:val="en-GB"/>
    </w:rPr>
  </w:style>
  <w:style w:type="paragraph" w:customStyle="1" w:styleId="Sectionsubtitle">
    <w:name w:val="Section subtitle"/>
    <w:qFormat/>
    <w:rsid w:val="00284EF5"/>
    <w:pPr>
      <w:spacing w:before="480" w:after="800"/>
      <w:ind w:left="5103"/>
      <w:jc w:val="right"/>
    </w:pPr>
    <w:rPr>
      <w:rFonts w:ascii="Arial" w:hAnsi="Arial" w:cs="Arial"/>
      <w:caps/>
      <w:noProof/>
      <w:spacing w:val="-4"/>
      <w:sz w:val="28"/>
      <w:szCs w:val="18"/>
      <w:lang w:val="en-GB"/>
    </w:rPr>
  </w:style>
  <w:style w:type="paragraph" w:customStyle="1" w:styleId="iinstructions">
    <w:name w:val="# iinstructions"/>
    <w:basedOn w:val="Normal"/>
    <w:link w:val="iinstructionsChar"/>
    <w:qFormat/>
    <w:locked/>
    <w:rsid w:val="00284EF5"/>
    <w:pPr>
      <w:spacing w:before="60"/>
    </w:pPr>
    <w:rPr>
      <w:rFonts w:eastAsia="Times New Roman"/>
      <w:color w:val="auto"/>
      <w:szCs w:val="20"/>
    </w:rPr>
  </w:style>
  <w:style w:type="character" w:customStyle="1" w:styleId="iinstructionsChar">
    <w:name w:val="# iinstructions Char"/>
    <w:basedOn w:val="DefaultParagraphFont"/>
    <w:link w:val="iinstructions"/>
    <w:rsid w:val="00284EF5"/>
    <w:rPr>
      <w:rFonts w:ascii="Arial" w:eastAsia="Times New Roman" w:hAnsi="Arial" w:cs="Times New Roman"/>
      <w:sz w:val="18"/>
      <w:szCs w:val="20"/>
      <w:lang w:val="en-AU"/>
    </w:rPr>
  </w:style>
  <w:style w:type="table" w:styleId="TableGridLight">
    <w:name w:val="Grid Table Light"/>
    <w:basedOn w:val="TableNormal"/>
    <w:uiPriority w:val="40"/>
    <w:rsid w:val="00284EF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CaseStudyNumber">
    <w:name w:val="Case Study Number"/>
    <w:basedOn w:val="Normal"/>
    <w:qFormat/>
    <w:rsid w:val="00284EF5"/>
    <w:pPr>
      <w:keepNext/>
      <w:spacing w:before="120" w:after="240"/>
      <w:outlineLvl w:val="4"/>
    </w:pPr>
    <w:rPr>
      <w:rFonts w:ascii="Arial Black" w:hAnsi="Arial Black"/>
      <w:b/>
      <w:bCs/>
      <w:caps/>
      <w:color w:val="53565A" w:themeColor="text2"/>
      <w:spacing w:val="20"/>
    </w:rPr>
  </w:style>
  <w:style w:type="paragraph" w:customStyle="1" w:styleId="CaseStudyHeading">
    <w:name w:val="Case Study Heading"/>
    <w:basedOn w:val="Normal"/>
    <w:qFormat/>
    <w:rsid w:val="00284EF5"/>
    <w:rPr>
      <w:b/>
      <w:bCs/>
      <w:caps/>
      <w:color w:val="007B4B" w:themeColor="accent2"/>
      <w:spacing w:val="14"/>
      <w:sz w:val="20"/>
      <w:szCs w:val="20"/>
    </w:rPr>
  </w:style>
  <w:style w:type="table" w:customStyle="1" w:styleId="VSGCaseStudy">
    <w:name w:val="VSG Case Study"/>
    <w:basedOn w:val="PlainTable1"/>
    <w:uiPriority w:val="99"/>
    <w:rsid w:val="00284EF5"/>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284EF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284EF5"/>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VSGRecommendations">
    <w:name w:val="VSG Recommendations"/>
    <w:basedOn w:val="TableGridLight"/>
    <w:uiPriority w:val="99"/>
    <w:rsid w:val="00284EF5"/>
    <w:tblPr>
      <w:tblBorders>
        <w:top w:val="single" w:sz="18" w:space="0" w:color="0072CE" w:themeColor="accent1"/>
        <w:left w:val="none" w:sz="0" w:space="0" w:color="auto"/>
        <w:bottom w:val="single" w:sz="18" w:space="0" w:color="0072CE" w:themeColor="accent1"/>
        <w:right w:val="none" w:sz="0" w:space="0" w:color="auto"/>
        <w:insideH w:val="single" w:sz="18" w:space="0" w:color="0072CE" w:themeColor="accent1"/>
        <w:insideV w:val="none" w:sz="0" w:space="0" w:color="auto"/>
      </w:tblBorders>
      <w:tblCellMar>
        <w:top w:w="170" w:type="dxa"/>
        <w:left w:w="113" w:type="dxa"/>
        <w:bottom w:w="340" w:type="dxa"/>
        <w:right w:w="113" w:type="dxa"/>
      </w:tblCellMar>
    </w:tblPr>
    <w:tblStylePr w:type="firstRow">
      <w:rPr>
        <w:rFonts w:ascii="Arial" w:hAnsi="Arial"/>
        <w:color w:val="FFFFFF" w:themeColor="background1"/>
        <w:sz w:val="18"/>
      </w:rPr>
    </w:tblStylePr>
    <w:tblStylePr w:type="lastRow">
      <w:rPr>
        <w:rFonts w:asciiTheme="minorHAnsi" w:hAnsiTheme="minorHAnsi"/>
        <w:color w:val="0072CE" w:themeColor="accent1"/>
        <w:sz w:val="28"/>
      </w:rPr>
    </w:tblStylePr>
    <w:tblStylePr w:type="firstCol">
      <w:rPr>
        <w:rFonts w:asciiTheme="minorHAnsi" w:hAnsiTheme="minorHAnsi"/>
        <w:b w:val="0"/>
        <w:i w:val="0"/>
        <w:vanish w:val="0"/>
        <w:color w:val="0072CE" w:themeColor="accent1"/>
        <w:sz w:val="48"/>
      </w:rPr>
    </w:tblStylePr>
  </w:style>
  <w:style w:type="paragraph" w:customStyle="1" w:styleId="NormalItalic">
    <w:name w:val="Normal Italic"/>
    <w:basedOn w:val="Normal"/>
    <w:qFormat/>
    <w:rsid w:val="00284EF5"/>
    <w:rPr>
      <w:rFonts w:asciiTheme="minorHAnsi" w:hAnsiTheme="minorHAnsi" w:cstheme="minorHAnsi"/>
      <w:i/>
      <w:iCs/>
      <w:color w:val="FE4358"/>
      <w:szCs w:val="20"/>
    </w:rPr>
  </w:style>
  <w:style w:type="paragraph" w:styleId="ListBullet">
    <w:name w:val="List Bullet"/>
    <w:basedOn w:val="Normal"/>
    <w:uiPriority w:val="99"/>
    <w:unhideWhenUsed/>
    <w:rsid w:val="00284EF5"/>
    <w:pPr>
      <w:numPr>
        <w:numId w:val="3"/>
      </w:numPr>
      <w:spacing w:before="120" w:after="0"/>
    </w:pPr>
  </w:style>
  <w:style w:type="paragraph" w:styleId="ListNumber">
    <w:name w:val="List Number"/>
    <w:basedOn w:val="Normal"/>
    <w:uiPriority w:val="99"/>
    <w:unhideWhenUsed/>
    <w:rsid w:val="00284EF5"/>
    <w:pPr>
      <w:numPr>
        <w:numId w:val="1"/>
      </w:numPr>
    </w:pPr>
  </w:style>
  <w:style w:type="paragraph" w:styleId="ListBullet2">
    <w:name w:val="List Bullet 2"/>
    <w:basedOn w:val="Normal"/>
    <w:uiPriority w:val="99"/>
    <w:unhideWhenUsed/>
    <w:qFormat/>
    <w:rsid w:val="00284EF5"/>
    <w:pPr>
      <w:numPr>
        <w:numId w:val="2"/>
      </w:numPr>
      <w:contextualSpacing/>
    </w:pPr>
  </w:style>
  <w:style w:type="paragraph" w:styleId="Revision">
    <w:name w:val="Revision"/>
    <w:hidden/>
    <w:uiPriority w:val="99"/>
    <w:semiHidden/>
    <w:rsid w:val="00F87D75"/>
    <w:rPr>
      <w:rFonts w:ascii="Arial" w:hAnsi="Arial" w:cs="Arial"/>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9225994">
      <w:bodyDiv w:val="1"/>
      <w:marLeft w:val="0"/>
      <w:marRight w:val="0"/>
      <w:marTop w:val="0"/>
      <w:marBottom w:val="0"/>
      <w:divBdr>
        <w:top w:val="none" w:sz="0" w:space="0" w:color="auto"/>
        <w:left w:val="none" w:sz="0" w:space="0" w:color="auto"/>
        <w:bottom w:val="none" w:sz="0" w:space="0" w:color="auto"/>
        <w:right w:val="none" w:sz="0" w:space="0" w:color="auto"/>
      </w:divBdr>
    </w:div>
    <w:div w:id="214630935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image" Target="media/image7.png"/><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image" Target="media/image10.svg"/><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9.png"/><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4.xm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image" Target="media/image12.svg"/><Relationship Id="rId28" Type="http://schemas.openxmlformats.org/officeDocument/2006/relationships/header" Target="header6.xml"/><Relationship Id="rId10" Type="http://schemas.openxmlformats.org/officeDocument/2006/relationships/footnotes" Target="footnotes.xml"/><Relationship Id="rId19" Type="http://schemas.openxmlformats.org/officeDocument/2006/relationships/image" Target="media/image8.svg"/><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image" Target="media/image11.png"/><Relationship Id="rId27" Type="http://schemas.openxmlformats.org/officeDocument/2006/relationships/footer" Target="footer5.xm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2" Type="http://schemas.openxmlformats.org/officeDocument/2006/relationships/image" Target="media/image6.svg"/><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header5.xml.rels><?xml version="1.0" encoding="UTF-8" standalone="yes"?>
<Relationships xmlns="http://schemas.openxmlformats.org/package/2006/relationships"><Relationship Id="rId1" Type="http://schemas.openxmlformats.org/officeDocument/2006/relationships/image" Target="media/image13.png"/></Relationships>
</file>

<file path=word/_rels/header6.xml.rels><?xml version="1.0" encoding="UTF-8" standalone="yes"?>
<Relationships xmlns="http://schemas.openxmlformats.org/package/2006/relationships"><Relationship Id="rId1" Type="http://schemas.openxmlformats.org/officeDocument/2006/relationships/image" Target="media/image1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FB04B0E73BA40CF8E680A8E2B480E45"/>
        <w:category>
          <w:name w:val="General"/>
          <w:gallery w:val="placeholder"/>
        </w:category>
        <w:types>
          <w:type w:val="bbPlcHdr"/>
        </w:types>
        <w:behaviors>
          <w:behavior w:val="content"/>
        </w:behaviors>
        <w:guid w:val="{2F50DF1C-EB74-4AB9-B6E9-B79855BEB4A5}"/>
      </w:docPartPr>
      <w:docPartBody>
        <w:p w:rsidR="00331108" w:rsidRDefault="00331108">
          <w:pPr>
            <w:pStyle w:val="4FB04B0E73BA40CF8E680A8E2B480E45"/>
          </w:pPr>
          <w:r w:rsidRPr="00881AFB">
            <w:rPr>
              <w:rStyle w:val="PlaceholderText"/>
            </w:rPr>
            <w:t>Click or tap here to enter title text.</w:t>
          </w:r>
        </w:p>
      </w:docPartBody>
    </w:docPart>
    <w:docPart>
      <w:docPartPr>
        <w:name w:val="A9889150429B4FDBA4ACD9878D3BA99B"/>
        <w:category>
          <w:name w:val="General"/>
          <w:gallery w:val="placeholder"/>
        </w:category>
        <w:types>
          <w:type w:val="bbPlcHdr"/>
        </w:types>
        <w:behaviors>
          <w:behavior w:val="content"/>
        </w:behaviors>
        <w:guid w:val="{E0444DB1-D9D9-4636-B51D-05CA021C7959}"/>
      </w:docPartPr>
      <w:docPartBody>
        <w:p w:rsidR="00331108" w:rsidRDefault="00331108">
          <w:pPr>
            <w:pStyle w:val="A9889150429B4FDBA4ACD9878D3BA99B"/>
          </w:pPr>
          <w:r w:rsidRPr="00881AFB">
            <w:rPr>
              <w:rStyle w:val="PlaceholderText"/>
            </w:rPr>
            <w:t>Click or tap here to enter title text.</w:t>
          </w:r>
        </w:p>
      </w:docPartBody>
    </w:docPart>
    <w:docPart>
      <w:docPartPr>
        <w:name w:val="C51AFC02EDDC4C3CA7DC35C2EA1DA78B"/>
        <w:category>
          <w:name w:val="General"/>
          <w:gallery w:val="placeholder"/>
        </w:category>
        <w:types>
          <w:type w:val="bbPlcHdr"/>
        </w:types>
        <w:behaviors>
          <w:behavior w:val="content"/>
        </w:behaviors>
        <w:guid w:val="{0769FA25-42B7-433B-8239-DC403384C2B1}"/>
      </w:docPartPr>
      <w:docPartBody>
        <w:p w:rsidR="00331108" w:rsidRDefault="00331108">
          <w:pPr>
            <w:pStyle w:val="C51AFC02EDDC4C3CA7DC35C2EA1DA78B"/>
          </w:pPr>
          <w:r w:rsidRPr="00881AFB">
            <w:rPr>
              <w:rStyle w:val="PlaceholderText"/>
            </w:rPr>
            <w:t>Click or tap here to enter title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CC6"/>
    <w:rsid w:val="000851CC"/>
    <w:rsid w:val="00185BD6"/>
    <w:rsid w:val="001F3CC6"/>
    <w:rsid w:val="002C097D"/>
    <w:rsid w:val="00331108"/>
    <w:rsid w:val="00354EB4"/>
    <w:rsid w:val="006109C3"/>
    <w:rsid w:val="006D740F"/>
    <w:rsid w:val="00852D4D"/>
    <w:rsid w:val="008C7D00"/>
    <w:rsid w:val="00B93768"/>
    <w:rsid w:val="00CE341D"/>
    <w:rsid w:val="00D6423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4FB04B0E73BA40CF8E680A8E2B480E45">
    <w:name w:val="4FB04B0E73BA40CF8E680A8E2B480E45"/>
  </w:style>
  <w:style w:type="paragraph" w:customStyle="1" w:styleId="A9889150429B4FDBA4ACD9878D3BA99B">
    <w:name w:val="A9889150429B4FDBA4ACD9878D3BA99B"/>
  </w:style>
  <w:style w:type="paragraph" w:customStyle="1" w:styleId="C51AFC02EDDC4C3CA7DC35C2EA1DA78B">
    <w:name w:val="C51AFC02EDDC4C3CA7DC35C2EA1DA78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VSG Core Brand">
      <a:dk1>
        <a:srgbClr val="000000"/>
      </a:dk1>
      <a:lt1>
        <a:srgbClr val="FFFFFF"/>
      </a:lt1>
      <a:dk2>
        <a:srgbClr val="53565A"/>
      </a:dk2>
      <a:lt2>
        <a:srgbClr val="D9D9D6"/>
      </a:lt2>
      <a:accent1>
        <a:srgbClr val="0072CE"/>
      </a:accent1>
      <a:accent2>
        <a:srgbClr val="007B4B"/>
      </a:accent2>
      <a:accent3>
        <a:srgbClr val="0090DA"/>
      </a:accent3>
      <a:accent4>
        <a:srgbClr val="64A289"/>
      </a:accent4>
      <a:accent5>
        <a:srgbClr val="004C97"/>
      </a:accent5>
      <a:accent6>
        <a:srgbClr val="207986"/>
      </a:accent6>
      <a:hlink>
        <a:srgbClr val="0090DA"/>
      </a:hlink>
      <a:folHlink>
        <a:srgbClr val="042F6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f305cd00-e3cf-408a-b281-f2a2cee4090f">
      <UserInfo>
        <DisplayName/>
        <AccountId xsi:nil="true"/>
        <AccountType/>
      </UserInfo>
    </SharedWithUsers>
    <TaxCatchAll xmlns="f305cd00-e3cf-408a-b281-f2a2cee4090f"/>
    <lcf76f155ced4ddcb4097134ff3c332f xmlns="5eb4bef6-6985-4eb7-8aaf-b5ddd6156aef">
      <Terms xmlns="http://schemas.microsoft.com/office/infopath/2007/PartnerControls"/>
    </lcf76f155ced4ddcb4097134ff3c332f>
    <Completedproject_x003f_ xmlns="5eb4bef6-6985-4eb7-8aaf-b5ddd6156aef">false</Completedproject_x003f_>
    <BAFround xmlns="5eb4bef6-6985-4eb7-8aaf-b5ddd6156aef"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BA0834B273EA344A951C392B0BA299D9" ma:contentTypeVersion="25" ma:contentTypeDescription="Create a new document." ma:contentTypeScope="" ma:versionID="b373d76b3d639b4f27f51ac1b4a48194">
  <xsd:schema xmlns:xsd="http://www.w3.org/2001/XMLSchema" xmlns:xs="http://www.w3.org/2001/XMLSchema" xmlns:p="http://schemas.microsoft.com/office/2006/metadata/properties" xmlns:ns2="5eb4bef6-6985-4eb7-8aaf-b5ddd6156aef" xmlns:ns3="f305cd00-e3cf-408a-b281-f2a2cee4090f" targetNamespace="http://schemas.microsoft.com/office/2006/metadata/properties" ma:root="true" ma:fieldsID="9957c1986e90859ba2d5ff4919f37b91" ns2:_="" ns3:_="">
    <xsd:import namespace="5eb4bef6-6985-4eb7-8aaf-b5ddd6156aef"/>
    <xsd:import namespace="f305cd00-e3cf-408a-b281-f2a2cee4090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Completedproject_x003f_" minOccurs="0"/>
                <xsd:element ref="ns2:MediaServiceSearchProperties" minOccurs="0"/>
                <xsd:element ref="ns2:BAFroun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b4bef6-6985-4eb7-8aaf-b5ddd6156a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Completedproject_x003f_" ma:index="25" nillable="true" ma:displayName="Completed project?" ma:default="0" ma:format="Dropdown" ma:internalName="Completedproject_x003f_">
      <xsd:simpleType>
        <xsd:restriction base="dms:Boolea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BAFround" ma:index="27" nillable="true" ma:displayName="BAF round" ma:format="Dropdown" ma:internalName="BAFroun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05cd00-e3cf-408a-b281-f2a2cee4090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b0766af-e4d0-4832-afd4-d1e79d266ef3}" ma:internalName="TaxCatchAll" ma:showField="CatchAllData" ma:web="f305cd00-e3cf-408a-b281-f2a2cee409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5858CF2C-0DF9-41D7-8EEF-0AC9532C5D5A}">
  <ds:schemaRefs>
    <ds:schemaRef ds:uri="http://schemas.microsoft.com/sharepoint/v3/contenttype/forms"/>
  </ds:schemaRefs>
</ds:datastoreItem>
</file>

<file path=customXml/itemProps2.xml><?xml version="1.0" encoding="utf-8"?>
<ds:datastoreItem xmlns:ds="http://schemas.openxmlformats.org/officeDocument/2006/customXml" ds:itemID="{30615B28-86F2-4205-8A94-784DDDE7CF72}">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5eb4bef6-6985-4eb7-8aaf-b5ddd6156aef"/>
    <ds:schemaRef ds:uri="http://purl.org/dc/elements/1.1/"/>
    <ds:schemaRef ds:uri="http://schemas.microsoft.com/office/2006/metadata/properties"/>
    <ds:schemaRef ds:uri="f305cd00-e3cf-408a-b281-f2a2cee4090f"/>
    <ds:schemaRef ds:uri="http://www.w3.org/XML/1998/namespace"/>
    <ds:schemaRef ds:uri="http://purl.org/dc/dcmitype/"/>
  </ds:schemaRefs>
</ds:datastoreItem>
</file>

<file path=customXml/itemProps3.xml><?xml version="1.0" encoding="utf-8"?>
<ds:datastoreItem xmlns:ds="http://schemas.openxmlformats.org/officeDocument/2006/customXml" ds:itemID="{C99B7ADC-8A22-46CC-8382-D159F6109548}">
  <ds:schemaRefs>
    <ds:schemaRef ds:uri="http://schemas.openxmlformats.org/officeDocument/2006/bibliography"/>
  </ds:schemaRefs>
</ds:datastoreItem>
</file>

<file path=customXml/itemProps4.xml><?xml version="1.0" encoding="utf-8"?>
<ds:datastoreItem xmlns:ds="http://schemas.openxmlformats.org/officeDocument/2006/customXml" ds:itemID="{AE0420F3-443B-456A-B94B-E209AAE7B3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b4bef6-6985-4eb7-8aaf-b5ddd6156aef"/>
    <ds:schemaRef ds:uri="f305cd00-e3cf-408a-b281-f2a2cee409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C47270E-6120-4A01-BAFF-5B0D1FCACE8B}">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881</Words>
  <Characters>5628</Characters>
  <Application>Microsoft Office Word</Application>
  <DocSecurity>0</DocSecurity>
  <Lines>175</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VSG Core Brand A4 Portrait Report</dc:title>
  <dc:subject/>
  <dc:creator>Design Studio</dc:creator>
  <cp:keywords/>
  <dc:description/>
  <cp:lastModifiedBy>Nav Sidhu (DTF)</cp:lastModifiedBy>
  <cp:revision>2</cp:revision>
  <cp:lastPrinted>2016-08-23T07:40:00Z</cp:lastPrinted>
  <dcterms:created xsi:type="dcterms:W3CDTF">2025-12-11T04:37:00Z</dcterms:created>
  <dcterms:modified xsi:type="dcterms:W3CDTF">2025-12-11T04:37:00Z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0x010100BA0834B273EA344A951C392B0BA299D9</vt:lpwstr>
  </property>
  <property fmtid="{D5CDD505-2E9C-101B-9397-08002B2CF9AE}" pid="3" name="MediaServiceImageTags">
    <vt:lpwstr/>
  </property>
  <property fmtid="{D5CDD505-2E9C-101B-9397-08002B2CF9AE}" pid="4" name="MSIP_Label_d00a4df9-c942-4b09-b23a-6c1023f6de27_Enabled">
    <vt:lpwstr>true</vt:lpwstr>
  </property>
  <property fmtid="{D5CDD505-2E9C-101B-9397-08002B2CF9AE}" pid="5" name="MSIP_Label_d00a4df9-c942-4b09-b23a-6c1023f6de27_Method">
    <vt:lpwstr>Privileged</vt:lpwstr>
  </property>
  <property fmtid="{D5CDD505-2E9C-101B-9397-08002B2CF9AE}" pid="6" name="MSIP_Label_d00a4df9-c942-4b09-b23a-6c1023f6de27_Name">
    <vt:lpwstr>Official (DJPR)</vt:lpwstr>
  </property>
  <property fmtid="{D5CDD505-2E9C-101B-9397-08002B2CF9AE}" pid="7" name="MSIP_Label_d00a4df9-c942-4b09-b23a-6c1023f6de27_SiteId">
    <vt:lpwstr>722ea0be-3e1c-4b11-ad6f-9401d6856e24</vt:lpwstr>
  </property>
  <property fmtid="{D5CDD505-2E9C-101B-9397-08002B2CF9AE}" pid="8" name="MSIP_Label_d00a4df9-c942-4b09-b23a-6c1023f6de27_ContentBits">
    <vt:lpwstr>3</vt:lpwstr>
  </property>
  <property fmtid="{D5CDD505-2E9C-101B-9397-08002B2CF9AE}" pid="9" name="ClassificationContentMarkingHeaderShapeIds">
    <vt:lpwstr>4,5,22,27,2a,2d,55,5a,5d,60,6d,6e,6f,70,71,72,73,74,75,76,77,78</vt:lpwstr>
  </property>
  <property fmtid="{D5CDD505-2E9C-101B-9397-08002B2CF9AE}" pid="10" name="ClassificationContentMarkingHeaderFontProps">
    <vt:lpwstr>#000000,12,Arial</vt:lpwstr>
  </property>
  <property fmtid="{D5CDD505-2E9C-101B-9397-08002B2CF9AE}" pid="11" name="ClassificationContentMarkingHeaderText">
    <vt:lpwstr>OFFICIAL</vt:lpwstr>
  </property>
  <property fmtid="{D5CDD505-2E9C-101B-9397-08002B2CF9AE}" pid="12" name="ClassificationContentMarkingFooterShapeIds">
    <vt:lpwstr>6,7,8,2e,33,36,3f,61,66,69,6c,79,7a,7b,7c,7d,7e,7f,80,81,82,83,84</vt:lpwstr>
  </property>
  <property fmtid="{D5CDD505-2E9C-101B-9397-08002B2CF9AE}" pid="13" name="ClassificationContentMarkingFooterFontProps">
    <vt:lpwstr>#000000,12,Arial</vt:lpwstr>
  </property>
  <property fmtid="{D5CDD505-2E9C-101B-9397-08002B2CF9AE}" pid="14" name="ClassificationContentMarkingFooterText">
    <vt:lpwstr>OFFICIAL</vt:lpwstr>
  </property>
  <property fmtid="{D5CDD505-2E9C-101B-9397-08002B2CF9AE}" pid="15" name="MSIP_Label_d00a4df9-c942-4b09-b23a-6c1023f6de27_SetDate">
    <vt:lpwstr>2022-12-16T03:18:35Z</vt:lpwstr>
  </property>
  <property fmtid="{D5CDD505-2E9C-101B-9397-08002B2CF9AE}" pid="16" name="MSIP_Label_d00a4df9-c942-4b09-b23a-6c1023f6de27_ActionId">
    <vt:lpwstr>c05e2725-23eb-4fc1-986e-7697e1e863b2</vt:lpwstr>
  </property>
  <property fmtid="{D5CDD505-2E9C-101B-9397-08002B2CF9AE}" pid="17" name="Order">
    <vt:r8>11600</vt:r8>
  </property>
  <property fmtid="{D5CDD505-2E9C-101B-9397-08002B2CF9AE}" pid="18" name="xd_Signature">
    <vt:bool>false</vt:bool>
  </property>
  <property fmtid="{D5CDD505-2E9C-101B-9397-08002B2CF9AE}" pid="19" name="xd_ProgID">
    <vt:lpwstr/>
  </property>
  <property fmtid="{D5CDD505-2E9C-101B-9397-08002B2CF9AE}" pid="20" name="ComplianceAssetId">
    <vt:lpwstr/>
  </property>
  <property fmtid="{D5CDD505-2E9C-101B-9397-08002B2CF9AE}" pid="21" name="TemplateUrl">
    <vt:lpwstr/>
  </property>
  <property fmtid="{D5CDD505-2E9C-101B-9397-08002B2CF9AE}" pid="22" name="_ExtendedDescription">
    <vt:lpwstr/>
  </property>
  <property fmtid="{D5CDD505-2E9C-101B-9397-08002B2CF9AE}" pid="23" name="TriggerFlowInfo">
    <vt:lpwstr/>
  </property>
  <property fmtid="{D5CDD505-2E9C-101B-9397-08002B2CF9AE}" pid="24" name="Completedproject?">
    <vt:bool>false</vt:bool>
  </property>
</Properties>
</file>