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bookmarkStart w:name="_Toc216694607" w:id="0"/>
    <w:bookmarkStart w:name="_Hlk143247946" w:id="1"/>
    <w:bookmarkStart w:name="_Toc171931125" w:id="2"/>
    <w:p w:rsidR="00AB038C" w:rsidP="00317174" w:rsidRDefault="00EA4C51" w14:paraId="05F01CBF" w14:textId="1562EF45">
      <w:pPr>
        <w:pStyle w:val="Heading1"/>
        <w:framePr w:w="8505" w:h="2722" w:hSpace="8505" w:wrap="around" w:hAnchor="page" w:vAnchor="page" w:x="874" w:y="568" w:hRule="exact" w:anchorLock="1"/>
        <w:rPr>
          <w:rFonts w:eastAsiaTheme="majorEastAsia" w:cstheme="majorBidi"/>
        </w:rPr>
      </w:pPr>
      <w:sdt>
        <w:sdtPr>
          <w:alias w:val="Document Heading 1"/>
          <w:tag w:val="Document Heading 1"/>
          <w:id w:val="-432211567"/>
          <w:placeholder>
            <w:docPart w:val="01ACD088B643414592C2FCA852DCF333"/>
          </w:placeholder>
          <w:dataBinding w:prefixMappings="xmlns:ns0='http://purl.org/dc/elements/1.1/' xmlns:ns1='http://schemas.openxmlformats.org/package/2006/metadata/core-properties' " w:xpath="/ns1:coreProperties[1]/ns0:title[1]" w:storeItemID="{6C3C8BC8-F283-45AE-878A-BAB7291924A1}"/>
          <w:text w:multiLine="1"/>
        </w:sdtPr>
        <w:sdtContent>
          <w:r w:rsidR="00FA33E3">
            <w:t>2025-26 Multicultural Capacity Building Program</w:t>
          </w:r>
        </w:sdtContent>
      </w:sdt>
      <w:bookmarkEnd w:id="0"/>
    </w:p>
    <w:sdt>
      <w:sdtPr>
        <w:alias w:val="Subtitle"/>
        <w:tag w:val="Subtitle"/>
        <w:id w:val="-225369426"/>
        <w:placeholder>
          <w:docPart w:val="966080AAF1B149C48E099641E725A923"/>
        </w:placeholder>
      </w:sdtPr>
      <w:sdtContent>
        <w:p w:rsidR="00AB038C" w:rsidP="00317174" w:rsidRDefault="00994A27" w14:paraId="678B6FE0" w14:textId="7E5B606D">
          <w:pPr>
            <w:pStyle w:val="Subtitle"/>
            <w:framePr w:w="8505" w:h="2722" w:hSpace="8505" w:wrap="around" w:hAnchor="page" w:vAnchor="page" w:x="874" w:y="568" w:hRule="exact" w:anchorLock="1"/>
          </w:pPr>
          <w:r>
            <w:t>Frequently Asked Questions (FAQs)</w:t>
          </w:r>
        </w:p>
      </w:sdtContent>
    </w:sdt>
    <w:bookmarkEnd w:id="1"/>
    <w:bookmarkEnd w:id="2"/>
    <w:p w:rsidRPr="00317174" w:rsidR="00317174" w:rsidP="00317174" w:rsidRDefault="00317174" w14:paraId="6B4FCFD2" w14:textId="19177F1A">
      <w:pPr>
        <w:pStyle w:val="BodyText"/>
        <w:rPr>
          <w:rStyle w:val="PlaceholderText"/>
        </w:rPr>
        <w:sectPr w:rsidRPr="00317174" w:rsidR="00317174" w:rsidSect="00F37CB6">
          <w:headerReference w:type="default" r:id="rId13"/>
          <w:footerReference w:type="default" r:id="rId14"/>
          <w:headerReference w:type="first" r:id="rId15"/>
          <w:footerReference w:type="first" r:id="rId16"/>
          <w:type w:val="continuous"/>
          <w:pgSz w:w="11906" w:h="16838" w:orient="portrait" w:code="9"/>
          <w:pgMar w:top="1418" w:right="851" w:bottom="1701" w:left="851" w:header="567" w:footer="567" w:gutter="0"/>
          <w:cols w:space="708"/>
          <w:titlePg/>
          <w:docGrid w:linePitch="360"/>
        </w:sectPr>
      </w:pPr>
    </w:p>
    <w:p w:rsidR="009A315D" w:rsidP="2B89943C" w:rsidRDefault="009A315D" w14:paraId="3D04BF14" w14:textId="77777777">
      <w:pPr>
        <w:pStyle w:val="BodyText"/>
        <w:rPr>
          <w:rFonts w:ascii="VIC" w:hAnsi="VIC" w:eastAsia="VIC" w:cs="VIC"/>
          <w:b/>
          <w:bCs/>
          <w:color w:val="595959" w:themeColor="text1" w:themeTint="A6"/>
          <w:sz w:val="28"/>
          <w:szCs w:val="28"/>
        </w:rPr>
      </w:pPr>
    </w:p>
    <w:p w:rsidR="009A315D" w:rsidP="2B89943C" w:rsidRDefault="009A315D" w14:paraId="34B74A21" w14:textId="77777777">
      <w:pPr>
        <w:pStyle w:val="BodyText"/>
        <w:rPr>
          <w:rFonts w:ascii="VIC" w:hAnsi="VIC" w:eastAsia="VIC" w:cs="VIC"/>
          <w:b/>
          <w:bCs/>
          <w:color w:val="595959" w:themeColor="text1" w:themeTint="A6"/>
          <w:sz w:val="28"/>
          <w:szCs w:val="28"/>
        </w:rPr>
      </w:pPr>
    </w:p>
    <w:p w:rsidRPr="00943540" w:rsidR="00943540" w:rsidP="2B89943C" w:rsidRDefault="00943540" w14:paraId="57FE33D8" w14:textId="7A233BBA">
      <w:pPr>
        <w:pStyle w:val="BodyText"/>
        <w:rPr>
          <w:rFonts w:ascii="VIC" w:hAnsi="VIC" w:eastAsia="VIC" w:cs="VIC"/>
          <w:b/>
          <w:bCs/>
          <w:color w:val="595959" w:themeColor="text1" w:themeTint="A6"/>
          <w:sz w:val="28"/>
          <w:szCs w:val="28"/>
        </w:rPr>
      </w:pPr>
      <w:r w:rsidRPr="2B89943C">
        <w:rPr>
          <w:rFonts w:ascii="VIC" w:hAnsi="VIC" w:eastAsia="VIC" w:cs="VIC"/>
          <w:b/>
          <w:bCs/>
          <w:color w:val="595959" w:themeColor="text1" w:themeTint="A6"/>
          <w:sz w:val="28"/>
          <w:szCs w:val="28"/>
        </w:rPr>
        <w:t>How should I use these FAQs?</w:t>
      </w:r>
    </w:p>
    <w:p w:rsidRPr="00943540" w:rsidR="00943540" w:rsidP="2B89943C" w:rsidRDefault="00943540" w14:paraId="4E17D569" w14:textId="5B116312">
      <w:pPr>
        <w:pStyle w:val="BodyText"/>
        <w:rPr>
          <w:rFonts w:ascii="VIC" w:hAnsi="VIC" w:eastAsia="VIC" w:cs="VIC"/>
        </w:rPr>
      </w:pPr>
      <w:r w:rsidRPr="2B89943C">
        <w:rPr>
          <w:rFonts w:ascii="VIC" w:hAnsi="VIC" w:eastAsia="VIC" w:cs="VIC"/>
        </w:rPr>
        <w:t xml:space="preserve">These FAQs will give you more information and answers to some common questions about the </w:t>
      </w:r>
      <w:r w:rsidR="005F1E74">
        <w:rPr>
          <w:rFonts w:ascii="VIC" w:hAnsi="VIC" w:eastAsia="VIC" w:cs="VIC"/>
        </w:rPr>
        <w:t>p</w:t>
      </w:r>
      <w:r w:rsidRPr="2B89943C">
        <w:rPr>
          <w:rFonts w:ascii="VIC" w:hAnsi="VIC" w:eastAsia="VIC" w:cs="VIC"/>
        </w:rPr>
        <w:t xml:space="preserve">rogram. </w:t>
      </w:r>
    </w:p>
    <w:p w:rsidRPr="00943540" w:rsidR="00943540" w:rsidP="2B89943C" w:rsidRDefault="00943540" w14:paraId="03630539" w14:textId="34ABD2B2">
      <w:pPr>
        <w:pStyle w:val="BodyText"/>
        <w:numPr>
          <w:ilvl w:val="0"/>
          <w:numId w:val="15"/>
        </w:numPr>
        <w:rPr>
          <w:rFonts w:ascii="VIC" w:hAnsi="VIC" w:eastAsia="VIC" w:cs="VIC"/>
        </w:rPr>
      </w:pPr>
      <w:r w:rsidRPr="1D95A21C">
        <w:rPr>
          <w:rFonts w:ascii="VIC" w:hAnsi="VIC" w:eastAsia="VIC" w:cs="VIC"/>
        </w:rPr>
        <w:t>Before applying, please read the 202</w:t>
      </w:r>
      <w:r w:rsidRPr="1D95A21C" w:rsidR="0016692C">
        <w:rPr>
          <w:rFonts w:ascii="VIC" w:hAnsi="VIC" w:eastAsia="VIC" w:cs="VIC"/>
        </w:rPr>
        <w:t>5</w:t>
      </w:r>
      <w:r w:rsidRPr="1D95A21C">
        <w:rPr>
          <w:rFonts w:ascii="VIC" w:hAnsi="VIC" w:eastAsia="VIC" w:cs="VIC"/>
        </w:rPr>
        <w:t>-2</w:t>
      </w:r>
      <w:r w:rsidRPr="1D95A21C" w:rsidR="0016692C">
        <w:rPr>
          <w:rFonts w:ascii="VIC" w:hAnsi="VIC" w:eastAsia="VIC" w:cs="VIC"/>
        </w:rPr>
        <w:t>6</w:t>
      </w:r>
      <w:r w:rsidRPr="1D95A21C">
        <w:rPr>
          <w:rFonts w:ascii="VIC" w:hAnsi="VIC" w:eastAsia="VIC" w:cs="VIC"/>
        </w:rPr>
        <w:t xml:space="preserve"> </w:t>
      </w:r>
      <w:r w:rsidRPr="1D95A21C" w:rsidR="00194F43">
        <w:rPr>
          <w:rFonts w:ascii="VIC" w:hAnsi="VIC" w:eastAsia="VIC" w:cs="VIC"/>
        </w:rPr>
        <w:t>M</w:t>
      </w:r>
      <w:r w:rsidR="00194F43">
        <w:rPr>
          <w:rFonts w:ascii="VIC" w:hAnsi="VIC" w:eastAsia="VIC" w:cs="VIC"/>
        </w:rPr>
        <w:t>ulticultural Capacity Bu</w:t>
      </w:r>
      <w:r w:rsidR="003339B5">
        <w:rPr>
          <w:rFonts w:ascii="VIC" w:hAnsi="VIC" w:eastAsia="VIC" w:cs="VIC"/>
        </w:rPr>
        <w:t>ilding Program (MCBP)</w:t>
      </w:r>
      <w:r w:rsidRPr="1D95A21C" w:rsidR="00194F43">
        <w:rPr>
          <w:rFonts w:ascii="VIC" w:hAnsi="VIC" w:eastAsia="VIC" w:cs="VIC"/>
        </w:rPr>
        <w:t xml:space="preserve"> </w:t>
      </w:r>
      <w:r w:rsidRPr="1D95A21C" w:rsidR="00373BBF">
        <w:rPr>
          <w:rFonts w:ascii="VIC" w:hAnsi="VIC" w:eastAsia="VIC" w:cs="VIC"/>
        </w:rPr>
        <w:t xml:space="preserve">Guidelines </w:t>
      </w:r>
      <w:hyperlink r:id="rId17">
        <w:r w:rsidRPr="1D95A21C" w:rsidR="2F7845C8">
          <w:rPr>
            <w:rStyle w:val="Hyperlink"/>
            <w:rFonts w:ascii="VIC" w:hAnsi="VIC" w:eastAsia="VIC" w:cs="VIC"/>
          </w:rPr>
          <w:t>here</w:t>
        </w:r>
      </w:hyperlink>
      <w:r w:rsidRPr="1D95A21C" w:rsidR="2F7845C8">
        <w:rPr>
          <w:rFonts w:ascii="VIC" w:hAnsi="VIC" w:eastAsia="VIC" w:cs="VIC"/>
        </w:rPr>
        <w:t>.</w:t>
      </w:r>
    </w:p>
    <w:p w:rsidRPr="00943540" w:rsidR="00943540" w:rsidP="2B89943C" w:rsidRDefault="00943540" w14:paraId="08CC1AA7" w14:textId="4AB95513">
      <w:pPr>
        <w:pStyle w:val="BodyText"/>
        <w:numPr>
          <w:ilvl w:val="0"/>
          <w:numId w:val="15"/>
        </w:numPr>
        <w:rPr>
          <w:rFonts w:ascii="VIC" w:hAnsi="VIC" w:eastAsia="VIC" w:cs="VIC"/>
        </w:rPr>
      </w:pPr>
      <w:r w:rsidRPr="2B89943C">
        <w:rPr>
          <w:rFonts w:ascii="VIC" w:hAnsi="VIC" w:eastAsia="VIC" w:cs="VIC"/>
        </w:rPr>
        <w:t xml:space="preserve">If you have further questions about this round of the program, join an online information session. </w:t>
      </w:r>
      <w:r w:rsidRPr="1D95A21C">
        <w:rPr>
          <w:rFonts w:ascii="VIC" w:hAnsi="VIC" w:eastAsia="VIC" w:cs="VIC"/>
        </w:rPr>
        <w:t xml:space="preserve">Please register via our </w:t>
      </w:r>
      <w:hyperlink r:id="rId18">
        <w:r w:rsidRPr="1D95A21C" w:rsidR="00373BBF">
          <w:rPr>
            <w:rStyle w:val="Hyperlink"/>
          </w:rPr>
          <w:t>website</w:t>
        </w:r>
        <w:r w:rsidRPr="1D95A21C" w:rsidR="2F7845C8">
          <w:rPr>
            <w:rStyle w:val="Hyperlink"/>
          </w:rPr>
          <w:t>.</w:t>
        </w:r>
      </w:hyperlink>
      <w:r w:rsidRPr="1D95A21C" w:rsidR="5478B523">
        <w:rPr>
          <w:rStyle w:val="Hyperlink"/>
        </w:rPr>
        <w:t xml:space="preserve"> </w:t>
      </w:r>
      <w:r w:rsidRPr="1D95A21C">
        <w:rPr>
          <w:rFonts w:ascii="VIC" w:hAnsi="VIC" w:eastAsia="VIC" w:cs="VIC"/>
        </w:rPr>
        <w:t xml:space="preserve"> </w:t>
      </w:r>
    </w:p>
    <w:p w:rsidR="009A315D" w:rsidP="2B89943C" w:rsidRDefault="009A315D" w14:paraId="54D26E7A" w14:textId="77777777">
      <w:pPr>
        <w:pStyle w:val="TOC1"/>
        <w:rPr>
          <w:rFonts w:ascii="VIC" w:hAnsi="VIC" w:eastAsia="VIC" w:cs="VIC"/>
          <w:b w:val="0"/>
          <w:color w:val="595959" w:themeColor="text1" w:themeTint="A6"/>
          <w:sz w:val="28"/>
          <w:szCs w:val="28"/>
        </w:rPr>
      </w:pPr>
    </w:p>
    <w:p w:rsidR="009A315D" w:rsidP="2B89943C" w:rsidRDefault="009A315D" w14:paraId="1BA305A5" w14:textId="77777777">
      <w:pPr>
        <w:pStyle w:val="TOC1"/>
        <w:rPr>
          <w:rFonts w:ascii="VIC" w:hAnsi="VIC" w:eastAsia="VIC" w:cs="VIC"/>
          <w:b w:val="0"/>
          <w:color w:val="595959" w:themeColor="text1" w:themeTint="A6"/>
          <w:sz w:val="28"/>
          <w:szCs w:val="28"/>
        </w:rPr>
      </w:pPr>
    </w:p>
    <w:p w:rsidR="009A315D" w:rsidP="2B89943C" w:rsidRDefault="009A315D" w14:paraId="51E35A64" w14:textId="77777777">
      <w:pPr>
        <w:pStyle w:val="TOC1"/>
        <w:rPr>
          <w:rFonts w:ascii="VIC" w:hAnsi="VIC" w:eastAsia="VIC" w:cs="VIC"/>
          <w:b w:val="0"/>
          <w:color w:val="595959" w:themeColor="text1" w:themeTint="A6"/>
          <w:sz w:val="28"/>
          <w:szCs w:val="28"/>
        </w:rPr>
      </w:pPr>
    </w:p>
    <w:p w:rsidR="009A315D" w:rsidP="2B89943C" w:rsidRDefault="009A315D" w14:paraId="629F7781" w14:textId="77777777">
      <w:pPr>
        <w:pStyle w:val="TOC1"/>
        <w:rPr>
          <w:rFonts w:ascii="VIC" w:hAnsi="VIC" w:eastAsia="VIC" w:cs="VIC"/>
          <w:b w:val="0"/>
          <w:color w:val="595959" w:themeColor="text1" w:themeTint="A6"/>
          <w:sz w:val="28"/>
          <w:szCs w:val="28"/>
        </w:rPr>
      </w:pPr>
    </w:p>
    <w:p w:rsidR="009A315D" w:rsidP="2B89943C" w:rsidRDefault="009A315D" w14:paraId="32E96B77" w14:textId="77777777">
      <w:pPr>
        <w:pStyle w:val="TOC1"/>
        <w:rPr>
          <w:rFonts w:ascii="VIC" w:hAnsi="VIC" w:eastAsia="VIC" w:cs="VIC"/>
          <w:b w:val="0"/>
          <w:color w:val="595959" w:themeColor="text1" w:themeTint="A6"/>
          <w:sz w:val="28"/>
          <w:szCs w:val="28"/>
        </w:rPr>
      </w:pPr>
    </w:p>
    <w:p w:rsidR="009A315D" w:rsidP="2B89943C" w:rsidRDefault="009A315D" w14:paraId="23149580" w14:textId="77777777">
      <w:pPr>
        <w:pStyle w:val="TOC1"/>
        <w:rPr>
          <w:rFonts w:ascii="VIC" w:hAnsi="VIC" w:eastAsia="VIC" w:cs="VIC"/>
          <w:b w:val="0"/>
          <w:color w:val="595959" w:themeColor="text1" w:themeTint="A6"/>
          <w:sz w:val="28"/>
          <w:szCs w:val="28"/>
        </w:rPr>
      </w:pPr>
    </w:p>
    <w:p w:rsidR="009A315D" w:rsidP="2B89943C" w:rsidRDefault="009A315D" w14:paraId="1D19F72C" w14:textId="77777777">
      <w:pPr>
        <w:pStyle w:val="TOC1"/>
        <w:rPr>
          <w:rFonts w:ascii="VIC" w:hAnsi="VIC" w:eastAsia="VIC" w:cs="VIC"/>
          <w:b w:val="0"/>
          <w:color w:val="595959" w:themeColor="text1" w:themeTint="A6"/>
          <w:sz w:val="28"/>
          <w:szCs w:val="28"/>
        </w:rPr>
      </w:pPr>
    </w:p>
    <w:p w:rsidR="009A315D" w:rsidP="2B89943C" w:rsidRDefault="009A315D" w14:paraId="1C038E6A" w14:textId="77777777">
      <w:pPr>
        <w:pStyle w:val="TOC1"/>
        <w:rPr>
          <w:rFonts w:ascii="VIC" w:hAnsi="VIC" w:eastAsia="VIC" w:cs="VIC"/>
          <w:b w:val="0"/>
          <w:color w:val="595959" w:themeColor="text1" w:themeTint="A6"/>
          <w:sz w:val="28"/>
          <w:szCs w:val="28"/>
        </w:rPr>
      </w:pPr>
    </w:p>
    <w:p w:rsidR="009A315D" w:rsidP="2B89943C" w:rsidRDefault="009A315D" w14:paraId="42A3DC1C" w14:textId="77777777">
      <w:pPr>
        <w:pStyle w:val="TOC1"/>
        <w:rPr>
          <w:rFonts w:ascii="VIC" w:hAnsi="VIC" w:eastAsia="VIC" w:cs="VIC"/>
          <w:b w:val="0"/>
          <w:color w:val="595959" w:themeColor="text1" w:themeTint="A6"/>
          <w:sz w:val="28"/>
          <w:szCs w:val="28"/>
        </w:rPr>
      </w:pPr>
    </w:p>
    <w:p w:rsidR="009A315D" w:rsidP="2B89943C" w:rsidRDefault="009A315D" w14:paraId="6576DB27" w14:textId="77777777">
      <w:pPr>
        <w:pStyle w:val="TOC1"/>
        <w:rPr>
          <w:rFonts w:ascii="VIC" w:hAnsi="VIC" w:eastAsia="VIC" w:cs="VIC"/>
          <w:b w:val="0"/>
          <w:color w:val="595959" w:themeColor="text1" w:themeTint="A6"/>
          <w:sz w:val="28"/>
          <w:szCs w:val="28"/>
        </w:rPr>
      </w:pPr>
    </w:p>
    <w:p w:rsidR="009A315D" w:rsidP="2B89943C" w:rsidRDefault="009A315D" w14:paraId="079ACC03" w14:textId="77777777">
      <w:pPr>
        <w:pStyle w:val="TOC1"/>
        <w:rPr>
          <w:rFonts w:ascii="VIC" w:hAnsi="VIC" w:eastAsia="VIC" w:cs="VIC"/>
          <w:b w:val="0"/>
          <w:color w:val="595959" w:themeColor="text1" w:themeTint="A6"/>
          <w:sz w:val="28"/>
          <w:szCs w:val="28"/>
        </w:rPr>
      </w:pPr>
    </w:p>
    <w:p w:rsidR="009A315D" w:rsidP="2B89943C" w:rsidRDefault="009A315D" w14:paraId="58E158C4" w14:textId="77777777">
      <w:pPr>
        <w:pStyle w:val="TOC1"/>
        <w:rPr>
          <w:rFonts w:ascii="VIC" w:hAnsi="VIC" w:eastAsia="VIC" w:cs="VIC"/>
          <w:b w:val="0"/>
          <w:color w:val="595959" w:themeColor="text1" w:themeTint="A6"/>
          <w:sz w:val="28"/>
          <w:szCs w:val="28"/>
        </w:rPr>
      </w:pPr>
    </w:p>
    <w:p w:rsidR="009A315D" w:rsidP="2B89943C" w:rsidRDefault="009A315D" w14:paraId="10D4B5BA" w14:textId="77777777">
      <w:pPr>
        <w:pStyle w:val="TOC1"/>
        <w:rPr>
          <w:rFonts w:ascii="VIC" w:hAnsi="VIC" w:eastAsia="VIC" w:cs="VIC"/>
          <w:b w:val="0"/>
          <w:color w:val="595959" w:themeColor="text1" w:themeTint="A6"/>
          <w:sz w:val="28"/>
          <w:szCs w:val="28"/>
        </w:rPr>
      </w:pPr>
    </w:p>
    <w:p w:rsidR="009A315D" w:rsidP="2B89943C" w:rsidRDefault="009A315D" w14:paraId="4A38826B" w14:textId="77777777">
      <w:pPr>
        <w:pStyle w:val="TOC1"/>
        <w:rPr>
          <w:rFonts w:ascii="VIC" w:hAnsi="VIC" w:eastAsia="VIC" w:cs="VIC"/>
          <w:b w:val="0"/>
          <w:color w:val="595959" w:themeColor="text1" w:themeTint="A6"/>
          <w:sz w:val="28"/>
          <w:szCs w:val="28"/>
        </w:rPr>
      </w:pPr>
    </w:p>
    <w:p w:rsidR="009A315D" w:rsidP="00B30218" w:rsidRDefault="009A315D" w14:paraId="4DD25E1C" w14:textId="77777777">
      <w:pPr>
        <w:pStyle w:val="BodyText"/>
      </w:pPr>
    </w:p>
    <w:p w:rsidRPr="00B2445C" w:rsidR="2B89943C" w:rsidP="00B2445C" w:rsidRDefault="2B89943C" w14:paraId="14A29656" w14:textId="61BA673F">
      <w:pPr>
        <w:pStyle w:val="BodyText"/>
      </w:pPr>
    </w:p>
    <w:p w:rsidR="00B30218" w:rsidRDefault="00B30218" w14:paraId="03AC8DDC" w14:textId="78CB2B2C">
      <w:pPr>
        <w:suppressAutoHyphens w:val="0"/>
        <w:spacing w:before="0" w:after="160" w:line="259" w:lineRule="auto"/>
        <w:rPr>
          <w:rFonts w:eastAsiaTheme="minorEastAsia" w:cstheme="minorBidi"/>
          <w:color w:val="000000" w:themeColor="text1"/>
          <w:szCs w:val="22"/>
        </w:rPr>
      </w:pPr>
      <w:r>
        <w:br w:type="page"/>
      </w:r>
    </w:p>
    <w:p w:rsidR="009A315D" w:rsidP="00B30218" w:rsidRDefault="009A315D" w14:paraId="25443803" w14:textId="77777777">
      <w:pPr>
        <w:pStyle w:val="BodyText"/>
      </w:pPr>
    </w:p>
    <w:p w:rsidRPr="009A315D" w:rsidR="009A315D" w:rsidP="2B89943C" w:rsidRDefault="009A315D" w14:paraId="3C534F3A" w14:textId="1A71328A">
      <w:pPr>
        <w:pStyle w:val="Heading1"/>
        <w:rPr>
          <w:rFonts w:ascii="VIC" w:hAnsi="VIC" w:eastAsia="VIC" w:cs="VIC"/>
          <w:color w:val="0072CE" w:themeColor="accent1"/>
        </w:rPr>
      </w:pPr>
      <w:bookmarkStart w:name="_Toc216694608" w:id="3"/>
      <w:r w:rsidRPr="2B89943C">
        <w:rPr>
          <w:rFonts w:ascii="VIC" w:hAnsi="VIC" w:eastAsia="VIC" w:cs="VIC"/>
          <w:color w:val="0072CE" w:themeColor="accent1"/>
        </w:rPr>
        <w:t>Contents</w:t>
      </w:r>
      <w:bookmarkEnd w:id="3"/>
    </w:p>
    <w:p w:rsidR="00F75A6C" w:rsidRDefault="009A315D" w14:paraId="5E03BB27" w14:textId="7E5ED3FA">
      <w:pPr>
        <w:pStyle w:val="TOC1"/>
        <w:rPr>
          <w:rFonts w:asciiTheme="minorHAnsi" w:hAnsiTheme="minorHAnsi" w:eastAsiaTheme="minorEastAsia" w:cstheme="minorBidi"/>
          <w:b w:val="0"/>
          <w:noProof/>
          <w:kern w:val="2"/>
          <w:sz w:val="24"/>
          <w:szCs w:val="24"/>
          <w:lang w:eastAsia="en-AU"/>
          <w14:ligatures w14:val="standardContextual"/>
        </w:rPr>
      </w:pPr>
      <w:r w:rsidRPr="2B89943C">
        <w:rPr>
          <w:b w:val="0"/>
          <w:color w:val="595959" w:themeColor="text1" w:themeTint="A6"/>
          <w:sz w:val="28"/>
          <w:szCs w:val="28"/>
        </w:rPr>
        <w:fldChar w:fldCharType="begin"/>
      </w:r>
      <w:r w:rsidRPr="2B89943C">
        <w:rPr>
          <w:b w:val="0"/>
          <w:color w:val="595959" w:themeColor="text1" w:themeTint="A6"/>
          <w:sz w:val="28"/>
          <w:szCs w:val="28"/>
        </w:rPr>
        <w:instrText xml:space="preserve"> TOC \o "1-2" \h \z \u </w:instrText>
      </w:r>
      <w:r w:rsidRPr="2B89943C">
        <w:rPr>
          <w:b w:val="0"/>
          <w:color w:val="595959" w:themeColor="text1" w:themeTint="A6"/>
          <w:sz w:val="28"/>
          <w:szCs w:val="28"/>
        </w:rPr>
        <w:fldChar w:fldCharType="separate"/>
      </w:r>
      <w:hyperlink w:history="1" w:anchor="_Toc216694607">
        <w:r w:rsidRPr="00EF3B52" w:rsidR="00F75A6C">
          <w:rPr>
            <w:rStyle w:val="Hyperlink"/>
            <w:noProof/>
          </w:rPr>
          <w:t>2025-26 Multicultural Capacity Building Program</w:t>
        </w:r>
        <w:r w:rsidR="00F75A6C">
          <w:rPr>
            <w:noProof/>
            <w:webHidden/>
          </w:rPr>
          <w:tab/>
        </w:r>
        <w:r w:rsidR="00F75A6C">
          <w:rPr>
            <w:noProof/>
            <w:webHidden/>
          </w:rPr>
          <w:fldChar w:fldCharType="begin"/>
        </w:r>
        <w:r w:rsidR="00F75A6C">
          <w:rPr>
            <w:noProof/>
            <w:webHidden/>
          </w:rPr>
          <w:instrText xml:space="preserve"> PAGEREF _Toc216694607 \h </w:instrText>
        </w:r>
        <w:r w:rsidR="00F75A6C">
          <w:rPr>
            <w:noProof/>
            <w:webHidden/>
          </w:rPr>
        </w:r>
        <w:r w:rsidR="00F75A6C">
          <w:rPr>
            <w:noProof/>
            <w:webHidden/>
          </w:rPr>
          <w:fldChar w:fldCharType="separate"/>
        </w:r>
        <w:r w:rsidR="00F75A6C">
          <w:rPr>
            <w:noProof/>
            <w:webHidden/>
          </w:rPr>
          <w:t>1</w:t>
        </w:r>
        <w:r w:rsidR="00F75A6C">
          <w:rPr>
            <w:noProof/>
            <w:webHidden/>
          </w:rPr>
          <w:fldChar w:fldCharType="end"/>
        </w:r>
      </w:hyperlink>
    </w:p>
    <w:p w:rsidR="00F75A6C" w:rsidRDefault="00F75A6C" w14:paraId="502F9DEF" w14:textId="20368A24">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16694608">
        <w:r w:rsidRPr="00EF3B52">
          <w:rPr>
            <w:rStyle w:val="Hyperlink"/>
            <w:rFonts w:ascii="VIC" w:hAnsi="VIC" w:eastAsia="VIC" w:cs="VIC"/>
            <w:noProof/>
          </w:rPr>
          <w:t>Contents</w:t>
        </w:r>
        <w:r>
          <w:rPr>
            <w:noProof/>
            <w:webHidden/>
          </w:rPr>
          <w:tab/>
        </w:r>
        <w:r>
          <w:rPr>
            <w:noProof/>
            <w:webHidden/>
          </w:rPr>
          <w:fldChar w:fldCharType="begin"/>
        </w:r>
        <w:r>
          <w:rPr>
            <w:noProof/>
            <w:webHidden/>
          </w:rPr>
          <w:instrText xml:space="preserve"> PAGEREF _Toc216694608 \h </w:instrText>
        </w:r>
        <w:r>
          <w:rPr>
            <w:noProof/>
            <w:webHidden/>
          </w:rPr>
        </w:r>
        <w:r>
          <w:rPr>
            <w:noProof/>
            <w:webHidden/>
          </w:rPr>
          <w:fldChar w:fldCharType="separate"/>
        </w:r>
        <w:r>
          <w:rPr>
            <w:noProof/>
            <w:webHidden/>
          </w:rPr>
          <w:t>2</w:t>
        </w:r>
        <w:r>
          <w:rPr>
            <w:noProof/>
            <w:webHidden/>
          </w:rPr>
          <w:fldChar w:fldCharType="end"/>
        </w:r>
      </w:hyperlink>
    </w:p>
    <w:p w:rsidR="00F75A6C" w:rsidRDefault="00F75A6C" w14:paraId="4DCAC0B3" w14:textId="2615BE75">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216694609">
        <w:r w:rsidRPr="00EF3B52">
          <w:rPr>
            <w:rStyle w:val="Hyperlink"/>
            <w:rFonts w:ascii="VIC" w:hAnsi="VIC" w:eastAsia="VIC" w:cs="VIC"/>
            <w:noProof/>
          </w:rPr>
          <w:t>2025-26 MCBP</w:t>
        </w:r>
        <w:r>
          <w:rPr>
            <w:noProof/>
            <w:webHidden/>
          </w:rPr>
          <w:tab/>
        </w:r>
        <w:r>
          <w:rPr>
            <w:noProof/>
            <w:webHidden/>
          </w:rPr>
          <w:fldChar w:fldCharType="begin"/>
        </w:r>
        <w:r>
          <w:rPr>
            <w:noProof/>
            <w:webHidden/>
          </w:rPr>
          <w:instrText xml:space="preserve"> PAGEREF _Toc216694609 \h </w:instrText>
        </w:r>
        <w:r>
          <w:rPr>
            <w:noProof/>
            <w:webHidden/>
          </w:rPr>
        </w:r>
        <w:r>
          <w:rPr>
            <w:noProof/>
            <w:webHidden/>
          </w:rPr>
          <w:fldChar w:fldCharType="separate"/>
        </w:r>
        <w:r>
          <w:rPr>
            <w:noProof/>
            <w:webHidden/>
          </w:rPr>
          <w:t>3</w:t>
        </w:r>
        <w:r>
          <w:rPr>
            <w:noProof/>
            <w:webHidden/>
          </w:rPr>
          <w:fldChar w:fldCharType="end"/>
        </w:r>
      </w:hyperlink>
    </w:p>
    <w:p w:rsidR="00F75A6C" w:rsidRDefault="00F75A6C" w14:paraId="764F7BED" w14:textId="2A505473">
      <w:pPr>
        <w:pStyle w:val="TOC2"/>
        <w:rPr>
          <w:rFonts w:eastAsiaTheme="minorEastAsia" w:cstheme="minorBidi"/>
          <w:noProof/>
          <w:kern w:val="2"/>
          <w:sz w:val="24"/>
          <w:szCs w:val="24"/>
          <w:lang w:eastAsia="en-AU"/>
          <w14:ligatures w14:val="standardContextual"/>
        </w:rPr>
      </w:pPr>
      <w:hyperlink w:history="1" w:anchor="_Toc216694610">
        <w:r w:rsidRPr="00EF3B52">
          <w:rPr>
            <w:rStyle w:val="Hyperlink"/>
            <w:rFonts w:ascii="VIC" w:hAnsi="VIC" w:eastAsia="VIC" w:cs="VIC"/>
            <w:noProof/>
          </w:rPr>
          <w:t>The application process</w:t>
        </w:r>
        <w:r>
          <w:rPr>
            <w:noProof/>
            <w:webHidden/>
          </w:rPr>
          <w:tab/>
        </w:r>
        <w:r>
          <w:rPr>
            <w:noProof/>
            <w:webHidden/>
          </w:rPr>
          <w:fldChar w:fldCharType="begin"/>
        </w:r>
        <w:r>
          <w:rPr>
            <w:noProof/>
            <w:webHidden/>
          </w:rPr>
          <w:instrText xml:space="preserve"> PAGEREF _Toc216694610 \h </w:instrText>
        </w:r>
        <w:r>
          <w:rPr>
            <w:noProof/>
            <w:webHidden/>
          </w:rPr>
        </w:r>
        <w:r>
          <w:rPr>
            <w:noProof/>
            <w:webHidden/>
          </w:rPr>
          <w:fldChar w:fldCharType="separate"/>
        </w:r>
        <w:r>
          <w:rPr>
            <w:noProof/>
            <w:webHidden/>
          </w:rPr>
          <w:t>3</w:t>
        </w:r>
        <w:r>
          <w:rPr>
            <w:noProof/>
            <w:webHidden/>
          </w:rPr>
          <w:fldChar w:fldCharType="end"/>
        </w:r>
      </w:hyperlink>
    </w:p>
    <w:p w:rsidR="00F75A6C" w:rsidRDefault="00F75A6C" w14:paraId="62521853" w14:textId="1CA85235">
      <w:pPr>
        <w:pStyle w:val="TOC2"/>
        <w:rPr>
          <w:rFonts w:eastAsiaTheme="minorEastAsia" w:cstheme="minorBidi"/>
          <w:noProof/>
          <w:kern w:val="2"/>
          <w:sz w:val="24"/>
          <w:szCs w:val="24"/>
          <w:lang w:eastAsia="en-AU"/>
          <w14:ligatures w14:val="standardContextual"/>
        </w:rPr>
      </w:pPr>
      <w:hyperlink w:history="1" w:anchor="_Toc216694611">
        <w:r w:rsidRPr="00EF3B52">
          <w:rPr>
            <w:rStyle w:val="Hyperlink"/>
            <w:rFonts w:ascii="VIC" w:hAnsi="VIC" w:eastAsia="VIC" w:cs="VIC"/>
            <w:noProof/>
          </w:rPr>
          <w:t>Organisational eligibility</w:t>
        </w:r>
        <w:r>
          <w:rPr>
            <w:noProof/>
            <w:webHidden/>
          </w:rPr>
          <w:tab/>
        </w:r>
        <w:r>
          <w:rPr>
            <w:noProof/>
            <w:webHidden/>
          </w:rPr>
          <w:fldChar w:fldCharType="begin"/>
        </w:r>
        <w:r>
          <w:rPr>
            <w:noProof/>
            <w:webHidden/>
          </w:rPr>
          <w:instrText xml:space="preserve"> PAGEREF _Toc216694611 \h </w:instrText>
        </w:r>
        <w:r>
          <w:rPr>
            <w:noProof/>
            <w:webHidden/>
          </w:rPr>
        </w:r>
        <w:r>
          <w:rPr>
            <w:noProof/>
            <w:webHidden/>
          </w:rPr>
          <w:fldChar w:fldCharType="separate"/>
        </w:r>
        <w:r>
          <w:rPr>
            <w:noProof/>
            <w:webHidden/>
          </w:rPr>
          <w:t>5</w:t>
        </w:r>
        <w:r>
          <w:rPr>
            <w:noProof/>
            <w:webHidden/>
          </w:rPr>
          <w:fldChar w:fldCharType="end"/>
        </w:r>
      </w:hyperlink>
    </w:p>
    <w:p w:rsidR="00F75A6C" w:rsidRDefault="00F75A6C" w14:paraId="027C1148" w14:textId="74CCAC70">
      <w:pPr>
        <w:pStyle w:val="TOC2"/>
        <w:rPr>
          <w:rFonts w:eastAsiaTheme="minorEastAsia" w:cstheme="minorBidi"/>
          <w:noProof/>
          <w:kern w:val="2"/>
          <w:sz w:val="24"/>
          <w:szCs w:val="24"/>
          <w:lang w:eastAsia="en-AU"/>
          <w14:ligatures w14:val="standardContextual"/>
        </w:rPr>
      </w:pPr>
      <w:hyperlink w:history="1" w:anchor="_Toc216694612">
        <w:r w:rsidRPr="00EF3B52">
          <w:rPr>
            <w:rStyle w:val="Hyperlink"/>
            <w:rFonts w:ascii="VIC" w:hAnsi="VIC" w:eastAsia="VIC" w:cs="VIC"/>
            <w:noProof/>
          </w:rPr>
          <w:t>The assessment process</w:t>
        </w:r>
        <w:r>
          <w:rPr>
            <w:noProof/>
            <w:webHidden/>
          </w:rPr>
          <w:tab/>
        </w:r>
        <w:r>
          <w:rPr>
            <w:noProof/>
            <w:webHidden/>
          </w:rPr>
          <w:fldChar w:fldCharType="begin"/>
        </w:r>
        <w:r>
          <w:rPr>
            <w:noProof/>
            <w:webHidden/>
          </w:rPr>
          <w:instrText xml:space="preserve"> PAGEREF _Toc216694612 \h </w:instrText>
        </w:r>
        <w:r>
          <w:rPr>
            <w:noProof/>
            <w:webHidden/>
          </w:rPr>
        </w:r>
        <w:r>
          <w:rPr>
            <w:noProof/>
            <w:webHidden/>
          </w:rPr>
          <w:fldChar w:fldCharType="separate"/>
        </w:r>
        <w:r>
          <w:rPr>
            <w:noProof/>
            <w:webHidden/>
          </w:rPr>
          <w:t>5</w:t>
        </w:r>
        <w:r>
          <w:rPr>
            <w:noProof/>
            <w:webHidden/>
          </w:rPr>
          <w:fldChar w:fldCharType="end"/>
        </w:r>
      </w:hyperlink>
    </w:p>
    <w:p w:rsidR="00F75A6C" w:rsidRDefault="00F75A6C" w14:paraId="6CAFA48F" w14:textId="047F5D78">
      <w:pPr>
        <w:pStyle w:val="TOC2"/>
        <w:rPr>
          <w:rFonts w:eastAsiaTheme="minorEastAsia" w:cstheme="minorBidi"/>
          <w:noProof/>
          <w:kern w:val="2"/>
          <w:sz w:val="24"/>
          <w:szCs w:val="24"/>
          <w:lang w:eastAsia="en-AU"/>
          <w14:ligatures w14:val="standardContextual"/>
        </w:rPr>
      </w:pPr>
      <w:hyperlink w:history="1" w:anchor="_Toc216694613">
        <w:r w:rsidRPr="00EF3B52">
          <w:rPr>
            <w:rStyle w:val="Hyperlink"/>
            <w:rFonts w:ascii="VIC" w:hAnsi="VIC" w:eastAsia="VIC" w:cs="VIC"/>
            <w:noProof/>
          </w:rPr>
          <w:t>Successful applications</w:t>
        </w:r>
        <w:r>
          <w:rPr>
            <w:noProof/>
            <w:webHidden/>
          </w:rPr>
          <w:tab/>
        </w:r>
        <w:r>
          <w:rPr>
            <w:noProof/>
            <w:webHidden/>
          </w:rPr>
          <w:fldChar w:fldCharType="begin"/>
        </w:r>
        <w:r>
          <w:rPr>
            <w:noProof/>
            <w:webHidden/>
          </w:rPr>
          <w:instrText xml:space="preserve"> PAGEREF _Toc216694613 \h </w:instrText>
        </w:r>
        <w:r>
          <w:rPr>
            <w:noProof/>
            <w:webHidden/>
          </w:rPr>
        </w:r>
        <w:r>
          <w:rPr>
            <w:noProof/>
            <w:webHidden/>
          </w:rPr>
          <w:fldChar w:fldCharType="separate"/>
        </w:r>
        <w:r>
          <w:rPr>
            <w:noProof/>
            <w:webHidden/>
          </w:rPr>
          <w:t>6</w:t>
        </w:r>
        <w:r>
          <w:rPr>
            <w:noProof/>
            <w:webHidden/>
          </w:rPr>
          <w:fldChar w:fldCharType="end"/>
        </w:r>
      </w:hyperlink>
    </w:p>
    <w:p w:rsidRPr="00943540" w:rsidR="00943540" w:rsidP="2B89943C" w:rsidRDefault="009A315D" w14:paraId="19271BF6" w14:textId="29490501">
      <w:pPr>
        <w:pStyle w:val="BodyText"/>
        <w:rPr>
          <w:rFonts w:ascii="VIC" w:hAnsi="VIC" w:eastAsia="VIC" w:cs="VIC"/>
          <w:b/>
          <w:bCs/>
          <w:color w:val="595959" w:themeColor="text1" w:themeTint="A6"/>
          <w:sz w:val="28"/>
          <w:szCs w:val="28"/>
        </w:rPr>
      </w:pPr>
      <w:r w:rsidRPr="2B89943C">
        <w:rPr>
          <w:b/>
          <w:bCs/>
          <w:color w:val="595959" w:themeColor="text1" w:themeTint="A6"/>
          <w:sz w:val="28"/>
          <w:szCs w:val="28"/>
        </w:rPr>
        <w:fldChar w:fldCharType="end"/>
      </w:r>
    </w:p>
    <w:p w:rsidRPr="00943540" w:rsidR="00943540" w:rsidP="2B89943C" w:rsidRDefault="00943540" w14:paraId="063B4680" w14:textId="0272FFCE">
      <w:pPr>
        <w:pStyle w:val="BodyText"/>
        <w:rPr>
          <w:rFonts w:ascii="VIC" w:hAnsi="VIC" w:eastAsia="VIC" w:cs="VIC"/>
          <w:b/>
          <w:bCs/>
          <w:color w:val="595959" w:themeColor="text1" w:themeTint="A6"/>
          <w:sz w:val="28"/>
          <w:szCs w:val="28"/>
        </w:rPr>
      </w:pPr>
    </w:p>
    <w:p w:rsidRPr="00943540" w:rsidR="00943540" w:rsidP="2B89943C" w:rsidRDefault="00943540" w14:paraId="3557540E" w14:textId="77777777">
      <w:pPr>
        <w:pStyle w:val="BodyText"/>
        <w:rPr>
          <w:rFonts w:ascii="VIC" w:hAnsi="VIC" w:eastAsia="VIC" w:cs="VIC"/>
          <w:b/>
          <w:bCs/>
          <w:color w:val="595959" w:themeColor="text1" w:themeTint="A6"/>
          <w:sz w:val="28"/>
          <w:szCs w:val="28"/>
        </w:rPr>
      </w:pPr>
    </w:p>
    <w:p w:rsidR="00470975" w:rsidP="2B89943C" w:rsidRDefault="00470975" w14:paraId="7EB77003" w14:textId="77777777">
      <w:pPr>
        <w:suppressAutoHyphens w:val="0"/>
        <w:spacing w:before="0" w:after="160" w:line="259" w:lineRule="auto"/>
        <w:rPr>
          <w:rFonts w:ascii="VIC" w:hAnsi="VIC" w:eastAsia="VIC" w:cs="VIC"/>
          <w:b/>
          <w:bCs/>
          <w:color w:val="0072CE" w:themeColor="accent1"/>
          <w:sz w:val="28"/>
          <w:szCs w:val="28"/>
        </w:rPr>
      </w:pPr>
      <w:r w:rsidRPr="2B89943C">
        <w:rPr>
          <w:rFonts w:ascii="VIC" w:hAnsi="VIC" w:eastAsia="VIC" w:cs="VIC"/>
          <w:color w:val="0072CE" w:themeColor="accent1"/>
        </w:rPr>
        <w:br w:type="page"/>
      </w:r>
    </w:p>
    <w:p w:rsidRPr="00470975" w:rsidR="00943540" w:rsidP="2B89943C" w:rsidRDefault="00943540" w14:paraId="72406BAF" w14:textId="49CBDFFE">
      <w:pPr>
        <w:pStyle w:val="Heading1"/>
        <w:rPr>
          <w:rFonts w:ascii="VIC" w:hAnsi="VIC" w:eastAsia="VIC" w:cs="VIC"/>
          <w:color w:val="0072CE" w:themeColor="accent1"/>
        </w:rPr>
      </w:pPr>
      <w:bookmarkStart w:name="_Toc216694609" w:id="4"/>
      <w:r w:rsidRPr="2B89943C">
        <w:rPr>
          <w:rFonts w:ascii="VIC" w:hAnsi="VIC" w:eastAsia="VIC" w:cs="VIC"/>
          <w:color w:val="0072CE" w:themeColor="accent1"/>
        </w:rPr>
        <w:lastRenderedPageBreak/>
        <w:t>202</w:t>
      </w:r>
      <w:r w:rsidRPr="2B89943C" w:rsidR="0016692C">
        <w:rPr>
          <w:rFonts w:ascii="VIC" w:hAnsi="VIC" w:eastAsia="VIC" w:cs="VIC"/>
          <w:color w:val="0072CE" w:themeColor="accent1"/>
        </w:rPr>
        <w:t>5</w:t>
      </w:r>
      <w:r w:rsidRPr="2B89943C">
        <w:rPr>
          <w:rFonts w:ascii="VIC" w:hAnsi="VIC" w:eastAsia="VIC" w:cs="VIC"/>
          <w:color w:val="0072CE" w:themeColor="accent1"/>
        </w:rPr>
        <w:t>-2</w:t>
      </w:r>
      <w:r w:rsidRPr="2B89943C" w:rsidR="0016692C">
        <w:rPr>
          <w:rFonts w:ascii="VIC" w:hAnsi="VIC" w:eastAsia="VIC" w:cs="VIC"/>
          <w:color w:val="0072CE" w:themeColor="accent1"/>
        </w:rPr>
        <w:t>6</w:t>
      </w:r>
      <w:r w:rsidRPr="2B89943C">
        <w:rPr>
          <w:rFonts w:ascii="VIC" w:hAnsi="VIC" w:eastAsia="VIC" w:cs="VIC"/>
          <w:color w:val="0072CE" w:themeColor="accent1"/>
        </w:rPr>
        <w:t xml:space="preserve"> </w:t>
      </w:r>
      <w:r w:rsidR="00AA2736">
        <w:rPr>
          <w:rFonts w:ascii="VIC" w:hAnsi="VIC" w:eastAsia="VIC" w:cs="VIC"/>
          <w:color w:val="0072CE" w:themeColor="accent1"/>
        </w:rPr>
        <w:t>MCBP</w:t>
      </w:r>
      <w:bookmarkEnd w:id="4"/>
    </w:p>
    <w:p w:rsidRPr="00470975" w:rsidR="00943540" w:rsidP="0189CAFE" w:rsidRDefault="00943540" w14:paraId="60CFDA5B" w14:textId="2D5CDCC8">
      <w:pPr>
        <w:pStyle w:val="Heading5"/>
      </w:pPr>
      <w:r>
        <w:t>What is the 202</w:t>
      </w:r>
      <w:r w:rsidR="0016692C">
        <w:t>5</w:t>
      </w:r>
      <w:r>
        <w:t>-2</w:t>
      </w:r>
      <w:r w:rsidR="0016692C">
        <w:t>6</w:t>
      </w:r>
      <w:r>
        <w:t xml:space="preserve"> </w:t>
      </w:r>
      <w:r w:rsidR="00AA2736">
        <w:t>MCBP</w:t>
      </w:r>
      <w:r>
        <w:t xml:space="preserve">? </w:t>
      </w:r>
    </w:p>
    <w:p w:rsidR="00DE4290" w:rsidP="00927CC6" w:rsidRDefault="00D97319" w14:paraId="19F6E86E" w14:textId="690BB466">
      <w:pPr>
        <w:pStyle w:val="BodyText"/>
        <w:jc w:val="both"/>
        <w:rPr>
          <w:rFonts w:ascii="VIC" w:hAnsi="VIC" w:eastAsia="VIC" w:cs="VIC"/>
        </w:rPr>
      </w:pPr>
      <w:r w:rsidRPr="7BCC066E">
        <w:rPr>
          <w:rFonts w:ascii="VIC" w:hAnsi="VIC" w:eastAsia="VIC" w:cs="VIC"/>
        </w:rPr>
        <w:t>The Multicultural Capacity Building Program (MCBP)</w:t>
      </w:r>
      <w:r w:rsidR="00823AD1">
        <w:rPr>
          <w:rFonts w:ascii="VIC" w:hAnsi="VIC" w:eastAsia="VIC" w:cs="VIC"/>
        </w:rPr>
        <w:t xml:space="preserve"> </w:t>
      </w:r>
      <w:r w:rsidRPr="7BCC066E">
        <w:rPr>
          <w:rFonts w:ascii="VIC" w:hAnsi="VIC" w:eastAsia="VIC" w:cs="VIC"/>
        </w:rPr>
        <w:t>supports</w:t>
      </w:r>
      <w:r w:rsidR="00FF5102">
        <w:rPr>
          <w:rFonts w:ascii="VIC" w:hAnsi="VIC" w:eastAsia="VIC" w:cs="VIC"/>
        </w:rPr>
        <w:t xml:space="preserve"> </w:t>
      </w:r>
      <w:r w:rsidRPr="7BCC066E">
        <w:rPr>
          <w:rFonts w:ascii="VIC" w:hAnsi="VIC" w:eastAsia="VIC" w:cs="VIC"/>
        </w:rPr>
        <w:t>multicultural community organisations</w:t>
      </w:r>
      <w:r w:rsidR="00927CC6">
        <w:rPr>
          <w:rFonts w:ascii="VIC" w:hAnsi="VIC" w:eastAsia="VIC" w:cs="VIC"/>
        </w:rPr>
        <w:t xml:space="preserve"> </w:t>
      </w:r>
      <w:r w:rsidRPr="7BCC066E">
        <w:rPr>
          <w:rFonts w:ascii="VIC" w:hAnsi="VIC" w:eastAsia="VIC" w:cs="VIC"/>
        </w:rPr>
        <w:t>in Victoria to strengthen their capacity and continue to create positive change for communities. </w:t>
      </w:r>
    </w:p>
    <w:p w:rsidR="00D97319" w:rsidP="00927CC6" w:rsidRDefault="00D97319" w14:paraId="4737D7EF" w14:textId="0D53BC2D">
      <w:pPr>
        <w:pStyle w:val="BodyText"/>
        <w:jc w:val="both"/>
        <w:rPr>
          <w:rFonts w:ascii="VIC" w:hAnsi="VIC" w:eastAsia="VIC" w:cs="VIC"/>
        </w:rPr>
      </w:pPr>
      <w:r w:rsidRPr="7BCC066E">
        <w:rPr>
          <w:rFonts w:ascii="VIC" w:hAnsi="VIC" w:eastAsia="VIC" w:cs="VIC"/>
        </w:rPr>
        <w:t>The MCBP aims to help multicultural organisations</w:t>
      </w:r>
      <w:r w:rsidRPr="7BCC066E" w:rsidR="00DE4290">
        <w:rPr>
          <w:rFonts w:ascii="VIC" w:hAnsi="VIC" w:eastAsia="VIC" w:cs="VIC"/>
        </w:rPr>
        <w:t xml:space="preserve"> </w:t>
      </w:r>
      <w:r w:rsidRPr="7BCC066E">
        <w:rPr>
          <w:rFonts w:ascii="VIC" w:hAnsi="VIC" w:eastAsia="VIC" w:cs="VIC"/>
        </w:rPr>
        <w:t xml:space="preserve">deliver better outcomes for Victorian communities by enabling strength-based capacity building that supports organisational sustainability, fostering collaboration between multicultural organisations, </w:t>
      </w:r>
      <w:r w:rsidRPr="7BCC066E" w:rsidR="00390613">
        <w:rPr>
          <w:rFonts w:ascii="VIC" w:hAnsi="VIC" w:eastAsia="VIC" w:cs="VIC"/>
        </w:rPr>
        <w:t>government,</w:t>
      </w:r>
      <w:r w:rsidRPr="7BCC066E">
        <w:rPr>
          <w:rFonts w:ascii="VIC" w:hAnsi="VIC" w:eastAsia="VIC" w:cs="VIC"/>
        </w:rPr>
        <w:t xml:space="preserve"> and communities</w:t>
      </w:r>
      <w:r w:rsidRPr="7BCC066E" w:rsidR="00390613">
        <w:rPr>
          <w:rFonts w:ascii="VIC" w:hAnsi="VIC" w:eastAsia="VIC" w:cs="VIC"/>
        </w:rPr>
        <w:t xml:space="preserve">. </w:t>
      </w:r>
    </w:p>
    <w:p w:rsidRPr="00376319" w:rsidR="00376319" w:rsidP="00927CC6" w:rsidRDefault="00376319" w14:paraId="583677E5" w14:textId="30237C74">
      <w:pPr>
        <w:pStyle w:val="BodyText"/>
        <w:jc w:val="both"/>
        <w:rPr>
          <w:rFonts w:ascii="VIC" w:hAnsi="VIC" w:eastAsia="VIC" w:cs="VIC"/>
        </w:rPr>
      </w:pPr>
      <w:r w:rsidRPr="7BCC066E">
        <w:rPr>
          <w:rFonts w:ascii="VIC" w:hAnsi="VIC" w:eastAsia="VIC" w:cs="VIC"/>
        </w:rPr>
        <w:t xml:space="preserve">This one-year grant program is competitive – meaning not all applications will be successful but rather awarded based on merit and at the discretion of the Minister for Multicultural Affairs, factoring in assessment recommendations from </w:t>
      </w:r>
      <w:r w:rsidR="00F76135">
        <w:rPr>
          <w:rFonts w:ascii="VIC" w:hAnsi="VIC" w:eastAsia="VIC" w:cs="VIC"/>
        </w:rPr>
        <w:t>the</w:t>
      </w:r>
      <w:r w:rsidRPr="7BCC066E">
        <w:rPr>
          <w:rFonts w:ascii="VIC" w:hAnsi="VIC" w:eastAsia="VIC" w:cs="VIC"/>
        </w:rPr>
        <w:t xml:space="preserve"> Department of Premier and Cabinet.</w:t>
      </w:r>
    </w:p>
    <w:p w:rsidRPr="00943540" w:rsidR="00943540" w:rsidP="2B89943C" w:rsidRDefault="00943540" w14:paraId="3BB79E39" w14:textId="5FA01AFA">
      <w:pPr>
        <w:pStyle w:val="Heading5"/>
        <w:rPr>
          <w:rFonts w:ascii="VIC" w:hAnsi="VIC" w:eastAsia="VIC" w:cs="VIC"/>
        </w:rPr>
      </w:pPr>
      <w:r w:rsidRPr="2B89943C">
        <w:rPr>
          <w:rFonts w:ascii="VIC" w:hAnsi="VIC" w:eastAsia="VIC" w:cs="VIC"/>
        </w:rPr>
        <w:t xml:space="preserve">What are the program objectives for the </w:t>
      </w:r>
      <w:r w:rsidR="000433D0">
        <w:rPr>
          <w:rFonts w:ascii="VIC" w:hAnsi="VIC" w:eastAsia="VIC" w:cs="VIC"/>
        </w:rPr>
        <w:t>program</w:t>
      </w:r>
      <w:r w:rsidRPr="2B89943C">
        <w:rPr>
          <w:rFonts w:ascii="VIC" w:hAnsi="VIC" w:eastAsia="VIC" w:cs="VIC"/>
        </w:rPr>
        <w:t>?</w:t>
      </w:r>
    </w:p>
    <w:p w:rsidR="00177D43" w:rsidP="2B89943C" w:rsidRDefault="00943540" w14:paraId="5995D257" w14:textId="63336FF4">
      <w:pPr>
        <w:pStyle w:val="BodyText"/>
        <w:rPr>
          <w:rFonts w:ascii="VIC" w:hAnsi="VIC" w:eastAsia="VIC" w:cs="VIC"/>
        </w:rPr>
      </w:pPr>
      <w:r w:rsidRPr="2B89943C">
        <w:rPr>
          <w:rFonts w:ascii="VIC" w:hAnsi="VIC" w:eastAsia="VIC" w:cs="VIC"/>
        </w:rPr>
        <w:t xml:space="preserve">The program </w:t>
      </w:r>
      <w:r w:rsidRPr="2B89943C" w:rsidR="00177D43">
        <w:rPr>
          <w:rFonts w:ascii="VIC" w:hAnsi="VIC" w:eastAsia="VIC" w:cs="VIC"/>
        </w:rPr>
        <w:t>objectives</w:t>
      </w:r>
      <w:r w:rsidR="00D914BE">
        <w:rPr>
          <w:rFonts w:ascii="VIC" w:hAnsi="VIC" w:eastAsia="VIC" w:cs="VIC"/>
        </w:rPr>
        <w:t xml:space="preserve"> </w:t>
      </w:r>
      <w:r w:rsidR="00994CB3">
        <w:rPr>
          <w:rFonts w:ascii="VIC" w:hAnsi="VIC" w:eastAsia="VIC" w:cs="VIC"/>
        </w:rPr>
        <w:t>are</w:t>
      </w:r>
      <w:r w:rsidRPr="2B89943C" w:rsidR="00177D43">
        <w:rPr>
          <w:rFonts w:ascii="VIC" w:hAnsi="VIC" w:eastAsia="VIC" w:cs="VIC"/>
        </w:rPr>
        <w:t>:</w:t>
      </w:r>
    </w:p>
    <w:p w:rsidRPr="00614E1D" w:rsidR="00614E1D" w:rsidP="00614E1D" w:rsidRDefault="009F247F" w14:paraId="0284752F" w14:textId="33B23F63">
      <w:pPr>
        <w:pStyle w:val="BodyText"/>
        <w:numPr>
          <w:ilvl w:val="0"/>
          <w:numId w:val="26"/>
        </w:numPr>
        <w:rPr>
          <w:rFonts w:ascii="VIC" w:hAnsi="VIC" w:eastAsia="VIC" w:cs="VIC"/>
        </w:rPr>
      </w:pPr>
      <w:r>
        <w:rPr>
          <w:rFonts w:ascii="VIC" w:hAnsi="VIC" w:eastAsia="VIC" w:cs="VIC"/>
        </w:rPr>
        <w:t xml:space="preserve">To </w:t>
      </w:r>
      <w:r w:rsidRPr="00614E1D" w:rsidR="00614E1D">
        <w:rPr>
          <w:rFonts w:ascii="VIC" w:hAnsi="VIC" w:eastAsia="VIC" w:cs="VIC"/>
        </w:rPr>
        <w:t>enab</w:t>
      </w:r>
      <w:r w:rsidR="00570CB5">
        <w:rPr>
          <w:rFonts w:ascii="VIC" w:hAnsi="VIC" w:eastAsia="VIC" w:cs="VIC"/>
        </w:rPr>
        <w:t>le</w:t>
      </w:r>
      <w:r w:rsidRPr="00614E1D" w:rsidR="00614E1D">
        <w:rPr>
          <w:rFonts w:ascii="VIC" w:hAnsi="VIC" w:eastAsia="VIC" w:cs="VIC"/>
        </w:rPr>
        <w:t xml:space="preserve"> strength-based capacity building that supports organisational sustainability</w:t>
      </w:r>
    </w:p>
    <w:p w:rsidRPr="00341E2D" w:rsidR="00341E2D" w:rsidP="00341E2D" w:rsidRDefault="009F247F" w14:paraId="76C8DA29" w14:textId="0E3F39DE">
      <w:pPr>
        <w:pStyle w:val="BodyText"/>
        <w:numPr>
          <w:ilvl w:val="0"/>
          <w:numId w:val="26"/>
        </w:numPr>
        <w:rPr>
          <w:rFonts w:ascii="VIC" w:hAnsi="VIC" w:eastAsia="VIC" w:cs="VIC"/>
        </w:rPr>
      </w:pPr>
      <w:r>
        <w:rPr>
          <w:rFonts w:ascii="VIC" w:hAnsi="VIC" w:eastAsia="VIC" w:cs="VIC"/>
        </w:rPr>
        <w:t xml:space="preserve">To </w:t>
      </w:r>
      <w:r w:rsidRPr="00614E1D" w:rsidR="00614E1D">
        <w:rPr>
          <w:rFonts w:ascii="VIC" w:hAnsi="VIC" w:eastAsia="VIC" w:cs="VIC"/>
        </w:rPr>
        <w:t>foste</w:t>
      </w:r>
      <w:r>
        <w:rPr>
          <w:rFonts w:ascii="VIC" w:hAnsi="VIC" w:eastAsia="VIC" w:cs="VIC"/>
        </w:rPr>
        <w:t>r</w:t>
      </w:r>
      <w:r w:rsidRPr="00614E1D" w:rsidR="00614E1D">
        <w:rPr>
          <w:rFonts w:ascii="VIC" w:hAnsi="VIC" w:eastAsia="VIC" w:cs="VIC"/>
        </w:rPr>
        <w:t xml:space="preserve"> collaboration between multicultural organisations, </w:t>
      </w:r>
      <w:r w:rsidRPr="00614E1D" w:rsidR="007C60DD">
        <w:rPr>
          <w:rFonts w:ascii="VIC" w:hAnsi="VIC" w:eastAsia="VIC" w:cs="VIC"/>
        </w:rPr>
        <w:t>government,</w:t>
      </w:r>
      <w:r w:rsidRPr="00614E1D" w:rsidR="00614E1D">
        <w:rPr>
          <w:rFonts w:ascii="VIC" w:hAnsi="VIC" w:eastAsia="VIC" w:cs="VIC"/>
        </w:rPr>
        <w:t xml:space="preserve"> and communities. </w:t>
      </w:r>
    </w:p>
    <w:p w:rsidRPr="00943540" w:rsidR="00943540" w:rsidP="2B89943C" w:rsidRDefault="00943540" w14:paraId="09BAF4A1" w14:textId="2F1EF63A">
      <w:pPr>
        <w:pStyle w:val="Heading5"/>
        <w:rPr>
          <w:rFonts w:ascii="VIC" w:hAnsi="VIC" w:eastAsia="VIC" w:cs="VIC"/>
        </w:rPr>
      </w:pPr>
      <w:r w:rsidRPr="34190E51">
        <w:rPr>
          <w:rFonts w:ascii="VIC" w:hAnsi="VIC" w:eastAsia="VIC" w:cs="VIC"/>
        </w:rPr>
        <w:t>What funding is available in the</w:t>
      </w:r>
      <w:r w:rsidR="000433D0">
        <w:rPr>
          <w:rFonts w:ascii="VIC" w:hAnsi="VIC" w:eastAsia="VIC" w:cs="VIC"/>
        </w:rPr>
        <w:t xml:space="preserve"> program</w:t>
      </w:r>
      <w:r w:rsidRPr="34190E51">
        <w:rPr>
          <w:rFonts w:ascii="VIC" w:hAnsi="VIC" w:eastAsia="VIC" w:cs="VIC"/>
        </w:rPr>
        <w:t>?</w:t>
      </w:r>
    </w:p>
    <w:p w:rsidRPr="003A49F3" w:rsidR="00943540" w:rsidP="2B89943C" w:rsidRDefault="00943540" w14:paraId="64476887" w14:textId="797BD0FB">
      <w:pPr>
        <w:pStyle w:val="BodyText"/>
        <w:rPr>
          <w:rFonts w:ascii="VIC" w:hAnsi="VIC" w:eastAsia="VIC" w:cs="VIC"/>
        </w:rPr>
      </w:pPr>
      <w:r w:rsidRPr="2B89943C">
        <w:rPr>
          <w:rFonts w:ascii="VIC" w:hAnsi="VIC" w:eastAsia="VIC" w:cs="VIC"/>
        </w:rPr>
        <w:t xml:space="preserve">The </w:t>
      </w:r>
      <w:r w:rsidR="00A465AE">
        <w:rPr>
          <w:rFonts w:ascii="VIC" w:hAnsi="VIC" w:eastAsia="VIC" w:cs="VIC"/>
        </w:rPr>
        <w:t>p</w:t>
      </w:r>
      <w:r w:rsidRPr="2B89943C">
        <w:rPr>
          <w:rFonts w:ascii="VIC" w:hAnsi="VIC" w:eastAsia="VIC" w:cs="VIC"/>
        </w:rPr>
        <w:t xml:space="preserve">rogram offers three funding streams:  </w:t>
      </w:r>
    </w:p>
    <w:p w:rsidRPr="003A49F3" w:rsidR="00943540" w:rsidP="2B89943C" w:rsidRDefault="00943540" w14:paraId="2281EB0C" w14:textId="03E775B6">
      <w:pPr>
        <w:pStyle w:val="BodyText"/>
        <w:numPr>
          <w:ilvl w:val="0"/>
          <w:numId w:val="16"/>
        </w:numPr>
        <w:rPr>
          <w:rFonts w:ascii="VIC" w:hAnsi="VIC" w:eastAsia="VIC" w:cs="VIC"/>
        </w:rPr>
      </w:pPr>
      <w:r w:rsidRPr="2B89943C">
        <w:rPr>
          <w:rFonts w:ascii="VIC" w:hAnsi="VIC" w:eastAsia="VIC" w:cs="VIC"/>
        </w:rPr>
        <w:t>small stream - up to $</w:t>
      </w:r>
      <w:r w:rsidRPr="2B89943C" w:rsidR="00376319">
        <w:rPr>
          <w:rFonts w:ascii="VIC" w:hAnsi="VIC" w:eastAsia="VIC" w:cs="VIC"/>
        </w:rPr>
        <w:t>10</w:t>
      </w:r>
      <w:r w:rsidRPr="2B89943C">
        <w:rPr>
          <w:rFonts w:ascii="VIC" w:hAnsi="VIC" w:eastAsia="VIC" w:cs="VIC"/>
        </w:rPr>
        <w:t xml:space="preserve">,000 (or a lesser amount if requested) </w:t>
      </w:r>
    </w:p>
    <w:p w:rsidRPr="003A49F3" w:rsidR="00943540" w:rsidP="2B89943C" w:rsidRDefault="00943540" w14:paraId="6D22E354" w14:textId="3252CA6C">
      <w:pPr>
        <w:pStyle w:val="BodyText"/>
        <w:numPr>
          <w:ilvl w:val="0"/>
          <w:numId w:val="16"/>
        </w:numPr>
        <w:rPr>
          <w:rFonts w:ascii="VIC" w:hAnsi="VIC" w:eastAsia="VIC" w:cs="VIC"/>
        </w:rPr>
      </w:pPr>
      <w:r w:rsidRPr="2B89943C">
        <w:rPr>
          <w:rFonts w:ascii="VIC" w:hAnsi="VIC" w:eastAsia="VIC" w:cs="VIC"/>
        </w:rPr>
        <w:t>medium stream – between $</w:t>
      </w:r>
      <w:r w:rsidRPr="2B89943C" w:rsidR="00376319">
        <w:rPr>
          <w:rFonts w:ascii="VIC" w:hAnsi="VIC" w:eastAsia="VIC" w:cs="VIC"/>
        </w:rPr>
        <w:t>10</w:t>
      </w:r>
      <w:r w:rsidRPr="2B89943C">
        <w:rPr>
          <w:rFonts w:ascii="VIC" w:hAnsi="VIC" w:eastAsia="VIC" w:cs="VIC"/>
        </w:rPr>
        <w:t>,001 and $1</w:t>
      </w:r>
      <w:r w:rsidRPr="2B89943C" w:rsidR="00376319">
        <w:rPr>
          <w:rFonts w:ascii="VIC" w:hAnsi="VIC" w:eastAsia="VIC" w:cs="VIC"/>
        </w:rPr>
        <w:t>00</w:t>
      </w:r>
      <w:r w:rsidRPr="2B89943C">
        <w:rPr>
          <w:rFonts w:ascii="VIC" w:hAnsi="VIC" w:eastAsia="VIC" w:cs="VIC"/>
        </w:rPr>
        <w:t>,000</w:t>
      </w:r>
    </w:p>
    <w:p w:rsidR="00341E2D" w:rsidP="0189CAFE" w:rsidRDefault="00943540" w14:paraId="5B698577" w14:textId="58330BF6">
      <w:pPr>
        <w:pStyle w:val="BodyText"/>
        <w:numPr>
          <w:ilvl w:val="0"/>
          <w:numId w:val="16"/>
        </w:numPr>
        <w:rPr>
          <w:rFonts w:ascii="VIC" w:hAnsi="VIC" w:eastAsia="VIC" w:cs="VIC"/>
        </w:rPr>
      </w:pPr>
      <w:r w:rsidRPr="0189CAFE">
        <w:rPr>
          <w:rFonts w:ascii="VIC" w:hAnsi="VIC" w:eastAsia="VIC" w:cs="VIC"/>
        </w:rPr>
        <w:t>large stream – between $</w:t>
      </w:r>
      <w:r w:rsidRPr="0189CAFE" w:rsidR="00376319">
        <w:rPr>
          <w:rFonts w:ascii="VIC" w:hAnsi="VIC" w:eastAsia="VIC" w:cs="VIC"/>
        </w:rPr>
        <w:t>100</w:t>
      </w:r>
      <w:r w:rsidRPr="0189CAFE">
        <w:rPr>
          <w:rFonts w:ascii="VIC" w:hAnsi="VIC" w:eastAsia="VIC" w:cs="VIC"/>
        </w:rPr>
        <w:t>,001 and $</w:t>
      </w:r>
      <w:r w:rsidRPr="0189CAFE" w:rsidR="00376319">
        <w:rPr>
          <w:rFonts w:ascii="VIC" w:hAnsi="VIC" w:eastAsia="VIC" w:cs="VIC"/>
        </w:rPr>
        <w:t>400</w:t>
      </w:r>
      <w:r w:rsidRPr="0189CAFE">
        <w:rPr>
          <w:rFonts w:ascii="VIC" w:hAnsi="VIC" w:eastAsia="VIC" w:cs="VIC"/>
        </w:rPr>
        <w:t>,000.</w:t>
      </w:r>
    </w:p>
    <w:p w:rsidRPr="00943540" w:rsidR="00341E2D" w:rsidP="00341E2D" w:rsidRDefault="00341E2D" w14:paraId="2A9BA476" w14:textId="77777777">
      <w:pPr>
        <w:pStyle w:val="Heading5"/>
        <w:rPr>
          <w:rFonts w:ascii="VIC" w:hAnsi="VIC" w:eastAsia="VIC" w:cs="VIC"/>
        </w:rPr>
      </w:pPr>
      <w:r w:rsidRPr="2B89943C">
        <w:rPr>
          <w:rFonts w:ascii="VIC" w:hAnsi="VIC" w:eastAsia="VIC" w:cs="VIC"/>
        </w:rPr>
        <w:t xml:space="preserve">What are the key dates? </w:t>
      </w:r>
    </w:p>
    <w:p w:rsidRPr="00D07B82" w:rsidR="00341E2D" w:rsidP="00341E2D" w:rsidRDefault="00341E2D" w14:paraId="30011943" w14:textId="77777777">
      <w:pPr>
        <w:pStyle w:val="BodyText"/>
        <w:rPr>
          <w:rFonts w:ascii="VIC" w:hAnsi="VIC" w:eastAsia="VIC" w:cs="VIC"/>
          <w:color w:val="0072CE"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2B89943C">
        <w:rPr>
          <w:rFonts w:ascii="VIC" w:hAnsi="VIC" w:eastAsia="VIC" w:cs="VIC"/>
        </w:rPr>
        <w:t xml:space="preserve">The key dates for </w:t>
      </w:r>
      <w:r w:rsidRPr="005716EB">
        <w:rPr>
          <w:rFonts w:ascii="VIC" w:hAnsi="VIC" w:eastAsia="VIC" w:cs="VIC"/>
        </w:rPr>
        <w:t>this program</w:t>
      </w:r>
      <w:r>
        <w:rPr>
          <w:rFonts w:ascii="VIC" w:hAnsi="VIC" w:eastAsia="VIC" w:cs="VIC"/>
        </w:rPr>
        <w:t xml:space="preserve"> are</w:t>
      </w:r>
      <w:r w:rsidRPr="005716EB">
        <w:rPr>
          <w:rFonts w:ascii="VIC" w:hAnsi="VIC" w:eastAsia="VIC" w:cs="VIC"/>
        </w:rPr>
        <w:t>:</w:t>
      </w:r>
    </w:p>
    <w:tbl>
      <w:tblPr>
        <w:tblStyle w:val="ListTable4-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655"/>
      </w:tblGrid>
      <w:tr w:rsidR="00341E2D" w:rsidTr="00D0472D" w14:paraId="3218C9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color="auto" w:sz="0" w:space="0"/>
              <w:left w:val="none" w:color="auto" w:sz="0" w:space="0"/>
              <w:bottom w:val="none" w:color="auto" w:sz="0" w:space="0"/>
            </w:tcBorders>
            <w:shd w:val="clear" w:color="auto" w:fill="85C8FF" w:themeFill="accent1" w:themeFillTint="66"/>
          </w:tcPr>
          <w:p w:rsidRPr="00503031" w:rsidR="00341E2D" w:rsidP="00D0472D" w:rsidRDefault="00341E2D" w14:paraId="3532E360" w14:textId="77777777">
            <w:pPr>
              <w:pStyle w:val="BodyText"/>
              <w:rPr>
                <w:rFonts w:ascii="VIC" w:hAnsi="VIC" w:eastAsia="VIC" w:cs="VIC"/>
              </w:rPr>
            </w:pPr>
            <w:r w:rsidRPr="2B89943C">
              <w:rPr>
                <w:rFonts w:ascii="VIC" w:hAnsi="VIC" w:eastAsia="VIC" w:cs="VIC"/>
              </w:rPr>
              <w:t>Date</w:t>
            </w:r>
          </w:p>
        </w:tc>
        <w:tc>
          <w:tcPr>
            <w:tcW w:w="6655" w:type="dxa"/>
            <w:tcBorders>
              <w:top w:val="none" w:color="auto" w:sz="0" w:space="0"/>
              <w:bottom w:val="none" w:color="auto" w:sz="0" w:space="0"/>
              <w:right w:val="none" w:color="auto" w:sz="0" w:space="0"/>
            </w:tcBorders>
            <w:shd w:val="clear" w:color="auto" w:fill="85C8FF" w:themeFill="accent1" w:themeFillTint="66"/>
          </w:tcPr>
          <w:p w:rsidRPr="00503031" w:rsidR="00341E2D" w:rsidP="00D0472D" w:rsidRDefault="00341E2D" w14:paraId="7C49B103" w14:textId="77777777">
            <w:pPr>
              <w:pStyle w:val="BodyText"/>
              <w:cnfStyle w:val="100000000000" w:firstRow="1" w:lastRow="0" w:firstColumn="0" w:lastColumn="0" w:oddVBand="0" w:evenVBand="0" w:oddHBand="0" w:evenHBand="0" w:firstRowFirstColumn="0" w:firstRowLastColumn="0" w:lastRowFirstColumn="0" w:lastRowLastColumn="0"/>
              <w:rPr>
                <w:rFonts w:ascii="VIC" w:hAnsi="VIC" w:eastAsia="VIC" w:cs="VIC"/>
              </w:rPr>
            </w:pPr>
            <w:r w:rsidRPr="2B89943C">
              <w:rPr>
                <w:rFonts w:ascii="VIC" w:hAnsi="VIC" w:eastAsia="VIC" w:cs="VIC"/>
              </w:rPr>
              <w:t>Activity</w:t>
            </w:r>
          </w:p>
        </w:tc>
      </w:tr>
      <w:tr w:rsidR="00341E2D" w:rsidTr="00D0472D" w14:paraId="281D32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Pr="00503031" w:rsidR="00341E2D" w:rsidP="00D0472D" w:rsidRDefault="00341E2D" w14:paraId="7C02DEA4" w14:textId="77777777">
            <w:pPr>
              <w:pStyle w:val="BodyText"/>
              <w:rPr>
                <w:rFonts w:ascii="VIC" w:hAnsi="VIC" w:eastAsia="VIC" w:cs="VIC"/>
              </w:rPr>
            </w:pPr>
            <w:r w:rsidRPr="00B4074C">
              <w:rPr>
                <w:rFonts w:ascii="VIC" w:hAnsi="VIC" w:eastAsia="VIC" w:cs="VIC"/>
              </w:rPr>
              <w:t>15 January 2026</w:t>
            </w:r>
          </w:p>
        </w:tc>
        <w:tc>
          <w:tcPr>
            <w:tcW w:w="6655" w:type="dxa"/>
          </w:tcPr>
          <w:p w:rsidRPr="00503031" w:rsidR="00341E2D" w:rsidP="00D0472D" w:rsidRDefault="00341E2D" w14:paraId="15242E9E" w14:textId="77777777">
            <w:pPr>
              <w:pStyle w:val="BodyText"/>
              <w:cnfStyle w:val="000000100000" w:firstRow="0" w:lastRow="0" w:firstColumn="0" w:lastColumn="0" w:oddVBand="0" w:evenVBand="0" w:oddHBand="1" w:evenHBand="0" w:firstRowFirstColumn="0" w:firstRowLastColumn="0" w:lastRowFirstColumn="0" w:lastRowLastColumn="0"/>
              <w:rPr>
                <w:rFonts w:ascii="VIC" w:hAnsi="VIC" w:eastAsia="VIC" w:cs="VIC"/>
              </w:rPr>
            </w:pPr>
            <w:r w:rsidRPr="2B89943C">
              <w:rPr>
                <w:rFonts w:ascii="VIC" w:hAnsi="VIC" w:eastAsia="VIC" w:cs="VIC"/>
              </w:rPr>
              <w:t xml:space="preserve">Opening date for applications </w:t>
            </w:r>
          </w:p>
        </w:tc>
      </w:tr>
      <w:tr w:rsidR="00341E2D" w:rsidTr="00D0472D" w14:paraId="7E223967" w14:textId="77777777">
        <w:tc>
          <w:tcPr>
            <w:cnfStyle w:val="001000000000" w:firstRow="0" w:lastRow="0" w:firstColumn="1" w:lastColumn="0" w:oddVBand="0" w:evenVBand="0" w:oddHBand="0" w:evenHBand="0" w:firstRowFirstColumn="0" w:firstRowLastColumn="0" w:lastRowFirstColumn="0" w:lastRowLastColumn="0"/>
            <w:tcW w:w="3539" w:type="dxa"/>
          </w:tcPr>
          <w:p w:rsidRPr="00503031" w:rsidR="00341E2D" w:rsidP="00D0472D" w:rsidRDefault="00341E2D" w14:paraId="0330B0F1" w14:textId="77777777">
            <w:pPr>
              <w:pStyle w:val="BodyText"/>
              <w:rPr>
                <w:rFonts w:ascii="VIC" w:hAnsi="VIC" w:eastAsia="VIC" w:cs="VIC"/>
              </w:rPr>
            </w:pPr>
            <w:r w:rsidRPr="74827554">
              <w:rPr>
                <w:rFonts w:ascii="VIC" w:hAnsi="VIC" w:eastAsia="VIC" w:cs="VIC"/>
              </w:rPr>
              <w:t xml:space="preserve">19 February 2026 </w:t>
            </w:r>
          </w:p>
        </w:tc>
        <w:tc>
          <w:tcPr>
            <w:tcW w:w="6655" w:type="dxa"/>
          </w:tcPr>
          <w:p w:rsidRPr="00503031" w:rsidR="00341E2D" w:rsidP="00D0472D" w:rsidRDefault="00341E2D" w14:paraId="7E00C212" w14:textId="77777777">
            <w:pPr>
              <w:pStyle w:val="BodyText"/>
              <w:cnfStyle w:val="000000000000" w:firstRow="0" w:lastRow="0" w:firstColumn="0" w:lastColumn="0" w:oddVBand="0" w:evenVBand="0" w:oddHBand="0" w:evenHBand="0" w:firstRowFirstColumn="0" w:firstRowLastColumn="0" w:lastRowFirstColumn="0" w:lastRowLastColumn="0"/>
              <w:rPr>
                <w:rFonts w:ascii="VIC" w:hAnsi="VIC" w:eastAsia="VIC" w:cs="VIC"/>
              </w:rPr>
            </w:pPr>
            <w:r w:rsidRPr="0189CAFE">
              <w:rPr>
                <w:rFonts w:ascii="VIC" w:hAnsi="VIC" w:eastAsia="VIC" w:cs="VIC"/>
              </w:rPr>
              <w:t>Closing date for applications at 3pm AEST</w:t>
            </w:r>
          </w:p>
        </w:tc>
      </w:tr>
    </w:tbl>
    <w:p w:rsidRPr="00341E2D" w:rsidR="005D1818" w:rsidP="00341E2D" w:rsidRDefault="00341E2D" w14:paraId="76FCB830" w14:textId="6572DE6E">
      <w:pPr>
        <w:pStyle w:val="BodyText"/>
      </w:pPr>
      <w:r>
        <w:br w:type="page"/>
      </w:r>
    </w:p>
    <w:p w:rsidR="002E4F1A" w:rsidP="002E4F1A" w:rsidRDefault="002E4F1A" w14:paraId="0264C169" w14:textId="47D3E86B">
      <w:pPr>
        <w:pStyle w:val="Heading5"/>
      </w:pPr>
      <w:r>
        <w:lastRenderedPageBreak/>
        <w:t>Which stream should we apply for</w:t>
      </w:r>
      <w:r w:rsidRPr="002E4F1A">
        <w:t>?</w:t>
      </w:r>
    </w:p>
    <w:p w:rsidR="00255F32" w:rsidP="002E4F1A" w:rsidRDefault="00255F32" w14:paraId="62CAFD2E" w14:textId="757E3F80">
      <w:pPr>
        <w:pStyle w:val="BodyText"/>
      </w:pPr>
      <w:r w:rsidRPr="00255F32">
        <w:t>The stream you apply for depends on</w:t>
      </w:r>
      <w:r w:rsidR="00A60280">
        <w:t xml:space="preserve"> </w:t>
      </w:r>
      <w:r w:rsidRPr="00255F32">
        <w:t>your organisation’s reach</w:t>
      </w:r>
      <w:r w:rsidR="00B651D1">
        <w:t xml:space="preserve">, </w:t>
      </w:r>
      <w:r w:rsidRPr="00255F32">
        <w:t>project scope</w:t>
      </w:r>
      <w:r w:rsidR="00173149">
        <w:t xml:space="preserve"> and </w:t>
      </w:r>
      <w:r w:rsidR="00B651D1">
        <w:t>whether you can meet the</w:t>
      </w:r>
      <w:r w:rsidR="00173149">
        <w:t xml:space="preserve"> different</w:t>
      </w:r>
      <w:r w:rsidR="00B651D1">
        <w:t xml:space="preserve"> stream</w:t>
      </w:r>
      <w:r w:rsidR="00173149">
        <w:t xml:space="preserve"> requirements</w:t>
      </w:r>
      <w:r w:rsidR="00EB43D3">
        <w:t xml:space="preserve"> below:</w:t>
      </w:r>
    </w:p>
    <w:p w:rsidR="00EB43D3" w:rsidP="002E4F1A" w:rsidRDefault="00EB43D3" w14:paraId="5561858C" w14:textId="28E1B992">
      <w:pPr>
        <w:pStyle w:val="BodyText"/>
      </w:pPr>
      <w:r w:rsidRPr="00BE6AD4">
        <w:rPr>
          <w:b/>
        </w:rPr>
        <w:t>Tip:</w:t>
      </w:r>
      <w:r w:rsidRPr="0080759F">
        <w:t xml:space="preserve"> Organisations can only submit one application, so choose the stream that best matches your organisation’s reach and project goals.</w:t>
      </w:r>
    </w:p>
    <w:tbl>
      <w:tblPr>
        <w:tblStyle w:val="ListTable4-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5"/>
        <w:gridCol w:w="2835"/>
        <w:gridCol w:w="3119"/>
        <w:gridCol w:w="2969"/>
      </w:tblGrid>
      <w:tr w:rsidRPr="00503031" w:rsidR="00EB43D3" w:rsidTr="00562E71" w14:paraId="2ADC1CB6" w14:textId="2E049C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457036" w:rsidP="00996CC0" w:rsidRDefault="00457036" w14:paraId="12CA3A28" w14:textId="77777777">
            <w:pPr>
              <w:pStyle w:val="BodyText"/>
              <w:rPr>
                <w:rFonts w:ascii="VIC" w:hAnsi="VIC" w:eastAsia="VIC" w:cs="VIC"/>
              </w:rPr>
            </w:pPr>
          </w:p>
        </w:tc>
        <w:tc>
          <w:tcPr>
            <w:tcW w:w="2551" w:type="dxa"/>
          </w:tcPr>
          <w:p w:rsidRPr="00503031" w:rsidR="00457036" w:rsidP="00996CC0" w:rsidRDefault="00457036" w14:paraId="13CB6AF7" w14:textId="69CA5921">
            <w:pPr>
              <w:pStyle w:val="BodyText"/>
              <w:cnfStyle w:val="100000000000" w:firstRow="1" w:lastRow="0" w:firstColumn="0" w:lastColumn="0" w:oddVBand="0" w:evenVBand="0" w:oddHBand="0" w:evenHBand="0" w:firstRowFirstColumn="0" w:firstRowLastColumn="0" w:lastRowFirstColumn="0" w:lastRowLastColumn="0"/>
              <w:rPr>
                <w:rFonts w:ascii="VIC" w:hAnsi="VIC" w:eastAsia="VIC" w:cs="VIC"/>
              </w:rPr>
            </w:pPr>
            <w:r>
              <w:rPr>
                <w:rFonts w:ascii="VIC" w:hAnsi="VIC" w:eastAsia="VIC" w:cs="VIC"/>
              </w:rPr>
              <w:t>Small stream</w:t>
            </w:r>
          </w:p>
        </w:tc>
        <w:tc>
          <w:tcPr>
            <w:tcW w:w="3119" w:type="dxa"/>
          </w:tcPr>
          <w:p w:rsidRPr="00503031" w:rsidR="00457036" w:rsidP="00996CC0" w:rsidRDefault="00457036" w14:paraId="7DD3366E" w14:textId="1A34DCA1">
            <w:pPr>
              <w:pStyle w:val="BodyText"/>
              <w:cnfStyle w:val="100000000000" w:firstRow="1" w:lastRow="0" w:firstColumn="0" w:lastColumn="0" w:oddVBand="0" w:evenVBand="0" w:oddHBand="0" w:evenHBand="0" w:firstRowFirstColumn="0" w:firstRowLastColumn="0" w:lastRowFirstColumn="0" w:lastRowLastColumn="0"/>
              <w:rPr>
                <w:rFonts w:ascii="VIC" w:hAnsi="VIC" w:eastAsia="VIC" w:cs="VIC"/>
              </w:rPr>
            </w:pPr>
            <w:r>
              <w:rPr>
                <w:rFonts w:ascii="VIC" w:hAnsi="VIC" w:eastAsia="VIC" w:cs="VIC"/>
              </w:rPr>
              <w:t>Medium stream</w:t>
            </w:r>
          </w:p>
        </w:tc>
        <w:tc>
          <w:tcPr>
            <w:tcW w:w="2969" w:type="dxa"/>
          </w:tcPr>
          <w:p w:rsidRPr="2B89943C" w:rsidR="00457036" w:rsidP="00996CC0" w:rsidRDefault="00457036" w14:paraId="01E85965" w14:textId="08AB5BF8">
            <w:pPr>
              <w:pStyle w:val="BodyText"/>
              <w:cnfStyle w:val="100000000000" w:firstRow="1" w:lastRow="0" w:firstColumn="0" w:lastColumn="0" w:oddVBand="0" w:evenVBand="0" w:oddHBand="0" w:evenHBand="0" w:firstRowFirstColumn="0" w:firstRowLastColumn="0" w:lastRowFirstColumn="0" w:lastRowLastColumn="0"/>
              <w:rPr>
                <w:rFonts w:ascii="VIC" w:hAnsi="VIC" w:eastAsia="VIC" w:cs="VIC"/>
              </w:rPr>
            </w:pPr>
            <w:r>
              <w:rPr>
                <w:rFonts w:ascii="VIC" w:hAnsi="VIC" w:eastAsia="VIC" w:cs="VIC"/>
              </w:rPr>
              <w:t>Large stream</w:t>
            </w:r>
          </w:p>
        </w:tc>
      </w:tr>
      <w:tr w:rsidRPr="00503031" w:rsidR="00BE6AD4" w:rsidTr="00EA4C51" w14:paraId="07F19F35" w14:textId="6DE8D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2B89943C" w:rsidR="00457036" w:rsidP="00996CC0" w:rsidRDefault="00790857" w14:paraId="6F6DA25D" w14:textId="3E1D0121">
            <w:pPr>
              <w:pStyle w:val="BodyText"/>
              <w:rPr>
                <w:rFonts w:ascii="VIC" w:hAnsi="VIC" w:eastAsia="VIC" w:cs="VIC"/>
              </w:rPr>
            </w:pPr>
            <w:r>
              <w:rPr>
                <w:rFonts w:ascii="VIC" w:hAnsi="VIC" w:eastAsia="VIC" w:cs="VIC"/>
              </w:rPr>
              <w:t xml:space="preserve">Requesting amount </w:t>
            </w:r>
          </w:p>
        </w:tc>
        <w:tc>
          <w:tcPr>
            <w:tcW w:w="0" w:type="dxa"/>
          </w:tcPr>
          <w:p w:rsidRPr="00EB43D3" w:rsidR="00457036" w:rsidP="00996CC0" w:rsidRDefault="00CC54A9" w14:paraId="59464A9B" w14:textId="4542C41E">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Up to $10,000</w:t>
            </w:r>
          </w:p>
        </w:tc>
        <w:tc>
          <w:tcPr>
            <w:tcW w:w="0" w:type="dxa"/>
          </w:tcPr>
          <w:p w:rsidRPr="00EB43D3" w:rsidR="00457036" w:rsidP="00996CC0" w:rsidRDefault="00CC54A9" w14:paraId="78A90A00" w14:textId="3C100419">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$10,001 to $100,000</w:t>
            </w:r>
          </w:p>
        </w:tc>
        <w:tc>
          <w:tcPr>
            <w:tcW w:w="0" w:type="dxa"/>
          </w:tcPr>
          <w:p w:rsidRPr="00EB43D3" w:rsidR="00457036" w:rsidP="00996CC0" w:rsidRDefault="00CC54A9" w14:paraId="17A3D79C" w14:textId="6A3CA6A6">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$100,001 to $400,000</w:t>
            </w:r>
          </w:p>
        </w:tc>
      </w:tr>
      <w:tr w:rsidRPr="00503031" w:rsidR="0060184A" w:rsidTr="00C70FCD" w14:paraId="6388BE6C" w14:textId="77777777">
        <w:tc>
          <w:tcPr>
            <w:cnfStyle w:val="001000000000" w:firstRow="0" w:lastRow="0" w:firstColumn="1" w:lastColumn="0" w:oddVBand="0" w:evenVBand="0" w:oddHBand="0" w:evenHBand="0" w:firstRowFirstColumn="0" w:firstRowLastColumn="0" w:lastRowFirstColumn="0" w:lastRowLastColumn="0"/>
            <w:tcW w:w="1555" w:type="dxa"/>
          </w:tcPr>
          <w:p w:rsidR="00790857" w:rsidP="00996CC0" w:rsidRDefault="00EB43D3" w14:paraId="4BB851F8" w14:textId="07CBD842">
            <w:pPr>
              <w:pStyle w:val="BodyText"/>
              <w:rPr>
                <w:rFonts w:ascii="VIC" w:hAnsi="VIC" w:eastAsia="VIC" w:cs="VIC"/>
              </w:rPr>
            </w:pPr>
            <w:r>
              <w:rPr>
                <w:rFonts w:ascii="VIC" w:hAnsi="VIC" w:eastAsia="VIC" w:cs="VIC"/>
              </w:rPr>
              <w:t xml:space="preserve">Types of </w:t>
            </w:r>
            <w:r w:rsidR="00893F71">
              <w:rPr>
                <w:rFonts w:ascii="VIC" w:hAnsi="VIC" w:eastAsia="VIC" w:cs="VIC"/>
              </w:rPr>
              <w:t xml:space="preserve">organisations and project scope </w:t>
            </w:r>
          </w:p>
        </w:tc>
        <w:tc>
          <w:tcPr>
            <w:tcW w:w="2835" w:type="dxa"/>
          </w:tcPr>
          <w:p w:rsidRPr="00BE6AD4" w:rsidR="00790857" w:rsidP="00EA6849" w:rsidRDefault="003E1D09" w14:paraId="792D7341" w14:textId="3EBEC377">
            <w:pPr>
              <w:pStyle w:val="BodyText"/>
              <w:cnfStyle w:val="000000000000" w:firstRow="0" w:lastRow="0" w:firstColumn="0" w:lastColumn="0" w:oddVBand="0" w:evenVBand="0" w:oddHBand="0" w:evenHBand="0" w:firstRowFirstColumn="0" w:firstRowLastColumn="0" w:lastRowFirstColumn="0" w:lastRowLastColumn="0"/>
              <w:rPr>
                <w:rFonts w:ascii="Cambria" w:hAnsi="Cambria" w:eastAsia="VIC" w:cs="Cambria"/>
                <w:color w:val="auto"/>
              </w:rPr>
            </w:pPr>
            <w:r>
              <w:rPr>
                <w:rFonts w:eastAsia="VIC" w:cs="VIC"/>
                <w:color w:val="auto"/>
              </w:rPr>
              <w:t xml:space="preserve">Projects </w:t>
            </w:r>
            <w:r w:rsidR="0012129A">
              <w:rPr>
                <w:rFonts w:eastAsia="VIC" w:cs="VIC"/>
                <w:color w:val="auto"/>
              </w:rPr>
              <w:t xml:space="preserve">for </w:t>
            </w:r>
            <w:r w:rsidRPr="00EA6849" w:rsidR="00EA6849">
              <w:rPr>
                <w:rFonts w:eastAsia="VIC" w:cs="VIC"/>
                <w:color w:val="auto"/>
              </w:rPr>
              <w:t>emerging</w:t>
            </w:r>
            <w:r w:rsidRPr="00EA6849" w:rsidR="00EA6849">
              <w:rPr>
                <w:rFonts w:ascii="Cambria" w:hAnsi="Cambria" w:eastAsia="VIC" w:cs="Cambria"/>
                <w:color w:val="auto"/>
              </w:rPr>
              <w:t> </w:t>
            </w:r>
            <w:r w:rsidRPr="00EA6849" w:rsidR="00EA6849">
              <w:rPr>
                <w:rFonts w:eastAsia="VIC" w:cs="VIC"/>
                <w:color w:val="auto"/>
              </w:rPr>
              <w:t>and</w:t>
            </w:r>
            <w:r w:rsidRPr="00EA6849" w:rsidR="00C70FCD">
              <w:rPr>
                <w:rFonts w:eastAsia="VIC" w:cs="VIC"/>
                <w:color w:val="auto"/>
              </w:rPr>
              <w:t xml:space="preserve"> </w:t>
            </w:r>
            <w:r w:rsidRPr="00EA6849" w:rsidR="00EA6849">
              <w:rPr>
                <w:rFonts w:eastAsia="VIC" w:cs="VIC"/>
                <w:color w:val="auto"/>
              </w:rPr>
              <w:t>established</w:t>
            </w:r>
            <w:r w:rsidRPr="00EA6849" w:rsidR="00EA6849">
              <w:rPr>
                <w:rFonts w:ascii="Cambria" w:hAnsi="Cambria" w:eastAsia="VIC" w:cs="Cambria"/>
                <w:color w:val="auto"/>
              </w:rPr>
              <w:t> </w:t>
            </w:r>
            <w:r w:rsidRPr="006A1380" w:rsidR="00EA6849">
              <w:rPr>
                <w:rFonts w:eastAsia="VIC" w:cs="VIC"/>
                <w:color w:val="auto"/>
              </w:rPr>
              <w:t>organisations</w:t>
            </w:r>
            <w:r w:rsidRPr="006A1380" w:rsidR="00EA6849">
              <w:rPr>
                <w:rFonts w:ascii="Cambria" w:hAnsi="Cambria" w:eastAsia="VIC" w:cs="Cambria"/>
                <w:color w:val="auto"/>
              </w:rPr>
              <w:t> </w:t>
            </w:r>
            <w:r w:rsidRPr="006A1380" w:rsidR="006A1380">
              <w:rPr>
                <w:rFonts w:eastAsia="VIC" w:cs="VIC"/>
                <w:color w:val="auto"/>
              </w:rPr>
              <w:t>with limited reach and resources</w:t>
            </w:r>
            <w:r w:rsidR="0012129A">
              <w:rPr>
                <w:rFonts w:eastAsia="VIC" w:cs="VIC"/>
                <w:color w:val="auto"/>
              </w:rPr>
              <w:t xml:space="preserve"> to strengthen basic operations or build foundational capacity</w:t>
            </w:r>
            <w:r w:rsidR="008E0A1D">
              <w:rPr>
                <w:rFonts w:eastAsia="VIC" w:cs="VIC"/>
                <w:color w:val="auto"/>
              </w:rPr>
              <w:t>.</w:t>
            </w:r>
            <w:r w:rsidRPr="00EA6849" w:rsidR="0012129A">
              <w:rPr>
                <w:rFonts w:eastAsia="VIC" w:cs="VIC"/>
                <w:color w:val="auto"/>
              </w:rPr>
              <w:t xml:space="preserve"> </w:t>
            </w:r>
          </w:p>
        </w:tc>
        <w:tc>
          <w:tcPr>
            <w:tcW w:w="2835" w:type="dxa"/>
          </w:tcPr>
          <w:p w:rsidRPr="00EB43D3" w:rsidR="00790857" w:rsidP="00EA6849" w:rsidRDefault="00EB43D3" w14:paraId="5FAB6E7C" w14:textId="268864FA">
            <w:pPr>
              <w:pStyle w:val="BodyText"/>
              <w:cnfStyle w:val="000000000000" w:firstRow="0" w:lastRow="0" w:firstColumn="0" w:lastColumn="0" w:oddVBand="0" w:evenVBand="0" w:oddHBand="0" w:evenHBand="0" w:firstRowFirstColumn="0" w:firstRowLastColumn="0" w:lastRowFirstColumn="0" w:lastRowLastColumn="0"/>
              <w:rPr>
                <w:rFonts w:eastAsia="VIC" w:cs="VIC"/>
                <w:color w:val="auto"/>
              </w:rPr>
            </w:pPr>
            <w:r w:rsidRPr="00EB43D3">
              <w:rPr>
                <w:rFonts w:eastAsia="VIC" w:cs="VIC"/>
                <w:color w:val="auto"/>
              </w:rPr>
              <w:t>Projects to strengthen systems or scaling up support f</w:t>
            </w:r>
            <w:r w:rsidRPr="00EA6849" w:rsidR="00EA6849">
              <w:rPr>
                <w:rFonts w:eastAsia="VIC" w:cs="VIC"/>
                <w:color w:val="auto"/>
              </w:rPr>
              <w:t>or emerging</w:t>
            </w:r>
            <w:r w:rsidRPr="00EA6849" w:rsidR="00EA6849">
              <w:rPr>
                <w:rFonts w:ascii="Cambria" w:hAnsi="Cambria" w:eastAsia="VIC" w:cs="Cambria"/>
                <w:color w:val="auto"/>
              </w:rPr>
              <w:t> </w:t>
            </w:r>
            <w:r w:rsidRPr="00EA6849" w:rsidR="00EA6849">
              <w:rPr>
                <w:rFonts w:eastAsia="VIC" w:cs="VIC"/>
                <w:color w:val="auto"/>
              </w:rPr>
              <w:t>and</w:t>
            </w:r>
            <w:r w:rsidRPr="00EA6849" w:rsidR="00EA6849">
              <w:rPr>
                <w:rFonts w:ascii="Cambria" w:hAnsi="Cambria" w:eastAsia="VIC" w:cs="Cambria"/>
                <w:color w:val="auto"/>
              </w:rPr>
              <w:t> </w:t>
            </w:r>
            <w:r w:rsidRPr="00EA6849" w:rsidR="00EA6849">
              <w:rPr>
                <w:rFonts w:eastAsia="VIC" w:cs="VIC"/>
                <w:color w:val="auto"/>
              </w:rPr>
              <w:t>established</w:t>
            </w:r>
            <w:r w:rsidRPr="00EA6849" w:rsidR="00EA6849">
              <w:rPr>
                <w:rFonts w:ascii="Cambria" w:hAnsi="Cambria" w:eastAsia="VIC" w:cs="Cambria"/>
                <w:color w:val="auto"/>
              </w:rPr>
              <w:t> </w:t>
            </w:r>
            <w:r w:rsidR="00644301">
              <w:rPr>
                <w:rFonts w:ascii="Cambria" w:hAnsi="Cambria" w:eastAsia="VIC" w:cs="Cambria"/>
                <w:color w:val="auto"/>
              </w:rPr>
              <w:t xml:space="preserve">     </w:t>
            </w:r>
            <w:r w:rsidRPr="00EB43D3">
              <w:rPr>
                <w:rFonts w:eastAsia="VIC" w:cs="Cambria"/>
                <w:color w:val="auto"/>
              </w:rPr>
              <w:t>o</w:t>
            </w:r>
            <w:r w:rsidRPr="00EB43D3" w:rsidR="00EA6849">
              <w:rPr>
                <w:rFonts w:eastAsia="VIC" w:cs="VIC"/>
                <w:color w:val="auto"/>
                <w:szCs w:val="20"/>
              </w:rPr>
              <w:t>rganisations</w:t>
            </w:r>
            <w:r w:rsidRPr="00EB43D3">
              <w:rPr>
                <w:rFonts w:eastAsia="VIC" w:cs="VIC"/>
                <w:color w:val="auto"/>
                <w:szCs w:val="20"/>
              </w:rPr>
              <w:t>.</w:t>
            </w:r>
          </w:p>
        </w:tc>
        <w:tc>
          <w:tcPr>
            <w:tcW w:w="2969" w:type="dxa"/>
          </w:tcPr>
          <w:p w:rsidR="00457856" w:rsidP="00BE6AD4" w:rsidRDefault="001E7CB8" w14:paraId="00AD001C" w14:textId="77777777">
            <w:pPr>
              <w:pStyle w:val="BodyText"/>
              <w:spacing w:after="0"/>
              <w:cnfStyle w:val="000000000000" w:firstRow="0" w:lastRow="0" w:firstColumn="0" w:lastColumn="0" w:oddVBand="0" w:evenVBand="0" w:oddHBand="0" w:evenHBand="0" w:firstRowFirstColumn="0" w:firstRowLastColumn="0" w:lastRowFirstColumn="0" w:lastRowLastColumn="0"/>
              <w:rPr>
                <w:rFonts w:ascii="Cambria" w:hAnsi="Cambria" w:eastAsia="VIC" w:cs="Cambria"/>
                <w:color w:val="auto"/>
              </w:rPr>
            </w:pPr>
            <w:r w:rsidRPr="00EB43D3">
              <w:rPr>
                <w:rFonts w:eastAsia="VIC" w:cs="VIC"/>
                <w:color w:val="auto"/>
              </w:rPr>
              <w:t>Projects f</w:t>
            </w:r>
            <w:r w:rsidRPr="00EA6849" w:rsidR="00EA6849">
              <w:rPr>
                <w:rFonts w:eastAsia="VIC" w:cs="VIC"/>
                <w:color w:val="auto"/>
              </w:rPr>
              <w:t>or established</w:t>
            </w:r>
            <w:r w:rsidRPr="00A03AFE" w:rsidR="00EA6849">
              <w:rPr>
                <w:rFonts w:ascii="Cambria" w:hAnsi="Cambria" w:eastAsia="VIC" w:cs="Cambria"/>
                <w:color w:val="auto"/>
              </w:rPr>
              <w:t> </w:t>
            </w:r>
            <w:r w:rsidRPr="00EB43D3" w:rsidR="00EA6849">
              <w:rPr>
                <w:rFonts w:eastAsia="VIC" w:cs="VIC"/>
                <w:color w:val="auto"/>
              </w:rPr>
              <w:t>organisations</w:t>
            </w:r>
            <w:r w:rsidRPr="00A03AFE" w:rsidR="00EA6849">
              <w:rPr>
                <w:rFonts w:ascii="Cambria" w:hAnsi="Cambria" w:eastAsia="VIC" w:cs="Cambria"/>
                <w:color w:val="auto"/>
              </w:rPr>
              <w:t> </w:t>
            </w:r>
          </w:p>
          <w:p w:rsidRPr="00562E71" w:rsidR="00790857" w:rsidP="00BE6AD4" w:rsidRDefault="001E7CB8" w14:paraId="4EBA7E36" w14:textId="5CBAADDE">
            <w:pPr>
              <w:pStyle w:val="BodyText"/>
              <w:spacing w:before="0" w:after="0"/>
              <w:cnfStyle w:val="000000000000" w:firstRow="0" w:lastRow="0" w:firstColumn="0" w:lastColumn="0" w:oddVBand="0" w:evenVBand="0" w:oddHBand="0" w:evenHBand="0" w:firstRowFirstColumn="0" w:firstRowLastColumn="0" w:lastRowFirstColumn="0" w:lastRowLastColumn="0"/>
              <w:rPr>
                <w:rFonts w:ascii="Cambria" w:hAnsi="Cambria" w:eastAsia="VIC" w:cs="Cambria"/>
                <w:color w:val="auto"/>
              </w:rPr>
            </w:pPr>
            <w:r w:rsidRPr="00EB43D3">
              <w:rPr>
                <w:rFonts w:eastAsia="VIC" w:cs="VIC"/>
                <w:color w:val="auto"/>
              </w:rPr>
              <w:t xml:space="preserve">that show wide impact, strong </w:t>
            </w:r>
            <w:r w:rsidRPr="00EB43D3" w:rsidR="007C60DD">
              <w:rPr>
                <w:rFonts w:eastAsia="VIC" w:cs="VIC"/>
                <w:color w:val="auto"/>
              </w:rPr>
              <w:t>partnership,</w:t>
            </w:r>
            <w:r w:rsidRPr="00EB43D3">
              <w:rPr>
                <w:rFonts w:eastAsia="VIC" w:cs="VIC"/>
                <w:color w:val="auto"/>
              </w:rPr>
              <w:t xml:space="preserve"> and clear strategic benefit.</w:t>
            </w:r>
          </w:p>
        </w:tc>
      </w:tr>
      <w:tr w:rsidRPr="00503031" w:rsidR="00BE6AD4" w:rsidTr="00EA4C51" w14:paraId="4FD3E865" w14:textId="52856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2B89943C" w:rsidR="00457036" w:rsidP="00996CC0" w:rsidRDefault="00790857" w14:paraId="487CFE9F" w14:textId="58A1B356">
            <w:pPr>
              <w:pStyle w:val="BodyText"/>
              <w:rPr>
                <w:rFonts w:ascii="VIC" w:hAnsi="VIC" w:eastAsia="VIC" w:cs="VIC"/>
              </w:rPr>
            </w:pPr>
            <w:r>
              <w:rPr>
                <w:rFonts w:ascii="VIC" w:hAnsi="VIC" w:eastAsia="VIC" w:cs="VIC"/>
              </w:rPr>
              <w:t>Reach</w:t>
            </w:r>
          </w:p>
        </w:tc>
        <w:tc>
          <w:tcPr>
            <w:tcW w:w="0" w:type="dxa"/>
          </w:tcPr>
          <w:p w:rsidRPr="00EB43D3" w:rsidR="00457036" w:rsidP="00996CC0" w:rsidRDefault="00EA6849" w14:paraId="5B757BCF" w14:textId="4DA89C04">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reach less than 250 people</w:t>
            </w:r>
            <w:r w:rsidRPr="00EB43D3">
              <w:rPr>
                <w:rFonts w:ascii="Cambria" w:hAnsi="Cambria" w:eastAsia="VIC" w:cs="Cambria"/>
              </w:rPr>
              <w:t> </w:t>
            </w:r>
          </w:p>
        </w:tc>
        <w:tc>
          <w:tcPr>
            <w:tcW w:w="0" w:type="dxa"/>
          </w:tcPr>
          <w:p w:rsidRPr="00723DDD" w:rsidR="00723DDD" w:rsidP="00723DDD" w:rsidRDefault="00723DDD" w14:paraId="6A29420C" w14:textId="7D772D79">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723DDD">
              <w:rPr>
                <w:rFonts w:eastAsia="VIC" w:cs="VIC"/>
              </w:rPr>
              <w:t xml:space="preserve">reach </w:t>
            </w:r>
            <w:r w:rsidRPr="00EB43D3">
              <w:rPr>
                <w:rFonts w:eastAsia="VIC" w:cs="VIC"/>
              </w:rPr>
              <w:t>more</w:t>
            </w:r>
            <w:r w:rsidRPr="00723DDD">
              <w:rPr>
                <w:rFonts w:eastAsia="VIC" w:cs="VIC"/>
              </w:rPr>
              <w:t xml:space="preserve"> than 250 people</w:t>
            </w:r>
            <w:r w:rsidRPr="00723DDD">
              <w:rPr>
                <w:rFonts w:ascii="Cambria" w:hAnsi="Cambria" w:eastAsia="VIC" w:cs="Cambria"/>
              </w:rPr>
              <w:t> </w:t>
            </w:r>
          </w:p>
          <w:p w:rsidRPr="00EB43D3" w:rsidR="00457036" w:rsidP="00996CC0" w:rsidRDefault="00457036" w14:paraId="451B9FF2" w14:textId="7A38A545">
            <w:pPr>
              <w:pStyle w:val="BodyText"/>
              <w:cnfStyle w:val="000000100000" w:firstRow="0" w:lastRow="0" w:firstColumn="0" w:lastColumn="0" w:oddVBand="0" w:evenVBand="0" w:oddHBand="1" w:evenHBand="0" w:firstRowFirstColumn="0" w:firstRowLastColumn="0" w:lastRowFirstColumn="0" w:lastRowLastColumn="0"/>
              <w:rPr>
                <w:rFonts w:eastAsia="VIC" w:cs="VIC"/>
              </w:rPr>
            </w:pPr>
          </w:p>
        </w:tc>
        <w:tc>
          <w:tcPr>
            <w:tcW w:w="0" w:type="dxa"/>
          </w:tcPr>
          <w:p w:rsidRPr="00EB43D3" w:rsidR="00457036" w:rsidP="00723DDD" w:rsidRDefault="00723DDD" w14:paraId="63F6BBE0" w14:textId="45B9FB85">
            <w:pPr>
              <w:pStyle w:val="BodyText"/>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reach more than 500 people</w:t>
            </w:r>
            <w:r w:rsidRPr="00EB43D3">
              <w:rPr>
                <w:rFonts w:ascii="Cambria" w:hAnsi="Cambria" w:eastAsia="VIC" w:cs="Cambria"/>
              </w:rPr>
              <w:t> </w:t>
            </w:r>
          </w:p>
        </w:tc>
      </w:tr>
      <w:tr w:rsidRPr="00503031" w:rsidR="00224FF5" w:rsidTr="00F76135" w14:paraId="7AC6BDBC" w14:textId="77777777">
        <w:tc>
          <w:tcPr>
            <w:cnfStyle w:val="001000000000" w:firstRow="0" w:lastRow="0" w:firstColumn="1" w:lastColumn="0" w:oddVBand="0" w:evenVBand="0" w:oddHBand="0" w:evenHBand="0" w:firstRowFirstColumn="0" w:firstRowLastColumn="0" w:lastRowFirstColumn="0" w:lastRowLastColumn="0"/>
            <w:tcW w:w="0" w:type="dxa"/>
          </w:tcPr>
          <w:p w:rsidR="00723DDD" w:rsidP="00996CC0" w:rsidRDefault="00163463" w14:paraId="4C1735D7" w14:textId="7A1CA624">
            <w:pPr>
              <w:pStyle w:val="BodyText"/>
              <w:rPr>
                <w:rFonts w:ascii="VIC" w:hAnsi="VIC" w:eastAsia="VIC" w:cs="VIC"/>
              </w:rPr>
            </w:pPr>
            <w:r>
              <w:rPr>
                <w:rFonts w:ascii="VIC" w:hAnsi="VIC" w:eastAsia="VIC" w:cs="VIC"/>
              </w:rPr>
              <w:t>Assessment</w:t>
            </w:r>
          </w:p>
        </w:tc>
        <w:tc>
          <w:tcPr>
            <w:tcW w:w="2835" w:type="dxa"/>
          </w:tcPr>
          <w:p w:rsidRPr="00EB43D3" w:rsidR="00723DDD" w:rsidP="00996CC0" w:rsidRDefault="00163463" w14:paraId="31794861" w14:textId="700720AC">
            <w:pPr>
              <w:pStyle w:val="BodyText"/>
              <w:cnfStyle w:val="000000000000" w:firstRow="0" w:lastRow="0" w:firstColumn="0" w:lastColumn="0" w:oddVBand="0" w:evenVBand="0" w:oddHBand="0" w:evenHBand="0" w:firstRowFirstColumn="0" w:firstRowLastColumn="0" w:lastRowFirstColumn="0" w:lastRowLastColumn="0"/>
              <w:rPr>
                <w:rFonts w:eastAsia="VIC" w:cs="VIC"/>
              </w:rPr>
            </w:pPr>
            <w:r w:rsidRPr="00EB43D3">
              <w:rPr>
                <w:rFonts w:eastAsia="VIC" w:cs="VIC"/>
              </w:rPr>
              <w:t>must meet eligibility requirements only</w:t>
            </w:r>
            <w:r w:rsidR="00402267">
              <w:rPr>
                <w:rFonts w:eastAsia="VIC" w:cs="VIC"/>
              </w:rPr>
              <w:t>.</w:t>
            </w:r>
          </w:p>
        </w:tc>
        <w:tc>
          <w:tcPr>
            <w:tcW w:w="2835" w:type="dxa"/>
          </w:tcPr>
          <w:p w:rsidRPr="00EB43D3" w:rsidR="00723DDD" w:rsidP="00723DDD" w:rsidRDefault="00DF5782" w14:paraId="14DA91D3" w14:textId="67EF88D5">
            <w:pPr>
              <w:pStyle w:val="BodyText"/>
              <w:cnfStyle w:val="000000000000" w:firstRow="0" w:lastRow="0" w:firstColumn="0" w:lastColumn="0" w:oddVBand="0" w:evenVBand="0" w:oddHBand="0" w:evenHBand="0" w:firstRowFirstColumn="0" w:firstRowLastColumn="0" w:lastRowFirstColumn="0" w:lastRowLastColumn="0"/>
              <w:rPr>
                <w:rFonts w:eastAsia="VIC" w:cs="VIC"/>
              </w:rPr>
            </w:pPr>
            <w:r w:rsidRPr="00EB43D3">
              <w:rPr>
                <w:rFonts w:eastAsia="VIC" w:cs="VIC"/>
              </w:rPr>
              <w:t>must meet eligibility requirements and additional assessment criteria.</w:t>
            </w:r>
          </w:p>
        </w:tc>
        <w:tc>
          <w:tcPr>
            <w:tcW w:w="0" w:type="dxa"/>
          </w:tcPr>
          <w:p w:rsidRPr="00EB43D3" w:rsidR="00723DDD" w:rsidP="00723DDD" w:rsidRDefault="00DF5782" w14:paraId="2019044D" w14:textId="0E15A0B8">
            <w:pPr>
              <w:pStyle w:val="BodyText"/>
              <w:cnfStyle w:val="000000000000" w:firstRow="0" w:lastRow="0" w:firstColumn="0" w:lastColumn="0" w:oddVBand="0" w:evenVBand="0" w:oddHBand="0" w:evenHBand="0" w:firstRowFirstColumn="0" w:firstRowLastColumn="0" w:lastRowFirstColumn="0" w:lastRowLastColumn="0"/>
              <w:rPr>
                <w:rFonts w:eastAsia="VIC" w:cs="VIC"/>
              </w:rPr>
            </w:pPr>
            <w:r w:rsidRPr="00EB43D3">
              <w:rPr>
                <w:rFonts w:eastAsia="VIC" w:cs="VIC"/>
              </w:rPr>
              <w:t>must meet eligibility requirements and additional assessment criteria.</w:t>
            </w:r>
          </w:p>
        </w:tc>
      </w:tr>
      <w:tr w:rsidRPr="00503031" w:rsidR="00224FF5" w:rsidTr="00F76135" w14:paraId="4EA2F7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00DF5782" w:rsidP="00996CC0" w:rsidRDefault="006D73F6" w14:paraId="36B77DCB" w14:textId="029596B7">
            <w:pPr>
              <w:pStyle w:val="BodyText"/>
              <w:rPr>
                <w:rFonts w:ascii="VIC" w:hAnsi="VIC" w:eastAsia="VIC" w:cs="VIC"/>
              </w:rPr>
            </w:pPr>
            <w:r>
              <w:rPr>
                <w:rFonts w:ascii="VIC" w:hAnsi="VIC" w:eastAsia="VIC" w:cs="VIC"/>
              </w:rPr>
              <w:t>Other requirements</w:t>
            </w:r>
          </w:p>
        </w:tc>
        <w:tc>
          <w:tcPr>
            <w:tcW w:w="2835" w:type="dxa"/>
          </w:tcPr>
          <w:p w:rsidRPr="00EB43D3" w:rsidR="00DF5782" w:rsidP="001903E0" w:rsidRDefault="006D73F6" w14:paraId="22FADBA9" w14:textId="77777777">
            <w:pPr>
              <w:pStyle w:val="BodyText"/>
              <w:numPr>
                <w:ilvl w:val="0"/>
                <w:numId w:val="39"/>
              </w:numPr>
              <w:cnfStyle w:val="000000100000" w:firstRow="0" w:lastRow="0" w:firstColumn="0" w:lastColumn="0" w:oddVBand="0" w:evenVBand="0" w:oddHBand="1" w:evenHBand="0" w:firstRowFirstColumn="0" w:firstRowLastColumn="0" w:lastRowFirstColumn="0" w:lastRowLastColumn="0"/>
              <w:rPr>
                <w:rFonts w:eastAsia="VIC" w:cs="Cambria"/>
              </w:rPr>
            </w:pPr>
            <w:r w:rsidRPr="00EB43D3">
              <w:rPr>
                <w:rFonts w:eastAsia="VIC" w:cs="VIC"/>
              </w:rPr>
              <w:t>have</w:t>
            </w:r>
            <w:r w:rsidRPr="00EB43D3">
              <w:rPr>
                <w:rFonts w:ascii="Cambria" w:hAnsi="Cambria" w:eastAsia="VIC" w:cs="Cambria"/>
              </w:rPr>
              <w:t> </w:t>
            </w:r>
            <w:r w:rsidRPr="00EB43D3">
              <w:rPr>
                <w:rFonts w:eastAsia="VIC" w:cs="VIC"/>
              </w:rPr>
              <w:t>an annual revenue of below $100,000</w:t>
            </w:r>
            <w:r w:rsidRPr="00EB43D3">
              <w:rPr>
                <w:rFonts w:ascii="Cambria" w:hAnsi="Cambria" w:eastAsia="VIC" w:cs="Cambria"/>
              </w:rPr>
              <w:t> </w:t>
            </w:r>
          </w:p>
          <w:p w:rsidRPr="00EB43D3" w:rsidR="006D73F6" w:rsidP="001903E0" w:rsidRDefault="00820CD5" w14:paraId="38619DE0" w14:textId="02A78C6A">
            <w:pPr>
              <w:pStyle w:val="BodyText"/>
              <w:numPr>
                <w:ilvl w:val="0"/>
                <w:numId w:val="39"/>
              </w:numPr>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p</w:t>
            </w:r>
            <w:r w:rsidRPr="00EB43D3" w:rsidR="006D73F6">
              <w:rPr>
                <w:rFonts w:eastAsia="VIC" w:cs="VIC"/>
              </w:rPr>
              <w:t>rovi</w:t>
            </w:r>
            <w:r w:rsidR="000F47F2">
              <w:rPr>
                <w:rFonts w:eastAsia="VIC" w:cs="VIC"/>
              </w:rPr>
              <w:t>de</w:t>
            </w:r>
            <w:r w:rsidRPr="00EB43D3" w:rsidR="006D73F6">
              <w:rPr>
                <w:rFonts w:eastAsia="VIC" w:cs="VIC"/>
              </w:rPr>
              <w:t xml:space="preserve"> 2-3 mandatory </w:t>
            </w:r>
            <w:r w:rsidRPr="00EB43D3" w:rsidR="001E1C21">
              <w:rPr>
                <w:rFonts w:eastAsia="VIC" w:cs="VIC"/>
              </w:rPr>
              <w:t>document</w:t>
            </w:r>
            <w:r w:rsidR="001E1C21">
              <w:rPr>
                <w:rFonts w:eastAsia="VIC" w:cs="VIC"/>
              </w:rPr>
              <w:t xml:space="preserve">s </w:t>
            </w:r>
            <w:r w:rsidR="000F47F2">
              <w:rPr>
                <w:rFonts w:eastAsia="VIC" w:cs="VIC"/>
              </w:rPr>
              <w:t>as outlined in program guidelines</w:t>
            </w:r>
          </w:p>
        </w:tc>
        <w:tc>
          <w:tcPr>
            <w:tcW w:w="2835" w:type="dxa"/>
          </w:tcPr>
          <w:p w:rsidRPr="00EB43D3" w:rsidR="00DF5782" w:rsidP="00820CD5" w:rsidRDefault="00820CD5" w14:paraId="13F27F02" w14:textId="1A310A64">
            <w:pPr>
              <w:pStyle w:val="BodyText"/>
              <w:numPr>
                <w:ilvl w:val="0"/>
                <w:numId w:val="39"/>
              </w:numPr>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p</w:t>
            </w:r>
            <w:r w:rsidRPr="00EB43D3" w:rsidR="00E1040E">
              <w:rPr>
                <w:rFonts w:eastAsia="VIC" w:cs="VIC"/>
              </w:rPr>
              <w:t>rovid</w:t>
            </w:r>
            <w:r w:rsidR="000F47F2">
              <w:rPr>
                <w:rFonts w:eastAsia="VIC" w:cs="VIC"/>
              </w:rPr>
              <w:t>e</w:t>
            </w:r>
            <w:r w:rsidRPr="00EB43D3" w:rsidR="007F34BA">
              <w:rPr>
                <w:rFonts w:eastAsia="VIC" w:cs="VIC"/>
              </w:rPr>
              <w:t xml:space="preserve"> 4-5</w:t>
            </w:r>
            <w:r w:rsidRPr="00EB43D3" w:rsidR="00E1040E">
              <w:rPr>
                <w:rFonts w:eastAsia="VIC" w:cs="VIC"/>
              </w:rPr>
              <w:t xml:space="preserve"> mandatory </w:t>
            </w:r>
            <w:r w:rsidRPr="00EB43D3" w:rsidR="001E1C21">
              <w:rPr>
                <w:rFonts w:eastAsia="VIC" w:cs="VIC"/>
              </w:rPr>
              <w:t>document</w:t>
            </w:r>
            <w:r w:rsidR="001E1C21">
              <w:rPr>
                <w:rFonts w:eastAsia="VIC" w:cs="VIC"/>
              </w:rPr>
              <w:t xml:space="preserve">s </w:t>
            </w:r>
            <w:r w:rsidR="000F47F2">
              <w:rPr>
                <w:rFonts w:eastAsia="VIC" w:cs="VIC"/>
              </w:rPr>
              <w:t>as outlined in program guidelines</w:t>
            </w:r>
            <w:r w:rsidRPr="00EB43D3" w:rsidDel="000F47F2" w:rsidR="000F47F2">
              <w:rPr>
                <w:rFonts w:eastAsia="VIC" w:cs="VIC"/>
              </w:rPr>
              <w:t xml:space="preserve"> </w:t>
            </w:r>
          </w:p>
        </w:tc>
        <w:tc>
          <w:tcPr>
            <w:tcW w:w="0" w:type="dxa"/>
          </w:tcPr>
          <w:p w:rsidRPr="00EB43D3" w:rsidR="00DF5782" w:rsidP="001903E0" w:rsidRDefault="00820CD5" w14:paraId="51A64E77" w14:textId="6B92D60E">
            <w:pPr>
              <w:pStyle w:val="BodyText"/>
              <w:numPr>
                <w:ilvl w:val="0"/>
                <w:numId w:val="38"/>
              </w:numPr>
              <w:cnfStyle w:val="000000100000" w:firstRow="0" w:lastRow="0" w:firstColumn="0" w:lastColumn="0" w:oddVBand="0" w:evenVBand="0" w:oddHBand="1" w:evenHBand="0" w:firstRowFirstColumn="0" w:firstRowLastColumn="0" w:lastRowFirstColumn="0" w:lastRowLastColumn="0"/>
              <w:rPr>
                <w:rFonts w:eastAsia="VIC" w:cs="VIC"/>
              </w:rPr>
            </w:pPr>
            <w:r w:rsidRPr="00EB43D3">
              <w:rPr>
                <w:rFonts w:eastAsia="VIC" w:cs="VIC"/>
              </w:rPr>
              <w:t>p</w:t>
            </w:r>
            <w:r w:rsidRPr="00EB43D3" w:rsidR="00E1040E">
              <w:rPr>
                <w:rFonts w:eastAsia="VIC" w:cs="VIC"/>
              </w:rPr>
              <w:t>rovi</w:t>
            </w:r>
            <w:r w:rsidR="000F47F2">
              <w:rPr>
                <w:rFonts w:eastAsia="VIC" w:cs="VIC"/>
              </w:rPr>
              <w:t>de</w:t>
            </w:r>
            <w:r w:rsidRPr="00EB43D3" w:rsidR="00E1040E">
              <w:rPr>
                <w:rFonts w:eastAsia="VIC" w:cs="VIC"/>
              </w:rPr>
              <w:t xml:space="preserve"> </w:t>
            </w:r>
            <w:r w:rsidRPr="00EB43D3" w:rsidR="007F34BA">
              <w:rPr>
                <w:rFonts w:eastAsia="VIC" w:cs="VIC"/>
              </w:rPr>
              <w:t xml:space="preserve">6-7 </w:t>
            </w:r>
            <w:r w:rsidRPr="00EB43D3" w:rsidR="00E1040E">
              <w:rPr>
                <w:rFonts w:eastAsia="VIC" w:cs="VIC"/>
              </w:rPr>
              <w:t xml:space="preserve">mandatory </w:t>
            </w:r>
            <w:r w:rsidRPr="00EB43D3" w:rsidR="001E1C21">
              <w:rPr>
                <w:rFonts w:eastAsia="VIC" w:cs="VIC"/>
              </w:rPr>
              <w:t>document</w:t>
            </w:r>
            <w:r w:rsidR="001E1C21">
              <w:rPr>
                <w:rFonts w:eastAsia="VIC" w:cs="VIC"/>
              </w:rPr>
              <w:t xml:space="preserve">s </w:t>
            </w:r>
            <w:r w:rsidR="000F47F2">
              <w:rPr>
                <w:rFonts w:eastAsia="VIC" w:cs="VIC"/>
              </w:rPr>
              <w:t>as outlined in program guidelines</w:t>
            </w:r>
          </w:p>
          <w:p w:rsidRPr="001903E0" w:rsidR="001903E0" w:rsidP="00EB43D3" w:rsidRDefault="001903E0" w14:paraId="369E1621" w14:textId="3517FCFF">
            <w:pPr>
              <w:pStyle w:val="BodyText"/>
              <w:numPr>
                <w:ilvl w:val="0"/>
                <w:numId w:val="38"/>
              </w:numPr>
              <w:tabs>
                <w:tab w:val="clear" w:pos="720"/>
                <w:tab w:val="left" w:pos="714"/>
              </w:tabs>
              <w:cnfStyle w:val="000000100000" w:firstRow="0" w:lastRow="0" w:firstColumn="0" w:lastColumn="0" w:oddVBand="0" w:evenVBand="0" w:oddHBand="1" w:evenHBand="0" w:firstRowFirstColumn="0" w:firstRowLastColumn="0" w:lastRowFirstColumn="0" w:lastRowLastColumn="0"/>
              <w:rPr>
                <w:rFonts w:eastAsia="VIC" w:cs="VIC"/>
              </w:rPr>
            </w:pPr>
            <w:r w:rsidRPr="001903E0">
              <w:rPr>
                <w:rFonts w:eastAsia="VIC" w:cs="VIC"/>
              </w:rPr>
              <w:t>must partner with another community organisation</w:t>
            </w:r>
            <w:r w:rsidR="00EB43D3">
              <w:rPr>
                <w:rFonts w:eastAsia="VIC" w:cs="VIC"/>
              </w:rPr>
              <w:t>.</w:t>
            </w:r>
          </w:p>
          <w:p w:rsidRPr="00EB43D3" w:rsidR="001903E0" w:rsidP="00723DDD" w:rsidRDefault="001903E0" w14:paraId="58FF2107" w14:textId="570DF701">
            <w:pPr>
              <w:pStyle w:val="BodyText"/>
              <w:cnfStyle w:val="000000100000" w:firstRow="0" w:lastRow="0" w:firstColumn="0" w:lastColumn="0" w:oddVBand="0" w:evenVBand="0" w:oddHBand="1" w:evenHBand="0" w:firstRowFirstColumn="0" w:firstRowLastColumn="0" w:lastRowFirstColumn="0" w:lastRowLastColumn="0"/>
              <w:rPr>
                <w:rFonts w:eastAsia="VIC" w:cs="VIC"/>
              </w:rPr>
            </w:pPr>
          </w:p>
        </w:tc>
      </w:tr>
    </w:tbl>
    <w:p w:rsidR="00341E2D" w:rsidP="2B89943C" w:rsidRDefault="00341E2D" w14:paraId="2E18999D" w14:textId="792904C9">
      <w:pPr>
        <w:pStyle w:val="BodyTextSmall9pt"/>
        <w:rPr>
          <w:rFonts w:ascii="VIC" w:hAnsi="VIC" w:eastAsia="VIC" w:cs="VIC"/>
        </w:rPr>
      </w:pPr>
    </w:p>
    <w:p w:rsidRPr="00341E2D" w:rsidR="00FD6AFD" w:rsidP="00341E2D" w:rsidRDefault="00341E2D" w14:paraId="6B2803DC" w14:textId="5406070A">
      <w:pPr>
        <w:pStyle w:val="BodyText"/>
        <w:rPr>
          <w:sz w:val="18"/>
          <w:lang w:eastAsia="en-AU"/>
        </w:rPr>
      </w:pPr>
      <w:r>
        <w:br w:type="page"/>
      </w:r>
    </w:p>
    <w:p w:rsidRPr="00113B95" w:rsidR="00943540" w:rsidP="2B89943C" w:rsidRDefault="00943540" w14:paraId="19D3AFE0" w14:textId="77777777">
      <w:pPr>
        <w:pStyle w:val="Heading2"/>
        <w:rPr>
          <w:rFonts w:ascii="VIC" w:hAnsi="VIC" w:eastAsia="VIC" w:cs="VIC"/>
          <w:color w:val="0072CE" w:themeColor="accent1"/>
        </w:rPr>
      </w:pPr>
      <w:bookmarkStart w:name="_Toc216694610" w:id="5"/>
      <w:r w:rsidRPr="2B89943C">
        <w:rPr>
          <w:rFonts w:ascii="VIC" w:hAnsi="VIC" w:eastAsia="VIC" w:cs="VIC"/>
          <w:color w:val="0072CE" w:themeColor="accent1"/>
        </w:rPr>
        <w:lastRenderedPageBreak/>
        <w:t>The application process</w:t>
      </w:r>
      <w:bookmarkEnd w:id="5"/>
      <w:r w:rsidRPr="2B89943C">
        <w:rPr>
          <w:rFonts w:ascii="VIC" w:hAnsi="VIC" w:eastAsia="VIC" w:cs="VIC"/>
          <w:color w:val="0072CE" w:themeColor="accent1"/>
        </w:rPr>
        <w:t xml:space="preserve"> </w:t>
      </w:r>
    </w:p>
    <w:p w:rsidRPr="00943540" w:rsidR="00943540" w:rsidP="2B89943C" w:rsidRDefault="00943540" w14:paraId="7BF3FB6A" w14:textId="77777777">
      <w:pPr>
        <w:pStyle w:val="Heading5"/>
        <w:rPr>
          <w:rFonts w:ascii="VIC" w:hAnsi="VIC" w:eastAsia="VIC" w:cs="VIC"/>
        </w:rPr>
      </w:pPr>
      <w:r w:rsidRPr="2B89943C">
        <w:rPr>
          <w:rFonts w:ascii="VIC" w:hAnsi="VIC" w:eastAsia="VIC" w:cs="VIC"/>
        </w:rPr>
        <w:t xml:space="preserve">Is there anything we should consider before applying? </w:t>
      </w:r>
    </w:p>
    <w:p w:rsidRPr="00113B95" w:rsidR="00943540" w:rsidP="2B89943C" w:rsidRDefault="00943540" w14:paraId="5A00F8FC" w14:textId="77777777">
      <w:pPr>
        <w:pStyle w:val="BodyText"/>
        <w:rPr>
          <w:rFonts w:ascii="VIC" w:hAnsi="VIC" w:eastAsia="VIC" w:cs="VIC"/>
        </w:rPr>
      </w:pPr>
      <w:r w:rsidRPr="2B89943C">
        <w:rPr>
          <w:rFonts w:ascii="VIC" w:hAnsi="VIC" w:eastAsia="VIC" w:cs="VIC"/>
        </w:rPr>
        <w:t>Your organisation should consider the following questions before applying for this program:</w:t>
      </w:r>
    </w:p>
    <w:p w:rsidR="00113B95" w:rsidP="2B89943C" w:rsidRDefault="00943540" w14:paraId="4F603F64" w14:textId="77777777">
      <w:pPr>
        <w:pStyle w:val="BodyText"/>
        <w:numPr>
          <w:ilvl w:val="0"/>
          <w:numId w:val="19"/>
        </w:numPr>
        <w:tabs>
          <w:tab w:val="clear" w:pos="714"/>
        </w:tabs>
        <w:rPr>
          <w:rFonts w:ascii="VIC" w:hAnsi="VIC" w:eastAsia="VIC" w:cs="VIC"/>
        </w:rPr>
      </w:pPr>
      <w:r w:rsidRPr="2B89943C">
        <w:rPr>
          <w:rFonts w:ascii="VIC" w:hAnsi="VIC" w:eastAsia="VIC" w:cs="VIC"/>
        </w:rPr>
        <w:t xml:space="preserve">What can your organisation manage? </w:t>
      </w:r>
    </w:p>
    <w:p w:rsidR="00113B95" w:rsidP="2B89943C" w:rsidRDefault="00943540" w14:paraId="632224F5" w14:textId="2793CE84">
      <w:pPr>
        <w:pStyle w:val="BodyText"/>
        <w:numPr>
          <w:ilvl w:val="1"/>
          <w:numId w:val="19"/>
        </w:numPr>
        <w:rPr>
          <w:rFonts w:ascii="VIC" w:hAnsi="VIC" w:eastAsia="VIC" w:cs="VIC"/>
        </w:rPr>
      </w:pPr>
      <w:r w:rsidRPr="2B89943C">
        <w:rPr>
          <w:rFonts w:ascii="VIC" w:hAnsi="VIC" w:eastAsia="VIC" w:cs="VIC"/>
        </w:rPr>
        <w:t xml:space="preserve">Applying for a grant, </w:t>
      </w:r>
      <w:r w:rsidR="007B36D8">
        <w:rPr>
          <w:rFonts w:ascii="VIC" w:hAnsi="VIC" w:eastAsia="VIC" w:cs="VIC"/>
        </w:rPr>
        <w:t>delivering of</w:t>
      </w:r>
      <w:r w:rsidR="00797AD7">
        <w:rPr>
          <w:rFonts w:ascii="VIC" w:hAnsi="VIC" w:eastAsia="VIC" w:cs="VIC"/>
        </w:rPr>
        <w:t xml:space="preserve"> one or more </w:t>
      </w:r>
      <w:r w:rsidR="007B36D8">
        <w:rPr>
          <w:rFonts w:ascii="VIC" w:hAnsi="VIC" w:eastAsia="VIC" w:cs="VIC"/>
        </w:rPr>
        <w:t xml:space="preserve">project </w:t>
      </w:r>
      <w:r w:rsidR="00797AD7">
        <w:rPr>
          <w:rFonts w:ascii="VIC" w:hAnsi="VIC" w:eastAsia="VIC" w:cs="VIC"/>
        </w:rPr>
        <w:t>activities</w:t>
      </w:r>
      <w:r w:rsidR="007B36D8">
        <w:rPr>
          <w:rFonts w:ascii="VIC" w:hAnsi="VIC" w:eastAsia="VIC" w:cs="VIC"/>
        </w:rPr>
        <w:t xml:space="preserve"> and</w:t>
      </w:r>
      <w:r w:rsidRPr="2B89943C">
        <w:rPr>
          <w:rFonts w:ascii="VIC" w:hAnsi="VIC" w:eastAsia="VIC" w:cs="VIC"/>
        </w:rPr>
        <w:t xml:space="preserve"> completing final reports can be time-consuming. Your organisation should consider whether you can manage these responsibilities</w:t>
      </w:r>
      <w:r w:rsidRPr="2B89943C" w:rsidR="00E85265">
        <w:rPr>
          <w:rFonts w:ascii="VIC" w:hAnsi="VIC" w:eastAsia="VIC" w:cs="VIC"/>
        </w:rPr>
        <w:t>.</w:t>
      </w:r>
      <w:r w:rsidRPr="2B89943C">
        <w:rPr>
          <w:rFonts w:ascii="VIC" w:hAnsi="VIC" w:eastAsia="VIC" w:cs="VIC"/>
        </w:rPr>
        <w:t xml:space="preserve"> </w:t>
      </w:r>
    </w:p>
    <w:p w:rsidRPr="00101BD6" w:rsidR="00101BD6" w:rsidP="2B89943C" w:rsidRDefault="00943540" w14:paraId="7C5AA8B5" w14:textId="34F731C2">
      <w:pPr>
        <w:pStyle w:val="BodyText"/>
        <w:rPr>
          <w:rFonts w:ascii="VIC" w:hAnsi="VIC" w:eastAsia="VIC" w:cs="VIC"/>
        </w:rPr>
      </w:pPr>
      <w:r w:rsidRPr="0189CAFE">
        <w:rPr>
          <w:rFonts w:ascii="VIC" w:hAnsi="VIC" w:eastAsia="VIC" w:cs="VIC"/>
        </w:rPr>
        <w:t xml:space="preserve">Before starting your application, it is important to have a clear understanding of the </w:t>
      </w:r>
      <w:r w:rsidRPr="0189CAFE" w:rsidR="00E9245E">
        <w:rPr>
          <w:rFonts w:ascii="VIC" w:hAnsi="VIC" w:eastAsia="VIC" w:cs="VIC"/>
        </w:rPr>
        <w:t>project</w:t>
      </w:r>
      <w:r w:rsidRPr="0189CAFE">
        <w:rPr>
          <w:rFonts w:ascii="VIC" w:hAnsi="VIC" w:eastAsia="VIC" w:cs="VIC"/>
        </w:rPr>
        <w:t xml:space="preserve">. This will help in preparing a strong application. It will also help in understanding if the </w:t>
      </w:r>
      <w:r w:rsidRPr="0189CAFE" w:rsidR="00E9245E">
        <w:rPr>
          <w:rFonts w:ascii="VIC" w:hAnsi="VIC" w:eastAsia="VIC" w:cs="VIC"/>
        </w:rPr>
        <w:t xml:space="preserve">project </w:t>
      </w:r>
      <w:r w:rsidRPr="0189CAFE">
        <w:rPr>
          <w:rFonts w:ascii="VIC" w:hAnsi="VIC" w:eastAsia="VIC" w:cs="VIC"/>
        </w:rPr>
        <w:t xml:space="preserve">strongly aligns with the </w:t>
      </w:r>
      <w:r w:rsidR="0004256B">
        <w:rPr>
          <w:rFonts w:ascii="VIC" w:hAnsi="VIC" w:eastAsia="VIC" w:cs="VIC"/>
        </w:rPr>
        <w:t>p</w:t>
      </w:r>
      <w:r w:rsidRPr="0189CAFE">
        <w:rPr>
          <w:rFonts w:ascii="VIC" w:hAnsi="VIC" w:eastAsia="VIC" w:cs="VIC"/>
        </w:rPr>
        <w:t xml:space="preserve">rogram objectives, detailed </w:t>
      </w:r>
      <w:r w:rsidRPr="0189CAFE" w:rsidR="00E85265">
        <w:rPr>
          <w:rFonts w:ascii="VIC" w:hAnsi="VIC" w:eastAsia="VIC" w:cs="VIC"/>
        </w:rPr>
        <w:t xml:space="preserve">in the program guidelines. </w:t>
      </w:r>
    </w:p>
    <w:p w:rsidRPr="00943540" w:rsidR="00943540" w:rsidP="2B89943C" w:rsidRDefault="00943540" w14:paraId="4780D71F" w14:textId="6C66601D">
      <w:pPr>
        <w:pStyle w:val="Heading5"/>
        <w:rPr>
          <w:rFonts w:ascii="VIC" w:hAnsi="VIC" w:eastAsia="VIC" w:cs="VIC"/>
        </w:rPr>
      </w:pPr>
      <w:r w:rsidRPr="2B89943C">
        <w:rPr>
          <w:rFonts w:ascii="VIC" w:hAnsi="VIC" w:eastAsia="VIC" w:cs="VIC"/>
        </w:rPr>
        <w:t>What if our organisation has a technical problem when submitting our application online</w:t>
      </w:r>
      <w:r w:rsidRPr="2B89943C" w:rsidR="007C60DD">
        <w:rPr>
          <w:rFonts w:ascii="VIC" w:hAnsi="VIC" w:eastAsia="VIC" w:cs="VIC"/>
        </w:rPr>
        <w:t xml:space="preserve">? </w:t>
      </w:r>
    </w:p>
    <w:p w:rsidRPr="004D242B" w:rsidR="00943540" w:rsidP="2B89943C" w:rsidRDefault="00943540" w14:paraId="34C98F16" w14:textId="23452900">
      <w:pPr>
        <w:pStyle w:val="BodyText"/>
        <w:rPr>
          <w:rFonts w:ascii="VIC" w:hAnsi="VIC" w:eastAsia="VIC" w:cs="VIC"/>
        </w:rPr>
      </w:pPr>
      <w:r w:rsidRPr="0189CAFE">
        <w:rPr>
          <w:rFonts w:ascii="VIC" w:hAnsi="VIC" w:eastAsia="VIC" w:cs="VIC"/>
        </w:rPr>
        <w:t>If the form is</w:t>
      </w:r>
      <w:r w:rsidR="00BD13E8">
        <w:rPr>
          <w:rFonts w:ascii="VIC" w:hAnsi="VIC" w:eastAsia="VIC" w:cs="VIC"/>
        </w:rPr>
        <w:t xml:space="preserve"> not</w:t>
      </w:r>
      <w:r w:rsidRPr="0189CAFE">
        <w:rPr>
          <w:rFonts w:ascii="VIC" w:hAnsi="VIC" w:eastAsia="VIC" w:cs="VIC"/>
        </w:rPr>
        <w:t xml:space="preserve"> loading or </w:t>
      </w:r>
      <w:r w:rsidR="005007E4">
        <w:rPr>
          <w:rFonts w:ascii="VIC" w:hAnsi="VIC" w:eastAsia="VIC" w:cs="VIC"/>
        </w:rPr>
        <w:t>cannot</w:t>
      </w:r>
      <w:r w:rsidRPr="0189CAFE">
        <w:rPr>
          <w:rFonts w:ascii="VIC" w:hAnsi="VIC" w:eastAsia="VIC" w:cs="VIC"/>
        </w:rPr>
        <w:t xml:space="preserve"> be submitted, try</w:t>
      </w:r>
      <w:r w:rsidR="00F25FC0">
        <w:rPr>
          <w:rFonts w:ascii="VIC" w:hAnsi="VIC" w:eastAsia="VIC" w:cs="VIC"/>
        </w:rPr>
        <w:t xml:space="preserve"> using</w:t>
      </w:r>
      <w:r w:rsidRPr="0189CAFE">
        <w:rPr>
          <w:rFonts w:ascii="VIC" w:hAnsi="VIC" w:eastAsia="VIC" w:cs="VIC"/>
        </w:rPr>
        <w:t xml:space="preserve"> a different internet browser. We recommend using Google Chrome. If this does not work, email the Multicultural Affairs </w:t>
      </w:r>
      <w:r w:rsidRPr="0189CAFE" w:rsidR="005820F7">
        <w:rPr>
          <w:rFonts w:ascii="VIC" w:hAnsi="VIC" w:eastAsia="VIC" w:cs="VIC"/>
        </w:rPr>
        <w:t>Partnerships</w:t>
      </w:r>
      <w:r w:rsidRPr="0189CAFE">
        <w:rPr>
          <w:rFonts w:ascii="VIC" w:hAnsi="VIC" w:eastAsia="VIC" w:cs="VIC"/>
        </w:rPr>
        <w:t xml:space="preserve"> Team &lt;</w:t>
      </w:r>
      <w:r w:rsidRPr="0189CAFE" w:rsidR="00E85265">
        <w:rPr>
          <w:rFonts w:ascii="VIC" w:hAnsi="VIC" w:eastAsia="VIC" w:cs="VIC"/>
        </w:rPr>
        <w:t>MA.capacitybuilding@dpc.vic.gov.au</w:t>
      </w:r>
      <w:r w:rsidRPr="0189CAFE">
        <w:rPr>
          <w:rFonts w:ascii="VIC" w:hAnsi="VIC" w:eastAsia="VIC" w:cs="VIC"/>
        </w:rPr>
        <w:t>&gt; who will assist where possible</w:t>
      </w:r>
      <w:r w:rsidRPr="0189CAFE" w:rsidR="007C60DD">
        <w:rPr>
          <w:rFonts w:ascii="VIC" w:hAnsi="VIC" w:eastAsia="VIC" w:cs="VIC"/>
        </w:rPr>
        <w:t xml:space="preserve">. </w:t>
      </w:r>
    </w:p>
    <w:p w:rsidRPr="004D242B" w:rsidR="00943540" w:rsidP="2B89943C" w:rsidRDefault="00943540" w14:paraId="33831C21" w14:textId="713A9426">
      <w:pPr>
        <w:pStyle w:val="BodyText"/>
        <w:rPr>
          <w:rFonts w:ascii="VIC" w:hAnsi="VIC" w:eastAsia="VIC" w:cs="VIC"/>
        </w:rPr>
      </w:pPr>
      <w:r w:rsidRPr="0189CAFE">
        <w:rPr>
          <w:rFonts w:ascii="VIC" w:hAnsi="VIC" w:eastAsia="VIC" w:cs="VIC"/>
        </w:rPr>
        <w:t xml:space="preserve">Allow at least three business days for support and note that the Multicultural Affairs </w:t>
      </w:r>
      <w:r w:rsidRPr="0189CAFE" w:rsidR="005820F7">
        <w:rPr>
          <w:rFonts w:ascii="VIC" w:hAnsi="VIC" w:eastAsia="VIC" w:cs="VIC"/>
        </w:rPr>
        <w:t>Partnerships</w:t>
      </w:r>
      <w:r w:rsidRPr="0189CAFE">
        <w:rPr>
          <w:rFonts w:ascii="VIC" w:hAnsi="VIC" w:eastAsia="VIC" w:cs="VIC"/>
        </w:rPr>
        <w:t xml:space="preserve"> Team are not available on weekends or before 9am and after 5pm on weekdays.</w:t>
      </w:r>
    </w:p>
    <w:p w:rsidRPr="00943540" w:rsidR="00943540" w:rsidP="2B89943C" w:rsidRDefault="00943540" w14:paraId="47DAEF5C" w14:textId="77777777">
      <w:pPr>
        <w:pStyle w:val="BodyText"/>
        <w:rPr>
          <w:rFonts w:ascii="VIC" w:hAnsi="VIC" w:eastAsia="VIC" w:cs="VIC"/>
        </w:rPr>
      </w:pPr>
      <w:r w:rsidRPr="2B89943C">
        <w:rPr>
          <w:rFonts w:ascii="VIC" w:hAnsi="VIC" w:eastAsia="VIC" w:cs="VIC"/>
        </w:rPr>
        <w:t xml:space="preserve">Provide evidence, such as a screenshot, when there is a technical error. </w:t>
      </w:r>
    </w:p>
    <w:p w:rsidRPr="00943540" w:rsidR="00943540" w:rsidP="2B89943C" w:rsidRDefault="00943540" w14:paraId="351D804D" w14:textId="77777777">
      <w:pPr>
        <w:pStyle w:val="Heading5"/>
        <w:rPr>
          <w:rFonts w:ascii="VIC" w:hAnsi="VIC" w:eastAsia="VIC" w:cs="VIC"/>
        </w:rPr>
      </w:pPr>
      <w:r w:rsidRPr="2B89943C">
        <w:rPr>
          <w:rFonts w:ascii="VIC" w:hAnsi="VIC" w:eastAsia="VIC" w:cs="VIC"/>
        </w:rPr>
        <w:t>Our organisation has submitted our application but need to make changes or add attachments – can we do this?</w:t>
      </w:r>
    </w:p>
    <w:p w:rsidRPr="004D242B" w:rsidR="00943540" w:rsidP="2B89943C" w:rsidRDefault="00943540" w14:paraId="47CFE8AF" w14:textId="4F06EAFB">
      <w:pPr>
        <w:pStyle w:val="BodyText"/>
        <w:rPr>
          <w:rFonts w:ascii="VIC" w:hAnsi="VIC" w:eastAsia="VIC" w:cs="VIC"/>
        </w:rPr>
      </w:pPr>
      <w:r w:rsidRPr="2B89943C">
        <w:rPr>
          <w:rFonts w:ascii="VIC" w:hAnsi="VIC" w:eastAsia="VIC" w:cs="VIC"/>
        </w:rPr>
        <w:t xml:space="preserve">Please use the checklist table for the stream you are applying under, found in the Program Guidelines to ensure you have completed your application. </w:t>
      </w:r>
    </w:p>
    <w:p w:rsidRPr="004D242B" w:rsidR="00943540" w:rsidP="2B89943C" w:rsidRDefault="00943540" w14:paraId="0E1E4BD5" w14:textId="01A1C386">
      <w:pPr>
        <w:pStyle w:val="BodyText"/>
        <w:rPr>
          <w:rFonts w:ascii="VIC" w:hAnsi="VIC" w:eastAsia="VIC" w:cs="VIC"/>
        </w:rPr>
      </w:pPr>
      <w:r w:rsidRPr="2B89943C">
        <w:rPr>
          <w:rFonts w:ascii="VIC" w:hAnsi="VIC" w:eastAsia="VIC" w:cs="VIC"/>
        </w:rPr>
        <w:t xml:space="preserve">If the round is still open for applications and you have submitted your application, email the Multicultural Affairs </w:t>
      </w:r>
      <w:r w:rsidR="00776219">
        <w:rPr>
          <w:rFonts w:ascii="VIC" w:hAnsi="VIC" w:eastAsia="VIC" w:cs="VIC"/>
        </w:rPr>
        <w:t>Partnerships</w:t>
      </w:r>
      <w:r w:rsidRPr="2B89943C">
        <w:rPr>
          <w:rFonts w:ascii="VIC" w:hAnsi="VIC" w:eastAsia="VIC" w:cs="VIC"/>
        </w:rPr>
        <w:t xml:space="preserve"> Team &lt;</w:t>
      </w:r>
      <w:r w:rsidRPr="2B89943C" w:rsidR="00E85265">
        <w:rPr>
          <w:rFonts w:ascii="VIC" w:hAnsi="VIC" w:eastAsia="VIC" w:cs="VIC"/>
        </w:rPr>
        <w:t>MA.capacitybuilding@dpc.vic.gov.au</w:t>
      </w:r>
      <w:r w:rsidRPr="2B89943C">
        <w:rPr>
          <w:rFonts w:ascii="VIC" w:hAnsi="VIC" w:eastAsia="VIC" w:cs="VIC"/>
        </w:rPr>
        <w:t xml:space="preserve">&gt; who can assist with the process to make the required changes. </w:t>
      </w:r>
    </w:p>
    <w:p w:rsidRPr="004D242B" w:rsidR="00943540" w:rsidP="2B89943C" w:rsidRDefault="00943540" w14:paraId="3B4FDE14" w14:textId="77777777">
      <w:pPr>
        <w:pStyle w:val="BodyText"/>
        <w:rPr>
          <w:rFonts w:ascii="VIC" w:hAnsi="VIC" w:eastAsia="VIC" w:cs="VIC"/>
        </w:rPr>
      </w:pPr>
      <w:r w:rsidRPr="2B89943C">
        <w:rPr>
          <w:rFonts w:ascii="VIC" w:hAnsi="VIC" w:eastAsia="VIC" w:cs="VIC"/>
        </w:rPr>
        <w:t>No additions or changes can be made to the application once the round is closed for applications.</w:t>
      </w:r>
    </w:p>
    <w:p w:rsidRPr="004D242B" w:rsidR="00943540" w:rsidP="2B89943C" w:rsidRDefault="00943540" w14:paraId="768CAA7E" w14:textId="2F42B82C">
      <w:pPr>
        <w:pStyle w:val="BodyText"/>
        <w:rPr>
          <w:rFonts w:ascii="VIC" w:hAnsi="VIC" w:eastAsia="VIC" w:cs="VIC"/>
        </w:rPr>
      </w:pPr>
      <w:r w:rsidRPr="2B89943C">
        <w:rPr>
          <w:rFonts w:ascii="VIC" w:hAnsi="VIC" w:eastAsia="VIC" w:cs="VIC"/>
        </w:rPr>
        <w:t>Late or unsubmitted applications will not be considered</w:t>
      </w:r>
      <w:r w:rsidRPr="2B89943C" w:rsidR="007C60DD">
        <w:rPr>
          <w:rFonts w:ascii="VIC" w:hAnsi="VIC" w:eastAsia="VIC" w:cs="VIC"/>
        </w:rPr>
        <w:t xml:space="preserve">. </w:t>
      </w:r>
    </w:p>
    <w:p w:rsidRPr="00943540" w:rsidR="00943540" w:rsidP="2B89943C" w:rsidRDefault="00943540" w14:paraId="738E2899" w14:textId="77777777">
      <w:pPr>
        <w:pStyle w:val="Heading5"/>
        <w:rPr>
          <w:rFonts w:ascii="VIC" w:hAnsi="VIC" w:eastAsia="VIC" w:cs="VIC"/>
        </w:rPr>
      </w:pPr>
      <w:r w:rsidRPr="2B89943C">
        <w:rPr>
          <w:rFonts w:ascii="VIC" w:hAnsi="VIC" w:eastAsia="VIC" w:cs="VIC"/>
        </w:rPr>
        <w:t xml:space="preserve">What if we miss the deadline for submitting our application – can we get an extension? </w:t>
      </w:r>
    </w:p>
    <w:p w:rsidR="00341E2D" w:rsidP="2B89943C" w:rsidRDefault="00943540" w14:paraId="2FB86DC5" w14:textId="2281C3C7">
      <w:pPr>
        <w:pStyle w:val="BodyText"/>
        <w:rPr>
          <w:rFonts w:ascii="VIC" w:hAnsi="VIC" w:eastAsia="VIC" w:cs="VIC"/>
        </w:rPr>
      </w:pPr>
      <w:r w:rsidRPr="2B89943C">
        <w:rPr>
          <w:rFonts w:ascii="VIC" w:hAnsi="VIC" w:eastAsia="VIC" w:cs="VIC"/>
        </w:rPr>
        <w:t>No extensions for applications are allowed. Late or incomplete applications will not be considered</w:t>
      </w:r>
      <w:r w:rsidRPr="2B89943C" w:rsidR="007C60DD">
        <w:rPr>
          <w:rFonts w:ascii="VIC" w:hAnsi="VIC" w:eastAsia="VIC" w:cs="VIC"/>
        </w:rPr>
        <w:t xml:space="preserve">. </w:t>
      </w:r>
    </w:p>
    <w:p w:rsidR="00341E2D" w:rsidP="00341E2D" w:rsidRDefault="00341E2D" w14:paraId="67407483" w14:textId="77777777">
      <w:pPr>
        <w:pStyle w:val="BodyText"/>
      </w:pPr>
      <w:r>
        <w:br w:type="page"/>
      </w:r>
    </w:p>
    <w:p w:rsidRPr="004D242B" w:rsidR="00943540" w:rsidP="2B89943C" w:rsidRDefault="00943540" w14:paraId="016533D3" w14:textId="77777777">
      <w:pPr>
        <w:pStyle w:val="BodyText"/>
        <w:rPr>
          <w:rFonts w:ascii="VIC" w:hAnsi="VIC" w:eastAsia="VIC" w:cs="VIC"/>
        </w:rPr>
      </w:pPr>
    </w:p>
    <w:p w:rsidRPr="00943540" w:rsidR="00943540" w:rsidP="2B89943C" w:rsidRDefault="00943540" w14:paraId="642FA8C5" w14:textId="46690CD1">
      <w:pPr>
        <w:pStyle w:val="Heading2"/>
        <w:rPr>
          <w:rFonts w:ascii="VIC" w:hAnsi="VIC" w:eastAsia="VIC" w:cs="VIC"/>
          <w:color w:val="0072CE" w:themeColor="accent1"/>
        </w:rPr>
      </w:pPr>
      <w:bookmarkStart w:name="_Toc216694611" w:id="6"/>
      <w:r w:rsidRPr="2B89943C">
        <w:rPr>
          <w:rFonts w:ascii="VIC" w:hAnsi="VIC" w:eastAsia="VIC" w:cs="VIC"/>
          <w:color w:val="0072CE" w:themeColor="accent1"/>
        </w:rPr>
        <w:t>Organisational eligibility</w:t>
      </w:r>
      <w:bookmarkEnd w:id="6"/>
    </w:p>
    <w:p w:rsidR="00943540" w:rsidP="2B89943C" w:rsidRDefault="00943540" w14:paraId="7638997D" w14:textId="77777777">
      <w:pPr>
        <w:pStyle w:val="Heading5"/>
        <w:rPr>
          <w:rFonts w:ascii="VIC" w:hAnsi="VIC" w:eastAsia="VIC" w:cs="VIC"/>
        </w:rPr>
      </w:pPr>
      <w:r w:rsidRPr="2B89943C">
        <w:rPr>
          <w:rFonts w:ascii="VIC" w:hAnsi="VIC" w:eastAsia="VIC" w:cs="VIC"/>
        </w:rPr>
        <w:t xml:space="preserve">How do we know if our organisation is eligible to apply? </w:t>
      </w:r>
    </w:p>
    <w:p w:rsidR="001874B8" w:rsidP="2B89943C" w:rsidRDefault="001874B8" w14:paraId="31D6EE91" w14:textId="77777777">
      <w:pPr>
        <w:pStyle w:val="BodyText"/>
        <w:rPr>
          <w:rFonts w:ascii="VIC" w:hAnsi="VIC" w:eastAsia="VIC" w:cs="VIC"/>
        </w:rPr>
      </w:pPr>
      <w:r w:rsidRPr="2B89943C">
        <w:rPr>
          <w:rFonts w:ascii="VIC" w:hAnsi="VIC" w:eastAsia="VIC" w:cs="VIC"/>
        </w:rPr>
        <w:t xml:space="preserve">An organisation can apply for funding if it: </w:t>
      </w:r>
    </w:p>
    <w:p w:rsidR="001874B8" w:rsidP="2B89943C" w:rsidRDefault="001874B8" w14:paraId="245EF869" w14:textId="77777777">
      <w:pPr>
        <w:pStyle w:val="BodyText"/>
        <w:numPr>
          <w:ilvl w:val="0"/>
          <w:numId w:val="19"/>
        </w:numPr>
        <w:tabs>
          <w:tab w:val="clear" w:pos="714"/>
        </w:tabs>
        <w:rPr>
          <w:rFonts w:ascii="VIC" w:hAnsi="VIC" w:eastAsia="VIC" w:cs="VIC"/>
        </w:rPr>
      </w:pPr>
      <w:r w:rsidRPr="2B89943C">
        <w:rPr>
          <w:rFonts w:ascii="VIC" w:hAnsi="VIC" w:eastAsia="VIC" w:cs="VIC"/>
        </w:rPr>
        <w:t xml:space="preserve">is a multicultural organisation based and operating in Victoria and </w:t>
      </w:r>
    </w:p>
    <w:p w:rsidR="001874B8" w:rsidP="2B89943C" w:rsidRDefault="001874B8" w14:paraId="29DBC59B" w14:textId="77777777">
      <w:pPr>
        <w:pStyle w:val="BodyText"/>
        <w:numPr>
          <w:ilvl w:val="0"/>
          <w:numId w:val="19"/>
        </w:numPr>
        <w:tabs>
          <w:tab w:val="clear" w:pos="714"/>
        </w:tabs>
        <w:rPr>
          <w:rFonts w:ascii="VIC" w:hAnsi="VIC" w:eastAsia="VIC" w:cs="VIC"/>
        </w:rPr>
      </w:pPr>
      <w:r w:rsidRPr="2B89943C">
        <w:rPr>
          <w:rFonts w:ascii="VIC" w:hAnsi="VIC" w:eastAsia="VIC" w:cs="VIC"/>
        </w:rPr>
        <w:t xml:space="preserve">has a current Australian Business Number (ABN) and </w:t>
      </w:r>
    </w:p>
    <w:p w:rsidR="001874B8" w:rsidP="2B89943C" w:rsidRDefault="001874B8" w14:paraId="076E805D" w14:textId="50F2651C">
      <w:pPr>
        <w:pStyle w:val="BodyText"/>
        <w:numPr>
          <w:ilvl w:val="0"/>
          <w:numId w:val="19"/>
        </w:numPr>
        <w:tabs>
          <w:tab w:val="clear" w:pos="714"/>
        </w:tabs>
        <w:rPr>
          <w:rFonts w:ascii="VIC" w:hAnsi="VIC" w:eastAsia="VIC" w:cs="VIC"/>
        </w:rPr>
      </w:pPr>
      <w:r w:rsidRPr="2B89943C">
        <w:rPr>
          <w:rFonts w:ascii="VIC" w:hAnsi="VIC" w:eastAsia="VIC" w:cs="VIC"/>
        </w:rPr>
        <w:t>agrees that employees, contractors, and volunteers will uphold and promote the Victorian Government Value</w:t>
      </w:r>
      <w:r w:rsidR="006D5331">
        <w:rPr>
          <w:rFonts w:ascii="VIC" w:hAnsi="VIC" w:eastAsia="VIC" w:cs="VIC"/>
        </w:rPr>
        <w:t>s</w:t>
      </w:r>
      <w:r w:rsidRPr="2B89943C">
        <w:rPr>
          <w:rFonts w:ascii="VIC" w:hAnsi="VIC" w:eastAsia="VIC" w:cs="VIC"/>
        </w:rPr>
        <w:t xml:space="preserve"> Statement (which includes the Commitment to Social Cohesion) while delivering supported activities and </w:t>
      </w:r>
    </w:p>
    <w:p w:rsidR="001874B8" w:rsidP="2B89943C" w:rsidRDefault="001874B8" w14:paraId="537FDCD7" w14:textId="1C9389C8">
      <w:pPr>
        <w:pStyle w:val="BodyText"/>
        <w:numPr>
          <w:ilvl w:val="0"/>
          <w:numId w:val="19"/>
        </w:numPr>
        <w:tabs>
          <w:tab w:val="clear" w:pos="714"/>
        </w:tabs>
        <w:rPr>
          <w:rFonts w:ascii="VIC" w:hAnsi="VIC" w:eastAsia="VIC" w:cs="VIC"/>
        </w:rPr>
      </w:pPr>
      <w:r w:rsidRPr="74827554">
        <w:rPr>
          <w:rFonts w:ascii="VIC" w:hAnsi="VIC" w:eastAsia="VIC" w:cs="VIC"/>
        </w:rPr>
        <w:t xml:space="preserve">has no overdue reports with Multicultural Affairs funded grants by </w:t>
      </w:r>
      <w:r w:rsidRPr="74827554" w:rsidR="7E74FE8A">
        <w:rPr>
          <w:rFonts w:ascii="VIC" w:hAnsi="VIC" w:eastAsia="VIC" w:cs="VIC"/>
        </w:rPr>
        <w:t>19</w:t>
      </w:r>
      <w:r w:rsidRPr="74827554">
        <w:rPr>
          <w:rFonts w:ascii="VIC" w:hAnsi="VIC" w:eastAsia="VIC" w:cs="VIC"/>
        </w:rPr>
        <w:t xml:space="preserve"> February 2026 and </w:t>
      </w:r>
    </w:p>
    <w:p w:rsidR="001874B8" w:rsidP="2B89943C" w:rsidRDefault="001874B8" w14:paraId="573B2663" w14:textId="77777777">
      <w:pPr>
        <w:pStyle w:val="BodyText"/>
        <w:numPr>
          <w:ilvl w:val="0"/>
          <w:numId w:val="19"/>
        </w:numPr>
        <w:tabs>
          <w:tab w:val="clear" w:pos="714"/>
        </w:tabs>
        <w:rPr>
          <w:rFonts w:ascii="VIC" w:hAnsi="VIC" w:eastAsia="VIC" w:cs="VIC"/>
        </w:rPr>
      </w:pPr>
      <w:r w:rsidRPr="2B89943C">
        <w:rPr>
          <w:rFonts w:ascii="VIC" w:hAnsi="VIC" w:eastAsia="VIC" w:cs="VIC"/>
        </w:rPr>
        <w:t xml:space="preserve">is a legal entity and a not-for-profit, with evidence that your organisation is either: </w:t>
      </w:r>
    </w:p>
    <w:p w:rsidR="001874B8" w:rsidP="2B89943C" w:rsidRDefault="001874B8" w14:paraId="5347132A" w14:textId="1772CCEF">
      <w:pPr>
        <w:pStyle w:val="BodyText"/>
        <w:numPr>
          <w:ilvl w:val="1"/>
          <w:numId w:val="19"/>
        </w:numPr>
        <w:rPr>
          <w:rFonts w:ascii="VIC" w:hAnsi="VIC" w:eastAsia="VIC" w:cs="VIC"/>
        </w:rPr>
      </w:pPr>
      <w:r w:rsidRPr="2B89943C">
        <w:rPr>
          <w:rFonts w:ascii="VIC" w:hAnsi="VIC" w:eastAsia="VIC" w:cs="VIC"/>
        </w:rPr>
        <w:t xml:space="preserve">registered with Consumer Affairs Victoria Associations Incorporation Reform Act 2012 as an incorporated association. This entity type is considered </w:t>
      </w:r>
      <w:r w:rsidRPr="2B89943C" w:rsidR="0076056D">
        <w:rPr>
          <w:rFonts w:ascii="VIC" w:hAnsi="VIC" w:eastAsia="VIC" w:cs="VIC"/>
        </w:rPr>
        <w:t>not-for-profit.</w:t>
      </w:r>
      <w:r w:rsidRPr="2B89943C">
        <w:rPr>
          <w:rFonts w:ascii="VIC" w:hAnsi="VIC" w:eastAsia="VIC" w:cs="VIC"/>
        </w:rPr>
        <w:t xml:space="preserve">  </w:t>
      </w:r>
    </w:p>
    <w:p w:rsidR="001874B8" w:rsidP="2B89943C" w:rsidRDefault="001874B8" w14:paraId="7AA0A617" w14:textId="77777777">
      <w:pPr>
        <w:pStyle w:val="BodyText"/>
        <w:numPr>
          <w:ilvl w:val="1"/>
          <w:numId w:val="19"/>
        </w:numPr>
        <w:rPr>
          <w:rFonts w:ascii="VIC" w:hAnsi="VIC" w:eastAsia="VIC" w:cs="VIC"/>
        </w:rPr>
      </w:pPr>
      <w:r w:rsidRPr="2B89943C">
        <w:rPr>
          <w:rFonts w:ascii="VIC" w:hAnsi="VIC" w:eastAsia="VIC" w:cs="VIC"/>
        </w:rPr>
        <w:t xml:space="preserve">registered as a company under the Corporations Act 2001 via the Australian Securities and Investments Commission (ASIC)  </w:t>
      </w:r>
    </w:p>
    <w:p w:rsidR="001874B8" w:rsidP="00562E71" w:rsidRDefault="001874B8" w14:paraId="33D4D92B" w14:textId="77777777">
      <w:pPr>
        <w:pStyle w:val="BodyText"/>
        <w:numPr>
          <w:ilvl w:val="1"/>
          <w:numId w:val="19"/>
        </w:numPr>
        <w:tabs>
          <w:tab w:val="clear" w:pos="714"/>
        </w:tabs>
        <w:rPr>
          <w:rFonts w:ascii="VIC" w:hAnsi="VIC" w:eastAsia="VIC" w:cs="VIC"/>
        </w:rPr>
      </w:pPr>
      <w:r w:rsidRPr="2B89943C">
        <w:rPr>
          <w:rFonts w:ascii="VIC" w:hAnsi="VIC" w:eastAsia="VIC" w:cs="VIC"/>
        </w:rPr>
        <w:t xml:space="preserve">incorporated through an Act of Parliament  </w:t>
      </w:r>
    </w:p>
    <w:p w:rsidRPr="001874B8" w:rsidR="001874B8" w:rsidP="00562E71" w:rsidRDefault="001874B8" w14:paraId="0B5123A5" w14:textId="2A2CA33A">
      <w:pPr>
        <w:pStyle w:val="BodyText"/>
        <w:numPr>
          <w:ilvl w:val="1"/>
          <w:numId w:val="19"/>
        </w:numPr>
        <w:rPr>
          <w:rFonts w:ascii="VIC" w:hAnsi="VIC" w:eastAsia="VIC" w:cs="VIC"/>
        </w:rPr>
      </w:pPr>
      <w:r w:rsidRPr="2B89943C">
        <w:rPr>
          <w:rFonts w:ascii="VIC" w:hAnsi="VIC" w:eastAsia="VIC" w:cs="VIC"/>
        </w:rPr>
        <w:t xml:space="preserve">eligible as a not-for-profit through your organisation’s constitution, </w:t>
      </w:r>
      <w:r w:rsidRPr="2B89943C" w:rsidR="007C60DD">
        <w:rPr>
          <w:rFonts w:ascii="VIC" w:hAnsi="VIC" w:eastAsia="VIC" w:cs="VIC"/>
        </w:rPr>
        <w:t>rules,</w:t>
      </w:r>
      <w:r w:rsidRPr="2B89943C">
        <w:rPr>
          <w:rFonts w:ascii="VIC" w:hAnsi="VIC" w:eastAsia="VIC" w:cs="VIC"/>
        </w:rPr>
        <w:t xml:space="preserve"> or governance documents.</w:t>
      </w:r>
    </w:p>
    <w:p w:rsidRPr="008B1586" w:rsidR="00943540" w:rsidP="2B89943C" w:rsidRDefault="00943540" w14:paraId="74655A6D" w14:textId="55486853">
      <w:pPr>
        <w:pStyle w:val="BodyText"/>
        <w:rPr>
          <w:rFonts w:ascii="VIC" w:hAnsi="VIC" w:eastAsia="VIC" w:cs="VIC"/>
        </w:rPr>
      </w:pPr>
      <w:r w:rsidRPr="2B89943C">
        <w:rPr>
          <w:rFonts w:ascii="VIC" w:hAnsi="VIC" w:eastAsia="VIC" w:cs="VIC"/>
        </w:rPr>
        <w:t>Refer to</w:t>
      </w:r>
      <w:r w:rsidRPr="2B89943C" w:rsidR="0039265D">
        <w:rPr>
          <w:rFonts w:ascii="VIC" w:hAnsi="VIC" w:eastAsia="VIC" w:cs="VIC"/>
        </w:rPr>
        <w:t xml:space="preserve"> Program Guidelines </w:t>
      </w:r>
      <w:r w:rsidRPr="2B89943C">
        <w:rPr>
          <w:rFonts w:ascii="VIC" w:hAnsi="VIC" w:eastAsia="VIC" w:cs="VIC"/>
        </w:rPr>
        <w:t xml:space="preserve">for further information on organisation eligibility. </w:t>
      </w:r>
    </w:p>
    <w:p w:rsidRPr="00943540" w:rsidR="00943540" w:rsidP="2B89943C" w:rsidRDefault="00943540" w14:paraId="2A15B0A3" w14:textId="77777777">
      <w:pPr>
        <w:pStyle w:val="Heading5"/>
        <w:rPr>
          <w:rFonts w:ascii="VIC" w:hAnsi="VIC" w:eastAsia="VIC" w:cs="VIC"/>
        </w:rPr>
      </w:pPr>
      <w:r w:rsidRPr="2B89943C">
        <w:rPr>
          <w:rFonts w:ascii="VIC" w:hAnsi="VIC" w:eastAsia="VIC" w:cs="VIC"/>
        </w:rPr>
        <w:t xml:space="preserve">How do we know if our organisation is a ‘legal entity’? </w:t>
      </w:r>
    </w:p>
    <w:p w:rsidRPr="008B1586" w:rsidR="00943540" w:rsidP="2B89943C" w:rsidRDefault="00943540" w14:paraId="1D2634F5" w14:textId="0D7EA21B">
      <w:pPr>
        <w:pStyle w:val="BodyText"/>
        <w:rPr>
          <w:rFonts w:ascii="VIC" w:hAnsi="VIC" w:eastAsia="VIC" w:cs="VIC"/>
        </w:rPr>
      </w:pPr>
      <w:r w:rsidRPr="2B89943C">
        <w:rPr>
          <w:rFonts w:ascii="VIC" w:hAnsi="VIC" w:eastAsia="VIC" w:cs="VIC"/>
        </w:rPr>
        <w:t>If you are unsure about your ‘entity status</w:t>
      </w:r>
      <w:r w:rsidRPr="2B89943C" w:rsidR="007C60DD">
        <w:rPr>
          <w:rFonts w:ascii="VIC" w:hAnsi="VIC" w:eastAsia="VIC" w:cs="VIC"/>
        </w:rPr>
        <w:t>,’</w:t>
      </w:r>
      <w:r w:rsidRPr="2B89943C">
        <w:rPr>
          <w:rFonts w:ascii="VIC" w:hAnsi="VIC" w:eastAsia="VIC" w:cs="VIC"/>
        </w:rPr>
        <w:t xml:space="preserve"> you can check your organisation’s details online. Your organisation’s official status can be checked at: </w:t>
      </w:r>
    </w:p>
    <w:p w:rsidRPr="008B1586" w:rsidR="00943540" w:rsidP="2B89943C" w:rsidRDefault="00943540" w14:paraId="5DCA6961" w14:textId="273D09F7">
      <w:pPr>
        <w:pStyle w:val="BodyText"/>
        <w:numPr>
          <w:ilvl w:val="0"/>
          <w:numId w:val="20"/>
        </w:numPr>
        <w:rPr>
          <w:rFonts w:ascii="VIC" w:hAnsi="VIC" w:eastAsia="VIC" w:cs="VIC"/>
        </w:rPr>
      </w:pPr>
      <w:r w:rsidRPr="2B89943C">
        <w:rPr>
          <w:rFonts w:ascii="VIC" w:hAnsi="VIC" w:eastAsia="VIC" w:cs="VIC"/>
        </w:rPr>
        <w:t xml:space="preserve">for an </w:t>
      </w:r>
      <w:hyperlink r:id="rId19">
        <w:r w:rsidRPr="2B89943C">
          <w:rPr>
            <w:rStyle w:val="Hyperlink"/>
            <w:rFonts w:ascii="VIC" w:hAnsi="VIC" w:eastAsia="VIC" w:cs="VIC"/>
          </w:rPr>
          <w:t>Incorporated Association</w:t>
        </w:r>
      </w:hyperlink>
      <w:r w:rsidRPr="2B89943C">
        <w:rPr>
          <w:rFonts w:ascii="VIC" w:hAnsi="VIC" w:eastAsia="VIC" w:cs="VIC"/>
        </w:rPr>
        <w:t xml:space="preserve"> – &lt;https://www.consumer.vic.gov.au/&gt;</w:t>
      </w:r>
    </w:p>
    <w:p w:rsidRPr="008B1586" w:rsidR="00943540" w:rsidP="2B89943C" w:rsidRDefault="00943540" w14:paraId="393987EE" w14:textId="79E3FCD2">
      <w:pPr>
        <w:pStyle w:val="BodyText"/>
        <w:numPr>
          <w:ilvl w:val="0"/>
          <w:numId w:val="20"/>
        </w:numPr>
        <w:rPr>
          <w:rFonts w:ascii="VIC" w:hAnsi="VIC" w:eastAsia="VIC" w:cs="VIC"/>
        </w:rPr>
      </w:pPr>
      <w:r w:rsidRPr="2B89943C">
        <w:rPr>
          <w:rFonts w:ascii="VIC" w:hAnsi="VIC" w:eastAsia="VIC" w:cs="VIC"/>
        </w:rPr>
        <w:t xml:space="preserve">for a </w:t>
      </w:r>
      <w:hyperlink r:id="rId20">
        <w:r w:rsidRPr="2B89943C">
          <w:rPr>
            <w:rStyle w:val="Hyperlink"/>
            <w:rFonts w:ascii="VIC" w:hAnsi="VIC" w:eastAsia="VIC" w:cs="VIC"/>
          </w:rPr>
          <w:t>Company</w:t>
        </w:r>
      </w:hyperlink>
      <w:r w:rsidRPr="2B89943C">
        <w:rPr>
          <w:rFonts w:ascii="VIC" w:hAnsi="VIC" w:eastAsia="VIC" w:cs="VIC"/>
        </w:rPr>
        <w:t xml:space="preserve"> – &lt;https://connectonline.asic.gov.au/&gt; </w:t>
      </w:r>
    </w:p>
    <w:p w:rsidRPr="00341E2D" w:rsidR="00943540" w:rsidP="004E3C9C" w:rsidRDefault="00943540" w14:paraId="1BBD85BA" w14:textId="70570DBF">
      <w:pPr>
        <w:pStyle w:val="BodyText"/>
        <w:numPr>
          <w:ilvl w:val="0"/>
          <w:numId w:val="20"/>
        </w:numPr>
        <w:rPr>
          <w:rFonts w:ascii="VIC" w:hAnsi="VIC" w:eastAsia="VIC" w:cs="VIC"/>
        </w:rPr>
      </w:pPr>
      <w:r w:rsidRPr="2B89943C">
        <w:rPr>
          <w:rFonts w:ascii="VIC" w:hAnsi="VIC" w:eastAsia="VIC" w:cs="VIC"/>
        </w:rPr>
        <w:t xml:space="preserve">to check your </w:t>
      </w:r>
      <w:hyperlink r:id="rId21">
        <w:r w:rsidRPr="2B89943C">
          <w:rPr>
            <w:rStyle w:val="Hyperlink"/>
            <w:rFonts w:ascii="VIC" w:hAnsi="VIC" w:eastAsia="VIC" w:cs="VIC"/>
          </w:rPr>
          <w:t xml:space="preserve">ABN </w:t>
        </w:r>
      </w:hyperlink>
      <w:r w:rsidRPr="2B89943C">
        <w:rPr>
          <w:rFonts w:ascii="VIC" w:hAnsi="VIC" w:eastAsia="VIC" w:cs="VIC"/>
        </w:rPr>
        <w:t xml:space="preserve">– &lt;https://abr.business.gov.au/&gt;. </w:t>
      </w:r>
    </w:p>
    <w:p w:rsidRPr="00943540" w:rsidR="00943540" w:rsidP="2B89943C" w:rsidRDefault="00943540" w14:paraId="4BD654CC" w14:textId="6CDF10B4">
      <w:pPr>
        <w:pStyle w:val="Heading5"/>
        <w:rPr>
          <w:rFonts w:ascii="VIC" w:hAnsi="VIC" w:eastAsia="VIC" w:cs="VIC"/>
        </w:rPr>
      </w:pPr>
      <w:r w:rsidRPr="2B89943C">
        <w:rPr>
          <w:rFonts w:ascii="VIC" w:hAnsi="VIC" w:eastAsia="VIC" w:cs="VIC"/>
        </w:rPr>
        <w:lastRenderedPageBreak/>
        <w:t>How do we know if our organisation is ‘not-for-profit</w:t>
      </w:r>
      <w:r w:rsidRPr="2B89943C" w:rsidR="008954C3">
        <w:rPr>
          <w:rFonts w:ascii="VIC" w:hAnsi="VIC" w:eastAsia="VIC" w:cs="VIC"/>
        </w:rPr>
        <w:t>’</w:t>
      </w:r>
      <w:r w:rsidRPr="2B89943C">
        <w:rPr>
          <w:rFonts w:ascii="VIC" w:hAnsi="VIC" w:eastAsia="VIC" w:cs="VIC"/>
        </w:rPr>
        <w:t xml:space="preserve">? </w:t>
      </w:r>
    </w:p>
    <w:p w:rsidRPr="00ED159D" w:rsidR="00943540" w:rsidP="2B89943C" w:rsidRDefault="00943540" w14:paraId="787FE3A8" w14:textId="4E1DA037">
      <w:pPr>
        <w:pStyle w:val="BodyText"/>
        <w:rPr>
          <w:rFonts w:ascii="VIC" w:hAnsi="VIC" w:eastAsia="VIC" w:cs="VIC"/>
        </w:rPr>
      </w:pPr>
      <w:r w:rsidRPr="2B89943C">
        <w:rPr>
          <w:rFonts w:ascii="VIC" w:hAnsi="VIC" w:eastAsia="VIC" w:cs="VIC"/>
        </w:rPr>
        <w:t xml:space="preserve">If you are an incorporated association, this entity type is considered </w:t>
      </w:r>
      <w:r w:rsidRPr="2B89943C" w:rsidR="0076056D">
        <w:rPr>
          <w:rFonts w:ascii="VIC" w:hAnsi="VIC" w:eastAsia="VIC" w:cs="VIC"/>
        </w:rPr>
        <w:t>not-for-profit,</w:t>
      </w:r>
      <w:r w:rsidRPr="2B89943C">
        <w:rPr>
          <w:rFonts w:ascii="VIC" w:hAnsi="VIC" w:eastAsia="VIC" w:cs="VIC"/>
        </w:rPr>
        <w:t xml:space="preserve"> and no further documentation is required.</w:t>
      </w:r>
    </w:p>
    <w:p w:rsidRPr="00ED159D" w:rsidR="00943540" w:rsidP="2B89943C" w:rsidRDefault="00943540" w14:paraId="5D4DA428" w14:textId="77777777">
      <w:pPr>
        <w:pStyle w:val="BodyText"/>
        <w:rPr>
          <w:rFonts w:ascii="VIC" w:hAnsi="VIC" w:eastAsia="VIC" w:cs="VIC"/>
        </w:rPr>
      </w:pPr>
      <w:r w:rsidRPr="2B89943C">
        <w:rPr>
          <w:rFonts w:ascii="VIC" w:hAnsi="VIC" w:eastAsia="VIC" w:cs="VIC"/>
        </w:rPr>
        <w:t>If you are not an incorporated association, you can check that your organisation is not-for-profit by showing that your organisation is either:</w:t>
      </w:r>
    </w:p>
    <w:p w:rsidRPr="00ED159D" w:rsidR="00943540" w:rsidP="2B89943C" w:rsidRDefault="00943540" w14:paraId="069F83C0" w14:textId="2837B31D">
      <w:pPr>
        <w:pStyle w:val="BodyText"/>
        <w:numPr>
          <w:ilvl w:val="0"/>
          <w:numId w:val="21"/>
        </w:numPr>
        <w:rPr>
          <w:rFonts w:ascii="VIC" w:hAnsi="VIC" w:eastAsia="VIC" w:cs="VIC"/>
        </w:rPr>
      </w:pPr>
      <w:r w:rsidRPr="2B89943C">
        <w:rPr>
          <w:rFonts w:ascii="VIC" w:hAnsi="VIC" w:eastAsia="VIC" w:cs="VIC"/>
        </w:rPr>
        <w:t xml:space="preserve">registered with the </w:t>
      </w:r>
      <w:hyperlink r:id="rId22">
        <w:r w:rsidRPr="2B89943C">
          <w:rPr>
            <w:rStyle w:val="Hyperlink"/>
            <w:rFonts w:ascii="VIC" w:hAnsi="VIC" w:eastAsia="VIC" w:cs="VIC"/>
          </w:rPr>
          <w:t>Australian Charities and Not-for-profits Commission</w:t>
        </w:r>
      </w:hyperlink>
      <w:r w:rsidRPr="2B89943C">
        <w:rPr>
          <w:rFonts w:ascii="VIC" w:hAnsi="VIC" w:eastAsia="VIC" w:cs="VIC"/>
        </w:rPr>
        <w:t xml:space="preserve"> - &lt;https://www.acnc.gov.au/charity/charities&gt;</w:t>
      </w:r>
    </w:p>
    <w:p w:rsidR="005412C2" w:rsidP="2B89943C" w:rsidRDefault="00943540" w14:paraId="308E21D6" w14:textId="4B816527">
      <w:pPr>
        <w:pStyle w:val="BodyText"/>
        <w:numPr>
          <w:ilvl w:val="0"/>
          <w:numId w:val="21"/>
        </w:numPr>
        <w:rPr>
          <w:rFonts w:ascii="VIC" w:hAnsi="VIC" w:eastAsia="VIC" w:cs="VIC"/>
        </w:rPr>
      </w:pPr>
      <w:r w:rsidRPr="2B89943C">
        <w:rPr>
          <w:rFonts w:ascii="VIC" w:hAnsi="VIC" w:eastAsia="VIC" w:cs="VIC"/>
        </w:rPr>
        <w:t xml:space="preserve">eligible through your organisation’s constitution, </w:t>
      </w:r>
      <w:r w:rsidRPr="2B89943C" w:rsidR="007C60DD">
        <w:rPr>
          <w:rFonts w:ascii="VIC" w:hAnsi="VIC" w:eastAsia="VIC" w:cs="VIC"/>
        </w:rPr>
        <w:t>rules,</w:t>
      </w:r>
      <w:r w:rsidRPr="2B89943C">
        <w:rPr>
          <w:rFonts w:ascii="VIC" w:hAnsi="VIC" w:eastAsia="VIC" w:cs="VIC"/>
        </w:rPr>
        <w:t xml:space="preserve"> or governance documents. These documents must be attached with your application.</w:t>
      </w:r>
    </w:p>
    <w:p w:rsidRPr="005412C2" w:rsidR="00943540" w:rsidP="005412C2" w:rsidRDefault="005412C2" w14:paraId="28C5E8D1" w14:textId="0893A0C3">
      <w:pPr>
        <w:pStyle w:val="BodyText"/>
      </w:pPr>
      <w:r>
        <w:br w:type="page"/>
      </w:r>
    </w:p>
    <w:p w:rsidRPr="00943540" w:rsidR="00943540" w:rsidP="2B89943C" w:rsidRDefault="00943540" w14:paraId="4F4350B8" w14:textId="266A8897">
      <w:pPr>
        <w:pStyle w:val="Heading5"/>
        <w:rPr>
          <w:rFonts w:ascii="VIC" w:hAnsi="VIC" w:eastAsia="VIC" w:cs="VIC"/>
        </w:rPr>
      </w:pPr>
      <w:r w:rsidRPr="2B89943C">
        <w:rPr>
          <w:rFonts w:ascii="VIC" w:hAnsi="VIC" w:eastAsia="VIC" w:cs="VIC"/>
        </w:rPr>
        <w:t xml:space="preserve">Our organisation is a social enterprise, but we are an unincorporated entity, can we still apply? </w:t>
      </w:r>
    </w:p>
    <w:p w:rsidR="00943540" w:rsidP="2B89943C" w:rsidRDefault="00943540" w14:paraId="647C7C62" w14:textId="6A501121">
      <w:pPr>
        <w:pStyle w:val="BodyText"/>
        <w:rPr>
          <w:rFonts w:ascii="VIC" w:hAnsi="VIC" w:eastAsia="VIC" w:cs="VIC"/>
        </w:rPr>
      </w:pPr>
      <w:r w:rsidRPr="2B89943C">
        <w:rPr>
          <w:rFonts w:ascii="VIC" w:hAnsi="VIC" w:eastAsia="VIC" w:cs="VIC"/>
        </w:rPr>
        <w:t>No. All organisations supported through the</w:t>
      </w:r>
      <w:r w:rsidR="0004256B">
        <w:rPr>
          <w:rFonts w:ascii="VIC" w:hAnsi="VIC" w:eastAsia="VIC" w:cs="VIC"/>
        </w:rPr>
        <w:t xml:space="preserve"> </w:t>
      </w:r>
      <w:r w:rsidRPr="2B89943C">
        <w:rPr>
          <w:rFonts w:ascii="VIC" w:hAnsi="VIC" w:eastAsia="VIC" w:cs="VIC"/>
        </w:rPr>
        <w:t>program must be legal entities. Even if you are an eligible social enterprise, with a purpose that relates to multiculturalism, the department cannot enter into a funding agreement with an unincorporated entity.</w:t>
      </w:r>
    </w:p>
    <w:p w:rsidR="00E0545C" w:rsidP="00E0545C" w:rsidRDefault="00E0545C" w14:paraId="72D8A86E" w14:textId="152B9849">
      <w:pPr>
        <w:pStyle w:val="BodyText"/>
      </w:pPr>
      <w:r>
        <w:t>O</w:t>
      </w:r>
      <w:r w:rsidRPr="00E0545C">
        <w:t>rganisations</w:t>
      </w:r>
      <w:r>
        <w:t xml:space="preserve"> who are</w:t>
      </w:r>
      <w:r w:rsidRPr="00E0545C">
        <w:t xml:space="preserve"> </w:t>
      </w:r>
      <w:r w:rsidR="00801669">
        <w:t>un</w:t>
      </w:r>
      <w:r w:rsidRPr="00E0545C">
        <w:t>incorporated</w:t>
      </w:r>
      <w:r w:rsidR="00801669">
        <w:t xml:space="preserve"> entities</w:t>
      </w:r>
      <w:r w:rsidRPr="00E0545C">
        <w:t xml:space="preserve"> or do not have an ABN</w:t>
      </w:r>
      <w:r>
        <w:t xml:space="preserve"> </w:t>
      </w:r>
      <w:r w:rsidR="00801669">
        <w:t>are not eligible to apply for</w:t>
      </w:r>
      <w:r>
        <w:t xml:space="preserve"> funding. The MCBP funding does not </w:t>
      </w:r>
      <w:r w:rsidR="008A0D4E">
        <w:t xml:space="preserve">allow </w:t>
      </w:r>
      <w:r>
        <w:t xml:space="preserve">auspice arrangements. </w:t>
      </w:r>
      <w:r w:rsidR="008A0D4E">
        <w:t>If</w:t>
      </w:r>
      <w:r>
        <w:t xml:space="preserve"> your organisation </w:t>
      </w:r>
      <w:r w:rsidRPr="008A0D4E" w:rsidR="008A0D4E">
        <w:t xml:space="preserve">is not currently incorporated or does not have an ABN, we encourage you </w:t>
      </w:r>
      <w:r>
        <w:t>to</w:t>
      </w:r>
      <w:r w:rsidR="008A0D4E">
        <w:t xml:space="preserve"> </w:t>
      </w:r>
      <w:r w:rsidR="00331989">
        <w:t xml:space="preserve">consider </w:t>
      </w:r>
      <w:r w:rsidR="008A0D4E">
        <w:t xml:space="preserve">taking these steps so you can </w:t>
      </w:r>
      <w:r w:rsidR="00331989">
        <w:t>apply in future</w:t>
      </w:r>
      <w:r w:rsidR="008A0D4E">
        <w:t xml:space="preserve"> programs</w:t>
      </w:r>
      <w:r w:rsidR="00331989">
        <w:t>.</w:t>
      </w:r>
    </w:p>
    <w:p w:rsidRPr="00943540" w:rsidR="00ED2AB5" w:rsidP="00ED2AB5" w:rsidRDefault="00ED2AB5" w14:paraId="76890D76" w14:textId="70D33D04">
      <w:pPr>
        <w:pStyle w:val="Heading5"/>
      </w:pPr>
      <w:r>
        <w:t xml:space="preserve">Can I apply if my organisation is not a </w:t>
      </w:r>
      <w:r w:rsidRPr="006803FD">
        <w:t>new and emerging</w:t>
      </w:r>
      <w:r>
        <w:t xml:space="preserve"> </w:t>
      </w:r>
      <w:r w:rsidRPr="006803FD">
        <w:t>and</w:t>
      </w:r>
      <w:r>
        <w:t>/or</w:t>
      </w:r>
      <w:r w:rsidRPr="006803FD">
        <w:t xml:space="preserve"> rural and regional </w:t>
      </w:r>
      <w:r>
        <w:t>organisation?</w:t>
      </w:r>
    </w:p>
    <w:p w:rsidRPr="00D14C4D" w:rsidR="00ED2AB5" w:rsidP="00ED2AB5" w:rsidRDefault="00ED2AB5" w14:paraId="02D65CAF" w14:textId="77777777">
      <w:pPr>
        <w:pStyle w:val="BodyText"/>
        <w:rPr>
          <w:rFonts w:ascii="VIC" w:hAnsi="VIC" w:eastAsia="VIC" w:cs="VIC"/>
        </w:rPr>
      </w:pPr>
      <w:r w:rsidRPr="00D14C4D">
        <w:rPr>
          <w:rFonts w:ascii="VIC" w:hAnsi="VIC" w:eastAsia="VIC" w:cs="VIC"/>
        </w:rPr>
        <w:t xml:space="preserve">Yes, you can still apply for the MCBP if your organisation is a multicultural organisation based and operating in Victoria. </w:t>
      </w:r>
    </w:p>
    <w:p w:rsidRPr="00D14C4D" w:rsidR="00ED2AB5" w:rsidP="00ED2AB5" w:rsidRDefault="00ED2AB5" w14:paraId="74AE5FF1" w14:textId="77777777">
      <w:pPr>
        <w:pStyle w:val="BodyText"/>
        <w:rPr>
          <w:rFonts w:ascii="VIC" w:hAnsi="VIC" w:eastAsia="VIC" w:cs="VIC"/>
        </w:rPr>
      </w:pPr>
      <w:r w:rsidRPr="00D14C4D">
        <w:rPr>
          <w:rFonts w:ascii="VIC" w:hAnsi="VIC" w:eastAsia="VIC" w:cs="VIC"/>
        </w:rPr>
        <w:t xml:space="preserve">You </w:t>
      </w:r>
      <w:r w:rsidRPr="00D14C4D">
        <w:rPr>
          <w:rFonts w:ascii="VIC" w:hAnsi="VIC" w:eastAsia="VIC" w:cs="VIC"/>
          <w:b/>
          <w:bCs/>
        </w:rPr>
        <w:t>do not</w:t>
      </w:r>
      <w:r w:rsidRPr="00D14C4D">
        <w:rPr>
          <w:rFonts w:ascii="VIC" w:hAnsi="VIC" w:eastAsia="VIC" w:cs="VIC"/>
        </w:rPr>
        <w:t xml:space="preserve"> need to be a</w:t>
      </w:r>
      <w:r w:rsidRPr="003B320D">
        <w:rPr>
          <w:rFonts w:ascii="VIC" w:hAnsi="VIC" w:eastAsia="VIC" w:cs="VIC"/>
        </w:rPr>
        <w:t xml:space="preserve"> new and emerging and/or rural and regional community organisation to be eligible.</w:t>
      </w:r>
    </w:p>
    <w:p w:rsidRPr="003B320D" w:rsidR="00ED2AB5" w:rsidP="00ED2AB5" w:rsidRDefault="00ED2AB5" w14:paraId="60A38D7F" w14:textId="5BD6FC1E">
      <w:pPr>
        <w:pStyle w:val="BodyText"/>
        <w:rPr>
          <w:rFonts w:ascii="VIC" w:hAnsi="VIC" w:eastAsia="VIC" w:cs="VIC"/>
        </w:rPr>
      </w:pPr>
      <w:r w:rsidRPr="3CEB02F4" w:rsidR="00ED2AB5">
        <w:rPr>
          <w:rFonts w:ascii="VIC" w:hAnsi="VIC" w:eastAsia="VIC" w:cs="VIC"/>
        </w:rPr>
        <w:t>The department will prioritise applications by organisations who engage with new and emerging communities and rural and regional communities, as these groups often have less access to resources.</w:t>
      </w:r>
      <w:r w:rsidRPr="3CEB02F4" w:rsidR="00ED2AB5">
        <w:rPr>
          <w:rFonts w:ascii="VIC" w:hAnsi="VIC" w:eastAsia="VIC" w:cs="VIC"/>
        </w:rPr>
        <w:t xml:space="preserve"> </w:t>
      </w:r>
    </w:p>
    <w:p w:rsidRPr="003B320D" w:rsidR="00ED2AB5" w:rsidP="00ED2AB5" w:rsidRDefault="00ED2AB5" w14:paraId="7D783619" w14:textId="77777777">
      <w:pPr>
        <w:pStyle w:val="BodyText"/>
        <w:rPr>
          <w:rFonts w:ascii="VIC" w:hAnsi="VIC" w:eastAsia="VIC" w:cs="VIC"/>
        </w:rPr>
      </w:pPr>
      <w:r w:rsidRPr="003B320D">
        <w:rPr>
          <w:rFonts w:ascii="VIC" w:hAnsi="VIC" w:eastAsia="VIC" w:cs="VIC"/>
        </w:rPr>
        <w:t>To check if your organisation is considered new and emerging, see the priority list of new and emerging communities created in partnership with the Victorian Multicultural Commission (VMC) at &lt;vic.gov.au/multicultural-capacity-building-program&gt;.</w:t>
      </w:r>
    </w:p>
    <w:p w:rsidR="004E3C9C" w:rsidP="00E0545C" w:rsidRDefault="00ED2AB5" w14:paraId="7D04F24E" w14:textId="07257FF3">
      <w:pPr>
        <w:pStyle w:val="BodyText"/>
        <w:rPr>
          <w:rFonts w:ascii="VIC" w:hAnsi="VIC" w:eastAsia="VIC" w:cs="VIC"/>
        </w:rPr>
      </w:pPr>
      <w:r w:rsidRPr="003B320D">
        <w:rPr>
          <w:rFonts w:ascii="VIC" w:hAnsi="VIC" w:eastAsia="VIC" w:cs="VIC"/>
        </w:rPr>
        <w:t>Eligibility as a rural or regional organisation is based on your organisation being located outside the metropolitan Melbourne area, as defined by Regional Development Victoria’s list of Victoria’s regions at &lt;https://www.rdv.vic.gov.au/victorias-regions#region-listing&gt;.</w:t>
      </w:r>
      <w:bookmarkStart w:name="_Toc216694612" w:id="7"/>
    </w:p>
    <w:p w:rsidRPr="004E3C9C" w:rsidR="00D7674D" w:rsidP="00E0545C" w:rsidRDefault="004E3C9C" w14:paraId="7C55EB01" w14:textId="30349867">
      <w:pPr>
        <w:pStyle w:val="BodyText"/>
      </w:pPr>
      <w:r>
        <w:br w:type="page"/>
      </w:r>
    </w:p>
    <w:p w:rsidRPr="00B35792" w:rsidR="00943540" w:rsidP="2B89943C" w:rsidRDefault="00943540" w14:paraId="1E021B54" w14:textId="77777777">
      <w:pPr>
        <w:pStyle w:val="Heading2"/>
        <w:rPr>
          <w:rFonts w:ascii="VIC" w:hAnsi="VIC" w:eastAsia="VIC" w:cs="VIC"/>
          <w:color w:val="0072CE" w:themeColor="accent1"/>
        </w:rPr>
      </w:pPr>
      <w:r w:rsidRPr="2B89943C">
        <w:rPr>
          <w:rFonts w:ascii="VIC" w:hAnsi="VIC" w:eastAsia="VIC" w:cs="VIC"/>
          <w:color w:val="0072CE" w:themeColor="accent1"/>
        </w:rPr>
        <w:lastRenderedPageBreak/>
        <w:t>The assessment process</w:t>
      </w:r>
      <w:bookmarkEnd w:id="7"/>
      <w:r w:rsidRPr="2B89943C">
        <w:rPr>
          <w:rFonts w:ascii="VIC" w:hAnsi="VIC" w:eastAsia="VIC" w:cs="VIC"/>
          <w:color w:val="0072CE" w:themeColor="accent1"/>
        </w:rPr>
        <w:t xml:space="preserve"> </w:t>
      </w:r>
    </w:p>
    <w:p w:rsidR="00943540" w:rsidP="2B89943C" w:rsidRDefault="00943540" w14:paraId="7A553155" w14:textId="77777777">
      <w:pPr>
        <w:pStyle w:val="Heading5"/>
        <w:rPr>
          <w:rFonts w:ascii="VIC" w:hAnsi="VIC" w:eastAsia="VIC" w:cs="VIC"/>
        </w:rPr>
      </w:pPr>
      <w:r w:rsidRPr="2B89943C">
        <w:rPr>
          <w:rFonts w:ascii="VIC" w:hAnsi="VIC" w:eastAsia="VIC" w:cs="VIC"/>
        </w:rPr>
        <w:t xml:space="preserve">How will applications be assessed? </w:t>
      </w:r>
    </w:p>
    <w:p w:rsidRPr="00177D43" w:rsidR="00177D43" w:rsidP="2B89943C" w:rsidRDefault="00177D43" w14:paraId="02C02CF5" w14:textId="28250F1E">
      <w:pPr>
        <w:pStyle w:val="BodyText"/>
        <w:rPr>
          <w:rFonts w:ascii="VIC" w:hAnsi="VIC" w:eastAsia="VIC" w:cs="VIC"/>
        </w:rPr>
      </w:pPr>
      <w:r w:rsidRPr="2B89943C">
        <w:rPr>
          <w:rFonts w:ascii="VIC" w:hAnsi="VIC" w:eastAsia="VIC" w:cs="VIC"/>
        </w:rPr>
        <w:t>Your application should explain how your project will build your organisation’s capacity or support its day-to-day operations. It should explain how the project will help your organisation meet the needs of people from multicultural communities</w:t>
      </w:r>
      <w:r w:rsidRPr="2B89943C" w:rsidR="007C60DD">
        <w:rPr>
          <w:rFonts w:ascii="VIC" w:hAnsi="VIC" w:eastAsia="VIC" w:cs="VIC"/>
        </w:rPr>
        <w:t xml:space="preserve">. </w:t>
      </w:r>
    </w:p>
    <w:p w:rsidRPr="00177D43" w:rsidR="00177D43" w:rsidP="2B89943C" w:rsidRDefault="00177D43" w14:paraId="2189668F" w14:textId="77777777">
      <w:pPr>
        <w:pStyle w:val="BodyText"/>
        <w:rPr>
          <w:rFonts w:ascii="VIC" w:hAnsi="VIC" w:eastAsia="VIC" w:cs="VIC"/>
        </w:rPr>
      </w:pPr>
      <w:r w:rsidRPr="2B89943C">
        <w:rPr>
          <w:rFonts w:ascii="VIC" w:hAnsi="VIC" w:eastAsia="VIC" w:cs="VIC"/>
        </w:rPr>
        <w:t>All applications in the three streams will be checked for eligibility based on: </w:t>
      </w:r>
    </w:p>
    <w:p w:rsidR="0090003A" w:rsidP="2B89943C" w:rsidRDefault="0090003A" w14:paraId="0BDC3BE6" w14:textId="6E93B0C7">
      <w:pPr>
        <w:pStyle w:val="BodyText"/>
        <w:numPr>
          <w:ilvl w:val="0"/>
          <w:numId w:val="27"/>
        </w:numPr>
        <w:tabs>
          <w:tab w:val="clear" w:pos="720"/>
          <w:tab w:val="left" w:pos="714"/>
        </w:tabs>
        <w:rPr>
          <w:rFonts w:ascii="VIC" w:hAnsi="VIC" w:eastAsia="VIC" w:cs="VIC"/>
        </w:rPr>
      </w:pPr>
      <w:r>
        <w:rPr>
          <w:rFonts w:ascii="VIC" w:hAnsi="VIC" w:eastAsia="VIC" w:cs="VIC"/>
        </w:rPr>
        <w:t xml:space="preserve">your organisation’s </w:t>
      </w:r>
      <w:r w:rsidR="00DC0C47">
        <w:rPr>
          <w:rFonts w:ascii="VIC" w:hAnsi="VIC" w:eastAsia="VIC" w:cs="VIC"/>
        </w:rPr>
        <w:t>entity type and not-for-profit status</w:t>
      </w:r>
    </w:p>
    <w:p w:rsidRPr="00177D43" w:rsidR="00177D43" w:rsidP="2B89943C" w:rsidRDefault="00177D43" w14:paraId="2F302E3B" w14:textId="110BD8E0">
      <w:pPr>
        <w:pStyle w:val="BodyText"/>
        <w:numPr>
          <w:ilvl w:val="0"/>
          <w:numId w:val="27"/>
        </w:numPr>
        <w:tabs>
          <w:tab w:val="clear" w:pos="720"/>
          <w:tab w:val="left" w:pos="714"/>
        </w:tabs>
        <w:rPr>
          <w:rFonts w:ascii="VIC" w:hAnsi="VIC" w:eastAsia="VIC" w:cs="VIC"/>
        </w:rPr>
      </w:pPr>
      <w:r w:rsidRPr="2B89943C">
        <w:rPr>
          <w:rFonts w:ascii="VIC" w:hAnsi="VIC" w:eastAsia="VIC" w:cs="VIC"/>
        </w:rPr>
        <w:t>how well your proposed activities </w:t>
      </w:r>
      <w:r w:rsidR="003F1919">
        <w:rPr>
          <w:rFonts w:ascii="VIC" w:hAnsi="VIC" w:eastAsia="VIC" w:cs="VIC"/>
        </w:rPr>
        <w:t xml:space="preserve">address </w:t>
      </w:r>
      <w:r w:rsidRPr="2B89943C">
        <w:rPr>
          <w:rFonts w:ascii="VIC" w:hAnsi="VIC" w:eastAsia="VIC" w:cs="VIC"/>
        </w:rPr>
        <w:t>the programs</w:t>
      </w:r>
      <w:r w:rsidR="00797AD7">
        <w:rPr>
          <w:rFonts w:ascii="VIC" w:hAnsi="VIC" w:eastAsia="VIC" w:cs="VIC"/>
        </w:rPr>
        <w:t xml:space="preserve"> </w:t>
      </w:r>
      <w:r w:rsidRPr="2B89943C">
        <w:rPr>
          <w:rFonts w:ascii="VIC" w:hAnsi="VIC" w:eastAsia="VIC" w:cs="VIC"/>
        </w:rPr>
        <w:t>objectives  </w:t>
      </w:r>
    </w:p>
    <w:p w:rsidRPr="00177D43" w:rsidR="00177D43" w:rsidP="2B89943C" w:rsidRDefault="00177D43" w14:paraId="666A5357" w14:textId="77777777">
      <w:pPr>
        <w:pStyle w:val="BodyText"/>
        <w:numPr>
          <w:ilvl w:val="0"/>
          <w:numId w:val="28"/>
        </w:numPr>
        <w:tabs>
          <w:tab w:val="clear" w:pos="720"/>
          <w:tab w:val="left" w:pos="714"/>
        </w:tabs>
        <w:rPr>
          <w:rFonts w:ascii="VIC" w:hAnsi="VIC" w:eastAsia="VIC" w:cs="VIC"/>
        </w:rPr>
      </w:pPr>
      <w:r w:rsidRPr="2B89943C">
        <w:rPr>
          <w:rFonts w:ascii="VIC" w:hAnsi="VIC" w:eastAsia="VIC" w:cs="VIC"/>
        </w:rPr>
        <w:t>your budget  </w:t>
      </w:r>
    </w:p>
    <w:p w:rsidRPr="00177D43" w:rsidR="00177D43" w:rsidP="2B89943C" w:rsidRDefault="00177D43" w14:paraId="14CC4ED6" w14:textId="6D312B00">
      <w:pPr>
        <w:pStyle w:val="BodyText"/>
        <w:numPr>
          <w:ilvl w:val="0"/>
          <w:numId w:val="29"/>
        </w:numPr>
        <w:tabs>
          <w:tab w:val="clear" w:pos="720"/>
          <w:tab w:val="left" w:pos="714"/>
        </w:tabs>
        <w:rPr>
          <w:rFonts w:ascii="VIC" w:hAnsi="VIC" w:eastAsia="VIC" w:cs="VIC"/>
        </w:rPr>
      </w:pPr>
      <w:r w:rsidRPr="2B89943C">
        <w:rPr>
          <w:rFonts w:ascii="VIC" w:hAnsi="VIC" w:eastAsia="VIC" w:cs="VIC"/>
        </w:rPr>
        <w:t>the mandatory documents you provide. </w:t>
      </w:r>
    </w:p>
    <w:p w:rsidRPr="00B35792" w:rsidR="001874B8" w:rsidP="2B89943C" w:rsidRDefault="00943540" w14:paraId="523AE343" w14:textId="3B903B2C">
      <w:pPr>
        <w:pStyle w:val="BodyText"/>
        <w:rPr>
          <w:rFonts w:ascii="VIC" w:hAnsi="VIC" w:eastAsia="VIC" w:cs="VIC"/>
        </w:rPr>
      </w:pPr>
      <w:r w:rsidRPr="2B89943C">
        <w:rPr>
          <w:rFonts w:ascii="VIC" w:hAnsi="VIC" w:eastAsia="VIC" w:cs="VIC"/>
        </w:rPr>
        <w:t xml:space="preserve">The assessment process </w:t>
      </w:r>
      <w:r w:rsidR="00144ECB">
        <w:rPr>
          <w:rFonts w:ascii="VIC" w:hAnsi="VIC" w:eastAsia="VIC" w:cs="VIC"/>
        </w:rPr>
        <w:t>for each stream</w:t>
      </w:r>
      <w:r w:rsidRPr="2B89943C">
        <w:rPr>
          <w:rFonts w:ascii="VIC" w:hAnsi="VIC" w:eastAsia="VIC" w:cs="VIC"/>
        </w:rPr>
        <w:t xml:space="preserve"> is detailed </w:t>
      </w:r>
      <w:r w:rsidR="00CC1B74">
        <w:rPr>
          <w:rFonts w:ascii="VIC" w:hAnsi="VIC" w:eastAsia="VIC" w:cs="VIC"/>
        </w:rPr>
        <w:t>i</w:t>
      </w:r>
      <w:r w:rsidRPr="2B89943C" w:rsidR="00CC1B74">
        <w:rPr>
          <w:rFonts w:ascii="VIC" w:hAnsi="VIC" w:eastAsia="VIC" w:cs="VIC"/>
        </w:rPr>
        <w:t xml:space="preserve">n </w:t>
      </w:r>
      <w:r w:rsidRPr="2B89943C" w:rsidR="0027185A">
        <w:rPr>
          <w:rFonts w:ascii="VIC" w:hAnsi="VIC" w:eastAsia="VIC" w:cs="VIC"/>
        </w:rPr>
        <w:t xml:space="preserve">the </w:t>
      </w:r>
      <w:r w:rsidRPr="2B89943C">
        <w:rPr>
          <w:rFonts w:ascii="VIC" w:hAnsi="VIC" w:eastAsia="VIC" w:cs="VIC"/>
        </w:rPr>
        <w:t>Program Guidelines</w:t>
      </w:r>
      <w:r w:rsidRPr="2B89943C" w:rsidR="0039265D">
        <w:rPr>
          <w:rFonts w:ascii="VIC" w:hAnsi="VIC" w:eastAsia="VIC" w:cs="VIC"/>
        </w:rPr>
        <w:t>.</w:t>
      </w:r>
      <w:r w:rsidRPr="2B89943C">
        <w:rPr>
          <w:rFonts w:ascii="VIC" w:hAnsi="VIC" w:eastAsia="VIC" w:cs="VIC"/>
        </w:rPr>
        <w:t xml:space="preserve"> </w:t>
      </w:r>
    </w:p>
    <w:p w:rsidRPr="00943540" w:rsidR="00943540" w:rsidP="2B89943C" w:rsidRDefault="00943540" w14:paraId="74FBE621" w14:textId="77777777">
      <w:pPr>
        <w:pStyle w:val="Heading5"/>
        <w:rPr>
          <w:rFonts w:ascii="VIC" w:hAnsi="VIC" w:eastAsia="VIC" w:cs="VIC"/>
        </w:rPr>
      </w:pPr>
      <w:r w:rsidRPr="2B89943C">
        <w:rPr>
          <w:rFonts w:ascii="VIC" w:hAnsi="VIC" w:eastAsia="VIC" w:cs="VIC"/>
        </w:rPr>
        <w:t xml:space="preserve">If my application is unsuccessful, will I receive feedback to help with future applications? </w:t>
      </w:r>
    </w:p>
    <w:p w:rsidRPr="00B35792" w:rsidR="00943540" w:rsidP="2B89943C" w:rsidRDefault="00943540" w14:paraId="7EB87DDD" w14:textId="7B43B128">
      <w:pPr>
        <w:pStyle w:val="BodyText"/>
        <w:rPr>
          <w:rFonts w:ascii="VIC" w:hAnsi="VIC" w:eastAsia="VIC" w:cs="VIC"/>
        </w:rPr>
      </w:pPr>
      <w:r w:rsidRPr="2B89943C">
        <w:rPr>
          <w:rFonts w:ascii="VIC" w:hAnsi="VIC" w:eastAsia="VIC" w:cs="VIC"/>
        </w:rPr>
        <w:t xml:space="preserve">If your application is unsuccessful, your organisation can request feedback </w:t>
      </w:r>
      <w:r w:rsidRPr="00BE6AD4" w:rsidR="00874CB3">
        <w:rPr>
          <w:rFonts w:ascii="VIC" w:hAnsi="VIC" w:eastAsia="VIC" w:cs="VIC"/>
        </w:rPr>
        <w:t>by emailing the Multicultural Affairs Partnerships Team &lt;MA.capacitybuilding@dpc.vic.gov.au&gt;</w:t>
      </w:r>
      <w:r w:rsidRPr="00BE6AD4">
        <w:rPr>
          <w:rFonts w:ascii="VIC" w:hAnsi="VIC" w:eastAsia="VIC" w:cs="VIC"/>
        </w:rPr>
        <w:t>.</w:t>
      </w:r>
      <w:r w:rsidRPr="2B89943C">
        <w:rPr>
          <w:rFonts w:ascii="VIC" w:hAnsi="VIC" w:eastAsia="VIC" w:cs="VIC"/>
        </w:rPr>
        <w:t xml:space="preserve"> </w:t>
      </w:r>
      <w:r w:rsidR="00874CB3">
        <w:rPr>
          <w:rFonts w:ascii="VIC" w:hAnsi="VIC" w:eastAsia="VIC" w:cs="VIC"/>
        </w:rPr>
        <w:t>Feedback</w:t>
      </w:r>
      <w:r w:rsidR="00D34C5E">
        <w:rPr>
          <w:rFonts w:ascii="VIC" w:hAnsi="VIC" w:eastAsia="VIC" w:cs="VIC"/>
        </w:rPr>
        <w:t xml:space="preserve"> requests</w:t>
      </w:r>
      <w:r w:rsidR="00874CB3">
        <w:rPr>
          <w:rFonts w:ascii="VIC" w:hAnsi="VIC" w:eastAsia="VIC" w:cs="VIC"/>
        </w:rPr>
        <w:t xml:space="preserve"> will be </w:t>
      </w:r>
      <w:r w:rsidR="00D34C5E">
        <w:rPr>
          <w:rFonts w:ascii="VIC" w:hAnsi="VIC" w:eastAsia="VIC" w:cs="VIC"/>
        </w:rPr>
        <w:t xml:space="preserve">prioritised and </w:t>
      </w:r>
      <w:r w:rsidRPr="0003620F" w:rsidR="0003620F">
        <w:rPr>
          <w:rFonts w:ascii="VIC" w:hAnsi="VIC" w:eastAsia="VIC" w:cs="VIC"/>
        </w:rPr>
        <w:t>provided as soon as possible</w:t>
      </w:r>
      <w:r w:rsidR="0003620F">
        <w:rPr>
          <w:rFonts w:ascii="VIC" w:hAnsi="VIC" w:eastAsia="VIC" w:cs="VIC"/>
        </w:rPr>
        <w:t xml:space="preserve">, however response times may vary. Please allow up </w:t>
      </w:r>
      <w:r w:rsidRPr="2B89943C">
        <w:rPr>
          <w:rFonts w:ascii="VIC" w:hAnsi="VIC" w:eastAsia="VIC" w:cs="VIC"/>
        </w:rPr>
        <w:t xml:space="preserve">to 4 weeks </w:t>
      </w:r>
      <w:r w:rsidR="0003620F">
        <w:rPr>
          <w:rFonts w:ascii="VIC" w:hAnsi="VIC" w:eastAsia="VIC" w:cs="VIC"/>
        </w:rPr>
        <w:t xml:space="preserve">for </w:t>
      </w:r>
      <w:r w:rsidRPr="2B89943C">
        <w:rPr>
          <w:rFonts w:ascii="VIC" w:hAnsi="VIC" w:eastAsia="VIC" w:cs="VIC"/>
        </w:rPr>
        <w:t>feedback</w:t>
      </w:r>
      <w:r w:rsidRPr="00D34C5E" w:rsidR="00D34C5E">
        <w:rPr>
          <w:rFonts w:ascii="VIC" w:hAnsi="VIC" w:eastAsia="VIC" w:cs="VIC"/>
        </w:rPr>
        <w:t>, depending on the volume of applications received.</w:t>
      </w:r>
      <w:r w:rsidRPr="00D34C5E" w:rsidDel="00D34C5E" w:rsidR="00D34C5E">
        <w:rPr>
          <w:rFonts w:ascii="VIC" w:hAnsi="VIC" w:eastAsia="VIC" w:cs="VIC"/>
        </w:rPr>
        <w:t xml:space="preserve"> </w:t>
      </w:r>
      <w:r w:rsidRPr="2B89943C">
        <w:rPr>
          <w:rFonts w:ascii="VIC" w:hAnsi="VIC" w:eastAsia="VIC" w:cs="VIC"/>
        </w:rPr>
        <w:t xml:space="preserve">Details of how to request feedback will be outlined in your outcome letter. </w:t>
      </w:r>
    </w:p>
    <w:p w:rsidRPr="00943540" w:rsidR="00943540" w:rsidP="2B89943C" w:rsidRDefault="00943540" w14:paraId="4A5D8DD0" w14:textId="77777777">
      <w:pPr>
        <w:pStyle w:val="Heading5"/>
        <w:rPr>
          <w:rFonts w:ascii="VIC" w:hAnsi="VIC" w:eastAsia="VIC" w:cs="VIC"/>
        </w:rPr>
      </w:pPr>
      <w:r w:rsidRPr="2B89943C">
        <w:rPr>
          <w:rFonts w:ascii="VIC" w:hAnsi="VIC" w:eastAsia="VIC" w:cs="VIC"/>
        </w:rPr>
        <w:t>If my application is unsuccessful, can I request it be reviewed or re-assessed?</w:t>
      </w:r>
    </w:p>
    <w:p w:rsidRPr="00B35792" w:rsidR="00943540" w:rsidP="2B89943C" w:rsidRDefault="00943540" w14:paraId="02162E25" w14:textId="7FF9BC4D">
      <w:pPr>
        <w:pStyle w:val="BodyText"/>
        <w:rPr>
          <w:rFonts w:ascii="VIC" w:hAnsi="VIC" w:eastAsia="VIC" w:cs="VIC"/>
        </w:rPr>
      </w:pPr>
      <w:r w:rsidRPr="0189CAFE">
        <w:rPr>
          <w:rFonts w:ascii="VIC" w:hAnsi="VIC" w:eastAsia="VIC" w:cs="VIC"/>
        </w:rPr>
        <w:t xml:space="preserve">Applications cannot be reassessed. The </w:t>
      </w:r>
      <w:r w:rsidR="007D1E31">
        <w:rPr>
          <w:rFonts w:ascii="VIC" w:hAnsi="VIC" w:eastAsia="VIC" w:cs="VIC"/>
        </w:rPr>
        <w:t>p</w:t>
      </w:r>
      <w:r w:rsidRPr="0189CAFE">
        <w:rPr>
          <w:rFonts w:ascii="VIC" w:hAnsi="VIC" w:eastAsia="VIC" w:cs="VIC"/>
        </w:rPr>
        <w:t>rogram is merit-based, and all applications undergo a rigorous, multi-stage assessment process. All decisions in relation to funding are considered final.</w:t>
      </w:r>
    </w:p>
    <w:p w:rsidRPr="00943540" w:rsidR="00943540" w:rsidP="2B89943C" w:rsidRDefault="00943540" w14:paraId="7D86D478" w14:textId="75BEE31A">
      <w:pPr>
        <w:pStyle w:val="Heading5"/>
        <w:rPr>
          <w:rFonts w:ascii="VIC" w:hAnsi="VIC" w:eastAsia="VIC" w:cs="VIC"/>
        </w:rPr>
      </w:pPr>
      <w:r w:rsidRPr="2B89943C">
        <w:rPr>
          <w:rFonts w:ascii="VIC" w:hAnsi="VIC" w:eastAsia="VIC" w:cs="VIC"/>
        </w:rPr>
        <w:t>Our organisation applied for $30,000 but were only successful for $10,00</w:t>
      </w:r>
      <w:r w:rsidR="00C21CC8">
        <w:rPr>
          <w:rFonts w:ascii="VIC" w:hAnsi="VIC" w:eastAsia="VIC" w:cs="VIC"/>
        </w:rPr>
        <w:t>1</w:t>
      </w:r>
      <w:r w:rsidRPr="2B89943C">
        <w:rPr>
          <w:rFonts w:ascii="VIC" w:hAnsi="VIC" w:eastAsia="VIC" w:cs="VIC"/>
        </w:rPr>
        <w:t xml:space="preserve"> - can we request more funding?</w:t>
      </w:r>
    </w:p>
    <w:p w:rsidRPr="00B35792" w:rsidR="00943540" w:rsidP="2B89943C" w:rsidRDefault="00943540" w14:paraId="3892069E" w14:textId="77777777">
      <w:pPr>
        <w:pStyle w:val="BodyText"/>
        <w:rPr>
          <w:rFonts w:ascii="VIC" w:hAnsi="VIC" w:eastAsia="VIC" w:cs="VIC"/>
        </w:rPr>
      </w:pPr>
      <w:r w:rsidRPr="2B89943C">
        <w:rPr>
          <w:rFonts w:ascii="VIC" w:hAnsi="VIC" w:eastAsia="VIC" w:cs="VIC"/>
        </w:rPr>
        <w:t>Please note a request for more funding is not available as the approved amount is final once the grant outcome has been announced. However, there are two options available to your organisation:</w:t>
      </w:r>
    </w:p>
    <w:p w:rsidRPr="00B35792" w:rsidR="00943540" w:rsidP="2B89943C" w:rsidRDefault="00943540" w14:paraId="55149B29" w14:textId="7EB78157">
      <w:pPr>
        <w:pStyle w:val="BodyText"/>
        <w:numPr>
          <w:ilvl w:val="0"/>
          <w:numId w:val="22"/>
        </w:numPr>
        <w:rPr>
          <w:rFonts w:ascii="VIC" w:hAnsi="VIC" w:eastAsia="VIC" w:cs="VIC"/>
        </w:rPr>
      </w:pPr>
      <w:r w:rsidRPr="2B89943C">
        <w:rPr>
          <w:rFonts w:ascii="VIC" w:hAnsi="VIC" w:eastAsia="VIC" w:cs="VIC"/>
        </w:rPr>
        <w:t xml:space="preserve">Accept the funding offer: if the approved amount is less than what you applied for and you are unable to </w:t>
      </w:r>
      <w:r w:rsidR="00E63673">
        <w:rPr>
          <w:rFonts w:ascii="VIC" w:hAnsi="VIC" w:eastAsia="VIC" w:cs="VIC"/>
        </w:rPr>
        <w:t>the deliver the project</w:t>
      </w:r>
      <w:r w:rsidRPr="2B89943C">
        <w:rPr>
          <w:rFonts w:ascii="VIC" w:hAnsi="VIC" w:eastAsia="VIC" w:cs="VIC"/>
        </w:rPr>
        <w:t xml:space="preserve"> as planned, please </w:t>
      </w:r>
      <w:r w:rsidR="00E63673">
        <w:rPr>
          <w:rFonts w:ascii="VIC" w:hAnsi="VIC" w:eastAsia="VIC" w:cs="VIC"/>
        </w:rPr>
        <w:t xml:space="preserve">contact </w:t>
      </w:r>
      <w:r w:rsidRPr="00E63673" w:rsidR="00E63673">
        <w:rPr>
          <w:rFonts w:ascii="VIC" w:hAnsi="VIC" w:eastAsia="VIC" w:cs="VIC"/>
        </w:rPr>
        <w:t xml:space="preserve">the Multicultural Affairs Partnerships Team </w:t>
      </w:r>
      <w:hyperlink w:history="1" r:id="rId23">
        <w:r w:rsidRPr="00F411E0" w:rsidR="00E63673">
          <w:rPr>
            <w:rStyle w:val="Hyperlink"/>
            <w:rFonts w:ascii="VIC" w:hAnsi="VIC" w:eastAsia="VIC" w:cs="VIC"/>
          </w:rPr>
          <w:t>MA.capacitybuilding@dpc.vic.gov.au</w:t>
        </w:r>
      </w:hyperlink>
      <w:r w:rsidR="00E63673">
        <w:rPr>
          <w:rFonts w:ascii="VIC" w:hAnsi="VIC" w:eastAsia="VIC" w:cs="VIC"/>
        </w:rPr>
        <w:t xml:space="preserve"> to seek approval</w:t>
      </w:r>
      <w:r w:rsidRPr="2B89943C">
        <w:rPr>
          <w:rFonts w:ascii="VIC" w:hAnsi="VIC" w:eastAsia="VIC" w:cs="VIC"/>
        </w:rPr>
        <w:t xml:space="preserve">. Provide details of a scaled down </w:t>
      </w:r>
      <w:r w:rsidR="00E63673">
        <w:rPr>
          <w:rFonts w:ascii="VIC" w:hAnsi="VIC" w:eastAsia="VIC" w:cs="VIC"/>
        </w:rPr>
        <w:t>projec</w:t>
      </w:r>
      <w:r w:rsidRPr="2B89943C">
        <w:rPr>
          <w:rFonts w:ascii="VIC" w:hAnsi="VIC" w:eastAsia="VIC" w:cs="VIC"/>
        </w:rPr>
        <w:t xml:space="preserve">t or changes to your </w:t>
      </w:r>
      <w:r w:rsidR="00E63673">
        <w:rPr>
          <w:rFonts w:ascii="VIC" w:hAnsi="VIC" w:eastAsia="VIC" w:cs="VIC"/>
        </w:rPr>
        <w:t>project</w:t>
      </w:r>
      <w:r w:rsidRPr="2B89943C">
        <w:rPr>
          <w:rFonts w:ascii="VIC" w:hAnsi="VIC" w:eastAsia="VIC" w:cs="VIC"/>
        </w:rPr>
        <w:t xml:space="preserve"> activities and budget to adjust for the successful funding amount.</w:t>
      </w:r>
    </w:p>
    <w:p w:rsidR="00B35792" w:rsidP="2B89943C" w:rsidRDefault="00943540" w14:paraId="470ECCE2" w14:textId="07BB8B5D">
      <w:pPr>
        <w:pStyle w:val="BodyText"/>
        <w:numPr>
          <w:ilvl w:val="0"/>
          <w:numId w:val="22"/>
        </w:numPr>
        <w:rPr>
          <w:rFonts w:ascii="VIC" w:hAnsi="VIC" w:eastAsia="VIC" w:cs="VIC"/>
        </w:rPr>
      </w:pPr>
      <w:r w:rsidRPr="2B89943C">
        <w:rPr>
          <w:rFonts w:ascii="VIC" w:hAnsi="VIC" w:eastAsia="VIC" w:cs="VIC"/>
        </w:rPr>
        <w:t xml:space="preserve">Decline the funding offer - if you no longer wish to proceed with your </w:t>
      </w:r>
      <w:r w:rsidR="00E63673">
        <w:rPr>
          <w:rFonts w:ascii="VIC" w:hAnsi="VIC" w:eastAsia="VIC" w:cs="VIC"/>
        </w:rPr>
        <w:t>projec</w:t>
      </w:r>
      <w:r w:rsidRPr="2B89943C">
        <w:rPr>
          <w:rFonts w:ascii="VIC" w:hAnsi="VIC" w:eastAsia="VIC" w:cs="VIC"/>
        </w:rPr>
        <w:t>t.</w:t>
      </w:r>
    </w:p>
    <w:p w:rsidRPr="00B35792" w:rsidR="00943540" w:rsidP="2B89943C" w:rsidRDefault="00943540" w14:paraId="66A30C16" w14:textId="741BCCAF">
      <w:pPr>
        <w:pStyle w:val="Heading2"/>
        <w:rPr>
          <w:rFonts w:ascii="VIC" w:hAnsi="VIC" w:eastAsia="VIC" w:cs="VIC"/>
          <w:color w:val="0072CE" w:themeColor="accent1"/>
        </w:rPr>
      </w:pPr>
      <w:bookmarkStart w:name="_Toc216694613" w:id="8"/>
      <w:r w:rsidRPr="2B89943C">
        <w:rPr>
          <w:rFonts w:ascii="VIC" w:hAnsi="VIC" w:eastAsia="VIC" w:cs="VIC"/>
          <w:color w:val="0072CE" w:themeColor="accent1"/>
        </w:rPr>
        <w:t>Successful applications</w:t>
      </w:r>
      <w:bookmarkEnd w:id="8"/>
      <w:r w:rsidRPr="2B89943C">
        <w:rPr>
          <w:rFonts w:ascii="VIC" w:hAnsi="VIC" w:eastAsia="VIC" w:cs="VIC"/>
          <w:color w:val="0072CE" w:themeColor="accent1"/>
        </w:rPr>
        <w:t xml:space="preserve"> </w:t>
      </w:r>
    </w:p>
    <w:p w:rsidRPr="00943540" w:rsidR="00943540" w:rsidP="2B89943C" w:rsidRDefault="00943540" w14:paraId="4298F553" w14:textId="77777777">
      <w:pPr>
        <w:pStyle w:val="Heading5"/>
        <w:rPr>
          <w:rFonts w:ascii="VIC" w:hAnsi="VIC" w:eastAsia="VIC" w:cs="VIC"/>
        </w:rPr>
      </w:pPr>
      <w:r w:rsidRPr="0189CAFE">
        <w:rPr>
          <w:rFonts w:ascii="VIC" w:hAnsi="VIC" w:eastAsia="VIC" w:cs="VIC"/>
        </w:rPr>
        <w:t xml:space="preserve">When will we receive funding and be able to start our activities? </w:t>
      </w:r>
    </w:p>
    <w:p w:rsidR="3D157FF6" w:rsidP="0189CAFE" w:rsidRDefault="3D157FF6" w14:paraId="756FE6C3" w14:textId="58FECC98">
      <w:pPr>
        <w:pStyle w:val="BodyText"/>
      </w:pPr>
      <w:r>
        <w:t>S</w:t>
      </w:r>
      <w:r w:rsidR="5B9137AB">
        <w:t xml:space="preserve">uccessful recipients of </w:t>
      </w:r>
      <w:r w:rsidR="004C51F1">
        <w:t>the 2025-26</w:t>
      </w:r>
      <w:r w:rsidR="5B9137AB">
        <w:t xml:space="preserve"> </w:t>
      </w:r>
      <w:r w:rsidR="0056080F">
        <w:t>MCBP</w:t>
      </w:r>
      <w:r w:rsidR="68897E94">
        <w:t xml:space="preserve"> </w:t>
      </w:r>
      <w:r w:rsidR="4395B1F0">
        <w:t xml:space="preserve">will be announced </w:t>
      </w:r>
      <w:r w:rsidR="00552B94">
        <w:t xml:space="preserve">in </w:t>
      </w:r>
      <w:r w:rsidR="7811A587">
        <w:t>May</w:t>
      </w:r>
      <w:r w:rsidR="004D3EFF">
        <w:t xml:space="preserve"> </w:t>
      </w:r>
      <w:r w:rsidR="00522361">
        <w:t>2026</w:t>
      </w:r>
      <w:r w:rsidR="4395B1F0">
        <w:t xml:space="preserve">. </w:t>
      </w:r>
    </w:p>
    <w:p w:rsidRPr="00B35792" w:rsidR="00943540" w:rsidP="2B89943C" w:rsidRDefault="4395B1F0" w14:paraId="01083711" w14:textId="7CC786F6">
      <w:pPr>
        <w:pStyle w:val="BodyText"/>
        <w:rPr>
          <w:rFonts w:ascii="VIC" w:hAnsi="VIC" w:eastAsia="VIC" w:cs="VIC"/>
        </w:rPr>
      </w:pPr>
      <w:r>
        <w:t xml:space="preserve">Once an organisation has been notified, </w:t>
      </w:r>
      <w:r w:rsidR="004C51F1">
        <w:rPr>
          <w:rFonts w:ascii="VIC" w:hAnsi="VIC" w:eastAsia="VIC" w:cs="VIC"/>
        </w:rPr>
        <w:t>s</w:t>
      </w:r>
      <w:r w:rsidRPr="0189CAFE" w:rsidR="00943540">
        <w:rPr>
          <w:rFonts w:ascii="VIC" w:hAnsi="VIC" w:eastAsia="VIC" w:cs="VIC"/>
        </w:rPr>
        <w:t>uccessful organisations will enter into a Victorian Common Funding Agreement (VCFA) with the Victorian Government. The VCFA will be between the successful organisation and the Victorian Government.</w:t>
      </w:r>
    </w:p>
    <w:p w:rsidRPr="00B35792" w:rsidR="00943540" w:rsidP="2B89943C" w:rsidRDefault="00943540" w14:paraId="33352659" w14:textId="77777777">
      <w:pPr>
        <w:pStyle w:val="BodyText"/>
        <w:rPr>
          <w:rFonts w:ascii="VIC" w:hAnsi="VIC" w:eastAsia="VIC" w:cs="VIC"/>
        </w:rPr>
      </w:pPr>
      <w:r w:rsidRPr="2B89943C">
        <w:rPr>
          <w:rFonts w:ascii="VIC" w:hAnsi="VIC" w:eastAsia="VIC" w:cs="VIC"/>
        </w:rPr>
        <w:t xml:space="preserve">Organisations must provide the details of two authorised representatives who will sign the agreement. The two representatives must each provide a different email address to the department to receive the VCFA. The VCFA is signed through an online portal. No hard copies will be accepted. </w:t>
      </w:r>
    </w:p>
    <w:p w:rsidRPr="00B35792" w:rsidR="00943540" w:rsidP="2B89943C" w:rsidRDefault="00943540" w14:paraId="190CED64" w14:textId="67FDAD50">
      <w:pPr>
        <w:pStyle w:val="BodyText"/>
        <w:rPr>
          <w:rFonts w:ascii="VIC" w:hAnsi="VIC" w:eastAsia="VIC" w:cs="VIC"/>
        </w:rPr>
      </w:pPr>
      <w:r w:rsidRPr="0189CAFE">
        <w:rPr>
          <w:rFonts w:ascii="VIC" w:hAnsi="VIC" w:eastAsia="VIC" w:cs="VIC"/>
        </w:rPr>
        <w:lastRenderedPageBreak/>
        <w:t>The VCFA will include the terms and conditions of the grant including the payment schedule, use of funds, term of the agreement and reporting requirements. Grant payments may be made in one or multiple instalments.</w:t>
      </w:r>
    </w:p>
    <w:p w:rsidRPr="00B35792" w:rsidR="00943540" w:rsidP="2B89943C" w:rsidRDefault="00943540" w14:paraId="1FFBD821" w14:textId="08CF6951">
      <w:pPr>
        <w:pStyle w:val="BodyText"/>
        <w:rPr>
          <w:rFonts w:ascii="VIC" w:hAnsi="VIC" w:eastAsia="VIC" w:cs="VIC"/>
        </w:rPr>
      </w:pPr>
      <w:r w:rsidRPr="0189CAFE">
        <w:rPr>
          <w:rFonts w:ascii="VIC" w:hAnsi="VIC" w:eastAsia="VIC" w:cs="VIC"/>
        </w:rPr>
        <w:t>The VCFA must be signed and returned within 30 days of notification, or the offer of funding may be withdrawn.</w:t>
      </w:r>
    </w:p>
    <w:p w:rsidR="7D661566" w:rsidP="34190E51" w:rsidRDefault="7D661566" w14:paraId="25A91055" w14:textId="2EB86BD5">
      <w:pPr>
        <w:pStyle w:val="BodyText"/>
        <w:rPr>
          <w:rFonts w:ascii="VIC" w:hAnsi="VIC" w:eastAsia="VIC" w:cs="VIC"/>
        </w:rPr>
      </w:pPr>
      <w:r w:rsidRPr="0189CAFE">
        <w:rPr>
          <w:rFonts w:ascii="VIC" w:hAnsi="VIC" w:eastAsia="VIC" w:cs="VIC"/>
        </w:rPr>
        <w:t xml:space="preserve">Once the VCFA has been signed </w:t>
      </w:r>
      <w:r w:rsidRPr="0189CAFE" w:rsidR="00AF782C">
        <w:rPr>
          <w:rFonts w:ascii="VIC" w:hAnsi="VIC" w:eastAsia="VIC" w:cs="VIC"/>
        </w:rPr>
        <w:t>disbursement</w:t>
      </w:r>
      <w:r w:rsidRPr="0189CAFE">
        <w:rPr>
          <w:rFonts w:ascii="VIC" w:hAnsi="VIC" w:eastAsia="VIC" w:cs="VIC"/>
        </w:rPr>
        <w:t xml:space="preserve"> of funds will be processed</w:t>
      </w:r>
      <w:r w:rsidR="00906C4F">
        <w:rPr>
          <w:rFonts w:ascii="VIC" w:hAnsi="VIC" w:eastAsia="VIC" w:cs="VIC"/>
        </w:rPr>
        <w:t xml:space="preserve"> – this </w:t>
      </w:r>
      <w:r w:rsidR="003F1952">
        <w:rPr>
          <w:rFonts w:ascii="VIC" w:hAnsi="VIC" w:eastAsia="VIC" w:cs="VIC"/>
        </w:rPr>
        <w:t>can</w:t>
      </w:r>
      <w:r w:rsidR="00906C4F">
        <w:rPr>
          <w:rFonts w:ascii="VIC" w:hAnsi="VIC" w:eastAsia="VIC" w:cs="VIC"/>
        </w:rPr>
        <w:t xml:space="preserve"> take up to</w:t>
      </w:r>
      <w:r w:rsidRPr="0189CAFE">
        <w:rPr>
          <w:rFonts w:ascii="VIC" w:hAnsi="VIC" w:eastAsia="VIC" w:cs="VIC"/>
        </w:rPr>
        <w:t xml:space="preserve"> 4 wee</w:t>
      </w:r>
      <w:r w:rsidRPr="0189CAFE" w:rsidR="701B59DE">
        <w:rPr>
          <w:rFonts w:ascii="VIC" w:hAnsi="VIC" w:eastAsia="VIC" w:cs="VIC"/>
        </w:rPr>
        <w:t>ks</w:t>
      </w:r>
      <w:r w:rsidR="00906C4F">
        <w:rPr>
          <w:rFonts w:ascii="VIC" w:hAnsi="VIC" w:eastAsia="VIC" w:cs="VIC"/>
        </w:rPr>
        <w:t>.</w:t>
      </w:r>
    </w:p>
    <w:p w:rsidRPr="00943540" w:rsidR="00943540" w:rsidP="2B89943C" w:rsidRDefault="00943540" w14:paraId="44B6E342" w14:textId="77777777">
      <w:pPr>
        <w:pStyle w:val="Heading5"/>
        <w:rPr>
          <w:rFonts w:ascii="VIC" w:hAnsi="VIC" w:eastAsia="VIC" w:cs="VIC"/>
        </w:rPr>
      </w:pPr>
      <w:r w:rsidRPr="2B89943C">
        <w:rPr>
          <w:rFonts w:ascii="VIC" w:hAnsi="VIC" w:eastAsia="VIC" w:cs="VIC"/>
        </w:rPr>
        <w:t xml:space="preserve">When will grant activities need to be completed? </w:t>
      </w:r>
    </w:p>
    <w:p w:rsidRPr="00B35792" w:rsidR="00943540" w:rsidP="2B89943C" w:rsidRDefault="00943540" w14:paraId="26EA2BE0" w14:textId="6CD62A20">
      <w:pPr>
        <w:pStyle w:val="BodyText"/>
        <w:rPr>
          <w:rFonts w:ascii="VIC" w:hAnsi="VIC" w:eastAsia="VIC" w:cs="VIC"/>
        </w:rPr>
      </w:pPr>
      <w:r w:rsidRPr="74827554">
        <w:rPr>
          <w:rFonts w:ascii="VIC" w:hAnsi="VIC" w:eastAsia="VIC" w:cs="VIC"/>
        </w:rPr>
        <w:t xml:space="preserve">Successful grant recipients must deliver all grant activities between 1 </w:t>
      </w:r>
      <w:r w:rsidRPr="74827554" w:rsidR="5FF5DF65">
        <w:rPr>
          <w:rFonts w:ascii="VIC" w:hAnsi="VIC" w:eastAsia="VIC" w:cs="VIC"/>
        </w:rPr>
        <w:t>June</w:t>
      </w:r>
      <w:r w:rsidRPr="74827554">
        <w:rPr>
          <w:rFonts w:ascii="VIC" w:hAnsi="VIC" w:eastAsia="VIC" w:cs="VIC"/>
        </w:rPr>
        <w:t xml:space="preserve"> 202</w:t>
      </w:r>
      <w:r w:rsidRPr="74827554" w:rsidR="0027185A">
        <w:rPr>
          <w:rFonts w:ascii="VIC" w:hAnsi="VIC" w:eastAsia="VIC" w:cs="VIC"/>
        </w:rPr>
        <w:t>6</w:t>
      </w:r>
      <w:r w:rsidRPr="74827554">
        <w:rPr>
          <w:rFonts w:ascii="VIC" w:hAnsi="VIC" w:eastAsia="VIC" w:cs="VIC"/>
        </w:rPr>
        <w:t xml:space="preserve"> to 3</w:t>
      </w:r>
      <w:r w:rsidR="00515546">
        <w:rPr>
          <w:rFonts w:ascii="VIC" w:hAnsi="VIC" w:eastAsia="VIC" w:cs="VIC"/>
        </w:rPr>
        <w:t>0</w:t>
      </w:r>
      <w:r w:rsidRPr="74827554">
        <w:rPr>
          <w:rFonts w:ascii="VIC" w:hAnsi="VIC" w:eastAsia="VIC" w:cs="VIC"/>
        </w:rPr>
        <w:t xml:space="preserve"> </w:t>
      </w:r>
      <w:r w:rsidRPr="74827554" w:rsidR="361EEFD6">
        <w:rPr>
          <w:rFonts w:ascii="VIC" w:hAnsi="VIC" w:eastAsia="VIC" w:cs="VIC"/>
        </w:rPr>
        <w:t>June</w:t>
      </w:r>
      <w:r w:rsidRPr="74827554" w:rsidR="1E0F2369">
        <w:rPr>
          <w:rFonts w:ascii="VIC" w:hAnsi="VIC" w:eastAsia="VIC" w:cs="VIC"/>
        </w:rPr>
        <w:t xml:space="preserve"> </w:t>
      </w:r>
      <w:r w:rsidRPr="74827554" w:rsidR="006775E8">
        <w:rPr>
          <w:rFonts w:ascii="VIC" w:hAnsi="VIC" w:eastAsia="VIC" w:cs="VIC"/>
        </w:rPr>
        <w:t>202</w:t>
      </w:r>
      <w:r w:rsidRPr="74827554" w:rsidR="004E5EC4">
        <w:rPr>
          <w:rFonts w:ascii="VIC" w:hAnsi="VIC" w:eastAsia="VIC" w:cs="VIC"/>
        </w:rPr>
        <w:t>7</w:t>
      </w:r>
      <w:r w:rsidRPr="74827554" w:rsidR="006775E8">
        <w:rPr>
          <w:rFonts w:ascii="VIC" w:hAnsi="VIC" w:eastAsia="VIC" w:cs="VIC"/>
        </w:rPr>
        <w:t>,</w:t>
      </w:r>
      <w:r w:rsidRPr="74827554">
        <w:rPr>
          <w:rFonts w:ascii="VIC" w:hAnsi="VIC" w:eastAsia="VIC" w:cs="VIC"/>
        </w:rPr>
        <w:t xml:space="preserve"> and the final report must be submitted by </w:t>
      </w:r>
      <w:r w:rsidRPr="74827554" w:rsidR="003E6524">
        <w:rPr>
          <w:rFonts w:ascii="VIC" w:hAnsi="VIC" w:eastAsia="VIC" w:cs="VIC"/>
        </w:rPr>
        <w:t>Ju</w:t>
      </w:r>
      <w:r w:rsidRPr="74827554" w:rsidR="1CF1A1C7">
        <w:rPr>
          <w:rFonts w:ascii="VIC" w:hAnsi="VIC" w:eastAsia="VIC" w:cs="VIC"/>
        </w:rPr>
        <w:t>ly</w:t>
      </w:r>
      <w:r w:rsidRPr="74827554" w:rsidR="00296C6A">
        <w:rPr>
          <w:rFonts w:ascii="VIC" w:hAnsi="VIC" w:eastAsia="VIC" w:cs="VIC"/>
        </w:rPr>
        <w:t xml:space="preserve"> </w:t>
      </w:r>
      <w:r w:rsidRPr="74827554">
        <w:rPr>
          <w:rFonts w:ascii="VIC" w:hAnsi="VIC" w:eastAsia="VIC" w:cs="VIC"/>
        </w:rPr>
        <w:t>202</w:t>
      </w:r>
      <w:r w:rsidRPr="74827554" w:rsidR="00296C6A">
        <w:rPr>
          <w:rFonts w:ascii="VIC" w:hAnsi="VIC" w:eastAsia="VIC" w:cs="VIC"/>
        </w:rPr>
        <w:t>7</w:t>
      </w:r>
      <w:r w:rsidRPr="74827554">
        <w:rPr>
          <w:rFonts w:ascii="VIC" w:hAnsi="VIC" w:eastAsia="VIC" w:cs="VIC"/>
        </w:rPr>
        <w:t>.</w:t>
      </w:r>
    </w:p>
    <w:p w:rsidRPr="00943540" w:rsidR="00943540" w:rsidP="2B89943C" w:rsidRDefault="00943540" w14:paraId="62CDB8E5" w14:textId="7027A2EF">
      <w:pPr>
        <w:pStyle w:val="Heading5"/>
        <w:rPr>
          <w:rFonts w:ascii="VIC" w:hAnsi="VIC" w:eastAsia="VIC" w:cs="VIC"/>
        </w:rPr>
      </w:pPr>
      <w:r w:rsidRPr="2B89943C">
        <w:rPr>
          <w:rFonts w:ascii="VIC" w:hAnsi="VIC" w:eastAsia="VIC" w:cs="VIC"/>
        </w:rPr>
        <w:t>Do we need to acknowledge the Victorian Government for the funding</w:t>
      </w:r>
      <w:r w:rsidRPr="2B89943C" w:rsidR="00475DEC">
        <w:rPr>
          <w:rFonts w:ascii="VIC" w:hAnsi="VIC" w:eastAsia="VIC" w:cs="VIC"/>
        </w:rPr>
        <w:t xml:space="preserve">? </w:t>
      </w:r>
    </w:p>
    <w:p w:rsidRPr="005F4A1A" w:rsidR="00943540" w:rsidP="2B89943C" w:rsidRDefault="00943540" w14:paraId="093B032F" w14:textId="671864DD">
      <w:pPr>
        <w:pStyle w:val="BodyText"/>
        <w:rPr>
          <w:rFonts w:ascii="VIC" w:hAnsi="VIC" w:eastAsia="VIC" w:cs="VIC"/>
        </w:rPr>
      </w:pPr>
      <w:r w:rsidRPr="2B89943C">
        <w:rPr>
          <w:rFonts w:ascii="VIC" w:hAnsi="VIC" w:eastAsia="VIC" w:cs="VIC"/>
        </w:rPr>
        <w:t xml:space="preserve">The Victorian Government must be acknowledged in speeches and presentations, and mentioned in any media releases, flyers, programs, or other documents relating to your funded </w:t>
      </w:r>
      <w:r w:rsidR="00833306">
        <w:rPr>
          <w:rFonts w:ascii="VIC" w:hAnsi="VIC" w:eastAsia="VIC" w:cs="VIC"/>
        </w:rPr>
        <w:t>project</w:t>
      </w:r>
      <w:r w:rsidR="00390613">
        <w:rPr>
          <w:rFonts w:ascii="VIC" w:hAnsi="VIC" w:eastAsia="VIC" w:cs="VIC"/>
        </w:rPr>
        <w:t>.</w:t>
      </w:r>
      <w:r w:rsidRPr="2B89943C" w:rsidR="00390613">
        <w:rPr>
          <w:rFonts w:ascii="VIC" w:hAnsi="VIC" w:eastAsia="VIC" w:cs="VIC"/>
        </w:rPr>
        <w:t xml:space="preserve"> </w:t>
      </w:r>
    </w:p>
    <w:p w:rsidRPr="005F4A1A" w:rsidR="00943540" w:rsidP="2B89943C" w:rsidRDefault="00943540" w14:paraId="37F5E6C9" w14:textId="77777777">
      <w:pPr>
        <w:pStyle w:val="BodyText"/>
        <w:rPr>
          <w:rFonts w:ascii="VIC" w:hAnsi="VIC" w:eastAsia="VIC" w:cs="VIC"/>
        </w:rPr>
      </w:pPr>
      <w:r w:rsidRPr="2B89943C">
        <w:rPr>
          <w:rFonts w:ascii="VIC" w:hAnsi="VIC" w:eastAsia="VIC" w:cs="VIC"/>
        </w:rPr>
        <w:t xml:space="preserve">Suggested acknowledgements include: </w:t>
      </w:r>
    </w:p>
    <w:p w:rsidRPr="005F4A1A" w:rsidR="00943540" w:rsidP="2B89943C" w:rsidRDefault="00943540" w14:paraId="6FA37626" w14:textId="283FCAC7">
      <w:pPr>
        <w:pStyle w:val="BodyText"/>
        <w:numPr>
          <w:ilvl w:val="0"/>
          <w:numId w:val="23"/>
        </w:numPr>
        <w:rPr>
          <w:rFonts w:ascii="VIC" w:hAnsi="VIC" w:eastAsia="VIC" w:cs="VIC"/>
        </w:rPr>
      </w:pPr>
      <w:r w:rsidRPr="2B89943C">
        <w:rPr>
          <w:rFonts w:ascii="VIC" w:hAnsi="VIC" w:eastAsia="VIC" w:cs="VIC"/>
        </w:rPr>
        <w:t xml:space="preserve">Made possible by the Victorian Government through the </w:t>
      </w:r>
      <w:r w:rsidR="00E908CF">
        <w:rPr>
          <w:rFonts w:ascii="VIC" w:hAnsi="VIC" w:eastAsia="VIC" w:cs="VIC"/>
        </w:rPr>
        <w:t>2025</w:t>
      </w:r>
      <w:r w:rsidR="008674DB">
        <w:rPr>
          <w:rFonts w:ascii="VIC" w:hAnsi="VIC" w:eastAsia="VIC" w:cs="VIC"/>
        </w:rPr>
        <w:t>-</w:t>
      </w:r>
      <w:r w:rsidR="00E908CF">
        <w:rPr>
          <w:rFonts w:ascii="VIC" w:hAnsi="VIC" w:eastAsia="VIC" w:cs="VIC"/>
        </w:rPr>
        <w:t xml:space="preserve">26 </w:t>
      </w:r>
      <w:r w:rsidRPr="2B89943C">
        <w:rPr>
          <w:rFonts w:ascii="VIC" w:hAnsi="VIC" w:eastAsia="VIC" w:cs="VIC"/>
        </w:rPr>
        <w:t xml:space="preserve">Multicultural </w:t>
      </w:r>
      <w:r w:rsidR="00E908CF">
        <w:rPr>
          <w:rFonts w:ascii="VIC" w:hAnsi="VIC" w:eastAsia="VIC" w:cs="VIC"/>
        </w:rPr>
        <w:t>Capacity Building Program</w:t>
      </w:r>
    </w:p>
    <w:p w:rsidRPr="008674DB" w:rsidR="00943540" w:rsidP="008674DB" w:rsidRDefault="00943540" w14:paraId="6CF8746E" w14:textId="3252F7E1">
      <w:pPr>
        <w:pStyle w:val="BodyText"/>
        <w:numPr>
          <w:ilvl w:val="0"/>
          <w:numId w:val="23"/>
        </w:numPr>
        <w:rPr>
          <w:rFonts w:ascii="VIC" w:hAnsi="VIC" w:eastAsia="VIC" w:cs="VIC"/>
        </w:rPr>
      </w:pPr>
      <w:r w:rsidRPr="2B89943C">
        <w:rPr>
          <w:rFonts w:ascii="VIC" w:hAnsi="VIC" w:eastAsia="VIC" w:cs="VIC"/>
        </w:rPr>
        <w:t xml:space="preserve">With thanks to the Victorian Government and the </w:t>
      </w:r>
      <w:r w:rsidR="00587CE9">
        <w:rPr>
          <w:rFonts w:ascii="VIC" w:hAnsi="VIC" w:eastAsia="VIC" w:cs="VIC"/>
        </w:rPr>
        <w:t>2025</w:t>
      </w:r>
      <w:r w:rsidR="008674DB">
        <w:rPr>
          <w:rFonts w:ascii="VIC" w:hAnsi="VIC" w:eastAsia="VIC" w:cs="VIC"/>
        </w:rPr>
        <w:t>-</w:t>
      </w:r>
      <w:r w:rsidR="00587CE9">
        <w:rPr>
          <w:rFonts w:ascii="VIC" w:hAnsi="VIC" w:eastAsia="VIC" w:cs="VIC"/>
        </w:rPr>
        <w:t xml:space="preserve">26 </w:t>
      </w:r>
      <w:r w:rsidRPr="2B89943C" w:rsidR="00BA30FF">
        <w:rPr>
          <w:rFonts w:ascii="VIC" w:hAnsi="VIC" w:eastAsia="VIC" w:cs="VIC"/>
        </w:rPr>
        <w:t xml:space="preserve">Multicultural </w:t>
      </w:r>
      <w:r w:rsidR="00587CE9">
        <w:rPr>
          <w:rFonts w:ascii="VIC" w:hAnsi="VIC" w:eastAsia="VIC" w:cs="VIC"/>
        </w:rPr>
        <w:t>Capacity Building Program</w:t>
      </w:r>
    </w:p>
    <w:p w:rsidRPr="00943540" w:rsidR="00943540" w:rsidP="2B89943C" w:rsidRDefault="00943540" w14:paraId="12979E11" w14:textId="33FC466F">
      <w:pPr>
        <w:pStyle w:val="BodyText"/>
        <w:numPr>
          <w:ilvl w:val="0"/>
          <w:numId w:val="23"/>
        </w:numPr>
        <w:rPr>
          <w:rFonts w:ascii="VIC" w:hAnsi="VIC" w:eastAsia="VIC" w:cs="VIC"/>
        </w:rPr>
      </w:pPr>
      <w:r w:rsidRPr="2B89943C">
        <w:rPr>
          <w:rFonts w:ascii="VIC" w:hAnsi="VIC" w:eastAsia="VIC" w:cs="VIC"/>
        </w:rPr>
        <w:t xml:space="preserve">Funding provided by the Victorian Government through the </w:t>
      </w:r>
      <w:r w:rsidR="008674DB">
        <w:rPr>
          <w:rFonts w:ascii="VIC" w:hAnsi="VIC" w:eastAsia="VIC" w:cs="VIC"/>
        </w:rPr>
        <w:t xml:space="preserve">2025-26 </w:t>
      </w:r>
      <w:r w:rsidRPr="2B89943C" w:rsidR="008674DB">
        <w:rPr>
          <w:rFonts w:ascii="VIC" w:hAnsi="VIC" w:eastAsia="VIC" w:cs="VIC"/>
        </w:rPr>
        <w:t xml:space="preserve">Multicultural </w:t>
      </w:r>
      <w:r w:rsidR="008674DB">
        <w:rPr>
          <w:rFonts w:ascii="VIC" w:hAnsi="VIC" w:eastAsia="VIC" w:cs="VIC"/>
        </w:rPr>
        <w:t>Capacity Building Program</w:t>
      </w:r>
      <w:r w:rsidRPr="2B89943C" w:rsidR="00BA30FF">
        <w:rPr>
          <w:rFonts w:ascii="VIC" w:hAnsi="VIC" w:eastAsia="VIC" w:cs="VIC"/>
        </w:rPr>
        <w:t xml:space="preserve">. </w:t>
      </w:r>
    </w:p>
    <w:p w:rsidRPr="00943540" w:rsidR="00943540" w:rsidP="2B89943C" w:rsidRDefault="00943540" w14:paraId="50E101AB" w14:textId="5C4D4B93">
      <w:pPr>
        <w:pStyle w:val="Heading5"/>
        <w:rPr>
          <w:rFonts w:ascii="VIC" w:hAnsi="VIC" w:eastAsia="VIC" w:cs="VIC"/>
        </w:rPr>
      </w:pPr>
      <w:r w:rsidRPr="0189CAFE">
        <w:rPr>
          <w:rFonts w:ascii="VIC" w:hAnsi="VIC" w:eastAsia="VIC" w:cs="VIC"/>
        </w:rPr>
        <w:t>Are changes to the budget allowed?</w:t>
      </w:r>
    </w:p>
    <w:p w:rsidRPr="00943540" w:rsidR="00E85C55" w:rsidP="2B89943C" w:rsidRDefault="00E85C55" w14:paraId="04238513" w14:textId="401C237C">
      <w:pPr>
        <w:pStyle w:val="BodyText"/>
        <w:rPr>
          <w:rFonts w:ascii="VIC" w:hAnsi="VIC" w:eastAsia="VIC" w:cs="VIC"/>
        </w:rPr>
      </w:pPr>
      <w:r w:rsidRPr="0189CAFE">
        <w:rPr>
          <w:rFonts w:ascii="VIC" w:hAnsi="VIC" w:eastAsia="VIC" w:cs="VIC"/>
        </w:rPr>
        <w:t>All changes to</w:t>
      </w:r>
      <w:r w:rsidRPr="0189CAFE" w:rsidR="19520E23">
        <w:rPr>
          <w:rFonts w:ascii="VIC" w:hAnsi="VIC" w:eastAsia="VIC" w:cs="VIC"/>
        </w:rPr>
        <w:t xml:space="preserve"> the grant must be</w:t>
      </w:r>
      <w:r w:rsidRPr="0189CAFE">
        <w:rPr>
          <w:rFonts w:ascii="VIC" w:hAnsi="VIC" w:eastAsia="VIC" w:cs="VIC"/>
        </w:rPr>
        <w:t xml:space="preserve"> approved by the department.</w:t>
      </w:r>
    </w:p>
    <w:p w:rsidRPr="00A16069" w:rsidR="00943540" w:rsidP="2B89943C" w:rsidRDefault="00943540" w14:paraId="6309EA71" w14:textId="16F88B3E">
      <w:pPr>
        <w:pStyle w:val="BodyText"/>
        <w:rPr>
          <w:rFonts w:ascii="VIC" w:hAnsi="VIC" w:eastAsia="VIC" w:cs="VIC"/>
        </w:rPr>
      </w:pPr>
      <w:r w:rsidRPr="0189CAFE">
        <w:rPr>
          <w:rFonts w:ascii="VIC" w:hAnsi="VIC" w:eastAsia="VIC" w:cs="VIC"/>
        </w:rPr>
        <w:t xml:space="preserve">Once your organisation has signed the VCFA, you enter a legally binding contract with the department. </w:t>
      </w:r>
    </w:p>
    <w:p w:rsidRPr="00A16069" w:rsidR="00943540" w:rsidP="2B89943C" w:rsidRDefault="739737EB" w14:paraId="15F4837A" w14:textId="7026E60A">
      <w:pPr>
        <w:pStyle w:val="BodyText"/>
        <w:rPr>
          <w:rFonts w:ascii="VIC" w:hAnsi="VIC" w:eastAsia="VIC" w:cs="VIC"/>
        </w:rPr>
      </w:pPr>
      <w:r w:rsidRPr="0189CAFE">
        <w:rPr>
          <w:rFonts w:ascii="VIC" w:hAnsi="VIC" w:eastAsia="VIC" w:cs="VIC"/>
        </w:rPr>
        <w:t xml:space="preserve">If your </w:t>
      </w:r>
      <w:r w:rsidRPr="0189CAFE" w:rsidR="5E82EE8B">
        <w:rPr>
          <w:rFonts w:ascii="VIC" w:hAnsi="VIC" w:eastAsia="VIC" w:cs="VIC"/>
        </w:rPr>
        <w:t>organisation</w:t>
      </w:r>
      <w:r w:rsidRPr="0189CAFE">
        <w:rPr>
          <w:rFonts w:ascii="VIC" w:hAnsi="VIC" w:eastAsia="VIC" w:cs="VIC"/>
        </w:rPr>
        <w:t xml:space="preserve"> </w:t>
      </w:r>
      <w:r w:rsidRPr="0189CAFE" w:rsidR="7C3CEE69">
        <w:rPr>
          <w:rFonts w:ascii="VIC" w:hAnsi="VIC" w:eastAsia="VIC" w:cs="VIC"/>
        </w:rPr>
        <w:t xml:space="preserve">requires a change in a budget line item please contact the team on </w:t>
      </w:r>
      <w:r w:rsidRPr="0073583F" w:rsidR="00531394">
        <w:rPr>
          <w:rFonts w:ascii="VIC" w:hAnsi="VIC" w:eastAsia="VIC" w:cs="VIC"/>
        </w:rPr>
        <w:t>Multicultural Affairs Partnerships Team</w:t>
      </w:r>
      <w:r w:rsidRPr="0189CAFE" w:rsidR="7C3CEE69">
        <w:rPr>
          <w:rFonts w:ascii="VIC" w:hAnsi="VIC" w:eastAsia="VIC" w:cs="VIC"/>
        </w:rPr>
        <w:t xml:space="preserve"> via email </w:t>
      </w:r>
      <w:hyperlink w:history="1" r:id="rId24">
        <w:r w:rsidRPr="00F411E0" w:rsidR="00115DBD">
          <w:rPr>
            <w:rStyle w:val="Hyperlink"/>
            <w:rFonts w:ascii="VIC" w:hAnsi="VIC" w:eastAsia="VIC" w:cs="VIC"/>
          </w:rPr>
          <w:t>MA.capacitybuilding@dpc.vic.gov.au</w:t>
        </w:r>
      </w:hyperlink>
      <w:r w:rsidR="00115DBD">
        <w:rPr>
          <w:rFonts w:ascii="VIC" w:hAnsi="VIC" w:eastAsia="VIC" w:cs="VIC"/>
        </w:rPr>
        <w:t xml:space="preserve"> </w:t>
      </w:r>
      <w:r w:rsidRPr="0189CAFE" w:rsidR="7C3CEE69">
        <w:rPr>
          <w:rFonts w:ascii="VIC" w:hAnsi="VIC" w:eastAsia="VIC" w:cs="VIC"/>
        </w:rPr>
        <w:t>or phone 1300 112 755.</w:t>
      </w:r>
      <w:r w:rsidR="009E3AF2">
        <w:rPr>
          <w:rFonts w:ascii="VIC" w:hAnsi="VIC" w:eastAsia="VIC" w:cs="VIC"/>
        </w:rPr>
        <w:t xml:space="preserve"> </w:t>
      </w:r>
      <w:r w:rsidRPr="0189CAFE" w:rsidR="00943540">
        <w:rPr>
          <w:rFonts w:ascii="VIC" w:hAnsi="VIC" w:eastAsia="VIC" w:cs="VIC"/>
        </w:rPr>
        <w:t xml:space="preserve">The department must review and approve this change prior to your organisation proceeding with any changes or spending grant funds on purposes that differ from the original application and funding agreement. This is to make sure the </w:t>
      </w:r>
      <w:r w:rsidRPr="0189CAFE" w:rsidR="5E1D98FA">
        <w:rPr>
          <w:rFonts w:ascii="VIC" w:hAnsi="VIC" w:eastAsia="VIC" w:cs="VIC"/>
        </w:rPr>
        <w:t xml:space="preserve">change </w:t>
      </w:r>
      <w:r w:rsidRPr="0189CAFE" w:rsidR="00943540">
        <w:rPr>
          <w:rFonts w:ascii="VIC" w:hAnsi="VIC" w:eastAsia="VIC" w:cs="VIC"/>
        </w:rPr>
        <w:t>s</w:t>
      </w:r>
      <w:r w:rsidR="009E3AF2">
        <w:rPr>
          <w:rFonts w:ascii="VIC" w:hAnsi="VIC" w:eastAsia="VIC" w:cs="VIC"/>
        </w:rPr>
        <w:t>t</w:t>
      </w:r>
      <w:r w:rsidRPr="0189CAFE" w:rsidR="00943540">
        <w:rPr>
          <w:rFonts w:ascii="VIC" w:hAnsi="VIC" w:eastAsia="VIC" w:cs="VIC"/>
        </w:rPr>
        <w:t xml:space="preserve">ill aligns with the program guidelines. </w:t>
      </w:r>
    </w:p>
    <w:p w:rsidRPr="00943540" w:rsidR="00943540" w:rsidP="2B89943C" w:rsidRDefault="00943540" w14:paraId="0D520E6E" w14:textId="1B1FEDF4">
      <w:pPr>
        <w:pStyle w:val="Heading5"/>
        <w:rPr>
          <w:rFonts w:ascii="VIC" w:hAnsi="VIC" w:eastAsia="VIC" w:cs="VIC"/>
        </w:rPr>
      </w:pPr>
      <w:r w:rsidRPr="2B89943C">
        <w:rPr>
          <w:rFonts w:ascii="VIC" w:hAnsi="VIC" w:eastAsia="VIC" w:cs="VIC"/>
        </w:rPr>
        <w:t xml:space="preserve">What happens if we have used funds on costs which are not supported by the </w:t>
      </w:r>
      <w:r w:rsidR="00AA2736">
        <w:rPr>
          <w:rFonts w:ascii="VIC" w:hAnsi="VIC" w:eastAsia="VIC" w:cs="VIC"/>
        </w:rPr>
        <w:t>MCBP</w:t>
      </w:r>
      <w:r w:rsidRPr="2B89943C">
        <w:rPr>
          <w:rFonts w:ascii="VIC" w:hAnsi="VIC" w:eastAsia="VIC" w:cs="VIC"/>
        </w:rPr>
        <w:t xml:space="preserve">? </w:t>
      </w:r>
    </w:p>
    <w:p w:rsidRPr="00A16069" w:rsidR="00943540" w:rsidP="2B89943C" w:rsidRDefault="00AA2736" w14:paraId="20005998" w14:textId="10567E4F">
      <w:pPr>
        <w:pStyle w:val="BodyText"/>
        <w:rPr>
          <w:rFonts w:ascii="VIC" w:hAnsi="VIC" w:eastAsia="VIC" w:cs="VIC"/>
        </w:rPr>
      </w:pPr>
      <w:r>
        <w:rPr>
          <w:rFonts w:ascii="VIC" w:hAnsi="VIC" w:eastAsia="VIC" w:cs="VIC"/>
        </w:rPr>
        <w:t>MCBP</w:t>
      </w:r>
      <w:r w:rsidRPr="0189CAFE" w:rsidR="00943540">
        <w:rPr>
          <w:rFonts w:ascii="VIC" w:hAnsi="VIC" w:eastAsia="VIC" w:cs="VIC"/>
        </w:rPr>
        <w:t xml:space="preserve"> grant funds can only be used on supported costs. If your organisation uses these funds </w:t>
      </w:r>
      <w:r w:rsidR="00FE314F">
        <w:rPr>
          <w:rFonts w:ascii="VIC" w:hAnsi="VIC" w:eastAsia="VIC" w:cs="VIC"/>
        </w:rPr>
        <w:t>for any</w:t>
      </w:r>
      <w:r w:rsidRPr="0189CAFE" w:rsidR="00943540">
        <w:rPr>
          <w:rFonts w:ascii="VIC" w:hAnsi="VIC" w:eastAsia="VIC" w:cs="VIC"/>
        </w:rPr>
        <w:t xml:space="preserve"> </w:t>
      </w:r>
      <w:r w:rsidR="00522DA1">
        <w:rPr>
          <w:rFonts w:ascii="VIC" w:hAnsi="VIC" w:eastAsia="VIC" w:cs="VIC"/>
        </w:rPr>
        <w:t xml:space="preserve">unsupported </w:t>
      </w:r>
      <w:r w:rsidRPr="0189CAFE" w:rsidR="00943540">
        <w:rPr>
          <w:rFonts w:ascii="VIC" w:hAnsi="VIC" w:eastAsia="VIC" w:cs="VIC"/>
        </w:rPr>
        <w:t xml:space="preserve">items listed in the guidelines </w:t>
      </w:r>
      <w:r w:rsidRPr="00562E71" w:rsidR="00943540">
        <w:rPr>
          <w:rFonts w:ascii="VIC" w:hAnsi="VIC" w:eastAsia="VIC" w:cs="VIC"/>
        </w:rPr>
        <w:t>(e.g., gift packages, travel outside Victoria, Public Liability Insurance)</w:t>
      </w:r>
      <w:r w:rsidR="00FE314F">
        <w:rPr>
          <w:rFonts w:ascii="VIC" w:hAnsi="VIC" w:eastAsia="VIC" w:cs="VIC"/>
        </w:rPr>
        <w:t>,</w:t>
      </w:r>
      <w:r w:rsidRPr="0189CAFE" w:rsidR="00943540">
        <w:rPr>
          <w:rFonts w:ascii="VIC" w:hAnsi="VIC" w:eastAsia="VIC" w:cs="VIC"/>
        </w:rPr>
        <w:t xml:space="preserve"> or for costs which do not relate to the activities outlined in the application form and funding agreement</w:t>
      </w:r>
      <w:r w:rsidR="00522DA1">
        <w:rPr>
          <w:rFonts w:ascii="VIC" w:hAnsi="VIC" w:eastAsia="VIC" w:cs="VIC"/>
        </w:rPr>
        <w:t>,</w:t>
      </w:r>
      <w:r w:rsidRPr="0189CAFE" w:rsidR="00943540">
        <w:rPr>
          <w:rFonts w:ascii="VIC" w:hAnsi="VIC" w:eastAsia="VIC" w:cs="VIC"/>
        </w:rPr>
        <w:t xml:space="preserve"> your organisation will be </w:t>
      </w:r>
      <w:r w:rsidR="00FE314F">
        <w:rPr>
          <w:rFonts w:ascii="VIC" w:hAnsi="VIC" w:eastAsia="VIC" w:cs="VIC"/>
        </w:rPr>
        <w:t>responsible</w:t>
      </w:r>
      <w:r w:rsidRPr="0189CAFE" w:rsidR="00943540">
        <w:rPr>
          <w:rFonts w:ascii="VIC" w:hAnsi="VIC" w:eastAsia="VIC" w:cs="VIC"/>
        </w:rPr>
        <w:t xml:space="preserve"> to cover these costs and return funds to the department.  </w:t>
      </w:r>
    </w:p>
    <w:p w:rsidR="004E3C9C" w:rsidP="2B89943C" w:rsidRDefault="00943540" w14:paraId="4879E892" w14:textId="08243839">
      <w:pPr>
        <w:pStyle w:val="BodyText"/>
        <w:rPr>
          <w:rFonts w:ascii="VIC" w:hAnsi="VIC" w:eastAsia="VIC" w:cs="VIC"/>
        </w:rPr>
      </w:pPr>
      <w:r w:rsidRPr="0189CAFE">
        <w:rPr>
          <w:rFonts w:ascii="VIC" w:hAnsi="VIC" w:eastAsia="VIC" w:cs="VIC"/>
        </w:rPr>
        <w:t xml:space="preserve">See </w:t>
      </w:r>
      <w:r w:rsidRPr="0189CAFE" w:rsidR="0027185A">
        <w:rPr>
          <w:rFonts w:ascii="VIC" w:hAnsi="VIC" w:eastAsia="VIC" w:cs="VIC"/>
        </w:rPr>
        <w:t xml:space="preserve">the </w:t>
      </w:r>
      <w:r w:rsidRPr="00E84BF2">
        <w:rPr>
          <w:rFonts w:ascii="VIC" w:hAnsi="VIC" w:eastAsia="VIC" w:cs="VIC"/>
        </w:rPr>
        <w:t>Program Guidelines</w:t>
      </w:r>
      <w:r w:rsidRPr="0189CAFE">
        <w:rPr>
          <w:rFonts w:ascii="VIC" w:hAnsi="VIC" w:eastAsia="VIC" w:cs="VIC"/>
        </w:rPr>
        <w:t xml:space="preserve"> for a list of costs which cannot be supported. If you are still unsure </w:t>
      </w:r>
      <w:r w:rsidR="00C1438E">
        <w:rPr>
          <w:rFonts w:ascii="VIC" w:hAnsi="VIC" w:eastAsia="VIC" w:cs="VIC"/>
        </w:rPr>
        <w:t>whether</w:t>
      </w:r>
      <w:r w:rsidRPr="0189CAFE">
        <w:rPr>
          <w:rFonts w:ascii="VIC" w:hAnsi="VIC" w:eastAsia="VIC" w:cs="VIC"/>
        </w:rPr>
        <w:t xml:space="preserve"> a cost</w:t>
      </w:r>
      <w:r w:rsidR="00C1438E">
        <w:rPr>
          <w:rFonts w:ascii="VIC" w:hAnsi="VIC" w:eastAsia="VIC" w:cs="VIC"/>
        </w:rPr>
        <w:t xml:space="preserve"> </w:t>
      </w:r>
      <w:proofErr w:type="gramStart"/>
      <w:r w:rsidR="00C1438E">
        <w:rPr>
          <w:rFonts w:ascii="VIC" w:hAnsi="VIC" w:eastAsia="VIC" w:cs="VIC"/>
        </w:rPr>
        <w:t>can</w:t>
      </w:r>
      <w:proofErr w:type="gramEnd"/>
      <w:r w:rsidR="00C1438E">
        <w:rPr>
          <w:rFonts w:ascii="VIC" w:hAnsi="VIC" w:eastAsia="VIC" w:cs="VIC"/>
        </w:rPr>
        <w:t xml:space="preserve"> be </w:t>
      </w:r>
      <w:r w:rsidRPr="0189CAFE">
        <w:rPr>
          <w:rFonts w:ascii="VIC" w:hAnsi="VIC" w:eastAsia="VIC" w:cs="VIC"/>
        </w:rPr>
        <w:t>supported, you can email the</w:t>
      </w:r>
      <w:r w:rsidR="00237531">
        <w:rPr>
          <w:rFonts w:ascii="VIC" w:hAnsi="VIC" w:eastAsia="VIC" w:cs="VIC"/>
        </w:rPr>
        <w:t xml:space="preserve"> Partnerships Team </w:t>
      </w:r>
      <w:hyperlink w:history="1" r:id="rId25">
        <w:r w:rsidRPr="00F411E0" w:rsidR="00FE314F">
          <w:rPr>
            <w:rStyle w:val="Hyperlink"/>
            <w:rFonts w:ascii="VIC" w:hAnsi="VIC" w:eastAsia="VIC" w:cs="VIC"/>
          </w:rPr>
          <w:t>MA.capacitybuilding@dpc.vic.gov.au</w:t>
        </w:r>
      </w:hyperlink>
      <w:r w:rsidR="00237531">
        <w:rPr>
          <w:rFonts w:ascii="VIC" w:hAnsi="VIC" w:eastAsia="VIC" w:cs="VIC"/>
        </w:rPr>
        <w:t xml:space="preserve">. </w:t>
      </w:r>
    </w:p>
    <w:p w:rsidRPr="004E3C9C" w:rsidR="00943540" w:rsidP="2B89943C" w:rsidRDefault="004E3C9C" w14:paraId="3C4397D2" w14:textId="75A4D01F">
      <w:pPr>
        <w:pStyle w:val="BodyText"/>
      </w:pPr>
      <w:r>
        <w:br w:type="page"/>
      </w:r>
    </w:p>
    <w:p w:rsidRPr="00943540" w:rsidR="00943540" w:rsidP="2B89943C" w:rsidRDefault="00943540" w14:paraId="1EEE5D56" w14:textId="77777777">
      <w:pPr>
        <w:pStyle w:val="Heading5"/>
        <w:rPr>
          <w:rFonts w:ascii="VIC" w:hAnsi="VIC" w:eastAsia="VIC" w:cs="VIC"/>
        </w:rPr>
      </w:pPr>
      <w:r w:rsidRPr="2B89943C">
        <w:rPr>
          <w:rFonts w:ascii="VIC" w:hAnsi="VIC" w:eastAsia="VIC" w:cs="VIC"/>
        </w:rPr>
        <w:lastRenderedPageBreak/>
        <w:t xml:space="preserve">What reports will need to be provided throughout the project? </w:t>
      </w:r>
    </w:p>
    <w:p w:rsidR="00593775" w:rsidP="2B89943C" w:rsidRDefault="00593775" w14:paraId="74A3469D" w14:textId="294932D2">
      <w:pPr>
        <w:pStyle w:val="BodyText"/>
        <w:rPr>
          <w:rFonts w:ascii="VIC" w:hAnsi="VIC" w:eastAsia="VIC" w:cs="VIC"/>
        </w:rPr>
      </w:pPr>
      <w:r w:rsidRPr="00593775">
        <w:rPr>
          <w:rFonts w:ascii="VIC" w:hAnsi="VIC" w:eastAsia="VIC" w:cs="VIC"/>
        </w:rPr>
        <w:t>Successful grant recipients must complete reporting requirements in accordance with the milestones in their VCFA. This can include progress reports, site visits by department representatives, final reports, and financial acquittals.</w:t>
      </w:r>
    </w:p>
    <w:p w:rsidRPr="00A16069" w:rsidR="00274411" w:rsidP="00274411" w:rsidRDefault="00274411" w14:paraId="28C3A257" w14:textId="77777777">
      <w:pPr>
        <w:pStyle w:val="BodyText"/>
        <w:rPr>
          <w:rFonts w:ascii="VIC" w:hAnsi="VIC" w:eastAsia="VIC" w:cs="VIC"/>
        </w:rPr>
      </w:pPr>
      <w:r w:rsidRPr="2B89943C">
        <w:rPr>
          <w:rFonts w:ascii="VIC" w:hAnsi="VIC" w:eastAsia="VIC" w:cs="VIC"/>
        </w:rPr>
        <w:t xml:space="preserve">All reports need to be completed online via the </w:t>
      </w:r>
      <w:hyperlink r:id="rId26">
        <w:r w:rsidRPr="2B89943C">
          <w:rPr>
            <w:rStyle w:val="Hyperlink"/>
            <w:rFonts w:ascii="VIC" w:hAnsi="VIC" w:eastAsia="VIC" w:cs="VIC"/>
          </w:rPr>
          <w:t>Grants Gateway portal</w:t>
        </w:r>
      </w:hyperlink>
      <w:r w:rsidRPr="2B89943C">
        <w:rPr>
          <w:rFonts w:ascii="VIC" w:hAnsi="VIC" w:eastAsia="VIC" w:cs="VIC"/>
        </w:rPr>
        <w:t xml:space="preserve">. To access your online final report: </w:t>
      </w:r>
    </w:p>
    <w:p w:rsidRPr="00A16069" w:rsidR="00274411" w:rsidP="00274411" w:rsidRDefault="00274411" w14:paraId="7437B50D" w14:textId="77777777">
      <w:pPr>
        <w:pStyle w:val="BodyText"/>
        <w:numPr>
          <w:ilvl w:val="0"/>
          <w:numId w:val="24"/>
        </w:numPr>
        <w:rPr>
          <w:rFonts w:ascii="VIC" w:hAnsi="VIC" w:eastAsia="VIC" w:cs="VIC"/>
        </w:rPr>
      </w:pPr>
      <w:r w:rsidRPr="2B89943C">
        <w:rPr>
          <w:rFonts w:ascii="VIC" w:hAnsi="VIC" w:eastAsia="VIC" w:cs="VIC"/>
        </w:rPr>
        <w:t xml:space="preserve">Login to the </w:t>
      </w:r>
      <w:hyperlink r:id="rId27">
        <w:r w:rsidRPr="2B89943C">
          <w:rPr>
            <w:rStyle w:val="Hyperlink"/>
            <w:rFonts w:ascii="VIC" w:hAnsi="VIC" w:eastAsia="VIC" w:cs="VIC"/>
          </w:rPr>
          <w:t xml:space="preserve">Grants Gateway portal </w:t>
        </w:r>
      </w:hyperlink>
    </w:p>
    <w:p w:rsidRPr="00A16069" w:rsidR="00274411" w:rsidP="00274411" w:rsidRDefault="00274411" w14:paraId="18299E93" w14:textId="77777777">
      <w:pPr>
        <w:pStyle w:val="BodyText"/>
        <w:numPr>
          <w:ilvl w:val="0"/>
          <w:numId w:val="24"/>
        </w:numPr>
        <w:rPr>
          <w:rFonts w:ascii="VIC" w:hAnsi="VIC" w:eastAsia="VIC" w:cs="VIC"/>
        </w:rPr>
      </w:pPr>
      <w:r w:rsidRPr="2B89943C">
        <w:rPr>
          <w:rFonts w:ascii="VIC" w:hAnsi="VIC" w:eastAsia="VIC" w:cs="VIC"/>
        </w:rPr>
        <w:t>Click ‘my Open Grants’ to view your organisation’s current grants</w:t>
      </w:r>
    </w:p>
    <w:p w:rsidRPr="00A16069" w:rsidR="00274411" w:rsidP="00274411" w:rsidRDefault="00274411" w14:paraId="0FB521C8" w14:textId="77777777">
      <w:pPr>
        <w:pStyle w:val="BodyText"/>
        <w:numPr>
          <w:ilvl w:val="0"/>
          <w:numId w:val="24"/>
        </w:numPr>
        <w:rPr>
          <w:rFonts w:ascii="VIC" w:hAnsi="VIC" w:eastAsia="VIC" w:cs="VIC"/>
        </w:rPr>
      </w:pPr>
      <w:r w:rsidRPr="2B89943C">
        <w:rPr>
          <w:rFonts w:ascii="VIC" w:hAnsi="VIC" w:eastAsia="VIC" w:cs="VIC"/>
        </w:rPr>
        <w:t>Click on the relevant ‘Opportunity Name’</w:t>
      </w:r>
    </w:p>
    <w:p w:rsidRPr="00A16069" w:rsidR="00274411" w:rsidP="00274411" w:rsidRDefault="00274411" w14:paraId="32DDA7DC" w14:textId="77777777">
      <w:pPr>
        <w:pStyle w:val="BodyText"/>
        <w:numPr>
          <w:ilvl w:val="0"/>
          <w:numId w:val="24"/>
        </w:numPr>
        <w:rPr>
          <w:rFonts w:ascii="VIC" w:hAnsi="VIC" w:eastAsia="VIC" w:cs="VIC"/>
        </w:rPr>
      </w:pPr>
      <w:r w:rsidRPr="2B89943C">
        <w:rPr>
          <w:rFonts w:ascii="VIC" w:hAnsi="VIC" w:eastAsia="VIC" w:cs="VIC"/>
        </w:rPr>
        <w:t>Click on ‘Milestone reference number’ relating to the Final Report milestone</w:t>
      </w:r>
    </w:p>
    <w:p w:rsidRPr="00274411" w:rsidR="00274411" w:rsidP="00562E71" w:rsidRDefault="00274411" w14:paraId="434B25E6" w14:textId="4C1A7524">
      <w:pPr>
        <w:pStyle w:val="BodyText"/>
        <w:numPr>
          <w:ilvl w:val="0"/>
          <w:numId w:val="24"/>
        </w:numPr>
        <w:rPr>
          <w:rFonts w:ascii="VIC" w:hAnsi="VIC" w:eastAsia="VIC" w:cs="VIC"/>
        </w:rPr>
      </w:pPr>
      <w:r w:rsidRPr="2B89943C">
        <w:rPr>
          <w:rFonts w:ascii="VIC" w:hAnsi="VIC" w:eastAsia="VIC" w:cs="VIC"/>
        </w:rPr>
        <w:t>Click ‘Start Report’</w:t>
      </w:r>
    </w:p>
    <w:p w:rsidRPr="00A16069" w:rsidR="00943540" w:rsidP="2B89943C" w:rsidRDefault="00943540" w14:paraId="397F5D65" w14:textId="4B3613D2">
      <w:pPr>
        <w:pStyle w:val="BodyText"/>
        <w:rPr>
          <w:rFonts w:ascii="VIC" w:hAnsi="VIC" w:eastAsia="VIC" w:cs="VIC"/>
        </w:rPr>
      </w:pPr>
      <w:r w:rsidRPr="2B89943C">
        <w:rPr>
          <w:rFonts w:ascii="VIC" w:hAnsi="VIC" w:eastAsia="VIC" w:cs="VIC"/>
        </w:rPr>
        <w:t>For all small stream recipients, as this is an eligibility only stream, recipients will only need to provide confirmation that funding has been spent</w:t>
      </w:r>
      <w:r w:rsidRPr="2B89943C" w:rsidR="00BA30FF">
        <w:rPr>
          <w:rFonts w:ascii="VIC" w:hAnsi="VIC" w:eastAsia="VIC" w:cs="VIC"/>
        </w:rPr>
        <w:t>.</w:t>
      </w:r>
    </w:p>
    <w:p w:rsidR="000879E8" w:rsidP="2B89943C" w:rsidRDefault="00943540" w14:paraId="407C8AF9" w14:textId="2E0CC6D0">
      <w:pPr>
        <w:pStyle w:val="BodyText"/>
        <w:rPr>
          <w:rFonts w:ascii="VIC" w:hAnsi="VIC" w:eastAsia="VIC" w:cs="VIC"/>
        </w:rPr>
      </w:pPr>
      <w:r w:rsidRPr="2B89943C">
        <w:rPr>
          <w:rFonts w:ascii="VIC" w:hAnsi="VIC" w:eastAsia="VIC" w:cs="VIC"/>
        </w:rPr>
        <w:t xml:space="preserve">For all medium and large stream recipients a final report is required at the end of your project. These reports are a declaration of how organisations have spent allocated funds to deliver their supported </w:t>
      </w:r>
      <w:r w:rsidR="00664387">
        <w:rPr>
          <w:rFonts w:ascii="VIC" w:hAnsi="VIC" w:eastAsia="VIC" w:cs="VIC"/>
        </w:rPr>
        <w:t xml:space="preserve">activities </w:t>
      </w:r>
      <w:r w:rsidRPr="2B89943C">
        <w:rPr>
          <w:rFonts w:ascii="VIC" w:hAnsi="VIC" w:eastAsia="VIC" w:cs="VIC"/>
        </w:rPr>
        <w:t xml:space="preserve">and that expenditure was in alignment with the </w:t>
      </w:r>
      <w:r w:rsidR="00AA2736">
        <w:rPr>
          <w:rFonts w:ascii="VIC" w:hAnsi="VIC" w:eastAsia="VIC" w:cs="VIC"/>
        </w:rPr>
        <w:t>MCBP</w:t>
      </w:r>
      <w:r w:rsidRPr="2B89943C">
        <w:rPr>
          <w:rFonts w:ascii="VIC" w:hAnsi="VIC" w:eastAsia="VIC" w:cs="VIC"/>
        </w:rPr>
        <w:t xml:space="preserve">. </w:t>
      </w:r>
    </w:p>
    <w:p w:rsidRPr="00A16069" w:rsidR="00CF09F7" w:rsidP="00CF09F7" w:rsidRDefault="00CF09F7" w14:paraId="063FE33F" w14:textId="77777777">
      <w:pPr>
        <w:pStyle w:val="BodyText"/>
        <w:rPr>
          <w:rFonts w:ascii="VIC" w:hAnsi="VIC" w:eastAsia="VIC" w:cs="VIC"/>
        </w:rPr>
      </w:pPr>
      <w:r w:rsidRPr="2B89943C">
        <w:rPr>
          <w:rFonts w:ascii="VIC" w:hAnsi="VIC" w:eastAsia="VIC" w:cs="VIC"/>
        </w:rPr>
        <w:t xml:space="preserve">Larger grants have lengthier final report obligations. Organisations will be required to provide a more detailed financial acquittal to ensure the proper use of public funds. </w:t>
      </w:r>
    </w:p>
    <w:p w:rsidRPr="00A16069" w:rsidR="00C12EF3" w:rsidP="00112F74" w:rsidRDefault="00943540" w14:paraId="74EAEEA0" w14:textId="36A1F080">
      <w:pPr>
        <w:pStyle w:val="BodyText"/>
        <w:rPr>
          <w:rFonts w:ascii="VIC" w:hAnsi="VIC" w:eastAsia="VIC" w:cs="VIC"/>
        </w:rPr>
      </w:pPr>
      <w:r w:rsidRPr="2B89943C">
        <w:rPr>
          <w:rFonts w:ascii="VIC" w:hAnsi="VIC" w:eastAsia="VIC" w:cs="VIC"/>
        </w:rPr>
        <w:t xml:space="preserve">The Multicultural Affairs </w:t>
      </w:r>
      <w:r w:rsidR="00FE314F">
        <w:rPr>
          <w:rFonts w:ascii="VIC" w:hAnsi="VIC" w:eastAsia="VIC" w:cs="VIC"/>
        </w:rPr>
        <w:t>Partnerships</w:t>
      </w:r>
      <w:r w:rsidRPr="2B89943C">
        <w:rPr>
          <w:rFonts w:ascii="VIC" w:hAnsi="VIC" w:eastAsia="VIC" w:cs="VIC"/>
        </w:rPr>
        <w:t xml:space="preserve"> Team are available to support you through this process if required</w:t>
      </w:r>
      <w:r w:rsidRPr="2B89943C" w:rsidR="00390613">
        <w:rPr>
          <w:rFonts w:ascii="VIC" w:hAnsi="VIC" w:eastAsia="VIC" w:cs="VIC"/>
        </w:rPr>
        <w:t xml:space="preserve">. </w:t>
      </w:r>
    </w:p>
    <w:p w:rsidRPr="00943540" w:rsidR="00943540" w:rsidP="2B89943C" w:rsidRDefault="00274411" w14:paraId="77C56E1D" w14:textId="3FBD8F87">
      <w:pPr>
        <w:pStyle w:val="Heading5"/>
        <w:rPr>
          <w:rFonts w:ascii="VIC" w:hAnsi="VIC" w:eastAsia="VIC" w:cs="VIC"/>
        </w:rPr>
      </w:pPr>
      <w:r w:rsidRPr="00C05FBE">
        <w:rPr>
          <w:rFonts w:ascii="VIC" w:hAnsi="VIC" w:eastAsia="VIC" w:cs="VIC"/>
        </w:rPr>
        <w:t>To be eligible for funding in future, all reporting must be up to date.</w:t>
      </w:r>
      <w:r w:rsidR="00090707">
        <w:rPr>
          <w:rFonts w:ascii="VIC" w:hAnsi="VIC" w:eastAsia="VIC" w:cs="VIC"/>
        </w:rPr>
        <w:t xml:space="preserve"> </w:t>
      </w:r>
      <w:proofErr w:type="gramStart"/>
      <w:r w:rsidRPr="2B89943C" w:rsidR="00943540">
        <w:rPr>
          <w:rFonts w:ascii="VIC" w:hAnsi="VIC" w:eastAsia="VIC" w:cs="VIC"/>
        </w:rPr>
        <w:t>What</w:t>
      </w:r>
      <w:proofErr w:type="gramEnd"/>
      <w:r w:rsidRPr="2B89943C" w:rsidR="00943540">
        <w:rPr>
          <w:rFonts w:ascii="VIC" w:hAnsi="VIC" w:eastAsia="VIC" w:cs="VIC"/>
        </w:rPr>
        <w:t xml:space="preserve"> happens if we have unspent funds?</w:t>
      </w:r>
    </w:p>
    <w:p w:rsidRPr="00A16069" w:rsidR="00943540" w:rsidP="2B89943C" w:rsidRDefault="00943540" w14:paraId="6C1E381B" w14:textId="05D06C7A">
      <w:pPr>
        <w:pStyle w:val="BodyText"/>
        <w:rPr>
          <w:rFonts w:ascii="VIC" w:hAnsi="VIC" w:eastAsia="VIC" w:cs="VIC"/>
        </w:rPr>
      </w:pPr>
      <w:r w:rsidRPr="2B89943C">
        <w:rPr>
          <w:rFonts w:ascii="VIC" w:hAnsi="VIC" w:eastAsia="VIC" w:cs="VIC"/>
        </w:rPr>
        <w:t xml:space="preserve">All funds must be used during the activity period as outlined in the funding agreement. There is a section in your final report template where you can declare if all </w:t>
      </w:r>
      <w:r w:rsidR="00AA2736">
        <w:rPr>
          <w:rFonts w:ascii="VIC" w:hAnsi="VIC" w:eastAsia="VIC" w:cs="VIC"/>
        </w:rPr>
        <w:t>MCBP</w:t>
      </w:r>
      <w:r w:rsidRPr="2B89943C">
        <w:rPr>
          <w:rFonts w:ascii="VIC" w:hAnsi="VIC" w:eastAsia="VIC" w:cs="VIC"/>
        </w:rPr>
        <w:t xml:space="preserve"> funds have been spent. If your organisation has been unable to spend all </w:t>
      </w:r>
      <w:r w:rsidRPr="2B89943C" w:rsidR="00466335">
        <w:rPr>
          <w:rFonts w:ascii="VIC" w:hAnsi="VIC" w:eastAsia="VIC" w:cs="VIC"/>
        </w:rPr>
        <w:t>or some of</w:t>
      </w:r>
      <w:r w:rsidRPr="2B89943C">
        <w:rPr>
          <w:rFonts w:ascii="VIC" w:hAnsi="VIC" w:eastAsia="VIC" w:cs="VIC"/>
        </w:rPr>
        <w:t xml:space="preserve"> the grant funds towards your </w:t>
      </w:r>
      <w:r w:rsidR="0063190B">
        <w:rPr>
          <w:rFonts w:ascii="VIC" w:hAnsi="VIC" w:eastAsia="VIC" w:cs="VIC"/>
        </w:rPr>
        <w:t>projec</w:t>
      </w:r>
      <w:r w:rsidRPr="2B89943C" w:rsidR="0063190B">
        <w:rPr>
          <w:rFonts w:ascii="VIC" w:hAnsi="VIC" w:eastAsia="VIC" w:cs="VIC"/>
        </w:rPr>
        <w:t>t</w:t>
      </w:r>
      <w:r w:rsidRPr="2B89943C">
        <w:rPr>
          <w:rFonts w:ascii="VIC" w:hAnsi="VIC" w:eastAsia="VIC" w:cs="VIC"/>
        </w:rPr>
        <w:t xml:space="preserve">, the Multicultural Affairs </w:t>
      </w:r>
      <w:r w:rsidR="0063190B">
        <w:rPr>
          <w:rFonts w:ascii="VIC" w:hAnsi="VIC" w:eastAsia="VIC" w:cs="VIC"/>
        </w:rPr>
        <w:t>Partnerships</w:t>
      </w:r>
      <w:r w:rsidRPr="2B89943C">
        <w:rPr>
          <w:rFonts w:ascii="VIC" w:hAnsi="VIC" w:eastAsia="VIC" w:cs="VIC"/>
        </w:rPr>
        <w:t xml:space="preserve"> Team will provide you with a step-by-step process to return any remaining funds to the department.  </w:t>
      </w:r>
    </w:p>
    <w:p w:rsidRPr="00943540" w:rsidR="00943540" w:rsidP="2B89943C" w:rsidRDefault="00943540" w14:paraId="72B6DD3B" w14:textId="57B2EAC4">
      <w:pPr>
        <w:pStyle w:val="Heading5"/>
        <w:rPr>
          <w:rFonts w:ascii="VIC" w:hAnsi="VIC" w:eastAsia="VIC" w:cs="VIC"/>
        </w:rPr>
      </w:pPr>
      <w:r w:rsidRPr="2B89943C">
        <w:rPr>
          <w:rFonts w:ascii="VIC" w:hAnsi="VIC" w:eastAsia="VIC" w:cs="VIC"/>
        </w:rPr>
        <w:t>Why did we</w:t>
      </w:r>
      <w:r w:rsidRPr="2B89943C" w:rsidR="00A16069">
        <w:rPr>
          <w:rFonts w:ascii="VIC" w:hAnsi="VIC" w:eastAsia="VIC" w:cs="VIC"/>
        </w:rPr>
        <w:t xml:space="preserve"> </w:t>
      </w:r>
      <w:r w:rsidRPr="2B89943C">
        <w:rPr>
          <w:rFonts w:ascii="VIC" w:hAnsi="VIC" w:eastAsia="VIC" w:cs="VIC"/>
        </w:rPr>
        <w:t>receive less than the amount we requested</w:t>
      </w:r>
      <w:r w:rsidRPr="2B89943C" w:rsidR="005D53FD">
        <w:rPr>
          <w:rFonts w:ascii="VIC" w:hAnsi="VIC" w:eastAsia="VIC" w:cs="VIC"/>
        </w:rPr>
        <w:t>?</w:t>
      </w:r>
    </w:p>
    <w:p w:rsidR="0028110F" w:rsidP="2B89943C" w:rsidRDefault="00943540" w14:paraId="2040CC00" w14:textId="23097E2E">
      <w:pPr>
        <w:pStyle w:val="BodyText"/>
        <w:rPr>
          <w:rFonts w:ascii="VIC" w:hAnsi="VIC" w:eastAsia="VIC" w:cs="VIC"/>
        </w:rPr>
      </w:pPr>
      <w:r w:rsidRPr="2B89943C">
        <w:rPr>
          <w:rFonts w:ascii="VIC" w:hAnsi="VIC" w:eastAsia="VIC" w:cs="VIC"/>
        </w:rPr>
        <w:t>Due to the competitive nature of the program, we may allocate less than the requested amount to successful applicants. You should plan for contingencies and consider other funding sources and options in case your application is unsuccessful or only partially funded. Avoid assuming you are successful or entering financial or other commitments until you are formally notified of the outcome of your application.</w:t>
      </w:r>
    </w:p>
    <w:p w:rsidRPr="00ED5308" w:rsidR="00ED5308" w:rsidP="2B89943C" w:rsidRDefault="00ED5308" w14:paraId="56396AB3" w14:textId="77777777">
      <w:pPr>
        <w:pStyle w:val="Heading5"/>
        <w:rPr>
          <w:rFonts w:ascii="VIC" w:hAnsi="VIC" w:eastAsia="VIC" w:cs="VIC"/>
        </w:rPr>
      </w:pPr>
      <w:r w:rsidRPr="2B89943C">
        <w:rPr>
          <w:rFonts w:ascii="VIC" w:hAnsi="VIC" w:eastAsia="VIC" w:cs="VIC"/>
        </w:rPr>
        <w:t>Do you need more information or help? </w:t>
      </w:r>
    </w:p>
    <w:p w:rsidRPr="00ED5308" w:rsidR="00ED5308" w:rsidP="2B89943C" w:rsidRDefault="00ED5308" w14:paraId="73BF39F4" w14:textId="77777777">
      <w:pPr>
        <w:pStyle w:val="BodyText"/>
        <w:numPr>
          <w:ilvl w:val="0"/>
          <w:numId w:val="31"/>
        </w:numPr>
        <w:tabs>
          <w:tab w:val="clear" w:pos="720"/>
          <w:tab w:val="left" w:pos="714"/>
        </w:tabs>
        <w:rPr>
          <w:rFonts w:ascii="VIC" w:hAnsi="VIC" w:eastAsia="VIC" w:cs="VIC"/>
        </w:rPr>
      </w:pPr>
      <w:r w:rsidRPr="2B89943C">
        <w:rPr>
          <w:rFonts w:ascii="VIC" w:hAnsi="VIC" w:eastAsia="VIC" w:cs="VIC"/>
        </w:rPr>
        <w:t>Visit the Multicultural grant resources website page for other resources, including how to write a grant application and grant terminology: </w:t>
      </w:r>
      <w:hyperlink r:id="rId28">
        <w:r w:rsidRPr="2B89943C">
          <w:rPr>
            <w:rStyle w:val="Hyperlink"/>
            <w:rFonts w:ascii="VIC" w:hAnsi="VIC" w:eastAsia="VIC" w:cs="VIC"/>
          </w:rPr>
          <w:t>vic.gov.au/applying-and-reporting-multicultural-grants</w:t>
        </w:r>
      </w:hyperlink>
      <w:r w:rsidRPr="2B89943C">
        <w:rPr>
          <w:rFonts w:ascii="VIC" w:hAnsi="VIC" w:eastAsia="VIC" w:cs="VIC"/>
        </w:rPr>
        <w:t>   </w:t>
      </w:r>
    </w:p>
    <w:p w:rsidRPr="00ED5308" w:rsidR="00ED5308" w:rsidP="2B89943C" w:rsidRDefault="00ED5308" w14:paraId="0A1F392F" w14:textId="23EDD15E">
      <w:pPr>
        <w:pStyle w:val="BodyText"/>
        <w:numPr>
          <w:ilvl w:val="0"/>
          <w:numId w:val="32"/>
        </w:numPr>
        <w:tabs>
          <w:tab w:val="clear" w:pos="720"/>
          <w:tab w:val="left" w:pos="714"/>
        </w:tabs>
        <w:rPr>
          <w:rFonts w:ascii="VIC" w:hAnsi="VIC" w:eastAsia="VIC" w:cs="VIC"/>
        </w:rPr>
      </w:pPr>
      <w:r w:rsidRPr="2B89943C">
        <w:rPr>
          <w:rFonts w:ascii="VIC" w:hAnsi="VIC" w:eastAsia="VIC" w:cs="VIC"/>
        </w:rPr>
        <w:t>For support in developing your application please visit </w:t>
      </w:r>
      <w:r w:rsidRPr="1D95A21C" w:rsidR="49A2F404">
        <w:t xml:space="preserve">vic.gov.au/multicultural-capacity-building-program </w:t>
      </w:r>
      <w:r w:rsidRPr="2B89943C">
        <w:rPr>
          <w:rFonts w:ascii="VIC" w:hAnsi="VIC" w:eastAsia="VIC" w:cs="VIC"/>
        </w:rPr>
        <w:t>to access templates and guidance </w:t>
      </w:r>
    </w:p>
    <w:p w:rsidRPr="004E3C9C" w:rsidR="004E3C9C" w:rsidP="004E3C9C" w:rsidRDefault="00ED5308" w14:paraId="56EAF2F8" w14:textId="6417942D">
      <w:pPr>
        <w:pStyle w:val="BodyText"/>
        <w:numPr>
          <w:ilvl w:val="0"/>
          <w:numId w:val="33"/>
        </w:numPr>
        <w:tabs>
          <w:tab w:val="clear" w:pos="720"/>
          <w:tab w:val="left" w:pos="714"/>
        </w:tabs>
        <w:rPr>
          <w:rFonts w:ascii="VIC" w:hAnsi="VIC" w:eastAsia="VIC" w:cs="VIC"/>
        </w:rPr>
      </w:pPr>
      <w:r w:rsidRPr="2B89943C">
        <w:rPr>
          <w:rFonts w:ascii="VIC" w:hAnsi="VIC" w:eastAsia="VIC" w:cs="VIC"/>
        </w:rPr>
        <w:t>To check if your organisation is up to date on reporting requirements, view your current grants in the DFFH Grants Gateway, any report which is showing as red is overdue. Visit the DFFH Grants Gateway:  </w:t>
      </w:r>
      <w:hyperlink r:id="rId29">
        <w:r w:rsidRPr="2B89943C">
          <w:rPr>
            <w:rStyle w:val="Hyperlink"/>
            <w:rFonts w:ascii="VIC" w:hAnsi="VIC" w:eastAsia="VIC" w:cs="VIC"/>
          </w:rPr>
          <w:t>https://grantsgateway.dffh.vic.gov.au/s/login/</w:t>
        </w:r>
      </w:hyperlink>
    </w:p>
    <w:p w:rsidR="004E3C9C" w:rsidP="004E3C9C" w:rsidRDefault="004E3C9C" w14:paraId="6996D508" w14:textId="77777777">
      <w:pPr>
        <w:framePr w:hSpace="181" w:wrap="around" w:hAnchor="margin" w:yAlign="bottom"/>
        <w:pBdr>
          <w:top w:val="single" w:color="auto" w:sz="4" w:space="10"/>
        </w:pBdr>
        <w:suppressAutoHyphens w:val="0"/>
        <w:spacing w:before="0" w:after="60" w:line="240" w:lineRule="atLeast"/>
        <w:suppressOverlap/>
        <w:rPr>
          <w:rFonts w:ascii="VIC" w:hAnsi="VIC" w:eastAsia="VIC" w:cs="VIC"/>
          <w:sz w:val="16"/>
          <w:szCs w:val="16"/>
          <w:lang w:eastAsia="en-AU"/>
        </w:rPr>
      </w:pPr>
      <w:r w:rsidRPr="00531CD7">
        <w:rPr>
          <w:rFonts w:eastAsia="Times New Roman" w:cs="Arial"/>
          <w:noProof/>
          <w:lang w:eastAsia="en-AU"/>
        </w:rPr>
        <w:lastRenderedPageBreak/>
        <mc:AlternateContent>
          <mc:Choice Requires="wps">
            <w:drawing>
              <wp:inline distT="0" distB="0" distL="0" distR="0" wp14:anchorId="364C20EF" wp14:editId="21984412">
                <wp:extent cx="6483985" cy="487960"/>
                <wp:effectExtent l="0" t="0" r="0" b="7620"/>
                <wp:docPr id="133881336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3985" cy="487960"/>
                        </a:xfrm>
                        <a:prstGeom prst="rect">
                          <a:avLst/>
                        </a:prstGeom>
                        <a:solidFill>
                          <a:schemeClr val="bg1">
                            <a:lumMod val="85000"/>
                          </a:schemeClr>
                        </a:solidFill>
                        <a:ln>
                          <a:noFill/>
                        </a:ln>
                      </wps:spPr>
                      <wps:txbx>
                        <w:txbxContent>
                          <w:p w:rsidRPr="00343F9A" w:rsidR="004E3C9C" w:rsidP="004E3C9C" w:rsidRDefault="004E3C9C" w14:paraId="54F5CCE7" w14:textId="77777777">
                            <w:pPr>
                              <w:pStyle w:val="BodyText"/>
                            </w:pPr>
                            <w:r w:rsidRPr="00343F9A">
                              <w:t>We acknowledge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id="Freeform: Shape 26" style="width:510.55pt;height:38.4pt;visibility:visible;mso-wrap-style:square;mso-left-percent:-10001;mso-top-percent:-10001;mso-position-horizontal:absolute;mso-position-horizontal-relative:char;mso-position-vertical:absolute;mso-position-vertical-relative:line;mso-left-percent:-10001;mso-top-percent:-10001;v-text-anchor:top" alt="We acknowledge Victorian Traditional Owners and their Elders past and present as the original custodians of Victoria’s land and waters and commit to genuinely partnering with them and Victoria’s Aboriginal community to progress their aspirations." o:spid="_x0000_s1026" fillcolor="#d8d8d8 [2732]" stroked="f" w14:anchorId="364C2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P7wEAAMsDAAAOAAAAZHJzL2Uyb0RvYy54bWysU9uO0zAQfUfiHyy/06Rlt6RR0xXa1SKk&#10;5SItfIDjOImF4zEet0n5esZO263gDfFiecb2mXNmjrd302DYQXnUYCu+XOScKSuh0bar+Pdvj28K&#10;zjAI2wgDVlX8qJDf7V6/2o6uVCvowTTKMwKxWI6u4n0IrswylL0aBC7AKUuHLfhBBAp9lzVejIQ+&#10;mGyV5+tsBN84D1IhUvZhPuS7hN+2SoYvbYsqMFNx4hbS6tNaxzXbbUXZeeF6LU80xD+wGIS2VPQC&#10;9SCCYHuv/4IatPSA0IaFhCGDttVSJQ2kZpn/oea5F04lLdQcdJc24f+DlZ8Pz+6rj9TRPYH8gdSR&#10;bHRYXk5igHSH1eMnaGiGYh8giZ1aP8SXJINNqafHS0/VFJik5PqmeLspbjmTdHZTvNusU9MzUZ5f&#10;O4/hg4KBxU3FPc0soYvDE4bIRpTnK4kmGN08amNSEH2i7o1nB0ETrrtlemr2A1Gdc8Vtnp9LJlvF&#10;6wkVr5GMjXgWIvJcNGZSJ6L4aCgsw1RPTDcVX0XjxEwNzZFa42F2Fv0E2vTgf3E2kqsqjj/3wivO&#10;zEdLY9sQl2jDFNDGX2frc1ZYSRAVD5zN2/swW3bvvO56qjDLtPCeRtHq1KUXNifa5Jgk8+TuaMnr&#10;ON16+YO73wAAAP//AwBQSwMEFAAGAAgAAAAhACJY2C3dAAAABQEAAA8AAABkcnMvZG93bnJldi54&#10;bWxMj0FLw0AQhe9C/8MyghexmxRsS8ympIKngtCoh94m2TEJZmfD7raN/nq3vehl4PEe732TbyYz&#10;iBM531tWkM4TEMSN1T23Ct7fXh7WIHxA1jhYJgXf5GFTzG5yzLQ9855OVWhFLGGfoYIuhDGT0jcd&#10;GfRzOxJH79M6gyFK10rt8BzLzSAXSbKUBnuOCx2O9NxR81UdjYLD7nD/6Mqm5A+zex2rbV3jz0qp&#10;u9upfAIRaAp/YbjgR3QoIlNtj6y9GBTER8L1XrxkkaYgagWr5Rpkkcv/9MUvAAAA//8DAFBLAQIt&#10;ABQABgAIAAAAIQC2gziS/gAAAOEBAAATAAAAAAAAAAAAAAAAAAAAAABbQ29udGVudF9UeXBlc10u&#10;eG1sUEsBAi0AFAAGAAgAAAAhADj9If/WAAAAlAEAAAsAAAAAAAAAAAAAAAAALwEAAF9yZWxzLy5y&#10;ZWxzUEsBAi0AFAAGAAgAAAAhAD0j4M/vAQAAywMAAA4AAAAAAAAAAAAAAAAALgIAAGRycy9lMm9E&#10;b2MueG1sUEsBAi0AFAAGAAgAAAAhACJY2C3dAAAABQEAAA8AAAAAAAAAAAAAAAAASQQAAGRycy9k&#10;b3ducmV2LnhtbFBLBQYAAAAABAAEAPMAAABTBQAAAAA=&#10;">
                <v:textbox inset="2.5mm,0,2.5mm,0">
                  <w:txbxContent>
                    <w:p w:rsidRPr="00343F9A" w:rsidR="004E3C9C" w:rsidP="004E3C9C" w:rsidRDefault="004E3C9C" w14:paraId="54F5CCE7" w14:textId="77777777">
                      <w:pPr>
                        <w:pStyle w:val="BodyText"/>
                      </w:pPr>
                      <w:r w:rsidRPr="00343F9A">
                        <w:t>We acknowledge the Traditional Owners of Country throughout Victoria and pay our respect to them, their culture, and their Elders past and present.</w:t>
                      </w:r>
                    </w:p>
                  </w:txbxContent>
                </v:textbox>
                <w10:anchorlock/>
              </v:rect>
            </w:pict>
          </mc:Fallback>
        </mc:AlternateContent>
      </w:r>
    </w:p>
    <w:p w:rsidRPr="002668CE" w:rsidR="004E3C9C" w:rsidP="004E3C9C" w:rsidRDefault="004E3C9C" w14:paraId="5A778592" w14:textId="77777777">
      <w:pPr>
        <w:pStyle w:val="BodyText"/>
        <w:framePr w:hSpace="181" w:wrap="around" w:hAnchor="margin" w:yAlign="bottom"/>
        <w:pBdr>
          <w:top w:val="single" w:color="auto" w:sz="4" w:space="10"/>
        </w:pBdr>
        <w:suppressOverlap/>
        <w:rPr>
          <w:rFonts w:ascii="VIC" w:hAnsi="VIC" w:eastAsia="VIC" w:cs="VIC"/>
          <w:sz w:val="16"/>
          <w:szCs w:val="16"/>
          <w:lang w:eastAsia="en-AU"/>
        </w:rPr>
      </w:pPr>
      <w:r w:rsidRPr="2B89943C">
        <w:rPr>
          <w:rFonts w:ascii="VIC" w:hAnsi="VIC" w:eastAsia="VIC" w:cs="VIC"/>
          <w:sz w:val="16"/>
          <w:szCs w:val="16"/>
          <w:lang w:eastAsia="en-AU"/>
        </w:rPr>
        <w:t xml:space="preserve">© State of Victoria (Department of Premier and Cabinet) </w:t>
      </w:r>
      <w:r>
        <w:rPr>
          <w:rFonts w:ascii="VIC" w:hAnsi="VIC" w:eastAsia="VIC" w:cs="VIC"/>
          <w:sz w:val="16"/>
          <w:szCs w:val="16"/>
          <w:lang w:eastAsia="en-AU"/>
        </w:rPr>
        <w:t>January</w:t>
      </w:r>
      <w:r w:rsidRPr="2B89943C">
        <w:rPr>
          <w:rFonts w:ascii="VIC" w:hAnsi="VIC" w:eastAsia="VIC" w:cs="VIC"/>
          <w:sz w:val="16"/>
          <w:szCs w:val="16"/>
          <w:lang w:eastAsia="en-AU"/>
        </w:rPr>
        <w:t xml:space="preserve"> 202</w:t>
      </w:r>
      <w:r>
        <w:rPr>
          <w:rFonts w:ascii="VIC" w:hAnsi="VIC" w:eastAsia="VIC" w:cs="VIC"/>
          <w:sz w:val="16"/>
          <w:szCs w:val="16"/>
          <w:lang w:eastAsia="en-AU"/>
        </w:rPr>
        <w:t>6</w:t>
      </w:r>
    </w:p>
    <w:p w:rsidRPr="00465419" w:rsidR="00465419" w:rsidP="2B89943C" w:rsidRDefault="00465419" w14:paraId="6332A121" w14:textId="26A9A104">
      <w:pPr>
        <w:pStyle w:val="BodyText"/>
        <w:rPr>
          <w:rFonts w:ascii="VIC" w:hAnsi="VIC" w:eastAsia="VIC" w:cs="VIC"/>
        </w:rPr>
      </w:pPr>
    </w:p>
    <w:sectPr w:rsidRPr="00465419" w:rsidR="00465419" w:rsidSect="009959A7">
      <w:headerReference w:type="default" r:id="rId30"/>
      <w:type w:val="continuous"/>
      <w:pgSz w:w="11906" w:h="16838" w:orient="portrait"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4DB" w:rsidP="00921FD3" w:rsidRDefault="000924DB" w14:paraId="392EA845" w14:textId="77777777">
      <w:r>
        <w:separator/>
      </w:r>
    </w:p>
    <w:p w:rsidR="000924DB" w:rsidRDefault="000924DB" w14:paraId="4DFA37A2" w14:textId="77777777"/>
    <w:p w:rsidR="000924DB" w:rsidRDefault="000924DB" w14:paraId="13351028" w14:textId="77777777"/>
    <w:p w:rsidR="000924DB" w:rsidRDefault="000924DB" w14:paraId="75B97AE3" w14:textId="77777777"/>
    <w:p w:rsidR="000924DB" w:rsidRDefault="000924DB" w14:paraId="67AC44AF" w14:textId="77777777"/>
  </w:endnote>
  <w:endnote w:type="continuationSeparator" w:id="0">
    <w:p w:rsidR="000924DB" w:rsidP="00921FD3" w:rsidRDefault="000924DB" w14:paraId="16B57240" w14:textId="77777777">
      <w:r>
        <w:continuationSeparator/>
      </w:r>
    </w:p>
    <w:p w:rsidR="000924DB" w:rsidRDefault="000924DB" w14:paraId="49ECBE2B" w14:textId="77777777"/>
    <w:p w:rsidR="000924DB" w:rsidRDefault="000924DB" w14:paraId="1A4844F3" w14:textId="77777777"/>
    <w:p w:rsidR="000924DB" w:rsidRDefault="000924DB" w14:paraId="6189E322" w14:textId="77777777"/>
    <w:p w:rsidR="000924DB" w:rsidRDefault="000924DB" w14:paraId="01DB8CC9" w14:textId="77777777"/>
  </w:endnote>
  <w:endnote w:type="continuationNotice" w:id="1">
    <w:p w:rsidR="000924DB" w:rsidRDefault="000924DB" w14:paraId="54F8CB6A" w14:textId="77777777"/>
    <w:p w:rsidR="000924DB" w:rsidRDefault="000924DB" w14:paraId="67A078DF" w14:textId="77777777"/>
    <w:p w:rsidR="000924DB" w:rsidRDefault="000924DB" w14:paraId="1249FB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embedRegular w:fontKey="{0B19B8CE-FC1A-4E3E-991E-A7D8130DDF4B}" r:id="rId1"/>
    <w:embedBold w:fontKey="{1F82FEA1-12C2-4677-B5B3-AC0E3E36D29F}" r:id="rId2"/>
    <w:embedItalic w:fontKey="{4939F5C5-D9DB-4185-A6BE-618070EDFAEA}" r:id="rId3"/>
    <w:embedBoldItalic w:fontKey="{1E4A820F-7E64-40E8-B64B-7D904A50948E}" r:id="rId4"/>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w:fontKey="{705B52E3-F1C8-42E5-8BA9-DAFCBD6A4F6A}" r:id="rId5"/>
    <w:embedBold w:fontKey="{AF5EF11D-52E4-4DDC-809E-960E783A1114}" r:id="rId6"/>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w:fontKey="{99B1B996-42DD-426F-A73A-7E309237F028}" w:subsetted="1" r:id="rId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5BD" w:rsidRDefault="00EA4C51" w14:paraId="10A1D302" w14:textId="0B7C61B4">
    <w:pPr>
      <w:pStyle w:val="Footer"/>
    </w:pPr>
    <w:sdt>
      <w:sdtPr>
        <w:alias w:val="Title"/>
        <w:tag w:val="Title"/>
        <w:id w:val="-202018699"/>
        <w:placeholder>
          <w:docPart w:val="5E66CFED0BFE4020881CC2358EB085B6"/>
        </w:placeholder>
        <w:dataBinding w:prefixMappings="xmlns:ns0='http://purl.org/dc/elements/1.1/' xmlns:ns1='http://schemas.openxmlformats.org/package/2006/metadata/core-properties' " w:xpath="/ns1:coreProperties[1]/ns0:title[1]" w:storeItemID="{6C3C8BC8-F283-45AE-878A-BAB7291924A1}"/>
        <w:text/>
      </w:sdtPr>
      <w:sdtContent>
        <w:r w:rsidR="00FA33E3">
          <w:t>2025-26 Multicultural Capacity Building Program</w:t>
        </w:r>
      </w:sdtContent>
    </w:sdt>
    <w:r w:rsidRPr="003A4A07" w:rsidR="008675BD">
      <w:ptab w:alignment="right" w:relativeTo="margin" w:leader="none"/>
    </w:r>
    <w:r w:rsidRPr="003A4A07" w:rsidR="008675BD">
      <w:fldChar w:fldCharType="begin"/>
    </w:r>
    <w:r w:rsidRPr="003A4A07" w:rsidR="008675BD">
      <w:instrText xml:space="preserve"> PAGE   \* MERGEFORMAT </w:instrText>
    </w:r>
    <w:r w:rsidRPr="003A4A07" w:rsidR="008675BD">
      <w:fldChar w:fldCharType="separate"/>
    </w:r>
    <w:r w:rsidR="00475DEC">
      <w:t>one</w:t>
    </w:r>
    <w:r w:rsidRPr="003A4A07" w:rsidR="008675BD">
      <w:fldChar w:fldCharType="end"/>
    </w:r>
    <w:r w:rsidRPr="00F9068F" w:rsidR="008675B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svg="http://schemas.microsoft.com/office/drawing/2016/SVG/main" mc:Ignorable="w14 w15 w16se w16cid w16 w16cex w16sdtdh w16sdtfl w16du wp14">
  <w:p w:rsidRPr="00292ACC" w:rsidR="005933A2" w:rsidP="005933A2" w:rsidRDefault="00292ACC" w14:paraId="7BB01C5E" w14:textId="77777777">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Pr="00292ACC" w:rsidR="005933A2">
      <w:rPr>
        <w:rStyle w:val="Hyperlink"/>
        <w:position w:val="6"/>
        <w:u w:val="none"/>
      </w:rPr>
      <w:t>dpc.vic.gov.au</w:t>
    </w:r>
  </w:p>
  <w:p w:rsidR="005933A2" w:rsidRDefault="00292ACC" w14:paraId="2E3D4640" w14:textId="77777777">
    <w:pPr>
      <w:pStyle w:val="Footer"/>
    </w:pPr>
    <w:r w:rsidRPr="00292ACC">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6AF5F3AE" wp14:editId="78924F52">
          <wp:simplePos x="0" y="0"/>
          <wp:positionH relativeFrom="page">
            <wp:posOffset>5180330</wp:posOffset>
          </wp:positionH>
          <wp:positionV relativeFrom="page">
            <wp:posOffset>9687560</wp:posOffset>
          </wp:positionV>
          <wp:extent cx="1817370" cy="539750"/>
          <wp:effectExtent l="0" t="0" r="0" b="0"/>
          <wp:wrapNone/>
          <wp:docPr id="15159402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4DB" w:rsidP="008F0B7B" w:rsidRDefault="000924DB" w14:paraId="26ACDE7B" w14:textId="77777777">
      <w:pPr>
        <w:pStyle w:val="BodyText"/>
      </w:pPr>
      <w:r>
        <w:separator/>
      </w:r>
    </w:p>
  </w:footnote>
  <w:footnote w:type="continuationSeparator" w:id="0">
    <w:p w:rsidRPr="00D27532" w:rsidR="000924DB" w:rsidP="00D27532" w:rsidRDefault="000924DB" w14:paraId="345C3B13" w14:textId="77777777">
      <w:pPr>
        <w:pStyle w:val="BodyText"/>
      </w:pPr>
      <w:r>
        <w:separator/>
      </w:r>
    </w:p>
    <w:p w:rsidR="000924DB" w:rsidRDefault="000924DB" w14:paraId="5153251D" w14:textId="77777777"/>
    <w:p w:rsidR="000924DB" w:rsidRDefault="000924DB" w14:paraId="7DC3A1DF" w14:textId="77777777"/>
  </w:footnote>
  <w:footnote w:type="continuationNotice" w:id="1">
    <w:p w:rsidRPr="00D27532" w:rsidR="000924DB" w:rsidP="00D27532" w:rsidRDefault="000924DB" w14:paraId="2B2D6D96" w14:textId="77777777">
      <w:pPr>
        <w:pStyle w:val="BodyText"/>
      </w:pPr>
      <w:r>
        <w:separator/>
      </w:r>
    </w:p>
    <w:p w:rsidR="000924DB" w:rsidRDefault="000924DB" w14:paraId="08D1E82A" w14:textId="77777777"/>
    <w:p w:rsidR="000924DB" w:rsidRDefault="000924DB" w14:paraId="77C450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C68" w:rsidP="00C62C68" w:rsidRDefault="00C62C68" w14:paraId="0F51466F" w14:textId="77777777">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5933A2" w:rsidP="00890714" w:rsidRDefault="005933A2" w14:paraId="517549A2" w14:textId="77777777">
    <w:pPr>
      <w:pStyle w:val="Header"/>
      <w:tabs>
        <w:tab w:val="center" w:pos="5102"/>
      </w:tabs>
    </w:pPr>
    <w:r>
      <w:rPr>
        <w:noProof/>
      </w:rPr>
      <mc:AlternateContent>
        <mc:Choice Requires="wpg">
          <w:drawing>
            <wp:anchor distT="0" distB="0" distL="114300" distR="114300" simplePos="0" relativeHeight="251658241" behindDoc="1" locked="1" layoutInCell="1" allowOverlap="0" wp14:anchorId="33EBBC9C" wp14:editId="75AF8E60">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2pt;width:595.55pt;height:188.5pt;z-index:-251658239;mso-position-horizontal-relative:page;mso-position-vertical-relative:page;mso-width-relative:margin;mso-height-relative:margin" alt="&quot;&quot;" coordsize="75625,23952" o:spid="_x0000_s1026" o:allowoverlap="f" w14:anchorId="296AE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v:shape id="Freeform 1190911552" style="position:absolute;width:75625;height:18885;visibility:visible;mso-wrap-style:square;v-text-anchor:middle" coordsize="7562541,1888599" o:spid="_x0000_s1027" fillcolor="#0072ce [3204]" stroked="f" strokeweight=".35264mm" path="m,l7562542,r,1888600l,188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v:stroke joinstyle="miter"/>
                <v:path arrowok="t" o:connecttype="custom" o:connectlocs="0,0;7562542,0;7562542,1888600;0,1888600" o:connectangles="0,0,0,0"/>
              </v:shape>
              <v:shape id="Freeform 1308216107" style="position:absolute;left:68624;top:4116;width:7001;height:14769;visibility:visible;mso-wrap-style:square;v-text-anchor:middle" coordsize="700094,1476933" o:spid="_x0000_s1028" fillcolor="#ccf0ee [3214]" stroked="f" strokeweight=".35264mm" path="m700095,1476933l,1476933,700095,r,1476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v:stroke joinstyle="miter"/>
                <v:path arrowok="t" o:connecttype="custom" o:connectlocs="700095,1476933;0,1476933;700095,0;700095,1476933" o:connectangles="0,0,0,0"/>
              </v:shape>
              <v:shape id="Freeform 934847564" style="position:absolute;left:66083;top:13806;width:7356;height:5079;visibility:visible;mso-wrap-style:square;v-text-anchor:middle" coordsize="735670,507933" o:spid="_x0000_s1029" fillcolor="#201547 [3215]" stroked="f" strokeweight=".35264mm" path="m735671,507933r-495530,l,,495529,,735671,507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v:stroke joinstyle="miter"/>
                <v:path arrowok="t" o:connecttype="custom" o:connectlocs="735671,507933;240141,507933;0,0;495529,0;735671,507933" o:connectangles="0,0,0,0,0"/>
              </v:shape>
              <v:shape id="Freeform 1588669355" style="position:absolute;left:58853;top:18886;width:7344;height:5066;visibility:visible;mso-wrap-style:square;v-text-anchor:middle" coordsize="734399,506666" o:spid="_x0000_s1030" fillcolor="#00b5ef [3206]" stroked="f" strokeweight=".35264mm" path="m734400,506667r-494259,l,,494259,,734400,506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v:stroke joinstyle="miter"/>
                <v:path arrowok="t" o:connecttype="custom" o:connectlocs="734400,506667;240141,506667;0,0;494259,0;734400,506667" o:connectangles="0,0,0,0,0"/>
              </v:shape>
              <v:shape id="Freeform 699270556" style="position:absolute;left:61255;top:13806;width:9783;height:10146;visibility:visible;mso-wrap-style:square;v-text-anchor:middle" coordsize="978352,1014600" o:spid="_x0000_s1031" fillcolor="#87189d [3205]" stroked="f" strokeweight=".35264mm" path="m,1014600r496800,l978353,,480283,,,1014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DF6459" w:rsidP="00C62C68" w:rsidRDefault="00774977" w14:paraId="076079BA" w14:textId="77777777">
    <w:pPr>
      <w:pStyle w:val="Header"/>
      <w:tabs>
        <w:tab w:val="left" w:pos="3731"/>
      </w:tabs>
    </w:pPr>
    <w:r>
      <w:rPr>
        <w:noProof/>
      </w:rPr>
      <mc:AlternateContent>
        <mc:Choice Requires="wpg">
          <w:drawing>
            <wp:anchor distT="0" distB="0" distL="114300" distR="114300" simplePos="0" relativeHeight="251658242" behindDoc="1" locked="1" layoutInCell="1" allowOverlap="1" wp14:anchorId="1FF9F966" wp14:editId="53E1743A">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0;width:595.55pt;height:29.5pt;z-index:-251658238;mso-position-horizontal-relative:page;mso-position-vertical-relative:page;mso-width-relative:margin;mso-height-relative:margin" alt="&quot;&quot;" coordsize="75638,3759" o:spid="_x0000_s1026" w14:anchorId="42DD2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96C22D9"/>
    <w:multiLevelType w:val="multilevel"/>
    <w:tmpl w:val="301AD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844B7D"/>
    <w:multiLevelType w:val="multilevel"/>
    <w:tmpl w:val="7F72B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D59ED"/>
    <w:multiLevelType w:val="multilevel"/>
    <w:tmpl w:val="4D02A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A63A4F"/>
    <w:multiLevelType w:val="hybridMultilevel"/>
    <w:tmpl w:val="4230A16A"/>
    <w:lvl w:ilvl="0" w:tplc="089CC4D2">
      <w:start w:val="1"/>
      <w:numFmt w:val="bullet"/>
      <w:lvlText w:val=""/>
      <w:lvlJc w:val="left"/>
      <w:pPr>
        <w:ind w:left="1440" w:hanging="360"/>
      </w:pPr>
      <w:rPr>
        <w:rFonts w:ascii="Symbol" w:hAnsi="Symbol"/>
      </w:rPr>
    </w:lvl>
    <w:lvl w:ilvl="1" w:tplc="398AD306">
      <w:start w:val="1"/>
      <w:numFmt w:val="bullet"/>
      <w:lvlText w:val=""/>
      <w:lvlJc w:val="left"/>
      <w:pPr>
        <w:ind w:left="1440" w:hanging="360"/>
      </w:pPr>
      <w:rPr>
        <w:rFonts w:ascii="Symbol" w:hAnsi="Symbol"/>
      </w:rPr>
    </w:lvl>
    <w:lvl w:ilvl="2" w:tplc="29B42766">
      <w:start w:val="1"/>
      <w:numFmt w:val="bullet"/>
      <w:lvlText w:val=""/>
      <w:lvlJc w:val="left"/>
      <w:pPr>
        <w:ind w:left="1440" w:hanging="360"/>
      </w:pPr>
      <w:rPr>
        <w:rFonts w:ascii="Symbol" w:hAnsi="Symbol"/>
      </w:rPr>
    </w:lvl>
    <w:lvl w:ilvl="3" w:tplc="DB2A81A4">
      <w:start w:val="1"/>
      <w:numFmt w:val="bullet"/>
      <w:lvlText w:val=""/>
      <w:lvlJc w:val="left"/>
      <w:pPr>
        <w:ind w:left="1440" w:hanging="360"/>
      </w:pPr>
      <w:rPr>
        <w:rFonts w:ascii="Symbol" w:hAnsi="Symbol"/>
      </w:rPr>
    </w:lvl>
    <w:lvl w:ilvl="4" w:tplc="EB666534">
      <w:start w:val="1"/>
      <w:numFmt w:val="bullet"/>
      <w:lvlText w:val=""/>
      <w:lvlJc w:val="left"/>
      <w:pPr>
        <w:ind w:left="1440" w:hanging="360"/>
      </w:pPr>
      <w:rPr>
        <w:rFonts w:ascii="Symbol" w:hAnsi="Symbol"/>
      </w:rPr>
    </w:lvl>
    <w:lvl w:ilvl="5" w:tplc="0F987648">
      <w:start w:val="1"/>
      <w:numFmt w:val="bullet"/>
      <w:lvlText w:val=""/>
      <w:lvlJc w:val="left"/>
      <w:pPr>
        <w:ind w:left="1440" w:hanging="360"/>
      </w:pPr>
      <w:rPr>
        <w:rFonts w:ascii="Symbol" w:hAnsi="Symbol"/>
      </w:rPr>
    </w:lvl>
    <w:lvl w:ilvl="6" w:tplc="4432B5C4">
      <w:start w:val="1"/>
      <w:numFmt w:val="bullet"/>
      <w:lvlText w:val=""/>
      <w:lvlJc w:val="left"/>
      <w:pPr>
        <w:ind w:left="1440" w:hanging="360"/>
      </w:pPr>
      <w:rPr>
        <w:rFonts w:ascii="Symbol" w:hAnsi="Symbol"/>
      </w:rPr>
    </w:lvl>
    <w:lvl w:ilvl="7" w:tplc="962C8010">
      <w:start w:val="1"/>
      <w:numFmt w:val="bullet"/>
      <w:lvlText w:val=""/>
      <w:lvlJc w:val="left"/>
      <w:pPr>
        <w:ind w:left="1440" w:hanging="360"/>
      </w:pPr>
      <w:rPr>
        <w:rFonts w:ascii="Symbol" w:hAnsi="Symbol"/>
      </w:rPr>
    </w:lvl>
    <w:lvl w:ilvl="8" w:tplc="6366C93A">
      <w:start w:val="1"/>
      <w:numFmt w:val="bullet"/>
      <w:lvlText w:val=""/>
      <w:lvlJc w:val="left"/>
      <w:pPr>
        <w:ind w:left="1440" w:hanging="360"/>
      </w:pPr>
      <w:rPr>
        <w:rFonts w:ascii="Symbol" w:hAnsi="Symbol"/>
      </w:rPr>
    </w:lvl>
  </w:abstractNum>
  <w:abstractNum w:abstractNumId="6"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7" w15:restartNumberingAfterBreak="0">
    <w:nsid w:val="12340A03"/>
    <w:multiLevelType w:val="hybridMultilevel"/>
    <w:tmpl w:val="969EB5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2BE3F4E"/>
    <w:multiLevelType w:val="hybridMultilevel"/>
    <w:tmpl w:val="B078A3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3E565E9"/>
    <w:multiLevelType w:val="hybridMultilevel"/>
    <w:tmpl w:val="7F601E54"/>
    <w:lvl w:ilvl="0" w:tplc="CAD283C2">
      <w:start w:val="1"/>
      <w:numFmt w:val="bullet"/>
      <w:lvlText w:val="•"/>
      <w:lvlJc w:val="left"/>
      <w:pPr>
        <w:tabs>
          <w:tab w:val="num" w:pos="720"/>
        </w:tabs>
        <w:ind w:left="720" w:hanging="360"/>
      </w:pPr>
      <w:rPr>
        <w:rFonts w:hint="default" w:ascii="Arial" w:hAnsi="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A4297C"/>
    <w:multiLevelType w:val="multilevel"/>
    <w:tmpl w:val="1E8C55A6"/>
    <w:styleLink w:val="CurrentList3"/>
    <w:lvl w:ilvl="0">
      <w:start w:val="1"/>
      <w:numFmt w:val="bullet"/>
      <w:lvlText w:val=""/>
      <w:lvlJc w:val="left"/>
      <w:pPr>
        <w:ind w:left="284" w:hanging="284"/>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1B971B56"/>
    <w:multiLevelType w:val="hybridMultilevel"/>
    <w:tmpl w:val="AEC2CB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5" w15:restartNumberingAfterBreak="0">
    <w:nsid w:val="2457598B"/>
    <w:multiLevelType w:val="hybridMultilevel"/>
    <w:tmpl w:val="E9D072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C1859C9"/>
    <w:multiLevelType w:val="multilevel"/>
    <w:tmpl w:val="A9D01E46"/>
    <w:styleLink w:val="CurrentList2"/>
    <w:lvl w:ilvl="0">
      <w:start w:val="1"/>
      <w:numFmt w:val="bullet"/>
      <w:lvlText w:val=""/>
      <w:lvlJc w:val="left"/>
      <w:pPr>
        <w:ind w:left="567" w:hanging="283"/>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D3751F3"/>
    <w:multiLevelType w:val="hybridMultilevel"/>
    <w:tmpl w:val="3364E8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2CB63E5"/>
    <w:multiLevelType w:val="hybridMultilevel"/>
    <w:tmpl w:val="B5F04C86"/>
    <w:lvl w:ilvl="0" w:tplc="0C090001">
      <w:start w:val="1"/>
      <w:numFmt w:val="bullet"/>
      <w:lvlText w:val=""/>
      <w:lvlJc w:val="left"/>
      <w:pPr>
        <w:ind w:left="720" w:hanging="360"/>
      </w:pPr>
      <w:rPr>
        <w:rFonts w:hint="default" w:ascii="Symbol" w:hAnsi="Symbol"/>
      </w:rPr>
    </w:lvl>
    <w:lvl w:ilvl="1" w:tplc="07B4CB40">
      <w:numFmt w:val="bullet"/>
      <w:lvlText w:val="-"/>
      <w:lvlJc w:val="left"/>
      <w:pPr>
        <w:ind w:left="1440" w:hanging="360"/>
      </w:pPr>
      <w:rPr>
        <w:rFonts w:hint="default" w:ascii="Arial" w:hAnsi="Arial" w:eastAsia="Times New Roman" w:cs="Arial"/>
        <w:b w:val="0"/>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2F50B9E"/>
    <w:multiLevelType w:val="hybridMultilevel"/>
    <w:tmpl w:val="539010EC"/>
    <w:lvl w:ilvl="0" w:tplc="C6483CBC">
      <w:start w:val="1"/>
      <w:numFmt w:val="bullet"/>
      <w:pStyle w:val="ListBullet"/>
      <w:lvlText w:val=""/>
      <w:lvlJc w:val="left"/>
      <w:pPr>
        <w:ind w:left="357" w:hanging="357"/>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hint="default" w:ascii="Symbol" w:hAnsi="Symbol"/>
        <w:b w:val="0"/>
        <w:i w:val="0"/>
        <w:color w:val="000000" w:themeColor="text1"/>
        <w:sz w:val="16"/>
      </w:rPr>
    </w:lvl>
    <w:lvl w:ilvl="1" w:tplc="0C090003" w:tentative="1">
      <w:start w:val="1"/>
      <w:numFmt w:val="bullet"/>
      <w:lvlText w:val="o"/>
      <w:lvlJc w:val="left"/>
      <w:pPr>
        <w:ind w:left="2154" w:hanging="360"/>
      </w:pPr>
      <w:rPr>
        <w:rFonts w:hint="default" w:ascii="Courier New" w:hAnsi="Courier New" w:cs="Courier New"/>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21" w15:restartNumberingAfterBreak="0">
    <w:nsid w:val="3C7F26D2"/>
    <w:multiLevelType w:val="hybridMultilevel"/>
    <w:tmpl w:val="E35AB9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F304BB3"/>
    <w:multiLevelType w:val="multilevel"/>
    <w:tmpl w:val="B1E8B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600BA5"/>
    <w:multiLevelType w:val="multilevel"/>
    <w:tmpl w:val="D3BE9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hint="default" w:ascii="Public Sans Light" w:hAnsi="Public Sans Light" w:cs="Times New Roman"/>
        <w:b w:val="0"/>
        <w:i w:val="0"/>
        <w:color w:val="000000" w:themeColor="text1"/>
        <w:sz w:val="22"/>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2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94EEF5CE"/>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66524FA"/>
    <w:multiLevelType w:val="hybridMultilevel"/>
    <w:tmpl w:val="A0B269F6"/>
    <w:lvl w:ilvl="0" w:tplc="0C090001">
      <w:start w:val="1"/>
      <w:numFmt w:val="bullet"/>
      <w:lvlText w:val=""/>
      <w:lvlJc w:val="left"/>
      <w:pPr>
        <w:ind w:left="1074" w:hanging="360"/>
      </w:pPr>
      <w:rPr>
        <w:rFonts w:hint="default" w:ascii="Symbol" w:hAnsi="Symbol"/>
      </w:rPr>
    </w:lvl>
    <w:lvl w:ilvl="1" w:tplc="0C090003" w:tentative="1">
      <w:start w:val="1"/>
      <w:numFmt w:val="bullet"/>
      <w:lvlText w:val="o"/>
      <w:lvlJc w:val="left"/>
      <w:pPr>
        <w:ind w:left="1794" w:hanging="360"/>
      </w:pPr>
      <w:rPr>
        <w:rFonts w:hint="default" w:ascii="Courier New" w:hAnsi="Courier New" w:cs="Courier New"/>
      </w:rPr>
    </w:lvl>
    <w:lvl w:ilvl="2" w:tplc="0C090005" w:tentative="1">
      <w:start w:val="1"/>
      <w:numFmt w:val="bullet"/>
      <w:lvlText w:val=""/>
      <w:lvlJc w:val="left"/>
      <w:pPr>
        <w:ind w:left="2514" w:hanging="360"/>
      </w:pPr>
      <w:rPr>
        <w:rFonts w:hint="default" w:ascii="Wingdings" w:hAnsi="Wingdings"/>
      </w:rPr>
    </w:lvl>
    <w:lvl w:ilvl="3" w:tplc="0C090001" w:tentative="1">
      <w:start w:val="1"/>
      <w:numFmt w:val="bullet"/>
      <w:lvlText w:val=""/>
      <w:lvlJc w:val="left"/>
      <w:pPr>
        <w:ind w:left="3234" w:hanging="360"/>
      </w:pPr>
      <w:rPr>
        <w:rFonts w:hint="default" w:ascii="Symbol" w:hAnsi="Symbol"/>
      </w:rPr>
    </w:lvl>
    <w:lvl w:ilvl="4" w:tplc="0C090003" w:tentative="1">
      <w:start w:val="1"/>
      <w:numFmt w:val="bullet"/>
      <w:lvlText w:val="o"/>
      <w:lvlJc w:val="left"/>
      <w:pPr>
        <w:ind w:left="3954" w:hanging="360"/>
      </w:pPr>
      <w:rPr>
        <w:rFonts w:hint="default" w:ascii="Courier New" w:hAnsi="Courier New" w:cs="Courier New"/>
      </w:rPr>
    </w:lvl>
    <w:lvl w:ilvl="5" w:tplc="0C090005" w:tentative="1">
      <w:start w:val="1"/>
      <w:numFmt w:val="bullet"/>
      <w:lvlText w:val=""/>
      <w:lvlJc w:val="left"/>
      <w:pPr>
        <w:ind w:left="4674" w:hanging="360"/>
      </w:pPr>
      <w:rPr>
        <w:rFonts w:hint="default" w:ascii="Wingdings" w:hAnsi="Wingdings"/>
      </w:rPr>
    </w:lvl>
    <w:lvl w:ilvl="6" w:tplc="0C090001" w:tentative="1">
      <w:start w:val="1"/>
      <w:numFmt w:val="bullet"/>
      <w:lvlText w:val=""/>
      <w:lvlJc w:val="left"/>
      <w:pPr>
        <w:ind w:left="5394" w:hanging="360"/>
      </w:pPr>
      <w:rPr>
        <w:rFonts w:hint="default" w:ascii="Symbol" w:hAnsi="Symbol"/>
      </w:rPr>
    </w:lvl>
    <w:lvl w:ilvl="7" w:tplc="0C090003" w:tentative="1">
      <w:start w:val="1"/>
      <w:numFmt w:val="bullet"/>
      <w:lvlText w:val="o"/>
      <w:lvlJc w:val="left"/>
      <w:pPr>
        <w:ind w:left="6114" w:hanging="360"/>
      </w:pPr>
      <w:rPr>
        <w:rFonts w:hint="default" w:ascii="Courier New" w:hAnsi="Courier New" w:cs="Courier New"/>
      </w:rPr>
    </w:lvl>
    <w:lvl w:ilvl="8" w:tplc="0C090005" w:tentative="1">
      <w:start w:val="1"/>
      <w:numFmt w:val="bullet"/>
      <w:lvlText w:val=""/>
      <w:lvlJc w:val="left"/>
      <w:pPr>
        <w:ind w:left="6834" w:hanging="360"/>
      </w:pPr>
      <w:rPr>
        <w:rFonts w:hint="default" w:ascii="Wingdings" w:hAnsi="Wingdings"/>
      </w:rPr>
    </w:lvl>
  </w:abstractNum>
  <w:abstractNum w:abstractNumId="30" w15:restartNumberingAfterBreak="0">
    <w:nsid w:val="571F1B04"/>
    <w:multiLevelType w:val="multilevel"/>
    <w:tmpl w:val="46E06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D3534C"/>
    <w:multiLevelType w:val="hybridMultilevel"/>
    <w:tmpl w:val="9B4E7A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69D74E6"/>
    <w:multiLevelType w:val="hybridMultilevel"/>
    <w:tmpl w:val="D698FD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660D1E"/>
    <w:multiLevelType w:val="hybridMultilevel"/>
    <w:tmpl w:val="E09EA2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FC94300"/>
    <w:multiLevelType w:val="multilevel"/>
    <w:tmpl w:val="4C98D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37B0461"/>
    <w:multiLevelType w:val="hybridMultilevel"/>
    <w:tmpl w:val="C3504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0172F3"/>
    <w:multiLevelType w:val="hybridMultilevel"/>
    <w:tmpl w:val="6240A30A"/>
    <w:lvl w:ilvl="0" w:tplc="67E2B7D6">
      <w:start w:val="1"/>
      <w:numFmt w:val="bullet"/>
      <w:lvlText w:val="•"/>
      <w:lvlJc w:val="left"/>
      <w:pPr>
        <w:tabs>
          <w:tab w:val="num" w:pos="720"/>
        </w:tabs>
        <w:ind w:left="720" w:hanging="360"/>
      </w:pPr>
      <w:rPr>
        <w:rFonts w:hint="default" w:ascii="Arial" w:hAnsi="Arial"/>
      </w:rPr>
    </w:lvl>
    <w:lvl w:ilvl="1" w:tplc="3D900F32" w:tentative="1">
      <w:start w:val="1"/>
      <w:numFmt w:val="bullet"/>
      <w:lvlText w:val="•"/>
      <w:lvlJc w:val="left"/>
      <w:pPr>
        <w:tabs>
          <w:tab w:val="num" w:pos="1440"/>
        </w:tabs>
        <w:ind w:left="1440" w:hanging="360"/>
      </w:pPr>
      <w:rPr>
        <w:rFonts w:hint="default" w:ascii="Arial" w:hAnsi="Arial"/>
      </w:rPr>
    </w:lvl>
    <w:lvl w:ilvl="2" w:tplc="6E7C2A5A" w:tentative="1">
      <w:start w:val="1"/>
      <w:numFmt w:val="bullet"/>
      <w:lvlText w:val="•"/>
      <w:lvlJc w:val="left"/>
      <w:pPr>
        <w:tabs>
          <w:tab w:val="num" w:pos="2160"/>
        </w:tabs>
        <w:ind w:left="2160" w:hanging="360"/>
      </w:pPr>
      <w:rPr>
        <w:rFonts w:hint="default" w:ascii="Arial" w:hAnsi="Arial"/>
      </w:rPr>
    </w:lvl>
    <w:lvl w:ilvl="3" w:tplc="2A56A0CE" w:tentative="1">
      <w:start w:val="1"/>
      <w:numFmt w:val="bullet"/>
      <w:lvlText w:val="•"/>
      <w:lvlJc w:val="left"/>
      <w:pPr>
        <w:tabs>
          <w:tab w:val="num" w:pos="2880"/>
        </w:tabs>
        <w:ind w:left="2880" w:hanging="360"/>
      </w:pPr>
      <w:rPr>
        <w:rFonts w:hint="default" w:ascii="Arial" w:hAnsi="Arial"/>
      </w:rPr>
    </w:lvl>
    <w:lvl w:ilvl="4" w:tplc="8F681F08" w:tentative="1">
      <w:start w:val="1"/>
      <w:numFmt w:val="bullet"/>
      <w:lvlText w:val="•"/>
      <w:lvlJc w:val="left"/>
      <w:pPr>
        <w:tabs>
          <w:tab w:val="num" w:pos="3600"/>
        </w:tabs>
        <w:ind w:left="3600" w:hanging="360"/>
      </w:pPr>
      <w:rPr>
        <w:rFonts w:hint="default" w:ascii="Arial" w:hAnsi="Arial"/>
      </w:rPr>
    </w:lvl>
    <w:lvl w:ilvl="5" w:tplc="D6226022" w:tentative="1">
      <w:start w:val="1"/>
      <w:numFmt w:val="bullet"/>
      <w:lvlText w:val="•"/>
      <w:lvlJc w:val="left"/>
      <w:pPr>
        <w:tabs>
          <w:tab w:val="num" w:pos="4320"/>
        </w:tabs>
        <w:ind w:left="4320" w:hanging="360"/>
      </w:pPr>
      <w:rPr>
        <w:rFonts w:hint="default" w:ascii="Arial" w:hAnsi="Arial"/>
      </w:rPr>
    </w:lvl>
    <w:lvl w:ilvl="6" w:tplc="7E2248FE" w:tentative="1">
      <w:start w:val="1"/>
      <w:numFmt w:val="bullet"/>
      <w:lvlText w:val="•"/>
      <w:lvlJc w:val="left"/>
      <w:pPr>
        <w:tabs>
          <w:tab w:val="num" w:pos="5040"/>
        </w:tabs>
        <w:ind w:left="5040" w:hanging="360"/>
      </w:pPr>
      <w:rPr>
        <w:rFonts w:hint="default" w:ascii="Arial" w:hAnsi="Arial"/>
      </w:rPr>
    </w:lvl>
    <w:lvl w:ilvl="7" w:tplc="951619E2" w:tentative="1">
      <w:start w:val="1"/>
      <w:numFmt w:val="bullet"/>
      <w:lvlText w:val="•"/>
      <w:lvlJc w:val="left"/>
      <w:pPr>
        <w:tabs>
          <w:tab w:val="num" w:pos="5760"/>
        </w:tabs>
        <w:ind w:left="5760" w:hanging="360"/>
      </w:pPr>
      <w:rPr>
        <w:rFonts w:hint="default" w:ascii="Arial" w:hAnsi="Arial"/>
      </w:rPr>
    </w:lvl>
    <w:lvl w:ilvl="8" w:tplc="6D002B76"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7A266654"/>
    <w:multiLevelType w:val="hybridMultilevel"/>
    <w:tmpl w:val="D93669CE"/>
    <w:lvl w:ilvl="0" w:tplc="CAD283C2">
      <w:start w:val="1"/>
      <w:numFmt w:val="bullet"/>
      <w:lvlText w:val="•"/>
      <w:lvlJc w:val="left"/>
      <w:pPr>
        <w:tabs>
          <w:tab w:val="num" w:pos="720"/>
        </w:tabs>
        <w:ind w:left="720" w:hanging="360"/>
      </w:pPr>
      <w:rPr>
        <w:rFonts w:hint="default" w:ascii="Arial" w:hAnsi="Arial"/>
      </w:rPr>
    </w:lvl>
    <w:lvl w:ilvl="1" w:tplc="0D4207D0" w:tentative="1">
      <w:start w:val="1"/>
      <w:numFmt w:val="bullet"/>
      <w:lvlText w:val="•"/>
      <w:lvlJc w:val="left"/>
      <w:pPr>
        <w:tabs>
          <w:tab w:val="num" w:pos="1440"/>
        </w:tabs>
        <w:ind w:left="1440" w:hanging="360"/>
      </w:pPr>
      <w:rPr>
        <w:rFonts w:hint="default" w:ascii="Arial" w:hAnsi="Arial"/>
      </w:rPr>
    </w:lvl>
    <w:lvl w:ilvl="2" w:tplc="15781404" w:tentative="1">
      <w:start w:val="1"/>
      <w:numFmt w:val="bullet"/>
      <w:lvlText w:val="•"/>
      <w:lvlJc w:val="left"/>
      <w:pPr>
        <w:tabs>
          <w:tab w:val="num" w:pos="2160"/>
        </w:tabs>
        <w:ind w:left="2160" w:hanging="360"/>
      </w:pPr>
      <w:rPr>
        <w:rFonts w:hint="default" w:ascii="Arial" w:hAnsi="Arial"/>
      </w:rPr>
    </w:lvl>
    <w:lvl w:ilvl="3" w:tplc="61CA1316" w:tentative="1">
      <w:start w:val="1"/>
      <w:numFmt w:val="bullet"/>
      <w:lvlText w:val="•"/>
      <w:lvlJc w:val="left"/>
      <w:pPr>
        <w:tabs>
          <w:tab w:val="num" w:pos="2880"/>
        </w:tabs>
        <w:ind w:left="2880" w:hanging="360"/>
      </w:pPr>
      <w:rPr>
        <w:rFonts w:hint="default" w:ascii="Arial" w:hAnsi="Arial"/>
      </w:rPr>
    </w:lvl>
    <w:lvl w:ilvl="4" w:tplc="B28E5EBC" w:tentative="1">
      <w:start w:val="1"/>
      <w:numFmt w:val="bullet"/>
      <w:lvlText w:val="•"/>
      <w:lvlJc w:val="left"/>
      <w:pPr>
        <w:tabs>
          <w:tab w:val="num" w:pos="3600"/>
        </w:tabs>
        <w:ind w:left="3600" w:hanging="360"/>
      </w:pPr>
      <w:rPr>
        <w:rFonts w:hint="default" w:ascii="Arial" w:hAnsi="Arial"/>
      </w:rPr>
    </w:lvl>
    <w:lvl w:ilvl="5" w:tplc="DC0E9A88" w:tentative="1">
      <w:start w:val="1"/>
      <w:numFmt w:val="bullet"/>
      <w:lvlText w:val="•"/>
      <w:lvlJc w:val="left"/>
      <w:pPr>
        <w:tabs>
          <w:tab w:val="num" w:pos="4320"/>
        </w:tabs>
        <w:ind w:left="4320" w:hanging="360"/>
      </w:pPr>
      <w:rPr>
        <w:rFonts w:hint="default" w:ascii="Arial" w:hAnsi="Arial"/>
      </w:rPr>
    </w:lvl>
    <w:lvl w:ilvl="6" w:tplc="FD5A1570" w:tentative="1">
      <w:start w:val="1"/>
      <w:numFmt w:val="bullet"/>
      <w:lvlText w:val="•"/>
      <w:lvlJc w:val="left"/>
      <w:pPr>
        <w:tabs>
          <w:tab w:val="num" w:pos="5040"/>
        </w:tabs>
        <w:ind w:left="5040" w:hanging="360"/>
      </w:pPr>
      <w:rPr>
        <w:rFonts w:hint="default" w:ascii="Arial" w:hAnsi="Arial"/>
      </w:rPr>
    </w:lvl>
    <w:lvl w:ilvl="7" w:tplc="B82C14C6" w:tentative="1">
      <w:start w:val="1"/>
      <w:numFmt w:val="bullet"/>
      <w:lvlText w:val="•"/>
      <w:lvlJc w:val="left"/>
      <w:pPr>
        <w:tabs>
          <w:tab w:val="num" w:pos="5760"/>
        </w:tabs>
        <w:ind w:left="5760" w:hanging="360"/>
      </w:pPr>
      <w:rPr>
        <w:rFonts w:hint="default" w:ascii="Arial" w:hAnsi="Arial"/>
      </w:rPr>
    </w:lvl>
    <w:lvl w:ilvl="8" w:tplc="3C643E58" w:tentative="1">
      <w:start w:val="1"/>
      <w:numFmt w:val="bullet"/>
      <w:lvlText w:val="•"/>
      <w:lvlJc w:val="left"/>
      <w:pPr>
        <w:tabs>
          <w:tab w:val="num" w:pos="6480"/>
        </w:tabs>
        <w:ind w:left="6480" w:hanging="360"/>
      </w:pPr>
      <w:rPr>
        <w:rFonts w:hint="default" w:ascii="Arial" w:hAnsi="Arial"/>
      </w:rPr>
    </w:lvl>
  </w:abstractNum>
  <w:abstractNum w:abstractNumId="3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hint="default" w:ascii="Wingdings" w:hAnsi="Wingdings"/>
      </w:rPr>
    </w:lvl>
    <w:lvl w:ilvl="1">
      <w:start w:val="1"/>
      <w:numFmt w:val="bullet"/>
      <w:lvlText w:val="o"/>
      <w:lvlJc w:val="left"/>
      <w:pPr>
        <w:ind w:left="1667" w:hanging="360"/>
      </w:pPr>
      <w:rPr>
        <w:rFonts w:hint="default" w:ascii="Courier New" w:hAnsi="Courier New" w:cs="Courier New"/>
      </w:rPr>
    </w:lvl>
    <w:lvl w:ilvl="2">
      <w:start w:val="1"/>
      <w:numFmt w:val="bullet"/>
      <w:lvlText w:val=""/>
      <w:lvlJc w:val="left"/>
      <w:pPr>
        <w:ind w:left="2387" w:hanging="360"/>
      </w:pPr>
      <w:rPr>
        <w:rFonts w:hint="default" w:ascii="Wingdings" w:hAnsi="Wingdings"/>
      </w:rPr>
    </w:lvl>
    <w:lvl w:ilvl="3">
      <w:start w:val="1"/>
      <w:numFmt w:val="bullet"/>
      <w:lvlText w:val=""/>
      <w:lvlJc w:val="left"/>
      <w:pPr>
        <w:ind w:left="3107" w:hanging="360"/>
      </w:pPr>
      <w:rPr>
        <w:rFonts w:hint="default" w:ascii="Symbol" w:hAnsi="Symbol"/>
      </w:rPr>
    </w:lvl>
    <w:lvl w:ilvl="4">
      <w:start w:val="1"/>
      <w:numFmt w:val="bullet"/>
      <w:lvlText w:val="o"/>
      <w:lvlJc w:val="left"/>
      <w:pPr>
        <w:ind w:left="3827" w:hanging="360"/>
      </w:pPr>
      <w:rPr>
        <w:rFonts w:hint="default" w:ascii="Courier New" w:hAnsi="Courier New" w:cs="Courier New"/>
      </w:rPr>
    </w:lvl>
    <w:lvl w:ilvl="5">
      <w:start w:val="1"/>
      <w:numFmt w:val="bullet"/>
      <w:lvlText w:val=""/>
      <w:lvlJc w:val="left"/>
      <w:pPr>
        <w:ind w:left="4547" w:hanging="360"/>
      </w:pPr>
      <w:rPr>
        <w:rFonts w:hint="default" w:ascii="Wingdings" w:hAnsi="Wingdings"/>
      </w:rPr>
    </w:lvl>
    <w:lvl w:ilvl="6">
      <w:start w:val="1"/>
      <w:numFmt w:val="bullet"/>
      <w:lvlText w:val=""/>
      <w:lvlJc w:val="left"/>
      <w:pPr>
        <w:ind w:left="5267" w:hanging="360"/>
      </w:pPr>
      <w:rPr>
        <w:rFonts w:hint="default" w:ascii="Symbol" w:hAnsi="Symbol"/>
      </w:rPr>
    </w:lvl>
    <w:lvl w:ilvl="7">
      <w:start w:val="1"/>
      <w:numFmt w:val="bullet"/>
      <w:lvlText w:val="o"/>
      <w:lvlJc w:val="left"/>
      <w:pPr>
        <w:ind w:left="5987" w:hanging="360"/>
      </w:pPr>
      <w:rPr>
        <w:rFonts w:hint="default" w:ascii="Courier New" w:hAnsi="Courier New" w:cs="Courier New"/>
      </w:rPr>
    </w:lvl>
    <w:lvl w:ilvl="8">
      <w:start w:val="1"/>
      <w:numFmt w:val="bullet"/>
      <w:lvlText w:val=""/>
      <w:lvlJc w:val="left"/>
      <w:pPr>
        <w:ind w:left="6707" w:hanging="360"/>
      </w:pPr>
      <w:rPr>
        <w:rFonts w:hint="default" w:ascii="Wingdings" w:hAnsi="Wingdings"/>
      </w:rPr>
    </w:lvl>
  </w:abstractNum>
  <w:num w:numId="1" w16cid:durableId="847990096">
    <w:abstractNumId w:val="26"/>
  </w:num>
  <w:num w:numId="2" w16cid:durableId="503790137">
    <w:abstractNumId w:val="20"/>
  </w:num>
  <w:num w:numId="3" w16cid:durableId="2012565857">
    <w:abstractNumId w:val="10"/>
  </w:num>
  <w:num w:numId="4" w16cid:durableId="76903290">
    <w:abstractNumId w:val="14"/>
  </w:num>
  <w:num w:numId="5" w16cid:durableId="2010210550">
    <w:abstractNumId w:val="11"/>
  </w:num>
  <w:num w:numId="6" w16cid:durableId="837189291">
    <w:abstractNumId w:val="39"/>
  </w:num>
  <w:num w:numId="7" w16cid:durableId="218129095">
    <w:abstractNumId w:val="3"/>
  </w:num>
  <w:num w:numId="8" w16cid:durableId="783112715">
    <w:abstractNumId w:val="0"/>
  </w:num>
  <w:num w:numId="9" w16cid:durableId="4720608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787500">
    <w:abstractNumId w:val="23"/>
  </w:num>
  <w:num w:numId="11" w16cid:durableId="1048383676">
    <w:abstractNumId w:val="6"/>
  </w:num>
  <w:num w:numId="12" w16cid:durableId="724064763">
    <w:abstractNumId w:val="19"/>
  </w:num>
  <w:num w:numId="13" w16cid:durableId="1273320527">
    <w:abstractNumId w:val="16"/>
  </w:num>
  <w:num w:numId="14" w16cid:durableId="604773466">
    <w:abstractNumId w:val="12"/>
  </w:num>
  <w:num w:numId="15" w16cid:durableId="2106459558">
    <w:abstractNumId w:val="36"/>
  </w:num>
  <w:num w:numId="16" w16cid:durableId="1941064355">
    <w:abstractNumId w:val="15"/>
  </w:num>
  <w:num w:numId="17" w16cid:durableId="1066102076">
    <w:abstractNumId w:val="28"/>
  </w:num>
  <w:num w:numId="18" w16cid:durableId="133568057">
    <w:abstractNumId w:val="31"/>
  </w:num>
  <w:num w:numId="19" w16cid:durableId="779760250">
    <w:abstractNumId w:val="18"/>
  </w:num>
  <w:num w:numId="20" w16cid:durableId="101925282">
    <w:abstractNumId w:val="17"/>
  </w:num>
  <w:num w:numId="21" w16cid:durableId="2125541815">
    <w:abstractNumId w:val="34"/>
  </w:num>
  <w:num w:numId="22" w16cid:durableId="1756708910">
    <w:abstractNumId w:val="32"/>
  </w:num>
  <w:num w:numId="23" w16cid:durableId="145172849">
    <w:abstractNumId w:val="13"/>
  </w:num>
  <w:num w:numId="24" w16cid:durableId="289628015">
    <w:abstractNumId w:val="33"/>
  </w:num>
  <w:num w:numId="25" w16cid:durableId="1444378298">
    <w:abstractNumId w:val="27"/>
  </w:num>
  <w:num w:numId="26" w16cid:durableId="855734553">
    <w:abstractNumId w:val="8"/>
  </w:num>
  <w:num w:numId="27" w16cid:durableId="1015381018">
    <w:abstractNumId w:val="22"/>
  </w:num>
  <w:num w:numId="28" w16cid:durableId="1430813103">
    <w:abstractNumId w:val="30"/>
  </w:num>
  <w:num w:numId="29" w16cid:durableId="1953433789">
    <w:abstractNumId w:val="4"/>
  </w:num>
  <w:num w:numId="30" w16cid:durableId="650985306">
    <w:abstractNumId w:val="35"/>
  </w:num>
  <w:num w:numId="31" w16cid:durableId="138806386">
    <w:abstractNumId w:val="2"/>
  </w:num>
  <w:num w:numId="32" w16cid:durableId="901598780">
    <w:abstractNumId w:val="24"/>
  </w:num>
  <w:num w:numId="33" w16cid:durableId="822042466">
    <w:abstractNumId w:val="1"/>
  </w:num>
  <w:num w:numId="34" w16cid:durableId="613827849">
    <w:abstractNumId w:val="21"/>
  </w:num>
  <w:num w:numId="35" w16cid:durableId="1384019691">
    <w:abstractNumId w:val="29"/>
  </w:num>
  <w:num w:numId="36" w16cid:durableId="1660187372">
    <w:abstractNumId w:val="7"/>
  </w:num>
  <w:num w:numId="37" w16cid:durableId="1330864519">
    <w:abstractNumId w:val="37"/>
  </w:num>
  <w:num w:numId="38" w16cid:durableId="557743234">
    <w:abstractNumId w:val="38"/>
  </w:num>
  <w:num w:numId="39" w16cid:durableId="1755085472">
    <w:abstractNumId w:val="9"/>
  </w:num>
  <w:num w:numId="40" w16cid:durableId="56534111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dirty"/>
  <w:trackRevisions w:val="false"/>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73"/>
    <w:rsid w:val="000002E6"/>
    <w:rsid w:val="00000CDA"/>
    <w:rsid w:val="00001DB3"/>
    <w:rsid w:val="00001DE2"/>
    <w:rsid w:val="00002729"/>
    <w:rsid w:val="00002C93"/>
    <w:rsid w:val="00003379"/>
    <w:rsid w:val="00003583"/>
    <w:rsid w:val="00003709"/>
    <w:rsid w:val="00003E3B"/>
    <w:rsid w:val="000051E5"/>
    <w:rsid w:val="00005754"/>
    <w:rsid w:val="00005FC0"/>
    <w:rsid w:val="000100A3"/>
    <w:rsid w:val="00010418"/>
    <w:rsid w:val="0001088E"/>
    <w:rsid w:val="000113A6"/>
    <w:rsid w:val="00011570"/>
    <w:rsid w:val="00011A70"/>
    <w:rsid w:val="00011A76"/>
    <w:rsid w:val="00012669"/>
    <w:rsid w:val="00012F6E"/>
    <w:rsid w:val="00013CC5"/>
    <w:rsid w:val="000143C5"/>
    <w:rsid w:val="00014D02"/>
    <w:rsid w:val="00014FC0"/>
    <w:rsid w:val="00015B80"/>
    <w:rsid w:val="00015DAB"/>
    <w:rsid w:val="000164FF"/>
    <w:rsid w:val="0001659F"/>
    <w:rsid w:val="00016FE9"/>
    <w:rsid w:val="00020713"/>
    <w:rsid w:val="000209F1"/>
    <w:rsid w:val="00020C6A"/>
    <w:rsid w:val="00021A2F"/>
    <w:rsid w:val="00021AD4"/>
    <w:rsid w:val="00021D0F"/>
    <w:rsid w:val="00021F7E"/>
    <w:rsid w:val="00021FA9"/>
    <w:rsid w:val="00022579"/>
    <w:rsid w:val="00022C2C"/>
    <w:rsid w:val="00023622"/>
    <w:rsid w:val="00024B98"/>
    <w:rsid w:val="0002563B"/>
    <w:rsid w:val="00025B3C"/>
    <w:rsid w:val="0002627E"/>
    <w:rsid w:val="00026CD3"/>
    <w:rsid w:val="00026FE4"/>
    <w:rsid w:val="000277AD"/>
    <w:rsid w:val="00027A61"/>
    <w:rsid w:val="00027EDB"/>
    <w:rsid w:val="0003025A"/>
    <w:rsid w:val="00030700"/>
    <w:rsid w:val="00030C2E"/>
    <w:rsid w:val="000319D3"/>
    <w:rsid w:val="00032417"/>
    <w:rsid w:val="0003285E"/>
    <w:rsid w:val="000330D7"/>
    <w:rsid w:val="000339CA"/>
    <w:rsid w:val="00033CA7"/>
    <w:rsid w:val="00033E23"/>
    <w:rsid w:val="000345C1"/>
    <w:rsid w:val="000352DB"/>
    <w:rsid w:val="0003620F"/>
    <w:rsid w:val="000369F8"/>
    <w:rsid w:val="0003751F"/>
    <w:rsid w:val="000375D3"/>
    <w:rsid w:val="00037776"/>
    <w:rsid w:val="0004071A"/>
    <w:rsid w:val="00041B38"/>
    <w:rsid w:val="00041BAB"/>
    <w:rsid w:val="00041DEB"/>
    <w:rsid w:val="0004256B"/>
    <w:rsid w:val="00042FA9"/>
    <w:rsid w:val="0004321A"/>
    <w:rsid w:val="000433D0"/>
    <w:rsid w:val="000436DF"/>
    <w:rsid w:val="00043C6A"/>
    <w:rsid w:val="00043FD4"/>
    <w:rsid w:val="0004413C"/>
    <w:rsid w:val="00044665"/>
    <w:rsid w:val="000446CC"/>
    <w:rsid w:val="00044CEA"/>
    <w:rsid w:val="000468DB"/>
    <w:rsid w:val="0004698D"/>
    <w:rsid w:val="00046ACD"/>
    <w:rsid w:val="00046BB3"/>
    <w:rsid w:val="00047790"/>
    <w:rsid w:val="00050CB9"/>
    <w:rsid w:val="00051B1A"/>
    <w:rsid w:val="00051C40"/>
    <w:rsid w:val="0005225F"/>
    <w:rsid w:val="00052706"/>
    <w:rsid w:val="000527F2"/>
    <w:rsid w:val="00052B48"/>
    <w:rsid w:val="0005359F"/>
    <w:rsid w:val="00054883"/>
    <w:rsid w:val="00055169"/>
    <w:rsid w:val="0005564B"/>
    <w:rsid w:val="00055779"/>
    <w:rsid w:val="000557C6"/>
    <w:rsid w:val="00055A33"/>
    <w:rsid w:val="00055F7B"/>
    <w:rsid w:val="00057A89"/>
    <w:rsid w:val="00060153"/>
    <w:rsid w:val="00060BDD"/>
    <w:rsid w:val="00061B61"/>
    <w:rsid w:val="00061D3C"/>
    <w:rsid w:val="00062F95"/>
    <w:rsid w:val="00063BB0"/>
    <w:rsid w:val="00064A34"/>
    <w:rsid w:val="000651A6"/>
    <w:rsid w:val="000651E0"/>
    <w:rsid w:val="0006549C"/>
    <w:rsid w:val="00066673"/>
    <w:rsid w:val="000672E2"/>
    <w:rsid w:val="00067994"/>
    <w:rsid w:val="0007098D"/>
    <w:rsid w:val="00070CE1"/>
    <w:rsid w:val="00070EC3"/>
    <w:rsid w:val="00070ED4"/>
    <w:rsid w:val="00071471"/>
    <w:rsid w:val="00071B1D"/>
    <w:rsid w:val="00072209"/>
    <w:rsid w:val="00072B2F"/>
    <w:rsid w:val="00072D48"/>
    <w:rsid w:val="00073820"/>
    <w:rsid w:val="000746A0"/>
    <w:rsid w:val="0007480B"/>
    <w:rsid w:val="00074C16"/>
    <w:rsid w:val="00074E24"/>
    <w:rsid w:val="0007574E"/>
    <w:rsid w:val="00075872"/>
    <w:rsid w:val="00076156"/>
    <w:rsid w:val="00076AFC"/>
    <w:rsid w:val="000774E7"/>
    <w:rsid w:val="000779E8"/>
    <w:rsid w:val="00080A97"/>
    <w:rsid w:val="00080C66"/>
    <w:rsid w:val="0008198D"/>
    <w:rsid w:val="00081DA7"/>
    <w:rsid w:val="00082403"/>
    <w:rsid w:val="000824A0"/>
    <w:rsid w:val="000838A3"/>
    <w:rsid w:val="00084738"/>
    <w:rsid w:val="00085EDE"/>
    <w:rsid w:val="000866A6"/>
    <w:rsid w:val="00086A96"/>
    <w:rsid w:val="00086EDE"/>
    <w:rsid w:val="0008700A"/>
    <w:rsid w:val="000879E8"/>
    <w:rsid w:val="00087FF3"/>
    <w:rsid w:val="00090707"/>
    <w:rsid w:val="000915B1"/>
    <w:rsid w:val="0009169F"/>
    <w:rsid w:val="00091ABC"/>
    <w:rsid w:val="00091C81"/>
    <w:rsid w:val="000924DB"/>
    <w:rsid w:val="000926DF"/>
    <w:rsid w:val="000927DB"/>
    <w:rsid w:val="00092B26"/>
    <w:rsid w:val="00092D3F"/>
    <w:rsid w:val="00093133"/>
    <w:rsid w:val="000932CC"/>
    <w:rsid w:val="00093BAE"/>
    <w:rsid w:val="00094244"/>
    <w:rsid w:val="0009498B"/>
    <w:rsid w:val="0009562F"/>
    <w:rsid w:val="00096530"/>
    <w:rsid w:val="0009660B"/>
    <w:rsid w:val="00096AD1"/>
    <w:rsid w:val="00096E9B"/>
    <w:rsid w:val="0009718D"/>
    <w:rsid w:val="000976A6"/>
    <w:rsid w:val="00097705"/>
    <w:rsid w:val="00097C7F"/>
    <w:rsid w:val="000A0A02"/>
    <w:rsid w:val="000A0A27"/>
    <w:rsid w:val="000A1059"/>
    <w:rsid w:val="000A1927"/>
    <w:rsid w:val="000A286B"/>
    <w:rsid w:val="000A2BA1"/>
    <w:rsid w:val="000A2F39"/>
    <w:rsid w:val="000A365B"/>
    <w:rsid w:val="000A381D"/>
    <w:rsid w:val="000A396E"/>
    <w:rsid w:val="000A3EBC"/>
    <w:rsid w:val="000A43FC"/>
    <w:rsid w:val="000A4D0C"/>
    <w:rsid w:val="000A4F42"/>
    <w:rsid w:val="000A5A67"/>
    <w:rsid w:val="000A60CC"/>
    <w:rsid w:val="000A65D2"/>
    <w:rsid w:val="000A6A24"/>
    <w:rsid w:val="000A739E"/>
    <w:rsid w:val="000A746A"/>
    <w:rsid w:val="000A7E35"/>
    <w:rsid w:val="000B05DF"/>
    <w:rsid w:val="000B098C"/>
    <w:rsid w:val="000B10A2"/>
    <w:rsid w:val="000B10B9"/>
    <w:rsid w:val="000B147C"/>
    <w:rsid w:val="000B186A"/>
    <w:rsid w:val="000B1A87"/>
    <w:rsid w:val="000B2505"/>
    <w:rsid w:val="000B25F4"/>
    <w:rsid w:val="000B3148"/>
    <w:rsid w:val="000B3C22"/>
    <w:rsid w:val="000B4613"/>
    <w:rsid w:val="000B4C01"/>
    <w:rsid w:val="000B6180"/>
    <w:rsid w:val="000B619D"/>
    <w:rsid w:val="000B640C"/>
    <w:rsid w:val="000B69BA"/>
    <w:rsid w:val="000B6E3A"/>
    <w:rsid w:val="000B713A"/>
    <w:rsid w:val="000B75F3"/>
    <w:rsid w:val="000B7851"/>
    <w:rsid w:val="000B7F4B"/>
    <w:rsid w:val="000C1714"/>
    <w:rsid w:val="000C1A2F"/>
    <w:rsid w:val="000C25CE"/>
    <w:rsid w:val="000C2D92"/>
    <w:rsid w:val="000C2EF4"/>
    <w:rsid w:val="000C30EA"/>
    <w:rsid w:val="000C310F"/>
    <w:rsid w:val="000C3618"/>
    <w:rsid w:val="000C3CCC"/>
    <w:rsid w:val="000C52D3"/>
    <w:rsid w:val="000C66FC"/>
    <w:rsid w:val="000C6EC8"/>
    <w:rsid w:val="000C72B2"/>
    <w:rsid w:val="000C7E61"/>
    <w:rsid w:val="000D0179"/>
    <w:rsid w:val="000D18BF"/>
    <w:rsid w:val="000D1C25"/>
    <w:rsid w:val="000D245D"/>
    <w:rsid w:val="000D26C2"/>
    <w:rsid w:val="000D2C1A"/>
    <w:rsid w:val="000D2FB6"/>
    <w:rsid w:val="000D3809"/>
    <w:rsid w:val="000D3FE1"/>
    <w:rsid w:val="000D4096"/>
    <w:rsid w:val="000D4A71"/>
    <w:rsid w:val="000D4E5E"/>
    <w:rsid w:val="000D5B0F"/>
    <w:rsid w:val="000D5CAC"/>
    <w:rsid w:val="000D6B77"/>
    <w:rsid w:val="000D737E"/>
    <w:rsid w:val="000D7739"/>
    <w:rsid w:val="000D7A01"/>
    <w:rsid w:val="000E015F"/>
    <w:rsid w:val="000E0434"/>
    <w:rsid w:val="000E0BFF"/>
    <w:rsid w:val="000E11C1"/>
    <w:rsid w:val="000E1256"/>
    <w:rsid w:val="000E144D"/>
    <w:rsid w:val="000E168A"/>
    <w:rsid w:val="000E2D07"/>
    <w:rsid w:val="000E33F2"/>
    <w:rsid w:val="000E384B"/>
    <w:rsid w:val="000E3E1F"/>
    <w:rsid w:val="000E4EF8"/>
    <w:rsid w:val="000E508C"/>
    <w:rsid w:val="000E569E"/>
    <w:rsid w:val="000E5A1B"/>
    <w:rsid w:val="000E60A3"/>
    <w:rsid w:val="000E6507"/>
    <w:rsid w:val="000E7003"/>
    <w:rsid w:val="000F08AB"/>
    <w:rsid w:val="000F118D"/>
    <w:rsid w:val="000F13E6"/>
    <w:rsid w:val="000F14E8"/>
    <w:rsid w:val="000F276F"/>
    <w:rsid w:val="000F31B8"/>
    <w:rsid w:val="000F47F2"/>
    <w:rsid w:val="000F4812"/>
    <w:rsid w:val="000F4D86"/>
    <w:rsid w:val="000F66DC"/>
    <w:rsid w:val="000F689C"/>
    <w:rsid w:val="000F6AC0"/>
    <w:rsid w:val="000F6CA9"/>
    <w:rsid w:val="00100B70"/>
    <w:rsid w:val="00100D92"/>
    <w:rsid w:val="00100E4F"/>
    <w:rsid w:val="00101BD6"/>
    <w:rsid w:val="00101E88"/>
    <w:rsid w:val="0010230A"/>
    <w:rsid w:val="00102B6E"/>
    <w:rsid w:val="00103873"/>
    <w:rsid w:val="00105220"/>
    <w:rsid w:val="00105589"/>
    <w:rsid w:val="00106099"/>
    <w:rsid w:val="001063D6"/>
    <w:rsid w:val="0010664B"/>
    <w:rsid w:val="00106B04"/>
    <w:rsid w:val="00106FB3"/>
    <w:rsid w:val="00107864"/>
    <w:rsid w:val="00107B0D"/>
    <w:rsid w:val="00107F77"/>
    <w:rsid w:val="0011040B"/>
    <w:rsid w:val="001106A0"/>
    <w:rsid w:val="00110A2A"/>
    <w:rsid w:val="00110CD0"/>
    <w:rsid w:val="00110EAB"/>
    <w:rsid w:val="001110D5"/>
    <w:rsid w:val="00111273"/>
    <w:rsid w:val="00111713"/>
    <w:rsid w:val="00111775"/>
    <w:rsid w:val="001119E8"/>
    <w:rsid w:val="00111A76"/>
    <w:rsid w:val="00111D97"/>
    <w:rsid w:val="00112F74"/>
    <w:rsid w:val="00112FAD"/>
    <w:rsid w:val="00113B95"/>
    <w:rsid w:val="00114812"/>
    <w:rsid w:val="00114A73"/>
    <w:rsid w:val="00114FF1"/>
    <w:rsid w:val="00115678"/>
    <w:rsid w:val="00115742"/>
    <w:rsid w:val="00115DBD"/>
    <w:rsid w:val="00116415"/>
    <w:rsid w:val="00116545"/>
    <w:rsid w:val="00116563"/>
    <w:rsid w:val="001169F0"/>
    <w:rsid w:val="00116CED"/>
    <w:rsid w:val="0011767C"/>
    <w:rsid w:val="0011774E"/>
    <w:rsid w:val="00117822"/>
    <w:rsid w:val="001208C7"/>
    <w:rsid w:val="0012129A"/>
    <w:rsid w:val="00121DF9"/>
    <w:rsid w:val="001222F8"/>
    <w:rsid w:val="00122E21"/>
    <w:rsid w:val="00124042"/>
    <w:rsid w:val="00124352"/>
    <w:rsid w:val="001249D6"/>
    <w:rsid w:val="001253B8"/>
    <w:rsid w:val="00125B3E"/>
    <w:rsid w:val="00125ED8"/>
    <w:rsid w:val="00126689"/>
    <w:rsid w:val="001269A2"/>
    <w:rsid w:val="001272FE"/>
    <w:rsid w:val="00127421"/>
    <w:rsid w:val="00127AF8"/>
    <w:rsid w:val="00127CEC"/>
    <w:rsid w:val="00131292"/>
    <w:rsid w:val="001317FD"/>
    <w:rsid w:val="001318C8"/>
    <w:rsid w:val="00131B50"/>
    <w:rsid w:val="0013204F"/>
    <w:rsid w:val="0013270D"/>
    <w:rsid w:val="0013287F"/>
    <w:rsid w:val="00132C13"/>
    <w:rsid w:val="00132C9F"/>
    <w:rsid w:val="00133413"/>
    <w:rsid w:val="00133545"/>
    <w:rsid w:val="00133704"/>
    <w:rsid w:val="00133C8B"/>
    <w:rsid w:val="0013421B"/>
    <w:rsid w:val="0013464C"/>
    <w:rsid w:val="00134CAE"/>
    <w:rsid w:val="00134F42"/>
    <w:rsid w:val="00135163"/>
    <w:rsid w:val="001359E7"/>
    <w:rsid w:val="00135A32"/>
    <w:rsid w:val="00135EFC"/>
    <w:rsid w:val="0013675E"/>
    <w:rsid w:val="00136832"/>
    <w:rsid w:val="00136A02"/>
    <w:rsid w:val="00136AD2"/>
    <w:rsid w:val="0014004A"/>
    <w:rsid w:val="00140601"/>
    <w:rsid w:val="00140DE1"/>
    <w:rsid w:val="00141337"/>
    <w:rsid w:val="0014157C"/>
    <w:rsid w:val="001419CE"/>
    <w:rsid w:val="00142478"/>
    <w:rsid w:val="00142AA2"/>
    <w:rsid w:val="001436B7"/>
    <w:rsid w:val="001439D4"/>
    <w:rsid w:val="00144ECB"/>
    <w:rsid w:val="0014542C"/>
    <w:rsid w:val="001458F8"/>
    <w:rsid w:val="00145987"/>
    <w:rsid w:val="00145B6E"/>
    <w:rsid w:val="00146643"/>
    <w:rsid w:val="001476EF"/>
    <w:rsid w:val="00150728"/>
    <w:rsid w:val="00150CAE"/>
    <w:rsid w:val="00150CCA"/>
    <w:rsid w:val="0015137D"/>
    <w:rsid w:val="001524E1"/>
    <w:rsid w:val="001533A2"/>
    <w:rsid w:val="00153495"/>
    <w:rsid w:val="00153751"/>
    <w:rsid w:val="00153BF6"/>
    <w:rsid w:val="001540A7"/>
    <w:rsid w:val="00154D8E"/>
    <w:rsid w:val="001559EF"/>
    <w:rsid w:val="00155F8C"/>
    <w:rsid w:val="00156291"/>
    <w:rsid w:val="00156FE5"/>
    <w:rsid w:val="00157382"/>
    <w:rsid w:val="0015794B"/>
    <w:rsid w:val="0016225A"/>
    <w:rsid w:val="00163463"/>
    <w:rsid w:val="00163C71"/>
    <w:rsid w:val="00163F0B"/>
    <w:rsid w:val="0016469D"/>
    <w:rsid w:val="0016498E"/>
    <w:rsid w:val="00164B62"/>
    <w:rsid w:val="00164D7F"/>
    <w:rsid w:val="001656A1"/>
    <w:rsid w:val="001658FB"/>
    <w:rsid w:val="00166413"/>
    <w:rsid w:val="00166724"/>
    <w:rsid w:val="0016692C"/>
    <w:rsid w:val="0017068C"/>
    <w:rsid w:val="00170D33"/>
    <w:rsid w:val="001712A3"/>
    <w:rsid w:val="00171F16"/>
    <w:rsid w:val="00171F60"/>
    <w:rsid w:val="001728CA"/>
    <w:rsid w:val="00172CF0"/>
    <w:rsid w:val="00173149"/>
    <w:rsid w:val="00173BB1"/>
    <w:rsid w:val="00173BFD"/>
    <w:rsid w:val="0017427D"/>
    <w:rsid w:val="00174347"/>
    <w:rsid w:val="001743EB"/>
    <w:rsid w:val="0017451F"/>
    <w:rsid w:val="001745B2"/>
    <w:rsid w:val="001754FD"/>
    <w:rsid w:val="00176EF2"/>
    <w:rsid w:val="00176F9F"/>
    <w:rsid w:val="001773A9"/>
    <w:rsid w:val="00177D43"/>
    <w:rsid w:val="00177ED1"/>
    <w:rsid w:val="00177F07"/>
    <w:rsid w:val="00180847"/>
    <w:rsid w:val="00180CE8"/>
    <w:rsid w:val="00181EAF"/>
    <w:rsid w:val="001826CC"/>
    <w:rsid w:val="001837C9"/>
    <w:rsid w:val="001838AB"/>
    <w:rsid w:val="0018395E"/>
    <w:rsid w:val="00184093"/>
    <w:rsid w:val="0018488D"/>
    <w:rsid w:val="00185D87"/>
    <w:rsid w:val="001874B8"/>
    <w:rsid w:val="001879A8"/>
    <w:rsid w:val="00187AB5"/>
    <w:rsid w:val="00187B1A"/>
    <w:rsid w:val="00187B2E"/>
    <w:rsid w:val="00187D4B"/>
    <w:rsid w:val="001903E0"/>
    <w:rsid w:val="0019091F"/>
    <w:rsid w:val="001909B9"/>
    <w:rsid w:val="00190B26"/>
    <w:rsid w:val="001916A0"/>
    <w:rsid w:val="001920F7"/>
    <w:rsid w:val="001934EB"/>
    <w:rsid w:val="00193D00"/>
    <w:rsid w:val="00194766"/>
    <w:rsid w:val="00194A85"/>
    <w:rsid w:val="00194F43"/>
    <w:rsid w:val="0019514F"/>
    <w:rsid w:val="00195187"/>
    <w:rsid w:val="0019594B"/>
    <w:rsid w:val="0019672E"/>
    <w:rsid w:val="001A0616"/>
    <w:rsid w:val="001A0782"/>
    <w:rsid w:val="001A0AAF"/>
    <w:rsid w:val="001A1397"/>
    <w:rsid w:val="001A15D1"/>
    <w:rsid w:val="001A15D5"/>
    <w:rsid w:val="001A1F72"/>
    <w:rsid w:val="001A20A6"/>
    <w:rsid w:val="001A257E"/>
    <w:rsid w:val="001A35E5"/>
    <w:rsid w:val="001A38FF"/>
    <w:rsid w:val="001A3D04"/>
    <w:rsid w:val="001A416C"/>
    <w:rsid w:val="001A628B"/>
    <w:rsid w:val="001A6F54"/>
    <w:rsid w:val="001A7330"/>
    <w:rsid w:val="001B1340"/>
    <w:rsid w:val="001B143F"/>
    <w:rsid w:val="001B19F4"/>
    <w:rsid w:val="001B2E63"/>
    <w:rsid w:val="001B3376"/>
    <w:rsid w:val="001B3C6A"/>
    <w:rsid w:val="001B3CFA"/>
    <w:rsid w:val="001B3EE6"/>
    <w:rsid w:val="001B42C2"/>
    <w:rsid w:val="001B455D"/>
    <w:rsid w:val="001B4BAB"/>
    <w:rsid w:val="001B4F9A"/>
    <w:rsid w:val="001B4FD7"/>
    <w:rsid w:val="001B57AC"/>
    <w:rsid w:val="001B5EE6"/>
    <w:rsid w:val="001B79AB"/>
    <w:rsid w:val="001B7C9D"/>
    <w:rsid w:val="001C07C2"/>
    <w:rsid w:val="001C08D8"/>
    <w:rsid w:val="001C0A67"/>
    <w:rsid w:val="001C1CD0"/>
    <w:rsid w:val="001C256D"/>
    <w:rsid w:val="001C43B2"/>
    <w:rsid w:val="001C4B93"/>
    <w:rsid w:val="001C4E2A"/>
    <w:rsid w:val="001C4E88"/>
    <w:rsid w:val="001C4F69"/>
    <w:rsid w:val="001C550C"/>
    <w:rsid w:val="001C652F"/>
    <w:rsid w:val="001C766A"/>
    <w:rsid w:val="001C7840"/>
    <w:rsid w:val="001D0245"/>
    <w:rsid w:val="001D0D27"/>
    <w:rsid w:val="001D17F7"/>
    <w:rsid w:val="001D27DA"/>
    <w:rsid w:val="001D3195"/>
    <w:rsid w:val="001D4524"/>
    <w:rsid w:val="001D472C"/>
    <w:rsid w:val="001D4C98"/>
    <w:rsid w:val="001D63B6"/>
    <w:rsid w:val="001D6E2A"/>
    <w:rsid w:val="001D754D"/>
    <w:rsid w:val="001E04AA"/>
    <w:rsid w:val="001E0611"/>
    <w:rsid w:val="001E0762"/>
    <w:rsid w:val="001E0C89"/>
    <w:rsid w:val="001E11E3"/>
    <w:rsid w:val="001E167B"/>
    <w:rsid w:val="001E18E7"/>
    <w:rsid w:val="001E1988"/>
    <w:rsid w:val="001E1C21"/>
    <w:rsid w:val="001E2DF7"/>
    <w:rsid w:val="001E2F64"/>
    <w:rsid w:val="001E3062"/>
    <w:rsid w:val="001E34C9"/>
    <w:rsid w:val="001E366C"/>
    <w:rsid w:val="001E38D8"/>
    <w:rsid w:val="001E4186"/>
    <w:rsid w:val="001E4E96"/>
    <w:rsid w:val="001E52C6"/>
    <w:rsid w:val="001E5300"/>
    <w:rsid w:val="001E5591"/>
    <w:rsid w:val="001E6723"/>
    <w:rsid w:val="001E6E94"/>
    <w:rsid w:val="001E79F1"/>
    <w:rsid w:val="001E7AA6"/>
    <w:rsid w:val="001E7CB8"/>
    <w:rsid w:val="001F010F"/>
    <w:rsid w:val="001F04A9"/>
    <w:rsid w:val="001F1BB2"/>
    <w:rsid w:val="001F1CA8"/>
    <w:rsid w:val="001F2523"/>
    <w:rsid w:val="001F2FA1"/>
    <w:rsid w:val="001F35AC"/>
    <w:rsid w:val="001F398C"/>
    <w:rsid w:val="001F3F2C"/>
    <w:rsid w:val="001F485D"/>
    <w:rsid w:val="001F49CF"/>
    <w:rsid w:val="001F51B5"/>
    <w:rsid w:val="001F6025"/>
    <w:rsid w:val="001F62AA"/>
    <w:rsid w:val="001F742F"/>
    <w:rsid w:val="001F7C72"/>
    <w:rsid w:val="00202615"/>
    <w:rsid w:val="00202ACD"/>
    <w:rsid w:val="00202F93"/>
    <w:rsid w:val="0020340D"/>
    <w:rsid w:val="00203ACB"/>
    <w:rsid w:val="0020445F"/>
    <w:rsid w:val="00204697"/>
    <w:rsid w:val="00205112"/>
    <w:rsid w:val="002054DC"/>
    <w:rsid w:val="002060EC"/>
    <w:rsid w:val="002065F1"/>
    <w:rsid w:val="00206D74"/>
    <w:rsid w:val="00207250"/>
    <w:rsid w:val="00207712"/>
    <w:rsid w:val="002100F5"/>
    <w:rsid w:val="00210105"/>
    <w:rsid w:val="002103D1"/>
    <w:rsid w:val="00211428"/>
    <w:rsid w:val="00211BF9"/>
    <w:rsid w:val="00212691"/>
    <w:rsid w:val="00212EEF"/>
    <w:rsid w:val="00213DE4"/>
    <w:rsid w:val="00214F3C"/>
    <w:rsid w:val="00215155"/>
    <w:rsid w:val="00216260"/>
    <w:rsid w:val="00216B6C"/>
    <w:rsid w:val="00216D02"/>
    <w:rsid w:val="00216E20"/>
    <w:rsid w:val="00217352"/>
    <w:rsid w:val="00217CEB"/>
    <w:rsid w:val="00217D92"/>
    <w:rsid w:val="00220B09"/>
    <w:rsid w:val="0022191D"/>
    <w:rsid w:val="00221B1C"/>
    <w:rsid w:val="0022241B"/>
    <w:rsid w:val="0022270A"/>
    <w:rsid w:val="0022294C"/>
    <w:rsid w:val="00222FAC"/>
    <w:rsid w:val="002230D6"/>
    <w:rsid w:val="0022397C"/>
    <w:rsid w:val="00223F87"/>
    <w:rsid w:val="0022405A"/>
    <w:rsid w:val="00224507"/>
    <w:rsid w:val="00224709"/>
    <w:rsid w:val="002249A9"/>
    <w:rsid w:val="00224DDA"/>
    <w:rsid w:val="00224FF5"/>
    <w:rsid w:val="00225AEA"/>
    <w:rsid w:val="0022616D"/>
    <w:rsid w:val="002261A4"/>
    <w:rsid w:val="002261DF"/>
    <w:rsid w:val="002268EF"/>
    <w:rsid w:val="00226BDF"/>
    <w:rsid w:val="00226F6E"/>
    <w:rsid w:val="00230DAC"/>
    <w:rsid w:val="002313D9"/>
    <w:rsid w:val="002313EF"/>
    <w:rsid w:val="00231997"/>
    <w:rsid w:val="00231D84"/>
    <w:rsid w:val="002321F6"/>
    <w:rsid w:val="0023220C"/>
    <w:rsid w:val="00232594"/>
    <w:rsid w:val="00233115"/>
    <w:rsid w:val="0023348C"/>
    <w:rsid w:val="00233579"/>
    <w:rsid w:val="00233D0F"/>
    <w:rsid w:val="00234568"/>
    <w:rsid w:val="002351BC"/>
    <w:rsid w:val="002355AD"/>
    <w:rsid w:val="00235BE7"/>
    <w:rsid w:val="00237028"/>
    <w:rsid w:val="00237531"/>
    <w:rsid w:val="002376C0"/>
    <w:rsid w:val="002409AB"/>
    <w:rsid w:val="00240D1B"/>
    <w:rsid w:val="0024112F"/>
    <w:rsid w:val="0024186B"/>
    <w:rsid w:val="00242D52"/>
    <w:rsid w:val="002430FD"/>
    <w:rsid w:val="002434EF"/>
    <w:rsid w:val="00243AE2"/>
    <w:rsid w:val="00244179"/>
    <w:rsid w:val="00244D71"/>
    <w:rsid w:val="002450C0"/>
    <w:rsid w:val="002454F4"/>
    <w:rsid w:val="00245752"/>
    <w:rsid w:val="00246264"/>
    <w:rsid w:val="00246345"/>
    <w:rsid w:val="00246A79"/>
    <w:rsid w:val="00246B17"/>
    <w:rsid w:val="002510E3"/>
    <w:rsid w:val="0025118A"/>
    <w:rsid w:val="00251ADD"/>
    <w:rsid w:val="00251D73"/>
    <w:rsid w:val="002520C9"/>
    <w:rsid w:val="002522C5"/>
    <w:rsid w:val="00252F18"/>
    <w:rsid w:val="00254215"/>
    <w:rsid w:val="00254690"/>
    <w:rsid w:val="00254FCE"/>
    <w:rsid w:val="002550C1"/>
    <w:rsid w:val="00255288"/>
    <w:rsid w:val="00255F32"/>
    <w:rsid w:val="002562B0"/>
    <w:rsid w:val="002571D8"/>
    <w:rsid w:val="002573C8"/>
    <w:rsid w:val="002575F5"/>
    <w:rsid w:val="0026067A"/>
    <w:rsid w:val="002606FB"/>
    <w:rsid w:val="002616A2"/>
    <w:rsid w:val="00261862"/>
    <w:rsid w:val="0026210C"/>
    <w:rsid w:val="00262546"/>
    <w:rsid w:val="0026278D"/>
    <w:rsid w:val="0026284C"/>
    <w:rsid w:val="00262FFC"/>
    <w:rsid w:val="00263B26"/>
    <w:rsid w:val="00264627"/>
    <w:rsid w:val="0026473D"/>
    <w:rsid w:val="0026496F"/>
    <w:rsid w:val="00265746"/>
    <w:rsid w:val="00265768"/>
    <w:rsid w:val="00265E8E"/>
    <w:rsid w:val="00266388"/>
    <w:rsid w:val="002665B3"/>
    <w:rsid w:val="002667C8"/>
    <w:rsid w:val="002668CE"/>
    <w:rsid w:val="002669AE"/>
    <w:rsid w:val="0026731D"/>
    <w:rsid w:val="00267565"/>
    <w:rsid w:val="00267EA9"/>
    <w:rsid w:val="00271719"/>
    <w:rsid w:val="0027185A"/>
    <w:rsid w:val="00271BD2"/>
    <w:rsid w:val="00272278"/>
    <w:rsid w:val="0027352C"/>
    <w:rsid w:val="002743AB"/>
    <w:rsid w:val="00274411"/>
    <w:rsid w:val="00274727"/>
    <w:rsid w:val="00274789"/>
    <w:rsid w:val="00274BA0"/>
    <w:rsid w:val="00274BF9"/>
    <w:rsid w:val="00275839"/>
    <w:rsid w:val="00275F66"/>
    <w:rsid w:val="0027605E"/>
    <w:rsid w:val="0027645B"/>
    <w:rsid w:val="00280AAB"/>
    <w:rsid w:val="00280B0A"/>
    <w:rsid w:val="0028110F"/>
    <w:rsid w:val="00281626"/>
    <w:rsid w:val="00281877"/>
    <w:rsid w:val="00281903"/>
    <w:rsid w:val="00281BBB"/>
    <w:rsid w:val="00282033"/>
    <w:rsid w:val="00282210"/>
    <w:rsid w:val="00282330"/>
    <w:rsid w:val="00282420"/>
    <w:rsid w:val="002826F6"/>
    <w:rsid w:val="00282DA2"/>
    <w:rsid w:val="002839D6"/>
    <w:rsid w:val="00283D8F"/>
    <w:rsid w:val="00284665"/>
    <w:rsid w:val="00286945"/>
    <w:rsid w:val="00286C1F"/>
    <w:rsid w:val="00287FAB"/>
    <w:rsid w:val="00287FB5"/>
    <w:rsid w:val="002907AC"/>
    <w:rsid w:val="002915F9"/>
    <w:rsid w:val="00292488"/>
    <w:rsid w:val="0029290D"/>
    <w:rsid w:val="00292ACC"/>
    <w:rsid w:val="00292EAE"/>
    <w:rsid w:val="00292F47"/>
    <w:rsid w:val="0029320D"/>
    <w:rsid w:val="0029399F"/>
    <w:rsid w:val="00293CEC"/>
    <w:rsid w:val="002942EF"/>
    <w:rsid w:val="00294C2C"/>
    <w:rsid w:val="0029576A"/>
    <w:rsid w:val="00296484"/>
    <w:rsid w:val="0029657F"/>
    <w:rsid w:val="0029664F"/>
    <w:rsid w:val="00296992"/>
    <w:rsid w:val="00296A97"/>
    <w:rsid w:val="00296B07"/>
    <w:rsid w:val="00296C6A"/>
    <w:rsid w:val="002A0AAA"/>
    <w:rsid w:val="002A19B2"/>
    <w:rsid w:val="002A2397"/>
    <w:rsid w:val="002A3EBF"/>
    <w:rsid w:val="002A4121"/>
    <w:rsid w:val="002A47E7"/>
    <w:rsid w:val="002A48F6"/>
    <w:rsid w:val="002A4AD2"/>
    <w:rsid w:val="002A4E35"/>
    <w:rsid w:val="002A5060"/>
    <w:rsid w:val="002A52FB"/>
    <w:rsid w:val="002A5F0B"/>
    <w:rsid w:val="002A676D"/>
    <w:rsid w:val="002B00B5"/>
    <w:rsid w:val="002B0108"/>
    <w:rsid w:val="002B0358"/>
    <w:rsid w:val="002B0369"/>
    <w:rsid w:val="002B0A86"/>
    <w:rsid w:val="002B0A93"/>
    <w:rsid w:val="002B1E6B"/>
    <w:rsid w:val="002B269F"/>
    <w:rsid w:val="002B2AC4"/>
    <w:rsid w:val="002B3092"/>
    <w:rsid w:val="002B34E8"/>
    <w:rsid w:val="002B3EF8"/>
    <w:rsid w:val="002B4949"/>
    <w:rsid w:val="002B4A25"/>
    <w:rsid w:val="002B603E"/>
    <w:rsid w:val="002B6077"/>
    <w:rsid w:val="002B61C5"/>
    <w:rsid w:val="002B7332"/>
    <w:rsid w:val="002B76D0"/>
    <w:rsid w:val="002B79F9"/>
    <w:rsid w:val="002B7D30"/>
    <w:rsid w:val="002C053C"/>
    <w:rsid w:val="002C0DE5"/>
    <w:rsid w:val="002C1829"/>
    <w:rsid w:val="002C1E49"/>
    <w:rsid w:val="002C2420"/>
    <w:rsid w:val="002C38BC"/>
    <w:rsid w:val="002C3E25"/>
    <w:rsid w:val="002C4B68"/>
    <w:rsid w:val="002C4C7F"/>
    <w:rsid w:val="002C5659"/>
    <w:rsid w:val="002C5E73"/>
    <w:rsid w:val="002C62E1"/>
    <w:rsid w:val="002C689B"/>
    <w:rsid w:val="002C6ADB"/>
    <w:rsid w:val="002C6DAF"/>
    <w:rsid w:val="002C746E"/>
    <w:rsid w:val="002C7CC9"/>
    <w:rsid w:val="002D06D6"/>
    <w:rsid w:val="002D0D5F"/>
    <w:rsid w:val="002D0EEE"/>
    <w:rsid w:val="002D167C"/>
    <w:rsid w:val="002D1927"/>
    <w:rsid w:val="002D293A"/>
    <w:rsid w:val="002D2C2A"/>
    <w:rsid w:val="002D391F"/>
    <w:rsid w:val="002D4B23"/>
    <w:rsid w:val="002D4D41"/>
    <w:rsid w:val="002D5ABA"/>
    <w:rsid w:val="002D5BAB"/>
    <w:rsid w:val="002D68EA"/>
    <w:rsid w:val="002D7BF7"/>
    <w:rsid w:val="002D7CEA"/>
    <w:rsid w:val="002D7F8B"/>
    <w:rsid w:val="002E0BED"/>
    <w:rsid w:val="002E1D26"/>
    <w:rsid w:val="002E1DC2"/>
    <w:rsid w:val="002E21AC"/>
    <w:rsid w:val="002E25A0"/>
    <w:rsid w:val="002E34BF"/>
    <w:rsid w:val="002E35EE"/>
    <w:rsid w:val="002E3656"/>
    <w:rsid w:val="002E4F1A"/>
    <w:rsid w:val="002E5A39"/>
    <w:rsid w:val="002E5FC8"/>
    <w:rsid w:val="002E6880"/>
    <w:rsid w:val="002E68D9"/>
    <w:rsid w:val="002E6A83"/>
    <w:rsid w:val="002E74A6"/>
    <w:rsid w:val="002E74C9"/>
    <w:rsid w:val="002E7836"/>
    <w:rsid w:val="002E7DE3"/>
    <w:rsid w:val="002F0817"/>
    <w:rsid w:val="002F0E72"/>
    <w:rsid w:val="002F113F"/>
    <w:rsid w:val="002F18AF"/>
    <w:rsid w:val="002F206E"/>
    <w:rsid w:val="002F2554"/>
    <w:rsid w:val="002F278D"/>
    <w:rsid w:val="002F298A"/>
    <w:rsid w:val="002F2C3C"/>
    <w:rsid w:val="002F365B"/>
    <w:rsid w:val="002F3821"/>
    <w:rsid w:val="002F3873"/>
    <w:rsid w:val="002F38A2"/>
    <w:rsid w:val="002F40C6"/>
    <w:rsid w:val="002F42F1"/>
    <w:rsid w:val="002F4E07"/>
    <w:rsid w:val="002F509E"/>
    <w:rsid w:val="002F51AB"/>
    <w:rsid w:val="002F531D"/>
    <w:rsid w:val="002F5419"/>
    <w:rsid w:val="002F562D"/>
    <w:rsid w:val="002F575C"/>
    <w:rsid w:val="002F578E"/>
    <w:rsid w:val="002F5812"/>
    <w:rsid w:val="002F5849"/>
    <w:rsid w:val="002F64FA"/>
    <w:rsid w:val="002F6787"/>
    <w:rsid w:val="002F6E1C"/>
    <w:rsid w:val="002F7252"/>
    <w:rsid w:val="0030002F"/>
    <w:rsid w:val="003002D8"/>
    <w:rsid w:val="0030059C"/>
    <w:rsid w:val="00300A2B"/>
    <w:rsid w:val="00301448"/>
    <w:rsid w:val="0030191D"/>
    <w:rsid w:val="00301D24"/>
    <w:rsid w:val="003026FD"/>
    <w:rsid w:val="00302B5E"/>
    <w:rsid w:val="00302D54"/>
    <w:rsid w:val="00303DC4"/>
    <w:rsid w:val="00303F7B"/>
    <w:rsid w:val="00304668"/>
    <w:rsid w:val="00305793"/>
    <w:rsid w:val="00305D59"/>
    <w:rsid w:val="00305D69"/>
    <w:rsid w:val="00305DB2"/>
    <w:rsid w:val="00306542"/>
    <w:rsid w:val="00310173"/>
    <w:rsid w:val="00310AD6"/>
    <w:rsid w:val="00310DA8"/>
    <w:rsid w:val="00310F82"/>
    <w:rsid w:val="00311073"/>
    <w:rsid w:val="0031183A"/>
    <w:rsid w:val="0031221D"/>
    <w:rsid w:val="00312945"/>
    <w:rsid w:val="00312BFC"/>
    <w:rsid w:val="00312C4C"/>
    <w:rsid w:val="003130AB"/>
    <w:rsid w:val="0031546F"/>
    <w:rsid w:val="00315E00"/>
    <w:rsid w:val="00316AF0"/>
    <w:rsid w:val="00316E09"/>
    <w:rsid w:val="00316ED4"/>
    <w:rsid w:val="00317174"/>
    <w:rsid w:val="00317A45"/>
    <w:rsid w:val="00317EA2"/>
    <w:rsid w:val="00317FC9"/>
    <w:rsid w:val="0032039E"/>
    <w:rsid w:val="003207C1"/>
    <w:rsid w:val="00320816"/>
    <w:rsid w:val="00320A84"/>
    <w:rsid w:val="00320DB4"/>
    <w:rsid w:val="00321B51"/>
    <w:rsid w:val="00321DF2"/>
    <w:rsid w:val="00322FAD"/>
    <w:rsid w:val="0032396E"/>
    <w:rsid w:val="00324DE0"/>
    <w:rsid w:val="00324F56"/>
    <w:rsid w:val="003257E9"/>
    <w:rsid w:val="00326805"/>
    <w:rsid w:val="003268A9"/>
    <w:rsid w:val="00326ACE"/>
    <w:rsid w:val="00326EC5"/>
    <w:rsid w:val="00327FE8"/>
    <w:rsid w:val="0033030D"/>
    <w:rsid w:val="00330E85"/>
    <w:rsid w:val="0033127E"/>
    <w:rsid w:val="00331989"/>
    <w:rsid w:val="00332261"/>
    <w:rsid w:val="003339B5"/>
    <w:rsid w:val="00333A9A"/>
    <w:rsid w:val="00334D62"/>
    <w:rsid w:val="00334E9B"/>
    <w:rsid w:val="003351BA"/>
    <w:rsid w:val="00335C9E"/>
    <w:rsid w:val="003361D6"/>
    <w:rsid w:val="0033658D"/>
    <w:rsid w:val="00336C0C"/>
    <w:rsid w:val="00337479"/>
    <w:rsid w:val="003378D1"/>
    <w:rsid w:val="00340CA0"/>
    <w:rsid w:val="00340FD4"/>
    <w:rsid w:val="003416DE"/>
    <w:rsid w:val="00341877"/>
    <w:rsid w:val="00341B6A"/>
    <w:rsid w:val="00341CE1"/>
    <w:rsid w:val="00341E2D"/>
    <w:rsid w:val="0034214B"/>
    <w:rsid w:val="00343978"/>
    <w:rsid w:val="00343A22"/>
    <w:rsid w:val="00343DA2"/>
    <w:rsid w:val="00343F9A"/>
    <w:rsid w:val="0034429B"/>
    <w:rsid w:val="00344845"/>
    <w:rsid w:val="00344B84"/>
    <w:rsid w:val="0034505D"/>
    <w:rsid w:val="00345B10"/>
    <w:rsid w:val="00345BF7"/>
    <w:rsid w:val="00346390"/>
    <w:rsid w:val="00346D03"/>
    <w:rsid w:val="003470B2"/>
    <w:rsid w:val="0034726F"/>
    <w:rsid w:val="00347536"/>
    <w:rsid w:val="00347D30"/>
    <w:rsid w:val="00350372"/>
    <w:rsid w:val="0035044E"/>
    <w:rsid w:val="00350475"/>
    <w:rsid w:val="003516BF"/>
    <w:rsid w:val="00352955"/>
    <w:rsid w:val="00352E12"/>
    <w:rsid w:val="003538B7"/>
    <w:rsid w:val="00353985"/>
    <w:rsid w:val="00353BC5"/>
    <w:rsid w:val="00353E73"/>
    <w:rsid w:val="00355312"/>
    <w:rsid w:val="00355329"/>
    <w:rsid w:val="00355A1B"/>
    <w:rsid w:val="003562A6"/>
    <w:rsid w:val="0035636C"/>
    <w:rsid w:val="0035640B"/>
    <w:rsid w:val="003564DE"/>
    <w:rsid w:val="00356C16"/>
    <w:rsid w:val="00357AC0"/>
    <w:rsid w:val="0036079E"/>
    <w:rsid w:val="003622CA"/>
    <w:rsid w:val="00362638"/>
    <w:rsid w:val="00362B74"/>
    <w:rsid w:val="00362F86"/>
    <w:rsid w:val="003636FA"/>
    <w:rsid w:val="0036379C"/>
    <w:rsid w:val="003638D9"/>
    <w:rsid w:val="0036438C"/>
    <w:rsid w:val="00364485"/>
    <w:rsid w:val="00364C8A"/>
    <w:rsid w:val="00364C92"/>
    <w:rsid w:val="00364F93"/>
    <w:rsid w:val="003656D5"/>
    <w:rsid w:val="00365BE3"/>
    <w:rsid w:val="003661D1"/>
    <w:rsid w:val="00367751"/>
    <w:rsid w:val="00367A43"/>
    <w:rsid w:val="00367F9E"/>
    <w:rsid w:val="003701F8"/>
    <w:rsid w:val="0037026F"/>
    <w:rsid w:val="0037038D"/>
    <w:rsid w:val="0037070A"/>
    <w:rsid w:val="003707FD"/>
    <w:rsid w:val="00370BA9"/>
    <w:rsid w:val="00372C9F"/>
    <w:rsid w:val="003732FB"/>
    <w:rsid w:val="00373317"/>
    <w:rsid w:val="00373669"/>
    <w:rsid w:val="0037395F"/>
    <w:rsid w:val="00373BBF"/>
    <w:rsid w:val="00374946"/>
    <w:rsid w:val="00374AD7"/>
    <w:rsid w:val="00374C56"/>
    <w:rsid w:val="00375B8F"/>
    <w:rsid w:val="003761B9"/>
    <w:rsid w:val="00376319"/>
    <w:rsid w:val="00380698"/>
    <w:rsid w:val="00380906"/>
    <w:rsid w:val="00380F1B"/>
    <w:rsid w:val="00382C77"/>
    <w:rsid w:val="00382D9C"/>
    <w:rsid w:val="00382EB1"/>
    <w:rsid w:val="003839CA"/>
    <w:rsid w:val="00384486"/>
    <w:rsid w:val="00384FC9"/>
    <w:rsid w:val="0038503D"/>
    <w:rsid w:val="0038513D"/>
    <w:rsid w:val="003853A0"/>
    <w:rsid w:val="00386183"/>
    <w:rsid w:val="00386621"/>
    <w:rsid w:val="00386669"/>
    <w:rsid w:val="003868A2"/>
    <w:rsid w:val="00386B63"/>
    <w:rsid w:val="00386C65"/>
    <w:rsid w:val="00386F87"/>
    <w:rsid w:val="0038724E"/>
    <w:rsid w:val="00387BDF"/>
    <w:rsid w:val="00390613"/>
    <w:rsid w:val="0039101F"/>
    <w:rsid w:val="00391467"/>
    <w:rsid w:val="003915CA"/>
    <w:rsid w:val="00392092"/>
    <w:rsid w:val="0039265D"/>
    <w:rsid w:val="00393298"/>
    <w:rsid w:val="00393908"/>
    <w:rsid w:val="00393BF9"/>
    <w:rsid w:val="00394652"/>
    <w:rsid w:val="00394E05"/>
    <w:rsid w:val="003950D4"/>
    <w:rsid w:val="003963C6"/>
    <w:rsid w:val="00397782"/>
    <w:rsid w:val="003A0362"/>
    <w:rsid w:val="003A04BC"/>
    <w:rsid w:val="003A0E8F"/>
    <w:rsid w:val="003A1965"/>
    <w:rsid w:val="003A1E21"/>
    <w:rsid w:val="003A28EF"/>
    <w:rsid w:val="003A2B4F"/>
    <w:rsid w:val="003A3427"/>
    <w:rsid w:val="003A3C18"/>
    <w:rsid w:val="003A3C20"/>
    <w:rsid w:val="003A3E9C"/>
    <w:rsid w:val="003A44F5"/>
    <w:rsid w:val="003A4637"/>
    <w:rsid w:val="003A47EC"/>
    <w:rsid w:val="003A49F3"/>
    <w:rsid w:val="003A4DDD"/>
    <w:rsid w:val="003A533D"/>
    <w:rsid w:val="003A5729"/>
    <w:rsid w:val="003A5B27"/>
    <w:rsid w:val="003A5CA5"/>
    <w:rsid w:val="003A71CB"/>
    <w:rsid w:val="003A7356"/>
    <w:rsid w:val="003B0414"/>
    <w:rsid w:val="003B041C"/>
    <w:rsid w:val="003B0508"/>
    <w:rsid w:val="003B0793"/>
    <w:rsid w:val="003B11A1"/>
    <w:rsid w:val="003B15A0"/>
    <w:rsid w:val="003B19B3"/>
    <w:rsid w:val="003B1C7A"/>
    <w:rsid w:val="003B2A5C"/>
    <w:rsid w:val="003B2CDC"/>
    <w:rsid w:val="003B307A"/>
    <w:rsid w:val="003B320D"/>
    <w:rsid w:val="003B3A76"/>
    <w:rsid w:val="003B3C46"/>
    <w:rsid w:val="003B3EE4"/>
    <w:rsid w:val="003B504E"/>
    <w:rsid w:val="003B5794"/>
    <w:rsid w:val="003B5983"/>
    <w:rsid w:val="003B5DBC"/>
    <w:rsid w:val="003B60B9"/>
    <w:rsid w:val="003B60E6"/>
    <w:rsid w:val="003B699A"/>
    <w:rsid w:val="003B7153"/>
    <w:rsid w:val="003B7187"/>
    <w:rsid w:val="003B7412"/>
    <w:rsid w:val="003B79D5"/>
    <w:rsid w:val="003B7E23"/>
    <w:rsid w:val="003C0215"/>
    <w:rsid w:val="003C0251"/>
    <w:rsid w:val="003C08EF"/>
    <w:rsid w:val="003C21B4"/>
    <w:rsid w:val="003C2344"/>
    <w:rsid w:val="003C35BC"/>
    <w:rsid w:val="003C3B8E"/>
    <w:rsid w:val="003C3E43"/>
    <w:rsid w:val="003C43F3"/>
    <w:rsid w:val="003C4471"/>
    <w:rsid w:val="003C4609"/>
    <w:rsid w:val="003C68CF"/>
    <w:rsid w:val="003C69F2"/>
    <w:rsid w:val="003C6DDB"/>
    <w:rsid w:val="003C6E18"/>
    <w:rsid w:val="003C7279"/>
    <w:rsid w:val="003C7DDF"/>
    <w:rsid w:val="003D0829"/>
    <w:rsid w:val="003D0C0C"/>
    <w:rsid w:val="003D0F0A"/>
    <w:rsid w:val="003D121F"/>
    <w:rsid w:val="003D1852"/>
    <w:rsid w:val="003D23E9"/>
    <w:rsid w:val="003D2731"/>
    <w:rsid w:val="003D2877"/>
    <w:rsid w:val="003D29A7"/>
    <w:rsid w:val="003D30EC"/>
    <w:rsid w:val="003D3D47"/>
    <w:rsid w:val="003D3EB8"/>
    <w:rsid w:val="003D4D45"/>
    <w:rsid w:val="003D55AC"/>
    <w:rsid w:val="003D6037"/>
    <w:rsid w:val="003D6431"/>
    <w:rsid w:val="003D6A18"/>
    <w:rsid w:val="003D6E4B"/>
    <w:rsid w:val="003D722E"/>
    <w:rsid w:val="003D7EFF"/>
    <w:rsid w:val="003E0E7E"/>
    <w:rsid w:val="003E1148"/>
    <w:rsid w:val="003E1D09"/>
    <w:rsid w:val="003E1FC0"/>
    <w:rsid w:val="003E2D57"/>
    <w:rsid w:val="003E37F2"/>
    <w:rsid w:val="003E42A6"/>
    <w:rsid w:val="003E49E1"/>
    <w:rsid w:val="003E4F25"/>
    <w:rsid w:val="003E5609"/>
    <w:rsid w:val="003E5E5F"/>
    <w:rsid w:val="003E639A"/>
    <w:rsid w:val="003E6524"/>
    <w:rsid w:val="003E7051"/>
    <w:rsid w:val="003E7427"/>
    <w:rsid w:val="003E776A"/>
    <w:rsid w:val="003E7A19"/>
    <w:rsid w:val="003E7B8D"/>
    <w:rsid w:val="003F034D"/>
    <w:rsid w:val="003F0DCD"/>
    <w:rsid w:val="003F13D7"/>
    <w:rsid w:val="003F1919"/>
    <w:rsid w:val="003F1952"/>
    <w:rsid w:val="003F1967"/>
    <w:rsid w:val="003F1F2B"/>
    <w:rsid w:val="003F236A"/>
    <w:rsid w:val="003F28E9"/>
    <w:rsid w:val="003F2986"/>
    <w:rsid w:val="003F35BA"/>
    <w:rsid w:val="003F374C"/>
    <w:rsid w:val="003F443B"/>
    <w:rsid w:val="003F4535"/>
    <w:rsid w:val="003F51A3"/>
    <w:rsid w:val="003F5277"/>
    <w:rsid w:val="003F5577"/>
    <w:rsid w:val="003F582F"/>
    <w:rsid w:val="003F5A8C"/>
    <w:rsid w:val="003F66CB"/>
    <w:rsid w:val="003F6794"/>
    <w:rsid w:val="003F6BC6"/>
    <w:rsid w:val="004017CB"/>
    <w:rsid w:val="00401E1E"/>
    <w:rsid w:val="00402267"/>
    <w:rsid w:val="004023AB"/>
    <w:rsid w:val="004028D0"/>
    <w:rsid w:val="00402AA9"/>
    <w:rsid w:val="00402C83"/>
    <w:rsid w:val="00403322"/>
    <w:rsid w:val="00403E4C"/>
    <w:rsid w:val="004048D7"/>
    <w:rsid w:val="004049A3"/>
    <w:rsid w:val="00404B96"/>
    <w:rsid w:val="00406483"/>
    <w:rsid w:val="00406859"/>
    <w:rsid w:val="00407FEC"/>
    <w:rsid w:val="0041074F"/>
    <w:rsid w:val="00410A0B"/>
    <w:rsid w:val="00411645"/>
    <w:rsid w:val="004116A7"/>
    <w:rsid w:val="00411991"/>
    <w:rsid w:val="004127CC"/>
    <w:rsid w:val="00412B87"/>
    <w:rsid w:val="004131BC"/>
    <w:rsid w:val="00413253"/>
    <w:rsid w:val="00414343"/>
    <w:rsid w:val="004145F5"/>
    <w:rsid w:val="00414A53"/>
    <w:rsid w:val="00414BBA"/>
    <w:rsid w:val="00414F1C"/>
    <w:rsid w:val="0041511C"/>
    <w:rsid w:val="00415471"/>
    <w:rsid w:val="0041576C"/>
    <w:rsid w:val="00415C8F"/>
    <w:rsid w:val="00416906"/>
    <w:rsid w:val="00417029"/>
    <w:rsid w:val="00417629"/>
    <w:rsid w:val="0042048A"/>
    <w:rsid w:val="00420F6C"/>
    <w:rsid w:val="00420FAE"/>
    <w:rsid w:val="0042243B"/>
    <w:rsid w:val="00422B11"/>
    <w:rsid w:val="00422CD0"/>
    <w:rsid w:val="00423A90"/>
    <w:rsid w:val="004259FD"/>
    <w:rsid w:val="00425CE6"/>
    <w:rsid w:val="00426EE8"/>
    <w:rsid w:val="0042715A"/>
    <w:rsid w:val="00427D60"/>
    <w:rsid w:val="00430DD9"/>
    <w:rsid w:val="004312E8"/>
    <w:rsid w:val="004313CA"/>
    <w:rsid w:val="00431AD6"/>
    <w:rsid w:val="004320D0"/>
    <w:rsid w:val="00432DB3"/>
    <w:rsid w:val="004332C1"/>
    <w:rsid w:val="004337B7"/>
    <w:rsid w:val="00433E58"/>
    <w:rsid w:val="00433F14"/>
    <w:rsid w:val="0043431C"/>
    <w:rsid w:val="00434972"/>
    <w:rsid w:val="00434A7C"/>
    <w:rsid w:val="0043511A"/>
    <w:rsid w:val="004376AB"/>
    <w:rsid w:val="00437B1A"/>
    <w:rsid w:val="00437F1C"/>
    <w:rsid w:val="00440076"/>
    <w:rsid w:val="0044053B"/>
    <w:rsid w:val="00440B55"/>
    <w:rsid w:val="00441B28"/>
    <w:rsid w:val="00443586"/>
    <w:rsid w:val="00443864"/>
    <w:rsid w:val="0044408D"/>
    <w:rsid w:val="00444E43"/>
    <w:rsid w:val="004457B1"/>
    <w:rsid w:val="00446065"/>
    <w:rsid w:val="00446E19"/>
    <w:rsid w:val="00446E28"/>
    <w:rsid w:val="00447CF6"/>
    <w:rsid w:val="00450518"/>
    <w:rsid w:val="004505BE"/>
    <w:rsid w:val="00450B92"/>
    <w:rsid w:val="00451093"/>
    <w:rsid w:val="00452075"/>
    <w:rsid w:val="00453A60"/>
    <w:rsid w:val="00453F7C"/>
    <w:rsid w:val="004549A0"/>
    <w:rsid w:val="0045569A"/>
    <w:rsid w:val="004561DF"/>
    <w:rsid w:val="004567FF"/>
    <w:rsid w:val="00456C2D"/>
    <w:rsid w:val="00457036"/>
    <w:rsid w:val="004576D1"/>
    <w:rsid w:val="00457856"/>
    <w:rsid w:val="004608FB"/>
    <w:rsid w:val="00460B3F"/>
    <w:rsid w:val="00460EB7"/>
    <w:rsid w:val="00460F74"/>
    <w:rsid w:val="0046120D"/>
    <w:rsid w:val="00461D3A"/>
    <w:rsid w:val="00462076"/>
    <w:rsid w:val="0046215F"/>
    <w:rsid w:val="00462A3B"/>
    <w:rsid w:val="00462BBE"/>
    <w:rsid w:val="00462C43"/>
    <w:rsid w:val="00464235"/>
    <w:rsid w:val="00464686"/>
    <w:rsid w:val="0046485E"/>
    <w:rsid w:val="00465194"/>
    <w:rsid w:val="00465419"/>
    <w:rsid w:val="004656EB"/>
    <w:rsid w:val="00465923"/>
    <w:rsid w:val="00465996"/>
    <w:rsid w:val="0046625E"/>
    <w:rsid w:val="00466335"/>
    <w:rsid w:val="0046657B"/>
    <w:rsid w:val="00466DEB"/>
    <w:rsid w:val="00467052"/>
    <w:rsid w:val="004670A7"/>
    <w:rsid w:val="00467557"/>
    <w:rsid w:val="00470975"/>
    <w:rsid w:val="00470991"/>
    <w:rsid w:val="004712B1"/>
    <w:rsid w:val="00472118"/>
    <w:rsid w:val="00472B80"/>
    <w:rsid w:val="0047302D"/>
    <w:rsid w:val="004730C3"/>
    <w:rsid w:val="00473934"/>
    <w:rsid w:val="00473A8F"/>
    <w:rsid w:val="00473FB7"/>
    <w:rsid w:val="00474864"/>
    <w:rsid w:val="00474DC3"/>
    <w:rsid w:val="00474F47"/>
    <w:rsid w:val="0047514E"/>
    <w:rsid w:val="00475A28"/>
    <w:rsid w:val="00475DEC"/>
    <w:rsid w:val="004761DA"/>
    <w:rsid w:val="004763E9"/>
    <w:rsid w:val="004766D2"/>
    <w:rsid w:val="0047693C"/>
    <w:rsid w:val="004769DB"/>
    <w:rsid w:val="00476EDF"/>
    <w:rsid w:val="0047723C"/>
    <w:rsid w:val="00477488"/>
    <w:rsid w:val="00477AB6"/>
    <w:rsid w:val="004808B8"/>
    <w:rsid w:val="00481165"/>
    <w:rsid w:val="004829CB"/>
    <w:rsid w:val="00482B97"/>
    <w:rsid w:val="00482DC9"/>
    <w:rsid w:val="00482E74"/>
    <w:rsid w:val="00482E97"/>
    <w:rsid w:val="0048330B"/>
    <w:rsid w:val="004834C3"/>
    <w:rsid w:val="0048376E"/>
    <w:rsid w:val="00483979"/>
    <w:rsid w:val="00483B5E"/>
    <w:rsid w:val="00483FF3"/>
    <w:rsid w:val="00484098"/>
    <w:rsid w:val="00484134"/>
    <w:rsid w:val="0048428C"/>
    <w:rsid w:val="00486745"/>
    <w:rsid w:val="00486E58"/>
    <w:rsid w:val="00487192"/>
    <w:rsid w:val="00487F3A"/>
    <w:rsid w:val="00491692"/>
    <w:rsid w:val="004916A0"/>
    <w:rsid w:val="00492223"/>
    <w:rsid w:val="00492842"/>
    <w:rsid w:val="004934CB"/>
    <w:rsid w:val="00493CBB"/>
    <w:rsid w:val="00495069"/>
    <w:rsid w:val="00495557"/>
    <w:rsid w:val="00495CA5"/>
    <w:rsid w:val="00495D51"/>
    <w:rsid w:val="0049621A"/>
    <w:rsid w:val="004964CC"/>
    <w:rsid w:val="00496BE0"/>
    <w:rsid w:val="00496E18"/>
    <w:rsid w:val="0049713B"/>
    <w:rsid w:val="0049795A"/>
    <w:rsid w:val="00497A41"/>
    <w:rsid w:val="00497ADB"/>
    <w:rsid w:val="004A0894"/>
    <w:rsid w:val="004A0A27"/>
    <w:rsid w:val="004A21CB"/>
    <w:rsid w:val="004A22C6"/>
    <w:rsid w:val="004A234D"/>
    <w:rsid w:val="004A46DC"/>
    <w:rsid w:val="004A4836"/>
    <w:rsid w:val="004A4C00"/>
    <w:rsid w:val="004A5408"/>
    <w:rsid w:val="004A5817"/>
    <w:rsid w:val="004A59BB"/>
    <w:rsid w:val="004A5B02"/>
    <w:rsid w:val="004A6070"/>
    <w:rsid w:val="004A6C25"/>
    <w:rsid w:val="004A6E67"/>
    <w:rsid w:val="004A7698"/>
    <w:rsid w:val="004A7DBB"/>
    <w:rsid w:val="004A7EA0"/>
    <w:rsid w:val="004A7EF4"/>
    <w:rsid w:val="004A7F6C"/>
    <w:rsid w:val="004B088F"/>
    <w:rsid w:val="004B12EF"/>
    <w:rsid w:val="004B13EA"/>
    <w:rsid w:val="004B27EF"/>
    <w:rsid w:val="004B29B9"/>
    <w:rsid w:val="004B2B4A"/>
    <w:rsid w:val="004B2F22"/>
    <w:rsid w:val="004B32AF"/>
    <w:rsid w:val="004B3B66"/>
    <w:rsid w:val="004B48BF"/>
    <w:rsid w:val="004B5990"/>
    <w:rsid w:val="004B7BAA"/>
    <w:rsid w:val="004C02EC"/>
    <w:rsid w:val="004C0AA2"/>
    <w:rsid w:val="004C0B02"/>
    <w:rsid w:val="004C0FF9"/>
    <w:rsid w:val="004C1A21"/>
    <w:rsid w:val="004C1B46"/>
    <w:rsid w:val="004C1D4B"/>
    <w:rsid w:val="004C1FE7"/>
    <w:rsid w:val="004C2062"/>
    <w:rsid w:val="004C337E"/>
    <w:rsid w:val="004C35B2"/>
    <w:rsid w:val="004C3932"/>
    <w:rsid w:val="004C3DC7"/>
    <w:rsid w:val="004C4FD2"/>
    <w:rsid w:val="004C51F1"/>
    <w:rsid w:val="004C63AB"/>
    <w:rsid w:val="004C64D3"/>
    <w:rsid w:val="004C7432"/>
    <w:rsid w:val="004C75EC"/>
    <w:rsid w:val="004C7798"/>
    <w:rsid w:val="004C79F1"/>
    <w:rsid w:val="004C7B74"/>
    <w:rsid w:val="004C7EF9"/>
    <w:rsid w:val="004D1174"/>
    <w:rsid w:val="004D187A"/>
    <w:rsid w:val="004D23D4"/>
    <w:rsid w:val="004D242B"/>
    <w:rsid w:val="004D3942"/>
    <w:rsid w:val="004D3EFF"/>
    <w:rsid w:val="004D41AC"/>
    <w:rsid w:val="004D47CB"/>
    <w:rsid w:val="004D4D99"/>
    <w:rsid w:val="004D6308"/>
    <w:rsid w:val="004D709A"/>
    <w:rsid w:val="004D736E"/>
    <w:rsid w:val="004D7D5C"/>
    <w:rsid w:val="004D7F18"/>
    <w:rsid w:val="004E0321"/>
    <w:rsid w:val="004E03EB"/>
    <w:rsid w:val="004E0A64"/>
    <w:rsid w:val="004E0BB2"/>
    <w:rsid w:val="004E147A"/>
    <w:rsid w:val="004E1A88"/>
    <w:rsid w:val="004E1EF6"/>
    <w:rsid w:val="004E229B"/>
    <w:rsid w:val="004E22FD"/>
    <w:rsid w:val="004E2ABB"/>
    <w:rsid w:val="004E2B25"/>
    <w:rsid w:val="004E30F3"/>
    <w:rsid w:val="004E32B0"/>
    <w:rsid w:val="004E3C9C"/>
    <w:rsid w:val="004E3CF8"/>
    <w:rsid w:val="004E433C"/>
    <w:rsid w:val="004E46EE"/>
    <w:rsid w:val="004E4C01"/>
    <w:rsid w:val="004E558D"/>
    <w:rsid w:val="004E566B"/>
    <w:rsid w:val="004E5A0B"/>
    <w:rsid w:val="004E5EC4"/>
    <w:rsid w:val="004E669F"/>
    <w:rsid w:val="004E6A3A"/>
    <w:rsid w:val="004E6A83"/>
    <w:rsid w:val="004E7A23"/>
    <w:rsid w:val="004F01DB"/>
    <w:rsid w:val="004F0F7C"/>
    <w:rsid w:val="004F1588"/>
    <w:rsid w:val="004F26D8"/>
    <w:rsid w:val="004F346E"/>
    <w:rsid w:val="004F369E"/>
    <w:rsid w:val="004F36F7"/>
    <w:rsid w:val="004F38DE"/>
    <w:rsid w:val="004F408F"/>
    <w:rsid w:val="004F46D3"/>
    <w:rsid w:val="004F47F5"/>
    <w:rsid w:val="004F4880"/>
    <w:rsid w:val="004F48B4"/>
    <w:rsid w:val="004F4DC3"/>
    <w:rsid w:val="004F668A"/>
    <w:rsid w:val="004F6AA2"/>
    <w:rsid w:val="004F6BCB"/>
    <w:rsid w:val="004F6D4C"/>
    <w:rsid w:val="004F6FE8"/>
    <w:rsid w:val="004F730E"/>
    <w:rsid w:val="004F776D"/>
    <w:rsid w:val="004F77CB"/>
    <w:rsid w:val="0050049D"/>
    <w:rsid w:val="005007E4"/>
    <w:rsid w:val="00500B67"/>
    <w:rsid w:val="00500D4A"/>
    <w:rsid w:val="005010E6"/>
    <w:rsid w:val="005013DC"/>
    <w:rsid w:val="00501683"/>
    <w:rsid w:val="0050238A"/>
    <w:rsid w:val="00502574"/>
    <w:rsid w:val="00502C33"/>
    <w:rsid w:val="00502F9B"/>
    <w:rsid w:val="00502FD8"/>
    <w:rsid w:val="00503031"/>
    <w:rsid w:val="00503522"/>
    <w:rsid w:val="00504DE0"/>
    <w:rsid w:val="00505531"/>
    <w:rsid w:val="005077EB"/>
    <w:rsid w:val="0051110D"/>
    <w:rsid w:val="00511F5F"/>
    <w:rsid w:val="005124D4"/>
    <w:rsid w:val="00512EE7"/>
    <w:rsid w:val="00514453"/>
    <w:rsid w:val="005152AF"/>
    <w:rsid w:val="005152D9"/>
    <w:rsid w:val="00515546"/>
    <w:rsid w:val="005165F9"/>
    <w:rsid w:val="00516E95"/>
    <w:rsid w:val="0051742B"/>
    <w:rsid w:val="00517E3C"/>
    <w:rsid w:val="0052048B"/>
    <w:rsid w:val="00520735"/>
    <w:rsid w:val="005207DF"/>
    <w:rsid w:val="005209EC"/>
    <w:rsid w:val="00520ABF"/>
    <w:rsid w:val="005215D9"/>
    <w:rsid w:val="0052188C"/>
    <w:rsid w:val="005218C6"/>
    <w:rsid w:val="00521AFE"/>
    <w:rsid w:val="00521C59"/>
    <w:rsid w:val="00522361"/>
    <w:rsid w:val="00522DA1"/>
    <w:rsid w:val="00523922"/>
    <w:rsid w:val="00525D19"/>
    <w:rsid w:val="0052633A"/>
    <w:rsid w:val="00526E69"/>
    <w:rsid w:val="005271A6"/>
    <w:rsid w:val="00527388"/>
    <w:rsid w:val="00527689"/>
    <w:rsid w:val="00527B0F"/>
    <w:rsid w:val="00527D8B"/>
    <w:rsid w:val="005308C1"/>
    <w:rsid w:val="00530B13"/>
    <w:rsid w:val="00531394"/>
    <w:rsid w:val="00531CD7"/>
    <w:rsid w:val="00531EBE"/>
    <w:rsid w:val="0053238E"/>
    <w:rsid w:val="005325FC"/>
    <w:rsid w:val="00532E15"/>
    <w:rsid w:val="00533C71"/>
    <w:rsid w:val="00533D2D"/>
    <w:rsid w:val="005340F9"/>
    <w:rsid w:val="0053429D"/>
    <w:rsid w:val="0053483D"/>
    <w:rsid w:val="00535C1B"/>
    <w:rsid w:val="00535E6A"/>
    <w:rsid w:val="0053684E"/>
    <w:rsid w:val="00536BFC"/>
    <w:rsid w:val="005372EE"/>
    <w:rsid w:val="005375D4"/>
    <w:rsid w:val="00537922"/>
    <w:rsid w:val="0053794E"/>
    <w:rsid w:val="005409DF"/>
    <w:rsid w:val="005412C2"/>
    <w:rsid w:val="00541E05"/>
    <w:rsid w:val="00541E6B"/>
    <w:rsid w:val="005435A9"/>
    <w:rsid w:val="00543C9B"/>
    <w:rsid w:val="005448B0"/>
    <w:rsid w:val="00544E33"/>
    <w:rsid w:val="00546572"/>
    <w:rsid w:val="00547069"/>
    <w:rsid w:val="005470FE"/>
    <w:rsid w:val="00547627"/>
    <w:rsid w:val="00550DA5"/>
    <w:rsid w:val="00550F70"/>
    <w:rsid w:val="0055107D"/>
    <w:rsid w:val="00551480"/>
    <w:rsid w:val="00551B17"/>
    <w:rsid w:val="005524D9"/>
    <w:rsid w:val="0055273C"/>
    <w:rsid w:val="00552B94"/>
    <w:rsid w:val="00552CAA"/>
    <w:rsid w:val="005558C5"/>
    <w:rsid w:val="005575CE"/>
    <w:rsid w:val="00557905"/>
    <w:rsid w:val="00557ABF"/>
    <w:rsid w:val="00557B70"/>
    <w:rsid w:val="00557ECD"/>
    <w:rsid w:val="0056080F"/>
    <w:rsid w:val="005612AD"/>
    <w:rsid w:val="00561EDF"/>
    <w:rsid w:val="00561F4D"/>
    <w:rsid w:val="005624C2"/>
    <w:rsid w:val="00562E71"/>
    <w:rsid w:val="00563F69"/>
    <w:rsid w:val="005642FC"/>
    <w:rsid w:val="00564618"/>
    <w:rsid w:val="00565136"/>
    <w:rsid w:val="00565584"/>
    <w:rsid w:val="00566274"/>
    <w:rsid w:val="005665AE"/>
    <w:rsid w:val="005666FC"/>
    <w:rsid w:val="005668BE"/>
    <w:rsid w:val="00566BD9"/>
    <w:rsid w:val="0056756E"/>
    <w:rsid w:val="00567655"/>
    <w:rsid w:val="00567C83"/>
    <w:rsid w:val="00567D3C"/>
    <w:rsid w:val="005701AA"/>
    <w:rsid w:val="00570AEE"/>
    <w:rsid w:val="00570CB5"/>
    <w:rsid w:val="00570DEF"/>
    <w:rsid w:val="00570E5B"/>
    <w:rsid w:val="00571694"/>
    <w:rsid w:val="005716EB"/>
    <w:rsid w:val="00571EDC"/>
    <w:rsid w:val="005721F6"/>
    <w:rsid w:val="00572987"/>
    <w:rsid w:val="00572C90"/>
    <w:rsid w:val="00572F09"/>
    <w:rsid w:val="00572FCA"/>
    <w:rsid w:val="005739A5"/>
    <w:rsid w:val="00574575"/>
    <w:rsid w:val="00574999"/>
    <w:rsid w:val="00575052"/>
    <w:rsid w:val="00575B27"/>
    <w:rsid w:val="0057665B"/>
    <w:rsid w:val="00576F5B"/>
    <w:rsid w:val="00576FCB"/>
    <w:rsid w:val="0057714C"/>
    <w:rsid w:val="00577376"/>
    <w:rsid w:val="00580571"/>
    <w:rsid w:val="00580707"/>
    <w:rsid w:val="0058127B"/>
    <w:rsid w:val="0058183F"/>
    <w:rsid w:val="005818FD"/>
    <w:rsid w:val="00581A1C"/>
    <w:rsid w:val="00581E04"/>
    <w:rsid w:val="005820F7"/>
    <w:rsid w:val="005825D8"/>
    <w:rsid w:val="00582682"/>
    <w:rsid w:val="00582AF5"/>
    <w:rsid w:val="00582DA5"/>
    <w:rsid w:val="00583CA9"/>
    <w:rsid w:val="00583F3E"/>
    <w:rsid w:val="00583F71"/>
    <w:rsid w:val="0058424A"/>
    <w:rsid w:val="0058456D"/>
    <w:rsid w:val="00585E16"/>
    <w:rsid w:val="00586816"/>
    <w:rsid w:val="00586A50"/>
    <w:rsid w:val="00586CF7"/>
    <w:rsid w:val="00587883"/>
    <w:rsid w:val="00587CE9"/>
    <w:rsid w:val="00590E86"/>
    <w:rsid w:val="005910F8"/>
    <w:rsid w:val="005911B9"/>
    <w:rsid w:val="00591292"/>
    <w:rsid w:val="0059142C"/>
    <w:rsid w:val="005918AE"/>
    <w:rsid w:val="00591ED8"/>
    <w:rsid w:val="0059207E"/>
    <w:rsid w:val="00592522"/>
    <w:rsid w:val="00592A6B"/>
    <w:rsid w:val="00592CD3"/>
    <w:rsid w:val="00592E93"/>
    <w:rsid w:val="00593046"/>
    <w:rsid w:val="005933A2"/>
    <w:rsid w:val="00593775"/>
    <w:rsid w:val="0059380B"/>
    <w:rsid w:val="00593ECE"/>
    <w:rsid w:val="00593FC4"/>
    <w:rsid w:val="0059456C"/>
    <w:rsid w:val="00594A8A"/>
    <w:rsid w:val="00594DAC"/>
    <w:rsid w:val="00595975"/>
    <w:rsid w:val="00596533"/>
    <w:rsid w:val="005967DC"/>
    <w:rsid w:val="0059701E"/>
    <w:rsid w:val="00597465"/>
    <w:rsid w:val="00597BCF"/>
    <w:rsid w:val="00597ED3"/>
    <w:rsid w:val="005A0169"/>
    <w:rsid w:val="005A0305"/>
    <w:rsid w:val="005A0C41"/>
    <w:rsid w:val="005A1041"/>
    <w:rsid w:val="005A16E5"/>
    <w:rsid w:val="005A1D6D"/>
    <w:rsid w:val="005A1E4E"/>
    <w:rsid w:val="005A1FE5"/>
    <w:rsid w:val="005A219D"/>
    <w:rsid w:val="005A28B2"/>
    <w:rsid w:val="005A2CE5"/>
    <w:rsid w:val="005A3365"/>
    <w:rsid w:val="005A3A11"/>
    <w:rsid w:val="005A3D00"/>
    <w:rsid w:val="005A3D3C"/>
    <w:rsid w:val="005A3F19"/>
    <w:rsid w:val="005A4D28"/>
    <w:rsid w:val="005A5BFA"/>
    <w:rsid w:val="005A60EC"/>
    <w:rsid w:val="005A61BD"/>
    <w:rsid w:val="005A6F4A"/>
    <w:rsid w:val="005A7D08"/>
    <w:rsid w:val="005B0170"/>
    <w:rsid w:val="005B04D1"/>
    <w:rsid w:val="005B14E6"/>
    <w:rsid w:val="005B18C7"/>
    <w:rsid w:val="005B1AE3"/>
    <w:rsid w:val="005B1EA5"/>
    <w:rsid w:val="005B1FE5"/>
    <w:rsid w:val="005B206C"/>
    <w:rsid w:val="005B29C1"/>
    <w:rsid w:val="005B2EC8"/>
    <w:rsid w:val="005B2F8C"/>
    <w:rsid w:val="005B3C31"/>
    <w:rsid w:val="005B4095"/>
    <w:rsid w:val="005B4302"/>
    <w:rsid w:val="005B47D1"/>
    <w:rsid w:val="005B4ADB"/>
    <w:rsid w:val="005B5339"/>
    <w:rsid w:val="005B5DAB"/>
    <w:rsid w:val="005B6412"/>
    <w:rsid w:val="005B725B"/>
    <w:rsid w:val="005B788F"/>
    <w:rsid w:val="005C00FA"/>
    <w:rsid w:val="005C06FC"/>
    <w:rsid w:val="005C0C3F"/>
    <w:rsid w:val="005C0E34"/>
    <w:rsid w:val="005C0E6A"/>
    <w:rsid w:val="005C0FEB"/>
    <w:rsid w:val="005C1441"/>
    <w:rsid w:val="005C19DF"/>
    <w:rsid w:val="005C1A80"/>
    <w:rsid w:val="005C1C4F"/>
    <w:rsid w:val="005C1E39"/>
    <w:rsid w:val="005C319A"/>
    <w:rsid w:val="005C3507"/>
    <w:rsid w:val="005C436B"/>
    <w:rsid w:val="005C45F1"/>
    <w:rsid w:val="005C46A7"/>
    <w:rsid w:val="005C4711"/>
    <w:rsid w:val="005C4976"/>
    <w:rsid w:val="005C5116"/>
    <w:rsid w:val="005C5152"/>
    <w:rsid w:val="005C5484"/>
    <w:rsid w:val="005C5BF7"/>
    <w:rsid w:val="005C68EB"/>
    <w:rsid w:val="005C7699"/>
    <w:rsid w:val="005C7868"/>
    <w:rsid w:val="005C7C60"/>
    <w:rsid w:val="005D0BA0"/>
    <w:rsid w:val="005D0FAF"/>
    <w:rsid w:val="005D1818"/>
    <w:rsid w:val="005D28D4"/>
    <w:rsid w:val="005D2C39"/>
    <w:rsid w:val="005D331C"/>
    <w:rsid w:val="005D3D7B"/>
    <w:rsid w:val="005D40EF"/>
    <w:rsid w:val="005D4465"/>
    <w:rsid w:val="005D4920"/>
    <w:rsid w:val="005D4B04"/>
    <w:rsid w:val="005D4BC3"/>
    <w:rsid w:val="005D53FD"/>
    <w:rsid w:val="005D59F3"/>
    <w:rsid w:val="005D66AB"/>
    <w:rsid w:val="005D68FB"/>
    <w:rsid w:val="005D694B"/>
    <w:rsid w:val="005D6A6B"/>
    <w:rsid w:val="005D727B"/>
    <w:rsid w:val="005D7D80"/>
    <w:rsid w:val="005E0A4D"/>
    <w:rsid w:val="005E0E52"/>
    <w:rsid w:val="005E133C"/>
    <w:rsid w:val="005E1EE8"/>
    <w:rsid w:val="005E1F53"/>
    <w:rsid w:val="005E2B07"/>
    <w:rsid w:val="005E2CE6"/>
    <w:rsid w:val="005E3064"/>
    <w:rsid w:val="005E5051"/>
    <w:rsid w:val="005E51D6"/>
    <w:rsid w:val="005E59BD"/>
    <w:rsid w:val="005E5DBA"/>
    <w:rsid w:val="005E5E73"/>
    <w:rsid w:val="005E5EC0"/>
    <w:rsid w:val="005E65B8"/>
    <w:rsid w:val="005E72E4"/>
    <w:rsid w:val="005E734B"/>
    <w:rsid w:val="005F04CB"/>
    <w:rsid w:val="005F0534"/>
    <w:rsid w:val="005F057C"/>
    <w:rsid w:val="005F081B"/>
    <w:rsid w:val="005F0B7F"/>
    <w:rsid w:val="005F0B8B"/>
    <w:rsid w:val="005F0D44"/>
    <w:rsid w:val="005F1786"/>
    <w:rsid w:val="005F18C6"/>
    <w:rsid w:val="005F1B59"/>
    <w:rsid w:val="005F1E09"/>
    <w:rsid w:val="005F1E74"/>
    <w:rsid w:val="005F1E7E"/>
    <w:rsid w:val="005F1FEE"/>
    <w:rsid w:val="005F252B"/>
    <w:rsid w:val="005F2D08"/>
    <w:rsid w:val="005F3452"/>
    <w:rsid w:val="005F39C3"/>
    <w:rsid w:val="005F4462"/>
    <w:rsid w:val="005F4A1A"/>
    <w:rsid w:val="005F4D0E"/>
    <w:rsid w:val="005F4E00"/>
    <w:rsid w:val="005F4E21"/>
    <w:rsid w:val="005F547A"/>
    <w:rsid w:val="005F6151"/>
    <w:rsid w:val="005F628B"/>
    <w:rsid w:val="005F6784"/>
    <w:rsid w:val="005F6919"/>
    <w:rsid w:val="005F7DC8"/>
    <w:rsid w:val="0060008C"/>
    <w:rsid w:val="0060047F"/>
    <w:rsid w:val="0060184A"/>
    <w:rsid w:val="006018CB"/>
    <w:rsid w:val="00604066"/>
    <w:rsid w:val="0060475F"/>
    <w:rsid w:val="00604F0E"/>
    <w:rsid w:val="00604F1E"/>
    <w:rsid w:val="00605579"/>
    <w:rsid w:val="00606B02"/>
    <w:rsid w:val="00607DD0"/>
    <w:rsid w:val="00607F1A"/>
    <w:rsid w:val="006104C0"/>
    <w:rsid w:val="00610FD7"/>
    <w:rsid w:val="00611770"/>
    <w:rsid w:val="00611BAC"/>
    <w:rsid w:val="006127A0"/>
    <w:rsid w:val="00612853"/>
    <w:rsid w:val="00613134"/>
    <w:rsid w:val="00613A4E"/>
    <w:rsid w:val="006147C5"/>
    <w:rsid w:val="00614C8E"/>
    <w:rsid w:val="00614D6C"/>
    <w:rsid w:val="00614E1D"/>
    <w:rsid w:val="006155AE"/>
    <w:rsid w:val="006160CB"/>
    <w:rsid w:val="00616EC0"/>
    <w:rsid w:val="00617BA0"/>
    <w:rsid w:val="0062036B"/>
    <w:rsid w:val="006208A0"/>
    <w:rsid w:val="006209CA"/>
    <w:rsid w:val="00621744"/>
    <w:rsid w:val="00621A48"/>
    <w:rsid w:val="00621ED8"/>
    <w:rsid w:val="00622C16"/>
    <w:rsid w:val="00624367"/>
    <w:rsid w:val="00624554"/>
    <w:rsid w:val="00624FF5"/>
    <w:rsid w:val="00625C3F"/>
    <w:rsid w:val="0062664C"/>
    <w:rsid w:val="006272B2"/>
    <w:rsid w:val="0062782A"/>
    <w:rsid w:val="00630673"/>
    <w:rsid w:val="0063190B"/>
    <w:rsid w:val="00631E73"/>
    <w:rsid w:val="00632592"/>
    <w:rsid w:val="0063318D"/>
    <w:rsid w:val="00633BB1"/>
    <w:rsid w:val="00634883"/>
    <w:rsid w:val="0063593D"/>
    <w:rsid w:val="00635A04"/>
    <w:rsid w:val="006372BF"/>
    <w:rsid w:val="00637C8D"/>
    <w:rsid w:val="00637F41"/>
    <w:rsid w:val="006405FE"/>
    <w:rsid w:val="00640726"/>
    <w:rsid w:val="0064089B"/>
    <w:rsid w:val="00640D34"/>
    <w:rsid w:val="006412CE"/>
    <w:rsid w:val="0064142B"/>
    <w:rsid w:val="00641AAB"/>
    <w:rsid w:val="00642319"/>
    <w:rsid w:val="00644301"/>
    <w:rsid w:val="0064477F"/>
    <w:rsid w:val="00645429"/>
    <w:rsid w:val="00646079"/>
    <w:rsid w:val="00646F75"/>
    <w:rsid w:val="006470CA"/>
    <w:rsid w:val="00647578"/>
    <w:rsid w:val="00647CA5"/>
    <w:rsid w:val="006516A3"/>
    <w:rsid w:val="00651C77"/>
    <w:rsid w:val="00651F10"/>
    <w:rsid w:val="006520C0"/>
    <w:rsid w:val="00652697"/>
    <w:rsid w:val="00652A1D"/>
    <w:rsid w:val="0065300A"/>
    <w:rsid w:val="0065320B"/>
    <w:rsid w:val="006532D2"/>
    <w:rsid w:val="00653A26"/>
    <w:rsid w:val="00654CAD"/>
    <w:rsid w:val="00655221"/>
    <w:rsid w:val="006559EA"/>
    <w:rsid w:val="00656676"/>
    <w:rsid w:val="00657547"/>
    <w:rsid w:val="00657AE4"/>
    <w:rsid w:val="00657B9E"/>
    <w:rsid w:val="00657C68"/>
    <w:rsid w:val="0066005B"/>
    <w:rsid w:val="0066095D"/>
    <w:rsid w:val="006623BF"/>
    <w:rsid w:val="00662529"/>
    <w:rsid w:val="006628C0"/>
    <w:rsid w:val="00662FFD"/>
    <w:rsid w:val="00663315"/>
    <w:rsid w:val="00663DBE"/>
    <w:rsid w:val="0066425C"/>
    <w:rsid w:val="006642AD"/>
    <w:rsid w:val="00664337"/>
    <w:rsid w:val="00664387"/>
    <w:rsid w:val="00664BFD"/>
    <w:rsid w:val="006667FD"/>
    <w:rsid w:val="006672FC"/>
    <w:rsid w:val="00670643"/>
    <w:rsid w:val="00670744"/>
    <w:rsid w:val="00670AEA"/>
    <w:rsid w:val="00670DCC"/>
    <w:rsid w:val="00671236"/>
    <w:rsid w:val="00671310"/>
    <w:rsid w:val="00671864"/>
    <w:rsid w:val="00671AA3"/>
    <w:rsid w:val="0067219F"/>
    <w:rsid w:val="0067300D"/>
    <w:rsid w:val="00673490"/>
    <w:rsid w:val="006736A8"/>
    <w:rsid w:val="00674361"/>
    <w:rsid w:val="006745F4"/>
    <w:rsid w:val="00675EDB"/>
    <w:rsid w:val="00676178"/>
    <w:rsid w:val="0067638B"/>
    <w:rsid w:val="00676BE6"/>
    <w:rsid w:val="00676CAA"/>
    <w:rsid w:val="00676F90"/>
    <w:rsid w:val="00677114"/>
    <w:rsid w:val="0067721A"/>
    <w:rsid w:val="006775E8"/>
    <w:rsid w:val="00677741"/>
    <w:rsid w:val="00677F9E"/>
    <w:rsid w:val="006803FD"/>
    <w:rsid w:val="0068068A"/>
    <w:rsid w:val="006807B4"/>
    <w:rsid w:val="006817D7"/>
    <w:rsid w:val="006832BE"/>
    <w:rsid w:val="00683C09"/>
    <w:rsid w:val="00684AA4"/>
    <w:rsid w:val="006858DF"/>
    <w:rsid w:val="006863CD"/>
    <w:rsid w:val="006864A0"/>
    <w:rsid w:val="00686E73"/>
    <w:rsid w:val="00687B91"/>
    <w:rsid w:val="00690089"/>
    <w:rsid w:val="006902D1"/>
    <w:rsid w:val="0069105C"/>
    <w:rsid w:val="006911F3"/>
    <w:rsid w:val="00691927"/>
    <w:rsid w:val="0069195E"/>
    <w:rsid w:val="00691A1A"/>
    <w:rsid w:val="00691A20"/>
    <w:rsid w:val="00691CDF"/>
    <w:rsid w:val="0069233B"/>
    <w:rsid w:val="00693878"/>
    <w:rsid w:val="00693A3C"/>
    <w:rsid w:val="00693BE4"/>
    <w:rsid w:val="00693D97"/>
    <w:rsid w:val="0069403C"/>
    <w:rsid w:val="006944F4"/>
    <w:rsid w:val="006949C6"/>
    <w:rsid w:val="00694A46"/>
    <w:rsid w:val="00694E97"/>
    <w:rsid w:val="006955A9"/>
    <w:rsid w:val="00695B02"/>
    <w:rsid w:val="00695B53"/>
    <w:rsid w:val="006964B3"/>
    <w:rsid w:val="00697187"/>
    <w:rsid w:val="006972E4"/>
    <w:rsid w:val="0069730A"/>
    <w:rsid w:val="00697FE6"/>
    <w:rsid w:val="006A10E4"/>
    <w:rsid w:val="006A12ED"/>
    <w:rsid w:val="006A1380"/>
    <w:rsid w:val="006A288E"/>
    <w:rsid w:val="006A2F1E"/>
    <w:rsid w:val="006A2FEE"/>
    <w:rsid w:val="006A3006"/>
    <w:rsid w:val="006A3DC3"/>
    <w:rsid w:val="006A47ED"/>
    <w:rsid w:val="006A48B6"/>
    <w:rsid w:val="006A49B1"/>
    <w:rsid w:val="006A519D"/>
    <w:rsid w:val="006A53BA"/>
    <w:rsid w:val="006A7486"/>
    <w:rsid w:val="006B033E"/>
    <w:rsid w:val="006B0E67"/>
    <w:rsid w:val="006B14D9"/>
    <w:rsid w:val="006B1D0A"/>
    <w:rsid w:val="006B1F79"/>
    <w:rsid w:val="006B2ACC"/>
    <w:rsid w:val="006B2E55"/>
    <w:rsid w:val="006B3040"/>
    <w:rsid w:val="006B318B"/>
    <w:rsid w:val="006B4280"/>
    <w:rsid w:val="006B43B3"/>
    <w:rsid w:val="006B44A0"/>
    <w:rsid w:val="006B632F"/>
    <w:rsid w:val="006B6466"/>
    <w:rsid w:val="006B6929"/>
    <w:rsid w:val="006B6F3B"/>
    <w:rsid w:val="006B7B56"/>
    <w:rsid w:val="006B7B79"/>
    <w:rsid w:val="006C0387"/>
    <w:rsid w:val="006C0732"/>
    <w:rsid w:val="006C0C15"/>
    <w:rsid w:val="006C1175"/>
    <w:rsid w:val="006C1A48"/>
    <w:rsid w:val="006C211C"/>
    <w:rsid w:val="006C21F3"/>
    <w:rsid w:val="006C2468"/>
    <w:rsid w:val="006C2936"/>
    <w:rsid w:val="006C4799"/>
    <w:rsid w:val="006C47B0"/>
    <w:rsid w:val="006C4D19"/>
    <w:rsid w:val="006C5EDD"/>
    <w:rsid w:val="006C5F6F"/>
    <w:rsid w:val="006C63D7"/>
    <w:rsid w:val="006C6D10"/>
    <w:rsid w:val="006C6EEC"/>
    <w:rsid w:val="006D0C35"/>
    <w:rsid w:val="006D0D78"/>
    <w:rsid w:val="006D18D9"/>
    <w:rsid w:val="006D19C0"/>
    <w:rsid w:val="006D2F45"/>
    <w:rsid w:val="006D3274"/>
    <w:rsid w:val="006D3D51"/>
    <w:rsid w:val="006D3E21"/>
    <w:rsid w:val="006D3ED6"/>
    <w:rsid w:val="006D5331"/>
    <w:rsid w:val="006D571D"/>
    <w:rsid w:val="006D5D27"/>
    <w:rsid w:val="006D5DEF"/>
    <w:rsid w:val="006D625D"/>
    <w:rsid w:val="006D64CB"/>
    <w:rsid w:val="006D6A82"/>
    <w:rsid w:val="006D73F6"/>
    <w:rsid w:val="006D75A1"/>
    <w:rsid w:val="006E0025"/>
    <w:rsid w:val="006E00E3"/>
    <w:rsid w:val="006E17FE"/>
    <w:rsid w:val="006E1939"/>
    <w:rsid w:val="006E198D"/>
    <w:rsid w:val="006E1EF7"/>
    <w:rsid w:val="006E2C84"/>
    <w:rsid w:val="006E327D"/>
    <w:rsid w:val="006E423D"/>
    <w:rsid w:val="006E4A18"/>
    <w:rsid w:val="006E50FF"/>
    <w:rsid w:val="006E55B2"/>
    <w:rsid w:val="006E5998"/>
    <w:rsid w:val="006E60FE"/>
    <w:rsid w:val="006E7655"/>
    <w:rsid w:val="006E76C9"/>
    <w:rsid w:val="006E79DB"/>
    <w:rsid w:val="006E7F3E"/>
    <w:rsid w:val="006F05EA"/>
    <w:rsid w:val="006F0BBA"/>
    <w:rsid w:val="006F0EDF"/>
    <w:rsid w:val="006F14B6"/>
    <w:rsid w:val="006F17A1"/>
    <w:rsid w:val="006F1ABB"/>
    <w:rsid w:val="006F1C9E"/>
    <w:rsid w:val="006F2BCD"/>
    <w:rsid w:val="006F2F1E"/>
    <w:rsid w:val="006F3DFE"/>
    <w:rsid w:val="006F3FBA"/>
    <w:rsid w:val="006F44BD"/>
    <w:rsid w:val="006F4A6D"/>
    <w:rsid w:val="006F5337"/>
    <w:rsid w:val="006F59E2"/>
    <w:rsid w:val="006F7478"/>
    <w:rsid w:val="006F77D2"/>
    <w:rsid w:val="00700079"/>
    <w:rsid w:val="00700269"/>
    <w:rsid w:val="00701693"/>
    <w:rsid w:val="0070198F"/>
    <w:rsid w:val="007026DE"/>
    <w:rsid w:val="0070283F"/>
    <w:rsid w:val="00702CB8"/>
    <w:rsid w:val="007040E1"/>
    <w:rsid w:val="007043FE"/>
    <w:rsid w:val="007044E8"/>
    <w:rsid w:val="007046A7"/>
    <w:rsid w:val="00704DA2"/>
    <w:rsid w:val="00705684"/>
    <w:rsid w:val="0070590E"/>
    <w:rsid w:val="00705BED"/>
    <w:rsid w:val="00705F2B"/>
    <w:rsid w:val="00707B45"/>
    <w:rsid w:val="00707FA3"/>
    <w:rsid w:val="00710CF4"/>
    <w:rsid w:val="00711CE8"/>
    <w:rsid w:val="007132D0"/>
    <w:rsid w:val="00713DCA"/>
    <w:rsid w:val="00714729"/>
    <w:rsid w:val="00715166"/>
    <w:rsid w:val="00715276"/>
    <w:rsid w:val="007152DE"/>
    <w:rsid w:val="007153BD"/>
    <w:rsid w:val="00716D48"/>
    <w:rsid w:val="0072008C"/>
    <w:rsid w:val="00720ADC"/>
    <w:rsid w:val="00720B2D"/>
    <w:rsid w:val="0072140E"/>
    <w:rsid w:val="00721F12"/>
    <w:rsid w:val="00721F37"/>
    <w:rsid w:val="007221F9"/>
    <w:rsid w:val="00723DDD"/>
    <w:rsid w:val="007240FC"/>
    <w:rsid w:val="00725244"/>
    <w:rsid w:val="00725FA2"/>
    <w:rsid w:val="00726618"/>
    <w:rsid w:val="007274C0"/>
    <w:rsid w:val="00727955"/>
    <w:rsid w:val="007314BE"/>
    <w:rsid w:val="00731670"/>
    <w:rsid w:val="007329B6"/>
    <w:rsid w:val="00733284"/>
    <w:rsid w:val="007332A7"/>
    <w:rsid w:val="00733A33"/>
    <w:rsid w:val="0073461F"/>
    <w:rsid w:val="00734CA3"/>
    <w:rsid w:val="0073573D"/>
    <w:rsid w:val="00735762"/>
    <w:rsid w:val="0073583F"/>
    <w:rsid w:val="00736372"/>
    <w:rsid w:val="00736CB7"/>
    <w:rsid w:val="0073735B"/>
    <w:rsid w:val="0073746B"/>
    <w:rsid w:val="00737641"/>
    <w:rsid w:val="00737E19"/>
    <w:rsid w:val="00737EFB"/>
    <w:rsid w:val="00740467"/>
    <w:rsid w:val="00740AD9"/>
    <w:rsid w:val="00741697"/>
    <w:rsid w:val="00742A51"/>
    <w:rsid w:val="00742CED"/>
    <w:rsid w:val="00742F66"/>
    <w:rsid w:val="00743667"/>
    <w:rsid w:val="00745307"/>
    <w:rsid w:val="007462BD"/>
    <w:rsid w:val="007465BC"/>
    <w:rsid w:val="00746D0E"/>
    <w:rsid w:val="00747A4E"/>
    <w:rsid w:val="0075011D"/>
    <w:rsid w:val="007507BE"/>
    <w:rsid w:val="0075091E"/>
    <w:rsid w:val="007509F0"/>
    <w:rsid w:val="00750CE2"/>
    <w:rsid w:val="007516CF"/>
    <w:rsid w:val="00751B09"/>
    <w:rsid w:val="0075239A"/>
    <w:rsid w:val="007527DA"/>
    <w:rsid w:val="00753703"/>
    <w:rsid w:val="00753AD9"/>
    <w:rsid w:val="00754016"/>
    <w:rsid w:val="00754FDD"/>
    <w:rsid w:val="007553C2"/>
    <w:rsid w:val="00755535"/>
    <w:rsid w:val="00755C0F"/>
    <w:rsid w:val="00755FE3"/>
    <w:rsid w:val="00756206"/>
    <w:rsid w:val="00756865"/>
    <w:rsid w:val="00756AF7"/>
    <w:rsid w:val="00756D8C"/>
    <w:rsid w:val="0076056D"/>
    <w:rsid w:val="0076059B"/>
    <w:rsid w:val="007606F0"/>
    <w:rsid w:val="007608EB"/>
    <w:rsid w:val="00760C2C"/>
    <w:rsid w:val="00760D80"/>
    <w:rsid w:val="00760ED5"/>
    <w:rsid w:val="0076131C"/>
    <w:rsid w:val="007618EF"/>
    <w:rsid w:val="00761EE9"/>
    <w:rsid w:val="00761FF3"/>
    <w:rsid w:val="00762558"/>
    <w:rsid w:val="0076281D"/>
    <w:rsid w:val="007630BC"/>
    <w:rsid w:val="0076385B"/>
    <w:rsid w:val="00763C24"/>
    <w:rsid w:val="00764823"/>
    <w:rsid w:val="007649F2"/>
    <w:rsid w:val="00765DB7"/>
    <w:rsid w:val="007660FA"/>
    <w:rsid w:val="00766510"/>
    <w:rsid w:val="007673EB"/>
    <w:rsid w:val="00767A39"/>
    <w:rsid w:val="00770C52"/>
    <w:rsid w:val="007710CA"/>
    <w:rsid w:val="007712A6"/>
    <w:rsid w:val="00771D5E"/>
    <w:rsid w:val="007723F9"/>
    <w:rsid w:val="007725E4"/>
    <w:rsid w:val="00772973"/>
    <w:rsid w:val="00773685"/>
    <w:rsid w:val="00773710"/>
    <w:rsid w:val="00773A93"/>
    <w:rsid w:val="00773B1E"/>
    <w:rsid w:val="00773FEF"/>
    <w:rsid w:val="00774630"/>
    <w:rsid w:val="00774977"/>
    <w:rsid w:val="007751EE"/>
    <w:rsid w:val="0077525B"/>
    <w:rsid w:val="00776219"/>
    <w:rsid w:val="007769B6"/>
    <w:rsid w:val="007769D7"/>
    <w:rsid w:val="00776D4B"/>
    <w:rsid w:val="00777039"/>
    <w:rsid w:val="007772E3"/>
    <w:rsid w:val="007776A5"/>
    <w:rsid w:val="00777DD6"/>
    <w:rsid w:val="00777E1D"/>
    <w:rsid w:val="00780055"/>
    <w:rsid w:val="00780C63"/>
    <w:rsid w:val="00780E79"/>
    <w:rsid w:val="007817DA"/>
    <w:rsid w:val="00783B83"/>
    <w:rsid w:val="00783D38"/>
    <w:rsid w:val="007843E1"/>
    <w:rsid w:val="00784788"/>
    <w:rsid w:val="00784AEE"/>
    <w:rsid w:val="00784D2E"/>
    <w:rsid w:val="007851C8"/>
    <w:rsid w:val="0078584F"/>
    <w:rsid w:val="00785910"/>
    <w:rsid w:val="00785E62"/>
    <w:rsid w:val="00785FBC"/>
    <w:rsid w:val="0078643D"/>
    <w:rsid w:val="007865CA"/>
    <w:rsid w:val="00786603"/>
    <w:rsid w:val="00786863"/>
    <w:rsid w:val="00786DCA"/>
    <w:rsid w:val="00787DDA"/>
    <w:rsid w:val="00790147"/>
    <w:rsid w:val="0079065C"/>
    <w:rsid w:val="00790857"/>
    <w:rsid w:val="00791EED"/>
    <w:rsid w:val="00791F5C"/>
    <w:rsid w:val="00791F96"/>
    <w:rsid w:val="00791FC7"/>
    <w:rsid w:val="007923BA"/>
    <w:rsid w:val="00792AE9"/>
    <w:rsid w:val="00792DE6"/>
    <w:rsid w:val="00793E01"/>
    <w:rsid w:val="007946CB"/>
    <w:rsid w:val="00795A31"/>
    <w:rsid w:val="007960BE"/>
    <w:rsid w:val="0079668B"/>
    <w:rsid w:val="00796738"/>
    <w:rsid w:val="00796B2C"/>
    <w:rsid w:val="00797A8F"/>
    <w:rsid w:val="00797AB9"/>
    <w:rsid w:val="00797AD7"/>
    <w:rsid w:val="007A03C4"/>
    <w:rsid w:val="007A0776"/>
    <w:rsid w:val="007A0DD2"/>
    <w:rsid w:val="007A121C"/>
    <w:rsid w:val="007A14B3"/>
    <w:rsid w:val="007A1655"/>
    <w:rsid w:val="007A1E5C"/>
    <w:rsid w:val="007A2062"/>
    <w:rsid w:val="007A239B"/>
    <w:rsid w:val="007A2961"/>
    <w:rsid w:val="007A2D6C"/>
    <w:rsid w:val="007A40B2"/>
    <w:rsid w:val="007A4F72"/>
    <w:rsid w:val="007A5089"/>
    <w:rsid w:val="007A512A"/>
    <w:rsid w:val="007A559A"/>
    <w:rsid w:val="007A55F1"/>
    <w:rsid w:val="007A568A"/>
    <w:rsid w:val="007A6455"/>
    <w:rsid w:val="007A6DFD"/>
    <w:rsid w:val="007A6F10"/>
    <w:rsid w:val="007A72FE"/>
    <w:rsid w:val="007A7492"/>
    <w:rsid w:val="007A7845"/>
    <w:rsid w:val="007A7FA3"/>
    <w:rsid w:val="007B1819"/>
    <w:rsid w:val="007B1911"/>
    <w:rsid w:val="007B1939"/>
    <w:rsid w:val="007B1A58"/>
    <w:rsid w:val="007B1CCE"/>
    <w:rsid w:val="007B2188"/>
    <w:rsid w:val="007B2275"/>
    <w:rsid w:val="007B242F"/>
    <w:rsid w:val="007B24EC"/>
    <w:rsid w:val="007B2AF1"/>
    <w:rsid w:val="007B36D8"/>
    <w:rsid w:val="007B387E"/>
    <w:rsid w:val="007B38D1"/>
    <w:rsid w:val="007B39D3"/>
    <w:rsid w:val="007B55AC"/>
    <w:rsid w:val="007B55EB"/>
    <w:rsid w:val="007B5A48"/>
    <w:rsid w:val="007B6FD7"/>
    <w:rsid w:val="007B72A9"/>
    <w:rsid w:val="007B73E5"/>
    <w:rsid w:val="007B75E6"/>
    <w:rsid w:val="007C0050"/>
    <w:rsid w:val="007C12BA"/>
    <w:rsid w:val="007C1E72"/>
    <w:rsid w:val="007C2723"/>
    <w:rsid w:val="007C2BAB"/>
    <w:rsid w:val="007C35FE"/>
    <w:rsid w:val="007C39DB"/>
    <w:rsid w:val="007C3DD0"/>
    <w:rsid w:val="007C43C3"/>
    <w:rsid w:val="007C54F5"/>
    <w:rsid w:val="007C572E"/>
    <w:rsid w:val="007C60DD"/>
    <w:rsid w:val="007C64C9"/>
    <w:rsid w:val="007C66FB"/>
    <w:rsid w:val="007C691B"/>
    <w:rsid w:val="007C77CB"/>
    <w:rsid w:val="007D0CB5"/>
    <w:rsid w:val="007D106B"/>
    <w:rsid w:val="007D1163"/>
    <w:rsid w:val="007D1955"/>
    <w:rsid w:val="007D197C"/>
    <w:rsid w:val="007D19B0"/>
    <w:rsid w:val="007D1E31"/>
    <w:rsid w:val="007D2136"/>
    <w:rsid w:val="007D30A1"/>
    <w:rsid w:val="007D385B"/>
    <w:rsid w:val="007D4146"/>
    <w:rsid w:val="007D41CE"/>
    <w:rsid w:val="007D4D86"/>
    <w:rsid w:val="007D4F7A"/>
    <w:rsid w:val="007D69B5"/>
    <w:rsid w:val="007E063B"/>
    <w:rsid w:val="007E0DD4"/>
    <w:rsid w:val="007E175E"/>
    <w:rsid w:val="007E1AFB"/>
    <w:rsid w:val="007E2722"/>
    <w:rsid w:val="007E498B"/>
    <w:rsid w:val="007E51BF"/>
    <w:rsid w:val="007E6A59"/>
    <w:rsid w:val="007E6D44"/>
    <w:rsid w:val="007E6EE6"/>
    <w:rsid w:val="007E7CE6"/>
    <w:rsid w:val="007F0409"/>
    <w:rsid w:val="007F16B5"/>
    <w:rsid w:val="007F1EA6"/>
    <w:rsid w:val="007F20CC"/>
    <w:rsid w:val="007F2ADB"/>
    <w:rsid w:val="007F2CB8"/>
    <w:rsid w:val="007F300F"/>
    <w:rsid w:val="007F34BA"/>
    <w:rsid w:val="007F3582"/>
    <w:rsid w:val="007F4672"/>
    <w:rsid w:val="007F49C9"/>
    <w:rsid w:val="007F4CE0"/>
    <w:rsid w:val="007F4FFE"/>
    <w:rsid w:val="007F5B8A"/>
    <w:rsid w:val="007F5D9C"/>
    <w:rsid w:val="007F64DF"/>
    <w:rsid w:val="007F6D8A"/>
    <w:rsid w:val="007F74F0"/>
    <w:rsid w:val="007F76BE"/>
    <w:rsid w:val="007F77DF"/>
    <w:rsid w:val="007F7AC3"/>
    <w:rsid w:val="00800C69"/>
    <w:rsid w:val="008013A9"/>
    <w:rsid w:val="00801669"/>
    <w:rsid w:val="00801F2D"/>
    <w:rsid w:val="00802606"/>
    <w:rsid w:val="00802895"/>
    <w:rsid w:val="00803B1D"/>
    <w:rsid w:val="00803BF9"/>
    <w:rsid w:val="0080402D"/>
    <w:rsid w:val="008040E8"/>
    <w:rsid w:val="00804161"/>
    <w:rsid w:val="00804727"/>
    <w:rsid w:val="00804733"/>
    <w:rsid w:val="00804A00"/>
    <w:rsid w:val="008055D9"/>
    <w:rsid w:val="0080624F"/>
    <w:rsid w:val="00806828"/>
    <w:rsid w:val="00806A27"/>
    <w:rsid w:val="00807152"/>
    <w:rsid w:val="0080759F"/>
    <w:rsid w:val="00807EFE"/>
    <w:rsid w:val="00810780"/>
    <w:rsid w:val="00810819"/>
    <w:rsid w:val="00810B8B"/>
    <w:rsid w:val="00811222"/>
    <w:rsid w:val="00811463"/>
    <w:rsid w:val="00811706"/>
    <w:rsid w:val="008119D4"/>
    <w:rsid w:val="00813A41"/>
    <w:rsid w:val="00814471"/>
    <w:rsid w:val="00814D02"/>
    <w:rsid w:val="00814FC4"/>
    <w:rsid w:val="008150FA"/>
    <w:rsid w:val="008158A2"/>
    <w:rsid w:val="00816034"/>
    <w:rsid w:val="008163D1"/>
    <w:rsid w:val="008168C5"/>
    <w:rsid w:val="008168EE"/>
    <w:rsid w:val="00816935"/>
    <w:rsid w:val="00817678"/>
    <w:rsid w:val="008200D0"/>
    <w:rsid w:val="00820849"/>
    <w:rsid w:val="00820CD5"/>
    <w:rsid w:val="008214BE"/>
    <w:rsid w:val="00821948"/>
    <w:rsid w:val="008224CB"/>
    <w:rsid w:val="00822E10"/>
    <w:rsid w:val="00822EAC"/>
    <w:rsid w:val="00823AD1"/>
    <w:rsid w:val="00824579"/>
    <w:rsid w:val="008249F2"/>
    <w:rsid w:val="00825F40"/>
    <w:rsid w:val="00825F55"/>
    <w:rsid w:val="0082620D"/>
    <w:rsid w:val="00826D23"/>
    <w:rsid w:val="008273FC"/>
    <w:rsid w:val="008274FF"/>
    <w:rsid w:val="00827B3A"/>
    <w:rsid w:val="0083000E"/>
    <w:rsid w:val="00830D30"/>
    <w:rsid w:val="00830D3F"/>
    <w:rsid w:val="008318B6"/>
    <w:rsid w:val="008326B5"/>
    <w:rsid w:val="00833306"/>
    <w:rsid w:val="008359E3"/>
    <w:rsid w:val="00835D5A"/>
    <w:rsid w:val="00835FA0"/>
    <w:rsid w:val="008362E3"/>
    <w:rsid w:val="00836418"/>
    <w:rsid w:val="00836AED"/>
    <w:rsid w:val="00836B1D"/>
    <w:rsid w:val="00837620"/>
    <w:rsid w:val="00840037"/>
    <w:rsid w:val="00840972"/>
    <w:rsid w:val="00840BBA"/>
    <w:rsid w:val="0084138E"/>
    <w:rsid w:val="00841483"/>
    <w:rsid w:val="00841847"/>
    <w:rsid w:val="00841E86"/>
    <w:rsid w:val="00842B2F"/>
    <w:rsid w:val="00842DA3"/>
    <w:rsid w:val="00842DCC"/>
    <w:rsid w:val="00842F69"/>
    <w:rsid w:val="0084309C"/>
    <w:rsid w:val="0084336B"/>
    <w:rsid w:val="008433D6"/>
    <w:rsid w:val="008433E5"/>
    <w:rsid w:val="0084357E"/>
    <w:rsid w:val="00843A4A"/>
    <w:rsid w:val="00843C34"/>
    <w:rsid w:val="00843F36"/>
    <w:rsid w:val="008447E6"/>
    <w:rsid w:val="0084500A"/>
    <w:rsid w:val="00846772"/>
    <w:rsid w:val="00847CF9"/>
    <w:rsid w:val="008514C6"/>
    <w:rsid w:val="00852196"/>
    <w:rsid w:val="00852D00"/>
    <w:rsid w:val="00853996"/>
    <w:rsid w:val="0085453C"/>
    <w:rsid w:val="00854D17"/>
    <w:rsid w:val="00854D67"/>
    <w:rsid w:val="00854F8F"/>
    <w:rsid w:val="008556F1"/>
    <w:rsid w:val="00855C7A"/>
    <w:rsid w:val="00855EF1"/>
    <w:rsid w:val="00856094"/>
    <w:rsid w:val="0085618E"/>
    <w:rsid w:val="0085678A"/>
    <w:rsid w:val="00856E04"/>
    <w:rsid w:val="00856EAC"/>
    <w:rsid w:val="008601C1"/>
    <w:rsid w:val="0086073E"/>
    <w:rsid w:val="0086090B"/>
    <w:rsid w:val="00861330"/>
    <w:rsid w:val="008613C1"/>
    <w:rsid w:val="008614D5"/>
    <w:rsid w:val="00862184"/>
    <w:rsid w:val="00863A00"/>
    <w:rsid w:val="00863D20"/>
    <w:rsid w:val="00864740"/>
    <w:rsid w:val="00864B67"/>
    <w:rsid w:val="00864E41"/>
    <w:rsid w:val="0086657D"/>
    <w:rsid w:val="0086688C"/>
    <w:rsid w:val="00866AB4"/>
    <w:rsid w:val="00867253"/>
    <w:rsid w:val="00867465"/>
    <w:rsid w:val="008674DB"/>
    <w:rsid w:val="008675BD"/>
    <w:rsid w:val="00867862"/>
    <w:rsid w:val="008678AF"/>
    <w:rsid w:val="00867AFA"/>
    <w:rsid w:val="0087020F"/>
    <w:rsid w:val="00870346"/>
    <w:rsid w:val="00870F79"/>
    <w:rsid w:val="0087104A"/>
    <w:rsid w:val="008727AE"/>
    <w:rsid w:val="00872BFE"/>
    <w:rsid w:val="00873520"/>
    <w:rsid w:val="008741EF"/>
    <w:rsid w:val="00874CB3"/>
    <w:rsid w:val="00875A10"/>
    <w:rsid w:val="00875A1E"/>
    <w:rsid w:val="008773F5"/>
    <w:rsid w:val="0087795F"/>
    <w:rsid w:val="00880340"/>
    <w:rsid w:val="00880EC9"/>
    <w:rsid w:val="00880F4E"/>
    <w:rsid w:val="00880FB3"/>
    <w:rsid w:val="00881D86"/>
    <w:rsid w:val="0088252C"/>
    <w:rsid w:val="0088255F"/>
    <w:rsid w:val="0088436E"/>
    <w:rsid w:val="00884780"/>
    <w:rsid w:val="008849EB"/>
    <w:rsid w:val="00885459"/>
    <w:rsid w:val="00885562"/>
    <w:rsid w:val="00885B39"/>
    <w:rsid w:val="00886D55"/>
    <w:rsid w:val="00886DBE"/>
    <w:rsid w:val="00887E5A"/>
    <w:rsid w:val="00887EA7"/>
    <w:rsid w:val="00890714"/>
    <w:rsid w:val="008907C0"/>
    <w:rsid w:val="00890B8D"/>
    <w:rsid w:val="00890F13"/>
    <w:rsid w:val="008912E8"/>
    <w:rsid w:val="008919DA"/>
    <w:rsid w:val="008929DC"/>
    <w:rsid w:val="0089323E"/>
    <w:rsid w:val="00893811"/>
    <w:rsid w:val="00893C42"/>
    <w:rsid w:val="00893CC0"/>
    <w:rsid w:val="00893F71"/>
    <w:rsid w:val="008941BE"/>
    <w:rsid w:val="00894241"/>
    <w:rsid w:val="0089425F"/>
    <w:rsid w:val="0089448E"/>
    <w:rsid w:val="00894B91"/>
    <w:rsid w:val="008952BD"/>
    <w:rsid w:val="00895400"/>
    <w:rsid w:val="008954C3"/>
    <w:rsid w:val="0089590A"/>
    <w:rsid w:val="0089591C"/>
    <w:rsid w:val="00895979"/>
    <w:rsid w:val="00895DCF"/>
    <w:rsid w:val="00896341"/>
    <w:rsid w:val="00896B64"/>
    <w:rsid w:val="008A0C19"/>
    <w:rsid w:val="008A0D4E"/>
    <w:rsid w:val="008A0F20"/>
    <w:rsid w:val="008A1AC5"/>
    <w:rsid w:val="008A2698"/>
    <w:rsid w:val="008A2C01"/>
    <w:rsid w:val="008A2EA7"/>
    <w:rsid w:val="008A3021"/>
    <w:rsid w:val="008A3A32"/>
    <w:rsid w:val="008A3C60"/>
    <w:rsid w:val="008A46FB"/>
    <w:rsid w:val="008A50E5"/>
    <w:rsid w:val="008A5E3E"/>
    <w:rsid w:val="008A6507"/>
    <w:rsid w:val="008A67A8"/>
    <w:rsid w:val="008A6AC2"/>
    <w:rsid w:val="008A77A7"/>
    <w:rsid w:val="008B0346"/>
    <w:rsid w:val="008B0651"/>
    <w:rsid w:val="008B1586"/>
    <w:rsid w:val="008B1FC9"/>
    <w:rsid w:val="008B24F6"/>
    <w:rsid w:val="008B2BE9"/>
    <w:rsid w:val="008B2C37"/>
    <w:rsid w:val="008B3D3D"/>
    <w:rsid w:val="008B3D7F"/>
    <w:rsid w:val="008B4255"/>
    <w:rsid w:val="008B4368"/>
    <w:rsid w:val="008B4BA0"/>
    <w:rsid w:val="008B5CA7"/>
    <w:rsid w:val="008B6574"/>
    <w:rsid w:val="008B6FE9"/>
    <w:rsid w:val="008B77D9"/>
    <w:rsid w:val="008B7BD4"/>
    <w:rsid w:val="008C02C2"/>
    <w:rsid w:val="008C0823"/>
    <w:rsid w:val="008C0E5E"/>
    <w:rsid w:val="008C1A21"/>
    <w:rsid w:val="008C1AAE"/>
    <w:rsid w:val="008C2723"/>
    <w:rsid w:val="008C2739"/>
    <w:rsid w:val="008C2832"/>
    <w:rsid w:val="008C2835"/>
    <w:rsid w:val="008C3726"/>
    <w:rsid w:val="008C398D"/>
    <w:rsid w:val="008C3EB2"/>
    <w:rsid w:val="008C4888"/>
    <w:rsid w:val="008C4E61"/>
    <w:rsid w:val="008C5315"/>
    <w:rsid w:val="008C6854"/>
    <w:rsid w:val="008C6B49"/>
    <w:rsid w:val="008C72D6"/>
    <w:rsid w:val="008C7852"/>
    <w:rsid w:val="008C7DF0"/>
    <w:rsid w:val="008D12CF"/>
    <w:rsid w:val="008D1E5B"/>
    <w:rsid w:val="008D25D2"/>
    <w:rsid w:val="008D4E86"/>
    <w:rsid w:val="008D4F8A"/>
    <w:rsid w:val="008D57F1"/>
    <w:rsid w:val="008D5A9E"/>
    <w:rsid w:val="008D5F35"/>
    <w:rsid w:val="008D6599"/>
    <w:rsid w:val="008D75D6"/>
    <w:rsid w:val="008D7866"/>
    <w:rsid w:val="008D796F"/>
    <w:rsid w:val="008E0A1D"/>
    <w:rsid w:val="008E172F"/>
    <w:rsid w:val="008E19F8"/>
    <w:rsid w:val="008E262F"/>
    <w:rsid w:val="008E2D3E"/>
    <w:rsid w:val="008E3B33"/>
    <w:rsid w:val="008E407E"/>
    <w:rsid w:val="008E44FA"/>
    <w:rsid w:val="008E4505"/>
    <w:rsid w:val="008E4C6C"/>
    <w:rsid w:val="008E4CA9"/>
    <w:rsid w:val="008E4E60"/>
    <w:rsid w:val="008E5183"/>
    <w:rsid w:val="008E52C5"/>
    <w:rsid w:val="008E5820"/>
    <w:rsid w:val="008E5D3C"/>
    <w:rsid w:val="008E6386"/>
    <w:rsid w:val="008E7255"/>
    <w:rsid w:val="008E73B0"/>
    <w:rsid w:val="008E7B9C"/>
    <w:rsid w:val="008E7D66"/>
    <w:rsid w:val="008E7FDE"/>
    <w:rsid w:val="008F0390"/>
    <w:rsid w:val="008F0B7B"/>
    <w:rsid w:val="008F0DB1"/>
    <w:rsid w:val="008F0E1D"/>
    <w:rsid w:val="008F1199"/>
    <w:rsid w:val="008F1302"/>
    <w:rsid w:val="008F298F"/>
    <w:rsid w:val="008F3505"/>
    <w:rsid w:val="008F48B9"/>
    <w:rsid w:val="008F4B46"/>
    <w:rsid w:val="008F4C46"/>
    <w:rsid w:val="008F5377"/>
    <w:rsid w:val="008F56B7"/>
    <w:rsid w:val="008F5C4E"/>
    <w:rsid w:val="008F671A"/>
    <w:rsid w:val="008F6F3A"/>
    <w:rsid w:val="008F7136"/>
    <w:rsid w:val="008F75D7"/>
    <w:rsid w:val="008F7A35"/>
    <w:rsid w:val="0090003A"/>
    <w:rsid w:val="00900AA2"/>
    <w:rsid w:val="0090105E"/>
    <w:rsid w:val="0090107A"/>
    <w:rsid w:val="009022C6"/>
    <w:rsid w:val="009025DD"/>
    <w:rsid w:val="00902978"/>
    <w:rsid w:val="00902DAB"/>
    <w:rsid w:val="00902FE0"/>
    <w:rsid w:val="0090340E"/>
    <w:rsid w:val="0090411F"/>
    <w:rsid w:val="00904CC5"/>
    <w:rsid w:val="00904FF4"/>
    <w:rsid w:val="00905970"/>
    <w:rsid w:val="00905A5F"/>
    <w:rsid w:val="00905DE1"/>
    <w:rsid w:val="00905EA6"/>
    <w:rsid w:val="00906A4E"/>
    <w:rsid w:val="00906C4F"/>
    <w:rsid w:val="00906EB4"/>
    <w:rsid w:val="009070D8"/>
    <w:rsid w:val="009076AC"/>
    <w:rsid w:val="0091046A"/>
    <w:rsid w:val="00910F54"/>
    <w:rsid w:val="009115ED"/>
    <w:rsid w:val="00911855"/>
    <w:rsid w:val="00911EF4"/>
    <w:rsid w:val="00912D4B"/>
    <w:rsid w:val="00912F51"/>
    <w:rsid w:val="00913023"/>
    <w:rsid w:val="009137C2"/>
    <w:rsid w:val="0091398A"/>
    <w:rsid w:val="00913C53"/>
    <w:rsid w:val="00914FBF"/>
    <w:rsid w:val="00916095"/>
    <w:rsid w:val="00916AB0"/>
    <w:rsid w:val="00916E18"/>
    <w:rsid w:val="0092083E"/>
    <w:rsid w:val="00920C7D"/>
    <w:rsid w:val="009218CE"/>
    <w:rsid w:val="00921FD3"/>
    <w:rsid w:val="009220D7"/>
    <w:rsid w:val="00922401"/>
    <w:rsid w:val="009254A3"/>
    <w:rsid w:val="009254C8"/>
    <w:rsid w:val="00925A4B"/>
    <w:rsid w:val="00926B21"/>
    <w:rsid w:val="00927131"/>
    <w:rsid w:val="00927423"/>
    <w:rsid w:val="00927CC6"/>
    <w:rsid w:val="00927DA5"/>
    <w:rsid w:val="00930C84"/>
    <w:rsid w:val="00931821"/>
    <w:rsid w:val="0093323D"/>
    <w:rsid w:val="009335AA"/>
    <w:rsid w:val="00933689"/>
    <w:rsid w:val="00933997"/>
    <w:rsid w:val="00934DAC"/>
    <w:rsid w:val="00935189"/>
    <w:rsid w:val="00935577"/>
    <w:rsid w:val="009375E2"/>
    <w:rsid w:val="00937B9E"/>
    <w:rsid w:val="00940A26"/>
    <w:rsid w:val="00940A54"/>
    <w:rsid w:val="00940F90"/>
    <w:rsid w:val="00941096"/>
    <w:rsid w:val="009416FD"/>
    <w:rsid w:val="00941AFD"/>
    <w:rsid w:val="009425E9"/>
    <w:rsid w:val="00942939"/>
    <w:rsid w:val="00942F82"/>
    <w:rsid w:val="00943540"/>
    <w:rsid w:val="00944157"/>
    <w:rsid w:val="009443E8"/>
    <w:rsid w:val="00944529"/>
    <w:rsid w:val="00944A4D"/>
    <w:rsid w:val="00944BF5"/>
    <w:rsid w:val="00944EAD"/>
    <w:rsid w:val="0094558A"/>
    <w:rsid w:val="009457FE"/>
    <w:rsid w:val="0094612F"/>
    <w:rsid w:val="009466F0"/>
    <w:rsid w:val="00946751"/>
    <w:rsid w:val="0094699A"/>
    <w:rsid w:val="00946C9F"/>
    <w:rsid w:val="009500BF"/>
    <w:rsid w:val="009508E5"/>
    <w:rsid w:val="00950E31"/>
    <w:rsid w:val="0095109C"/>
    <w:rsid w:val="00951198"/>
    <w:rsid w:val="00951668"/>
    <w:rsid w:val="00951F3C"/>
    <w:rsid w:val="00952DA8"/>
    <w:rsid w:val="00953272"/>
    <w:rsid w:val="00953C89"/>
    <w:rsid w:val="00953E67"/>
    <w:rsid w:val="00954714"/>
    <w:rsid w:val="00955064"/>
    <w:rsid w:val="0095610A"/>
    <w:rsid w:val="0095650F"/>
    <w:rsid w:val="009567FC"/>
    <w:rsid w:val="00957247"/>
    <w:rsid w:val="009572D2"/>
    <w:rsid w:val="00957643"/>
    <w:rsid w:val="009576F3"/>
    <w:rsid w:val="00957BDD"/>
    <w:rsid w:val="00957C0D"/>
    <w:rsid w:val="00960C28"/>
    <w:rsid w:val="00961EC6"/>
    <w:rsid w:val="00962086"/>
    <w:rsid w:val="0096229E"/>
    <w:rsid w:val="00962715"/>
    <w:rsid w:val="00962DB3"/>
    <w:rsid w:val="00962EB8"/>
    <w:rsid w:val="00963AA5"/>
    <w:rsid w:val="00963E2B"/>
    <w:rsid w:val="00964342"/>
    <w:rsid w:val="00964982"/>
    <w:rsid w:val="00965248"/>
    <w:rsid w:val="00966401"/>
    <w:rsid w:val="009667D0"/>
    <w:rsid w:val="00966A53"/>
    <w:rsid w:val="00970283"/>
    <w:rsid w:val="009703FA"/>
    <w:rsid w:val="009705F9"/>
    <w:rsid w:val="00970936"/>
    <w:rsid w:val="009713DF"/>
    <w:rsid w:val="00971766"/>
    <w:rsid w:val="0097234F"/>
    <w:rsid w:val="0097235C"/>
    <w:rsid w:val="00974E6B"/>
    <w:rsid w:val="00975767"/>
    <w:rsid w:val="00975869"/>
    <w:rsid w:val="00975D3D"/>
    <w:rsid w:val="009762E6"/>
    <w:rsid w:val="00976765"/>
    <w:rsid w:val="009767E8"/>
    <w:rsid w:val="00977A7C"/>
    <w:rsid w:val="00977AA5"/>
    <w:rsid w:val="00980039"/>
    <w:rsid w:val="00980091"/>
    <w:rsid w:val="009802A7"/>
    <w:rsid w:val="0098067F"/>
    <w:rsid w:val="009806A3"/>
    <w:rsid w:val="009808AE"/>
    <w:rsid w:val="0098197E"/>
    <w:rsid w:val="009830D0"/>
    <w:rsid w:val="00983DB2"/>
    <w:rsid w:val="00984670"/>
    <w:rsid w:val="00984776"/>
    <w:rsid w:val="00985AF6"/>
    <w:rsid w:val="00985C87"/>
    <w:rsid w:val="00985F2E"/>
    <w:rsid w:val="0098628E"/>
    <w:rsid w:val="00986AF3"/>
    <w:rsid w:val="00986B43"/>
    <w:rsid w:val="00986D32"/>
    <w:rsid w:val="009879E1"/>
    <w:rsid w:val="00987BD4"/>
    <w:rsid w:val="00987DFA"/>
    <w:rsid w:val="00990958"/>
    <w:rsid w:val="00990D20"/>
    <w:rsid w:val="00991224"/>
    <w:rsid w:val="0099240F"/>
    <w:rsid w:val="009926C0"/>
    <w:rsid w:val="00992D70"/>
    <w:rsid w:val="00993136"/>
    <w:rsid w:val="0099358C"/>
    <w:rsid w:val="009944DE"/>
    <w:rsid w:val="00994A27"/>
    <w:rsid w:val="00994AF2"/>
    <w:rsid w:val="00994CB3"/>
    <w:rsid w:val="009950D2"/>
    <w:rsid w:val="0099531F"/>
    <w:rsid w:val="009959A7"/>
    <w:rsid w:val="00996071"/>
    <w:rsid w:val="00996160"/>
    <w:rsid w:val="00996577"/>
    <w:rsid w:val="0099678F"/>
    <w:rsid w:val="009967EF"/>
    <w:rsid w:val="00996C4E"/>
    <w:rsid w:val="00996CC0"/>
    <w:rsid w:val="0099714F"/>
    <w:rsid w:val="009975CB"/>
    <w:rsid w:val="009977D9"/>
    <w:rsid w:val="009A08CB"/>
    <w:rsid w:val="009A0EC8"/>
    <w:rsid w:val="009A1E92"/>
    <w:rsid w:val="009A2032"/>
    <w:rsid w:val="009A21CF"/>
    <w:rsid w:val="009A278E"/>
    <w:rsid w:val="009A2B45"/>
    <w:rsid w:val="009A2D72"/>
    <w:rsid w:val="009A315D"/>
    <w:rsid w:val="009A31A2"/>
    <w:rsid w:val="009A3A2C"/>
    <w:rsid w:val="009A3ED8"/>
    <w:rsid w:val="009A46B3"/>
    <w:rsid w:val="009A49A0"/>
    <w:rsid w:val="009A49C9"/>
    <w:rsid w:val="009A4E12"/>
    <w:rsid w:val="009A64F4"/>
    <w:rsid w:val="009A652B"/>
    <w:rsid w:val="009A6CC5"/>
    <w:rsid w:val="009A6D85"/>
    <w:rsid w:val="009A75E8"/>
    <w:rsid w:val="009A78F2"/>
    <w:rsid w:val="009B0496"/>
    <w:rsid w:val="009B0C2F"/>
    <w:rsid w:val="009B2187"/>
    <w:rsid w:val="009B259D"/>
    <w:rsid w:val="009B2630"/>
    <w:rsid w:val="009B30B2"/>
    <w:rsid w:val="009B4B33"/>
    <w:rsid w:val="009B4EC3"/>
    <w:rsid w:val="009B7A07"/>
    <w:rsid w:val="009B7B13"/>
    <w:rsid w:val="009C02D8"/>
    <w:rsid w:val="009C0737"/>
    <w:rsid w:val="009C0974"/>
    <w:rsid w:val="009C0B4E"/>
    <w:rsid w:val="009C127F"/>
    <w:rsid w:val="009C2DB2"/>
    <w:rsid w:val="009C362B"/>
    <w:rsid w:val="009C40BE"/>
    <w:rsid w:val="009C4962"/>
    <w:rsid w:val="009C4D1F"/>
    <w:rsid w:val="009C5843"/>
    <w:rsid w:val="009C5AC0"/>
    <w:rsid w:val="009C5BC0"/>
    <w:rsid w:val="009C62C4"/>
    <w:rsid w:val="009C6836"/>
    <w:rsid w:val="009C74BF"/>
    <w:rsid w:val="009C7502"/>
    <w:rsid w:val="009C768A"/>
    <w:rsid w:val="009D022B"/>
    <w:rsid w:val="009D0CDB"/>
    <w:rsid w:val="009D1707"/>
    <w:rsid w:val="009D1797"/>
    <w:rsid w:val="009D1ECB"/>
    <w:rsid w:val="009D20C5"/>
    <w:rsid w:val="009D2BD1"/>
    <w:rsid w:val="009D31B4"/>
    <w:rsid w:val="009D3F9F"/>
    <w:rsid w:val="009D4C21"/>
    <w:rsid w:val="009D6502"/>
    <w:rsid w:val="009D72D7"/>
    <w:rsid w:val="009D7680"/>
    <w:rsid w:val="009E148C"/>
    <w:rsid w:val="009E218E"/>
    <w:rsid w:val="009E2361"/>
    <w:rsid w:val="009E27DA"/>
    <w:rsid w:val="009E27E4"/>
    <w:rsid w:val="009E2823"/>
    <w:rsid w:val="009E293B"/>
    <w:rsid w:val="009E331C"/>
    <w:rsid w:val="009E347E"/>
    <w:rsid w:val="009E36B2"/>
    <w:rsid w:val="009E3766"/>
    <w:rsid w:val="009E3AF2"/>
    <w:rsid w:val="009E3B38"/>
    <w:rsid w:val="009E3E74"/>
    <w:rsid w:val="009E5169"/>
    <w:rsid w:val="009E54F7"/>
    <w:rsid w:val="009E5888"/>
    <w:rsid w:val="009E600A"/>
    <w:rsid w:val="009E6172"/>
    <w:rsid w:val="009E621A"/>
    <w:rsid w:val="009E7376"/>
    <w:rsid w:val="009F0164"/>
    <w:rsid w:val="009F1060"/>
    <w:rsid w:val="009F16E4"/>
    <w:rsid w:val="009F247F"/>
    <w:rsid w:val="009F2C0F"/>
    <w:rsid w:val="009F2CC3"/>
    <w:rsid w:val="009F31FA"/>
    <w:rsid w:val="009F3E96"/>
    <w:rsid w:val="009F4184"/>
    <w:rsid w:val="009F48F0"/>
    <w:rsid w:val="009F49B3"/>
    <w:rsid w:val="009F502D"/>
    <w:rsid w:val="009F5208"/>
    <w:rsid w:val="009F6057"/>
    <w:rsid w:val="009F655A"/>
    <w:rsid w:val="009F6769"/>
    <w:rsid w:val="009F7E5E"/>
    <w:rsid w:val="00A00CBC"/>
    <w:rsid w:val="00A014FE"/>
    <w:rsid w:val="00A01706"/>
    <w:rsid w:val="00A0180A"/>
    <w:rsid w:val="00A018D0"/>
    <w:rsid w:val="00A01ED3"/>
    <w:rsid w:val="00A028D8"/>
    <w:rsid w:val="00A028DB"/>
    <w:rsid w:val="00A02F89"/>
    <w:rsid w:val="00A030DA"/>
    <w:rsid w:val="00A0350E"/>
    <w:rsid w:val="00A0356E"/>
    <w:rsid w:val="00A03662"/>
    <w:rsid w:val="00A03AFE"/>
    <w:rsid w:val="00A0490C"/>
    <w:rsid w:val="00A04B49"/>
    <w:rsid w:val="00A05561"/>
    <w:rsid w:val="00A05575"/>
    <w:rsid w:val="00A05A90"/>
    <w:rsid w:val="00A069A3"/>
    <w:rsid w:val="00A06F80"/>
    <w:rsid w:val="00A07D46"/>
    <w:rsid w:val="00A07E72"/>
    <w:rsid w:val="00A10428"/>
    <w:rsid w:val="00A10B53"/>
    <w:rsid w:val="00A10BDC"/>
    <w:rsid w:val="00A10FC6"/>
    <w:rsid w:val="00A11126"/>
    <w:rsid w:val="00A1127E"/>
    <w:rsid w:val="00A11F79"/>
    <w:rsid w:val="00A12842"/>
    <w:rsid w:val="00A1373B"/>
    <w:rsid w:val="00A13EB6"/>
    <w:rsid w:val="00A14404"/>
    <w:rsid w:val="00A1575C"/>
    <w:rsid w:val="00A16069"/>
    <w:rsid w:val="00A1709C"/>
    <w:rsid w:val="00A17267"/>
    <w:rsid w:val="00A17317"/>
    <w:rsid w:val="00A17457"/>
    <w:rsid w:val="00A17F54"/>
    <w:rsid w:val="00A20895"/>
    <w:rsid w:val="00A20D01"/>
    <w:rsid w:val="00A20DBC"/>
    <w:rsid w:val="00A21EDB"/>
    <w:rsid w:val="00A21F97"/>
    <w:rsid w:val="00A24314"/>
    <w:rsid w:val="00A2434A"/>
    <w:rsid w:val="00A2453A"/>
    <w:rsid w:val="00A24CE3"/>
    <w:rsid w:val="00A26365"/>
    <w:rsid w:val="00A263B1"/>
    <w:rsid w:val="00A2685E"/>
    <w:rsid w:val="00A26CF8"/>
    <w:rsid w:val="00A26F37"/>
    <w:rsid w:val="00A27FC5"/>
    <w:rsid w:val="00A306B6"/>
    <w:rsid w:val="00A31367"/>
    <w:rsid w:val="00A31D50"/>
    <w:rsid w:val="00A3217B"/>
    <w:rsid w:val="00A3258E"/>
    <w:rsid w:val="00A33001"/>
    <w:rsid w:val="00A335C8"/>
    <w:rsid w:val="00A33C67"/>
    <w:rsid w:val="00A34281"/>
    <w:rsid w:val="00A3432F"/>
    <w:rsid w:val="00A3469C"/>
    <w:rsid w:val="00A35389"/>
    <w:rsid w:val="00A35739"/>
    <w:rsid w:val="00A360D2"/>
    <w:rsid w:val="00A361C4"/>
    <w:rsid w:val="00A379C2"/>
    <w:rsid w:val="00A37E56"/>
    <w:rsid w:val="00A40583"/>
    <w:rsid w:val="00A40617"/>
    <w:rsid w:val="00A40C6D"/>
    <w:rsid w:val="00A418BE"/>
    <w:rsid w:val="00A41D1F"/>
    <w:rsid w:val="00A42A13"/>
    <w:rsid w:val="00A43040"/>
    <w:rsid w:val="00A43A37"/>
    <w:rsid w:val="00A43E52"/>
    <w:rsid w:val="00A444E5"/>
    <w:rsid w:val="00A44680"/>
    <w:rsid w:val="00A44C83"/>
    <w:rsid w:val="00A450D6"/>
    <w:rsid w:val="00A45F4A"/>
    <w:rsid w:val="00A465AE"/>
    <w:rsid w:val="00A467A2"/>
    <w:rsid w:val="00A468CB"/>
    <w:rsid w:val="00A47B2F"/>
    <w:rsid w:val="00A5021A"/>
    <w:rsid w:val="00A505C6"/>
    <w:rsid w:val="00A50CC9"/>
    <w:rsid w:val="00A50EE8"/>
    <w:rsid w:val="00A5160E"/>
    <w:rsid w:val="00A51FCA"/>
    <w:rsid w:val="00A51FED"/>
    <w:rsid w:val="00A52334"/>
    <w:rsid w:val="00A5238D"/>
    <w:rsid w:val="00A5239B"/>
    <w:rsid w:val="00A52E35"/>
    <w:rsid w:val="00A5326B"/>
    <w:rsid w:val="00A536E3"/>
    <w:rsid w:val="00A53C9D"/>
    <w:rsid w:val="00A54467"/>
    <w:rsid w:val="00A55585"/>
    <w:rsid w:val="00A557F7"/>
    <w:rsid w:val="00A55852"/>
    <w:rsid w:val="00A55CBA"/>
    <w:rsid w:val="00A561A0"/>
    <w:rsid w:val="00A56C42"/>
    <w:rsid w:val="00A576AA"/>
    <w:rsid w:val="00A57A6C"/>
    <w:rsid w:val="00A60280"/>
    <w:rsid w:val="00A6098B"/>
    <w:rsid w:val="00A60EDA"/>
    <w:rsid w:val="00A6127C"/>
    <w:rsid w:val="00A61A8A"/>
    <w:rsid w:val="00A62741"/>
    <w:rsid w:val="00A64578"/>
    <w:rsid w:val="00A64AFE"/>
    <w:rsid w:val="00A64EFF"/>
    <w:rsid w:val="00A65014"/>
    <w:rsid w:val="00A661E7"/>
    <w:rsid w:val="00A666C2"/>
    <w:rsid w:val="00A670E0"/>
    <w:rsid w:val="00A67430"/>
    <w:rsid w:val="00A7075E"/>
    <w:rsid w:val="00A70767"/>
    <w:rsid w:val="00A70A96"/>
    <w:rsid w:val="00A70C3A"/>
    <w:rsid w:val="00A70E6E"/>
    <w:rsid w:val="00A71C54"/>
    <w:rsid w:val="00A72221"/>
    <w:rsid w:val="00A72C29"/>
    <w:rsid w:val="00A72DC5"/>
    <w:rsid w:val="00A73265"/>
    <w:rsid w:val="00A7372E"/>
    <w:rsid w:val="00A73829"/>
    <w:rsid w:val="00A73F88"/>
    <w:rsid w:val="00A74538"/>
    <w:rsid w:val="00A76245"/>
    <w:rsid w:val="00A76E4F"/>
    <w:rsid w:val="00A77108"/>
    <w:rsid w:val="00A772C2"/>
    <w:rsid w:val="00A77601"/>
    <w:rsid w:val="00A7774A"/>
    <w:rsid w:val="00A77BBC"/>
    <w:rsid w:val="00A8087B"/>
    <w:rsid w:val="00A8094F"/>
    <w:rsid w:val="00A814F0"/>
    <w:rsid w:val="00A827D4"/>
    <w:rsid w:val="00A82B4D"/>
    <w:rsid w:val="00A83490"/>
    <w:rsid w:val="00A84387"/>
    <w:rsid w:val="00A84F7D"/>
    <w:rsid w:val="00A85B2F"/>
    <w:rsid w:val="00A860C2"/>
    <w:rsid w:val="00A8633A"/>
    <w:rsid w:val="00A863D4"/>
    <w:rsid w:val="00A871E7"/>
    <w:rsid w:val="00A87744"/>
    <w:rsid w:val="00A9052F"/>
    <w:rsid w:val="00A909EA"/>
    <w:rsid w:val="00A91604"/>
    <w:rsid w:val="00A93823"/>
    <w:rsid w:val="00A93E87"/>
    <w:rsid w:val="00A94496"/>
    <w:rsid w:val="00A9464A"/>
    <w:rsid w:val="00A948EC"/>
    <w:rsid w:val="00A95434"/>
    <w:rsid w:val="00A95C1C"/>
    <w:rsid w:val="00A964B9"/>
    <w:rsid w:val="00A96CAA"/>
    <w:rsid w:val="00A97D7A"/>
    <w:rsid w:val="00A97DC8"/>
    <w:rsid w:val="00A97FAC"/>
    <w:rsid w:val="00AA2736"/>
    <w:rsid w:val="00AA3188"/>
    <w:rsid w:val="00AA39B6"/>
    <w:rsid w:val="00AA3D85"/>
    <w:rsid w:val="00AA40B6"/>
    <w:rsid w:val="00AA528A"/>
    <w:rsid w:val="00AA591D"/>
    <w:rsid w:val="00AA5DD6"/>
    <w:rsid w:val="00AA65B4"/>
    <w:rsid w:val="00AA7437"/>
    <w:rsid w:val="00AA7536"/>
    <w:rsid w:val="00AA78E0"/>
    <w:rsid w:val="00AB038C"/>
    <w:rsid w:val="00AB054A"/>
    <w:rsid w:val="00AB0DE0"/>
    <w:rsid w:val="00AB0DE9"/>
    <w:rsid w:val="00AB16DD"/>
    <w:rsid w:val="00AB1AB2"/>
    <w:rsid w:val="00AB1DF3"/>
    <w:rsid w:val="00AB1E26"/>
    <w:rsid w:val="00AB2399"/>
    <w:rsid w:val="00AB27C8"/>
    <w:rsid w:val="00AB2D19"/>
    <w:rsid w:val="00AB2EE3"/>
    <w:rsid w:val="00AB349C"/>
    <w:rsid w:val="00AB4332"/>
    <w:rsid w:val="00AB434D"/>
    <w:rsid w:val="00AB58C1"/>
    <w:rsid w:val="00AB59AF"/>
    <w:rsid w:val="00AB5CC7"/>
    <w:rsid w:val="00AB629D"/>
    <w:rsid w:val="00AB638D"/>
    <w:rsid w:val="00AB6AAF"/>
    <w:rsid w:val="00AB7480"/>
    <w:rsid w:val="00AB74FC"/>
    <w:rsid w:val="00AC0567"/>
    <w:rsid w:val="00AC099D"/>
    <w:rsid w:val="00AC1636"/>
    <w:rsid w:val="00AC175D"/>
    <w:rsid w:val="00AC1C86"/>
    <w:rsid w:val="00AC27E7"/>
    <w:rsid w:val="00AC348A"/>
    <w:rsid w:val="00AC3E24"/>
    <w:rsid w:val="00AC3EA2"/>
    <w:rsid w:val="00AC3FFC"/>
    <w:rsid w:val="00AC4357"/>
    <w:rsid w:val="00AC4648"/>
    <w:rsid w:val="00AC50FE"/>
    <w:rsid w:val="00AC51FC"/>
    <w:rsid w:val="00AC534D"/>
    <w:rsid w:val="00AC5770"/>
    <w:rsid w:val="00AC5909"/>
    <w:rsid w:val="00AC5A0A"/>
    <w:rsid w:val="00AC5AD1"/>
    <w:rsid w:val="00AC64BB"/>
    <w:rsid w:val="00AC6EE8"/>
    <w:rsid w:val="00AC6FE1"/>
    <w:rsid w:val="00AC7BFB"/>
    <w:rsid w:val="00AD01A5"/>
    <w:rsid w:val="00AD02BD"/>
    <w:rsid w:val="00AD0309"/>
    <w:rsid w:val="00AD046A"/>
    <w:rsid w:val="00AD053A"/>
    <w:rsid w:val="00AD084D"/>
    <w:rsid w:val="00AD0ED6"/>
    <w:rsid w:val="00AD294E"/>
    <w:rsid w:val="00AD4014"/>
    <w:rsid w:val="00AD40AE"/>
    <w:rsid w:val="00AD4843"/>
    <w:rsid w:val="00AD4A98"/>
    <w:rsid w:val="00AD5088"/>
    <w:rsid w:val="00AD5C33"/>
    <w:rsid w:val="00AD5EB6"/>
    <w:rsid w:val="00AD5FD2"/>
    <w:rsid w:val="00AD613F"/>
    <w:rsid w:val="00AD66E6"/>
    <w:rsid w:val="00AD67DB"/>
    <w:rsid w:val="00AD684A"/>
    <w:rsid w:val="00AE0CCA"/>
    <w:rsid w:val="00AE148D"/>
    <w:rsid w:val="00AE1C0E"/>
    <w:rsid w:val="00AE1C18"/>
    <w:rsid w:val="00AE26FC"/>
    <w:rsid w:val="00AE27E5"/>
    <w:rsid w:val="00AE2B85"/>
    <w:rsid w:val="00AE2FE7"/>
    <w:rsid w:val="00AE3701"/>
    <w:rsid w:val="00AE514A"/>
    <w:rsid w:val="00AE5990"/>
    <w:rsid w:val="00AE59ED"/>
    <w:rsid w:val="00AE67EA"/>
    <w:rsid w:val="00AE6C1C"/>
    <w:rsid w:val="00AE6DAD"/>
    <w:rsid w:val="00AE6F5B"/>
    <w:rsid w:val="00AE7678"/>
    <w:rsid w:val="00AF01F4"/>
    <w:rsid w:val="00AF0C30"/>
    <w:rsid w:val="00AF1470"/>
    <w:rsid w:val="00AF1794"/>
    <w:rsid w:val="00AF179F"/>
    <w:rsid w:val="00AF2342"/>
    <w:rsid w:val="00AF24C5"/>
    <w:rsid w:val="00AF2FFB"/>
    <w:rsid w:val="00AF3631"/>
    <w:rsid w:val="00AF45E7"/>
    <w:rsid w:val="00AF5797"/>
    <w:rsid w:val="00AF58AA"/>
    <w:rsid w:val="00AF6950"/>
    <w:rsid w:val="00AF6C9F"/>
    <w:rsid w:val="00AF726F"/>
    <w:rsid w:val="00AF7446"/>
    <w:rsid w:val="00AF782C"/>
    <w:rsid w:val="00AF798B"/>
    <w:rsid w:val="00B0006F"/>
    <w:rsid w:val="00B005F9"/>
    <w:rsid w:val="00B00833"/>
    <w:rsid w:val="00B0098F"/>
    <w:rsid w:val="00B00BF4"/>
    <w:rsid w:val="00B010F3"/>
    <w:rsid w:val="00B01430"/>
    <w:rsid w:val="00B015E8"/>
    <w:rsid w:val="00B01C10"/>
    <w:rsid w:val="00B01FC7"/>
    <w:rsid w:val="00B02C37"/>
    <w:rsid w:val="00B03066"/>
    <w:rsid w:val="00B03162"/>
    <w:rsid w:val="00B0417A"/>
    <w:rsid w:val="00B047B4"/>
    <w:rsid w:val="00B05131"/>
    <w:rsid w:val="00B059B7"/>
    <w:rsid w:val="00B05C96"/>
    <w:rsid w:val="00B05DAD"/>
    <w:rsid w:val="00B05EF3"/>
    <w:rsid w:val="00B06143"/>
    <w:rsid w:val="00B06322"/>
    <w:rsid w:val="00B10038"/>
    <w:rsid w:val="00B1040B"/>
    <w:rsid w:val="00B10A52"/>
    <w:rsid w:val="00B10CDB"/>
    <w:rsid w:val="00B111D4"/>
    <w:rsid w:val="00B116D8"/>
    <w:rsid w:val="00B11ECB"/>
    <w:rsid w:val="00B125DC"/>
    <w:rsid w:val="00B12FE2"/>
    <w:rsid w:val="00B137C4"/>
    <w:rsid w:val="00B155EA"/>
    <w:rsid w:val="00B16033"/>
    <w:rsid w:val="00B16978"/>
    <w:rsid w:val="00B16BB0"/>
    <w:rsid w:val="00B17055"/>
    <w:rsid w:val="00B17909"/>
    <w:rsid w:val="00B2163D"/>
    <w:rsid w:val="00B22239"/>
    <w:rsid w:val="00B22713"/>
    <w:rsid w:val="00B228A4"/>
    <w:rsid w:val="00B229F5"/>
    <w:rsid w:val="00B22D08"/>
    <w:rsid w:val="00B2367D"/>
    <w:rsid w:val="00B24165"/>
    <w:rsid w:val="00B2429D"/>
    <w:rsid w:val="00B2445C"/>
    <w:rsid w:val="00B24E15"/>
    <w:rsid w:val="00B25E6B"/>
    <w:rsid w:val="00B26FA1"/>
    <w:rsid w:val="00B30218"/>
    <w:rsid w:val="00B3159C"/>
    <w:rsid w:val="00B315E5"/>
    <w:rsid w:val="00B3214F"/>
    <w:rsid w:val="00B329B0"/>
    <w:rsid w:val="00B33017"/>
    <w:rsid w:val="00B33243"/>
    <w:rsid w:val="00B335F6"/>
    <w:rsid w:val="00B33653"/>
    <w:rsid w:val="00B33DE1"/>
    <w:rsid w:val="00B33EBC"/>
    <w:rsid w:val="00B33F55"/>
    <w:rsid w:val="00B347C2"/>
    <w:rsid w:val="00B348D5"/>
    <w:rsid w:val="00B356D1"/>
    <w:rsid w:val="00B35792"/>
    <w:rsid w:val="00B35C07"/>
    <w:rsid w:val="00B35CAE"/>
    <w:rsid w:val="00B35CFA"/>
    <w:rsid w:val="00B368D2"/>
    <w:rsid w:val="00B4019B"/>
    <w:rsid w:val="00B4074C"/>
    <w:rsid w:val="00B40979"/>
    <w:rsid w:val="00B41FC1"/>
    <w:rsid w:val="00B4315E"/>
    <w:rsid w:val="00B431C1"/>
    <w:rsid w:val="00B43536"/>
    <w:rsid w:val="00B4425E"/>
    <w:rsid w:val="00B44BC2"/>
    <w:rsid w:val="00B45449"/>
    <w:rsid w:val="00B457A1"/>
    <w:rsid w:val="00B457FC"/>
    <w:rsid w:val="00B45CC5"/>
    <w:rsid w:val="00B45E7A"/>
    <w:rsid w:val="00B45F01"/>
    <w:rsid w:val="00B4618E"/>
    <w:rsid w:val="00B470B9"/>
    <w:rsid w:val="00B4734A"/>
    <w:rsid w:val="00B47CC7"/>
    <w:rsid w:val="00B47F2B"/>
    <w:rsid w:val="00B5025C"/>
    <w:rsid w:val="00B5081E"/>
    <w:rsid w:val="00B508B5"/>
    <w:rsid w:val="00B509BA"/>
    <w:rsid w:val="00B52068"/>
    <w:rsid w:val="00B53853"/>
    <w:rsid w:val="00B53950"/>
    <w:rsid w:val="00B539E2"/>
    <w:rsid w:val="00B53B13"/>
    <w:rsid w:val="00B54101"/>
    <w:rsid w:val="00B54C1B"/>
    <w:rsid w:val="00B54F57"/>
    <w:rsid w:val="00B54FA5"/>
    <w:rsid w:val="00B55013"/>
    <w:rsid w:val="00B55314"/>
    <w:rsid w:val="00B55B82"/>
    <w:rsid w:val="00B57D0E"/>
    <w:rsid w:val="00B60B92"/>
    <w:rsid w:val="00B60E24"/>
    <w:rsid w:val="00B614AA"/>
    <w:rsid w:val="00B616B7"/>
    <w:rsid w:val="00B62235"/>
    <w:rsid w:val="00B6240E"/>
    <w:rsid w:val="00B64A35"/>
    <w:rsid w:val="00B64B5F"/>
    <w:rsid w:val="00B64F3D"/>
    <w:rsid w:val="00B651D1"/>
    <w:rsid w:val="00B66425"/>
    <w:rsid w:val="00B6667C"/>
    <w:rsid w:val="00B66E7D"/>
    <w:rsid w:val="00B67578"/>
    <w:rsid w:val="00B677C6"/>
    <w:rsid w:val="00B67D09"/>
    <w:rsid w:val="00B70DB7"/>
    <w:rsid w:val="00B70FF9"/>
    <w:rsid w:val="00B711C7"/>
    <w:rsid w:val="00B71465"/>
    <w:rsid w:val="00B71677"/>
    <w:rsid w:val="00B7191E"/>
    <w:rsid w:val="00B722B1"/>
    <w:rsid w:val="00B72601"/>
    <w:rsid w:val="00B72C88"/>
    <w:rsid w:val="00B7315E"/>
    <w:rsid w:val="00B7414A"/>
    <w:rsid w:val="00B742AB"/>
    <w:rsid w:val="00B7439D"/>
    <w:rsid w:val="00B74B83"/>
    <w:rsid w:val="00B757FE"/>
    <w:rsid w:val="00B75933"/>
    <w:rsid w:val="00B75A1B"/>
    <w:rsid w:val="00B76114"/>
    <w:rsid w:val="00B7669C"/>
    <w:rsid w:val="00B76D21"/>
    <w:rsid w:val="00B775DA"/>
    <w:rsid w:val="00B77E8B"/>
    <w:rsid w:val="00B809C2"/>
    <w:rsid w:val="00B82D8F"/>
    <w:rsid w:val="00B82E0B"/>
    <w:rsid w:val="00B83AEF"/>
    <w:rsid w:val="00B83D81"/>
    <w:rsid w:val="00B856C9"/>
    <w:rsid w:val="00B8636D"/>
    <w:rsid w:val="00B87178"/>
    <w:rsid w:val="00B87A3A"/>
    <w:rsid w:val="00B87DA7"/>
    <w:rsid w:val="00B90220"/>
    <w:rsid w:val="00B9076D"/>
    <w:rsid w:val="00B90AD5"/>
    <w:rsid w:val="00B915E1"/>
    <w:rsid w:val="00B917C3"/>
    <w:rsid w:val="00B92579"/>
    <w:rsid w:val="00B928DE"/>
    <w:rsid w:val="00B92CA8"/>
    <w:rsid w:val="00B92D0D"/>
    <w:rsid w:val="00B93702"/>
    <w:rsid w:val="00B93953"/>
    <w:rsid w:val="00B93E20"/>
    <w:rsid w:val="00B94BD2"/>
    <w:rsid w:val="00B95746"/>
    <w:rsid w:val="00B9681C"/>
    <w:rsid w:val="00B96A95"/>
    <w:rsid w:val="00B97B06"/>
    <w:rsid w:val="00BA0DE8"/>
    <w:rsid w:val="00BA1079"/>
    <w:rsid w:val="00BA1E82"/>
    <w:rsid w:val="00BA30B9"/>
    <w:rsid w:val="00BA30FF"/>
    <w:rsid w:val="00BA3E21"/>
    <w:rsid w:val="00BA4709"/>
    <w:rsid w:val="00BA5ADE"/>
    <w:rsid w:val="00BA5BAE"/>
    <w:rsid w:val="00BA5FFB"/>
    <w:rsid w:val="00BB00A2"/>
    <w:rsid w:val="00BB0614"/>
    <w:rsid w:val="00BB0685"/>
    <w:rsid w:val="00BB0702"/>
    <w:rsid w:val="00BB0DF9"/>
    <w:rsid w:val="00BB0EF1"/>
    <w:rsid w:val="00BB11A3"/>
    <w:rsid w:val="00BB1BF7"/>
    <w:rsid w:val="00BB1C56"/>
    <w:rsid w:val="00BB2092"/>
    <w:rsid w:val="00BB2691"/>
    <w:rsid w:val="00BB2772"/>
    <w:rsid w:val="00BB29DF"/>
    <w:rsid w:val="00BB2A06"/>
    <w:rsid w:val="00BB3165"/>
    <w:rsid w:val="00BB4BCB"/>
    <w:rsid w:val="00BB59A9"/>
    <w:rsid w:val="00BB5F09"/>
    <w:rsid w:val="00BB6072"/>
    <w:rsid w:val="00BB611F"/>
    <w:rsid w:val="00BB624C"/>
    <w:rsid w:val="00BB673E"/>
    <w:rsid w:val="00BB6934"/>
    <w:rsid w:val="00BB6BFE"/>
    <w:rsid w:val="00BB71B8"/>
    <w:rsid w:val="00BB73D8"/>
    <w:rsid w:val="00BB769F"/>
    <w:rsid w:val="00BC0135"/>
    <w:rsid w:val="00BC0347"/>
    <w:rsid w:val="00BC0AC1"/>
    <w:rsid w:val="00BC0DE9"/>
    <w:rsid w:val="00BC188B"/>
    <w:rsid w:val="00BC198A"/>
    <w:rsid w:val="00BC19F1"/>
    <w:rsid w:val="00BC2680"/>
    <w:rsid w:val="00BC2F13"/>
    <w:rsid w:val="00BC3690"/>
    <w:rsid w:val="00BC37B0"/>
    <w:rsid w:val="00BC4096"/>
    <w:rsid w:val="00BC48C2"/>
    <w:rsid w:val="00BC5731"/>
    <w:rsid w:val="00BC5B6B"/>
    <w:rsid w:val="00BC6312"/>
    <w:rsid w:val="00BC6ADB"/>
    <w:rsid w:val="00BD0776"/>
    <w:rsid w:val="00BD097B"/>
    <w:rsid w:val="00BD0A8A"/>
    <w:rsid w:val="00BD10B7"/>
    <w:rsid w:val="00BD13E8"/>
    <w:rsid w:val="00BD1B1E"/>
    <w:rsid w:val="00BD1E5B"/>
    <w:rsid w:val="00BD2A63"/>
    <w:rsid w:val="00BD2C94"/>
    <w:rsid w:val="00BD4A67"/>
    <w:rsid w:val="00BD4B77"/>
    <w:rsid w:val="00BD53C6"/>
    <w:rsid w:val="00BD5729"/>
    <w:rsid w:val="00BD5B4B"/>
    <w:rsid w:val="00BD5DF4"/>
    <w:rsid w:val="00BD68DD"/>
    <w:rsid w:val="00BD714D"/>
    <w:rsid w:val="00BD73D5"/>
    <w:rsid w:val="00BD758A"/>
    <w:rsid w:val="00BD7764"/>
    <w:rsid w:val="00BD7B19"/>
    <w:rsid w:val="00BE02CE"/>
    <w:rsid w:val="00BE1A62"/>
    <w:rsid w:val="00BE1E5F"/>
    <w:rsid w:val="00BE28F1"/>
    <w:rsid w:val="00BE2D1A"/>
    <w:rsid w:val="00BE2F47"/>
    <w:rsid w:val="00BE3D8C"/>
    <w:rsid w:val="00BE3F7B"/>
    <w:rsid w:val="00BE4953"/>
    <w:rsid w:val="00BE5909"/>
    <w:rsid w:val="00BE59D6"/>
    <w:rsid w:val="00BE5B90"/>
    <w:rsid w:val="00BE5CF1"/>
    <w:rsid w:val="00BE64D1"/>
    <w:rsid w:val="00BE6A0D"/>
    <w:rsid w:val="00BE6AD4"/>
    <w:rsid w:val="00BE77AE"/>
    <w:rsid w:val="00BE78EB"/>
    <w:rsid w:val="00BF0403"/>
    <w:rsid w:val="00BF0AFD"/>
    <w:rsid w:val="00BF0CA3"/>
    <w:rsid w:val="00BF0D46"/>
    <w:rsid w:val="00BF18AF"/>
    <w:rsid w:val="00BF1B1C"/>
    <w:rsid w:val="00BF1E0C"/>
    <w:rsid w:val="00BF24A1"/>
    <w:rsid w:val="00BF291C"/>
    <w:rsid w:val="00BF30E1"/>
    <w:rsid w:val="00BF4067"/>
    <w:rsid w:val="00BF5120"/>
    <w:rsid w:val="00BF54FF"/>
    <w:rsid w:val="00BF6AD4"/>
    <w:rsid w:val="00BF6AE2"/>
    <w:rsid w:val="00BF70EB"/>
    <w:rsid w:val="00BF739F"/>
    <w:rsid w:val="00C00E9B"/>
    <w:rsid w:val="00C0101D"/>
    <w:rsid w:val="00C01330"/>
    <w:rsid w:val="00C02120"/>
    <w:rsid w:val="00C02121"/>
    <w:rsid w:val="00C0295A"/>
    <w:rsid w:val="00C03FB0"/>
    <w:rsid w:val="00C041A1"/>
    <w:rsid w:val="00C044B0"/>
    <w:rsid w:val="00C055F1"/>
    <w:rsid w:val="00C05CCF"/>
    <w:rsid w:val="00C05FBE"/>
    <w:rsid w:val="00C0616B"/>
    <w:rsid w:val="00C07639"/>
    <w:rsid w:val="00C076F3"/>
    <w:rsid w:val="00C1070B"/>
    <w:rsid w:val="00C10C90"/>
    <w:rsid w:val="00C10CDF"/>
    <w:rsid w:val="00C119F0"/>
    <w:rsid w:val="00C120D9"/>
    <w:rsid w:val="00C12626"/>
    <w:rsid w:val="00C12772"/>
    <w:rsid w:val="00C1280B"/>
    <w:rsid w:val="00C12988"/>
    <w:rsid w:val="00C12D0B"/>
    <w:rsid w:val="00C12EF3"/>
    <w:rsid w:val="00C13AE9"/>
    <w:rsid w:val="00C13B43"/>
    <w:rsid w:val="00C1406A"/>
    <w:rsid w:val="00C14126"/>
    <w:rsid w:val="00C1438E"/>
    <w:rsid w:val="00C14B33"/>
    <w:rsid w:val="00C1506D"/>
    <w:rsid w:val="00C15121"/>
    <w:rsid w:val="00C15E02"/>
    <w:rsid w:val="00C164ED"/>
    <w:rsid w:val="00C16AB4"/>
    <w:rsid w:val="00C171D9"/>
    <w:rsid w:val="00C17338"/>
    <w:rsid w:val="00C176CC"/>
    <w:rsid w:val="00C20270"/>
    <w:rsid w:val="00C20971"/>
    <w:rsid w:val="00C20D8D"/>
    <w:rsid w:val="00C20DDB"/>
    <w:rsid w:val="00C210D5"/>
    <w:rsid w:val="00C21220"/>
    <w:rsid w:val="00C21272"/>
    <w:rsid w:val="00C2136A"/>
    <w:rsid w:val="00C2141D"/>
    <w:rsid w:val="00C21CC8"/>
    <w:rsid w:val="00C22073"/>
    <w:rsid w:val="00C23471"/>
    <w:rsid w:val="00C23826"/>
    <w:rsid w:val="00C24436"/>
    <w:rsid w:val="00C24965"/>
    <w:rsid w:val="00C257AA"/>
    <w:rsid w:val="00C25841"/>
    <w:rsid w:val="00C260A8"/>
    <w:rsid w:val="00C268CF"/>
    <w:rsid w:val="00C26934"/>
    <w:rsid w:val="00C26CA5"/>
    <w:rsid w:val="00C26D27"/>
    <w:rsid w:val="00C26DB1"/>
    <w:rsid w:val="00C2769F"/>
    <w:rsid w:val="00C27794"/>
    <w:rsid w:val="00C27EB8"/>
    <w:rsid w:val="00C27FB1"/>
    <w:rsid w:val="00C3001C"/>
    <w:rsid w:val="00C307DF"/>
    <w:rsid w:val="00C30888"/>
    <w:rsid w:val="00C31839"/>
    <w:rsid w:val="00C319F1"/>
    <w:rsid w:val="00C31BE6"/>
    <w:rsid w:val="00C3293C"/>
    <w:rsid w:val="00C32AD8"/>
    <w:rsid w:val="00C32E58"/>
    <w:rsid w:val="00C32E8F"/>
    <w:rsid w:val="00C335D4"/>
    <w:rsid w:val="00C3396C"/>
    <w:rsid w:val="00C35A6B"/>
    <w:rsid w:val="00C35C57"/>
    <w:rsid w:val="00C35D98"/>
    <w:rsid w:val="00C3653C"/>
    <w:rsid w:val="00C36AA2"/>
    <w:rsid w:val="00C40D11"/>
    <w:rsid w:val="00C41542"/>
    <w:rsid w:val="00C419CD"/>
    <w:rsid w:val="00C41CF4"/>
    <w:rsid w:val="00C42343"/>
    <w:rsid w:val="00C4264D"/>
    <w:rsid w:val="00C42781"/>
    <w:rsid w:val="00C42DB0"/>
    <w:rsid w:val="00C4336E"/>
    <w:rsid w:val="00C44800"/>
    <w:rsid w:val="00C44E2C"/>
    <w:rsid w:val="00C4500C"/>
    <w:rsid w:val="00C4521B"/>
    <w:rsid w:val="00C459A2"/>
    <w:rsid w:val="00C46401"/>
    <w:rsid w:val="00C46F1A"/>
    <w:rsid w:val="00C4737E"/>
    <w:rsid w:val="00C5003B"/>
    <w:rsid w:val="00C502A1"/>
    <w:rsid w:val="00C509DC"/>
    <w:rsid w:val="00C50A8B"/>
    <w:rsid w:val="00C50D1D"/>
    <w:rsid w:val="00C50F1A"/>
    <w:rsid w:val="00C515B8"/>
    <w:rsid w:val="00C5198A"/>
    <w:rsid w:val="00C51A2F"/>
    <w:rsid w:val="00C51A49"/>
    <w:rsid w:val="00C523F9"/>
    <w:rsid w:val="00C52D18"/>
    <w:rsid w:val="00C53B5F"/>
    <w:rsid w:val="00C53C5C"/>
    <w:rsid w:val="00C54200"/>
    <w:rsid w:val="00C543F0"/>
    <w:rsid w:val="00C544B3"/>
    <w:rsid w:val="00C54997"/>
    <w:rsid w:val="00C54D26"/>
    <w:rsid w:val="00C55FB1"/>
    <w:rsid w:val="00C56D5C"/>
    <w:rsid w:val="00C572B1"/>
    <w:rsid w:val="00C572EF"/>
    <w:rsid w:val="00C57E90"/>
    <w:rsid w:val="00C60146"/>
    <w:rsid w:val="00C6020A"/>
    <w:rsid w:val="00C60353"/>
    <w:rsid w:val="00C61267"/>
    <w:rsid w:val="00C6145D"/>
    <w:rsid w:val="00C61A0E"/>
    <w:rsid w:val="00C62C68"/>
    <w:rsid w:val="00C62FCD"/>
    <w:rsid w:val="00C639D9"/>
    <w:rsid w:val="00C649CD"/>
    <w:rsid w:val="00C65879"/>
    <w:rsid w:val="00C667A4"/>
    <w:rsid w:val="00C669B7"/>
    <w:rsid w:val="00C66C91"/>
    <w:rsid w:val="00C6785F"/>
    <w:rsid w:val="00C678C5"/>
    <w:rsid w:val="00C67D50"/>
    <w:rsid w:val="00C67F54"/>
    <w:rsid w:val="00C70BFC"/>
    <w:rsid w:val="00C70FCD"/>
    <w:rsid w:val="00C712CE"/>
    <w:rsid w:val="00C71395"/>
    <w:rsid w:val="00C71518"/>
    <w:rsid w:val="00C7154D"/>
    <w:rsid w:val="00C7182C"/>
    <w:rsid w:val="00C72468"/>
    <w:rsid w:val="00C7281F"/>
    <w:rsid w:val="00C72D0B"/>
    <w:rsid w:val="00C73D7D"/>
    <w:rsid w:val="00C74822"/>
    <w:rsid w:val="00C75429"/>
    <w:rsid w:val="00C75734"/>
    <w:rsid w:val="00C758BA"/>
    <w:rsid w:val="00C75C26"/>
    <w:rsid w:val="00C75D7A"/>
    <w:rsid w:val="00C760B3"/>
    <w:rsid w:val="00C76476"/>
    <w:rsid w:val="00C76F2B"/>
    <w:rsid w:val="00C812C3"/>
    <w:rsid w:val="00C81AC2"/>
    <w:rsid w:val="00C81BBC"/>
    <w:rsid w:val="00C81BC2"/>
    <w:rsid w:val="00C82033"/>
    <w:rsid w:val="00C82AB0"/>
    <w:rsid w:val="00C82F2F"/>
    <w:rsid w:val="00C83A16"/>
    <w:rsid w:val="00C844A6"/>
    <w:rsid w:val="00C845CB"/>
    <w:rsid w:val="00C84B1B"/>
    <w:rsid w:val="00C854AC"/>
    <w:rsid w:val="00C86E27"/>
    <w:rsid w:val="00C87170"/>
    <w:rsid w:val="00C874C4"/>
    <w:rsid w:val="00C879BF"/>
    <w:rsid w:val="00C9009C"/>
    <w:rsid w:val="00C91586"/>
    <w:rsid w:val="00C92151"/>
    <w:rsid w:val="00C925DA"/>
    <w:rsid w:val="00C93498"/>
    <w:rsid w:val="00C937E7"/>
    <w:rsid w:val="00C939C5"/>
    <w:rsid w:val="00C93A4E"/>
    <w:rsid w:val="00C948CF"/>
    <w:rsid w:val="00C957D1"/>
    <w:rsid w:val="00C95B3C"/>
    <w:rsid w:val="00C968AA"/>
    <w:rsid w:val="00C96A76"/>
    <w:rsid w:val="00C97335"/>
    <w:rsid w:val="00C97C3D"/>
    <w:rsid w:val="00C97C68"/>
    <w:rsid w:val="00CA04D2"/>
    <w:rsid w:val="00CA0688"/>
    <w:rsid w:val="00CA0DAF"/>
    <w:rsid w:val="00CA0EA0"/>
    <w:rsid w:val="00CA192D"/>
    <w:rsid w:val="00CA1B37"/>
    <w:rsid w:val="00CA23DA"/>
    <w:rsid w:val="00CA4083"/>
    <w:rsid w:val="00CA4838"/>
    <w:rsid w:val="00CA486B"/>
    <w:rsid w:val="00CA48B2"/>
    <w:rsid w:val="00CA4B05"/>
    <w:rsid w:val="00CA5F24"/>
    <w:rsid w:val="00CA6703"/>
    <w:rsid w:val="00CA69D3"/>
    <w:rsid w:val="00CA6B89"/>
    <w:rsid w:val="00CA6D9B"/>
    <w:rsid w:val="00CA6F5F"/>
    <w:rsid w:val="00CA73AB"/>
    <w:rsid w:val="00CA74B5"/>
    <w:rsid w:val="00CA79CC"/>
    <w:rsid w:val="00CB0225"/>
    <w:rsid w:val="00CB0409"/>
    <w:rsid w:val="00CB0F6B"/>
    <w:rsid w:val="00CB1900"/>
    <w:rsid w:val="00CB1A3B"/>
    <w:rsid w:val="00CB2E92"/>
    <w:rsid w:val="00CB32C5"/>
    <w:rsid w:val="00CB40F2"/>
    <w:rsid w:val="00CB4452"/>
    <w:rsid w:val="00CB4A38"/>
    <w:rsid w:val="00CB4B8E"/>
    <w:rsid w:val="00CB51ED"/>
    <w:rsid w:val="00CB59E7"/>
    <w:rsid w:val="00CB5D7B"/>
    <w:rsid w:val="00CB7B29"/>
    <w:rsid w:val="00CC001B"/>
    <w:rsid w:val="00CC0402"/>
    <w:rsid w:val="00CC14B1"/>
    <w:rsid w:val="00CC1B74"/>
    <w:rsid w:val="00CC1D83"/>
    <w:rsid w:val="00CC2B83"/>
    <w:rsid w:val="00CC3C9B"/>
    <w:rsid w:val="00CC400B"/>
    <w:rsid w:val="00CC4740"/>
    <w:rsid w:val="00CC5406"/>
    <w:rsid w:val="00CC54A9"/>
    <w:rsid w:val="00CC55ED"/>
    <w:rsid w:val="00CC574E"/>
    <w:rsid w:val="00CC5E32"/>
    <w:rsid w:val="00CC6252"/>
    <w:rsid w:val="00CC73B8"/>
    <w:rsid w:val="00CC75BE"/>
    <w:rsid w:val="00CD0555"/>
    <w:rsid w:val="00CD0EE4"/>
    <w:rsid w:val="00CD0F4F"/>
    <w:rsid w:val="00CD18D1"/>
    <w:rsid w:val="00CD1EBA"/>
    <w:rsid w:val="00CD2634"/>
    <w:rsid w:val="00CD2AB1"/>
    <w:rsid w:val="00CD3289"/>
    <w:rsid w:val="00CD3499"/>
    <w:rsid w:val="00CD3C31"/>
    <w:rsid w:val="00CD406F"/>
    <w:rsid w:val="00CD4134"/>
    <w:rsid w:val="00CD46E7"/>
    <w:rsid w:val="00CD4754"/>
    <w:rsid w:val="00CD4798"/>
    <w:rsid w:val="00CD53DC"/>
    <w:rsid w:val="00CD5761"/>
    <w:rsid w:val="00CD6103"/>
    <w:rsid w:val="00CD66E5"/>
    <w:rsid w:val="00CD6BDB"/>
    <w:rsid w:val="00CD6F19"/>
    <w:rsid w:val="00CD70C3"/>
    <w:rsid w:val="00CD72A6"/>
    <w:rsid w:val="00CD7D8E"/>
    <w:rsid w:val="00CE00DA"/>
    <w:rsid w:val="00CE0456"/>
    <w:rsid w:val="00CE0885"/>
    <w:rsid w:val="00CE1D94"/>
    <w:rsid w:val="00CE2114"/>
    <w:rsid w:val="00CE23D3"/>
    <w:rsid w:val="00CE2B95"/>
    <w:rsid w:val="00CE350B"/>
    <w:rsid w:val="00CE4409"/>
    <w:rsid w:val="00CE55D8"/>
    <w:rsid w:val="00CE563E"/>
    <w:rsid w:val="00CE6F04"/>
    <w:rsid w:val="00CE6FE5"/>
    <w:rsid w:val="00CE7D09"/>
    <w:rsid w:val="00CF09F7"/>
    <w:rsid w:val="00CF0AE8"/>
    <w:rsid w:val="00CF0E12"/>
    <w:rsid w:val="00CF0F73"/>
    <w:rsid w:val="00CF2121"/>
    <w:rsid w:val="00CF2B21"/>
    <w:rsid w:val="00CF2D5A"/>
    <w:rsid w:val="00CF2F5A"/>
    <w:rsid w:val="00CF31EC"/>
    <w:rsid w:val="00CF3377"/>
    <w:rsid w:val="00CF3391"/>
    <w:rsid w:val="00CF33E6"/>
    <w:rsid w:val="00CF4A4D"/>
    <w:rsid w:val="00CF5205"/>
    <w:rsid w:val="00CF602F"/>
    <w:rsid w:val="00CF62F1"/>
    <w:rsid w:val="00CF7347"/>
    <w:rsid w:val="00CF7777"/>
    <w:rsid w:val="00CF79C9"/>
    <w:rsid w:val="00D0022C"/>
    <w:rsid w:val="00D0052D"/>
    <w:rsid w:val="00D01134"/>
    <w:rsid w:val="00D0129F"/>
    <w:rsid w:val="00D015E0"/>
    <w:rsid w:val="00D02770"/>
    <w:rsid w:val="00D02888"/>
    <w:rsid w:val="00D0381D"/>
    <w:rsid w:val="00D03B7F"/>
    <w:rsid w:val="00D03FD9"/>
    <w:rsid w:val="00D0509E"/>
    <w:rsid w:val="00D050AD"/>
    <w:rsid w:val="00D0597F"/>
    <w:rsid w:val="00D05BC4"/>
    <w:rsid w:val="00D06556"/>
    <w:rsid w:val="00D0688D"/>
    <w:rsid w:val="00D06B80"/>
    <w:rsid w:val="00D06BA9"/>
    <w:rsid w:val="00D06BB1"/>
    <w:rsid w:val="00D072FA"/>
    <w:rsid w:val="00D077D4"/>
    <w:rsid w:val="00D07B82"/>
    <w:rsid w:val="00D104A0"/>
    <w:rsid w:val="00D1087F"/>
    <w:rsid w:val="00D11465"/>
    <w:rsid w:val="00D11616"/>
    <w:rsid w:val="00D11B0A"/>
    <w:rsid w:val="00D12162"/>
    <w:rsid w:val="00D121B0"/>
    <w:rsid w:val="00D12F2C"/>
    <w:rsid w:val="00D14176"/>
    <w:rsid w:val="00D15263"/>
    <w:rsid w:val="00D1583E"/>
    <w:rsid w:val="00D15C0F"/>
    <w:rsid w:val="00D16378"/>
    <w:rsid w:val="00D16B8E"/>
    <w:rsid w:val="00D16E49"/>
    <w:rsid w:val="00D17134"/>
    <w:rsid w:val="00D17193"/>
    <w:rsid w:val="00D17684"/>
    <w:rsid w:val="00D209E1"/>
    <w:rsid w:val="00D20CAC"/>
    <w:rsid w:val="00D20DE8"/>
    <w:rsid w:val="00D20F63"/>
    <w:rsid w:val="00D21FC6"/>
    <w:rsid w:val="00D22FBC"/>
    <w:rsid w:val="00D2380C"/>
    <w:rsid w:val="00D23AC7"/>
    <w:rsid w:val="00D23BE3"/>
    <w:rsid w:val="00D24FA2"/>
    <w:rsid w:val="00D250D0"/>
    <w:rsid w:val="00D26346"/>
    <w:rsid w:val="00D27532"/>
    <w:rsid w:val="00D27B75"/>
    <w:rsid w:val="00D27BDE"/>
    <w:rsid w:val="00D27FAA"/>
    <w:rsid w:val="00D27FFE"/>
    <w:rsid w:val="00D3139F"/>
    <w:rsid w:val="00D31675"/>
    <w:rsid w:val="00D31ED1"/>
    <w:rsid w:val="00D32681"/>
    <w:rsid w:val="00D32F9B"/>
    <w:rsid w:val="00D332C9"/>
    <w:rsid w:val="00D33BF6"/>
    <w:rsid w:val="00D33D72"/>
    <w:rsid w:val="00D34101"/>
    <w:rsid w:val="00D34437"/>
    <w:rsid w:val="00D345B1"/>
    <w:rsid w:val="00D347F5"/>
    <w:rsid w:val="00D34C5E"/>
    <w:rsid w:val="00D353F2"/>
    <w:rsid w:val="00D36669"/>
    <w:rsid w:val="00D37EBA"/>
    <w:rsid w:val="00D4026B"/>
    <w:rsid w:val="00D41FBD"/>
    <w:rsid w:val="00D4203B"/>
    <w:rsid w:val="00D42C69"/>
    <w:rsid w:val="00D43086"/>
    <w:rsid w:val="00D437CC"/>
    <w:rsid w:val="00D4391B"/>
    <w:rsid w:val="00D4433C"/>
    <w:rsid w:val="00D478FA"/>
    <w:rsid w:val="00D47C87"/>
    <w:rsid w:val="00D47D25"/>
    <w:rsid w:val="00D47D2B"/>
    <w:rsid w:val="00D47D7B"/>
    <w:rsid w:val="00D507EE"/>
    <w:rsid w:val="00D51B8A"/>
    <w:rsid w:val="00D53A82"/>
    <w:rsid w:val="00D53CBA"/>
    <w:rsid w:val="00D545A6"/>
    <w:rsid w:val="00D54C34"/>
    <w:rsid w:val="00D55BC5"/>
    <w:rsid w:val="00D55D74"/>
    <w:rsid w:val="00D55EAC"/>
    <w:rsid w:val="00D55EB1"/>
    <w:rsid w:val="00D56E44"/>
    <w:rsid w:val="00D57348"/>
    <w:rsid w:val="00D575DF"/>
    <w:rsid w:val="00D611CB"/>
    <w:rsid w:val="00D625DE"/>
    <w:rsid w:val="00D63460"/>
    <w:rsid w:val="00D63866"/>
    <w:rsid w:val="00D63C28"/>
    <w:rsid w:val="00D63D86"/>
    <w:rsid w:val="00D64427"/>
    <w:rsid w:val="00D64531"/>
    <w:rsid w:val="00D6455C"/>
    <w:rsid w:val="00D6469B"/>
    <w:rsid w:val="00D64825"/>
    <w:rsid w:val="00D65AA1"/>
    <w:rsid w:val="00D65C50"/>
    <w:rsid w:val="00D65DBB"/>
    <w:rsid w:val="00D6696D"/>
    <w:rsid w:val="00D717DB"/>
    <w:rsid w:val="00D7186F"/>
    <w:rsid w:val="00D72E41"/>
    <w:rsid w:val="00D731EB"/>
    <w:rsid w:val="00D732F0"/>
    <w:rsid w:val="00D73E01"/>
    <w:rsid w:val="00D74220"/>
    <w:rsid w:val="00D74B3A"/>
    <w:rsid w:val="00D74D92"/>
    <w:rsid w:val="00D7564F"/>
    <w:rsid w:val="00D75856"/>
    <w:rsid w:val="00D75939"/>
    <w:rsid w:val="00D75B28"/>
    <w:rsid w:val="00D76416"/>
    <w:rsid w:val="00D7674D"/>
    <w:rsid w:val="00D76B6C"/>
    <w:rsid w:val="00D76EC9"/>
    <w:rsid w:val="00D81BBE"/>
    <w:rsid w:val="00D81EB3"/>
    <w:rsid w:val="00D832BA"/>
    <w:rsid w:val="00D8371D"/>
    <w:rsid w:val="00D8394B"/>
    <w:rsid w:val="00D83A7C"/>
    <w:rsid w:val="00D847B1"/>
    <w:rsid w:val="00D85A83"/>
    <w:rsid w:val="00D85EDF"/>
    <w:rsid w:val="00D8652C"/>
    <w:rsid w:val="00D878DD"/>
    <w:rsid w:val="00D87B14"/>
    <w:rsid w:val="00D87EC4"/>
    <w:rsid w:val="00D87F7A"/>
    <w:rsid w:val="00D90337"/>
    <w:rsid w:val="00D9066E"/>
    <w:rsid w:val="00D911D1"/>
    <w:rsid w:val="00D914BE"/>
    <w:rsid w:val="00D9306F"/>
    <w:rsid w:val="00D935C0"/>
    <w:rsid w:val="00D936F1"/>
    <w:rsid w:val="00D9431A"/>
    <w:rsid w:val="00D94463"/>
    <w:rsid w:val="00D94985"/>
    <w:rsid w:val="00D95765"/>
    <w:rsid w:val="00D96D60"/>
    <w:rsid w:val="00D96F05"/>
    <w:rsid w:val="00D97319"/>
    <w:rsid w:val="00D979AC"/>
    <w:rsid w:val="00DA0635"/>
    <w:rsid w:val="00DA0CFA"/>
    <w:rsid w:val="00DA14C8"/>
    <w:rsid w:val="00DA176E"/>
    <w:rsid w:val="00DA18E5"/>
    <w:rsid w:val="00DA251A"/>
    <w:rsid w:val="00DA2EC9"/>
    <w:rsid w:val="00DA39D5"/>
    <w:rsid w:val="00DA3D60"/>
    <w:rsid w:val="00DA47D9"/>
    <w:rsid w:val="00DA4B27"/>
    <w:rsid w:val="00DA4F02"/>
    <w:rsid w:val="00DA53E6"/>
    <w:rsid w:val="00DA626A"/>
    <w:rsid w:val="00DA6759"/>
    <w:rsid w:val="00DA69E1"/>
    <w:rsid w:val="00DA6F8C"/>
    <w:rsid w:val="00DA714E"/>
    <w:rsid w:val="00DA7375"/>
    <w:rsid w:val="00DA7BDE"/>
    <w:rsid w:val="00DB06FB"/>
    <w:rsid w:val="00DB0879"/>
    <w:rsid w:val="00DB0D01"/>
    <w:rsid w:val="00DB0ED8"/>
    <w:rsid w:val="00DB1B49"/>
    <w:rsid w:val="00DB21DC"/>
    <w:rsid w:val="00DB30BF"/>
    <w:rsid w:val="00DB34EF"/>
    <w:rsid w:val="00DB37AA"/>
    <w:rsid w:val="00DB3EA0"/>
    <w:rsid w:val="00DB3F43"/>
    <w:rsid w:val="00DB47DF"/>
    <w:rsid w:val="00DB4B3B"/>
    <w:rsid w:val="00DB4E4E"/>
    <w:rsid w:val="00DB5091"/>
    <w:rsid w:val="00DB54C7"/>
    <w:rsid w:val="00DB580C"/>
    <w:rsid w:val="00DB58E3"/>
    <w:rsid w:val="00DB59DE"/>
    <w:rsid w:val="00DB5BC8"/>
    <w:rsid w:val="00DB5E8B"/>
    <w:rsid w:val="00DB68F7"/>
    <w:rsid w:val="00DB6C12"/>
    <w:rsid w:val="00DB7BED"/>
    <w:rsid w:val="00DB7E4F"/>
    <w:rsid w:val="00DC0409"/>
    <w:rsid w:val="00DC055A"/>
    <w:rsid w:val="00DC06D6"/>
    <w:rsid w:val="00DC0C47"/>
    <w:rsid w:val="00DC0E68"/>
    <w:rsid w:val="00DC160C"/>
    <w:rsid w:val="00DC1809"/>
    <w:rsid w:val="00DC3FAA"/>
    <w:rsid w:val="00DC494A"/>
    <w:rsid w:val="00DC5B89"/>
    <w:rsid w:val="00DC647C"/>
    <w:rsid w:val="00DC6BF8"/>
    <w:rsid w:val="00DC6FC0"/>
    <w:rsid w:val="00DC7155"/>
    <w:rsid w:val="00DD05E8"/>
    <w:rsid w:val="00DD0E39"/>
    <w:rsid w:val="00DD13CC"/>
    <w:rsid w:val="00DD21BC"/>
    <w:rsid w:val="00DD2A8A"/>
    <w:rsid w:val="00DD31F5"/>
    <w:rsid w:val="00DD3473"/>
    <w:rsid w:val="00DD42E2"/>
    <w:rsid w:val="00DD4D2D"/>
    <w:rsid w:val="00DD4DF7"/>
    <w:rsid w:val="00DD502A"/>
    <w:rsid w:val="00DD52D6"/>
    <w:rsid w:val="00DD70E4"/>
    <w:rsid w:val="00DD74DC"/>
    <w:rsid w:val="00DD773D"/>
    <w:rsid w:val="00DD7822"/>
    <w:rsid w:val="00DD7EBC"/>
    <w:rsid w:val="00DE032F"/>
    <w:rsid w:val="00DE0F2C"/>
    <w:rsid w:val="00DE124B"/>
    <w:rsid w:val="00DE12B4"/>
    <w:rsid w:val="00DE2624"/>
    <w:rsid w:val="00DE3016"/>
    <w:rsid w:val="00DE30C9"/>
    <w:rsid w:val="00DE3145"/>
    <w:rsid w:val="00DE3356"/>
    <w:rsid w:val="00DE37DE"/>
    <w:rsid w:val="00DE41F8"/>
    <w:rsid w:val="00DE4290"/>
    <w:rsid w:val="00DE446C"/>
    <w:rsid w:val="00DE4BF4"/>
    <w:rsid w:val="00DE53A7"/>
    <w:rsid w:val="00DE5CC1"/>
    <w:rsid w:val="00DE5D89"/>
    <w:rsid w:val="00DE6422"/>
    <w:rsid w:val="00DE67A1"/>
    <w:rsid w:val="00DE6B80"/>
    <w:rsid w:val="00DE72D0"/>
    <w:rsid w:val="00DE7933"/>
    <w:rsid w:val="00DF074A"/>
    <w:rsid w:val="00DF0F52"/>
    <w:rsid w:val="00DF1705"/>
    <w:rsid w:val="00DF1F92"/>
    <w:rsid w:val="00DF21C9"/>
    <w:rsid w:val="00DF24AA"/>
    <w:rsid w:val="00DF28A0"/>
    <w:rsid w:val="00DF2D35"/>
    <w:rsid w:val="00DF3486"/>
    <w:rsid w:val="00DF363C"/>
    <w:rsid w:val="00DF3DE5"/>
    <w:rsid w:val="00DF4166"/>
    <w:rsid w:val="00DF46E6"/>
    <w:rsid w:val="00DF569B"/>
    <w:rsid w:val="00DF5782"/>
    <w:rsid w:val="00DF5838"/>
    <w:rsid w:val="00DF6459"/>
    <w:rsid w:val="00DF699A"/>
    <w:rsid w:val="00DF6D88"/>
    <w:rsid w:val="00DF6DF7"/>
    <w:rsid w:val="00DF6EDB"/>
    <w:rsid w:val="00DF7CD6"/>
    <w:rsid w:val="00DF7D25"/>
    <w:rsid w:val="00DF7EE5"/>
    <w:rsid w:val="00E00943"/>
    <w:rsid w:val="00E00A62"/>
    <w:rsid w:val="00E00AD1"/>
    <w:rsid w:val="00E01198"/>
    <w:rsid w:val="00E012B6"/>
    <w:rsid w:val="00E017C2"/>
    <w:rsid w:val="00E01BC7"/>
    <w:rsid w:val="00E01E54"/>
    <w:rsid w:val="00E01EF2"/>
    <w:rsid w:val="00E02A42"/>
    <w:rsid w:val="00E02B3A"/>
    <w:rsid w:val="00E03D68"/>
    <w:rsid w:val="00E0545C"/>
    <w:rsid w:val="00E0560E"/>
    <w:rsid w:val="00E057B1"/>
    <w:rsid w:val="00E06D79"/>
    <w:rsid w:val="00E06E40"/>
    <w:rsid w:val="00E1040E"/>
    <w:rsid w:val="00E10F1A"/>
    <w:rsid w:val="00E11205"/>
    <w:rsid w:val="00E127C4"/>
    <w:rsid w:val="00E12EFD"/>
    <w:rsid w:val="00E1382A"/>
    <w:rsid w:val="00E14D01"/>
    <w:rsid w:val="00E15B6A"/>
    <w:rsid w:val="00E16A79"/>
    <w:rsid w:val="00E16D01"/>
    <w:rsid w:val="00E171AE"/>
    <w:rsid w:val="00E17879"/>
    <w:rsid w:val="00E2114A"/>
    <w:rsid w:val="00E21469"/>
    <w:rsid w:val="00E222D2"/>
    <w:rsid w:val="00E229B3"/>
    <w:rsid w:val="00E237F9"/>
    <w:rsid w:val="00E238BA"/>
    <w:rsid w:val="00E239F0"/>
    <w:rsid w:val="00E24508"/>
    <w:rsid w:val="00E24540"/>
    <w:rsid w:val="00E249E3"/>
    <w:rsid w:val="00E24A63"/>
    <w:rsid w:val="00E24D78"/>
    <w:rsid w:val="00E2573E"/>
    <w:rsid w:val="00E25EAF"/>
    <w:rsid w:val="00E25F5D"/>
    <w:rsid w:val="00E26BB1"/>
    <w:rsid w:val="00E2709E"/>
    <w:rsid w:val="00E27110"/>
    <w:rsid w:val="00E271F7"/>
    <w:rsid w:val="00E2751A"/>
    <w:rsid w:val="00E277F3"/>
    <w:rsid w:val="00E278EE"/>
    <w:rsid w:val="00E27A26"/>
    <w:rsid w:val="00E27C25"/>
    <w:rsid w:val="00E30731"/>
    <w:rsid w:val="00E31681"/>
    <w:rsid w:val="00E316A9"/>
    <w:rsid w:val="00E32671"/>
    <w:rsid w:val="00E335EC"/>
    <w:rsid w:val="00E34D43"/>
    <w:rsid w:val="00E3511B"/>
    <w:rsid w:val="00E35EF7"/>
    <w:rsid w:val="00E36003"/>
    <w:rsid w:val="00E365A3"/>
    <w:rsid w:val="00E37B8F"/>
    <w:rsid w:val="00E37E9D"/>
    <w:rsid w:val="00E37F7C"/>
    <w:rsid w:val="00E40B32"/>
    <w:rsid w:val="00E40E8A"/>
    <w:rsid w:val="00E41A5A"/>
    <w:rsid w:val="00E41F0A"/>
    <w:rsid w:val="00E42475"/>
    <w:rsid w:val="00E42B1C"/>
    <w:rsid w:val="00E438C2"/>
    <w:rsid w:val="00E43C8F"/>
    <w:rsid w:val="00E44C3B"/>
    <w:rsid w:val="00E4590E"/>
    <w:rsid w:val="00E4651E"/>
    <w:rsid w:val="00E47760"/>
    <w:rsid w:val="00E50A0A"/>
    <w:rsid w:val="00E50B1A"/>
    <w:rsid w:val="00E51FAD"/>
    <w:rsid w:val="00E52B68"/>
    <w:rsid w:val="00E53DCE"/>
    <w:rsid w:val="00E54752"/>
    <w:rsid w:val="00E5506E"/>
    <w:rsid w:val="00E5517E"/>
    <w:rsid w:val="00E55823"/>
    <w:rsid w:val="00E56242"/>
    <w:rsid w:val="00E5788E"/>
    <w:rsid w:val="00E57D74"/>
    <w:rsid w:val="00E60108"/>
    <w:rsid w:val="00E60461"/>
    <w:rsid w:val="00E60601"/>
    <w:rsid w:val="00E60755"/>
    <w:rsid w:val="00E6255C"/>
    <w:rsid w:val="00E62C90"/>
    <w:rsid w:val="00E63673"/>
    <w:rsid w:val="00E64945"/>
    <w:rsid w:val="00E65406"/>
    <w:rsid w:val="00E67387"/>
    <w:rsid w:val="00E7044B"/>
    <w:rsid w:val="00E705CE"/>
    <w:rsid w:val="00E70F71"/>
    <w:rsid w:val="00E711F1"/>
    <w:rsid w:val="00E7130D"/>
    <w:rsid w:val="00E71595"/>
    <w:rsid w:val="00E715AA"/>
    <w:rsid w:val="00E729DC"/>
    <w:rsid w:val="00E7429C"/>
    <w:rsid w:val="00E744DE"/>
    <w:rsid w:val="00E74632"/>
    <w:rsid w:val="00E74AA2"/>
    <w:rsid w:val="00E7592E"/>
    <w:rsid w:val="00E7598F"/>
    <w:rsid w:val="00E75B69"/>
    <w:rsid w:val="00E75C0C"/>
    <w:rsid w:val="00E775BF"/>
    <w:rsid w:val="00E77900"/>
    <w:rsid w:val="00E8053D"/>
    <w:rsid w:val="00E81001"/>
    <w:rsid w:val="00E81AA8"/>
    <w:rsid w:val="00E81B96"/>
    <w:rsid w:val="00E82D9B"/>
    <w:rsid w:val="00E83031"/>
    <w:rsid w:val="00E83DBF"/>
    <w:rsid w:val="00E83E1A"/>
    <w:rsid w:val="00E8451A"/>
    <w:rsid w:val="00E84BF2"/>
    <w:rsid w:val="00E85265"/>
    <w:rsid w:val="00E8538B"/>
    <w:rsid w:val="00E855C4"/>
    <w:rsid w:val="00E85C55"/>
    <w:rsid w:val="00E86533"/>
    <w:rsid w:val="00E86C46"/>
    <w:rsid w:val="00E878AF"/>
    <w:rsid w:val="00E87F09"/>
    <w:rsid w:val="00E87F4A"/>
    <w:rsid w:val="00E908CF"/>
    <w:rsid w:val="00E90A4E"/>
    <w:rsid w:val="00E90D64"/>
    <w:rsid w:val="00E90DA3"/>
    <w:rsid w:val="00E91082"/>
    <w:rsid w:val="00E918FF"/>
    <w:rsid w:val="00E92055"/>
    <w:rsid w:val="00E9245E"/>
    <w:rsid w:val="00E93090"/>
    <w:rsid w:val="00E93E88"/>
    <w:rsid w:val="00E9466A"/>
    <w:rsid w:val="00E95F58"/>
    <w:rsid w:val="00E962DA"/>
    <w:rsid w:val="00E967E6"/>
    <w:rsid w:val="00E96D88"/>
    <w:rsid w:val="00E9771F"/>
    <w:rsid w:val="00E97EB0"/>
    <w:rsid w:val="00EA016D"/>
    <w:rsid w:val="00EA0485"/>
    <w:rsid w:val="00EA0662"/>
    <w:rsid w:val="00EA09DE"/>
    <w:rsid w:val="00EA1851"/>
    <w:rsid w:val="00EA1BF5"/>
    <w:rsid w:val="00EA2400"/>
    <w:rsid w:val="00EA285A"/>
    <w:rsid w:val="00EA29C1"/>
    <w:rsid w:val="00EA2D7C"/>
    <w:rsid w:val="00EA3D95"/>
    <w:rsid w:val="00EA404E"/>
    <w:rsid w:val="00EA46F9"/>
    <w:rsid w:val="00EA4C51"/>
    <w:rsid w:val="00EA5306"/>
    <w:rsid w:val="00EA65DE"/>
    <w:rsid w:val="00EA66FB"/>
    <w:rsid w:val="00EA6849"/>
    <w:rsid w:val="00EA6A90"/>
    <w:rsid w:val="00EA6DE2"/>
    <w:rsid w:val="00EA7DB2"/>
    <w:rsid w:val="00EB16CB"/>
    <w:rsid w:val="00EB1F06"/>
    <w:rsid w:val="00EB25DA"/>
    <w:rsid w:val="00EB3309"/>
    <w:rsid w:val="00EB3351"/>
    <w:rsid w:val="00EB38D9"/>
    <w:rsid w:val="00EB3D7A"/>
    <w:rsid w:val="00EB40A6"/>
    <w:rsid w:val="00EB43D3"/>
    <w:rsid w:val="00EB5780"/>
    <w:rsid w:val="00EB57C6"/>
    <w:rsid w:val="00EB5E27"/>
    <w:rsid w:val="00EB6984"/>
    <w:rsid w:val="00EB7AFB"/>
    <w:rsid w:val="00EB7F99"/>
    <w:rsid w:val="00EC10E4"/>
    <w:rsid w:val="00EC150B"/>
    <w:rsid w:val="00EC1B59"/>
    <w:rsid w:val="00EC2632"/>
    <w:rsid w:val="00EC2C25"/>
    <w:rsid w:val="00EC2C35"/>
    <w:rsid w:val="00EC3122"/>
    <w:rsid w:val="00EC32AB"/>
    <w:rsid w:val="00EC35D6"/>
    <w:rsid w:val="00EC4710"/>
    <w:rsid w:val="00EC55FC"/>
    <w:rsid w:val="00EC63C3"/>
    <w:rsid w:val="00EC72BA"/>
    <w:rsid w:val="00EC7971"/>
    <w:rsid w:val="00ED08D0"/>
    <w:rsid w:val="00ED0AC4"/>
    <w:rsid w:val="00ED0CA0"/>
    <w:rsid w:val="00ED0D3C"/>
    <w:rsid w:val="00ED1167"/>
    <w:rsid w:val="00ED159D"/>
    <w:rsid w:val="00ED1F30"/>
    <w:rsid w:val="00ED2105"/>
    <w:rsid w:val="00ED213C"/>
    <w:rsid w:val="00ED23B8"/>
    <w:rsid w:val="00ED2497"/>
    <w:rsid w:val="00ED2A1C"/>
    <w:rsid w:val="00ED2AB5"/>
    <w:rsid w:val="00ED3074"/>
    <w:rsid w:val="00ED359A"/>
    <w:rsid w:val="00ED363D"/>
    <w:rsid w:val="00ED3645"/>
    <w:rsid w:val="00ED3828"/>
    <w:rsid w:val="00ED3F16"/>
    <w:rsid w:val="00ED4324"/>
    <w:rsid w:val="00ED4AA4"/>
    <w:rsid w:val="00ED4E67"/>
    <w:rsid w:val="00ED5308"/>
    <w:rsid w:val="00ED63F4"/>
    <w:rsid w:val="00ED73DD"/>
    <w:rsid w:val="00ED7794"/>
    <w:rsid w:val="00ED7C3B"/>
    <w:rsid w:val="00ED7E15"/>
    <w:rsid w:val="00EE0552"/>
    <w:rsid w:val="00EE05C6"/>
    <w:rsid w:val="00EE0663"/>
    <w:rsid w:val="00EE07EE"/>
    <w:rsid w:val="00EE1AB5"/>
    <w:rsid w:val="00EE1EB9"/>
    <w:rsid w:val="00EE2118"/>
    <w:rsid w:val="00EE23A3"/>
    <w:rsid w:val="00EE243A"/>
    <w:rsid w:val="00EE2764"/>
    <w:rsid w:val="00EE2AAB"/>
    <w:rsid w:val="00EE3540"/>
    <w:rsid w:val="00EE37AC"/>
    <w:rsid w:val="00EE4277"/>
    <w:rsid w:val="00EE4410"/>
    <w:rsid w:val="00EE484F"/>
    <w:rsid w:val="00EE4952"/>
    <w:rsid w:val="00EE6E2A"/>
    <w:rsid w:val="00EE7036"/>
    <w:rsid w:val="00EE742C"/>
    <w:rsid w:val="00EE7898"/>
    <w:rsid w:val="00EE7E04"/>
    <w:rsid w:val="00EF1729"/>
    <w:rsid w:val="00EF1C2A"/>
    <w:rsid w:val="00EF22D1"/>
    <w:rsid w:val="00EF2492"/>
    <w:rsid w:val="00EF2D4F"/>
    <w:rsid w:val="00EF30E5"/>
    <w:rsid w:val="00EF3352"/>
    <w:rsid w:val="00EF3F95"/>
    <w:rsid w:val="00EF5D01"/>
    <w:rsid w:val="00EF66A8"/>
    <w:rsid w:val="00EF6B23"/>
    <w:rsid w:val="00EF716B"/>
    <w:rsid w:val="00EF7C41"/>
    <w:rsid w:val="00F0029E"/>
    <w:rsid w:val="00F0090E"/>
    <w:rsid w:val="00F01222"/>
    <w:rsid w:val="00F01D69"/>
    <w:rsid w:val="00F01F24"/>
    <w:rsid w:val="00F022BA"/>
    <w:rsid w:val="00F032FA"/>
    <w:rsid w:val="00F039AA"/>
    <w:rsid w:val="00F03B49"/>
    <w:rsid w:val="00F03D05"/>
    <w:rsid w:val="00F05BFC"/>
    <w:rsid w:val="00F05D57"/>
    <w:rsid w:val="00F0686E"/>
    <w:rsid w:val="00F06CFD"/>
    <w:rsid w:val="00F07FD6"/>
    <w:rsid w:val="00F103B2"/>
    <w:rsid w:val="00F110B5"/>
    <w:rsid w:val="00F114CC"/>
    <w:rsid w:val="00F11C84"/>
    <w:rsid w:val="00F11D58"/>
    <w:rsid w:val="00F128B0"/>
    <w:rsid w:val="00F128F0"/>
    <w:rsid w:val="00F13BCE"/>
    <w:rsid w:val="00F1480A"/>
    <w:rsid w:val="00F168CE"/>
    <w:rsid w:val="00F171C3"/>
    <w:rsid w:val="00F205E3"/>
    <w:rsid w:val="00F20720"/>
    <w:rsid w:val="00F20E29"/>
    <w:rsid w:val="00F213E5"/>
    <w:rsid w:val="00F2157A"/>
    <w:rsid w:val="00F22CCE"/>
    <w:rsid w:val="00F233AF"/>
    <w:rsid w:val="00F245B4"/>
    <w:rsid w:val="00F25ACF"/>
    <w:rsid w:val="00F25FC0"/>
    <w:rsid w:val="00F26E39"/>
    <w:rsid w:val="00F27201"/>
    <w:rsid w:val="00F27E29"/>
    <w:rsid w:val="00F27E55"/>
    <w:rsid w:val="00F31B2F"/>
    <w:rsid w:val="00F31DA7"/>
    <w:rsid w:val="00F32366"/>
    <w:rsid w:val="00F327D9"/>
    <w:rsid w:val="00F32962"/>
    <w:rsid w:val="00F3338E"/>
    <w:rsid w:val="00F33644"/>
    <w:rsid w:val="00F33C27"/>
    <w:rsid w:val="00F33FCC"/>
    <w:rsid w:val="00F34117"/>
    <w:rsid w:val="00F342B7"/>
    <w:rsid w:val="00F35372"/>
    <w:rsid w:val="00F35846"/>
    <w:rsid w:val="00F35AF9"/>
    <w:rsid w:val="00F35EAF"/>
    <w:rsid w:val="00F360D9"/>
    <w:rsid w:val="00F361C4"/>
    <w:rsid w:val="00F36B6D"/>
    <w:rsid w:val="00F37CB6"/>
    <w:rsid w:val="00F40276"/>
    <w:rsid w:val="00F40467"/>
    <w:rsid w:val="00F4055F"/>
    <w:rsid w:val="00F40A9D"/>
    <w:rsid w:val="00F40F2D"/>
    <w:rsid w:val="00F41277"/>
    <w:rsid w:val="00F41814"/>
    <w:rsid w:val="00F439AB"/>
    <w:rsid w:val="00F43A9B"/>
    <w:rsid w:val="00F43F90"/>
    <w:rsid w:val="00F443F7"/>
    <w:rsid w:val="00F4485F"/>
    <w:rsid w:val="00F453E9"/>
    <w:rsid w:val="00F45D10"/>
    <w:rsid w:val="00F462F3"/>
    <w:rsid w:val="00F46868"/>
    <w:rsid w:val="00F46C9C"/>
    <w:rsid w:val="00F46D9C"/>
    <w:rsid w:val="00F47066"/>
    <w:rsid w:val="00F47BAF"/>
    <w:rsid w:val="00F47BF1"/>
    <w:rsid w:val="00F50373"/>
    <w:rsid w:val="00F50412"/>
    <w:rsid w:val="00F508AB"/>
    <w:rsid w:val="00F51159"/>
    <w:rsid w:val="00F51471"/>
    <w:rsid w:val="00F51F0C"/>
    <w:rsid w:val="00F52163"/>
    <w:rsid w:val="00F5323E"/>
    <w:rsid w:val="00F53490"/>
    <w:rsid w:val="00F5371B"/>
    <w:rsid w:val="00F54102"/>
    <w:rsid w:val="00F5454B"/>
    <w:rsid w:val="00F5494D"/>
    <w:rsid w:val="00F54D1D"/>
    <w:rsid w:val="00F5504A"/>
    <w:rsid w:val="00F5570E"/>
    <w:rsid w:val="00F561CD"/>
    <w:rsid w:val="00F56E92"/>
    <w:rsid w:val="00F57356"/>
    <w:rsid w:val="00F60389"/>
    <w:rsid w:val="00F608DA"/>
    <w:rsid w:val="00F60AE2"/>
    <w:rsid w:val="00F61907"/>
    <w:rsid w:val="00F61D94"/>
    <w:rsid w:val="00F6318B"/>
    <w:rsid w:val="00F64287"/>
    <w:rsid w:val="00F6457D"/>
    <w:rsid w:val="00F65479"/>
    <w:rsid w:val="00F67575"/>
    <w:rsid w:val="00F7003A"/>
    <w:rsid w:val="00F70A74"/>
    <w:rsid w:val="00F70E50"/>
    <w:rsid w:val="00F7118D"/>
    <w:rsid w:val="00F719B1"/>
    <w:rsid w:val="00F72455"/>
    <w:rsid w:val="00F73EC1"/>
    <w:rsid w:val="00F7446C"/>
    <w:rsid w:val="00F74787"/>
    <w:rsid w:val="00F74EA3"/>
    <w:rsid w:val="00F75A6C"/>
    <w:rsid w:val="00F75CC9"/>
    <w:rsid w:val="00F76135"/>
    <w:rsid w:val="00F7678D"/>
    <w:rsid w:val="00F76C9F"/>
    <w:rsid w:val="00F76DCA"/>
    <w:rsid w:val="00F7777E"/>
    <w:rsid w:val="00F778DD"/>
    <w:rsid w:val="00F779EA"/>
    <w:rsid w:val="00F816F1"/>
    <w:rsid w:val="00F81B4D"/>
    <w:rsid w:val="00F830A2"/>
    <w:rsid w:val="00F836DA"/>
    <w:rsid w:val="00F83F13"/>
    <w:rsid w:val="00F8451B"/>
    <w:rsid w:val="00F85005"/>
    <w:rsid w:val="00F85646"/>
    <w:rsid w:val="00F85AFB"/>
    <w:rsid w:val="00F85B06"/>
    <w:rsid w:val="00F87B2F"/>
    <w:rsid w:val="00F902ED"/>
    <w:rsid w:val="00F9082F"/>
    <w:rsid w:val="00F909BD"/>
    <w:rsid w:val="00F90E80"/>
    <w:rsid w:val="00F91570"/>
    <w:rsid w:val="00F91923"/>
    <w:rsid w:val="00F92179"/>
    <w:rsid w:val="00F9349B"/>
    <w:rsid w:val="00F9376E"/>
    <w:rsid w:val="00F9390E"/>
    <w:rsid w:val="00F94393"/>
    <w:rsid w:val="00F94A16"/>
    <w:rsid w:val="00F94BA7"/>
    <w:rsid w:val="00F94C74"/>
    <w:rsid w:val="00F94D7E"/>
    <w:rsid w:val="00F95C68"/>
    <w:rsid w:val="00F95D61"/>
    <w:rsid w:val="00F95F47"/>
    <w:rsid w:val="00F95FBA"/>
    <w:rsid w:val="00F961C0"/>
    <w:rsid w:val="00F965BD"/>
    <w:rsid w:val="00F96616"/>
    <w:rsid w:val="00F96A5D"/>
    <w:rsid w:val="00F96E7D"/>
    <w:rsid w:val="00F977D7"/>
    <w:rsid w:val="00FA05EF"/>
    <w:rsid w:val="00FA0FC5"/>
    <w:rsid w:val="00FA1145"/>
    <w:rsid w:val="00FA1443"/>
    <w:rsid w:val="00FA1500"/>
    <w:rsid w:val="00FA169A"/>
    <w:rsid w:val="00FA1921"/>
    <w:rsid w:val="00FA19E7"/>
    <w:rsid w:val="00FA1C4A"/>
    <w:rsid w:val="00FA2286"/>
    <w:rsid w:val="00FA24DA"/>
    <w:rsid w:val="00FA250C"/>
    <w:rsid w:val="00FA2D52"/>
    <w:rsid w:val="00FA33E3"/>
    <w:rsid w:val="00FA3460"/>
    <w:rsid w:val="00FA4EBD"/>
    <w:rsid w:val="00FA6308"/>
    <w:rsid w:val="00FA638A"/>
    <w:rsid w:val="00FA6619"/>
    <w:rsid w:val="00FA6904"/>
    <w:rsid w:val="00FA7031"/>
    <w:rsid w:val="00FA705C"/>
    <w:rsid w:val="00FA750F"/>
    <w:rsid w:val="00FA7CE9"/>
    <w:rsid w:val="00FB0145"/>
    <w:rsid w:val="00FB01E4"/>
    <w:rsid w:val="00FB09DB"/>
    <w:rsid w:val="00FB0EA4"/>
    <w:rsid w:val="00FB1223"/>
    <w:rsid w:val="00FB167F"/>
    <w:rsid w:val="00FB1895"/>
    <w:rsid w:val="00FB1BDB"/>
    <w:rsid w:val="00FB1ED5"/>
    <w:rsid w:val="00FB1FCF"/>
    <w:rsid w:val="00FB2412"/>
    <w:rsid w:val="00FB249C"/>
    <w:rsid w:val="00FB3F57"/>
    <w:rsid w:val="00FB418E"/>
    <w:rsid w:val="00FB4993"/>
    <w:rsid w:val="00FB6243"/>
    <w:rsid w:val="00FB6E27"/>
    <w:rsid w:val="00FB72DE"/>
    <w:rsid w:val="00FB73B9"/>
    <w:rsid w:val="00FB7A29"/>
    <w:rsid w:val="00FC0307"/>
    <w:rsid w:val="00FC0765"/>
    <w:rsid w:val="00FC08E9"/>
    <w:rsid w:val="00FC0A36"/>
    <w:rsid w:val="00FC0CD2"/>
    <w:rsid w:val="00FC1C18"/>
    <w:rsid w:val="00FC216B"/>
    <w:rsid w:val="00FC2498"/>
    <w:rsid w:val="00FC258D"/>
    <w:rsid w:val="00FC2938"/>
    <w:rsid w:val="00FC2E02"/>
    <w:rsid w:val="00FC34E1"/>
    <w:rsid w:val="00FC5803"/>
    <w:rsid w:val="00FC743A"/>
    <w:rsid w:val="00FC792C"/>
    <w:rsid w:val="00FC7D66"/>
    <w:rsid w:val="00FC7F5B"/>
    <w:rsid w:val="00FD014C"/>
    <w:rsid w:val="00FD04FB"/>
    <w:rsid w:val="00FD06C5"/>
    <w:rsid w:val="00FD0BA6"/>
    <w:rsid w:val="00FD0E15"/>
    <w:rsid w:val="00FD1427"/>
    <w:rsid w:val="00FD1C0A"/>
    <w:rsid w:val="00FD213B"/>
    <w:rsid w:val="00FD2178"/>
    <w:rsid w:val="00FD2B8E"/>
    <w:rsid w:val="00FD30D6"/>
    <w:rsid w:val="00FD311C"/>
    <w:rsid w:val="00FD3813"/>
    <w:rsid w:val="00FD3A1F"/>
    <w:rsid w:val="00FD3B1E"/>
    <w:rsid w:val="00FD474C"/>
    <w:rsid w:val="00FD4824"/>
    <w:rsid w:val="00FD50E6"/>
    <w:rsid w:val="00FD5319"/>
    <w:rsid w:val="00FD548B"/>
    <w:rsid w:val="00FD5A7A"/>
    <w:rsid w:val="00FD5C8F"/>
    <w:rsid w:val="00FD605E"/>
    <w:rsid w:val="00FD68D3"/>
    <w:rsid w:val="00FD6AFD"/>
    <w:rsid w:val="00FD73F9"/>
    <w:rsid w:val="00FD7A70"/>
    <w:rsid w:val="00FD7B19"/>
    <w:rsid w:val="00FE10D9"/>
    <w:rsid w:val="00FE170C"/>
    <w:rsid w:val="00FE1D04"/>
    <w:rsid w:val="00FE2240"/>
    <w:rsid w:val="00FE234C"/>
    <w:rsid w:val="00FE2552"/>
    <w:rsid w:val="00FE282E"/>
    <w:rsid w:val="00FE314F"/>
    <w:rsid w:val="00FE3150"/>
    <w:rsid w:val="00FE3454"/>
    <w:rsid w:val="00FE3CF6"/>
    <w:rsid w:val="00FE46EF"/>
    <w:rsid w:val="00FE6809"/>
    <w:rsid w:val="00FF0735"/>
    <w:rsid w:val="00FF1DB2"/>
    <w:rsid w:val="00FF3052"/>
    <w:rsid w:val="00FF315B"/>
    <w:rsid w:val="00FF317E"/>
    <w:rsid w:val="00FF4522"/>
    <w:rsid w:val="00FF473D"/>
    <w:rsid w:val="00FF49F1"/>
    <w:rsid w:val="00FF4A01"/>
    <w:rsid w:val="00FF5102"/>
    <w:rsid w:val="00FF595F"/>
    <w:rsid w:val="00FF603E"/>
    <w:rsid w:val="00FF60FB"/>
    <w:rsid w:val="00FF6311"/>
    <w:rsid w:val="00FF70E1"/>
    <w:rsid w:val="00FF760D"/>
    <w:rsid w:val="00FF7AFA"/>
    <w:rsid w:val="00FF7C43"/>
    <w:rsid w:val="00FF7CA2"/>
    <w:rsid w:val="0189CAFE"/>
    <w:rsid w:val="028CD042"/>
    <w:rsid w:val="02D2CEC6"/>
    <w:rsid w:val="0456E7D1"/>
    <w:rsid w:val="04E6FCA9"/>
    <w:rsid w:val="051FB673"/>
    <w:rsid w:val="0759D3D4"/>
    <w:rsid w:val="08550241"/>
    <w:rsid w:val="0939E672"/>
    <w:rsid w:val="0AEDC154"/>
    <w:rsid w:val="0BA131A3"/>
    <w:rsid w:val="0CEFDFB1"/>
    <w:rsid w:val="0DC56BEB"/>
    <w:rsid w:val="11D40FFD"/>
    <w:rsid w:val="16F5012A"/>
    <w:rsid w:val="188354A6"/>
    <w:rsid w:val="18AB25EC"/>
    <w:rsid w:val="19520E23"/>
    <w:rsid w:val="1A91A0F4"/>
    <w:rsid w:val="1CF1A1C7"/>
    <w:rsid w:val="1D95A21C"/>
    <w:rsid w:val="1E0F2369"/>
    <w:rsid w:val="203CD418"/>
    <w:rsid w:val="252E83F1"/>
    <w:rsid w:val="26D6ED93"/>
    <w:rsid w:val="28E874B5"/>
    <w:rsid w:val="297C7F80"/>
    <w:rsid w:val="2B89943C"/>
    <w:rsid w:val="2BA108FA"/>
    <w:rsid w:val="2EBA6891"/>
    <w:rsid w:val="2F7845C8"/>
    <w:rsid w:val="301FD444"/>
    <w:rsid w:val="3103897F"/>
    <w:rsid w:val="33508890"/>
    <w:rsid w:val="34190E51"/>
    <w:rsid w:val="34A72177"/>
    <w:rsid w:val="361EEFD6"/>
    <w:rsid w:val="3702D31F"/>
    <w:rsid w:val="3805C5B8"/>
    <w:rsid w:val="393ACCEF"/>
    <w:rsid w:val="397B1E8E"/>
    <w:rsid w:val="3A5D7D80"/>
    <w:rsid w:val="3A649BFA"/>
    <w:rsid w:val="3A7D5AED"/>
    <w:rsid w:val="3B9C6D96"/>
    <w:rsid w:val="3CEB02F4"/>
    <w:rsid w:val="3D157FF6"/>
    <w:rsid w:val="3E593EBF"/>
    <w:rsid w:val="40507035"/>
    <w:rsid w:val="4103C2CD"/>
    <w:rsid w:val="42B9D5AB"/>
    <w:rsid w:val="4395B1F0"/>
    <w:rsid w:val="46C04224"/>
    <w:rsid w:val="49A2F404"/>
    <w:rsid w:val="4B409132"/>
    <w:rsid w:val="4DF7E36F"/>
    <w:rsid w:val="521404CC"/>
    <w:rsid w:val="5392ADCF"/>
    <w:rsid w:val="540C7756"/>
    <w:rsid w:val="5478B523"/>
    <w:rsid w:val="552C1BC3"/>
    <w:rsid w:val="553F7FB9"/>
    <w:rsid w:val="5B9137AB"/>
    <w:rsid w:val="5E1D98FA"/>
    <w:rsid w:val="5E82EE8B"/>
    <w:rsid w:val="5EB59218"/>
    <w:rsid w:val="5F4C60E3"/>
    <w:rsid w:val="5FF5DF65"/>
    <w:rsid w:val="68897E94"/>
    <w:rsid w:val="6C91BB2E"/>
    <w:rsid w:val="6DE97DB2"/>
    <w:rsid w:val="701B59DE"/>
    <w:rsid w:val="726D34A2"/>
    <w:rsid w:val="739737EB"/>
    <w:rsid w:val="74827554"/>
    <w:rsid w:val="7811A587"/>
    <w:rsid w:val="7BCC066E"/>
    <w:rsid w:val="7C3CEE69"/>
    <w:rsid w:val="7C9692CF"/>
    <w:rsid w:val="7D661566"/>
    <w:rsid w:val="7DE998C5"/>
    <w:rsid w:val="7E74FE8A"/>
    <w:rsid w:val="7EA33EE3"/>
    <w:rsid w:val="7FED6E3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6409"/>
  <w15:chartTrackingRefBased/>
  <w15:docId w15:val="{F174E07A-1956-4FED-B359-69D58E06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semiHidden="1" w:qFormat="1"/>
    <w:lsdException w:name="heading 9" w:uiPriority="9" w:semiHidden="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uiPriority="0"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0" w:semiHidden="1"/>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uiPriority="0" w:semiHidden="1"/>
    <w:lsdException w:name="List Number 5" w:uiPriority="0" w:semiHidden="1"/>
    <w:lsdException w:name="Title" w:uiPriority="0" w:qFormat="1"/>
    <w:lsdException w:name="Closing" w:semiHidden="1"/>
    <w:lsdException w:name="Signature" w:semiHidden="1" w:qFormat="1"/>
    <w:lsdException w:name="Default Paragraph Font" w:uiPriority="1" w:semiHidden="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uiPriority="0" w:semiHidden="1"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0"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BodyText"/>
    <w:uiPriority w:val="1"/>
    <w:rsid w:val="000F4D86"/>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90714"/>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hAnsiTheme="majorHAnsi" w:eastAsiaTheme="majorEastAsia"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hAnsiTheme="majorHAnsi" w:eastAsiaTheme="majorEastAsia"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hAnsiTheme="majorHAnsi" w:eastAsiaTheme="majorEastAsia"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hAnsiTheme="majorHAnsi"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916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color="F8B6CC" w:themeColor="accent6" w:themeTint="66" w:sz="4" w:space="0"/>
        <w:left w:val="single" w:color="F8B6CC" w:themeColor="accent6" w:themeTint="66" w:sz="4" w:space="0"/>
        <w:bottom w:val="single" w:color="F8B6CC" w:themeColor="accent6" w:themeTint="66" w:sz="4" w:space="0"/>
        <w:right w:val="single" w:color="F8B6CC" w:themeColor="accent6" w:themeTint="66" w:sz="4" w:space="0"/>
        <w:insideH w:val="single" w:color="F8B6CC" w:themeColor="accent6" w:themeTint="66" w:sz="4" w:space="0"/>
        <w:insideV w:val="single" w:color="F8B6CC" w:themeColor="accent6" w:themeTint="66" w:sz="4" w:space="0"/>
      </w:tblBorders>
    </w:tblPr>
    <w:tblStylePr w:type="firstRow">
      <w:rPr>
        <w:b/>
        <w:bCs/>
      </w:rPr>
      <w:tblPr/>
      <w:tcPr>
        <w:tcBorders>
          <w:bottom w:val="single" w:color="F592B3" w:themeColor="accent6" w:themeTint="99" w:sz="12" w:space="0"/>
        </w:tcBorders>
      </w:tcPr>
    </w:tblStylePr>
    <w:tblStylePr w:type="lastRow">
      <w:rPr>
        <w:b/>
        <w:bCs/>
      </w:rPr>
      <w:tblPr/>
      <w:tcPr>
        <w:tcBorders>
          <w:top w:val="double" w:color="F592B3" w:themeColor="accent6" w:themeTint="99" w:sz="2" w:space="0"/>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hAnsi="VIC SemiBold" w:eastAsia="Calibri"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styleId="Heading1Char" w:customStyle="1">
    <w:name w:val="Heading 1 Char"/>
    <w:basedOn w:val="DefaultParagraphFont"/>
    <w:link w:val="Heading1"/>
    <w:rsid w:val="00890714"/>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styleId="HeaderChar" w:customStyle="1">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styleId="FooterChar" w:customStyle="1">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2"/>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styleId="FootnoteTextChar" w:customStyle="1">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styleId="BodyTextChar" w:customStyle="1">
    <w:name w:val="Body Text Char"/>
    <w:basedOn w:val="DefaultParagraphFont"/>
    <w:link w:val="BodyText"/>
    <w:rsid w:val="00BC0AC1"/>
    <w:rPr>
      <w:color w:val="000000" w:themeColor="text1"/>
      <w:sz w:val="20"/>
    </w:rPr>
  </w:style>
  <w:style w:type="character" w:styleId="Heading2Char" w:customStyle="1">
    <w:name w:val="Heading 2 Char"/>
    <w:basedOn w:val="DefaultParagraphFont"/>
    <w:link w:val="Heading2"/>
    <w:rsid w:val="003F51A3"/>
    <w:rPr>
      <w:b/>
      <w:color w:val="595959" w:themeColor="text1" w:themeTint="A6"/>
      <w:sz w:val="28"/>
    </w:rPr>
  </w:style>
  <w:style w:type="character" w:styleId="Heading3Char" w:customStyle="1">
    <w:name w:val="Heading 3 Char"/>
    <w:basedOn w:val="DefaultParagraphFont"/>
    <w:link w:val="Heading3"/>
    <w:rsid w:val="009115ED"/>
    <w:rPr>
      <w:rFonts w:asciiTheme="majorHAnsi" w:hAnsiTheme="majorHAnsi"/>
      <w:b/>
      <w:color w:val="0072CE" w:themeColor="accent1"/>
      <w:sz w:val="24"/>
    </w:rPr>
  </w:style>
  <w:style w:type="character" w:styleId="Heading4Char" w:customStyle="1">
    <w:name w:val="Heading 4 Char"/>
    <w:basedOn w:val="DefaultParagraphFont"/>
    <w:link w:val="Heading4"/>
    <w:rsid w:val="009115ED"/>
    <w:rPr>
      <w:rFonts w:asciiTheme="majorHAnsi" w:hAnsiTheme="majorHAnsi" w:eastAsiaTheme="majorEastAsia" w:cstheme="majorBidi"/>
      <w:b/>
      <w:iCs/>
      <w:color w:val="0072CE" w:themeColor="accent1"/>
      <w:sz w:val="20"/>
    </w:rPr>
  </w:style>
  <w:style w:type="character" w:styleId="Heading5Char" w:customStyle="1">
    <w:name w:val="Heading 5 Char"/>
    <w:basedOn w:val="DefaultParagraphFont"/>
    <w:link w:val="Heading5"/>
    <w:rsid w:val="009115ED"/>
    <w:rPr>
      <w:rFonts w:asciiTheme="majorHAnsi" w:hAnsiTheme="majorHAnsi" w:eastAsiaTheme="majorEastAsia" w:cstheme="majorBidi"/>
      <w:color w:val="0072CE" w:themeColor="accent1"/>
    </w:rPr>
  </w:style>
  <w:style w:type="character" w:styleId="Heading6Char" w:customStyle="1">
    <w:name w:val="Heading 6 Char"/>
    <w:basedOn w:val="DefaultParagraphFont"/>
    <w:link w:val="Heading6"/>
    <w:uiPriority w:val="9"/>
    <w:semiHidden/>
    <w:rsid w:val="00446065"/>
    <w:rPr>
      <w:rFonts w:asciiTheme="majorHAnsi" w:hAnsiTheme="majorHAnsi" w:eastAsiaTheme="majorEastAsia" w:cstheme="majorBidi"/>
      <w:b/>
      <w:i/>
      <w:color w:val="000000" w:themeColor="text1"/>
    </w:rPr>
  </w:style>
  <w:style w:type="character" w:styleId="Heading7Char" w:customStyle="1">
    <w:name w:val="Heading 7 Char"/>
    <w:basedOn w:val="DefaultParagraphFont"/>
    <w:link w:val="Heading7"/>
    <w:uiPriority w:val="9"/>
    <w:semiHidden/>
    <w:rsid w:val="00A91604"/>
    <w:rPr>
      <w:rFonts w:asciiTheme="majorHAnsi" w:hAnsiTheme="majorHAnsi" w:eastAsiaTheme="majorEastAsia"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styleId="CommentTextChar" w:customStyle="1">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styleId="CommentSubjectChar" w:customStyle="1">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styleId="Introduction" w:customStyle="1">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color="0072CE" w:themeColor="accent1" w:sz="4" w:space="8"/>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hAnsiTheme="majorHAnsi" w:eastAsiaTheme="majorEastAsia" w:cstheme="majorBidi"/>
      <w:b/>
      <w:color w:val="201547" w:themeColor="text2"/>
      <w:kern w:val="28"/>
      <w:position w:val="4"/>
      <w:sz w:val="60"/>
      <w:szCs w:val="56"/>
      <w:lang w:eastAsia="en-US"/>
    </w:rPr>
  </w:style>
  <w:style w:type="character" w:styleId="TitleChar" w:customStyle="1">
    <w:name w:val="Title Char"/>
    <w:basedOn w:val="DefaultParagraphFont"/>
    <w:link w:val="Title"/>
    <w:rsid w:val="00987BD4"/>
    <w:rPr>
      <w:rFonts w:asciiTheme="majorHAnsi" w:hAnsiTheme="majorHAnsi" w:eastAsiaTheme="majorEastAsia"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styleId="SubtitleChar" w:customStyle="1">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styleId="BodyText12ptAccessible" w:customStyle="1">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styleId="BoldItalic" w:customStyle="1">
    <w:name w:val="Bold Italic"/>
    <w:basedOn w:val="DefaultParagraphFont"/>
    <w:uiPriority w:val="2"/>
    <w:qFormat/>
    <w:rsid w:val="003516BF"/>
    <w:rPr>
      <w:rFonts w:ascii="VIC SemiBold Italic" w:hAnsi="VIC SemiBold Italic"/>
      <w:b/>
      <w:i/>
    </w:rPr>
  </w:style>
  <w:style w:type="character" w:styleId="EndnoteTextChar" w:customStyle="1">
    <w:name w:val="Endnote Text Char"/>
    <w:basedOn w:val="DefaultParagraphFont"/>
    <w:link w:val="EndnoteText"/>
    <w:uiPriority w:val="99"/>
    <w:semiHidden/>
    <w:rsid w:val="008F0B7B"/>
    <w:rPr>
      <w:rFonts w:ascii="Calibri" w:hAnsi="Calibri" w:eastAsia="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blBorders>
    </w:tblPr>
    <w:tcPr>
      <w:shd w:val="clear" w:color="auto" w:fill="FFFFFF" w:themeFill="background1"/>
    </w:tcPr>
    <w:tblStylePr w:type="firstRow">
      <w:rPr>
        <w:b/>
        <w:bCs/>
        <w:color w:val="FFFFFF" w:themeColor="background1"/>
      </w:rPr>
      <w:tblPr/>
      <w:trPr>
        <w:tblHeader/>
      </w:tr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shd w:val="clear" w:color="auto" w:fill="00B5EF" w:themeFill="accent3"/>
      </w:tcPr>
    </w:tblStylePr>
    <w:tblStylePr w:type="lastRow">
      <w:rPr>
        <w:b w:val="0"/>
        <w:bCs/>
      </w:rPr>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shd w:val="clear" w:color="auto" w:fill="FFFFFF" w:themeFill="background1"/>
      </w:tcPr>
    </w:tblStylePr>
    <w:tblStylePr w:type="firstCol">
      <w:rPr>
        <w:b w:val="0"/>
        <w:bCs/>
      </w:rPr>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shd w:val="clear" w:color="auto" w:fill="FFFFFF" w:themeFill="background1"/>
      </w:tcPr>
    </w:tblStylePr>
    <w:tblStylePr w:type="lastCol">
      <w:rPr>
        <w:b w:val="0"/>
        <w:bCs/>
      </w:rPr>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shd w:val="clear" w:color="auto" w:fill="FFFFFF" w:themeFill="background1"/>
      </w:tcPr>
    </w:tblStylePr>
    <w:tblStylePr w:type="band1Vert">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tcPr>
    </w:tblStylePr>
    <w:tblStylePr w:type="band2Vert">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tcPr>
    </w:tblStylePr>
    <w:tblStylePr w:type="band1Horz">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tcPr>
    </w:tblStylePr>
    <w:tblStylePr w:type="band2Horz">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tcPr>
    </w:tblStylePr>
    <w:tblStylePr w:type="neCell">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tcPr>
    </w:tblStylePr>
    <w:tblStylePr w:type="nwCell">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tcPr>
    </w:tblStylePr>
    <w:tblStylePr w:type="seCell">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tcPr>
    </w:tblStylePr>
    <w:tblStylePr w:type="swCell">
      <w:tblPr/>
      <w:tcPr>
        <w:tcBorders>
          <w:top w:val="single" w:color="005A77" w:themeColor="accent3" w:themeShade="80" w:sz="4" w:space="0"/>
          <w:left w:val="single" w:color="005A77" w:themeColor="accent3" w:themeShade="80" w:sz="4" w:space="0"/>
          <w:bottom w:val="single" w:color="005A77" w:themeColor="accent3" w:themeShade="80" w:sz="4" w:space="0"/>
          <w:right w:val="single" w:color="005A77" w:themeColor="accent3" w:themeShade="80" w:sz="4" w:space="0"/>
          <w:insideH w:val="single" w:color="005A77" w:themeColor="accent3" w:themeShade="80" w:sz="4" w:space="0"/>
          <w:insideV w:val="single" w:color="005A77" w:themeColor="accent3" w:themeShade="80" w:sz="4" w:space="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blBorders>
    </w:tblPr>
    <w:tcPr>
      <w:shd w:val="clear" w:color="auto" w:fill="FFFFFF" w:themeFill="background1"/>
    </w:tcPr>
    <w:tblStylePr w:type="firstRow">
      <w:rPr>
        <w:b/>
        <w:bCs/>
        <w:color w:val="FFFFFF" w:themeColor="background1"/>
      </w:rPr>
      <w:tblPr/>
      <w:trPr>
        <w:tblHeader/>
      </w:tr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shd w:val="clear" w:color="auto" w:fill="00B2A9" w:themeFill="accent4"/>
      </w:tcPr>
    </w:tblStylePr>
    <w:tblStylePr w:type="lastRow">
      <w:rPr>
        <w:b w:val="0"/>
        <w:bCs/>
      </w:rPr>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shd w:val="clear" w:color="auto" w:fill="FFFFFF" w:themeFill="background1"/>
      </w:tcPr>
    </w:tblStylePr>
    <w:tblStylePr w:type="firstCol">
      <w:rPr>
        <w:b w:val="0"/>
        <w:bCs/>
      </w:rPr>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shd w:val="clear" w:color="auto" w:fill="FFFFFF" w:themeFill="background1"/>
      </w:tcPr>
    </w:tblStylePr>
    <w:tblStylePr w:type="lastCol">
      <w:rPr>
        <w:b w:val="0"/>
        <w:bCs/>
      </w:rPr>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shd w:val="clear" w:color="auto" w:fill="FFFFFF" w:themeFill="background1"/>
      </w:tcPr>
    </w:tblStylePr>
    <w:tblStylePr w:type="band1Vert">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tcPr>
    </w:tblStylePr>
    <w:tblStylePr w:type="band2Vert">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tcPr>
    </w:tblStylePr>
    <w:tblStylePr w:type="band1Horz">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tcPr>
    </w:tblStylePr>
    <w:tblStylePr w:type="band2Horz">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tcPr>
    </w:tblStylePr>
    <w:tblStylePr w:type="neCell">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tcPr>
    </w:tblStylePr>
    <w:tblStylePr w:type="nwCell">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tcPr>
    </w:tblStylePr>
    <w:tblStylePr w:type="seCell">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tcPr>
    </w:tblStylePr>
    <w:tblStylePr w:type="swCell">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single" w:color="00B5EF" w:themeColor="accent3" w:sz="4" w:space="0"/>
          <w:insideV w:val="single" w:color="00B5EF" w:themeColor="accent3" w:sz="4" w:space="0"/>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color="FF9E1B" w:themeColor="accent5" w:sz="4" w:space="0"/>
        <w:left w:val="single" w:color="FF9E1B" w:themeColor="accent5" w:sz="4" w:space="0"/>
        <w:bottom w:val="single" w:color="FF9E1B" w:themeColor="accent5" w:sz="4" w:space="0"/>
        <w:right w:val="single" w:color="FF9E1B" w:themeColor="accent5" w:sz="4" w:space="0"/>
        <w:insideH w:val="single" w:color="FF9E1B" w:themeColor="accent5" w:sz="4" w:space="0"/>
        <w:insideV w:val="single" w:color="FF9E1B" w:themeColor="accent5" w:sz="4" w:space="0"/>
      </w:tblBorders>
    </w:tblPr>
    <w:tcPr>
      <w:shd w:val="clear" w:color="auto" w:fill="FFFFFF" w:themeFill="background1"/>
    </w:tcPr>
    <w:tblStylePr w:type="firstRow">
      <w:rPr>
        <w:b/>
        <w:bCs/>
        <w:color w:val="FFFFFF" w:themeColor="background1"/>
      </w:rPr>
      <w:tblPr/>
      <w:trPr>
        <w:tblHeader/>
      </w:trPr>
      <w:tcPr>
        <w:tcBorders>
          <w:top w:val="single" w:color="FF9E1B" w:themeColor="accent5" w:sz="4" w:space="0"/>
          <w:left w:val="single" w:color="FF9E1B" w:themeColor="accent5" w:sz="4" w:space="0"/>
          <w:bottom w:val="single" w:color="FF9E1B" w:themeColor="accent5" w:sz="4" w:space="0"/>
          <w:right w:val="single" w:color="FF9E1B" w:themeColor="accent5" w:sz="4" w:space="0"/>
          <w:insideH w:val="single" w:color="FF9E1B" w:themeColor="accent5" w:sz="4" w:space="0"/>
          <w:insideV w:val="single" w:color="FF9E1B" w:themeColor="accent5" w:sz="4" w:space="0"/>
        </w:tcBorders>
        <w:shd w:val="clear" w:color="auto" w:fill="F2F2F2" w:themeFill="background1" w:themeFillShade="F2"/>
      </w:tcPr>
    </w:tblStylePr>
    <w:tblStylePr w:type="lastRow">
      <w:rPr>
        <w:b w:val="0"/>
        <w:bCs/>
      </w:rPr>
      <w:tblPr/>
      <w:tcPr>
        <w:tcBorders>
          <w:top w:val="double" w:color="FF9E1B" w:themeColor="accent5" w:sz="4" w:space="0"/>
        </w:tcBorders>
        <w:shd w:val="clear" w:color="auto" w:fill="FFFFFF" w:themeFill="background1"/>
      </w:tcPr>
    </w:tblStylePr>
    <w:tblStylePr w:type="firstCol">
      <w:rPr>
        <w:b w:val="0"/>
        <w:bCs/>
      </w:rPr>
      <w:tblPr/>
      <w:tcPr>
        <w:tcBorders>
          <w:top w:val="single" w:color="FF9E1B" w:themeColor="accent5" w:sz="4" w:space="0"/>
          <w:left w:val="single" w:color="FF9E1B" w:themeColor="accent5" w:sz="4" w:space="0"/>
          <w:bottom w:val="single" w:color="FF9E1B" w:themeColor="accent5" w:sz="4" w:space="0"/>
          <w:right w:val="single" w:color="FF9E1B" w:themeColor="accent5" w:sz="4" w:space="0"/>
          <w:insideH w:val="single" w:color="FF9E1B" w:themeColor="accent5" w:sz="4" w:space="0"/>
          <w:insideV w:val="single" w:color="FF9E1B" w:themeColor="accent5" w:sz="4" w:space="0"/>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color="FF9E1B" w:themeColor="accent5" w:sz="4" w:space="0"/>
          <w:right w:val="single" w:color="FF9E1B" w:themeColor="accent5" w:sz="4" w:space="0"/>
        </w:tcBorders>
      </w:tcPr>
    </w:tblStylePr>
    <w:tblStylePr w:type="band1Horz">
      <w:tblPr/>
      <w:tcPr>
        <w:tcBorders>
          <w:top w:val="single" w:color="FF9E1B" w:themeColor="accent5" w:sz="4" w:space="0"/>
          <w:bottom w:val="single" w:color="FF9E1B" w:themeColor="accent5" w:sz="4" w:space="0"/>
          <w:insideH w:val="nil"/>
        </w:tcBorders>
      </w:tcPr>
    </w:tblStylePr>
    <w:tblStylePr w:type="neCell">
      <w:tblPr/>
      <w:tcPr>
        <w:tcBorders>
          <w:left w:val="nil"/>
          <w:bottom w:val="nil"/>
        </w:tcBorders>
      </w:tcPr>
    </w:tblStylePr>
    <w:tblStylePr w:type="nwCell">
      <w:tblPr/>
      <w:tcPr>
        <w:tcBorders>
          <w:top w:val="single" w:color="FF9E1B" w:themeColor="accent5" w:sz="4" w:space="0"/>
          <w:left w:val="single" w:color="FF9E1B" w:themeColor="accent5" w:sz="4" w:space="0"/>
          <w:bottom w:val="single" w:color="FF9E1B" w:themeColor="accent5" w:sz="4" w:space="0"/>
          <w:right w:val="single" w:color="FF9E1B" w:themeColor="accent5" w:sz="4" w:space="0"/>
          <w:insideH w:val="single" w:color="FF9E1B" w:themeColor="accent5" w:sz="4" w:space="0"/>
          <w:insideV w:val="single" w:color="FF9E1B" w:themeColor="accent5" w:sz="4" w:space="0"/>
        </w:tcBorders>
      </w:tcPr>
    </w:tblStylePr>
    <w:tblStylePr w:type="seCell">
      <w:tblPr/>
      <w:tcPr>
        <w:tcBorders>
          <w:top w:val="double" w:color="FF9E1B" w:themeColor="accent5" w:sz="4" w:space="0"/>
          <w:left w:val="nil"/>
        </w:tcBorders>
      </w:tcPr>
    </w:tblStylePr>
    <w:tblStylePr w:type="swCell">
      <w:tblPr/>
      <w:tcPr>
        <w:tcBorders>
          <w:top w:val="double" w:color="FF9E1B" w:themeColor="accent5" w:sz="4" w:space="0"/>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shd w:val="clear" w:color="auto" w:fill="FFFFFF" w:themeFill="background1"/>
      </w:tcPr>
    </w:tblStylePr>
    <w:tblStylePr w:type="firstCol">
      <w:rPr>
        <w:b w:val="0"/>
        <w:bCs/>
      </w:rPr>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shd w:val="clear" w:color="auto" w:fill="FFFFFF" w:themeFill="background1"/>
      </w:tcPr>
    </w:tblStylePr>
    <w:tblStylePr w:type="lastCol">
      <w:rPr>
        <w:b w:val="0"/>
        <w:bCs/>
      </w:rPr>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shd w:val="clear" w:color="auto" w:fill="FFFFFF" w:themeFill="background1"/>
      </w:tcPr>
    </w:tblStylePr>
    <w:tblStylePr w:type="band1Vert">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tcPr>
    </w:tblStylePr>
    <w:tblStylePr w:type="band2Vert">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tcPr>
    </w:tblStylePr>
    <w:tblStylePr w:type="band1Horz">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tcPr>
    </w:tblStylePr>
    <w:tblStylePr w:type="band2Horz">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tcPr>
    </w:tblStylePr>
    <w:tblStylePr w:type="neCell">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tcPr>
    </w:tblStylePr>
    <w:tblStylePr w:type="nwCell">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tcPr>
    </w:tblStylePr>
    <w:tblStylePr w:type="seCell">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tcPr>
    </w:tblStylePr>
    <w:tblStylePr w:type="swCell">
      <w:tblPr/>
      <w:tcPr>
        <w:tcBorders>
          <w:top w:val="single" w:color="900C38" w:themeColor="accent6" w:themeShade="80" w:sz="4" w:space="0"/>
          <w:left w:val="single" w:color="900C38" w:themeColor="accent6" w:themeShade="80" w:sz="4" w:space="0"/>
          <w:bottom w:val="single" w:color="900C38" w:themeColor="accent6" w:themeShade="80" w:sz="4" w:space="0"/>
          <w:right w:val="single" w:color="900C38" w:themeColor="accent6" w:themeShade="80" w:sz="4" w:space="0"/>
          <w:insideH w:val="single" w:color="900C38" w:themeColor="accent6" w:themeShade="80" w:sz="4" w:space="0"/>
          <w:insideV w:val="single" w:color="900C38" w:themeColor="accent6" w:themeShade="80" w:sz="4" w:space="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color="00B2A9" w:themeColor="accent4" w:sz="24" w:space="0"/>
        <w:left w:val="single" w:color="00B2A9" w:themeColor="accent4" w:sz="24" w:space="0"/>
        <w:bottom w:val="single" w:color="00B2A9" w:themeColor="accent4" w:sz="24" w:space="0"/>
        <w:right w:val="single" w:color="00B2A9" w:themeColor="accent4" w:sz="24" w:space="0"/>
      </w:tblBorders>
    </w:tblPr>
    <w:tcPr>
      <w:shd w:val="clear" w:color="auto" w:fill="00B2A9"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DateChar" w:customStyle="1">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color="0072CE" w:themeColor="accent1" w:sz="4" w:space="0"/>
        <w:left w:val="single" w:color="0072CE" w:themeColor="accent1" w:sz="4" w:space="0"/>
        <w:bottom w:val="single" w:color="0072CE" w:themeColor="accent1" w:sz="4" w:space="0"/>
        <w:right w:val="single" w:color="0072CE" w:themeColor="accent1" w:sz="4" w:space="0"/>
      </w:tblBorders>
    </w:tblPr>
    <w:tblStylePr w:type="firstRow">
      <w:rPr>
        <w:b/>
        <w:bCs/>
        <w:color w:val="FFFFFF" w:themeColor="background1"/>
      </w:rPr>
      <w:tblPr/>
      <w:tcPr>
        <w:shd w:val="clear" w:color="auto" w:fill="0072CE" w:themeFill="accent1"/>
      </w:tcPr>
    </w:tblStylePr>
    <w:tblStylePr w:type="lastRow">
      <w:rPr>
        <w:b/>
        <w:bCs/>
      </w:rPr>
      <w:tblPr/>
      <w:tcPr>
        <w:tcBorders>
          <w:top w:val="double" w:color="0072C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2CE" w:themeColor="accent1" w:sz="4" w:space="0"/>
          <w:right w:val="single" w:color="0072CE" w:themeColor="accent1" w:sz="4" w:space="0"/>
        </w:tcBorders>
      </w:tcPr>
    </w:tblStylePr>
    <w:tblStylePr w:type="band1Horz">
      <w:tblPr/>
      <w:tcPr>
        <w:tcBorders>
          <w:top w:val="single" w:color="0072CE" w:themeColor="accent1" w:sz="4" w:space="0"/>
          <w:bottom w:val="single" w:color="0072C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2CE" w:themeColor="accent1" w:sz="4" w:space="0"/>
          <w:left w:val="nil"/>
        </w:tcBorders>
      </w:tcPr>
    </w:tblStylePr>
    <w:tblStylePr w:type="swCell">
      <w:tblPr/>
      <w:tcPr>
        <w:tcBorders>
          <w:top w:val="double" w:color="0072CE" w:themeColor="accent1" w:sz="4" w:space="0"/>
          <w:right w:val="nil"/>
        </w:tcBorders>
      </w:tcPr>
    </w:tblStylePr>
  </w:style>
  <w:style w:type="paragraph" w:styleId="DisclaimerText" w:customStyle="1">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styleId="HighlightBoxText" w:customStyle="1">
    <w:name w:val="Highlight Box Text"/>
    <w:basedOn w:val="BodyText"/>
    <w:qFormat/>
    <w:rsid w:val="00B7439D"/>
    <w:pPr>
      <w:pBdr>
        <w:top w:val="single" w:color="CCF0EE" w:themeColor="background2" w:sz="4" w:space="14"/>
        <w:left w:val="single" w:color="CCF0EE" w:themeColor="background2" w:sz="4" w:space="12"/>
        <w:bottom w:val="single" w:color="CCF0EE" w:themeColor="background2" w:sz="4" w:space="14"/>
        <w:right w:val="single" w:color="CCF0EE" w:themeColor="background2" w:sz="4" w:space="1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styleId="QuoteChar" w:customStyle="1">
    <w:name w:val="Quote Char"/>
    <w:aliases w:val="Pull out quote Char"/>
    <w:basedOn w:val="DefaultParagraphFont"/>
    <w:link w:val="Quote"/>
    <w:rsid w:val="00D6455C"/>
    <w:rPr>
      <w:rFonts w:ascii="VIC Light" w:hAnsi="VIC Light"/>
      <w:color w:val="0072CE" w:themeColor="accent1"/>
      <w:sz w:val="28"/>
    </w:rPr>
  </w:style>
  <w:style w:type="paragraph" w:styleId="BodyTextSmall9pt" w:customStyle="1">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styleId="HighlightBoxBullet" w:customStyle="1">
    <w:name w:val="Highlight Box Bullet"/>
    <w:basedOn w:val="HighlightBoxText"/>
    <w:qFormat/>
    <w:rsid w:val="00B7439D"/>
    <w:pPr>
      <w:numPr>
        <w:numId w:val="6"/>
      </w:numPr>
    </w:pPr>
  </w:style>
  <w:style w:type="paragraph" w:styleId="HighlightBoxHeading" w:customStyle="1">
    <w:name w:val="Highlight Box Heading"/>
    <w:basedOn w:val="HighlightBoxText"/>
    <w:next w:val="HighlightBoxText"/>
    <w:qFormat/>
    <w:rsid w:val="00B7439D"/>
    <w:rPr>
      <w:b/>
      <w:color w:val="201547" w:themeColor="text2"/>
      <w:sz w:val="24"/>
    </w:rPr>
  </w:style>
  <w:style w:type="paragraph" w:styleId="Highlighted" w:customStyle="1">
    <w:name w:val="Highlighted"/>
    <w:basedOn w:val="BodyText"/>
    <w:uiPriority w:val="3"/>
    <w:rsid w:val="00B7439D"/>
    <w:rPr>
      <w:rFonts w:eastAsia="Times New Roman" w:cs="Times New Roman"/>
      <w:color w:val="auto"/>
      <w:szCs w:val="20"/>
      <w:lang w:eastAsia="en-AU"/>
    </w:rPr>
  </w:style>
  <w:style w:type="paragraph" w:styleId="DisclaimerTextLeft" w:customStyle="1">
    <w:name w:val="Disclaimer Text Left"/>
    <w:basedOn w:val="DisclaimerText"/>
    <w:uiPriority w:val="99"/>
    <w:semiHidden/>
    <w:rsid w:val="0022397C"/>
    <w:pPr>
      <w:framePr w:wrap="around"/>
    </w:pPr>
  </w:style>
  <w:style w:type="numbering" w:styleId="ListHeadings" w:customStyle="1">
    <w:name w:val="List Headings"/>
    <w:uiPriority w:val="99"/>
    <w:rsid w:val="00DA4F02"/>
    <w:pPr>
      <w:numPr>
        <w:numId w:val="7"/>
      </w:numPr>
    </w:pPr>
  </w:style>
  <w:style w:type="paragraph" w:styleId="Coverurl" w:customStyle="1">
    <w:name w:val="Cover url"/>
    <w:basedOn w:val="NoSpacing"/>
    <w:uiPriority w:val="2"/>
    <w:rsid w:val="00F342B7"/>
    <w:pPr>
      <w:framePr w:h="709" w:wrap="around" w:hAnchor="page" w:vAnchor="page" w:x="568" w:y="15452" w:hRule="exact"/>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8"/>
      </w:numPr>
      <w:contextualSpacing/>
    </w:pPr>
  </w:style>
  <w:style w:type="paragraph" w:styleId="Source" w:customStyle="1">
    <w:name w:val="Source"/>
    <w:basedOn w:val="BodyText"/>
    <w:next w:val="BodyText"/>
    <w:qFormat/>
    <w:rsid w:val="007E063B"/>
    <w:pPr>
      <w:numPr>
        <w:numId w:val="9"/>
      </w:numPr>
      <w:suppressAutoHyphens w:val="0"/>
      <w:spacing w:before="60" w:after="60"/>
    </w:pPr>
    <w:rPr>
      <w:rFonts w:eastAsia="Times New Roman"/>
      <w:sz w:val="18"/>
      <w:szCs w:val="17"/>
      <w:lang w:eastAsia="en-AU"/>
    </w:rPr>
  </w:style>
  <w:style w:type="numbering" w:styleId="CurrentList1" w:customStyle="1">
    <w:name w:val="Current List1"/>
    <w:uiPriority w:val="99"/>
    <w:rsid w:val="0030059C"/>
    <w:pPr>
      <w:numPr>
        <w:numId w:val="10"/>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styleId="Numbering" w:customStyle="1">
    <w:name w:val="Numbering"/>
    <w:uiPriority w:val="99"/>
    <w:rsid w:val="00B44BC2"/>
    <w:pPr>
      <w:numPr>
        <w:numId w:val="11"/>
      </w:numPr>
    </w:pPr>
  </w:style>
  <w:style w:type="numbering" w:styleId="CurrentList2" w:customStyle="1">
    <w:name w:val="Current List2"/>
    <w:uiPriority w:val="99"/>
    <w:rsid w:val="00096E9B"/>
    <w:pPr>
      <w:numPr>
        <w:numId w:val="13"/>
      </w:numPr>
    </w:pPr>
  </w:style>
  <w:style w:type="numbering" w:styleId="CurrentList3" w:customStyle="1">
    <w:name w:val="Current List3"/>
    <w:uiPriority w:val="99"/>
    <w:rsid w:val="00517E3C"/>
    <w:pPr>
      <w:numPr>
        <w:numId w:val="14"/>
      </w:numPr>
    </w:pPr>
  </w:style>
  <w:style w:type="character" w:styleId="NoSpacingChar" w:customStyle="1">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styleId="DPCDefaulttable" w:customStyle="1">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color="0072CE" w:themeColor="accent1" w:sz="8" w:space="0"/>
        <w:bottom w:val="single" w:color="0072CE" w:themeColor="accent1" w:sz="8" w:space="0"/>
        <w:insideH w:val="single" w:color="0072CE" w:themeColor="accent1" w:sz="8" w:space="0"/>
      </w:tblBorders>
    </w:tblPr>
    <w:tblStylePr w:type="firstRow">
      <w:rPr>
        <w:rFonts w:asciiTheme="majorHAnsi" w:hAnsiTheme="majorHAnsi"/>
        <w:b/>
        <w:i w:val="0"/>
        <w:color w:val="0072CE" w:themeColor="accent1"/>
        <w:sz w:val="20"/>
      </w:rPr>
      <w:tblPr/>
      <w:tcPr>
        <w:tcBorders>
          <w:top w:val="single" w:color="0072CE" w:themeColor="accent1" w:sz="4" w:space="0"/>
          <w:left w:val="nil"/>
          <w:bottom w:val="single" w:color="0072CE" w:themeColor="accent1" w:sz="18" w:space="0"/>
          <w:right w:val="nil"/>
          <w:insideH w:val="nil"/>
          <w:insideV w:val="nil"/>
          <w:tl2br w:val="nil"/>
          <w:tr2bl w:val="nil"/>
        </w:tcBorders>
      </w:tcPr>
    </w:tblStylePr>
    <w:tblStylePr w:type="lastRow">
      <w:rPr>
        <w:rFonts w:asciiTheme="majorHAnsi" w:hAnsiTheme="majorHAnsi"/>
        <w:b/>
        <w:sz w:val="20"/>
      </w:rPr>
      <w:tblPr/>
      <w:tcPr>
        <w:tcBorders>
          <w:top w:val="single" w:color="0072CE" w:themeColor="accent1" w:sz="18" w:space="0"/>
          <w:left w:val="nil"/>
          <w:bottom w:val="single" w:color="0072CE" w:themeColor="accent1" w:sz="4" w:space="0"/>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table" w:styleId="ListTable4-Accent1">
    <w:name w:val="List Table 4 Accent 1"/>
    <w:basedOn w:val="TableNormal"/>
    <w:uiPriority w:val="49"/>
    <w:rsid w:val="00503031"/>
    <w:pPr>
      <w:spacing w:after="0" w:line="240" w:lineRule="auto"/>
    </w:pPr>
    <w:tblPr>
      <w:tblStyleRowBandSize w:val="1"/>
      <w:tblStyleColBandSize w:val="1"/>
      <w:tblBorders>
        <w:top w:val="single" w:color="48ADFF" w:themeColor="accent1" w:themeTint="99" w:sz="4" w:space="0"/>
        <w:left w:val="single" w:color="48ADFF" w:themeColor="accent1" w:themeTint="99" w:sz="4" w:space="0"/>
        <w:bottom w:val="single" w:color="48ADFF" w:themeColor="accent1" w:themeTint="99" w:sz="4" w:space="0"/>
        <w:right w:val="single" w:color="48ADFF" w:themeColor="accent1" w:themeTint="99" w:sz="4" w:space="0"/>
        <w:insideH w:val="single" w:color="48ADFF" w:themeColor="accent1" w:themeTint="99" w:sz="4" w:space="0"/>
      </w:tblBorders>
    </w:tblPr>
    <w:tblStylePr w:type="firstRow">
      <w:rPr>
        <w:b/>
        <w:bCs/>
        <w:color w:val="FFFFFF" w:themeColor="background1"/>
      </w:rPr>
      <w:tblPr/>
      <w:tcPr>
        <w:tcBorders>
          <w:top w:val="single" w:color="0072CE" w:themeColor="accent1" w:sz="4" w:space="0"/>
          <w:left w:val="single" w:color="0072CE" w:themeColor="accent1" w:sz="4" w:space="0"/>
          <w:bottom w:val="single" w:color="0072CE" w:themeColor="accent1" w:sz="4" w:space="0"/>
          <w:right w:val="single" w:color="0072CE" w:themeColor="accent1" w:sz="4" w:space="0"/>
          <w:insideH w:val="nil"/>
        </w:tcBorders>
        <w:shd w:val="clear" w:color="auto" w:fill="0072CE" w:themeFill="accent1"/>
      </w:tcPr>
    </w:tblStylePr>
    <w:tblStylePr w:type="lastRow">
      <w:rPr>
        <w:b/>
        <w:bCs/>
      </w:rPr>
      <w:tblPr/>
      <w:tcPr>
        <w:tcBorders>
          <w:top w:val="double" w:color="48ADFF" w:themeColor="accent1" w:themeTint="99" w:sz="4" w:space="0"/>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styleId="Bullet1" w:customStyle="1">
    <w:name w:val="Bullet 1"/>
    <w:basedOn w:val="Normal"/>
    <w:qFormat/>
    <w:rsid w:val="0084500A"/>
    <w:pPr>
      <w:numPr>
        <w:numId w:val="17"/>
      </w:numPr>
      <w:suppressAutoHyphens w:val="0"/>
      <w:spacing w:before="0" w:after="40" w:line="280" w:lineRule="atLeast"/>
    </w:pPr>
    <w:rPr>
      <w:rFonts w:ascii="Arial" w:hAnsi="Arial" w:eastAsia="Times" w:cs="Times New Roman"/>
      <w:color w:val="auto"/>
      <w:sz w:val="21"/>
      <w:lang w:eastAsia="en-US"/>
    </w:rPr>
  </w:style>
  <w:style w:type="paragraph" w:styleId="Tablecaption" w:customStyle="1">
    <w:name w:val="Table caption"/>
    <w:next w:val="Normal"/>
    <w:uiPriority w:val="3"/>
    <w:qFormat/>
    <w:rsid w:val="0084500A"/>
    <w:pPr>
      <w:keepNext/>
      <w:keepLines/>
      <w:spacing w:before="240" w:after="120" w:line="250" w:lineRule="atLeast"/>
    </w:pPr>
    <w:rPr>
      <w:rFonts w:ascii="Arial" w:hAnsi="Arial" w:eastAsia="Times New Roman" w:cs="Times New Roman"/>
      <w:b/>
      <w:sz w:val="21"/>
      <w:szCs w:val="20"/>
      <w:lang w:eastAsia="en-US"/>
    </w:rPr>
  </w:style>
  <w:style w:type="paragraph" w:styleId="Bullet2" w:customStyle="1">
    <w:name w:val="Bullet 2"/>
    <w:basedOn w:val="Normal"/>
    <w:uiPriority w:val="2"/>
    <w:qFormat/>
    <w:rsid w:val="0084500A"/>
    <w:pPr>
      <w:numPr>
        <w:ilvl w:val="1"/>
        <w:numId w:val="17"/>
      </w:numPr>
      <w:suppressAutoHyphens w:val="0"/>
      <w:spacing w:before="0" w:after="40" w:line="280" w:lineRule="atLeast"/>
    </w:pPr>
    <w:rPr>
      <w:rFonts w:ascii="Arial" w:hAnsi="Arial" w:eastAsia="Times" w:cs="Times New Roman"/>
      <w:color w:val="auto"/>
      <w:sz w:val="21"/>
      <w:lang w:eastAsia="en-US"/>
    </w:rPr>
  </w:style>
  <w:style w:type="numbering" w:styleId="ZZBullets" w:customStyle="1">
    <w:name w:val="ZZ Bullets"/>
    <w:rsid w:val="0084500A"/>
    <w:pPr>
      <w:numPr>
        <w:numId w:val="17"/>
      </w:numPr>
    </w:pPr>
  </w:style>
  <w:style w:type="numbering" w:styleId="ZZQuotebullets" w:customStyle="1">
    <w:name w:val="ZZ Quote bullets"/>
    <w:basedOn w:val="NoList"/>
    <w:rsid w:val="00416906"/>
    <w:pPr>
      <w:numPr>
        <w:numId w:val="18"/>
      </w:numPr>
    </w:pPr>
  </w:style>
  <w:style w:type="paragraph" w:styleId="Quotebullet1" w:customStyle="1">
    <w:name w:val="Quote bullet 1"/>
    <w:basedOn w:val="Normal"/>
    <w:rsid w:val="00416906"/>
    <w:pPr>
      <w:numPr>
        <w:numId w:val="18"/>
      </w:numPr>
      <w:suppressAutoHyphens w:val="0"/>
      <w:spacing w:before="0" w:line="280" w:lineRule="atLeast"/>
    </w:pPr>
    <w:rPr>
      <w:rFonts w:ascii="Arial" w:hAnsi="Arial" w:eastAsia="Times" w:cs="Times New Roman"/>
      <w:color w:val="auto"/>
      <w:sz w:val="21"/>
      <w:szCs w:val="18"/>
      <w:lang w:eastAsia="en-US"/>
    </w:rPr>
  </w:style>
  <w:style w:type="paragraph" w:styleId="Quotebullet2" w:customStyle="1">
    <w:name w:val="Quote bullet 2"/>
    <w:basedOn w:val="Normal"/>
    <w:rsid w:val="00416906"/>
    <w:pPr>
      <w:numPr>
        <w:ilvl w:val="1"/>
        <w:numId w:val="18"/>
      </w:numPr>
      <w:suppressAutoHyphens w:val="0"/>
      <w:spacing w:before="0" w:line="280" w:lineRule="atLeast"/>
    </w:pPr>
    <w:rPr>
      <w:rFonts w:ascii="Arial" w:hAnsi="Arial" w:eastAsia="Times" w:cs="Times New Roman"/>
      <w:color w:val="auto"/>
      <w:sz w:val="21"/>
      <w:szCs w:val="18"/>
      <w:lang w:eastAsia="en-US"/>
    </w:rPr>
  </w:style>
  <w:style w:type="paragraph" w:styleId="ListParagraph">
    <w:name w:val="List Paragraph"/>
    <w:basedOn w:val="Normal"/>
    <w:uiPriority w:val="34"/>
    <w:qFormat/>
    <w:rsid w:val="004934CB"/>
    <w:pPr>
      <w:suppressAutoHyphens w:val="0"/>
      <w:spacing w:before="0" w:after="98" w:line="249" w:lineRule="auto"/>
      <w:ind w:left="720" w:hanging="10"/>
      <w:contextualSpacing/>
    </w:pPr>
    <w:rPr>
      <w:rFonts w:ascii="Arial" w:hAnsi="Arial" w:eastAsia="Arial" w:cs="Arial"/>
      <w:color w:val="000000"/>
      <w:sz w:val="22"/>
      <w:szCs w:val="22"/>
      <w:lang w:eastAsia="en-AU"/>
    </w:rPr>
  </w:style>
  <w:style w:type="paragraph" w:styleId="Tablebullet2" w:customStyle="1">
    <w:name w:val="Table bullet 2"/>
    <w:basedOn w:val="Normal"/>
    <w:uiPriority w:val="11"/>
    <w:rsid w:val="00462C43"/>
    <w:pPr>
      <w:numPr>
        <w:ilvl w:val="1"/>
        <w:numId w:val="25"/>
      </w:numPr>
      <w:suppressAutoHyphens w:val="0"/>
      <w:spacing w:before="80" w:after="60"/>
    </w:pPr>
    <w:rPr>
      <w:rFonts w:ascii="Arial" w:hAnsi="Arial" w:eastAsia="Times New Roman" w:cs="Times New Roman"/>
      <w:color w:val="auto"/>
      <w:sz w:val="21"/>
      <w:lang w:eastAsia="en-US"/>
    </w:rPr>
  </w:style>
  <w:style w:type="paragraph" w:styleId="Tablebullet1" w:customStyle="1">
    <w:name w:val="Table bullet 1"/>
    <w:basedOn w:val="Normal"/>
    <w:uiPriority w:val="3"/>
    <w:qFormat/>
    <w:rsid w:val="00462C43"/>
    <w:pPr>
      <w:numPr>
        <w:numId w:val="25"/>
      </w:numPr>
      <w:suppressAutoHyphens w:val="0"/>
      <w:spacing w:before="80" w:after="60"/>
    </w:pPr>
    <w:rPr>
      <w:rFonts w:ascii="Arial" w:hAnsi="Arial" w:eastAsia="Times New Roman" w:cs="Times New Roman"/>
      <w:color w:val="auto"/>
      <w:sz w:val="21"/>
      <w:lang w:eastAsia="en-US"/>
    </w:rPr>
  </w:style>
  <w:style w:type="numbering" w:styleId="ZZTablebullets" w:customStyle="1">
    <w:name w:val="ZZ Table bullets"/>
    <w:basedOn w:val="NoList"/>
    <w:rsid w:val="00462C43"/>
    <w:pPr>
      <w:numPr>
        <w:numId w:val="25"/>
      </w:numPr>
    </w:pPr>
  </w:style>
  <w:style w:type="paragraph" w:styleId="paragraph" w:customStyle="1">
    <w:name w:val="paragraph"/>
    <w:basedOn w:val="Normal"/>
    <w:rsid w:val="00462C43"/>
    <w:pPr>
      <w:suppressAutoHyphens w:val="0"/>
      <w:spacing w:before="100" w:beforeAutospacing="1" w:after="100" w:afterAutospacing="1"/>
    </w:pPr>
    <w:rPr>
      <w:rFonts w:ascii="Times New Roman" w:hAnsi="Times New Roman" w:eastAsia="Times New Roman" w:cs="Times New Roman"/>
      <w:color w:val="auto"/>
      <w:sz w:val="24"/>
      <w:szCs w:val="24"/>
      <w:lang w:eastAsia="en-AU"/>
    </w:rPr>
  </w:style>
  <w:style w:type="character" w:styleId="normaltextrun" w:customStyle="1">
    <w:name w:val="normaltextrun"/>
    <w:basedOn w:val="DefaultParagraphFont"/>
    <w:rsid w:val="00462C43"/>
  </w:style>
  <w:style w:type="character" w:styleId="eop" w:customStyle="1">
    <w:name w:val="eop"/>
    <w:basedOn w:val="DefaultParagraphFont"/>
    <w:rsid w:val="00462C43"/>
  </w:style>
  <w:style w:type="paragraph" w:styleId="Revision">
    <w:name w:val="Revision"/>
    <w:hidden/>
    <w:uiPriority w:val="99"/>
    <w:semiHidden/>
    <w:rsid w:val="00CD3C31"/>
    <w:pPr>
      <w:spacing w:after="0" w:line="240" w:lineRule="auto"/>
    </w:pPr>
    <w:rPr>
      <w:rFonts w:eastAsia="Calibri" w:cs="Calibri"/>
      <w:color w:val="FF0000"/>
      <w:sz w:val="20"/>
      <w:szCs w:val="20"/>
    </w:rPr>
  </w:style>
  <w:style w:type="character" w:styleId="Mention">
    <w:name w:val="Mention"/>
    <w:basedOn w:val="DefaultParagraphFont"/>
    <w:uiPriority w:val="99"/>
    <w:unhideWhenUsed/>
    <w:rsid w:val="00820849"/>
    <w:rPr>
      <w:color w:val="2B579A"/>
      <w:shd w:val="clear" w:color="auto" w:fill="E1DFDD"/>
    </w:rPr>
  </w:style>
  <w:style w:type="character" w:styleId="FollowedHyperlink">
    <w:name w:val="FollowedHyperlink"/>
    <w:basedOn w:val="DefaultParagraphFont"/>
    <w:uiPriority w:val="99"/>
    <w:semiHidden/>
    <w:rsid w:val="003F6BC6"/>
    <w:rPr>
      <w:color w:val="954F72" w:themeColor="followedHyperlink"/>
      <w:u w:val="single"/>
    </w:rPr>
  </w:style>
  <w:style w:type="table" w:styleId="ListTable3-Accent2">
    <w:name w:val="List Table 3 Accent 2"/>
    <w:basedOn w:val="TableNormal"/>
    <w:uiPriority w:val="48"/>
    <w:rsid w:val="00502FD8"/>
    <w:pPr>
      <w:spacing w:after="0" w:line="240" w:lineRule="auto"/>
    </w:pPr>
    <w:tblPr>
      <w:tblStyleRowBandSize w:val="1"/>
      <w:tblStyleColBandSize w:val="1"/>
      <w:tblBorders>
        <w:top w:val="single" w:color="87189D" w:themeColor="accent2" w:sz="4" w:space="0"/>
        <w:left w:val="single" w:color="87189D" w:themeColor="accent2" w:sz="4" w:space="0"/>
        <w:bottom w:val="single" w:color="87189D" w:themeColor="accent2" w:sz="4" w:space="0"/>
        <w:right w:val="single" w:color="87189D" w:themeColor="accent2" w:sz="4" w:space="0"/>
      </w:tblBorders>
    </w:tblPr>
    <w:tblStylePr w:type="firstRow">
      <w:rPr>
        <w:b/>
        <w:bCs/>
        <w:color w:val="FFFFFF" w:themeColor="background1"/>
      </w:rPr>
      <w:tblPr/>
      <w:tcPr>
        <w:shd w:val="clear" w:color="auto" w:fill="87189D" w:themeFill="accent2"/>
      </w:tcPr>
    </w:tblStylePr>
    <w:tblStylePr w:type="lastRow">
      <w:rPr>
        <w:b/>
        <w:bCs/>
      </w:rPr>
      <w:tblPr/>
      <w:tcPr>
        <w:tcBorders>
          <w:top w:val="double" w:color="87189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7189D" w:themeColor="accent2" w:sz="4" w:space="0"/>
          <w:right w:val="single" w:color="87189D" w:themeColor="accent2" w:sz="4" w:space="0"/>
        </w:tcBorders>
      </w:tcPr>
    </w:tblStylePr>
    <w:tblStylePr w:type="band1Horz">
      <w:tblPr/>
      <w:tcPr>
        <w:tcBorders>
          <w:top w:val="single" w:color="87189D" w:themeColor="accent2" w:sz="4" w:space="0"/>
          <w:bottom w:val="single" w:color="87189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7189D" w:themeColor="accent2" w:sz="4" w:space="0"/>
          <w:left w:val="nil"/>
        </w:tcBorders>
      </w:tcPr>
    </w:tblStylePr>
    <w:tblStylePr w:type="swCell">
      <w:tblPr/>
      <w:tcPr>
        <w:tcBorders>
          <w:top w:val="double" w:color="87189D" w:themeColor="accent2" w:sz="4" w:space="0"/>
          <w:right w:val="nil"/>
        </w:tcBorders>
      </w:tcPr>
    </w:tblStylePr>
  </w:style>
  <w:style w:type="table" w:styleId="ListTable3">
    <w:name w:val="List Table 3"/>
    <w:basedOn w:val="TableNormal"/>
    <w:uiPriority w:val="48"/>
    <w:rsid w:val="00502FD8"/>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4-Accent2">
    <w:name w:val="List Table 4 Accent 2"/>
    <w:basedOn w:val="TableNormal"/>
    <w:uiPriority w:val="49"/>
    <w:rsid w:val="00D4433C"/>
    <w:pPr>
      <w:spacing w:after="0" w:line="240" w:lineRule="auto"/>
    </w:pPr>
    <w:tblPr>
      <w:tblStyleRowBandSize w:val="1"/>
      <w:tblStyleColBandSize w:val="1"/>
      <w:tblBorders>
        <w:top w:val="single" w:color="CC53E4" w:themeColor="accent2" w:themeTint="99" w:sz="4" w:space="0"/>
        <w:left w:val="single" w:color="CC53E4" w:themeColor="accent2" w:themeTint="99" w:sz="4" w:space="0"/>
        <w:bottom w:val="single" w:color="CC53E4" w:themeColor="accent2" w:themeTint="99" w:sz="4" w:space="0"/>
        <w:right w:val="single" w:color="CC53E4" w:themeColor="accent2" w:themeTint="99" w:sz="4" w:space="0"/>
        <w:insideH w:val="single" w:color="CC53E4" w:themeColor="accent2" w:themeTint="99" w:sz="4" w:space="0"/>
      </w:tblBorders>
    </w:tblPr>
    <w:tblStylePr w:type="firstRow">
      <w:rPr>
        <w:b/>
        <w:bCs/>
        <w:color w:val="FFFFFF" w:themeColor="background1"/>
      </w:rPr>
      <w:tblPr/>
      <w:tcPr>
        <w:tcBorders>
          <w:top w:val="single" w:color="87189D" w:themeColor="accent2" w:sz="4" w:space="0"/>
          <w:left w:val="single" w:color="87189D" w:themeColor="accent2" w:sz="4" w:space="0"/>
          <w:bottom w:val="single" w:color="87189D" w:themeColor="accent2" w:sz="4" w:space="0"/>
          <w:right w:val="single" w:color="87189D" w:themeColor="accent2" w:sz="4" w:space="0"/>
          <w:insideH w:val="nil"/>
        </w:tcBorders>
        <w:shd w:val="clear" w:color="auto" w:fill="87189D" w:themeFill="accent2"/>
      </w:tcPr>
    </w:tblStylePr>
    <w:tblStylePr w:type="lastRow">
      <w:rPr>
        <w:b/>
        <w:bCs/>
      </w:rPr>
      <w:tblPr/>
      <w:tcPr>
        <w:tcBorders>
          <w:top w:val="double" w:color="CC53E4" w:themeColor="accent2" w:themeTint="99" w:sz="4" w:space="0"/>
        </w:tcBorders>
      </w:tcPr>
    </w:tblStylePr>
    <w:tblStylePr w:type="firstCol">
      <w:rPr>
        <w:b/>
        <w:bCs/>
      </w:rPr>
    </w:tblStylePr>
    <w:tblStylePr w:type="lastCol">
      <w:rPr>
        <w:b/>
        <w:bCs/>
      </w:rPr>
    </w:tblStylePr>
    <w:tblStylePr w:type="band1Vert">
      <w:tblPr/>
      <w:tcPr>
        <w:shd w:val="clear" w:color="auto" w:fill="EEC5F6" w:themeFill="accent2" w:themeFillTint="33"/>
      </w:tcPr>
    </w:tblStylePr>
    <w:tblStylePr w:type="band1Horz">
      <w:tblPr/>
      <w:tcPr>
        <w:shd w:val="clear" w:color="auto" w:fill="EEC5F6" w:themeFill="accent2" w:themeFillTint="33"/>
      </w:tcPr>
    </w:tblStylePr>
  </w:style>
  <w:style w:type="table" w:styleId="GridTable4-Accent1">
    <w:name w:val="Grid Table 4 Accent 1"/>
    <w:basedOn w:val="TableNormal"/>
    <w:uiPriority w:val="49"/>
    <w:rsid w:val="00937B9E"/>
    <w:pPr>
      <w:spacing w:after="0" w:line="240" w:lineRule="auto"/>
    </w:pPr>
    <w:tblPr>
      <w:tblStyleRowBandSize w:val="1"/>
      <w:tblStyleColBandSize w:val="1"/>
      <w:tblBorders>
        <w:top w:val="single" w:color="48ADFF" w:themeColor="accent1" w:themeTint="99" w:sz="4" w:space="0"/>
        <w:left w:val="single" w:color="48ADFF" w:themeColor="accent1" w:themeTint="99" w:sz="4" w:space="0"/>
        <w:bottom w:val="single" w:color="48ADFF" w:themeColor="accent1" w:themeTint="99" w:sz="4" w:space="0"/>
        <w:right w:val="single" w:color="48ADFF" w:themeColor="accent1" w:themeTint="99" w:sz="4" w:space="0"/>
        <w:insideH w:val="single" w:color="48ADFF" w:themeColor="accent1" w:themeTint="99" w:sz="4" w:space="0"/>
        <w:insideV w:val="single" w:color="48ADFF" w:themeColor="accent1" w:themeTint="99" w:sz="4" w:space="0"/>
      </w:tblBorders>
    </w:tblPr>
    <w:tblStylePr w:type="firstRow">
      <w:rPr>
        <w:b/>
        <w:bCs/>
        <w:color w:val="FFFFFF" w:themeColor="background1"/>
      </w:rPr>
      <w:tblPr/>
      <w:tcPr>
        <w:tcBorders>
          <w:top w:val="single" w:color="0072CE" w:themeColor="accent1" w:sz="4" w:space="0"/>
          <w:left w:val="single" w:color="0072CE" w:themeColor="accent1" w:sz="4" w:space="0"/>
          <w:bottom w:val="single" w:color="0072CE" w:themeColor="accent1" w:sz="4" w:space="0"/>
          <w:right w:val="single" w:color="0072CE" w:themeColor="accent1" w:sz="4" w:space="0"/>
          <w:insideH w:val="nil"/>
          <w:insideV w:val="nil"/>
        </w:tcBorders>
        <w:shd w:val="clear" w:color="auto" w:fill="0072CE" w:themeFill="accent1"/>
      </w:tcPr>
    </w:tblStylePr>
    <w:tblStylePr w:type="lastRow">
      <w:rPr>
        <w:b/>
        <w:bCs/>
      </w:rPr>
      <w:tblPr/>
      <w:tcPr>
        <w:tcBorders>
          <w:top w:val="double" w:color="0072CE" w:themeColor="accent1" w:sz="4" w:space="0"/>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5Dark-Accent1">
    <w:name w:val="Grid Table 5 Dark Accent 1"/>
    <w:basedOn w:val="TableNormal"/>
    <w:uiPriority w:val="50"/>
    <w:rsid w:val="00937B9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2E3F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2C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2C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2C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ListTable4-Accent3">
    <w:name w:val="List Table 4 Accent 3"/>
    <w:basedOn w:val="TableNormal"/>
    <w:uiPriority w:val="49"/>
    <w:rsid w:val="006623BF"/>
    <w:pPr>
      <w:spacing w:after="0" w:line="240" w:lineRule="auto"/>
    </w:pPr>
    <w:tblPr>
      <w:tblStyleRowBandSize w:val="1"/>
      <w:tblStyleColBandSize w:val="1"/>
      <w:tblBorders>
        <w:top w:val="single" w:color="5CD7FF" w:themeColor="accent3" w:themeTint="99" w:sz="4" w:space="0"/>
        <w:left w:val="single" w:color="5CD7FF" w:themeColor="accent3" w:themeTint="99" w:sz="4" w:space="0"/>
        <w:bottom w:val="single" w:color="5CD7FF" w:themeColor="accent3" w:themeTint="99" w:sz="4" w:space="0"/>
        <w:right w:val="single" w:color="5CD7FF" w:themeColor="accent3" w:themeTint="99" w:sz="4" w:space="0"/>
        <w:insideH w:val="single" w:color="5CD7FF" w:themeColor="accent3" w:themeTint="99" w:sz="4" w:space="0"/>
      </w:tblBorders>
    </w:tblPr>
    <w:tblStylePr w:type="firstRow">
      <w:rPr>
        <w:b/>
        <w:bCs/>
        <w:color w:val="FFFFFF" w:themeColor="background1"/>
      </w:rPr>
      <w:tblPr/>
      <w:tcPr>
        <w:tcBorders>
          <w:top w:val="single" w:color="00B5EF" w:themeColor="accent3" w:sz="4" w:space="0"/>
          <w:left w:val="single" w:color="00B5EF" w:themeColor="accent3" w:sz="4" w:space="0"/>
          <w:bottom w:val="single" w:color="00B5EF" w:themeColor="accent3" w:sz="4" w:space="0"/>
          <w:right w:val="single" w:color="00B5EF" w:themeColor="accent3" w:sz="4" w:space="0"/>
          <w:insideH w:val="nil"/>
        </w:tcBorders>
        <w:shd w:val="clear" w:color="auto" w:fill="00B5EF" w:themeFill="accent3"/>
      </w:tcPr>
    </w:tblStylePr>
    <w:tblStylePr w:type="lastRow">
      <w:rPr>
        <w:b/>
        <w:bCs/>
      </w:rPr>
      <w:tblPr/>
      <w:tcPr>
        <w:tcBorders>
          <w:top w:val="double" w:color="5CD7FF" w:themeColor="accent3" w:themeTint="99" w:sz="4" w:space="0"/>
        </w:tcBorders>
      </w:tcPr>
    </w:tblStylePr>
    <w:tblStylePr w:type="firstCol">
      <w:rPr>
        <w:b/>
        <w:bCs/>
      </w:rPr>
    </w:tblStylePr>
    <w:tblStylePr w:type="lastCol">
      <w:rPr>
        <w:b/>
        <w:bCs/>
      </w:rPr>
    </w:tblStylePr>
    <w:tblStylePr w:type="band1Vert">
      <w:tblPr/>
      <w:tcPr>
        <w:shd w:val="clear" w:color="auto" w:fill="C8F1FF" w:themeFill="accent3" w:themeFillTint="33"/>
      </w:tcPr>
    </w:tblStylePr>
    <w:tblStylePr w:type="band1Horz">
      <w:tblPr/>
      <w:tcPr>
        <w:shd w:val="clear" w:color="auto" w:fill="C8F1FF"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475070625">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46841408">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223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vic.gov.au/multicultural-capacity-building-program" TargetMode="External" Id="rId18" /><Relationship Type="http://schemas.openxmlformats.org/officeDocument/2006/relationships/hyperlink" Target="https://grantsgateway.dffh.vic.gov.au/" TargetMode="External" Id="rId26" /><Relationship Type="http://schemas.openxmlformats.org/officeDocument/2006/relationships/customXml" Target="../customXml/item3.xml" Id="rId3" /><Relationship Type="http://schemas.openxmlformats.org/officeDocument/2006/relationships/hyperlink" Target="https://abr.business.gov.au/"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vic.gov.au/multicultural-capacity-building-program-guidelines" TargetMode="External" Id="rId17" /><Relationship Type="http://schemas.openxmlformats.org/officeDocument/2006/relationships/hyperlink" Target="mailto:MA.capacitybuilding@dpc.vic.gov.au"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connectonline.asic.gov.au/" TargetMode="External" Id="rId20" /><Relationship Type="http://schemas.openxmlformats.org/officeDocument/2006/relationships/hyperlink" Target="https://grantsgateway.dffh.vic.gov.au/s/login/"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mailto:MA.capacitybuilding@dpc.vic.gov.au" TargetMode="External" Id="rId24" /><Relationship Type="http://schemas.openxmlformats.org/officeDocument/2006/relationships/glossaryDocument" Target="glossary/document.xml" Id="rId32"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mailto:MA.capacitybuilding@dpc.vic.gov.au" TargetMode="External" Id="rId23" /><Relationship Type="http://schemas.openxmlformats.org/officeDocument/2006/relationships/hyperlink" Target="https://vicgov.sharepoint.com/sites/DFFH-FV-MAProgramsandGrants-GRP/Partnerships/New%20Regional%20Partnership%20Program%202025-26/2.%20Planning/1.%20Implementation%20Plan/1.%20Deliverable%20documents%20-%20Working%20documents/vic.gov.au/applying-and-reporting-multicultural-grants" TargetMode="External" Id="rId28" /><Relationship Type="http://schemas.openxmlformats.org/officeDocument/2006/relationships/webSettings" Target="webSettings.xml" Id="rId10" /><Relationship Type="http://schemas.openxmlformats.org/officeDocument/2006/relationships/hyperlink" Target="https://www.consumer.vic.gov.au/"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www.acnc.gov.au/charity/charities" TargetMode="External" Id="rId22" /><Relationship Type="http://schemas.openxmlformats.org/officeDocument/2006/relationships/hyperlink" Target="https://grantsgateway.dffh.vic.gov.au/" TargetMode="External" Id="rId27" /><Relationship Type="http://schemas.openxmlformats.org/officeDocument/2006/relationships/header" Target="header3.xml" Id="rId30"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ACD088B643414592C2FCA852DCF333"/>
        <w:category>
          <w:name w:val="General"/>
          <w:gallery w:val="placeholder"/>
        </w:category>
        <w:types>
          <w:type w:val="bbPlcHdr"/>
        </w:types>
        <w:behaviors>
          <w:behavior w:val="content"/>
        </w:behaviors>
        <w:guid w:val="{213B2967-1B21-4A4F-8AB3-86BABE28A015}"/>
      </w:docPartPr>
      <w:docPartBody>
        <w:p w:rsidR="00DA7C23" w:rsidRDefault="00630673">
          <w:pPr>
            <w:pStyle w:val="01ACD088B643414592C2FCA852DCF333"/>
          </w:pPr>
          <w:r>
            <w:t>[Document Heading 1, maximum 2 lines. use sentence case]</w:t>
          </w:r>
        </w:p>
      </w:docPartBody>
    </w:docPart>
    <w:docPart>
      <w:docPartPr>
        <w:name w:val="966080AAF1B149C48E099641E725A923"/>
        <w:category>
          <w:name w:val="General"/>
          <w:gallery w:val="placeholder"/>
        </w:category>
        <w:types>
          <w:type w:val="bbPlcHdr"/>
        </w:types>
        <w:behaviors>
          <w:behavior w:val="content"/>
        </w:behaviors>
        <w:guid w:val="{78A29B19-27BC-4A93-8279-741CC2FAE6B8}"/>
      </w:docPartPr>
      <w:docPartBody>
        <w:p w:rsidR="00DA7C23" w:rsidRDefault="00630673">
          <w:pPr>
            <w:pStyle w:val="966080AAF1B149C48E099641E725A923"/>
          </w:pPr>
          <w:r>
            <w:t>[Subtitle, optional, maximum 2 lines, use sentence case]</w:t>
          </w:r>
        </w:p>
      </w:docPartBody>
    </w:docPart>
    <w:docPart>
      <w:docPartPr>
        <w:name w:val="5E66CFED0BFE4020881CC2358EB085B6"/>
        <w:category>
          <w:name w:val="General"/>
          <w:gallery w:val="placeholder"/>
        </w:category>
        <w:types>
          <w:type w:val="bbPlcHdr"/>
        </w:types>
        <w:behaviors>
          <w:behavior w:val="content"/>
        </w:behaviors>
        <w:guid w:val="{8B461387-7C91-4494-B2D0-43069BC1DC75}"/>
      </w:docPartPr>
      <w:docPartBody>
        <w:p w:rsidR="00DA7C23" w:rsidRDefault="00630673">
          <w:pPr>
            <w:pStyle w:val="5E66CFED0BFE4020881CC2358EB085B6"/>
          </w:pPr>
          <w:r w:rsidRPr="00B179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90"/>
    <w:rsid w:val="00120587"/>
    <w:rsid w:val="00205112"/>
    <w:rsid w:val="00212408"/>
    <w:rsid w:val="00216260"/>
    <w:rsid w:val="00226267"/>
    <w:rsid w:val="0031546F"/>
    <w:rsid w:val="003F0DCD"/>
    <w:rsid w:val="00453DC4"/>
    <w:rsid w:val="004549A0"/>
    <w:rsid w:val="00477488"/>
    <w:rsid w:val="00495858"/>
    <w:rsid w:val="00570E5B"/>
    <w:rsid w:val="00630673"/>
    <w:rsid w:val="006B27B2"/>
    <w:rsid w:val="0074539E"/>
    <w:rsid w:val="007A5D06"/>
    <w:rsid w:val="00823D5B"/>
    <w:rsid w:val="00854D17"/>
    <w:rsid w:val="00923A7E"/>
    <w:rsid w:val="009D64FD"/>
    <w:rsid w:val="009E6172"/>
    <w:rsid w:val="00B01430"/>
    <w:rsid w:val="00B029FE"/>
    <w:rsid w:val="00B0421A"/>
    <w:rsid w:val="00B53AAB"/>
    <w:rsid w:val="00C760B3"/>
    <w:rsid w:val="00CF2B21"/>
    <w:rsid w:val="00D45890"/>
    <w:rsid w:val="00DA7C23"/>
    <w:rsid w:val="00DC06D6"/>
    <w:rsid w:val="00DE032F"/>
    <w:rsid w:val="00DF29E9"/>
    <w:rsid w:val="00E0654B"/>
    <w:rsid w:val="00E07C39"/>
    <w:rsid w:val="00E27C25"/>
    <w:rsid w:val="00F0686E"/>
    <w:rsid w:val="00F31B2F"/>
    <w:rsid w:val="00F43F90"/>
    <w:rsid w:val="00FA4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ACD088B643414592C2FCA852DCF333">
    <w:name w:val="01ACD088B643414592C2FCA852DCF333"/>
  </w:style>
  <w:style w:type="paragraph" w:customStyle="1" w:styleId="966080AAF1B149C48E099641E725A923">
    <w:name w:val="966080AAF1B149C48E099641E725A923"/>
  </w:style>
  <w:style w:type="character" w:styleId="PlaceholderText">
    <w:name w:val="Placeholder Text"/>
    <w:basedOn w:val="DefaultParagraphFont"/>
    <w:uiPriority w:val="99"/>
    <w:rPr>
      <w:color w:val="C00000"/>
    </w:rPr>
  </w:style>
  <w:style w:type="paragraph" w:customStyle="1" w:styleId="5E66CFED0BFE4020881CC2358EB085B6">
    <w:name w:val="5E66CFED0BFE4020881CC2358EB08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4cf1f94-7cb6-46bc-9a4f-4e0449056abc">MAPAP-1159648779-43455</_dlc_DocId>
    <_dlc_DocIdUrl xmlns="e4cf1f94-7cb6-46bc-9a4f-4e0449056abc">
      <Url>https://vicgov.sharepoint.com/sites/DFFH-FV-MAProgramsandGrants-GRP/_layouts/15/DocIdRedir.aspx?ID=MAPAP-1159648779-43455</Url>
      <Description>MAPAP-1159648779-43455</Description>
    </_dlc_DocIdUrl>
    <Documentstatus xmlns="7ef547fc-95c9-44c5-8a24-7dae3735026f" xsi:nil="true"/>
    <Financialyear xmlns="7ef547fc-95c9-44c5-8a24-7dae3735026f" xsi:nil="true"/>
    <Lead xmlns="7ef547fc-95c9-44c5-8a24-7dae3735026f">
      <UserInfo>
        <DisplayName/>
        <AccountId xsi:nil="true"/>
        <AccountType/>
      </UserInfo>
    </Le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6.xml><?xml version="1.0" encoding="utf-8"?>
<ct:contentTypeSchema xmlns:ct="http://schemas.microsoft.com/office/2006/metadata/contentType" xmlns:ma="http://schemas.microsoft.com/office/2006/metadata/properties/metaAttributes" ct:_="" ma:_="" ma:contentTypeName="Document" ma:contentTypeID="0x010100CE54576F85D1A6449A692E9BB60E1789" ma:contentTypeVersion="12" ma:contentTypeDescription="Create a new document." ma:contentTypeScope="" ma:versionID="57b9d06c44ce1d8f0a9ec215a59cc8ac">
  <xsd:schema xmlns:xsd="http://www.w3.org/2001/XMLSchema" xmlns:xs="http://www.w3.org/2001/XMLSchema" xmlns:p="http://schemas.microsoft.com/office/2006/metadata/properties" xmlns:ns2="e4cf1f94-7cb6-46bc-9a4f-4e0449056abc" xmlns:ns3="7ef547fc-95c9-44c5-8a24-7dae3735026f" targetNamespace="http://schemas.microsoft.com/office/2006/metadata/properties" ma:root="true" ma:fieldsID="124fe8044055eac5711d5e21be1b0151" ns2:_="" ns3:_="">
    <xsd:import namespace="e4cf1f94-7cb6-46bc-9a4f-4e0449056abc"/>
    <xsd:import namespace="7ef547fc-95c9-44c5-8a24-7dae3735026f"/>
    <xsd:element name="properties">
      <xsd:complexType>
        <xsd:sequence>
          <xsd:element name="documentManagement">
            <xsd:complexType>
              <xsd:all>
                <xsd:element ref="ns2:_dlc_DocId" minOccurs="0"/>
                <xsd:element ref="ns2:_dlc_DocIdUrl" minOccurs="0"/>
                <xsd:element ref="ns2:_dlc_DocIdPersistId" minOccurs="0"/>
                <xsd:element ref="ns3:Financialyear" minOccurs="0"/>
                <xsd:element ref="ns3:Documentstatu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Le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f547fc-95c9-44c5-8a24-7dae3735026f" elementFormDefault="qualified">
    <xsd:import namespace="http://schemas.microsoft.com/office/2006/documentManagement/types"/>
    <xsd:import namespace="http://schemas.microsoft.com/office/infopath/2007/PartnerControls"/>
    <xsd:element name="Financialyear" ma:index="11" nillable="true" ma:displayName="Financial year" ma:format="Dropdown" ma:internalName="Financialyear">
      <xsd:simpleType>
        <xsd:restriction base="dms:Choice">
          <xsd:enumeration value="2020-21"/>
          <xsd:enumeration value="2021-22"/>
          <xsd:enumeration value="2022-23"/>
          <xsd:enumeration value="2023-24"/>
          <xsd:enumeration value="2024-25"/>
          <xsd:enumeration value="2025-26"/>
          <xsd:enumeration value="2026-27"/>
          <xsd:enumeration value="2027-28"/>
          <xsd:enumeration value="2028-29"/>
          <xsd:enumeration value="2029-20"/>
        </xsd:restriction>
      </xsd:simpleType>
    </xsd:element>
    <xsd:element name="Documentstatus" ma:index="12" nillable="true" ma:displayName="Document status" ma:format="Dropdown" ma:internalName="Documentstatus">
      <xsd:simpleType>
        <xsd:restriction base="dms:Choice">
          <xsd:enumeration value="Draft"/>
          <xsd:enumeration value="In progress"/>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Lead" ma:index="21"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3677-0064-415A-89ED-880D8798D693}">
  <ds:schemaRefs>
    <ds:schemaRef ds:uri="7ef547fc-95c9-44c5-8a24-7dae3735026f"/>
    <ds:schemaRef ds:uri="http://purl.org/dc/terms/"/>
    <ds:schemaRef ds:uri="http://schemas.microsoft.com/office/2006/documentManagement/types"/>
    <ds:schemaRef ds:uri="e4cf1f94-7cb6-46bc-9a4f-4e0449056ab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EC3DB0BF-0603-4256-A7D7-AAA58074EE74}">
  <ds:schemaRefs>
    <ds:schemaRef ds:uri="http://schemas.microsoft.com/sharepoint/event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5.xml><?xml version="1.0" encoding="utf-8"?>
<ds:datastoreItem xmlns:ds="http://schemas.openxmlformats.org/officeDocument/2006/customXml" ds:itemID="{C6E926EF-FF99-4FC4-B0B6-CF0757521846}">
  <ds:schemaRefs>
    <ds:schemaRef ds:uri="http://www.w3.org/2001/XMLSchema"/>
  </ds:schemaRefs>
</ds:datastoreItem>
</file>

<file path=customXml/itemProps6.xml><?xml version="1.0" encoding="utf-8"?>
<ds:datastoreItem xmlns:ds="http://schemas.openxmlformats.org/officeDocument/2006/customXml" ds:itemID="{490C9793-A6CC-4743-BD23-A1E4B2E87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f1f94-7cb6-46bc-9a4f-4e0449056abc"/>
    <ds:schemaRef ds:uri="7ef547fc-95c9-44c5-8a24-7dae37350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2025-26 Multicultural Capacity Building Program</dc:title>
  <dc:subject/>
  <dc:creator>Emma Thomason (DPC)</dc:creator>
  <keywords/>
  <dc:description/>
  <lastModifiedBy>Maxwell Le (DPC)</lastModifiedBy>
  <revision>454</revision>
  <lastPrinted>2024-08-24T00:45:00.0000000Z</lastPrinted>
  <dcterms:created xsi:type="dcterms:W3CDTF">2025-12-05T12:21:00.0000000Z</dcterms:created>
  <dcterms:modified xsi:type="dcterms:W3CDTF">2026-01-13T04:49:38.2701896Z</dcterms:modified>
  <category/>
  <version>1</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0x010100CE54576F85D1A6449A692E9BB60E1789</vt:lpwstr>
  </property>
  <property fmtid="{D5CDD505-2E9C-101B-9397-08002B2CF9AE}" pid="13" name="MediaServiceImageTags">
    <vt:lpwstr/>
  </property>
  <property fmtid="{D5CDD505-2E9C-101B-9397-08002B2CF9AE}" pid="14" name="_dlc_DocIdItemGuid">
    <vt:lpwstr>d5065872-17e8-4800-ae63-b5b425cb14e1</vt:lpwstr>
  </property>
</Properties>
</file>