
<file path=[Content_Types].xml><?xml version="1.0" encoding="utf-8"?>
<Types xmlns="http://schemas.openxmlformats.org/package/2006/content-types">
  <Default Extension="EB141970" ContentType="image/jpe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7BC2" w14:textId="4369E1F4" w:rsidR="00B13B86" w:rsidRDefault="00B13B86" w:rsidP="00C12363">
      <w:pPr>
        <w:jc w:val="both"/>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C73C8" w:rsidRPr="005022E9" w14:paraId="5BDD3EB2" w14:textId="77777777" w:rsidTr="00AC73C8">
        <w:tc>
          <w:tcPr>
            <w:tcW w:w="5000" w:type="pct"/>
          </w:tcPr>
          <w:p w14:paraId="3BDCFB1A" w14:textId="77777777" w:rsidR="00AC73C8" w:rsidRPr="00546FB1" w:rsidRDefault="00AC73C8" w:rsidP="009737FA">
            <w:pPr>
              <w:rPr>
                <w:rStyle w:val="SubtleReference"/>
                <w:rFonts w:eastAsiaTheme="minorHAnsi"/>
              </w:rPr>
            </w:pPr>
          </w:p>
          <w:p w14:paraId="2799E213" w14:textId="7C4477A6" w:rsidR="00AC73C8" w:rsidRPr="00546FB1" w:rsidRDefault="00B74256" w:rsidP="00712B2B">
            <w:pPr>
              <w:jc w:val="center"/>
              <w:rPr>
                <w:rStyle w:val="SubtleReference"/>
                <w:rFonts w:eastAsiaTheme="minorHAnsi"/>
              </w:rPr>
            </w:pPr>
            <w:bookmarkStart w:id="0" w:name="_Toc99709010"/>
            <w:r>
              <w:rPr>
                <w:rStyle w:val="SubtleReference"/>
                <w:rFonts w:eastAsiaTheme="minorHAnsi"/>
              </w:rPr>
              <w:t xml:space="preserve">22662VIC </w:t>
            </w:r>
            <w:r w:rsidR="00F305E2" w:rsidRPr="00F305E2">
              <w:rPr>
                <w:rStyle w:val="SubtleReference"/>
                <w:rFonts w:eastAsiaTheme="minorHAnsi"/>
              </w:rPr>
              <w:t>Course in Fuel Cell Electric Heavy Vehicles</w:t>
            </w:r>
            <w:bookmarkEnd w:id="0"/>
          </w:p>
          <w:p w14:paraId="5582AD45" w14:textId="77777777" w:rsidR="00AC73C8" w:rsidRPr="00546FB1" w:rsidRDefault="00AC73C8" w:rsidP="00712B2B">
            <w:pPr>
              <w:jc w:val="center"/>
              <w:rPr>
                <w:rStyle w:val="SubtleReference"/>
                <w:rFonts w:eastAsiaTheme="minorHAnsi"/>
              </w:rPr>
            </w:pPr>
          </w:p>
          <w:p w14:paraId="16EBD9FA" w14:textId="77777777" w:rsidR="00AC73C8" w:rsidRPr="00546FB1" w:rsidRDefault="00AC73C8" w:rsidP="00712B2B">
            <w:pPr>
              <w:jc w:val="center"/>
              <w:rPr>
                <w:rStyle w:val="SubtleReference"/>
                <w:rFonts w:eastAsiaTheme="minorHAnsi"/>
              </w:rPr>
            </w:pPr>
          </w:p>
          <w:p w14:paraId="71161626" w14:textId="0D19B002" w:rsidR="00AC73C8" w:rsidRPr="00784798" w:rsidRDefault="00AC73C8" w:rsidP="00712B2B">
            <w:pPr>
              <w:jc w:val="center"/>
              <w:rPr>
                <w:rStyle w:val="SubtleReference"/>
                <w:rFonts w:eastAsiaTheme="minorHAnsi"/>
                <w:sz w:val="28"/>
                <w:szCs w:val="28"/>
              </w:rPr>
            </w:pPr>
            <w:bookmarkStart w:id="1" w:name="_Toc99709012"/>
            <w:r w:rsidRPr="00B74256">
              <w:rPr>
                <w:rStyle w:val="SubtleReference"/>
                <w:rFonts w:eastAsiaTheme="minorHAnsi"/>
                <w:sz w:val="28"/>
                <w:szCs w:val="28"/>
              </w:rPr>
              <w:t xml:space="preserve">Version </w:t>
            </w:r>
            <w:r w:rsidR="001F12F5" w:rsidRPr="00B74256">
              <w:rPr>
                <w:rStyle w:val="SubtleReference"/>
                <w:rFonts w:eastAsiaTheme="minorHAnsi"/>
                <w:sz w:val="28"/>
                <w:szCs w:val="28"/>
              </w:rPr>
              <w:t>1</w:t>
            </w:r>
            <w:bookmarkEnd w:id="1"/>
            <w:r w:rsidR="00C63EB1">
              <w:rPr>
                <w:rStyle w:val="SubtleReference"/>
                <w:rFonts w:eastAsiaTheme="minorHAnsi"/>
                <w:sz w:val="28"/>
                <w:szCs w:val="28"/>
              </w:rPr>
              <w:t>.1 January 2026</w:t>
            </w:r>
          </w:p>
          <w:p w14:paraId="775C90D5" w14:textId="77777777" w:rsidR="00AC73C8" w:rsidRPr="00546FB1" w:rsidRDefault="00AC73C8" w:rsidP="00712B2B">
            <w:pPr>
              <w:jc w:val="center"/>
              <w:rPr>
                <w:rStyle w:val="SubtleReference"/>
                <w:rFonts w:eastAsiaTheme="minorHAnsi"/>
              </w:rPr>
            </w:pPr>
          </w:p>
          <w:p w14:paraId="24A105E0" w14:textId="2BD1D3BD" w:rsidR="00AC73C8" w:rsidRPr="00546FB1" w:rsidRDefault="00AC73C8" w:rsidP="00712B2B">
            <w:pPr>
              <w:jc w:val="center"/>
              <w:rPr>
                <w:rStyle w:val="SubtleReference"/>
                <w:rFonts w:eastAsiaTheme="minorHAnsi"/>
              </w:rPr>
            </w:pPr>
          </w:p>
          <w:p w14:paraId="506B310D" w14:textId="77777777" w:rsidR="00AC73C8" w:rsidRPr="00546FB1" w:rsidRDefault="00AC73C8" w:rsidP="00712B2B">
            <w:pPr>
              <w:jc w:val="center"/>
              <w:rPr>
                <w:rStyle w:val="SubtleReference"/>
                <w:rFonts w:eastAsiaTheme="minorHAnsi"/>
              </w:rPr>
            </w:pPr>
          </w:p>
          <w:p w14:paraId="3B458EEC" w14:textId="12CE8971" w:rsidR="00AC73C8" w:rsidRPr="00F91D32" w:rsidRDefault="00AC73C8" w:rsidP="00712B2B">
            <w:pPr>
              <w:jc w:val="center"/>
              <w:rPr>
                <w:rStyle w:val="SubtleReference"/>
                <w:rFonts w:eastAsiaTheme="minorHAnsi"/>
                <w:sz w:val="36"/>
                <w:szCs w:val="36"/>
              </w:rPr>
            </w:pPr>
            <w:bookmarkStart w:id="2"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2"/>
          </w:p>
          <w:p w14:paraId="7688CD58" w14:textId="77777777" w:rsidR="00AC73C8" w:rsidRPr="00546FB1" w:rsidRDefault="00AC73C8" w:rsidP="008D133D">
            <w:pPr>
              <w:spacing w:before="360" w:after="360"/>
              <w:jc w:val="center"/>
              <w:rPr>
                <w:rStyle w:val="SubtleReference"/>
                <w:rFonts w:eastAsiaTheme="minorHAnsi"/>
              </w:rPr>
            </w:pPr>
          </w:p>
          <w:p w14:paraId="793AB276" w14:textId="16B2DB53" w:rsidR="00AC73C8" w:rsidRPr="00AB02A0" w:rsidRDefault="00AC73C8" w:rsidP="00C1532C">
            <w:pPr>
              <w:spacing w:after="240"/>
              <w:jc w:val="center"/>
              <w:rPr>
                <w:rStyle w:val="CharStyle100"/>
                <w:rFonts w:eastAsiaTheme="minorHAnsi"/>
                <w:sz w:val="36"/>
                <w:szCs w:val="36"/>
              </w:rPr>
            </w:pPr>
            <w:bookmarkStart w:id="3" w:name="_Toc99709014"/>
            <w:r w:rsidRPr="00AB02A0">
              <w:rPr>
                <w:rStyle w:val="SubtleReference"/>
                <w:rFonts w:eastAsiaTheme="minorHAnsi"/>
                <w:sz w:val="36"/>
                <w:szCs w:val="36"/>
              </w:rPr>
              <w:t xml:space="preserve">Accredited for the period: </w:t>
            </w:r>
            <w:bookmarkEnd w:id="3"/>
            <w:r w:rsidR="00B74256">
              <w:rPr>
                <w:rStyle w:val="SubtleReference"/>
                <w:rFonts w:eastAsiaTheme="minorHAnsi"/>
                <w:sz w:val="36"/>
                <w:szCs w:val="36"/>
              </w:rPr>
              <w:t>1/04/24 to 31/03/29</w:t>
            </w:r>
          </w:p>
        </w:tc>
      </w:tr>
    </w:tbl>
    <w:p w14:paraId="7362525F" w14:textId="41F24EDE" w:rsidR="00373717" w:rsidRDefault="00373717" w:rsidP="00A915A2">
      <w:r>
        <w:br w:type="page"/>
      </w:r>
    </w:p>
    <w:p w14:paraId="2C5DF7A9" w14:textId="5B76B09D" w:rsidR="0032225D" w:rsidRPr="00785A3D" w:rsidRDefault="0032225D" w:rsidP="00785A3D">
      <w:pPr>
        <w:framePr w:hSpace="180" w:wrap="around" w:vAnchor="page" w:hAnchor="page" w:x="850" w:y="2165"/>
        <w:rPr>
          <w:lang w:val="en-GB"/>
        </w:rPr>
        <w:sectPr w:rsidR="0032225D" w:rsidRPr="00785A3D" w:rsidSect="00BA54E4">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944" w:right="845" w:bottom="851" w:left="851" w:header="709" w:footer="709" w:gutter="0"/>
          <w:cols w:space="227"/>
          <w:docGrid w:linePitch="360"/>
        </w:sectPr>
      </w:pPr>
    </w:p>
    <w:p w14:paraId="6DD5265E" w14:textId="77777777" w:rsidR="008F72C4" w:rsidRDefault="008F72C4">
      <w:pPr>
        <w:rPr>
          <w:rFonts w:ascii="Arial" w:hAnsi="Arial" w:cs="Arial"/>
          <w:i/>
          <w:iCs/>
          <w:color w:val="007CA5"/>
          <w:sz w:val="18"/>
          <w:szCs w:val="18"/>
          <w:lang w:val="en-GB"/>
        </w:rPr>
      </w:pPr>
    </w:p>
    <w:p w14:paraId="5E33E775" w14:textId="77777777" w:rsidR="006E31E8" w:rsidRDefault="006E31E8">
      <w:pPr>
        <w:rPr>
          <w:rFonts w:ascii="Arial" w:hAnsi="Arial" w:cs="Arial"/>
          <w:i/>
          <w:iCs/>
          <w:color w:val="007CA5"/>
          <w:sz w:val="18"/>
          <w:szCs w:val="18"/>
          <w:lang w:val="en-GB"/>
        </w:rPr>
      </w:pPr>
    </w:p>
    <w:tbl>
      <w:tblPr>
        <w:tblStyle w:val="TableGrid1"/>
        <w:tblW w:w="10485" w:type="dxa"/>
        <w:tblLook w:val="04A0" w:firstRow="1" w:lastRow="0" w:firstColumn="1" w:lastColumn="0" w:noHBand="0" w:noVBand="1"/>
        <w:tblCaption w:val="Version History"/>
        <w:tblDescription w:val="Table showing the version history of this course"/>
      </w:tblPr>
      <w:tblGrid>
        <w:gridCol w:w="2129"/>
        <w:gridCol w:w="4529"/>
        <w:gridCol w:w="3827"/>
      </w:tblGrid>
      <w:tr w:rsidR="008143EF" w:rsidRPr="00E17712" w14:paraId="795A794F" w14:textId="77777777" w:rsidTr="00DB18A5">
        <w:trPr>
          <w:trHeight w:val="354"/>
          <w:tblHeader/>
        </w:trPr>
        <w:tc>
          <w:tcPr>
            <w:tcW w:w="6658" w:type="dxa"/>
            <w:gridSpan w:val="2"/>
            <w:shd w:val="clear" w:color="auto" w:fill="D9D9D9" w:themeFill="background1" w:themeFillShade="D9"/>
            <w:vAlign w:val="center"/>
          </w:tcPr>
          <w:p w14:paraId="595D083A" w14:textId="77777777" w:rsidR="008143EF" w:rsidRPr="00F24A4C" w:rsidRDefault="008143EF" w:rsidP="00627823">
            <w:pPr>
              <w:rPr>
                <w:rFonts w:ascii="Arial" w:hAnsi="Arial" w:cs="Arial"/>
                <w:b/>
                <w:bCs/>
                <w:sz w:val="22"/>
                <w:szCs w:val="22"/>
              </w:rPr>
            </w:pPr>
            <w:r w:rsidRPr="00F24A4C">
              <w:rPr>
                <w:rFonts w:ascii="Arial" w:hAnsi="Arial" w:cs="Arial"/>
                <w:b/>
                <w:bCs/>
                <w:sz w:val="22"/>
                <w:szCs w:val="22"/>
              </w:rPr>
              <w:t>Version History:</w:t>
            </w:r>
          </w:p>
        </w:tc>
        <w:tc>
          <w:tcPr>
            <w:tcW w:w="3827" w:type="dxa"/>
            <w:shd w:val="clear" w:color="auto" w:fill="D9D9D9" w:themeFill="background1" w:themeFillShade="D9"/>
            <w:vAlign w:val="center"/>
          </w:tcPr>
          <w:p w14:paraId="61118CFC" w14:textId="77777777" w:rsidR="008143EF" w:rsidRPr="00597048" w:rsidRDefault="008143EF" w:rsidP="00627823">
            <w:pPr>
              <w:rPr>
                <w:rFonts w:ascii="Arial" w:hAnsi="Arial" w:cs="Arial"/>
                <w:sz w:val="22"/>
                <w:szCs w:val="22"/>
              </w:rPr>
            </w:pPr>
            <w:r w:rsidRPr="00597048">
              <w:rPr>
                <w:rFonts w:ascii="Arial" w:hAnsi="Arial" w:cs="Arial"/>
                <w:sz w:val="22"/>
                <w:szCs w:val="22"/>
              </w:rPr>
              <w:t>Date</w:t>
            </w:r>
          </w:p>
        </w:tc>
      </w:tr>
      <w:tr w:rsidR="008143EF" w:rsidRPr="00E17712" w14:paraId="278DD00C" w14:textId="77777777" w:rsidTr="00DB18A5">
        <w:trPr>
          <w:trHeight w:val="541"/>
        </w:trPr>
        <w:tc>
          <w:tcPr>
            <w:tcW w:w="2129" w:type="dxa"/>
          </w:tcPr>
          <w:p w14:paraId="1EECBCC5" w14:textId="77777777" w:rsidR="008143EF" w:rsidRPr="00F24A4C" w:rsidRDefault="008143EF" w:rsidP="00627823">
            <w:pPr>
              <w:spacing w:before="120"/>
              <w:rPr>
                <w:rFonts w:ascii="Arial" w:hAnsi="Arial" w:cs="Arial"/>
                <w:b/>
                <w:bCs/>
                <w:sz w:val="22"/>
                <w:szCs w:val="22"/>
              </w:rPr>
            </w:pPr>
            <w:r w:rsidRPr="00F24A4C">
              <w:rPr>
                <w:rFonts w:ascii="Arial" w:hAnsi="Arial" w:cs="Arial"/>
                <w:b/>
                <w:bCs/>
                <w:sz w:val="22"/>
                <w:szCs w:val="22"/>
              </w:rPr>
              <w:t>Version 1.1</w:t>
            </w:r>
          </w:p>
        </w:tc>
        <w:tc>
          <w:tcPr>
            <w:tcW w:w="4529" w:type="dxa"/>
          </w:tcPr>
          <w:p w14:paraId="7B1288C9" w14:textId="54C5DD60" w:rsidR="008143EF" w:rsidRPr="00F24A4C" w:rsidRDefault="008143EF" w:rsidP="00627823">
            <w:pPr>
              <w:spacing w:before="120"/>
              <w:rPr>
                <w:rFonts w:ascii="Arial" w:hAnsi="Arial" w:cs="Arial"/>
                <w:sz w:val="22"/>
                <w:szCs w:val="22"/>
              </w:rPr>
            </w:pPr>
            <w:r w:rsidRPr="00F24A4C">
              <w:rPr>
                <w:rFonts w:ascii="Arial" w:hAnsi="Arial" w:cs="Arial"/>
                <w:sz w:val="22"/>
                <w:szCs w:val="22"/>
              </w:rPr>
              <w:t>Section A:2</w:t>
            </w:r>
            <w:r w:rsidR="005D78B9">
              <w:rPr>
                <w:rFonts w:ascii="Arial" w:hAnsi="Arial" w:cs="Arial"/>
                <w:sz w:val="22"/>
                <w:szCs w:val="22"/>
              </w:rPr>
              <w:t xml:space="preserve"> &amp; Section 5 </w:t>
            </w:r>
            <w:r w:rsidRPr="00F24A4C">
              <w:rPr>
                <w:rFonts w:ascii="Arial" w:hAnsi="Arial" w:cs="Arial"/>
                <w:sz w:val="22"/>
                <w:szCs w:val="22"/>
              </w:rPr>
              <w:t>Updated</w:t>
            </w:r>
          </w:p>
        </w:tc>
        <w:tc>
          <w:tcPr>
            <w:tcW w:w="3827" w:type="dxa"/>
          </w:tcPr>
          <w:p w14:paraId="11168234" w14:textId="77777777" w:rsidR="008143EF" w:rsidRPr="00F24A4C" w:rsidRDefault="008143EF" w:rsidP="00627823">
            <w:pPr>
              <w:spacing w:before="120"/>
              <w:rPr>
                <w:rFonts w:ascii="Arial" w:hAnsi="Arial" w:cs="Arial"/>
                <w:sz w:val="22"/>
                <w:szCs w:val="22"/>
              </w:rPr>
            </w:pPr>
            <w:r w:rsidRPr="00F24A4C">
              <w:rPr>
                <w:rFonts w:ascii="Arial" w:hAnsi="Arial" w:cs="Arial"/>
                <w:sz w:val="22"/>
                <w:szCs w:val="22"/>
              </w:rPr>
              <w:t>January 2026</w:t>
            </w:r>
          </w:p>
        </w:tc>
      </w:tr>
      <w:tr w:rsidR="008143EF" w:rsidRPr="00E17712" w14:paraId="297F7E0B" w14:textId="77777777" w:rsidTr="00DB18A5">
        <w:trPr>
          <w:trHeight w:val="541"/>
        </w:trPr>
        <w:tc>
          <w:tcPr>
            <w:tcW w:w="2129" w:type="dxa"/>
          </w:tcPr>
          <w:p w14:paraId="067316F5" w14:textId="77777777" w:rsidR="008143EF" w:rsidRPr="00F24A4C" w:rsidRDefault="008143EF" w:rsidP="00627823">
            <w:pPr>
              <w:spacing w:before="120"/>
              <w:rPr>
                <w:rFonts w:ascii="Arial" w:hAnsi="Arial" w:cs="Arial"/>
                <w:b/>
                <w:bCs/>
                <w:sz w:val="22"/>
                <w:szCs w:val="22"/>
              </w:rPr>
            </w:pPr>
            <w:r w:rsidRPr="00F24A4C">
              <w:rPr>
                <w:rFonts w:ascii="Arial" w:hAnsi="Arial" w:cs="Arial"/>
                <w:b/>
                <w:bCs/>
                <w:sz w:val="22"/>
                <w:szCs w:val="22"/>
              </w:rPr>
              <w:t>Version 1.0</w:t>
            </w:r>
          </w:p>
        </w:tc>
        <w:tc>
          <w:tcPr>
            <w:tcW w:w="4529" w:type="dxa"/>
          </w:tcPr>
          <w:p w14:paraId="08446A22" w14:textId="77777777" w:rsidR="008143EF" w:rsidRPr="00597048" w:rsidRDefault="008143EF" w:rsidP="00627823">
            <w:pPr>
              <w:spacing w:before="120"/>
              <w:rPr>
                <w:rFonts w:ascii="Arial" w:hAnsi="Arial" w:cs="Arial"/>
                <w:sz w:val="22"/>
                <w:szCs w:val="22"/>
              </w:rPr>
            </w:pPr>
            <w:r w:rsidRPr="00597048">
              <w:rPr>
                <w:rFonts w:ascii="Arial" w:hAnsi="Arial" w:cs="Arial"/>
                <w:sz w:val="22"/>
                <w:szCs w:val="22"/>
              </w:rPr>
              <w:t>First release</w:t>
            </w:r>
          </w:p>
        </w:tc>
        <w:tc>
          <w:tcPr>
            <w:tcW w:w="3827" w:type="dxa"/>
          </w:tcPr>
          <w:p w14:paraId="43A84583" w14:textId="0CD5EBFB" w:rsidR="008143EF" w:rsidRPr="00597048" w:rsidRDefault="008143EF" w:rsidP="00627823">
            <w:pPr>
              <w:spacing w:before="120"/>
              <w:rPr>
                <w:rFonts w:ascii="Arial" w:hAnsi="Arial" w:cs="Arial"/>
                <w:sz w:val="22"/>
                <w:szCs w:val="22"/>
              </w:rPr>
            </w:pPr>
            <w:r>
              <w:rPr>
                <w:rFonts w:ascii="Arial" w:hAnsi="Arial" w:cs="Arial"/>
                <w:sz w:val="22"/>
                <w:szCs w:val="22"/>
              </w:rPr>
              <w:t>April 2024</w:t>
            </w:r>
          </w:p>
        </w:tc>
      </w:tr>
    </w:tbl>
    <w:p w14:paraId="1B134277" w14:textId="77777777" w:rsidR="008143EF" w:rsidRPr="00B157CE" w:rsidRDefault="008143EF" w:rsidP="008143EF">
      <w:pPr>
        <w:rPr>
          <w:rFonts w:ascii="Arial" w:hAnsi="Arial" w:cs="Arial"/>
          <w:i/>
          <w:iCs/>
          <w:color w:val="007CA5"/>
          <w:sz w:val="18"/>
          <w:szCs w:val="18"/>
        </w:rPr>
      </w:pPr>
    </w:p>
    <w:p w14:paraId="4CE99A3C" w14:textId="77777777" w:rsidR="008143EF" w:rsidRPr="00B157CE" w:rsidRDefault="008143EF" w:rsidP="008143EF">
      <w:pPr>
        <w:rPr>
          <w:rFonts w:ascii="Arial" w:hAnsi="Arial" w:cs="Arial"/>
          <w:i/>
          <w:iCs/>
          <w:color w:val="007CA5"/>
          <w:sz w:val="18"/>
          <w:szCs w:val="18"/>
        </w:rPr>
      </w:pPr>
    </w:p>
    <w:p w14:paraId="1D3C69A1" w14:textId="77777777" w:rsidR="00C53294" w:rsidRDefault="00C53294">
      <w:pPr>
        <w:rPr>
          <w:rFonts w:ascii="Arial" w:hAnsi="Arial" w:cs="Arial"/>
          <w:i/>
          <w:iCs/>
          <w:color w:val="007CA5"/>
          <w:sz w:val="18"/>
          <w:szCs w:val="18"/>
          <w:lang w:val="en-GB"/>
        </w:rPr>
        <w:sectPr w:rsidR="00C53294" w:rsidSect="00BA54E4">
          <w:headerReference w:type="default" r:id="rId17"/>
          <w:footerReference w:type="default" r:id="rId18"/>
          <w:headerReference w:type="first" r:id="rId19"/>
          <w:footerReference w:type="first" r:id="rId20"/>
          <w:pgSz w:w="11900" w:h="16840"/>
          <w:pgMar w:top="2041" w:right="845" w:bottom="851" w:left="851" w:header="709" w:footer="397" w:gutter="0"/>
          <w:pgNumType w:start="1"/>
          <w:cols w:space="227"/>
          <w:titlePg/>
          <w:docGrid w:linePitch="360"/>
        </w:sectPr>
      </w:pPr>
    </w:p>
    <w:p w14:paraId="3BEBB247" w14:textId="77777777" w:rsidR="00C53294" w:rsidRDefault="00C53294">
      <w:pPr>
        <w:rPr>
          <w:rFonts w:ascii="Arial" w:hAnsi="Arial" w:cs="Arial"/>
          <w:i/>
          <w:iCs/>
          <w:color w:val="007CA5"/>
          <w:sz w:val="18"/>
          <w:szCs w:val="18"/>
          <w:lang w:val="en-GB"/>
        </w:rPr>
        <w:sectPr w:rsidR="00C53294" w:rsidSect="00BA54E4">
          <w:pgSz w:w="11900" w:h="16840"/>
          <w:pgMar w:top="2041" w:right="845" w:bottom="851" w:left="851" w:header="709" w:footer="397" w:gutter="0"/>
          <w:pgNumType w:start="1"/>
          <w:cols w:space="227"/>
          <w:titlePg/>
          <w:docGrid w:linePitch="360"/>
        </w:sectPr>
      </w:pPr>
    </w:p>
    <w:p w14:paraId="575A61CB" w14:textId="77777777" w:rsidR="00186F0B" w:rsidRDefault="00186F0B">
      <w:pPr>
        <w:rPr>
          <w:rFonts w:ascii="Arial" w:hAnsi="Arial" w:cs="Arial"/>
          <w:i/>
          <w:iCs/>
          <w:color w:val="007CA5"/>
          <w:sz w:val="18"/>
          <w:szCs w:val="18"/>
          <w:lang w:val="en-GB"/>
        </w:rPr>
        <w:sectPr w:rsidR="00186F0B" w:rsidSect="00BA54E4">
          <w:type w:val="continuous"/>
          <w:pgSz w:w="11900" w:h="16840"/>
          <w:pgMar w:top="2041" w:right="845" w:bottom="851" w:left="851" w:header="709" w:footer="397" w:gutter="0"/>
          <w:pgNumType w:start="1"/>
          <w:cols w:space="227"/>
          <w:titlePg/>
          <w:docGrid w:linePitch="360"/>
        </w:sectPr>
      </w:pPr>
    </w:p>
    <w:sdt>
      <w:sdtPr>
        <w:rPr>
          <w:rFonts w:ascii="Arial" w:eastAsiaTheme="minorHAnsi" w:hAnsi="Arial" w:cs="Arial"/>
          <w:color w:val="auto"/>
          <w:sz w:val="22"/>
          <w:szCs w:val="22"/>
        </w:rPr>
        <w:id w:val="-28723404"/>
        <w:docPartObj>
          <w:docPartGallery w:val="Table of Contents"/>
          <w:docPartUnique/>
        </w:docPartObj>
      </w:sdtPr>
      <w:sdtEndPr>
        <w:rPr>
          <w:b/>
          <w:bCs/>
          <w:noProof/>
        </w:rPr>
      </w:sdtEndPr>
      <w:sdtContent>
        <w:p w14:paraId="43975D4D" w14:textId="18390709" w:rsidR="00011D46" w:rsidRPr="00581CAA" w:rsidRDefault="00011D46" w:rsidP="00F12158">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 xml:space="preserve">Table of </w:t>
          </w:r>
          <w:r w:rsidR="009A2CBF" w:rsidRPr="00581CAA">
            <w:rPr>
              <w:rFonts w:ascii="Arial" w:hAnsi="Arial" w:cs="Arial"/>
              <w:b/>
              <w:bCs/>
              <w:color w:val="007EB3" w:themeColor="accent1"/>
              <w:sz w:val="28"/>
              <w:szCs w:val="28"/>
            </w:rPr>
            <w:t>c</w:t>
          </w:r>
          <w:r w:rsidRPr="00581CAA">
            <w:rPr>
              <w:rFonts w:ascii="Arial" w:hAnsi="Arial" w:cs="Arial"/>
              <w:b/>
              <w:bCs/>
              <w:color w:val="007EB3" w:themeColor="accent1"/>
              <w:sz w:val="28"/>
              <w:szCs w:val="28"/>
            </w:rPr>
            <w:t>ontents</w:t>
          </w:r>
        </w:p>
        <w:p w14:paraId="77FBF883" w14:textId="4B2A71EC" w:rsidR="00F305E2" w:rsidRDefault="00011D46">
          <w:pPr>
            <w:pStyle w:val="TOC1"/>
            <w:rPr>
              <w:rFonts w:asciiTheme="minorHAnsi" w:eastAsiaTheme="minorEastAsia" w:hAnsiTheme="minorHAnsi"/>
              <w:noProof/>
              <w:color w:val="auto"/>
              <w:kern w:val="2"/>
              <w:sz w:val="24"/>
              <w:lang w:val="en-AU" w:eastAsia="en-AU"/>
              <w14:ligatures w14:val="standardContextual"/>
            </w:rPr>
          </w:pPr>
          <w:r w:rsidRPr="00D83101">
            <w:fldChar w:fldCharType="begin"/>
          </w:r>
          <w:r w:rsidRPr="00D83101">
            <w:instrText xml:space="preserve"> TOC \o "1-4" \h \z \u </w:instrText>
          </w:r>
          <w:r w:rsidRPr="00D83101">
            <w:fldChar w:fldCharType="separate"/>
          </w:r>
          <w:hyperlink w:anchor="_Toc157521520" w:history="1">
            <w:r w:rsidR="00F305E2" w:rsidRPr="009B3204">
              <w:rPr>
                <w:rStyle w:val="Hyperlink"/>
                <w:b/>
                <w:bCs/>
                <w:noProof/>
              </w:rPr>
              <w:t>Section A – Copyright and course classification information</w:t>
            </w:r>
            <w:r w:rsidR="00F305E2">
              <w:rPr>
                <w:noProof/>
                <w:webHidden/>
              </w:rPr>
              <w:tab/>
            </w:r>
            <w:r w:rsidR="00F305E2">
              <w:rPr>
                <w:noProof/>
                <w:webHidden/>
              </w:rPr>
              <w:fldChar w:fldCharType="begin"/>
            </w:r>
            <w:r w:rsidR="00F305E2">
              <w:rPr>
                <w:noProof/>
                <w:webHidden/>
              </w:rPr>
              <w:instrText xml:space="preserve"> PAGEREF _Toc157521520 \h </w:instrText>
            </w:r>
            <w:r w:rsidR="00F305E2">
              <w:rPr>
                <w:noProof/>
                <w:webHidden/>
              </w:rPr>
            </w:r>
            <w:r w:rsidR="00F305E2">
              <w:rPr>
                <w:noProof/>
                <w:webHidden/>
              </w:rPr>
              <w:fldChar w:fldCharType="separate"/>
            </w:r>
            <w:r w:rsidR="00B35345">
              <w:rPr>
                <w:noProof/>
                <w:webHidden/>
              </w:rPr>
              <w:t>1</w:t>
            </w:r>
            <w:r w:rsidR="00F305E2">
              <w:rPr>
                <w:noProof/>
                <w:webHidden/>
              </w:rPr>
              <w:fldChar w:fldCharType="end"/>
            </w:r>
          </w:hyperlink>
        </w:p>
        <w:p w14:paraId="1879A27E" w14:textId="6E35B812"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1" w:history="1">
            <w:r w:rsidRPr="009B3204">
              <w:rPr>
                <w:rStyle w:val="Hyperlink"/>
                <w:noProof/>
              </w:rPr>
              <w:t>1.</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Copyright owner of the course</w:t>
            </w:r>
            <w:r>
              <w:rPr>
                <w:noProof/>
                <w:webHidden/>
              </w:rPr>
              <w:tab/>
            </w:r>
            <w:r>
              <w:rPr>
                <w:noProof/>
                <w:webHidden/>
              </w:rPr>
              <w:fldChar w:fldCharType="begin"/>
            </w:r>
            <w:r>
              <w:rPr>
                <w:noProof/>
                <w:webHidden/>
              </w:rPr>
              <w:instrText xml:space="preserve"> PAGEREF _Toc157521521 \h </w:instrText>
            </w:r>
            <w:r>
              <w:rPr>
                <w:noProof/>
                <w:webHidden/>
              </w:rPr>
            </w:r>
            <w:r>
              <w:rPr>
                <w:noProof/>
                <w:webHidden/>
              </w:rPr>
              <w:fldChar w:fldCharType="separate"/>
            </w:r>
            <w:r w:rsidR="00B35345">
              <w:rPr>
                <w:noProof/>
                <w:webHidden/>
              </w:rPr>
              <w:t>1</w:t>
            </w:r>
            <w:r>
              <w:rPr>
                <w:noProof/>
                <w:webHidden/>
              </w:rPr>
              <w:fldChar w:fldCharType="end"/>
            </w:r>
          </w:hyperlink>
        </w:p>
        <w:p w14:paraId="0D5B7AA4" w14:textId="3ABC2A76"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2" w:history="1">
            <w:r w:rsidRPr="009B3204">
              <w:rPr>
                <w:rStyle w:val="Hyperlink"/>
                <w:noProof/>
              </w:rPr>
              <w:t>2.</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Address</w:t>
            </w:r>
            <w:r>
              <w:rPr>
                <w:noProof/>
                <w:webHidden/>
              </w:rPr>
              <w:tab/>
            </w:r>
            <w:r>
              <w:rPr>
                <w:noProof/>
                <w:webHidden/>
              </w:rPr>
              <w:fldChar w:fldCharType="begin"/>
            </w:r>
            <w:r>
              <w:rPr>
                <w:noProof/>
                <w:webHidden/>
              </w:rPr>
              <w:instrText xml:space="preserve"> PAGEREF _Toc157521522 \h </w:instrText>
            </w:r>
            <w:r>
              <w:rPr>
                <w:noProof/>
                <w:webHidden/>
              </w:rPr>
            </w:r>
            <w:r>
              <w:rPr>
                <w:noProof/>
                <w:webHidden/>
              </w:rPr>
              <w:fldChar w:fldCharType="separate"/>
            </w:r>
            <w:r w:rsidR="00B35345">
              <w:rPr>
                <w:noProof/>
                <w:webHidden/>
              </w:rPr>
              <w:t>1</w:t>
            </w:r>
            <w:r>
              <w:rPr>
                <w:noProof/>
                <w:webHidden/>
              </w:rPr>
              <w:fldChar w:fldCharType="end"/>
            </w:r>
          </w:hyperlink>
        </w:p>
        <w:p w14:paraId="097CA845" w14:textId="5BE676A8"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3" w:history="1">
            <w:r w:rsidRPr="009B3204">
              <w:rPr>
                <w:rStyle w:val="Hyperlink"/>
                <w:noProof/>
              </w:rPr>
              <w:t>3.</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Type of submission</w:t>
            </w:r>
            <w:r>
              <w:rPr>
                <w:noProof/>
                <w:webHidden/>
              </w:rPr>
              <w:tab/>
            </w:r>
            <w:r>
              <w:rPr>
                <w:noProof/>
                <w:webHidden/>
              </w:rPr>
              <w:fldChar w:fldCharType="begin"/>
            </w:r>
            <w:r>
              <w:rPr>
                <w:noProof/>
                <w:webHidden/>
              </w:rPr>
              <w:instrText xml:space="preserve"> PAGEREF _Toc157521523 \h </w:instrText>
            </w:r>
            <w:r>
              <w:rPr>
                <w:noProof/>
                <w:webHidden/>
              </w:rPr>
            </w:r>
            <w:r>
              <w:rPr>
                <w:noProof/>
                <w:webHidden/>
              </w:rPr>
              <w:fldChar w:fldCharType="separate"/>
            </w:r>
            <w:r w:rsidR="00B35345">
              <w:rPr>
                <w:noProof/>
                <w:webHidden/>
              </w:rPr>
              <w:t>1</w:t>
            </w:r>
            <w:r>
              <w:rPr>
                <w:noProof/>
                <w:webHidden/>
              </w:rPr>
              <w:fldChar w:fldCharType="end"/>
            </w:r>
          </w:hyperlink>
        </w:p>
        <w:p w14:paraId="0E500582" w14:textId="77D2C410"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4" w:history="1">
            <w:r w:rsidRPr="009B3204">
              <w:rPr>
                <w:rStyle w:val="Hyperlink"/>
                <w:noProof/>
              </w:rPr>
              <w:t>4.</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Copyright acknowledgement</w:t>
            </w:r>
            <w:r>
              <w:rPr>
                <w:noProof/>
                <w:webHidden/>
              </w:rPr>
              <w:tab/>
            </w:r>
            <w:r>
              <w:rPr>
                <w:noProof/>
                <w:webHidden/>
              </w:rPr>
              <w:fldChar w:fldCharType="begin"/>
            </w:r>
            <w:r>
              <w:rPr>
                <w:noProof/>
                <w:webHidden/>
              </w:rPr>
              <w:instrText xml:space="preserve"> PAGEREF _Toc157521524 \h </w:instrText>
            </w:r>
            <w:r>
              <w:rPr>
                <w:noProof/>
                <w:webHidden/>
              </w:rPr>
            </w:r>
            <w:r>
              <w:rPr>
                <w:noProof/>
                <w:webHidden/>
              </w:rPr>
              <w:fldChar w:fldCharType="separate"/>
            </w:r>
            <w:r w:rsidR="00B35345">
              <w:rPr>
                <w:noProof/>
                <w:webHidden/>
              </w:rPr>
              <w:t>1</w:t>
            </w:r>
            <w:r>
              <w:rPr>
                <w:noProof/>
                <w:webHidden/>
              </w:rPr>
              <w:fldChar w:fldCharType="end"/>
            </w:r>
          </w:hyperlink>
        </w:p>
        <w:p w14:paraId="2EF006AC" w14:textId="238F0210"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5" w:history="1">
            <w:r w:rsidRPr="009B3204">
              <w:rPr>
                <w:rStyle w:val="Hyperlink"/>
                <w:noProof/>
              </w:rPr>
              <w:t>5.</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Licensing and franchise</w:t>
            </w:r>
            <w:r>
              <w:rPr>
                <w:noProof/>
                <w:webHidden/>
              </w:rPr>
              <w:tab/>
            </w:r>
            <w:r>
              <w:rPr>
                <w:noProof/>
                <w:webHidden/>
              </w:rPr>
              <w:fldChar w:fldCharType="begin"/>
            </w:r>
            <w:r>
              <w:rPr>
                <w:noProof/>
                <w:webHidden/>
              </w:rPr>
              <w:instrText xml:space="preserve"> PAGEREF _Toc157521525 \h </w:instrText>
            </w:r>
            <w:r>
              <w:rPr>
                <w:noProof/>
                <w:webHidden/>
              </w:rPr>
            </w:r>
            <w:r>
              <w:rPr>
                <w:noProof/>
                <w:webHidden/>
              </w:rPr>
              <w:fldChar w:fldCharType="separate"/>
            </w:r>
            <w:r w:rsidR="00B35345">
              <w:rPr>
                <w:noProof/>
                <w:webHidden/>
              </w:rPr>
              <w:t>1</w:t>
            </w:r>
            <w:r>
              <w:rPr>
                <w:noProof/>
                <w:webHidden/>
              </w:rPr>
              <w:fldChar w:fldCharType="end"/>
            </w:r>
          </w:hyperlink>
        </w:p>
        <w:p w14:paraId="493CC209" w14:textId="2CEF79D4"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6" w:history="1">
            <w:r w:rsidRPr="009B3204">
              <w:rPr>
                <w:rStyle w:val="Hyperlink"/>
                <w:noProof/>
              </w:rPr>
              <w:t>6.</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Course accrediting body</w:t>
            </w:r>
            <w:r>
              <w:rPr>
                <w:noProof/>
                <w:webHidden/>
              </w:rPr>
              <w:tab/>
            </w:r>
            <w:r>
              <w:rPr>
                <w:noProof/>
                <w:webHidden/>
              </w:rPr>
              <w:fldChar w:fldCharType="begin"/>
            </w:r>
            <w:r>
              <w:rPr>
                <w:noProof/>
                <w:webHidden/>
              </w:rPr>
              <w:instrText xml:space="preserve"> PAGEREF _Toc157521526 \h </w:instrText>
            </w:r>
            <w:r>
              <w:rPr>
                <w:noProof/>
                <w:webHidden/>
              </w:rPr>
            </w:r>
            <w:r>
              <w:rPr>
                <w:noProof/>
                <w:webHidden/>
              </w:rPr>
              <w:fldChar w:fldCharType="separate"/>
            </w:r>
            <w:r w:rsidR="00B35345">
              <w:rPr>
                <w:noProof/>
                <w:webHidden/>
              </w:rPr>
              <w:t>2</w:t>
            </w:r>
            <w:r>
              <w:rPr>
                <w:noProof/>
                <w:webHidden/>
              </w:rPr>
              <w:fldChar w:fldCharType="end"/>
            </w:r>
          </w:hyperlink>
        </w:p>
        <w:p w14:paraId="3AECAD09" w14:textId="74DBCE1B"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7" w:history="1">
            <w:r w:rsidRPr="009B3204">
              <w:rPr>
                <w:rStyle w:val="Hyperlink"/>
                <w:noProof/>
              </w:rPr>
              <w:t>7.</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AVETMISS information</w:t>
            </w:r>
            <w:r>
              <w:rPr>
                <w:noProof/>
                <w:webHidden/>
              </w:rPr>
              <w:tab/>
            </w:r>
            <w:r>
              <w:rPr>
                <w:noProof/>
                <w:webHidden/>
              </w:rPr>
              <w:fldChar w:fldCharType="begin"/>
            </w:r>
            <w:r>
              <w:rPr>
                <w:noProof/>
                <w:webHidden/>
              </w:rPr>
              <w:instrText xml:space="preserve"> PAGEREF _Toc157521527 \h </w:instrText>
            </w:r>
            <w:r>
              <w:rPr>
                <w:noProof/>
                <w:webHidden/>
              </w:rPr>
            </w:r>
            <w:r>
              <w:rPr>
                <w:noProof/>
                <w:webHidden/>
              </w:rPr>
              <w:fldChar w:fldCharType="separate"/>
            </w:r>
            <w:r w:rsidR="00B35345">
              <w:rPr>
                <w:noProof/>
                <w:webHidden/>
              </w:rPr>
              <w:t>2</w:t>
            </w:r>
            <w:r>
              <w:rPr>
                <w:noProof/>
                <w:webHidden/>
              </w:rPr>
              <w:fldChar w:fldCharType="end"/>
            </w:r>
          </w:hyperlink>
        </w:p>
        <w:p w14:paraId="24B6FCFA" w14:textId="32E7D0DF" w:rsidR="00F305E2" w:rsidRDefault="00F305E2">
          <w:pPr>
            <w:pStyle w:val="TOC2"/>
            <w:tabs>
              <w:tab w:val="left" w:pos="72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28" w:history="1">
            <w:r w:rsidRPr="009B3204">
              <w:rPr>
                <w:rStyle w:val="Hyperlink"/>
                <w:noProof/>
              </w:rPr>
              <w:t>8.</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Period of accreditation</w:t>
            </w:r>
            <w:r>
              <w:rPr>
                <w:noProof/>
                <w:webHidden/>
              </w:rPr>
              <w:tab/>
            </w:r>
            <w:r>
              <w:rPr>
                <w:noProof/>
                <w:webHidden/>
              </w:rPr>
              <w:fldChar w:fldCharType="begin"/>
            </w:r>
            <w:r>
              <w:rPr>
                <w:noProof/>
                <w:webHidden/>
              </w:rPr>
              <w:instrText xml:space="preserve"> PAGEREF _Toc157521528 \h </w:instrText>
            </w:r>
            <w:r>
              <w:rPr>
                <w:noProof/>
                <w:webHidden/>
              </w:rPr>
            </w:r>
            <w:r>
              <w:rPr>
                <w:noProof/>
                <w:webHidden/>
              </w:rPr>
              <w:fldChar w:fldCharType="separate"/>
            </w:r>
            <w:r w:rsidR="00B35345">
              <w:rPr>
                <w:noProof/>
                <w:webHidden/>
              </w:rPr>
              <w:t>2</w:t>
            </w:r>
            <w:r>
              <w:rPr>
                <w:noProof/>
                <w:webHidden/>
              </w:rPr>
              <w:fldChar w:fldCharType="end"/>
            </w:r>
          </w:hyperlink>
        </w:p>
        <w:p w14:paraId="1B13B9F8" w14:textId="232B3D73" w:rsidR="00F305E2" w:rsidRDefault="00F305E2">
          <w:pPr>
            <w:pStyle w:val="TOC1"/>
            <w:rPr>
              <w:rFonts w:asciiTheme="minorHAnsi" w:eastAsiaTheme="minorEastAsia" w:hAnsiTheme="minorHAnsi"/>
              <w:noProof/>
              <w:color w:val="auto"/>
              <w:kern w:val="2"/>
              <w:sz w:val="24"/>
              <w:lang w:val="en-AU" w:eastAsia="en-AU"/>
              <w14:ligatures w14:val="standardContextual"/>
            </w:rPr>
          </w:pPr>
          <w:hyperlink w:anchor="_Toc157521529" w:history="1">
            <w:r w:rsidRPr="009B3204">
              <w:rPr>
                <w:rStyle w:val="Hyperlink"/>
                <w:b/>
                <w:bCs/>
                <w:noProof/>
              </w:rPr>
              <w:t>Section B – Course information</w:t>
            </w:r>
            <w:r>
              <w:rPr>
                <w:noProof/>
                <w:webHidden/>
              </w:rPr>
              <w:tab/>
            </w:r>
            <w:r>
              <w:rPr>
                <w:noProof/>
                <w:webHidden/>
              </w:rPr>
              <w:fldChar w:fldCharType="begin"/>
            </w:r>
            <w:r>
              <w:rPr>
                <w:noProof/>
                <w:webHidden/>
              </w:rPr>
              <w:instrText xml:space="preserve"> PAGEREF _Toc157521529 \h </w:instrText>
            </w:r>
            <w:r>
              <w:rPr>
                <w:noProof/>
                <w:webHidden/>
              </w:rPr>
            </w:r>
            <w:r>
              <w:rPr>
                <w:noProof/>
                <w:webHidden/>
              </w:rPr>
              <w:fldChar w:fldCharType="separate"/>
            </w:r>
            <w:r w:rsidR="00B35345">
              <w:rPr>
                <w:noProof/>
                <w:webHidden/>
              </w:rPr>
              <w:t>3</w:t>
            </w:r>
            <w:r>
              <w:rPr>
                <w:noProof/>
                <w:webHidden/>
              </w:rPr>
              <w:fldChar w:fldCharType="end"/>
            </w:r>
          </w:hyperlink>
        </w:p>
        <w:p w14:paraId="5ED22CF1" w14:textId="769C8E0C"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30" w:history="1">
            <w:r w:rsidRPr="009B3204">
              <w:rPr>
                <w:rStyle w:val="Hyperlink"/>
                <w:noProof/>
              </w:rPr>
              <w:t>1.</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Nomenclature</w:t>
            </w:r>
            <w:r>
              <w:rPr>
                <w:noProof/>
                <w:webHidden/>
              </w:rPr>
              <w:tab/>
            </w:r>
            <w:r>
              <w:rPr>
                <w:noProof/>
                <w:webHidden/>
              </w:rPr>
              <w:fldChar w:fldCharType="begin"/>
            </w:r>
            <w:r>
              <w:rPr>
                <w:noProof/>
                <w:webHidden/>
              </w:rPr>
              <w:instrText xml:space="preserve"> PAGEREF _Toc157521530 \h </w:instrText>
            </w:r>
            <w:r>
              <w:rPr>
                <w:noProof/>
                <w:webHidden/>
              </w:rPr>
            </w:r>
            <w:r>
              <w:rPr>
                <w:noProof/>
                <w:webHidden/>
              </w:rPr>
              <w:fldChar w:fldCharType="separate"/>
            </w:r>
            <w:r w:rsidR="00B35345">
              <w:rPr>
                <w:noProof/>
                <w:webHidden/>
              </w:rPr>
              <w:t>3</w:t>
            </w:r>
            <w:r>
              <w:rPr>
                <w:noProof/>
                <w:webHidden/>
              </w:rPr>
              <w:fldChar w:fldCharType="end"/>
            </w:r>
          </w:hyperlink>
        </w:p>
        <w:p w14:paraId="40130F30" w14:textId="47BA5503"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31" w:history="1">
            <w:r w:rsidRPr="009B3204">
              <w:rPr>
                <w:rStyle w:val="Hyperlink"/>
                <w:noProof/>
              </w:rPr>
              <w:t>1.1 Name of the qualification</w:t>
            </w:r>
            <w:r>
              <w:rPr>
                <w:noProof/>
                <w:webHidden/>
              </w:rPr>
              <w:tab/>
            </w:r>
            <w:r>
              <w:rPr>
                <w:noProof/>
                <w:webHidden/>
              </w:rPr>
              <w:fldChar w:fldCharType="begin"/>
            </w:r>
            <w:r>
              <w:rPr>
                <w:noProof/>
                <w:webHidden/>
              </w:rPr>
              <w:instrText xml:space="preserve"> PAGEREF _Toc157521531 \h </w:instrText>
            </w:r>
            <w:r>
              <w:rPr>
                <w:noProof/>
                <w:webHidden/>
              </w:rPr>
            </w:r>
            <w:r>
              <w:rPr>
                <w:noProof/>
                <w:webHidden/>
              </w:rPr>
              <w:fldChar w:fldCharType="separate"/>
            </w:r>
            <w:r w:rsidR="00B35345">
              <w:rPr>
                <w:noProof/>
                <w:webHidden/>
              </w:rPr>
              <w:t>3</w:t>
            </w:r>
            <w:r>
              <w:rPr>
                <w:noProof/>
                <w:webHidden/>
              </w:rPr>
              <w:fldChar w:fldCharType="end"/>
            </w:r>
          </w:hyperlink>
        </w:p>
        <w:p w14:paraId="363A8505" w14:textId="32E83154"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32" w:history="1">
            <w:r w:rsidRPr="009B3204">
              <w:rPr>
                <w:rStyle w:val="Hyperlink"/>
                <w:noProof/>
              </w:rPr>
              <w:t>1.2 Nominal duration of the course</w:t>
            </w:r>
            <w:r>
              <w:rPr>
                <w:noProof/>
                <w:webHidden/>
              </w:rPr>
              <w:tab/>
            </w:r>
            <w:r>
              <w:rPr>
                <w:noProof/>
                <w:webHidden/>
              </w:rPr>
              <w:fldChar w:fldCharType="begin"/>
            </w:r>
            <w:r>
              <w:rPr>
                <w:noProof/>
                <w:webHidden/>
              </w:rPr>
              <w:instrText xml:space="preserve"> PAGEREF _Toc157521532 \h </w:instrText>
            </w:r>
            <w:r>
              <w:rPr>
                <w:noProof/>
                <w:webHidden/>
              </w:rPr>
            </w:r>
            <w:r>
              <w:rPr>
                <w:noProof/>
                <w:webHidden/>
              </w:rPr>
              <w:fldChar w:fldCharType="separate"/>
            </w:r>
            <w:r w:rsidR="00B35345">
              <w:rPr>
                <w:noProof/>
                <w:webHidden/>
              </w:rPr>
              <w:t>3</w:t>
            </w:r>
            <w:r>
              <w:rPr>
                <w:noProof/>
                <w:webHidden/>
              </w:rPr>
              <w:fldChar w:fldCharType="end"/>
            </w:r>
          </w:hyperlink>
        </w:p>
        <w:p w14:paraId="7E0DEFD2" w14:textId="2A09C50C"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33" w:history="1">
            <w:r w:rsidRPr="009B3204">
              <w:rPr>
                <w:rStyle w:val="Hyperlink"/>
                <w:noProof/>
              </w:rPr>
              <w:t>2.</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Vocational or educational outcomes</w:t>
            </w:r>
            <w:r>
              <w:rPr>
                <w:noProof/>
                <w:webHidden/>
              </w:rPr>
              <w:tab/>
            </w:r>
            <w:r>
              <w:rPr>
                <w:noProof/>
                <w:webHidden/>
              </w:rPr>
              <w:fldChar w:fldCharType="begin"/>
            </w:r>
            <w:r>
              <w:rPr>
                <w:noProof/>
                <w:webHidden/>
              </w:rPr>
              <w:instrText xml:space="preserve"> PAGEREF _Toc157521533 \h </w:instrText>
            </w:r>
            <w:r>
              <w:rPr>
                <w:noProof/>
                <w:webHidden/>
              </w:rPr>
            </w:r>
            <w:r>
              <w:rPr>
                <w:noProof/>
                <w:webHidden/>
              </w:rPr>
              <w:fldChar w:fldCharType="separate"/>
            </w:r>
            <w:r w:rsidR="00B35345">
              <w:rPr>
                <w:noProof/>
                <w:webHidden/>
              </w:rPr>
              <w:t>3</w:t>
            </w:r>
            <w:r>
              <w:rPr>
                <w:noProof/>
                <w:webHidden/>
              </w:rPr>
              <w:fldChar w:fldCharType="end"/>
            </w:r>
          </w:hyperlink>
        </w:p>
        <w:p w14:paraId="77B657C7" w14:textId="4D1C48BC"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34" w:history="1">
            <w:r w:rsidRPr="009B3204">
              <w:rPr>
                <w:rStyle w:val="Hyperlink"/>
                <w:bCs/>
                <w:noProof/>
              </w:rPr>
              <w:t>2.</w:t>
            </w:r>
            <w:r w:rsidRPr="009B3204">
              <w:rPr>
                <w:rStyle w:val="Hyperlink"/>
                <w:noProof/>
              </w:rPr>
              <w:t>1 Outcome(s) of the course</w:t>
            </w:r>
            <w:r>
              <w:rPr>
                <w:noProof/>
                <w:webHidden/>
              </w:rPr>
              <w:tab/>
            </w:r>
            <w:r>
              <w:rPr>
                <w:noProof/>
                <w:webHidden/>
              </w:rPr>
              <w:fldChar w:fldCharType="begin"/>
            </w:r>
            <w:r>
              <w:rPr>
                <w:noProof/>
                <w:webHidden/>
              </w:rPr>
              <w:instrText xml:space="preserve"> PAGEREF _Toc157521534 \h </w:instrText>
            </w:r>
            <w:r>
              <w:rPr>
                <w:noProof/>
                <w:webHidden/>
              </w:rPr>
            </w:r>
            <w:r>
              <w:rPr>
                <w:noProof/>
                <w:webHidden/>
              </w:rPr>
              <w:fldChar w:fldCharType="separate"/>
            </w:r>
            <w:r w:rsidR="00B35345">
              <w:rPr>
                <w:noProof/>
                <w:webHidden/>
              </w:rPr>
              <w:t>3</w:t>
            </w:r>
            <w:r>
              <w:rPr>
                <w:noProof/>
                <w:webHidden/>
              </w:rPr>
              <w:fldChar w:fldCharType="end"/>
            </w:r>
          </w:hyperlink>
        </w:p>
        <w:p w14:paraId="29525D50" w14:textId="375322B2"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35" w:history="1">
            <w:r w:rsidRPr="009B3204">
              <w:rPr>
                <w:rStyle w:val="Hyperlink"/>
                <w:noProof/>
              </w:rPr>
              <w:t>2.2 Course description</w:t>
            </w:r>
            <w:r>
              <w:rPr>
                <w:noProof/>
                <w:webHidden/>
              </w:rPr>
              <w:tab/>
            </w:r>
            <w:r>
              <w:rPr>
                <w:noProof/>
                <w:webHidden/>
              </w:rPr>
              <w:fldChar w:fldCharType="begin"/>
            </w:r>
            <w:r>
              <w:rPr>
                <w:noProof/>
                <w:webHidden/>
              </w:rPr>
              <w:instrText xml:space="preserve"> PAGEREF _Toc157521535 \h </w:instrText>
            </w:r>
            <w:r>
              <w:rPr>
                <w:noProof/>
                <w:webHidden/>
              </w:rPr>
            </w:r>
            <w:r>
              <w:rPr>
                <w:noProof/>
                <w:webHidden/>
              </w:rPr>
              <w:fldChar w:fldCharType="separate"/>
            </w:r>
            <w:r w:rsidR="00B35345">
              <w:rPr>
                <w:noProof/>
                <w:webHidden/>
              </w:rPr>
              <w:t>3</w:t>
            </w:r>
            <w:r>
              <w:rPr>
                <w:noProof/>
                <w:webHidden/>
              </w:rPr>
              <w:fldChar w:fldCharType="end"/>
            </w:r>
          </w:hyperlink>
        </w:p>
        <w:p w14:paraId="57D28ED1" w14:textId="00F3F240"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36" w:history="1">
            <w:r w:rsidRPr="009B3204">
              <w:rPr>
                <w:rStyle w:val="Hyperlink"/>
                <w:noProof/>
              </w:rPr>
              <w:t>3.</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Development of the course</w:t>
            </w:r>
            <w:r>
              <w:rPr>
                <w:noProof/>
                <w:webHidden/>
              </w:rPr>
              <w:tab/>
            </w:r>
            <w:r>
              <w:rPr>
                <w:noProof/>
                <w:webHidden/>
              </w:rPr>
              <w:fldChar w:fldCharType="begin"/>
            </w:r>
            <w:r>
              <w:rPr>
                <w:noProof/>
                <w:webHidden/>
              </w:rPr>
              <w:instrText xml:space="preserve"> PAGEREF _Toc157521536 \h </w:instrText>
            </w:r>
            <w:r>
              <w:rPr>
                <w:noProof/>
                <w:webHidden/>
              </w:rPr>
            </w:r>
            <w:r>
              <w:rPr>
                <w:noProof/>
                <w:webHidden/>
              </w:rPr>
              <w:fldChar w:fldCharType="separate"/>
            </w:r>
            <w:r w:rsidR="00B35345">
              <w:rPr>
                <w:noProof/>
                <w:webHidden/>
              </w:rPr>
              <w:t>3</w:t>
            </w:r>
            <w:r>
              <w:rPr>
                <w:noProof/>
                <w:webHidden/>
              </w:rPr>
              <w:fldChar w:fldCharType="end"/>
            </w:r>
          </w:hyperlink>
        </w:p>
        <w:p w14:paraId="43BDD014" w14:textId="2A258196"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37" w:history="1">
            <w:r w:rsidRPr="009B3204">
              <w:rPr>
                <w:rStyle w:val="Hyperlink"/>
                <w:bCs/>
                <w:noProof/>
              </w:rPr>
              <w:t>3</w:t>
            </w:r>
            <w:r w:rsidRPr="009B3204">
              <w:rPr>
                <w:rStyle w:val="Hyperlink"/>
                <w:noProof/>
              </w:rPr>
              <w:t xml:space="preserve">.1 Industry, education, legislative, enterprise or </w:t>
            </w:r>
            <w:r w:rsidRPr="009B3204">
              <w:rPr>
                <w:rStyle w:val="Hyperlink"/>
                <w:bCs/>
                <w:noProof/>
              </w:rPr>
              <w:t>community needs</w:t>
            </w:r>
            <w:r>
              <w:rPr>
                <w:noProof/>
                <w:webHidden/>
              </w:rPr>
              <w:tab/>
            </w:r>
            <w:r>
              <w:rPr>
                <w:noProof/>
                <w:webHidden/>
              </w:rPr>
              <w:fldChar w:fldCharType="begin"/>
            </w:r>
            <w:r>
              <w:rPr>
                <w:noProof/>
                <w:webHidden/>
              </w:rPr>
              <w:instrText xml:space="preserve"> PAGEREF _Toc157521537 \h </w:instrText>
            </w:r>
            <w:r>
              <w:rPr>
                <w:noProof/>
                <w:webHidden/>
              </w:rPr>
            </w:r>
            <w:r>
              <w:rPr>
                <w:noProof/>
                <w:webHidden/>
              </w:rPr>
              <w:fldChar w:fldCharType="separate"/>
            </w:r>
            <w:r w:rsidR="00B35345">
              <w:rPr>
                <w:noProof/>
                <w:webHidden/>
              </w:rPr>
              <w:t>3</w:t>
            </w:r>
            <w:r>
              <w:rPr>
                <w:noProof/>
                <w:webHidden/>
              </w:rPr>
              <w:fldChar w:fldCharType="end"/>
            </w:r>
          </w:hyperlink>
        </w:p>
        <w:p w14:paraId="63E4552C" w14:textId="3BDB6E34"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38" w:history="1">
            <w:r w:rsidRPr="009B3204">
              <w:rPr>
                <w:rStyle w:val="Hyperlink"/>
                <w:noProof/>
              </w:rPr>
              <w:t>3.2 Review for re-accreditation</w:t>
            </w:r>
            <w:r>
              <w:rPr>
                <w:noProof/>
                <w:webHidden/>
              </w:rPr>
              <w:tab/>
            </w:r>
            <w:r>
              <w:rPr>
                <w:noProof/>
                <w:webHidden/>
              </w:rPr>
              <w:fldChar w:fldCharType="begin"/>
            </w:r>
            <w:r>
              <w:rPr>
                <w:noProof/>
                <w:webHidden/>
              </w:rPr>
              <w:instrText xml:space="preserve"> PAGEREF _Toc157521538 \h </w:instrText>
            </w:r>
            <w:r>
              <w:rPr>
                <w:noProof/>
                <w:webHidden/>
              </w:rPr>
            </w:r>
            <w:r>
              <w:rPr>
                <w:noProof/>
                <w:webHidden/>
              </w:rPr>
              <w:fldChar w:fldCharType="separate"/>
            </w:r>
            <w:r w:rsidR="00B35345">
              <w:rPr>
                <w:noProof/>
                <w:webHidden/>
              </w:rPr>
              <w:t>6</w:t>
            </w:r>
            <w:r>
              <w:rPr>
                <w:noProof/>
                <w:webHidden/>
              </w:rPr>
              <w:fldChar w:fldCharType="end"/>
            </w:r>
          </w:hyperlink>
        </w:p>
        <w:p w14:paraId="49A464E1" w14:textId="11B99E0B"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39" w:history="1">
            <w:r w:rsidRPr="009B3204">
              <w:rPr>
                <w:rStyle w:val="Hyperlink"/>
                <w:noProof/>
              </w:rPr>
              <w:t>4.</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Course outcomes</w:t>
            </w:r>
            <w:r>
              <w:rPr>
                <w:noProof/>
                <w:webHidden/>
              </w:rPr>
              <w:tab/>
            </w:r>
            <w:r>
              <w:rPr>
                <w:noProof/>
                <w:webHidden/>
              </w:rPr>
              <w:fldChar w:fldCharType="begin"/>
            </w:r>
            <w:r>
              <w:rPr>
                <w:noProof/>
                <w:webHidden/>
              </w:rPr>
              <w:instrText xml:space="preserve"> PAGEREF _Toc157521539 \h </w:instrText>
            </w:r>
            <w:r>
              <w:rPr>
                <w:noProof/>
                <w:webHidden/>
              </w:rPr>
            </w:r>
            <w:r>
              <w:rPr>
                <w:noProof/>
                <w:webHidden/>
              </w:rPr>
              <w:fldChar w:fldCharType="separate"/>
            </w:r>
            <w:r w:rsidR="00B35345">
              <w:rPr>
                <w:noProof/>
                <w:webHidden/>
              </w:rPr>
              <w:t>6</w:t>
            </w:r>
            <w:r>
              <w:rPr>
                <w:noProof/>
                <w:webHidden/>
              </w:rPr>
              <w:fldChar w:fldCharType="end"/>
            </w:r>
          </w:hyperlink>
        </w:p>
        <w:p w14:paraId="42BEFB28" w14:textId="66B4D937"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0" w:history="1">
            <w:r w:rsidRPr="009B3204">
              <w:rPr>
                <w:rStyle w:val="Hyperlink"/>
                <w:noProof/>
              </w:rPr>
              <w:t>4.1 Qualification level</w:t>
            </w:r>
            <w:r>
              <w:rPr>
                <w:noProof/>
                <w:webHidden/>
              </w:rPr>
              <w:tab/>
            </w:r>
            <w:r>
              <w:rPr>
                <w:noProof/>
                <w:webHidden/>
              </w:rPr>
              <w:fldChar w:fldCharType="begin"/>
            </w:r>
            <w:r>
              <w:rPr>
                <w:noProof/>
                <w:webHidden/>
              </w:rPr>
              <w:instrText xml:space="preserve"> PAGEREF _Toc157521540 \h </w:instrText>
            </w:r>
            <w:r>
              <w:rPr>
                <w:noProof/>
                <w:webHidden/>
              </w:rPr>
            </w:r>
            <w:r>
              <w:rPr>
                <w:noProof/>
                <w:webHidden/>
              </w:rPr>
              <w:fldChar w:fldCharType="separate"/>
            </w:r>
            <w:r w:rsidR="00B35345">
              <w:rPr>
                <w:noProof/>
                <w:webHidden/>
              </w:rPr>
              <w:t>6</w:t>
            </w:r>
            <w:r>
              <w:rPr>
                <w:noProof/>
                <w:webHidden/>
              </w:rPr>
              <w:fldChar w:fldCharType="end"/>
            </w:r>
          </w:hyperlink>
        </w:p>
        <w:p w14:paraId="33B60B31" w14:textId="233C3CE9"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1" w:history="1">
            <w:r w:rsidRPr="009B3204">
              <w:rPr>
                <w:rStyle w:val="Hyperlink"/>
                <w:noProof/>
              </w:rPr>
              <w:t>4.2 Foundation skills</w:t>
            </w:r>
            <w:r>
              <w:rPr>
                <w:noProof/>
                <w:webHidden/>
              </w:rPr>
              <w:tab/>
            </w:r>
            <w:r>
              <w:rPr>
                <w:noProof/>
                <w:webHidden/>
              </w:rPr>
              <w:fldChar w:fldCharType="begin"/>
            </w:r>
            <w:r>
              <w:rPr>
                <w:noProof/>
                <w:webHidden/>
              </w:rPr>
              <w:instrText xml:space="preserve"> PAGEREF _Toc157521541 \h </w:instrText>
            </w:r>
            <w:r>
              <w:rPr>
                <w:noProof/>
                <w:webHidden/>
              </w:rPr>
            </w:r>
            <w:r>
              <w:rPr>
                <w:noProof/>
                <w:webHidden/>
              </w:rPr>
              <w:fldChar w:fldCharType="separate"/>
            </w:r>
            <w:r w:rsidR="00B35345">
              <w:rPr>
                <w:noProof/>
                <w:webHidden/>
              </w:rPr>
              <w:t>6</w:t>
            </w:r>
            <w:r>
              <w:rPr>
                <w:noProof/>
                <w:webHidden/>
              </w:rPr>
              <w:fldChar w:fldCharType="end"/>
            </w:r>
          </w:hyperlink>
        </w:p>
        <w:p w14:paraId="69D83296" w14:textId="761AD9E4"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2" w:history="1">
            <w:r w:rsidRPr="009B3204">
              <w:rPr>
                <w:rStyle w:val="Hyperlink"/>
                <w:noProof/>
              </w:rPr>
              <w:t>4.3 Recognition given to the course (if applicable)</w:t>
            </w:r>
            <w:r>
              <w:rPr>
                <w:noProof/>
                <w:webHidden/>
              </w:rPr>
              <w:tab/>
            </w:r>
            <w:r>
              <w:rPr>
                <w:noProof/>
                <w:webHidden/>
              </w:rPr>
              <w:fldChar w:fldCharType="begin"/>
            </w:r>
            <w:r>
              <w:rPr>
                <w:noProof/>
                <w:webHidden/>
              </w:rPr>
              <w:instrText xml:space="preserve"> PAGEREF _Toc157521542 \h </w:instrText>
            </w:r>
            <w:r>
              <w:rPr>
                <w:noProof/>
                <w:webHidden/>
              </w:rPr>
            </w:r>
            <w:r>
              <w:rPr>
                <w:noProof/>
                <w:webHidden/>
              </w:rPr>
              <w:fldChar w:fldCharType="separate"/>
            </w:r>
            <w:r w:rsidR="00B35345">
              <w:rPr>
                <w:noProof/>
                <w:webHidden/>
              </w:rPr>
              <w:t>6</w:t>
            </w:r>
            <w:r>
              <w:rPr>
                <w:noProof/>
                <w:webHidden/>
              </w:rPr>
              <w:fldChar w:fldCharType="end"/>
            </w:r>
          </w:hyperlink>
        </w:p>
        <w:p w14:paraId="261991E4" w14:textId="710CB6F1"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3" w:history="1">
            <w:r w:rsidRPr="009B3204">
              <w:rPr>
                <w:rStyle w:val="Hyperlink"/>
                <w:noProof/>
              </w:rPr>
              <w:t>4.4</w:t>
            </w:r>
            <w:r w:rsidRPr="009B3204">
              <w:rPr>
                <w:rStyle w:val="Hyperlink"/>
                <w:bCs/>
                <w:noProof/>
              </w:rPr>
              <w:t xml:space="preserve"> Licensing/regulatory requirements (if applicable)</w:t>
            </w:r>
            <w:r>
              <w:rPr>
                <w:noProof/>
                <w:webHidden/>
              </w:rPr>
              <w:tab/>
            </w:r>
            <w:r>
              <w:rPr>
                <w:noProof/>
                <w:webHidden/>
              </w:rPr>
              <w:fldChar w:fldCharType="begin"/>
            </w:r>
            <w:r>
              <w:rPr>
                <w:noProof/>
                <w:webHidden/>
              </w:rPr>
              <w:instrText xml:space="preserve"> PAGEREF _Toc157521543 \h </w:instrText>
            </w:r>
            <w:r>
              <w:rPr>
                <w:noProof/>
                <w:webHidden/>
              </w:rPr>
            </w:r>
            <w:r>
              <w:rPr>
                <w:noProof/>
                <w:webHidden/>
              </w:rPr>
              <w:fldChar w:fldCharType="separate"/>
            </w:r>
            <w:r w:rsidR="00B35345">
              <w:rPr>
                <w:noProof/>
                <w:webHidden/>
              </w:rPr>
              <w:t>6</w:t>
            </w:r>
            <w:r>
              <w:rPr>
                <w:noProof/>
                <w:webHidden/>
              </w:rPr>
              <w:fldChar w:fldCharType="end"/>
            </w:r>
          </w:hyperlink>
        </w:p>
        <w:p w14:paraId="3DFE92CC" w14:textId="346BFB16"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44" w:history="1">
            <w:r w:rsidRPr="009B3204">
              <w:rPr>
                <w:rStyle w:val="Hyperlink"/>
                <w:noProof/>
              </w:rPr>
              <w:t>5.</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Course rules</w:t>
            </w:r>
            <w:r>
              <w:rPr>
                <w:noProof/>
                <w:webHidden/>
              </w:rPr>
              <w:tab/>
            </w:r>
            <w:r>
              <w:rPr>
                <w:noProof/>
                <w:webHidden/>
              </w:rPr>
              <w:fldChar w:fldCharType="begin"/>
            </w:r>
            <w:r>
              <w:rPr>
                <w:noProof/>
                <w:webHidden/>
              </w:rPr>
              <w:instrText xml:space="preserve"> PAGEREF _Toc157521544 \h </w:instrText>
            </w:r>
            <w:r>
              <w:rPr>
                <w:noProof/>
                <w:webHidden/>
              </w:rPr>
            </w:r>
            <w:r>
              <w:rPr>
                <w:noProof/>
                <w:webHidden/>
              </w:rPr>
              <w:fldChar w:fldCharType="separate"/>
            </w:r>
            <w:r w:rsidR="00B35345">
              <w:rPr>
                <w:noProof/>
                <w:webHidden/>
              </w:rPr>
              <w:t>7</w:t>
            </w:r>
            <w:r>
              <w:rPr>
                <w:noProof/>
                <w:webHidden/>
              </w:rPr>
              <w:fldChar w:fldCharType="end"/>
            </w:r>
          </w:hyperlink>
        </w:p>
        <w:p w14:paraId="6A527413" w14:textId="7B8B21F4"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5" w:history="1">
            <w:r w:rsidRPr="009B3204">
              <w:rPr>
                <w:rStyle w:val="Hyperlink"/>
                <w:noProof/>
              </w:rPr>
              <w:t>5.1 Course structure</w:t>
            </w:r>
            <w:r>
              <w:rPr>
                <w:noProof/>
                <w:webHidden/>
              </w:rPr>
              <w:tab/>
            </w:r>
            <w:r>
              <w:rPr>
                <w:noProof/>
                <w:webHidden/>
              </w:rPr>
              <w:fldChar w:fldCharType="begin"/>
            </w:r>
            <w:r>
              <w:rPr>
                <w:noProof/>
                <w:webHidden/>
              </w:rPr>
              <w:instrText xml:space="preserve"> PAGEREF _Toc157521545 \h </w:instrText>
            </w:r>
            <w:r>
              <w:rPr>
                <w:noProof/>
                <w:webHidden/>
              </w:rPr>
            </w:r>
            <w:r>
              <w:rPr>
                <w:noProof/>
                <w:webHidden/>
              </w:rPr>
              <w:fldChar w:fldCharType="separate"/>
            </w:r>
            <w:r w:rsidR="00B35345">
              <w:rPr>
                <w:noProof/>
                <w:webHidden/>
              </w:rPr>
              <w:t>7</w:t>
            </w:r>
            <w:r>
              <w:rPr>
                <w:noProof/>
                <w:webHidden/>
              </w:rPr>
              <w:fldChar w:fldCharType="end"/>
            </w:r>
          </w:hyperlink>
        </w:p>
        <w:p w14:paraId="783BE02E" w14:textId="2CAA1A7E"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6" w:history="1">
            <w:r w:rsidRPr="009B3204">
              <w:rPr>
                <w:rStyle w:val="Hyperlink"/>
                <w:noProof/>
              </w:rPr>
              <w:t>5.2 Entry requirements</w:t>
            </w:r>
            <w:r>
              <w:rPr>
                <w:noProof/>
                <w:webHidden/>
              </w:rPr>
              <w:tab/>
            </w:r>
            <w:r>
              <w:rPr>
                <w:noProof/>
                <w:webHidden/>
              </w:rPr>
              <w:fldChar w:fldCharType="begin"/>
            </w:r>
            <w:r>
              <w:rPr>
                <w:noProof/>
                <w:webHidden/>
              </w:rPr>
              <w:instrText xml:space="preserve"> PAGEREF _Toc157521546 \h </w:instrText>
            </w:r>
            <w:r>
              <w:rPr>
                <w:noProof/>
                <w:webHidden/>
              </w:rPr>
            </w:r>
            <w:r>
              <w:rPr>
                <w:noProof/>
                <w:webHidden/>
              </w:rPr>
              <w:fldChar w:fldCharType="separate"/>
            </w:r>
            <w:r w:rsidR="00B35345">
              <w:rPr>
                <w:noProof/>
                <w:webHidden/>
              </w:rPr>
              <w:t>9</w:t>
            </w:r>
            <w:r>
              <w:rPr>
                <w:noProof/>
                <w:webHidden/>
              </w:rPr>
              <w:fldChar w:fldCharType="end"/>
            </w:r>
          </w:hyperlink>
        </w:p>
        <w:p w14:paraId="2C143867" w14:textId="3619E9A2"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47" w:history="1">
            <w:r w:rsidRPr="009B3204">
              <w:rPr>
                <w:rStyle w:val="Hyperlink"/>
                <w:noProof/>
              </w:rPr>
              <w:t>6.</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Assessment</w:t>
            </w:r>
            <w:r>
              <w:rPr>
                <w:noProof/>
                <w:webHidden/>
              </w:rPr>
              <w:tab/>
            </w:r>
            <w:r>
              <w:rPr>
                <w:noProof/>
                <w:webHidden/>
              </w:rPr>
              <w:fldChar w:fldCharType="begin"/>
            </w:r>
            <w:r>
              <w:rPr>
                <w:noProof/>
                <w:webHidden/>
              </w:rPr>
              <w:instrText xml:space="preserve"> PAGEREF _Toc157521547 \h </w:instrText>
            </w:r>
            <w:r>
              <w:rPr>
                <w:noProof/>
                <w:webHidden/>
              </w:rPr>
            </w:r>
            <w:r>
              <w:rPr>
                <w:noProof/>
                <w:webHidden/>
              </w:rPr>
              <w:fldChar w:fldCharType="separate"/>
            </w:r>
            <w:r w:rsidR="00B35345">
              <w:rPr>
                <w:noProof/>
                <w:webHidden/>
              </w:rPr>
              <w:t>9</w:t>
            </w:r>
            <w:r>
              <w:rPr>
                <w:noProof/>
                <w:webHidden/>
              </w:rPr>
              <w:fldChar w:fldCharType="end"/>
            </w:r>
          </w:hyperlink>
        </w:p>
        <w:p w14:paraId="1EC48C48" w14:textId="6BF4D227"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8" w:history="1">
            <w:r w:rsidRPr="009B3204">
              <w:rPr>
                <w:rStyle w:val="Hyperlink"/>
                <w:noProof/>
              </w:rPr>
              <w:t>6.1 Assessment strategy</w:t>
            </w:r>
            <w:r>
              <w:rPr>
                <w:noProof/>
                <w:webHidden/>
              </w:rPr>
              <w:tab/>
            </w:r>
            <w:r>
              <w:rPr>
                <w:noProof/>
                <w:webHidden/>
              </w:rPr>
              <w:fldChar w:fldCharType="begin"/>
            </w:r>
            <w:r>
              <w:rPr>
                <w:noProof/>
                <w:webHidden/>
              </w:rPr>
              <w:instrText xml:space="preserve"> PAGEREF _Toc157521548 \h </w:instrText>
            </w:r>
            <w:r>
              <w:rPr>
                <w:noProof/>
                <w:webHidden/>
              </w:rPr>
            </w:r>
            <w:r>
              <w:rPr>
                <w:noProof/>
                <w:webHidden/>
              </w:rPr>
              <w:fldChar w:fldCharType="separate"/>
            </w:r>
            <w:r w:rsidR="00B35345">
              <w:rPr>
                <w:noProof/>
                <w:webHidden/>
              </w:rPr>
              <w:t>9</w:t>
            </w:r>
            <w:r>
              <w:rPr>
                <w:noProof/>
                <w:webHidden/>
              </w:rPr>
              <w:fldChar w:fldCharType="end"/>
            </w:r>
          </w:hyperlink>
        </w:p>
        <w:p w14:paraId="754656DB" w14:textId="6B1021CF"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49" w:history="1">
            <w:r w:rsidRPr="009B3204">
              <w:rPr>
                <w:rStyle w:val="Hyperlink"/>
                <w:noProof/>
              </w:rPr>
              <w:t>6.2 Assessor competencies</w:t>
            </w:r>
            <w:r>
              <w:rPr>
                <w:noProof/>
                <w:webHidden/>
              </w:rPr>
              <w:tab/>
            </w:r>
            <w:r>
              <w:rPr>
                <w:noProof/>
                <w:webHidden/>
              </w:rPr>
              <w:fldChar w:fldCharType="begin"/>
            </w:r>
            <w:r>
              <w:rPr>
                <w:noProof/>
                <w:webHidden/>
              </w:rPr>
              <w:instrText xml:space="preserve"> PAGEREF _Toc157521549 \h </w:instrText>
            </w:r>
            <w:r>
              <w:rPr>
                <w:noProof/>
                <w:webHidden/>
              </w:rPr>
            </w:r>
            <w:r>
              <w:rPr>
                <w:noProof/>
                <w:webHidden/>
              </w:rPr>
              <w:fldChar w:fldCharType="separate"/>
            </w:r>
            <w:r w:rsidR="00B35345">
              <w:rPr>
                <w:noProof/>
                <w:webHidden/>
              </w:rPr>
              <w:t>10</w:t>
            </w:r>
            <w:r>
              <w:rPr>
                <w:noProof/>
                <w:webHidden/>
              </w:rPr>
              <w:fldChar w:fldCharType="end"/>
            </w:r>
          </w:hyperlink>
        </w:p>
        <w:p w14:paraId="267F124F" w14:textId="17133B72"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50" w:history="1">
            <w:r w:rsidRPr="009B3204">
              <w:rPr>
                <w:rStyle w:val="Hyperlink"/>
                <w:noProof/>
              </w:rPr>
              <w:t>7.</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Delivery</w:t>
            </w:r>
            <w:r>
              <w:rPr>
                <w:noProof/>
                <w:webHidden/>
              </w:rPr>
              <w:tab/>
            </w:r>
            <w:r>
              <w:rPr>
                <w:noProof/>
                <w:webHidden/>
              </w:rPr>
              <w:fldChar w:fldCharType="begin"/>
            </w:r>
            <w:r>
              <w:rPr>
                <w:noProof/>
                <w:webHidden/>
              </w:rPr>
              <w:instrText xml:space="preserve"> PAGEREF _Toc157521550 \h </w:instrText>
            </w:r>
            <w:r>
              <w:rPr>
                <w:noProof/>
                <w:webHidden/>
              </w:rPr>
            </w:r>
            <w:r>
              <w:rPr>
                <w:noProof/>
                <w:webHidden/>
              </w:rPr>
              <w:fldChar w:fldCharType="separate"/>
            </w:r>
            <w:r w:rsidR="00B35345">
              <w:rPr>
                <w:noProof/>
                <w:webHidden/>
              </w:rPr>
              <w:t>10</w:t>
            </w:r>
            <w:r>
              <w:rPr>
                <w:noProof/>
                <w:webHidden/>
              </w:rPr>
              <w:fldChar w:fldCharType="end"/>
            </w:r>
          </w:hyperlink>
        </w:p>
        <w:p w14:paraId="73EE3930" w14:textId="36EB90E8"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51" w:history="1">
            <w:r w:rsidRPr="009B3204">
              <w:rPr>
                <w:rStyle w:val="Hyperlink"/>
                <w:noProof/>
              </w:rPr>
              <w:t>7.1 Delivery modes</w:t>
            </w:r>
            <w:r>
              <w:rPr>
                <w:noProof/>
                <w:webHidden/>
              </w:rPr>
              <w:tab/>
            </w:r>
            <w:r>
              <w:rPr>
                <w:noProof/>
                <w:webHidden/>
              </w:rPr>
              <w:fldChar w:fldCharType="begin"/>
            </w:r>
            <w:r>
              <w:rPr>
                <w:noProof/>
                <w:webHidden/>
              </w:rPr>
              <w:instrText xml:space="preserve"> PAGEREF _Toc157521551 \h </w:instrText>
            </w:r>
            <w:r>
              <w:rPr>
                <w:noProof/>
                <w:webHidden/>
              </w:rPr>
            </w:r>
            <w:r>
              <w:rPr>
                <w:noProof/>
                <w:webHidden/>
              </w:rPr>
              <w:fldChar w:fldCharType="separate"/>
            </w:r>
            <w:r w:rsidR="00B35345">
              <w:rPr>
                <w:noProof/>
                <w:webHidden/>
              </w:rPr>
              <w:t>10</w:t>
            </w:r>
            <w:r>
              <w:rPr>
                <w:noProof/>
                <w:webHidden/>
              </w:rPr>
              <w:fldChar w:fldCharType="end"/>
            </w:r>
          </w:hyperlink>
        </w:p>
        <w:p w14:paraId="1514D423" w14:textId="02446D66" w:rsidR="00F305E2" w:rsidRDefault="00F305E2" w:rsidP="00F305E2">
          <w:pPr>
            <w:pStyle w:val="TOC4"/>
            <w:rPr>
              <w:rFonts w:asciiTheme="minorHAnsi" w:eastAsiaTheme="minorEastAsia" w:hAnsiTheme="minorHAnsi"/>
              <w:noProof/>
              <w:color w:val="auto"/>
              <w:kern w:val="2"/>
              <w:sz w:val="24"/>
              <w:lang w:val="en-AU" w:eastAsia="en-AU"/>
              <w14:ligatures w14:val="standardContextual"/>
            </w:rPr>
          </w:pPr>
          <w:hyperlink w:anchor="_Toc157521552" w:history="1">
            <w:r w:rsidRPr="009B3204">
              <w:rPr>
                <w:rStyle w:val="Hyperlink"/>
                <w:noProof/>
              </w:rPr>
              <w:t>7.2 Resources</w:t>
            </w:r>
            <w:r>
              <w:rPr>
                <w:noProof/>
                <w:webHidden/>
              </w:rPr>
              <w:tab/>
            </w:r>
            <w:r>
              <w:rPr>
                <w:noProof/>
                <w:webHidden/>
              </w:rPr>
              <w:fldChar w:fldCharType="begin"/>
            </w:r>
            <w:r>
              <w:rPr>
                <w:noProof/>
                <w:webHidden/>
              </w:rPr>
              <w:instrText xml:space="preserve"> PAGEREF _Toc157521552 \h </w:instrText>
            </w:r>
            <w:r>
              <w:rPr>
                <w:noProof/>
                <w:webHidden/>
              </w:rPr>
            </w:r>
            <w:r>
              <w:rPr>
                <w:noProof/>
                <w:webHidden/>
              </w:rPr>
              <w:fldChar w:fldCharType="separate"/>
            </w:r>
            <w:r w:rsidR="00B35345">
              <w:rPr>
                <w:noProof/>
                <w:webHidden/>
              </w:rPr>
              <w:t>11</w:t>
            </w:r>
            <w:r>
              <w:rPr>
                <w:noProof/>
                <w:webHidden/>
              </w:rPr>
              <w:fldChar w:fldCharType="end"/>
            </w:r>
          </w:hyperlink>
        </w:p>
        <w:p w14:paraId="5B1AF331" w14:textId="3A9E7750"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53" w:history="1">
            <w:r w:rsidRPr="009B3204">
              <w:rPr>
                <w:rStyle w:val="Hyperlink"/>
                <w:noProof/>
              </w:rPr>
              <w:t>8.</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Pathways and articulation</w:t>
            </w:r>
            <w:r>
              <w:rPr>
                <w:noProof/>
                <w:webHidden/>
              </w:rPr>
              <w:tab/>
            </w:r>
            <w:r>
              <w:rPr>
                <w:noProof/>
                <w:webHidden/>
              </w:rPr>
              <w:fldChar w:fldCharType="begin"/>
            </w:r>
            <w:r>
              <w:rPr>
                <w:noProof/>
                <w:webHidden/>
              </w:rPr>
              <w:instrText xml:space="preserve"> PAGEREF _Toc157521553 \h </w:instrText>
            </w:r>
            <w:r>
              <w:rPr>
                <w:noProof/>
                <w:webHidden/>
              </w:rPr>
            </w:r>
            <w:r>
              <w:rPr>
                <w:noProof/>
                <w:webHidden/>
              </w:rPr>
              <w:fldChar w:fldCharType="separate"/>
            </w:r>
            <w:r w:rsidR="00B35345">
              <w:rPr>
                <w:noProof/>
                <w:webHidden/>
              </w:rPr>
              <w:t>12</w:t>
            </w:r>
            <w:r>
              <w:rPr>
                <w:noProof/>
                <w:webHidden/>
              </w:rPr>
              <w:fldChar w:fldCharType="end"/>
            </w:r>
          </w:hyperlink>
        </w:p>
        <w:p w14:paraId="33F08CA6" w14:textId="71D20A7B" w:rsidR="00F305E2" w:rsidRDefault="00F305E2">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157521554" w:history="1">
            <w:r w:rsidRPr="009B3204">
              <w:rPr>
                <w:rStyle w:val="Hyperlink"/>
                <w:noProof/>
              </w:rPr>
              <w:t>9.</w:t>
            </w:r>
            <w:r>
              <w:rPr>
                <w:rFonts w:asciiTheme="minorHAnsi" w:eastAsiaTheme="minorEastAsia" w:hAnsiTheme="minorHAnsi"/>
                <w:noProof/>
                <w:color w:val="auto"/>
                <w:kern w:val="2"/>
                <w:sz w:val="24"/>
                <w:lang w:val="en-AU" w:eastAsia="en-AU"/>
                <w14:ligatures w14:val="standardContextual"/>
              </w:rPr>
              <w:tab/>
            </w:r>
            <w:r w:rsidRPr="009B3204">
              <w:rPr>
                <w:rStyle w:val="Hyperlink"/>
                <w:noProof/>
              </w:rPr>
              <w:t>Ongoing monitoring and evaluation</w:t>
            </w:r>
            <w:r>
              <w:rPr>
                <w:noProof/>
                <w:webHidden/>
              </w:rPr>
              <w:tab/>
            </w:r>
            <w:r>
              <w:rPr>
                <w:noProof/>
                <w:webHidden/>
              </w:rPr>
              <w:fldChar w:fldCharType="begin"/>
            </w:r>
            <w:r>
              <w:rPr>
                <w:noProof/>
                <w:webHidden/>
              </w:rPr>
              <w:instrText xml:space="preserve"> PAGEREF _Toc157521554 \h </w:instrText>
            </w:r>
            <w:r>
              <w:rPr>
                <w:noProof/>
                <w:webHidden/>
              </w:rPr>
            </w:r>
            <w:r>
              <w:rPr>
                <w:noProof/>
                <w:webHidden/>
              </w:rPr>
              <w:fldChar w:fldCharType="separate"/>
            </w:r>
            <w:r w:rsidR="00B35345">
              <w:rPr>
                <w:noProof/>
                <w:webHidden/>
              </w:rPr>
              <w:t>12</w:t>
            </w:r>
            <w:r>
              <w:rPr>
                <w:noProof/>
                <w:webHidden/>
              </w:rPr>
              <w:fldChar w:fldCharType="end"/>
            </w:r>
          </w:hyperlink>
        </w:p>
        <w:p w14:paraId="2E507AB9" w14:textId="04F4A952" w:rsidR="00F305E2" w:rsidRDefault="00F305E2">
          <w:pPr>
            <w:pStyle w:val="TOC1"/>
            <w:rPr>
              <w:rFonts w:asciiTheme="minorHAnsi" w:eastAsiaTheme="minorEastAsia" w:hAnsiTheme="minorHAnsi"/>
              <w:noProof/>
              <w:color w:val="auto"/>
              <w:kern w:val="2"/>
              <w:sz w:val="24"/>
              <w:lang w:val="en-AU" w:eastAsia="en-AU"/>
              <w14:ligatures w14:val="standardContextual"/>
            </w:rPr>
          </w:pPr>
          <w:hyperlink w:anchor="_Toc157521555" w:history="1">
            <w:r w:rsidRPr="009B3204">
              <w:rPr>
                <w:rStyle w:val="Hyperlink"/>
                <w:b/>
                <w:bCs/>
                <w:noProof/>
              </w:rPr>
              <w:t>Section C – Units of competency</w:t>
            </w:r>
            <w:r>
              <w:rPr>
                <w:noProof/>
                <w:webHidden/>
              </w:rPr>
              <w:tab/>
            </w:r>
            <w:r>
              <w:rPr>
                <w:noProof/>
                <w:webHidden/>
              </w:rPr>
              <w:fldChar w:fldCharType="begin"/>
            </w:r>
            <w:r>
              <w:rPr>
                <w:noProof/>
                <w:webHidden/>
              </w:rPr>
              <w:instrText xml:space="preserve"> PAGEREF _Toc157521555 \h </w:instrText>
            </w:r>
            <w:r>
              <w:rPr>
                <w:noProof/>
                <w:webHidden/>
              </w:rPr>
            </w:r>
            <w:r>
              <w:rPr>
                <w:noProof/>
                <w:webHidden/>
              </w:rPr>
              <w:fldChar w:fldCharType="separate"/>
            </w:r>
            <w:r w:rsidR="00B35345">
              <w:rPr>
                <w:noProof/>
                <w:webHidden/>
              </w:rPr>
              <w:t>13</w:t>
            </w:r>
            <w:r>
              <w:rPr>
                <w:noProof/>
                <w:webHidden/>
              </w:rPr>
              <w:fldChar w:fldCharType="end"/>
            </w:r>
          </w:hyperlink>
        </w:p>
        <w:p w14:paraId="20E31BE1" w14:textId="4B724C34" w:rsidR="00011D46" w:rsidRPr="00D83101" w:rsidRDefault="00011D46" w:rsidP="00581CAA">
          <w:pPr>
            <w:spacing w:before="20" w:after="20"/>
            <w:rPr>
              <w:rFonts w:ascii="Arial" w:hAnsi="Arial" w:cs="Arial"/>
              <w:sz w:val="22"/>
              <w:szCs w:val="22"/>
            </w:rPr>
          </w:pPr>
          <w:r w:rsidRPr="00D83101">
            <w:rPr>
              <w:rFonts w:ascii="Arial" w:hAnsi="Arial" w:cs="Arial"/>
              <w:sz w:val="22"/>
              <w:szCs w:val="22"/>
            </w:rPr>
            <w:fldChar w:fldCharType="end"/>
          </w:r>
        </w:p>
      </w:sdtContent>
    </w:sdt>
    <w:p w14:paraId="7F99C9DD" w14:textId="49E20DFC" w:rsidR="00A370DB" w:rsidRDefault="00A370DB">
      <w:pPr>
        <w:rPr>
          <w:rFonts w:ascii="Arial" w:hAnsi="Arial" w:cs="Arial"/>
          <w:i/>
          <w:iCs/>
          <w:color w:val="007CA5"/>
          <w:sz w:val="18"/>
          <w:szCs w:val="18"/>
          <w:lang w:val="en-GB"/>
        </w:rPr>
      </w:pPr>
    </w:p>
    <w:p w14:paraId="5075CA30" w14:textId="77777777" w:rsidR="007857E7" w:rsidRDefault="007857E7">
      <w:pPr>
        <w:rPr>
          <w:rFonts w:ascii="Arial" w:hAnsi="Arial" w:cs="Arial"/>
          <w:i/>
          <w:iCs/>
          <w:color w:val="007CA5"/>
          <w:sz w:val="18"/>
          <w:szCs w:val="18"/>
          <w:lang w:val="en-GB"/>
        </w:rPr>
        <w:sectPr w:rsidR="007857E7" w:rsidSect="00BA54E4">
          <w:footerReference w:type="default" r:id="rId21"/>
          <w:type w:val="continuous"/>
          <w:pgSz w:w="11900" w:h="16840"/>
          <w:pgMar w:top="2041" w:right="845" w:bottom="851" w:left="851" w:header="709" w:footer="397" w:gutter="0"/>
          <w:pgNumType w:start="1"/>
          <w:cols w:space="227"/>
          <w:docGrid w:linePitch="360"/>
        </w:sectPr>
      </w:pPr>
    </w:p>
    <w:p w14:paraId="7A5FB993" w14:textId="77777777" w:rsidR="00A83CB0" w:rsidRDefault="00A83CB0">
      <w:pPr>
        <w:rPr>
          <w:rFonts w:ascii="Arial" w:hAnsi="Arial" w:cs="Arial"/>
          <w:i/>
          <w:iCs/>
          <w:color w:val="007CA5"/>
          <w:sz w:val="18"/>
          <w:szCs w:val="18"/>
          <w:lang w:val="en-GB"/>
        </w:rPr>
        <w:sectPr w:rsidR="00A83CB0" w:rsidSect="00BA54E4">
          <w:footerReference w:type="default" r:id="rId22"/>
          <w:pgSz w:w="11900" w:h="16840"/>
          <w:pgMar w:top="2041" w:right="845" w:bottom="851" w:left="851" w:header="709" w:footer="397" w:gutter="0"/>
          <w:pgNumType w:start="1"/>
          <w:cols w:space="227"/>
          <w:docGrid w:linePitch="360"/>
        </w:sectPr>
      </w:pPr>
    </w:p>
    <w:p w14:paraId="16D46377" w14:textId="77777777" w:rsidR="009A2CBF" w:rsidRPr="0043791A" w:rsidRDefault="009A2CBF">
      <w:pPr>
        <w:rPr>
          <w:rFonts w:ascii="Arial" w:hAnsi="Arial" w:cs="Arial"/>
          <w:i/>
          <w:iCs/>
          <w:color w:val="007CA5"/>
          <w:sz w:val="18"/>
          <w:szCs w:val="18"/>
          <w:lang w:val="en-GB"/>
        </w:r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4" w:name="_Toc99709016"/>
            <w:bookmarkStart w:id="5" w:name="_Toc99709076"/>
            <w:bookmarkStart w:id="6" w:name="_Toc99709766"/>
            <w:bookmarkStart w:id="7" w:name="_Toc157521520"/>
            <w:r w:rsidRPr="00D375BD">
              <w:rPr>
                <w:b/>
                <w:bCs/>
                <w:color w:val="103D64" w:themeColor="text2"/>
                <w:sz w:val="28"/>
                <w:szCs w:val="28"/>
              </w:rPr>
              <w:t xml:space="preserve">Section A – </w:t>
            </w:r>
            <w:r w:rsidR="00F87B7B" w:rsidRPr="00D375BD">
              <w:rPr>
                <w:b/>
                <w:bCs/>
                <w:color w:val="103D64" w:themeColor="text2"/>
                <w:sz w:val="28"/>
                <w:szCs w:val="28"/>
              </w:rPr>
              <w:t>C</w:t>
            </w:r>
            <w:r w:rsidRPr="00D375BD">
              <w:rPr>
                <w:b/>
                <w:bCs/>
                <w:color w:val="103D64" w:themeColor="text2"/>
                <w:sz w:val="28"/>
                <w:szCs w:val="28"/>
              </w:rPr>
              <w:t>opyright and course classification information</w:t>
            </w:r>
            <w:bookmarkEnd w:id="4"/>
            <w:bookmarkEnd w:id="5"/>
            <w:bookmarkEnd w:id="6"/>
            <w:bookmarkEnd w:id="7"/>
          </w:p>
        </w:tc>
      </w:tr>
      <w:tr w:rsidR="00F87B7B"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F87B7B" w:rsidRPr="005800A6" w:rsidRDefault="00F87B7B" w:rsidP="008F72C4">
            <w:pPr>
              <w:pStyle w:val="Heading2"/>
              <w:rPr>
                <w:sz w:val="22"/>
                <w:szCs w:val="22"/>
              </w:rPr>
            </w:pPr>
            <w:bookmarkStart w:id="8" w:name="_Toc479845638"/>
            <w:bookmarkStart w:id="9" w:name="_Toc99709017"/>
            <w:bookmarkStart w:id="10" w:name="_Toc99709767"/>
            <w:bookmarkStart w:id="11" w:name="_Toc157521521"/>
            <w:r w:rsidRPr="005800A6">
              <w:rPr>
                <w:sz w:val="22"/>
                <w:szCs w:val="22"/>
              </w:rPr>
              <w:t>Copyright owner of the course</w:t>
            </w:r>
            <w:bookmarkEnd w:id="8"/>
            <w:bookmarkEnd w:id="9"/>
            <w:bookmarkEnd w:id="10"/>
            <w:bookmarkEnd w:id="1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20B8B6E7" w14:textId="77777777" w:rsidR="00E0072E" w:rsidRDefault="00E0072E" w:rsidP="00E0072E">
            <w:pPr>
              <w:pStyle w:val="VRQABodyText"/>
            </w:pPr>
            <w:r>
              <w:t xml:space="preserve">Copyright of this material is reserved to the Crown in the right of the State of Victoria on behalf of the Department of Jobs, Skills, Industry and Regions (DJSIR) Victoria. </w:t>
            </w:r>
          </w:p>
          <w:p w14:paraId="3D36ADCA" w14:textId="38B51B71" w:rsidR="00A31AC9" w:rsidRPr="005800A6" w:rsidRDefault="00E0072E" w:rsidP="00693304">
            <w:pPr>
              <w:pStyle w:val="VRQABodyText"/>
            </w:pPr>
            <w:r>
              <w:t>© State of Victoria (DJSIR) 2024</w:t>
            </w:r>
          </w:p>
        </w:tc>
      </w:tr>
      <w:tr w:rsidR="00F87B7B" w:rsidRPr="00E7450B" w14:paraId="32F9C1D6" w14:textId="77777777" w:rsidTr="00693304">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5800A6" w:rsidRDefault="00F87B7B" w:rsidP="00277C77">
            <w:pPr>
              <w:pStyle w:val="Heading2"/>
              <w:rPr>
                <w:sz w:val="22"/>
                <w:szCs w:val="22"/>
              </w:rPr>
            </w:pPr>
            <w:bookmarkStart w:id="12" w:name="_Toc479845639"/>
            <w:bookmarkStart w:id="13" w:name="_Toc99709018"/>
            <w:bookmarkStart w:id="14" w:name="_Toc99709768"/>
            <w:bookmarkStart w:id="15" w:name="_Toc157521522"/>
            <w:r w:rsidRPr="005800A6">
              <w:rPr>
                <w:sz w:val="22"/>
                <w:szCs w:val="22"/>
              </w:rPr>
              <w:t>Address</w:t>
            </w:r>
            <w:bookmarkEnd w:id="12"/>
            <w:bookmarkEnd w:id="13"/>
            <w:bookmarkEnd w:id="14"/>
            <w:bookmarkEnd w:id="1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6B11CF9" w14:textId="77777777" w:rsidR="00C63EB1" w:rsidRDefault="00C63EB1" w:rsidP="00C63EB1">
            <w:pPr>
              <w:spacing w:before="120" w:after="120"/>
              <w:rPr>
                <w:rFonts w:ascii="Arial" w:eastAsia="Times New Roman" w:hAnsi="Arial" w:cs="Arial"/>
                <w:b/>
                <w:bCs/>
                <w:iCs/>
                <w:sz w:val="22"/>
                <w:szCs w:val="22"/>
                <w:lang w:eastAsia="x-none"/>
              </w:rPr>
            </w:pPr>
            <w:r>
              <w:rPr>
                <w:rFonts w:ascii="Arial" w:eastAsia="Times New Roman" w:hAnsi="Arial" w:cs="Arial"/>
                <w:b/>
                <w:bCs/>
                <w:iCs/>
                <w:sz w:val="22"/>
                <w:szCs w:val="22"/>
                <w:lang w:eastAsia="x-none"/>
              </w:rPr>
              <w:t>Deputy CEO</w:t>
            </w:r>
          </w:p>
          <w:p w14:paraId="43B15566" w14:textId="77777777" w:rsidR="00C63EB1" w:rsidRDefault="00C63EB1" w:rsidP="00C63EB1">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Victorian Skills Authority</w:t>
            </w:r>
          </w:p>
          <w:p w14:paraId="0525F4D6" w14:textId="77777777" w:rsidR="00C63EB1" w:rsidRDefault="00C63EB1" w:rsidP="00C63EB1">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Department of Jobs, Skills, Industries and Regions (DJSIR)</w:t>
            </w:r>
          </w:p>
          <w:p w14:paraId="1C2E73DC" w14:textId="77777777" w:rsidR="00C63EB1" w:rsidRDefault="00C63EB1" w:rsidP="00C63EB1">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GPO Box 4509</w:t>
            </w:r>
          </w:p>
          <w:p w14:paraId="3D1F88A7" w14:textId="77777777" w:rsidR="00C63EB1" w:rsidRDefault="00C63EB1" w:rsidP="00C63EB1">
            <w:pPr>
              <w:spacing w:before="120" w:after="120"/>
              <w:rPr>
                <w:rFonts w:ascii="Arial" w:eastAsia="Times New Roman" w:hAnsi="Arial" w:cs="Arial"/>
                <w:iCs/>
                <w:sz w:val="22"/>
                <w:szCs w:val="22"/>
                <w:lang w:eastAsia="x-none"/>
              </w:rPr>
            </w:pPr>
            <w:proofErr w:type="gramStart"/>
            <w:r>
              <w:rPr>
                <w:rFonts w:ascii="Arial" w:eastAsia="Times New Roman" w:hAnsi="Arial" w:cs="Arial"/>
                <w:iCs/>
                <w:sz w:val="22"/>
                <w:szCs w:val="22"/>
                <w:lang w:eastAsia="x-none"/>
              </w:rPr>
              <w:t>MELBOURNE  VIC</w:t>
            </w:r>
            <w:proofErr w:type="gramEnd"/>
            <w:r>
              <w:rPr>
                <w:rFonts w:ascii="Arial" w:eastAsia="Times New Roman" w:hAnsi="Arial" w:cs="Arial"/>
                <w:iCs/>
                <w:sz w:val="22"/>
                <w:szCs w:val="22"/>
                <w:lang w:eastAsia="x-none"/>
              </w:rPr>
              <w:t xml:space="preserve">  3001</w:t>
            </w:r>
          </w:p>
          <w:p w14:paraId="7DCA3E50" w14:textId="77777777" w:rsidR="00C63EB1" w:rsidRDefault="00C63EB1" w:rsidP="00C63EB1">
            <w:pPr>
              <w:spacing w:before="120" w:after="120"/>
              <w:rPr>
                <w:rFonts w:ascii="Arial" w:eastAsia="Times New Roman" w:hAnsi="Arial" w:cs="Arial"/>
                <w:b/>
                <w:bCs/>
                <w:iCs/>
                <w:sz w:val="22"/>
                <w:szCs w:val="22"/>
                <w:lang w:eastAsia="x-none"/>
              </w:rPr>
            </w:pPr>
            <w:proofErr w:type="spellStart"/>
            <w:r>
              <w:rPr>
                <w:rFonts w:ascii="Arial" w:eastAsia="Times New Roman" w:hAnsi="Arial" w:cs="Arial"/>
                <w:b/>
                <w:bCs/>
                <w:iCs/>
                <w:sz w:val="22"/>
                <w:szCs w:val="22"/>
                <w:lang w:eastAsia="x-none"/>
              </w:rPr>
              <w:t>Organisational</w:t>
            </w:r>
            <w:proofErr w:type="spellEnd"/>
            <w:r>
              <w:rPr>
                <w:rFonts w:ascii="Arial" w:eastAsia="Times New Roman" w:hAnsi="Arial" w:cs="Arial"/>
                <w:b/>
                <w:bCs/>
                <w:iCs/>
                <w:sz w:val="22"/>
                <w:szCs w:val="22"/>
                <w:lang w:eastAsia="x-none"/>
              </w:rPr>
              <w:t xml:space="preserve"> contact</w:t>
            </w:r>
          </w:p>
          <w:p w14:paraId="52C5867C" w14:textId="77777777" w:rsidR="00C63EB1" w:rsidRDefault="00C63EB1" w:rsidP="00C63EB1">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7EC533F6" w14:textId="77777777" w:rsidR="00C63EB1" w:rsidRDefault="00C63EB1" w:rsidP="00C63EB1">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6E675A4D" w14:textId="77777777" w:rsidR="00C63EB1" w:rsidRDefault="00C63EB1" w:rsidP="00C63EB1">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0E003895" w14:textId="77777777" w:rsidR="00C63EB1" w:rsidRDefault="00C63EB1" w:rsidP="00C63EB1">
            <w:pPr>
              <w:spacing w:before="120" w:after="120"/>
              <w:rPr>
                <w:rFonts w:ascii="Arial" w:eastAsia="Times New Roman" w:hAnsi="Arial" w:cs="Arial"/>
                <w:iCs/>
                <w:sz w:val="22"/>
                <w:szCs w:val="22"/>
                <w:lang w:val="en-AU" w:eastAsia="x-none"/>
              </w:rPr>
            </w:pPr>
            <w:r>
              <w:rPr>
                <w:rFonts w:ascii="Arial" w:eastAsia="Times New Roman" w:hAnsi="Arial" w:cs="Arial"/>
                <w:iCs/>
                <w:sz w:val="22"/>
                <w:szCs w:val="22"/>
                <w:lang w:eastAsia="x-none"/>
              </w:rPr>
              <w:t>Department of Jobs, Skills, Industries and Regions (DJSIR)</w:t>
            </w:r>
          </w:p>
          <w:p w14:paraId="3987624E" w14:textId="77777777" w:rsidR="00C63EB1" w:rsidRDefault="00C63EB1" w:rsidP="00C63EB1">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23" w:history="1">
              <w:r>
                <w:rPr>
                  <w:rStyle w:val="Hyperlink"/>
                  <w:rFonts w:eastAsia="Times New Roman" w:cs="Arial"/>
                  <w:i/>
                  <w:iCs/>
                  <w:sz w:val="22"/>
                  <w:szCs w:val="22"/>
                  <w:lang w:val="en-GB" w:eastAsia="x-none"/>
                </w:rPr>
                <w:t>course.enquiry@djsir.vic.gov.au</w:t>
              </w:r>
            </w:hyperlink>
            <w:r>
              <w:rPr>
                <w:rFonts w:ascii="Arial" w:eastAsia="Times New Roman" w:hAnsi="Arial" w:cs="Arial"/>
                <w:i/>
                <w:iCs/>
                <w:sz w:val="22"/>
                <w:szCs w:val="22"/>
                <w:lang w:eastAsia="x-none"/>
              </w:rPr>
              <w:t xml:space="preserve"> </w:t>
            </w:r>
          </w:p>
          <w:p w14:paraId="19D30A54" w14:textId="77777777" w:rsidR="00C63EB1" w:rsidRDefault="00C63EB1" w:rsidP="00C63EB1">
            <w:pPr>
              <w:spacing w:before="120" w:after="120"/>
              <w:rPr>
                <w:rFonts w:ascii="Arial" w:eastAsia="Times New Roman" w:hAnsi="Arial" w:cs="Arial"/>
                <w:b/>
                <w:bCs/>
                <w:iCs/>
                <w:sz w:val="22"/>
                <w:szCs w:val="22"/>
                <w:lang w:val="en-AU" w:eastAsia="x-none"/>
              </w:rPr>
            </w:pPr>
            <w:r>
              <w:rPr>
                <w:rFonts w:ascii="Arial" w:eastAsia="Times New Roman" w:hAnsi="Arial" w:cs="Arial"/>
                <w:b/>
                <w:bCs/>
                <w:iCs/>
                <w:sz w:val="22"/>
                <w:szCs w:val="22"/>
                <w:lang w:val="en-AU" w:eastAsia="x-none"/>
              </w:rPr>
              <w:t>Day-to-day contact:</w:t>
            </w:r>
          </w:p>
          <w:p w14:paraId="3FFF78ED" w14:textId="63F06B08" w:rsidR="00C63EB1" w:rsidRDefault="00C63EB1" w:rsidP="00C63EB1">
            <w:pPr>
              <w:spacing w:before="120" w:after="120"/>
              <w:rPr>
                <w:rFonts w:ascii="Arial" w:eastAsia="Times New Roman" w:hAnsi="Arial" w:cs="Arial"/>
                <w:sz w:val="22"/>
                <w:szCs w:val="22"/>
                <w:lang w:val="en-AU" w:eastAsia="x-none"/>
              </w:rPr>
            </w:pPr>
            <w:r>
              <w:rPr>
                <w:rFonts w:ascii="Arial" w:eastAsia="Times New Roman" w:hAnsi="Arial" w:cs="Arial"/>
                <w:sz w:val="22"/>
                <w:szCs w:val="22"/>
                <w:lang w:val="en-AU" w:eastAsia="x-none"/>
              </w:rPr>
              <w:t>Energy and Infrastructure</w:t>
            </w:r>
            <w:r w:rsidR="00331A8F">
              <w:rPr>
                <w:rFonts w:ascii="Arial" w:eastAsia="Times New Roman" w:hAnsi="Arial" w:cs="Arial"/>
                <w:sz w:val="22"/>
                <w:szCs w:val="22"/>
                <w:lang w:val="en-AU" w:eastAsia="x-none"/>
              </w:rPr>
              <w:t>: Vocational Qualification</w:t>
            </w:r>
            <w:r w:rsidR="00F22E3E">
              <w:rPr>
                <w:rFonts w:ascii="Arial" w:eastAsia="Times New Roman" w:hAnsi="Arial" w:cs="Arial"/>
                <w:sz w:val="22"/>
                <w:szCs w:val="22"/>
                <w:lang w:val="en-AU" w:eastAsia="x-none"/>
              </w:rPr>
              <w:t xml:space="preserve"> and Reform Services</w:t>
            </w:r>
          </w:p>
          <w:p w14:paraId="46CF0286" w14:textId="77777777" w:rsidR="00C63EB1" w:rsidRDefault="00C63EB1" w:rsidP="00C63EB1">
            <w:pPr>
              <w:spacing w:before="120" w:after="120"/>
              <w:rPr>
                <w:rFonts w:ascii="Arial" w:eastAsia="Times New Roman" w:hAnsi="Arial" w:cs="Arial"/>
                <w:sz w:val="22"/>
                <w:szCs w:val="22"/>
                <w:lang w:val="en-AU" w:eastAsia="x-none"/>
              </w:rPr>
            </w:pPr>
            <w:r>
              <w:rPr>
                <w:rFonts w:ascii="Arial" w:eastAsia="Times New Roman" w:hAnsi="Arial" w:cs="Arial"/>
                <w:sz w:val="22"/>
                <w:szCs w:val="22"/>
                <w:lang w:val="en-AU" w:eastAsia="x-none"/>
              </w:rPr>
              <w:t xml:space="preserve">Box Hill Institute </w:t>
            </w:r>
          </w:p>
          <w:p w14:paraId="79E0751D" w14:textId="462B53F1" w:rsidR="000C664A" w:rsidRPr="005800A6" w:rsidRDefault="00C63EB1" w:rsidP="00C63EB1">
            <w:pPr>
              <w:pStyle w:val="VRQABodyText"/>
              <w:spacing w:before="0" w:after="0"/>
            </w:pPr>
            <w:r>
              <w:t xml:space="preserve">Email: </w:t>
            </w:r>
            <w:r>
              <w:rPr>
                <w:lang w:val="en-GB"/>
              </w:rPr>
              <w:t>cmmei@boxhill.edu.au</w:t>
            </w:r>
          </w:p>
        </w:tc>
      </w:tr>
      <w:tr w:rsidR="00F87B7B" w:rsidRPr="00E7450B" w14:paraId="64239A70" w14:textId="77777777" w:rsidTr="00693304">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6" w:name="_Toc479845640"/>
            <w:bookmarkStart w:id="17" w:name="_Toc99709019"/>
            <w:bookmarkStart w:id="18" w:name="_Toc99709769"/>
            <w:bookmarkStart w:id="19" w:name="_Toc157521523"/>
            <w:r w:rsidRPr="005800A6">
              <w:rPr>
                <w:sz w:val="22"/>
                <w:szCs w:val="22"/>
              </w:rPr>
              <w:t>Type of submission</w:t>
            </w:r>
            <w:bookmarkEnd w:id="16"/>
            <w:bookmarkEnd w:id="17"/>
            <w:bookmarkEnd w:id="18"/>
            <w:bookmarkEnd w:id="1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168E32DD" w:rsidR="006A50B6" w:rsidRPr="00070D47" w:rsidRDefault="006A50B6" w:rsidP="00070D47">
            <w:pPr>
              <w:pStyle w:val="VRQABodyText"/>
              <w:jc w:val="both"/>
            </w:pPr>
            <w:r w:rsidRPr="00070D47">
              <w:t>This submission is for accreditation</w:t>
            </w:r>
            <w:r w:rsidR="00770393">
              <w:t xml:space="preserve"> of Course in Fuel Cell Electric Heavy Vehicles</w:t>
            </w: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295D600F" w:rsidR="00F87B7B" w:rsidRPr="005800A6" w:rsidRDefault="00F87B7B" w:rsidP="00551D6B">
            <w:pPr>
              <w:pStyle w:val="Heading2"/>
              <w:rPr>
                <w:sz w:val="22"/>
                <w:szCs w:val="22"/>
              </w:rPr>
            </w:pPr>
            <w:bookmarkStart w:id="20" w:name="_Toc479845641"/>
            <w:bookmarkStart w:id="21" w:name="_Toc99709020"/>
            <w:bookmarkStart w:id="22" w:name="_Toc99709770"/>
            <w:bookmarkStart w:id="23" w:name="_Toc157521524"/>
            <w:r w:rsidRPr="005800A6">
              <w:rPr>
                <w:sz w:val="22"/>
                <w:szCs w:val="22"/>
              </w:rPr>
              <w:t>Copyright acknowledgement</w:t>
            </w:r>
            <w:bookmarkEnd w:id="20"/>
            <w:bookmarkEnd w:id="21"/>
            <w:bookmarkEnd w:id="22"/>
            <w:bookmarkEnd w:id="23"/>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BD70BCE" w14:textId="50F9E6E9" w:rsidR="000B779F" w:rsidRDefault="000B779F" w:rsidP="00693304">
            <w:pPr>
              <w:pStyle w:val="AccredTemplate"/>
              <w:spacing w:before="20" w:after="20"/>
              <w:rPr>
                <w:i w:val="0"/>
                <w:iCs w:val="0"/>
                <w:color w:val="auto"/>
                <w:sz w:val="22"/>
                <w:szCs w:val="22"/>
              </w:rPr>
            </w:pPr>
            <w:r>
              <w:rPr>
                <w:i w:val="0"/>
                <w:iCs w:val="0"/>
                <w:color w:val="auto"/>
                <w:sz w:val="22"/>
                <w:szCs w:val="22"/>
              </w:rPr>
              <w:t>The following unit of competency:</w:t>
            </w:r>
          </w:p>
          <w:p w14:paraId="1D855FE3" w14:textId="4DC8E1B7" w:rsidR="000B779F" w:rsidRDefault="000B779F" w:rsidP="00770393">
            <w:pPr>
              <w:pStyle w:val="VRQABullet1"/>
              <w:rPr>
                <w:i/>
                <w:iCs/>
              </w:rPr>
            </w:pPr>
            <w:r w:rsidRPr="000B779F">
              <w:t xml:space="preserve">AURETH101 </w:t>
            </w:r>
            <w:r w:rsidRPr="00770393">
              <w:rPr>
                <w:szCs w:val="22"/>
              </w:rPr>
              <w:t>Depower</w:t>
            </w:r>
            <w:r w:rsidRPr="000B779F">
              <w:t xml:space="preserve"> and reinitialise battery electric vehicles</w:t>
            </w:r>
          </w:p>
          <w:p w14:paraId="6C44E696" w14:textId="497AFD67" w:rsidR="000B779F" w:rsidRDefault="000B779F" w:rsidP="00693304">
            <w:pPr>
              <w:pStyle w:val="AccredTemplate"/>
              <w:spacing w:before="20" w:after="20"/>
              <w:rPr>
                <w:i w:val="0"/>
                <w:iCs w:val="0"/>
                <w:color w:val="auto"/>
                <w:sz w:val="22"/>
                <w:szCs w:val="22"/>
              </w:rPr>
            </w:pPr>
            <w:r>
              <w:rPr>
                <w:i w:val="0"/>
                <w:iCs w:val="0"/>
                <w:color w:val="auto"/>
                <w:sz w:val="22"/>
                <w:szCs w:val="22"/>
              </w:rPr>
              <w:t xml:space="preserve">has been imported from the AUR </w:t>
            </w:r>
            <w:r w:rsidRPr="000B779F">
              <w:rPr>
                <w:i w:val="0"/>
                <w:iCs w:val="0"/>
                <w:color w:val="auto"/>
                <w:sz w:val="22"/>
                <w:szCs w:val="22"/>
              </w:rPr>
              <w:t>Automotive Retail, Service and Repair Training Package</w:t>
            </w:r>
            <w:r>
              <w:rPr>
                <w:i w:val="0"/>
                <w:iCs w:val="0"/>
                <w:color w:val="auto"/>
                <w:sz w:val="22"/>
                <w:szCs w:val="22"/>
              </w:rPr>
              <w:t xml:space="preserve"> administered by the Commonwealth of Australia.</w:t>
            </w:r>
          </w:p>
          <w:p w14:paraId="2E0BE804" w14:textId="59680546" w:rsidR="00F87B7B" w:rsidRPr="00DC1D4F" w:rsidRDefault="00770393" w:rsidP="00F305E2">
            <w:pPr>
              <w:pStyle w:val="AccredTemplate"/>
              <w:spacing w:before="20" w:after="20"/>
            </w:pPr>
            <w:r w:rsidRPr="002B3AC4">
              <w:rPr>
                <w:i w:val="0"/>
                <w:iCs w:val="0"/>
                <w:color w:val="auto"/>
                <w:sz w:val="22"/>
                <w:szCs w:val="22"/>
              </w:rPr>
              <w:t>©</w:t>
            </w:r>
            <w:r>
              <w:rPr>
                <w:i w:val="0"/>
                <w:iCs w:val="0"/>
                <w:color w:val="auto"/>
                <w:sz w:val="22"/>
                <w:szCs w:val="22"/>
              </w:rPr>
              <w:t xml:space="preserve"> Commonwealth of Australia.</w:t>
            </w:r>
          </w:p>
        </w:tc>
      </w:tr>
      <w:tr w:rsidR="00693304"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21C97255" w:rsidR="00693304" w:rsidRPr="005800A6" w:rsidRDefault="00693304" w:rsidP="00693304">
            <w:pPr>
              <w:pStyle w:val="Heading2"/>
              <w:rPr>
                <w:sz w:val="22"/>
                <w:szCs w:val="22"/>
              </w:rPr>
            </w:pPr>
            <w:bookmarkStart w:id="24" w:name="_Toc479845642"/>
            <w:bookmarkStart w:id="25" w:name="_Toc99709021"/>
            <w:bookmarkStart w:id="26" w:name="_Toc99709771"/>
            <w:bookmarkStart w:id="27" w:name="_Toc157521525"/>
            <w:r w:rsidRPr="005800A6">
              <w:rPr>
                <w:sz w:val="22"/>
                <w:szCs w:val="22"/>
              </w:rPr>
              <w:t>Licensing and franchise</w:t>
            </w:r>
            <w:bookmarkEnd w:id="24"/>
            <w:bookmarkEnd w:id="25"/>
            <w:bookmarkEnd w:id="26"/>
            <w:bookmarkEnd w:id="2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D4DE1FB" w14:textId="77777777" w:rsidR="008D7167" w:rsidRPr="004B44FE" w:rsidRDefault="008D7167" w:rsidP="008D7167">
            <w:pPr>
              <w:pStyle w:val="CMMBodycopyAB"/>
              <w:rPr>
                <w:sz w:val="22"/>
                <w:szCs w:val="22"/>
              </w:rPr>
            </w:pPr>
            <w:r w:rsidRPr="005212BC">
              <w:rPr>
                <w:sz w:val="22"/>
                <w:szCs w:val="22"/>
              </w:rPr>
              <w:t>Copyright of this material is reserved to the Crown in the right of the State of Victoria. © State of Victoria (D</w:t>
            </w:r>
            <w:r>
              <w:rPr>
                <w:sz w:val="22"/>
                <w:szCs w:val="22"/>
              </w:rPr>
              <w:t>epartment of Jobs Skills Industry and Regions</w:t>
            </w:r>
            <w:r w:rsidRPr="005212BC">
              <w:rPr>
                <w:sz w:val="22"/>
                <w:szCs w:val="22"/>
              </w:rPr>
              <w:t>) 2024</w:t>
            </w:r>
            <w:r w:rsidRPr="0019314C">
              <w:rPr>
                <w:sz w:val="22"/>
                <w:szCs w:val="22"/>
              </w:rPr>
              <w:t>.</w:t>
            </w:r>
          </w:p>
          <w:p w14:paraId="5FE34016" w14:textId="77777777" w:rsidR="008D7167" w:rsidRPr="005212BC" w:rsidRDefault="008D7167" w:rsidP="008D7167">
            <w:pPr>
              <w:pStyle w:val="CMMBodycopyAB"/>
              <w:rPr>
                <w:sz w:val="22"/>
                <w:szCs w:val="22"/>
              </w:rPr>
            </w:pPr>
            <w:r w:rsidRPr="005212BC">
              <w:rPr>
                <w:sz w:val="22"/>
                <w:szCs w:val="22"/>
              </w:rPr>
              <w:t xml:space="preserve">This work is licensed under a under a Creative Commons Attribution-No Derivatives 4.0 International licence (see </w:t>
            </w:r>
            <w:hyperlink r:id="rId24" w:history="1">
              <w:r w:rsidRPr="005212BC">
                <w:rPr>
                  <w:sz w:val="22"/>
                </w:rPr>
                <w:t>Creative Commons</w:t>
              </w:r>
            </w:hyperlink>
            <w:r w:rsidRPr="005212BC">
              <w:rPr>
                <w:sz w:val="22"/>
                <w:szCs w:val="22"/>
              </w:rPr>
              <w:t xml:space="preserve"> for more information).</w:t>
            </w:r>
          </w:p>
          <w:p w14:paraId="2C1E6708" w14:textId="77777777" w:rsidR="008D7167" w:rsidRPr="005212BC" w:rsidRDefault="008D7167" w:rsidP="008D7167">
            <w:pPr>
              <w:pStyle w:val="CMMBodycopyAB"/>
              <w:rPr>
                <w:sz w:val="22"/>
                <w:szCs w:val="22"/>
              </w:rPr>
            </w:pPr>
            <w:r w:rsidRPr="005212BC">
              <w:rPr>
                <w:sz w:val="22"/>
                <w:szCs w:val="22"/>
              </w:rPr>
              <w:t xml:space="preserve">You are free to </w:t>
            </w:r>
            <w:r>
              <w:rPr>
                <w:sz w:val="22"/>
                <w:szCs w:val="22"/>
              </w:rPr>
              <w:t>re-</w:t>
            </w:r>
            <w:r w:rsidRPr="005212BC">
              <w:rPr>
                <w:sz w:val="22"/>
                <w:szCs w:val="22"/>
              </w:rPr>
              <w:t>use</w:t>
            </w:r>
            <w:r>
              <w:rPr>
                <w:sz w:val="22"/>
                <w:szCs w:val="22"/>
              </w:rPr>
              <w:t xml:space="preserve"> the work under that on the condition that you credit the State of Victoria (Department of Jobs Skills Industry and Regions) provide a link to the licence indicated if changes were made </w:t>
            </w:r>
            <w:r>
              <w:rPr>
                <w:sz w:val="22"/>
                <w:szCs w:val="22"/>
              </w:rPr>
              <w:lastRenderedPageBreak/>
              <w:t>and comply with all other licence terms. You must not distribute modified material. Request for other use should be addressed to:</w:t>
            </w:r>
          </w:p>
          <w:p w14:paraId="25636BFC" w14:textId="77777777" w:rsidR="008D7167" w:rsidRPr="0019314C" w:rsidRDefault="008D7167" w:rsidP="008D7167">
            <w:pPr>
              <w:pStyle w:val="CMMBodycopyAB"/>
              <w:rPr>
                <w:b/>
                <w:sz w:val="22"/>
                <w:szCs w:val="22"/>
              </w:rPr>
            </w:pPr>
            <w:r w:rsidRPr="0019314C">
              <w:rPr>
                <w:b/>
                <w:sz w:val="22"/>
                <w:szCs w:val="22"/>
              </w:rPr>
              <w:t>Request for other use should be addressed to:</w:t>
            </w:r>
          </w:p>
          <w:p w14:paraId="47AFBEF9" w14:textId="77777777" w:rsidR="005D78B9" w:rsidRDefault="005D78B9" w:rsidP="005D78B9">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3C3E395D" w14:textId="77777777" w:rsidR="005D78B9" w:rsidRDefault="005D78B9" w:rsidP="005D78B9">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3A2B75A2" w14:textId="77777777" w:rsidR="005D78B9" w:rsidRDefault="005D78B9" w:rsidP="005D78B9">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304CA151" w14:textId="77777777" w:rsidR="005D78B9" w:rsidRDefault="005D78B9" w:rsidP="005D78B9">
            <w:pPr>
              <w:spacing w:before="120" w:after="120"/>
              <w:rPr>
                <w:rFonts w:ascii="Arial" w:eastAsia="Times New Roman" w:hAnsi="Arial" w:cs="Arial"/>
                <w:iCs/>
                <w:sz w:val="22"/>
                <w:szCs w:val="22"/>
                <w:lang w:val="en-AU" w:eastAsia="x-none"/>
              </w:rPr>
            </w:pPr>
            <w:r>
              <w:rPr>
                <w:rFonts w:ascii="Arial" w:eastAsia="Times New Roman" w:hAnsi="Arial" w:cs="Arial"/>
                <w:iCs/>
                <w:sz w:val="22"/>
                <w:szCs w:val="22"/>
                <w:lang w:eastAsia="x-none"/>
              </w:rPr>
              <w:t>Department of Jobs, Skills, Industries and Regions (DJSIR)</w:t>
            </w:r>
          </w:p>
          <w:p w14:paraId="2802A082" w14:textId="7C2844B1" w:rsidR="00693304" w:rsidRPr="005D78B9" w:rsidRDefault="005D78B9" w:rsidP="005D78B9">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25"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tc>
      </w:tr>
      <w:tr w:rsidR="00693304"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693304" w:rsidRPr="005800A6" w:rsidRDefault="00693304" w:rsidP="00693304">
            <w:pPr>
              <w:pStyle w:val="Heading2"/>
              <w:rPr>
                <w:sz w:val="22"/>
                <w:szCs w:val="22"/>
              </w:rPr>
            </w:pPr>
            <w:bookmarkStart w:id="28" w:name="_Toc479845643"/>
            <w:bookmarkStart w:id="29" w:name="_Toc99709022"/>
            <w:bookmarkStart w:id="30" w:name="_Toc99709772"/>
            <w:bookmarkStart w:id="31" w:name="_Toc157521526"/>
            <w:r w:rsidRPr="005800A6">
              <w:rPr>
                <w:sz w:val="22"/>
                <w:szCs w:val="22"/>
              </w:rPr>
              <w:lastRenderedPageBreak/>
              <w:t>Course accrediting body</w:t>
            </w:r>
            <w:bookmarkEnd w:id="28"/>
            <w:bookmarkEnd w:id="29"/>
            <w:bookmarkEnd w:id="30"/>
            <w:bookmarkEnd w:id="3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693304" w:rsidRPr="00070D47" w:rsidRDefault="00693304" w:rsidP="00070D47">
            <w:pPr>
              <w:pStyle w:val="VRQABodyText"/>
            </w:pPr>
            <w:r w:rsidRPr="00070D47">
              <w:t>Victorian Registration and Qualifications Authority</w:t>
            </w:r>
          </w:p>
        </w:tc>
      </w:tr>
      <w:tr w:rsidR="00693304"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693304" w:rsidRPr="005800A6" w:rsidRDefault="00693304" w:rsidP="00693304">
            <w:pPr>
              <w:pStyle w:val="Heading2"/>
              <w:rPr>
                <w:sz w:val="22"/>
                <w:szCs w:val="22"/>
              </w:rPr>
            </w:pPr>
            <w:bookmarkStart w:id="32" w:name="_Toc479845644"/>
            <w:bookmarkStart w:id="33" w:name="_Toc99709023"/>
            <w:bookmarkStart w:id="34" w:name="_Toc99709773"/>
            <w:bookmarkStart w:id="35" w:name="_Toc157521527"/>
            <w:r w:rsidRPr="005800A6">
              <w:rPr>
                <w:sz w:val="22"/>
                <w:szCs w:val="22"/>
              </w:rPr>
              <w:t>AVETMISS information</w:t>
            </w:r>
            <w:bookmarkEnd w:id="32"/>
            <w:bookmarkEnd w:id="33"/>
            <w:bookmarkEnd w:id="34"/>
            <w:bookmarkEnd w:id="3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EF9AFA5" w14:textId="77777777" w:rsidR="00070D47" w:rsidRDefault="00693304" w:rsidP="00F6589C">
            <w:pPr>
              <w:pStyle w:val="VRQABodyText"/>
            </w:pPr>
            <w:r w:rsidRPr="005800A6">
              <w:t>ANZSCO code</w:t>
            </w:r>
            <w:r w:rsidR="00F6589C">
              <w:t xml:space="preserve">: </w:t>
            </w:r>
          </w:p>
          <w:p w14:paraId="193ABC24" w14:textId="6AD3EB60" w:rsidR="00F6589C" w:rsidRDefault="00F6589C" w:rsidP="00F6589C">
            <w:pPr>
              <w:pStyle w:val="VRQABodyText"/>
            </w:pPr>
            <w:r w:rsidRPr="00F6589C">
              <w:t>321211</w:t>
            </w:r>
            <w:r>
              <w:t xml:space="preserve"> </w:t>
            </w:r>
            <w:r w:rsidRPr="00F6589C">
              <w:t>Motor Mechanic (General)</w:t>
            </w:r>
          </w:p>
          <w:p w14:paraId="788F2874" w14:textId="77777777" w:rsidR="00070D47" w:rsidRPr="005800A6" w:rsidRDefault="00070D47" w:rsidP="00F6589C">
            <w:pPr>
              <w:pStyle w:val="VRQABodyText"/>
            </w:pPr>
          </w:p>
          <w:p w14:paraId="057BD159" w14:textId="77777777" w:rsidR="00070D47" w:rsidRDefault="00693304" w:rsidP="00F6589C">
            <w:pPr>
              <w:pStyle w:val="VRQABodyText"/>
            </w:pPr>
            <w:r w:rsidRPr="005800A6">
              <w:t xml:space="preserve">ASCED </w:t>
            </w:r>
            <w:r w:rsidR="00F6589C">
              <w:t>c</w:t>
            </w:r>
            <w:r w:rsidRPr="005800A6">
              <w:t>ode</w:t>
            </w:r>
            <w:r w:rsidR="00F6589C">
              <w:t>:</w:t>
            </w:r>
            <w:r w:rsidRPr="005800A6">
              <w:t xml:space="preserve"> </w:t>
            </w:r>
          </w:p>
          <w:p w14:paraId="49ED7A86" w14:textId="2BD42AD4" w:rsidR="00693304" w:rsidRDefault="00F6589C" w:rsidP="00F6589C">
            <w:pPr>
              <w:pStyle w:val="VRQABodyText"/>
            </w:pPr>
            <w:r>
              <w:t xml:space="preserve">0305 </w:t>
            </w:r>
            <w:r w:rsidRPr="00F6589C">
              <w:t xml:space="preserve">Automotive Engineering </w:t>
            </w:r>
            <w:proofErr w:type="gramStart"/>
            <w:r w:rsidRPr="00F6589C">
              <w:t>And</w:t>
            </w:r>
            <w:proofErr w:type="gramEnd"/>
            <w:r w:rsidRPr="00F6589C">
              <w:t xml:space="preserve"> Technology</w:t>
            </w:r>
          </w:p>
          <w:p w14:paraId="26C698ED" w14:textId="77777777" w:rsidR="00070D47" w:rsidRDefault="00070D47" w:rsidP="00F6589C">
            <w:pPr>
              <w:pStyle w:val="VRQABodyText"/>
            </w:pPr>
          </w:p>
          <w:p w14:paraId="62B06C2D" w14:textId="77777777" w:rsidR="00693304" w:rsidRPr="005800A6" w:rsidRDefault="00693304" w:rsidP="00F6589C">
            <w:pPr>
              <w:pStyle w:val="VRQABodyText"/>
            </w:pPr>
            <w:r w:rsidRPr="005800A6">
              <w:t>National course code</w:t>
            </w:r>
          </w:p>
          <w:p w14:paraId="6C0F7507" w14:textId="731DDD9E" w:rsidR="00693304" w:rsidRPr="005800A6" w:rsidRDefault="00693304" w:rsidP="00F6589C">
            <w:pPr>
              <w:pStyle w:val="VRQABodyText"/>
            </w:pPr>
            <w:r w:rsidRPr="005800A6">
              <w:t>To be provided by the VRQA when the course is accredited.</w:t>
            </w:r>
          </w:p>
        </w:tc>
      </w:tr>
      <w:tr w:rsidR="00693304"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693304" w:rsidRPr="005800A6" w:rsidRDefault="00693304" w:rsidP="00693304">
            <w:pPr>
              <w:pStyle w:val="Heading2"/>
              <w:rPr>
                <w:sz w:val="22"/>
                <w:szCs w:val="22"/>
              </w:rPr>
            </w:pPr>
            <w:bookmarkStart w:id="36" w:name="_Toc479845645"/>
            <w:bookmarkStart w:id="37" w:name="_Toc99709024"/>
            <w:bookmarkStart w:id="38" w:name="_Toc99709774"/>
            <w:bookmarkStart w:id="39" w:name="_Toc157521528"/>
            <w:r w:rsidRPr="005800A6">
              <w:rPr>
                <w:color w:val="103D64" w:themeColor="text2"/>
                <w:sz w:val="22"/>
                <w:szCs w:val="22"/>
              </w:rPr>
              <w:t>Period</w:t>
            </w:r>
            <w:r w:rsidRPr="005800A6">
              <w:rPr>
                <w:sz w:val="22"/>
                <w:szCs w:val="22"/>
              </w:rPr>
              <w:t xml:space="preserve"> of accreditation</w:t>
            </w:r>
            <w:bookmarkEnd w:id="36"/>
            <w:bookmarkEnd w:id="37"/>
            <w:bookmarkEnd w:id="38"/>
            <w:bookmarkEnd w:id="3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76FB913" w14:textId="77777777" w:rsidR="00693304" w:rsidRDefault="00F6589C" w:rsidP="00F6589C">
            <w:pPr>
              <w:pStyle w:val="VRQABodyText"/>
            </w:pPr>
            <w:r w:rsidRPr="00070D47">
              <w:t>1</w:t>
            </w:r>
            <w:r w:rsidRPr="00070D47">
              <w:rPr>
                <w:vertAlign w:val="superscript"/>
              </w:rPr>
              <w:t>st</w:t>
            </w:r>
            <w:r w:rsidRPr="00070D47">
              <w:t xml:space="preserve"> </w:t>
            </w:r>
            <w:r w:rsidR="000C664A">
              <w:t>April</w:t>
            </w:r>
            <w:r w:rsidR="000C664A" w:rsidRPr="00070D47">
              <w:t xml:space="preserve"> </w:t>
            </w:r>
            <w:r w:rsidRPr="00070D47">
              <w:t xml:space="preserve">2024 </w:t>
            </w:r>
            <w:r w:rsidR="00070D47">
              <w:t xml:space="preserve">to </w:t>
            </w:r>
            <w:r w:rsidR="000C664A">
              <w:t>3</w:t>
            </w:r>
            <w:r w:rsidR="00F305E2">
              <w:t>1</w:t>
            </w:r>
            <w:r w:rsidR="00F305E2">
              <w:rPr>
                <w:vertAlign w:val="superscript"/>
              </w:rPr>
              <w:t>st</w:t>
            </w:r>
            <w:r w:rsidR="002C65A2">
              <w:t xml:space="preserve"> </w:t>
            </w:r>
            <w:r w:rsidR="00F305E2">
              <w:t>March</w:t>
            </w:r>
            <w:r w:rsidRPr="00070D47">
              <w:t xml:space="preserve"> 202</w:t>
            </w:r>
            <w:r w:rsidR="002C65A2">
              <w:t>9</w:t>
            </w:r>
          </w:p>
          <w:p w14:paraId="0EC2D0AB" w14:textId="12F24EEA" w:rsidR="00AF17D1" w:rsidRPr="00070D47" w:rsidRDefault="00AF17D1" w:rsidP="00F6589C">
            <w:pPr>
              <w:pStyle w:val="VRQABodyText"/>
            </w:pPr>
          </w:p>
        </w:tc>
      </w:tr>
    </w:tbl>
    <w:p w14:paraId="344F543B" w14:textId="77777777" w:rsidR="001B512C" w:rsidRDefault="001B512C" w:rsidP="002974D3">
      <w:pPr>
        <w:pStyle w:val="VRQAFormSectionHead"/>
        <w:framePr w:wrap="around"/>
        <w:sectPr w:rsidR="001B512C" w:rsidSect="00BA54E4">
          <w:type w:val="continuous"/>
          <w:pgSz w:w="11900" w:h="16840"/>
          <w:pgMar w:top="2041" w:right="845" w:bottom="851" w:left="851" w:header="709"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40"/>
        <w:gridCol w:w="7225"/>
      </w:tblGrid>
      <w:tr w:rsidR="008E661E" w:rsidRPr="00E7450B" w14:paraId="0B1F3EE7" w14:textId="77777777" w:rsidTr="00F778F2">
        <w:trPr>
          <w:trHeight w:val="416"/>
        </w:trPr>
        <w:tc>
          <w:tcPr>
            <w:tcW w:w="10065" w:type="dxa"/>
            <w:gridSpan w:val="2"/>
            <w:tcBorders>
              <w:top w:val="nil"/>
              <w:left w:val="nil"/>
              <w:bottom w:val="nil"/>
              <w:right w:val="nil"/>
            </w:tcBorders>
          </w:tcPr>
          <w:p w14:paraId="46A38B2E" w14:textId="5D6D625D" w:rsidR="008E661E" w:rsidRPr="00D375BD" w:rsidRDefault="008E661E" w:rsidP="002974D3">
            <w:pPr>
              <w:pStyle w:val="Heading1"/>
              <w:rPr>
                <w:b/>
                <w:bCs/>
                <w:sz w:val="28"/>
                <w:szCs w:val="28"/>
              </w:rPr>
            </w:pPr>
            <w:bookmarkStart w:id="40" w:name="_Toc99709025"/>
            <w:bookmarkStart w:id="41" w:name="_Toc99709077"/>
            <w:bookmarkStart w:id="42" w:name="_Toc99709775"/>
            <w:bookmarkStart w:id="43" w:name="_Toc157521529"/>
            <w:r w:rsidRPr="00D375BD">
              <w:rPr>
                <w:b/>
                <w:bCs/>
                <w:color w:val="103D64" w:themeColor="text2"/>
                <w:sz w:val="28"/>
                <w:szCs w:val="28"/>
              </w:rPr>
              <w:lastRenderedPageBreak/>
              <w:t>Section B – Course information</w:t>
            </w:r>
            <w:bookmarkEnd w:id="40"/>
            <w:bookmarkEnd w:id="41"/>
            <w:bookmarkEnd w:id="42"/>
            <w:bookmarkEnd w:id="43"/>
          </w:p>
        </w:tc>
      </w:tr>
      <w:tr w:rsidR="008006DE" w:rsidRPr="00E7450B" w14:paraId="6B84E974" w14:textId="77777777" w:rsidTr="00D5639D">
        <w:trPr>
          <w:trHeight w:val="363"/>
        </w:trPr>
        <w:tc>
          <w:tcPr>
            <w:tcW w:w="2840" w:type="dxa"/>
            <w:tcBorders>
              <w:top w:val="nil"/>
              <w:left w:val="nil"/>
              <w:bottom w:val="nil"/>
              <w:right w:val="dotted" w:sz="4" w:space="0" w:color="888B8D" w:themeColor="accent2"/>
            </w:tcBorders>
            <w:shd w:val="clear" w:color="auto" w:fill="103D64"/>
          </w:tcPr>
          <w:p w14:paraId="302B221C" w14:textId="417940F4" w:rsidR="008006DE" w:rsidRPr="008C089E" w:rsidRDefault="008006DE" w:rsidP="00344F6C">
            <w:pPr>
              <w:pStyle w:val="Heading3"/>
              <w:rPr>
                <w:sz w:val="22"/>
                <w:szCs w:val="22"/>
              </w:rPr>
            </w:pPr>
            <w:bookmarkStart w:id="44" w:name="_Toc99709776"/>
            <w:bookmarkStart w:id="45" w:name="_Toc157521530"/>
            <w:r w:rsidRPr="008C089E">
              <w:rPr>
                <w:sz w:val="22"/>
                <w:szCs w:val="22"/>
              </w:rPr>
              <w:t>Nomenclature</w:t>
            </w:r>
            <w:bookmarkEnd w:id="44"/>
            <w:bookmarkEnd w:id="45"/>
          </w:p>
        </w:tc>
        <w:tc>
          <w:tcPr>
            <w:tcW w:w="7225" w:type="dxa"/>
            <w:tcBorders>
              <w:top w:val="nil"/>
              <w:left w:val="dotted" w:sz="4" w:space="0" w:color="888B8D" w:themeColor="accent2"/>
              <w:bottom w:val="nil"/>
              <w:right w:val="nil"/>
            </w:tcBorders>
            <w:shd w:val="clear" w:color="auto" w:fill="103D64"/>
          </w:tcPr>
          <w:p w14:paraId="6F820EF6" w14:textId="06AB1EC9" w:rsidR="008006DE" w:rsidRPr="008C089E" w:rsidRDefault="008006DE" w:rsidP="008006DE">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8006DE" w:rsidRPr="00E7450B" w14:paraId="771EDA9E" w14:textId="77777777" w:rsidTr="00DB78CF">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444664" w:rsidRDefault="008006DE" w:rsidP="00761AE0">
            <w:pPr>
              <w:pStyle w:val="Heading4"/>
              <w:rPr>
                <w:sz w:val="22"/>
                <w:szCs w:val="22"/>
              </w:rPr>
            </w:pPr>
            <w:bookmarkStart w:id="46" w:name="_Toc479845648"/>
            <w:bookmarkStart w:id="47" w:name="_Toc157521531"/>
            <w:r w:rsidRPr="00444664">
              <w:rPr>
                <w:sz w:val="22"/>
                <w:szCs w:val="22"/>
              </w:rPr>
              <w:t>1.1 Name of the qualification</w:t>
            </w:r>
            <w:bookmarkEnd w:id="46"/>
            <w:bookmarkEnd w:id="47"/>
          </w:p>
        </w:tc>
        <w:tc>
          <w:tcPr>
            <w:tcW w:w="7225" w:type="dxa"/>
            <w:tcBorders>
              <w:top w:val="nil"/>
              <w:left w:val="dotted" w:sz="2" w:space="0" w:color="888B8D" w:themeColor="accent2"/>
              <w:bottom w:val="dotted" w:sz="2" w:space="0" w:color="888B8D" w:themeColor="accent2"/>
              <w:right w:val="nil"/>
            </w:tcBorders>
            <w:vAlign w:val="center"/>
          </w:tcPr>
          <w:p w14:paraId="682F3C08" w14:textId="5F47EE8A" w:rsidR="008006DE" w:rsidRPr="00444664" w:rsidRDefault="00F6589C" w:rsidP="00F6589C">
            <w:pPr>
              <w:pStyle w:val="VRQABodyText"/>
            </w:pPr>
            <w:r>
              <w:t>Course in Fuel Cell Electric Heavy Vehicles</w:t>
            </w:r>
          </w:p>
        </w:tc>
      </w:tr>
      <w:tr w:rsidR="008006DE" w:rsidRPr="00E7450B" w14:paraId="3326CA8F" w14:textId="77777777" w:rsidTr="003D722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444664" w:rsidRDefault="008006DE" w:rsidP="00761AE0">
            <w:pPr>
              <w:pStyle w:val="Heading4"/>
              <w:rPr>
                <w:sz w:val="22"/>
                <w:szCs w:val="22"/>
              </w:rPr>
            </w:pPr>
            <w:bookmarkStart w:id="48" w:name="_Toc479845649"/>
            <w:bookmarkStart w:id="49" w:name="_Toc157521532"/>
            <w:r w:rsidRPr="00444664">
              <w:rPr>
                <w:sz w:val="22"/>
                <w:szCs w:val="22"/>
              </w:rPr>
              <w:t>1.2 Nominal duration of the course</w:t>
            </w:r>
            <w:bookmarkEnd w:id="48"/>
            <w:bookmarkEnd w:id="49"/>
          </w:p>
        </w:tc>
        <w:tc>
          <w:tcPr>
            <w:tcW w:w="7225" w:type="dxa"/>
            <w:tcBorders>
              <w:top w:val="dotted" w:sz="2" w:space="0" w:color="888B8D" w:themeColor="accent2"/>
              <w:left w:val="dotted" w:sz="2" w:space="0" w:color="888B8D" w:themeColor="accent2"/>
              <w:bottom w:val="nil"/>
              <w:right w:val="nil"/>
            </w:tcBorders>
          </w:tcPr>
          <w:p w14:paraId="7D013A4E" w14:textId="38F34103" w:rsidR="008006DE" w:rsidRPr="00444664" w:rsidRDefault="000B779F" w:rsidP="00EB5C71">
            <w:pPr>
              <w:pStyle w:val="VRQABodyText"/>
              <w:rPr>
                <w:i/>
                <w:iCs/>
              </w:rPr>
            </w:pPr>
            <w:r>
              <w:t>100</w:t>
            </w:r>
            <w:r w:rsidR="00EB5C71" w:rsidRPr="00EB5C71">
              <w:t xml:space="preserve"> hours</w:t>
            </w:r>
          </w:p>
        </w:tc>
      </w:tr>
      <w:tr w:rsidR="008006DE" w:rsidRPr="00E7450B" w14:paraId="0F57C204" w14:textId="77777777" w:rsidTr="003D722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text2"/>
          </w:tcPr>
          <w:p w14:paraId="5F54A17B" w14:textId="512F20D1" w:rsidR="008006DE" w:rsidRPr="00444664" w:rsidRDefault="008006DE" w:rsidP="00344F6C">
            <w:pPr>
              <w:pStyle w:val="Heading3"/>
              <w:rPr>
                <w:sz w:val="22"/>
                <w:szCs w:val="22"/>
              </w:rPr>
            </w:pPr>
            <w:bookmarkStart w:id="50" w:name="_Toc479845650"/>
            <w:bookmarkStart w:id="51" w:name="_Toc99709777"/>
            <w:bookmarkStart w:id="52" w:name="_Toc157521533"/>
            <w:r w:rsidRPr="00444664">
              <w:rPr>
                <w:sz w:val="22"/>
                <w:szCs w:val="22"/>
              </w:rPr>
              <w:t>Vocational or educational outcomes</w:t>
            </w:r>
            <w:bookmarkEnd w:id="50"/>
            <w:bookmarkEnd w:id="51"/>
            <w:bookmarkEnd w:id="52"/>
          </w:p>
        </w:tc>
        <w:tc>
          <w:tcPr>
            <w:tcW w:w="7225" w:type="dxa"/>
            <w:tcBorders>
              <w:top w:val="nil"/>
              <w:left w:val="dotted" w:sz="4" w:space="0" w:color="888B8D" w:themeColor="accent2"/>
              <w:bottom w:val="nil"/>
              <w:right w:val="nil"/>
            </w:tcBorders>
            <w:shd w:val="clear" w:color="auto" w:fill="103D64"/>
          </w:tcPr>
          <w:p w14:paraId="4CC3D1E3" w14:textId="272A8597" w:rsidR="008006DE" w:rsidRPr="00444664" w:rsidRDefault="008006DE" w:rsidP="008006DE">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3D722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008006DE" w:rsidP="00761AE0">
            <w:pPr>
              <w:pStyle w:val="Heading4"/>
              <w:rPr>
                <w:sz w:val="22"/>
                <w:szCs w:val="22"/>
              </w:rPr>
            </w:pPr>
            <w:bookmarkStart w:id="53" w:name="_Toc157521534"/>
            <w:r w:rsidRPr="00444664">
              <w:rPr>
                <w:bCs/>
                <w:sz w:val="22"/>
                <w:szCs w:val="22"/>
              </w:rPr>
              <w:t>2.</w:t>
            </w:r>
            <w:r w:rsidRPr="00444664">
              <w:rPr>
                <w:sz w:val="22"/>
                <w:szCs w:val="22"/>
              </w:rPr>
              <w:t xml:space="preserve">1 </w:t>
            </w:r>
            <w:bookmarkStart w:id="54" w:name="_Toc479845651"/>
            <w:r w:rsidRPr="00444664">
              <w:rPr>
                <w:sz w:val="22"/>
                <w:szCs w:val="22"/>
              </w:rPr>
              <w:t>Outcome(s) of the course</w:t>
            </w:r>
            <w:bookmarkEnd w:id="53"/>
            <w:bookmarkEnd w:id="54"/>
          </w:p>
        </w:tc>
        <w:tc>
          <w:tcPr>
            <w:tcW w:w="7225" w:type="dxa"/>
            <w:tcBorders>
              <w:top w:val="nil"/>
              <w:left w:val="dotted" w:sz="4" w:space="0" w:color="888B8D" w:themeColor="accent2"/>
              <w:bottom w:val="dotted" w:sz="4" w:space="0" w:color="888B8D" w:themeColor="accent2"/>
              <w:right w:val="nil"/>
            </w:tcBorders>
          </w:tcPr>
          <w:p w14:paraId="1FF406B0" w14:textId="77777777" w:rsidR="000C664A" w:rsidRDefault="000C664A" w:rsidP="000C664A">
            <w:pPr>
              <w:pStyle w:val="VRQABodyText"/>
            </w:pPr>
            <w:r w:rsidRPr="00070D47">
              <w:t>The Course in Fuel Cell Electric Heavy Vehicle</w:t>
            </w:r>
            <w:r>
              <w:t>s aims to provide existing workers with the skills and knowledge required to work safely with fuel cell electric heavy vehicles in the automotive and transport industries.</w:t>
            </w:r>
          </w:p>
          <w:p w14:paraId="6FB1430F" w14:textId="77777777" w:rsidR="000C664A" w:rsidRDefault="000C664A" w:rsidP="000C664A">
            <w:pPr>
              <w:pStyle w:val="VRQABodyText"/>
            </w:pPr>
            <w:r>
              <w:t>The following skills and knowledge outcomes are included in the course:</w:t>
            </w:r>
          </w:p>
          <w:p w14:paraId="7E668E55" w14:textId="77777777" w:rsidR="000C664A" w:rsidRPr="000C664A" w:rsidRDefault="000C664A" w:rsidP="000C664A">
            <w:pPr>
              <w:pStyle w:val="VRQABullet1"/>
            </w:pPr>
            <w:r w:rsidRPr="000C664A">
              <w:t>working safely around fuel cell electric heavy vehicles</w:t>
            </w:r>
          </w:p>
          <w:p w14:paraId="3F6F44B2" w14:textId="77777777" w:rsidR="000C664A" w:rsidRPr="000C664A" w:rsidRDefault="000C664A" w:rsidP="000C664A">
            <w:pPr>
              <w:pStyle w:val="VRQABullet1"/>
            </w:pPr>
            <w:r w:rsidRPr="000C664A">
              <w:t>operating a fuel cell electric heavy vehicle</w:t>
            </w:r>
          </w:p>
          <w:p w14:paraId="2AAB3735" w14:textId="77777777" w:rsidR="000C664A" w:rsidRPr="000C664A" w:rsidRDefault="000C664A" w:rsidP="000C664A">
            <w:pPr>
              <w:pStyle w:val="VRQABullet1"/>
            </w:pPr>
            <w:r w:rsidRPr="000C664A">
              <w:t>refueling fuel cell electric heavy vehicles</w:t>
            </w:r>
          </w:p>
          <w:p w14:paraId="0571BE3B" w14:textId="77777777" w:rsidR="000C664A" w:rsidRPr="000C664A" w:rsidRDefault="000C664A" w:rsidP="000C664A">
            <w:pPr>
              <w:pStyle w:val="VRQABullet1"/>
            </w:pPr>
            <w:r w:rsidRPr="000C664A">
              <w:t>responding to fuel cell electric heavy vehicle emergencies</w:t>
            </w:r>
          </w:p>
          <w:p w14:paraId="0BF1BC65" w14:textId="77777777" w:rsidR="000C664A" w:rsidRPr="000C664A" w:rsidRDefault="000C664A" w:rsidP="00F305E2">
            <w:pPr>
              <w:pStyle w:val="VRQABullet1"/>
            </w:pPr>
            <w:r w:rsidRPr="000C664A">
              <w:t>servicing and maintaining fuel cell electric heavy vehicles.</w:t>
            </w:r>
          </w:p>
          <w:p w14:paraId="4ECC3DE0" w14:textId="4FD6628F" w:rsidR="000B41B8" w:rsidRPr="00ED2A07" w:rsidRDefault="000B41B8" w:rsidP="00ED2A07">
            <w:pPr>
              <w:pStyle w:val="VRQABodyText"/>
            </w:pPr>
          </w:p>
        </w:tc>
      </w:tr>
      <w:tr w:rsidR="008006DE" w:rsidRPr="00E7450B" w14:paraId="545F9B5D" w14:textId="77777777" w:rsidTr="003D7226">
        <w:trPr>
          <w:trHeight w:val="715"/>
        </w:trPr>
        <w:tc>
          <w:tcPr>
            <w:tcW w:w="2840" w:type="dxa"/>
            <w:tcBorders>
              <w:top w:val="dotted" w:sz="4" w:space="0" w:color="888B8D" w:themeColor="accent2"/>
              <w:left w:val="nil"/>
              <w:bottom w:val="nil"/>
              <w:right w:val="dotted" w:sz="4" w:space="0" w:color="888B8D" w:themeColor="accent2"/>
            </w:tcBorders>
          </w:tcPr>
          <w:p w14:paraId="77FE7AEF" w14:textId="345C3462" w:rsidR="008006DE" w:rsidRPr="00444664" w:rsidRDefault="008006DE" w:rsidP="00761AE0">
            <w:pPr>
              <w:pStyle w:val="Heading4"/>
              <w:rPr>
                <w:sz w:val="22"/>
                <w:szCs w:val="22"/>
              </w:rPr>
            </w:pPr>
            <w:bookmarkStart w:id="55" w:name="_Toc157521535"/>
            <w:r w:rsidRPr="00444664">
              <w:rPr>
                <w:sz w:val="22"/>
                <w:szCs w:val="22"/>
              </w:rPr>
              <w:t xml:space="preserve">2.2 Course </w:t>
            </w:r>
            <w:r w:rsidR="00177CD9" w:rsidRPr="00444664">
              <w:rPr>
                <w:sz w:val="22"/>
                <w:szCs w:val="22"/>
              </w:rPr>
              <w:t>d</w:t>
            </w:r>
            <w:r w:rsidRPr="00444664">
              <w:rPr>
                <w:sz w:val="22"/>
                <w:szCs w:val="22"/>
              </w:rPr>
              <w:t>escription</w:t>
            </w:r>
            <w:bookmarkEnd w:id="55"/>
          </w:p>
        </w:tc>
        <w:tc>
          <w:tcPr>
            <w:tcW w:w="7225" w:type="dxa"/>
            <w:tcBorders>
              <w:top w:val="dotted" w:sz="4" w:space="0" w:color="888B8D" w:themeColor="accent2"/>
              <w:left w:val="dotted" w:sz="4" w:space="0" w:color="888B8D" w:themeColor="accent2"/>
              <w:bottom w:val="nil"/>
              <w:right w:val="nil"/>
            </w:tcBorders>
          </w:tcPr>
          <w:p w14:paraId="008994A8" w14:textId="77777777" w:rsidR="000C664A" w:rsidRDefault="000C664A" w:rsidP="000C664A">
            <w:pPr>
              <w:pStyle w:val="VRQABodyText"/>
            </w:pPr>
            <w:r w:rsidRPr="00070D47">
              <w:t xml:space="preserve">The Course in Fuel Cell Electric Heavy Vehicles </w:t>
            </w:r>
            <w:r>
              <w:t xml:space="preserve">is designed to provide graduates with the skills and knowledge required to </w:t>
            </w:r>
            <w:r w:rsidRPr="00070D47">
              <w:t>safely work with fuel cell electric heavy vehicles.</w:t>
            </w:r>
          </w:p>
          <w:p w14:paraId="78BF0CEB" w14:textId="6FA63D9E" w:rsidR="0019126C" w:rsidRPr="00444664" w:rsidRDefault="000C664A" w:rsidP="00F305E2">
            <w:pPr>
              <w:pStyle w:val="VRQABodyText"/>
            </w:pPr>
            <w:r>
              <w:t>The course applies to existing workers who work with fuel cell electric heavy vehicles including but not limited to diesel/heavy vehicle mechanics, automotive electricians, drivers, support staff, yard hands, refuelers, schedulers and first responders.</w:t>
            </w:r>
          </w:p>
        </w:tc>
      </w:tr>
      <w:tr w:rsidR="008006DE" w:rsidRPr="00444664" w14:paraId="082AAD3F" w14:textId="77777777" w:rsidTr="003D7226">
        <w:trPr>
          <w:trHeight w:val="569"/>
        </w:trPr>
        <w:tc>
          <w:tcPr>
            <w:tcW w:w="2840" w:type="dxa"/>
            <w:tcBorders>
              <w:top w:val="nil"/>
              <w:bottom w:val="nil"/>
              <w:right w:val="dotted" w:sz="4" w:space="0" w:color="888B8D" w:themeColor="accent2"/>
            </w:tcBorders>
            <w:shd w:val="clear" w:color="auto" w:fill="103D64" w:themeFill="text2"/>
          </w:tcPr>
          <w:p w14:paraId="4FDECAEB" w14:textId="6F0C8E25" w:rsidR="008006DE" w:rsidRPr="00444664" w:rsidRDefault="008006DE" w:rsidP="00344F6C">
            <w:pPr>
              <w:pStyle w:val="Heading3"/>
              <w:rPr>
                <w:sz w:val="22"/>
                <w:szCs w:val="22"/>
              </w:rPr>
            </w:pPr>
            <w:bookmarkStart w:id="56" w:name="_Toc479845652"/>
            <w:bookmarkStart w:id="57" w:name="_Toc99709778"/>
            <w:bookmarkStart w:id="58" w:name="_Toc157521536"/>
            <w:r w:rsidRPr="00444664">
              <w:rPr>
                <w:sz w:val="22"/>
                <w:szCs w:val="22"/>
              </w:rPr>
              <w:t>Development of the course</w:t>
            </w:r>
            <w:bookmarkEnd w:id="56"/>
            <w:bookmarkEnd w:id="57"/>
            <w:bookmarkEnd w:id="58"/>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444664" w:rsidRDefault="008006DE" w:rsidP="008006DE">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r w:rsidR="008006DE" w:rsidRPr="00444664" w14:paraId="74BF7CF5"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2B651CD4" w:rsidR="008006DE" w:rsidRPr="00444664" w:rsidRDefault="008006DE" w:rsidP="004F17D3">
            <w:pPr>
              <w:pStyle w:val="Heading4"/>
              <w:rPr>
                <w:b w:val="0"/>
                <w:sz w:val="22"/>
                <w:szCs w:val="22"/>
              </w:rPr>
            </w:pPr>
            <w:bookmarkStart w:id="59" w:name="_Toc479845653"/>
            <w:bookmarkStart w:id="60" w:name="_Toc157521537"/>
            <w:r w:rsidRPr="00444664">
              <w:rPr>
                <w:bCs/>
                <w:sz w:val="22"/>
                <w:szCs w:val="22"/>
              </w:rPr>
              <w:t>3</w:t>
            </w:r>
            <w:r w:rsidRPr="00444664">
              <w:rPr>
                <w:b w:val="0"/>
                <w:sz w:val="22"/>
                <w:szCs w:val="22"/>
              </w:rPr>
              <w:t>.</w:t>
            </w:r>
            <w:r w:rsidRPr="00444664">
              <w:rPr>
                <w:rStyle w:val="Heading4Char"/>
                <w:b/>
                <w:sz w:val="22"/>
                <w:szCs w:val="22"/>
              </w:rPr>
              <w:t>1 Industry</w:t>
            </w:r>
            <w:r w:rsidR="00C94CE9" w:rsidRPr="00444664">
              <w:rPr>
                <w:rStyle w:val="Heading4Char"/>
                <w:b/>
                <w:sz w:val="22"/>
                <w:szCs w:val="22"/>
              </w:rPr>
              <w:t xml:space="preserve">, education, legislative, </w:t>
            </w:r>
            <w:r w:rsidRPr="00444664">
              <w:rPr>
                <w:rStyle w:val="Heading4Char"/>
                <w:b/>
                <w:sz w:val="22"/>
                <w:szCs w:val="22"/>
              </w:rPr>
              <w:t>enterprise</w:t>
            </w:r>
            <w:r w:rsidR="00C94CE9" w:rsidRPr="00444664">
              <w:rPr>
                <w:rStyle w:val="Heading4Char"/>
                <w:b/>
                <w:sz w:val="22"/>
                <w:szCs w:val="22"/>
              </w:rPr>
              <w:t xml:space="preserve"> or</w:t>
            </w:r>
            <w:r w:rsidR="00C94CE9" w:rsidRPr="00E77A38">
              <w:rPr>
                <w:rStyle w:val="Heading4Char"/>
                <w:sz w:val="22"/>
                <w:szCs w:val="22"/>
              </w:rPr>
              <w:t xml:space="preserve"> </w:t>
            </w:r>
            <w:r w:rsidRPr="00E77A38">
              <w:rPr>
                <w:rStyle w:val="Heading4Char"/>
                <w:b/>
                <w:bCs/>
                <w:sz w:val="22"/>
                <w:szCs w:val="22"/>
              </w:rPr>
              <w:t>community needs</w:t>
            </w:r>
            <w:bookmarkEnd w:id="59"/>
            <w:bookmarkEnd w:id="60"/>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2044A01E" w14:textId="7E756CD9" w:rsidR="0078618B" w:rsidRDefault="0078618B" w:rsidP="0078618B">
            <w:pPr>
              <w:pStyle w:val="VRQABodyText"/>
            </w:pPr>
            <w:r>
              <w:t xml:space="preserve">A fuel cell electric heavy vehicle is a type of zero emissions vehicle (ZEV). It uses </w:t>
            </w:r>
            <w:r w:rsidR="004B20F9">
              <w:t xml:space="preserve">highly pressurised </w:t>
            </w:r>
            <w:r>
              <w:t>hydrogen gas to power an electric motor</w:t>
            </w:r>
            <w:r w:rsidR="004B20F9">
              <w:t xml:space="preserve"> via a fuel cell</w:t>
            </w:r>
            <w:r>
              <w:t xml:space="preserve">. While fuel cell electric heavy vehicles are no less safe than diesel fuelled heavy vehicles, they present different safety risks that must be addressed to create a safe working environment. </w:t>
            </w:r>
          </w:p>
          <w:p w14:paraId="661B3DE6" w14:textId="6D5FE14C" w:rsidR="0078618B" w:rsidRDefault="00E766BA" w:rsidP="0078618B">
            <w:pPr>
              <w:pStyle w:val="VRQABodyText"/>
            </w:pPr>
            <w:r>
              <w:t>Because this technology is so new in Australia, t</w:t>
            </w:r>
            <w:r w:rsidR="0078618B">
              <w:t xml:space="preserve">he current workforce lacks the skills and knowledge required to work safely with fuel cell electric heavy vehicles. This course is designed to address industry’s need </w:t>
            </w:r>
            <w:r w:rsidR="00BD2E73">
              <w:t xml:space="preserve">to upskill existing </w:t>
            </w:r>
            <w:r w:rsidR="0078618B">
              <w:t xml:space="preserve">workers </w:t>
            </w:r>
            <w:r w:rsidR="00BD2E73">
              <w:t xml:space="preserve">to </w:t>
            </w:r>
            <w:r w:rsidR="0078618B">
              <w:t xml:space="preserve">work safely with fuel cell electric heavy vehicles. </w:t>
            </w:r>
          </w:p>
          <w:p w14:paraId="3041EE24" w14:textId="250D584D" w:rsidR="0016186C" w:rsidRDefault="0016186C" w:rsidP="00820F4C">
            <w:pPr>
              <w:pStyle w:val="VRQABodyText"/>
            </w:pPr>
            <w:r w:rsidRPr="00820F4C">
              <w:t xml:space="preserve">The development of this course was funded by the Victorian </w:t>
            </w:r>
            <w:r w:rsidRPr="00820F4C">
              <w:lastRenderedPageBreak/>
              <w:t xml:space="preserve">Government’s Workforce Skill Set Fund as part of the Victorian Government’s commitment to reducing greenhouse gas emissions and transitioning to renewable energy sources. </w:t>
            </w:r>
          </w:p>
          <w:p w14:paraId="6C59B956" w14:textId="77777777" w:rsidR="0016186C" w:rsidRPr="00820F4C" w:rsidRDefault="0016186C" w:rsidP="00820F4C">
            <w:pPr>
              <w:pStyle w:val="VRQABodyText"/>
            </w:pPr>
            <w:r w:rsidRPr="00820F4C">
              <w:t>This commitment includes:</w:t>
            </w:r>
          </w:p>
          <w:p w14:paraId="492810EA" w14:textId="4B8062C2" w:rsidR="0016186C" w:rsidRDefault="0016186C" w:rsidP="00820F4C">
            <w:pPr>
              <w:pStyle w:val="VRQABullet1"/>
            </w:pPr>
            <w:r>
              <w:t>Victoria’s Climate Change Act</w:t>
            </w:r>
            <w:r w:rsidR="00820F4C">
              <w:rPr>
                <w:rStyle w:val="FootnoteReference"/>
              </w:rPr>
              <w:footnoteReference w:id="2"/>
            </w:r>
            <w:r w:rsidR="00820F4C">
              <w:t>,</w:t>
            </w:r>
            <w:r>
              <w:t xml:space="preserve"> a long-term net zero greenhouse gas emissions target by 2050</w:t>
            </w:r>
          </w:p>
          <w:p w14:paraId="211DBC33" w14:textId="51791EA8" w:rsidR="0016186C" w:rsidRDefault="0016186C" w:rsidP="00820F4C">
            <w:pPr>
              <w:pStyle w:val="VRQABullet1"/>
            </w:pPr>
            <w:r>
              <w:t>Victoria Hydrogen Investment Program</w:t>
            </w:r>
            <w:r w:rsidR="00820F4C">
              <w:rPr>
                <w:rStyle w:val="FootnoteReference"/>
              </w:rPr>
              <w:footnoteReference w:id="3"/>
            </w:r>
            <w:r w:rsidR="00820F4C">
              <w:t>,</w:t>
            </w:r>
            <w:r>
              <w:t xml:space="preserve"> supporting the development of a green hydrogen industry through market testing, policy development and a targeted investment program</w:t>
            </w:r>
          </w:p>
          <w:p w14:paraId="0CC9A62E" w14:textId="20D8598F" w:rsidR="0016186C" w:rsidRDefault="0016186C" w:rsidP="00820F4C">
            <w:pPr>
              <w:pStyle w:val="VRQABullet1"/>
            </w:pPr>
            <w:r>
              <w:t>Victoria’s Zero Emissions Vehicle Roadmap</w:t>
            </w:r>
            <w:r w:rsidR="00820F4C">
              <w:rPr>
                <w:rStyle w:val="FootnoteReference"/>
              </w:rPr>
              <w:footnoteReference w:id="4"/>
            </w:r>
            <w:r>
              <w:t xml:space="preserve"> designed to fast-track Victoria’s transition to zero emissions vehicles </w:t>
            </w:r>
          </w:p>
          <w:p w14:paraId="2EF8E849" w14:textId="4B477737" w:rsidR="0016186C" w:rsidRDefault="0016186C" w:rsidP="00820F4C">
            <w:pPr>
              <w:pStyle w:val="VRQABullet1"/>
            </w:pPr>
            <w:r>
              <w:t>Victoria’s Zero Emissions Bus Trial</w:t>
            </w:r>
            <w:r w:rsidR="00820F4C">
              <w:rPr>
                <w:rStyle w:val="FootnoteReference"/>
              </w:rPr>
              <w:footnoteReference w:id="5"/>
            </w:r>
            <w:r>
              <w:t xml:space="preserve"> focused on buses used for public transport</w:t>
            </w:r>
          </w:p>
          <w:p w14:paraId="1DF40D7E" w14:textId="4447B49E" w:rsidR="0016186C" w:rsidRDefault="0016186C" w:rsidP="00820F4C">
            <w:pPr>
              <w:pStyle w:val="VRQABullet1"/>
            </w:pPr>
            <w:r>
              <w:t>Victoria’s Skill Plan</w:t>
            </w:r>
            <w:r w:rsidR="00820F4C">
              <w:rPr>
                <w:rStyle w:val="FootnoteReference"/>
              </w:rPr>
              <w:footnoteReference w:id="6"/>
            </w:r>
            <w:r>
              <w:t xml:space="preserve"> that states that identifies that Victoria needs new skills and capabilities to meet emission targets</w:t>
            </w:r>
          </w:p>
          <w:p w14:paraId="36B64D80" w14:textId="48B990A1" w:rsidR="0016186C" w:rsidRDefault="0016186C" w:rsidP="00820F4C">
            <w:pPr>
              <w:pStyle w:val="VRQABullet1"/>
            </w:pPr>
            <w:r>
              <w:t>Victoria’s Clean Economy Workforce Skills and Jobs Taskforce</w:t>
            </w:r>
            <w:r w:rsidR="00820F4C">
              <w:rPr>
                <w:rStyle w:val="FootnoteReference"/>
              </w:rPr>
              <w:footnoteReference w:id="7"/>
            </w:r>
            <w:r>
              <w:t>, which is supported by a $10 million investment in the clean economy workforce</w:t>
            </w:r>
            <w:r w:rsidR="00BD2E73">
              <w:t>.</w:t>
            </w:r>
          </w:p>
          <w:p w14:paraId="02DAD847" w14:textId="238FFF53" w:rsidR="00BD2E73" w:rsidRDefault="00BD2E73" w:rsidP="0078618B">
            <w:pPr>
              <w:pStyle w:val="VRQABodyText"/>
            </w:pPr>
            <w:r>
              <w:t xml:space="preserve">The target group for the course is existing workers in the automotive and transport industries including diesel/heavy vehicle mechanics, automotive electricians, drivers, support staff, yard hands, refuelers, schedulers and first </w:t>
            </w:r>
            <w:r w:rsidR="004236B7">
              <w:t>responders. The</w:t>
            </w:r>
            <w:r w:rsidR="00500857">
              <w:t xml:space="preserve"> transport and logistics </w:t>
            </w:r>
            <w:r w:rsidR="004236B7">
              <w:t>sector</w:t>
            </w:r>
            <w:r w:rsidR="00500857">
              <w:t xml:space="preserve"> is a significant employer and there are around 9,1</w:t>
            </w:r>
            <w:r w:rsidR="004236B7">
              <w:t xml:space="preserve">70 bus and coach drivers; and over 46,400 commercial truck drivers in Victoria. There are also over 21,100 diesel mechanics across the State. This course will be more applicable to drivers and </w:t>
            </w:r>
            <w:proofErr w:type="gramStart"/>
            <w:r w:rsidR="004236B7">
              <w:t>mechanics,</w:t>
            </w:r>
            <w:proofErr w:type="gramEnd"/>
            <w:r w:rsidR="004236B7">
              <w:t xml:space="preserve"> however it will also be relevant to large numbers of administrative and non-technical workers in heavy vehicle companies operating heavy fuel cell electric vehicles.</w:t>
            </w:r>
            <w:r w:rsidR="00B80EBF">
              <w:t xml:space="preserve"> First responders have also been identified by the Australian Hydrogen Council as needing training in safely dealing with hydrogen.</w:t>
            </w:r>
            <w:r w:rsidR="00B80EBF">
              <w:rPr>
                <w:rStyle w:val="FootnoteReference"/>
              </w:rPr>
              <w:footnoteReference w:id="8"/>
            </w:r>
          </w:p>
          <w:p w14:paraId="0E37B00B" w14:textId="2E57374B" w:rsidR="00B80EBF" w:rsidRDefault="00B80EBF" w:rsidP="00A155EE">
            <w:pPr>
              <w:pStyle w:val="VRQABodyText"/>
            </w:pPr>
            <w:r>
              <w:lastRenderedPageBreak/>
              <w:t>Currently there are</w:t>
            </w:r>
            <w:r w:rsidRPr="00B80EBF">
              <w:t xml:space="preserve"> 370 fuel cell buses in operation in Europe</w:t>
            </w:r>
            <w:r>
              <w:t>,</w:t>
            </w:r>
            <w:r w:rsidR="00527A81">
              <w:t xml:space="preserve"> </w:t>
            </w:r>
            <w:r>
              <w:t>b</w:t>
            </w:r>
            <w:r w:rsidRPr="00B80EBF">
              <w:t>ut there are plans to get over 1,200 by 2025</w:t>
            </w:r>
            <w:r>
              <w:rPr>
                <w:rStyle w:val="FootnoteReference"/>
              </w:rPr>
              <w:footnoteReference w:id="9"/>
            </w:r>
            <w:r>
              <w:t xml:space="preserve">. The use of fuel cell heavy vehicles by companies in Australia is also set to expand at a similar rate as the availability of hydrogen and fuel cell buses improves. </w:t>
            </w:r>
          </w:p>
          <w:p w14:paraId="2D4BA3AB" w14:textId="77777777" w:rsidR="00940175" w:rsidRDefault="00940175" w:rsidP="00940175">
            <w:pPr>
              <w:pStyle w:val="VRQABodyText"/>
            </w:pPr>
            <w:r>
              <w:t>The Steering Committee met formally on three occasions to discuss the required skills and knowledge outcomes and review and confirm the course design and content. The Steering Committee were consulted and provided feedback via telephone and email communications. Steering Committee members also shared the draft course document with their industry networks for feedback.</w:t>
            </w:r>
          </w:p>
          <w:p w14:paraId="49D2A7D2" w14:textId="77777777" w:rsidR="00940175" w:rsidRDefault="00940175" w:rsidP="00940175">
            <w:pPr>
              <w:pStyle w:val="VRQABodyText"/>
            </w:pPr>
            <w:r>
              <w:t>Australia’s hydrogen industry is in its infancy and therefore technical feedback was also gathered from international subject matter experts including RRC Polytech in Canada, A</w:t>
            </w:r>
            <w:r w:rsidRPr="00BD2E73">
              <w:t>lameda-Contra Costa Transit District</w:t>
            </w:r>
            <w:r>
              <w:t xml:space="preserve"> in</w:t>
            </w:r>
            <w:r w:rsidRPr="00BD2E73">
              <w:t xml:space="preserve"> </w:t>
            </w:r>
            <w:r>
              <w:t>the USA, and Metroline in the UK.</w:t>
            </w:r>
          </w:p>
          <w:p w14:paraId="1DD081A0" w14:textId="3BA646EE" w:rsidR="00A155EE" w:rsidRDefault="00A155EE" w:rsidP="00A155EE">
            <w:pPr>
              <w:pStyle w:val="VRQABodyText"/>
            </w:pPr>
            <w:r>
              <w:t xml:space="preserve">The </w:t>
            </w:r>
            <w:r w:rsidRPr="00100C7D">
              <w:t>Steering Committee</w:t>
            </w:r>
            <w:r>
              <w:t xml:space="preserve"> included:</w:t>
            </w:r>
          </w:p>
          <w:p w14:paraId="2C55231B" w14:textId="1749155E" w:rsidR="00A155EE" w:rsidRDefault="00A155EE" w:rsidP="00A155EE">
            <w:pPr>
              <w:pStyle w:val="VRQABullet1"/>
            </w:pPr>
            <w:r>
              <w:t xml:space="preserve">Stephen Lucas (Chair), </w:t>
            </w:r>
            <w:r w:rsidRPr="00A155EE">
              <w:t>Warrnambool Bus and Motor Company</w:t>
            </w:r>
            <w:r>
              <w:t xml:space="preserve"> and </w:t>
            </w:r>
            <w:r w:rsidRPr="00A155EE">
              <w:t>Chair of the Bus Industry Confederation’s Zero Electric Buses Committee</w:t>
            </w:r>
          </w:p>
          <w:p w14:paraId="593083B2" w14:textId="69C5666D" w:rsidR="00A155EE" w:rsidRDefault="00A155EE" w:rsidP="00A155EE">
            <w:pPr>
              <w:pStyle w:val="VRQABullet1"/>
            </w:pPr>
            <w:r>
              <w:t xml:space="preserve">Dr John Flett, </w:t>
            </w:r>
            <w:proofErr w:type="gramStart"/>
            <w:r w:rsidRPr="00A155EE">
              <w:t>South West</w:t>
            </w:r>
            <w:proofErr w:type="gramEnd"/>
            <w:r w:rsidRPr="00A155EE">
              <w:t xml:space="preserve"> TAFE</w:t>
            </w:r>
          </w:p>
          <w:p w14:paraId="3539290B" w14:textId="20BAAD95" w:rsidR="00A155EE" w:rsidRDefault="00A155EE" w:rsidP="00A155EE">
            <w:pPr>
              <w:pStyle w:val="VRQABullet1"/>
            </w:pPr>
            <w:r>
              <w:t>Loren Tuck, Deakin University</w:t>
            </w:r>
          </w:p>
          <w:p w14:paraId="6CE85B9E" w14:textId="316D7BBC" w:rsidR="00A155EE" w:rsidRDefault="00A155EE" w:rsidP="00A155EE">
            <w:pPr>
              <w:pStyle w:val="VRQABullet1"/>
            </w:pPr>
            <w:r>
              <w:t xml:space="preserve">Ross Thompson, </w:t>
            </w:r>
            <w:r w:rsidRPr="00A155EE">
              <w:t>Foton Mobility Distribution</w:t>
            </w:r>
          </w:p>
          <w:p w14:paraId="5892D66B" w14:textId="51D3FE8C" w:rsidR="00A155EE" w:rsidRDefault="00A155EE" w:rsidP="00A155EE">
            <w:pPr>
              <w:pStyle w:val="VRQABullet1"/>
            </w:pPr>
            <w:r>
              <w:t xml:space="preserve">Robert Edwards, </w:t>
            </w:r>
            <w:r w:rsidRPr="00A155EE">
              <w:t>H2Networks</w:t>
            </w:r>
          </w:p>
          <w:p w14:paraId="5F5FAAE9" w14:textId="14D72A62" w:rsidR="00A155EE" w:rsidRDefault="00A155EE" w:rsidP="00A155EE">
            <w:pPr>
              <w:pStyle w:val="VRQABullet1"/>
            </w:pPr>
            <w:r>
              <w:t xml:space="preserve">John Storms, </w:t>
            </w:r>
            <w:r w:rsidRPr="00A155EE">
              <w:t>Transit Systems</w:t>
            </w:r>
          </w:p>
          <w:p w14:paraId="4257673D" w14:textId="147CF8B8" w:rsidR="00A155EE" w:rsidRDefault="00A155EE" w:rsidP="00A155EE">
            <w:pPr>
              <w:pStyle w:val="VRQABullet1"/>
            </w:pPr>
            <w:r>
              <w:t xml:space="preserve">Julian McCoy, </w:t>
            </w:r>
            <w:r w:rsidRPr="00A155EE">
              <w:t>Australian Hydrogen Council and Clean Energy Council</w:t>
            </w:r>
          </w:p>
          <w:p w14:paraId="2E5D202C" w14:textId="48516933" w:rsidR="00A155EE" w:rsidRDefault="00A155EE" w:rsidP="00A155EE">
            <w:pPr>
              <w:pStyle w:val="VRQABodyText"/>
            </w:pPr>
            <w:r>
              <w:t>In attendance:</w:t>
            </w:r>
          </w:p>
          <w:p w14:paraId="1D24CCFA" w14:textId="77777777" w:rsidR="00FE0FD9" w:rsidRDefault="00FE0FD9" w:rsidP="00FE0FD9">
            <w:pPr>
              <w:pStyle w:val="VRQABullet1"/>
            </w:pPr>
            <w:r>
              <w:t xml:space="preserve">Michael Ross, </w:t>
            </w:r>
            <w:r w:rsidRPr="00A155EE">
              <w:t>National Heavy Vehicle Regulator</w:t>
            </w:r>
          </w:p>
          <w:p w14:paraId="27D8610C" w14:textId="77777777" w:rsidR="00FE0FD9" w:rsidRDefault="00FE0FD9" w:rsidP="00FE0FD9">
            <w:pPr>
              <w:pStyle w:val="VRQABullet1"/>
            </w:pPr>
            <w:r>
              <w:t xml:space="preserve">Bill Mundy, </w:t>
            </w:r>
            <w:r w:rsidRPr="00A155EE">
              <w:t>Federation University</w:t>
            </w:r>
          </w:p>
          <w:p w14:paraId="53D9A705" w14:textId="08E0FE90" w:rsidR="00A155EE" w:rsidRDefault="00A155EE" w:rsidP="00A155EE">
            <w:pPr>
              <w:pStyle w:val="VRQABullet1"/>
            </w:pPr>
            <w:r>
              <w:t xml:space="preserve">Tina Berghella, </w:t>
            </w:r>
            <w:r w:rsidRPr="00A155EE">
              <w:t>Accreditation expert and writer</w:t>
            </w:r>
          </w:p>
          <w:p w14:paraId="5186D8D0" w14:textId="1E6DAB90" w:rsidR="009075C2" w:rsidRDefault="009075C2" w:rsidP="009A0D34">
            <w:pPr>
              <w:pStyle w:val="VRQABullet1"/>
            </w:pPr>
            <w:r>
              <w:t xml:space="preserve">Ken Hewett, </w:t>
            </w:r>
            <w:proofErr w:type="gramStart"/>
            <w:r w:rsidRPr="00A155EE">
              <w:t>South West</w:t>
            </w:r>
            <w:proofErr w:type="gramEnd"/>
            <w:r w:rsidRPr="00A155EE">
              <w:t xml:space="preserve"> TAFE</w:t>
            </w:r>
          </w:p>
          <w:p w14:paraId="2F7D8D9E" w14:textId="24F37205" w:rsidR="009075C2" w:rsidRDefault="009075C2" w:rsidP="00A155EE">
            <w:pPr>
              <w:pStyle w:val="VRQABullet1"/>
            </w:pPr>
            <w:r>
              <w:t xml:space="preserve">Chris Lawlor, </w:t>
            </w:r>
            <w:proofErr w:type="gramStart"/>
            <w:r w:rsidRPr="00A155EE">
              <w:t>South West</w:t>
            </w:r>
            <w:proofErr w:type="gramEnd"/>
            <w:r w:rsidRPr="00A155EE">
              <w:t xml:space="preserve"> TAFE</w:t>
            </w:r>
          </w:p>
          <w:p w14:paraId="1991A045" w14:textId="0B5AB354" w:rsidR="009075C2" w:rsidRDefault="009075C2" w:rsidP="00A155EE">
            <w:pPr>
              <w:pStyle w:val="VRQABullet1"/>
            </w:pPr>
            <w:r>
              <w:t xml:space="preserve">John Finnerty, </w:t>
            </w:r>
            <w:proofErr w:type="gramStart"/>
            <w:r w:rsidRPr="00A155EE">
              <w:t>South West</w:t>
            </w:r>
            <w:proofErr w:type="gramEnd"/>
            <w:r w:rsidRPr="00A155EE">
              <w:t xml:space="preserve"> TAFE</w:t>
            </w:r>
          </w:p>
          <w:p w14:paraId="38125F40" w14:textId="02E6931C" w:rsidR="008006DE" w:rsidRPr="003D071C" w:rsidRDefault="008006DE" w:rsidP="001E67C8">
            <w:pPr>
              <w:pStyle w:val="Guidingtextbulleted"/>
              <w:rPr>
                <w:color w:val="53565A" w:themeColor="text1"/>
                <w:sz w:val="22"/>
                <w:szCs w:val="22"/>
              </w:rPr>
            </w:pPr>
            <w:r w:rsidRPr="00444664">
              <w:rPr>
                <w:color w:val="auto"/>
                <w:sz w:val="22"/>
                <w:szCs w:val="22"/>
              </w:rPr>
              <w:t>This course:</w:t>
            </w:r>
            <w:r w:rsidR="00724F66" w:rsidRPr="00444664">
              <w:rPr>
                <w:color w:val="auto"/>
                <w:sz w:val="22"/>
                <w:szCs w:val="22"/>
              </w:rPr>
              <w:t xml:space="preserve"> </w:t>
            </w:r>
          </w:p>
          <w:p w14:paraId="33DCE7BA" w14:textId="77777777" w:rsidR="008006DE" w:rsidRPr="00444664" w:rsidRDefault="008006DE" w:rsidP="009C6FF9">
            <w:pPr>
              <w:pStyle w:val="VRQABullet1"/>
            </w:pPr>
            <w:r w:rsidRPr="00444664">
              <w:t>does not duplicate, by title or coverage, the outcomes of an endorsed training package qualification</w:t>
            </w:r>
          </w:p>
          <w:p w14:paraId="3CB29D5E" w14:textId="77777777" w:rsidR="008006DE" w:rsidRPr="00444664" w:rsidRDefault="008006DE" w:rsidP="009C6FF9">
            <w:pPr>
              <w:pStyle w:val="VRQABullet1"/>
            </w:pPr>
            <w:r w:rsidRPr="00444664">
              <w:lastRenderedPageBreak/>
              <w:t>is not a subset of a single training package qualification that could be recognised through one or more statements of attainment or a skill set</w:t>
            </w:r>
          </w:p>
          <w:p w14:paraId="2B4BEDF9" w14:textId="77777777" w:rsidR="008006DE" w:rsidRPr="00444664" w:rsidRDefault="008006DE" w:rsidP="009C6FF9">
            <w:pPr>
              <w:pStyle w:val="VRQABullet1"/>
            </w:pPr>
            <w:r w:rsidRPr="00444664">
              <w:t>does not include units of competency additional to those in a training package qualification that could be recognised through statements of attainment in addition to the qualification</w:t>
            </w:r>
          </w:p>
          <w:p w14:paraId="463B8739" w14:textId="1AF54698" w:rsidR="008006DE" w:rsidRPr="00444664" w:rsidRDefault="008006DE" w:rsidP="009C6FF9">
            <w:pPr>
              <w:pStyle w:val="VRQABullet1"/>
            </w:pPr>
            <w:r w:rsidRPr="00444664">
              <w:t>does not comprise units that duplicate units of competency of a training package qualification.</w:t>
            </w:r>
          </w:p>
        </w:tc>
      </w:tr>
      <w:tr w:rsidR="00FB5078" w:rsidRPr="00E7450B" w14:paraId="1114FF5E"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6312739C" w:rsidR="00FB5078" w:rsidRPr="00444664" w:rsidRDefault="00FB5078" w:rsidP="00F22A55">
            <w:pPr>
              <w:pStyle w:val="Heading4"/>
              <w:rPr>
                <w:bCs/>
                <w:sz w:val="22"/>
                <w:szCs w:val="22"/>
              </w:rPr>
            </w:pPr>
            <w:bookmarkStart w:id="61" w:name="_Toc157521538"/>
            <w:r w:rsidRPr="00444664">
              <w:rPr>
                <w:sz w:val="22"/>
                <w:szCs w:val="22"/>
              </w:rPr>
              <w:lastRenderedPageBreak/>
              <w:t>3.2 Review for re-accreditation</w:t>
            </w:r>
            <w:bookmarkEnd w:id="61"/>
          </w:p>
        </w:tc>
        <w:tc>
          <w:tcPr>
            <w:tcW w:w="7225" w:type="dxa"/>
            <w:tcBorders>
              <w:top w:val="nil"/>
              <w:left w:val="dotted" w:sz="2" w:space="0" w:color="888B8D" w:themeColor="accent2"/>
              <w:bottom w:val="dotted" w:sz="2" w:space="0" w:color="888B8D" w:themeColor="accent2"/>
              <w:right w:val="nil"/>
            </w:tcBorders>
          </w:tcPr>
          <w:p w14:paraId="6AB08617" w14:textId="5AD5D9AE" w:rsidR="00FB5078" w:rsidRPr="00444664" w:rsidRDefault="009C6FF9" w:rsidP="009C6FF9">
            <w:pPr>
              <w:pStyle w:val="VRQABodyText"/>
            </w:pPr>
            <w:r>
              <w:t>Not applicable.</w:t>
            </w:r>
          </w:p>
        </w:tc>
      </w:tr>
    </w:tbl>
    <w:p w14:paraId="77AFF27B" w14:textId="77777777" w:rsidR="00FB5078" w:rsidRDefault="00FB5078"/>
    <w:tbl>
      <w:tblPr>
        <w:tblStyle w:val="TableGrid"/>
        <w:tblW w:w="10065" w:type="dxa"/>
        <w:tblInd w:w="-10" w:type="dxa"/>
        <w:tblLayout w:type="fixed"/>
        <w:tblLook w:val="04A0" w:firstRow="1" w:lastRow="0" w:firstColumn="1" w:lastColumn="0" w:noHBand="0" w:noVBand="1"/>
      </w:tblPr>
      <w:tblGrid>
        <w:gridCol w:w="2840"/>
        <w:gridCol w:w="7225"/>
      </w:tblGrid>
      <w:tr w:rsidR="00761074" w:rsidRPr="00E7450B" w14:paraId="4C4AF9DE" w14:textId="77777777" w:rsidTr="003D7226">
        <w:trPr>
          <w:trHeight w:val="363"/>
        </w:trPr>
        <w:tc>
          <w:tcPr>
            <w:tcW w:w="2840" w:type="dxa"/>
            <w:tcBorders>
              <w:top w:val="nil"/>
              <w:bottom w:val="nil"/>
              <w:right w:val="dotted" w:sz="4" w:space="0" w:color="888B8D" w:themeColor="accent2"/>
            </w:tcBorders>
            <w:shd w:val="clear" w:color="auto" w:fill="103D64" w:themeFill="text2"/>
          </w:tcPr>
          <w:p w14:paraId="0D3E55E5" w14:textId="3D1B5CA5" w:rsidR="00761074" w:rsidRPr="00A26DBA" w:rsidRDefault="00FB5078" w:rsidP="00A26DBA">
            <w:pPr>
              <w:pStyle w:val="Heading3"/>
              <w:keepNext/>
              <w:rPr>
                <w:sz w:val="22"/>
                <w:szCs w:val="22"/>
              </w:rPr>
            </w:pPr>
            <w:bookmarkStart w:id="62" w:name="_Toc479845655"/>
            <w:r w:rsidRPr="00A26DBA">
              <w:rPr>
                <w:sz w:val="22"/>
                <w:szCs w:val="22"/>
              </w:rPr>
              <w:br w:type="page"/>
            </w:r>
            <w:bookmarkStart w:id="63" w:name="_Toc99709779"/>
            <w:bookmarkStart w:id="64" w:name="_Toc157521539"/>
            <w:r w:rsidR="00761074" w:rsidRPr="00A26DBA">
              <w:rPr>
                <w:sz w:val="22"/>
                <w:szCs w:val="22"/>
              </w:rPr>
              <w:t>Course outcomes</w:t>
            </w:r>
            <w:bookmarkEnd w:id="62"/>
            <w:bookmarkEnd w:id="63"/>
            <w:bookmarkEnd w:id="64"/>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A26DBA" w:rsidRDefault="00761074" w:rsidP="00A26DBA">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8006DE" w:rsidRPr="00E7450B" w14:paraId="3DDC993F" w14:textId="77777777" w:rsidTr="009C6FF9">
        <w:tc>
          <w:tcPr>
            <w:tcW w:w="2840" w:type="dxa"/>
            <w:tcBorders>
              <w:top w:val="nil"/>
              <w:left w:val="nil"/>
              <w:bottom w:val="dotted" w:sz="2" w:space="0" w:color="888B8D" w:themeColor="accent2"/>
              <w:right w:val="dotted" w:sz="2" w:space="0" w:color="888B8D" w:themeColor="accent2"/>
            </w:tcBorders>
          </w:tcPr>
          <w:p w14:paraId="0F05710D" w14:textId="51C9BCE5" w:rsidR="008006DE" w:rsidRPr="00D41DCB" w:rsidRDefault="008006DE" w:rsidP="00F22A55">
            <w:pPr>
              <w:pStyle w:val="Heading4"/>
              <w:rPr>
                <w:sz w:val="22"/>
                <w:szCs w:val="22"/>
              </w:rPr>
            </w:pPr>
            <w:bookmarkStart w:id="65" w:name="_Toc479845656"/>
            <w:bookmarkStart w:id="66" w:name="_Toc157521540"/>
            <w:r w:rsidRPr="00D41DCB">
              <w:rPr>
                <w:sz w:val="22"/>
                <w:szCs w:val="22"/>
              </w:rPr>
              <w:t>4.1 Qualification leve</w:t>
            </w:r>
            <w:bookmarkEnd w:id="65"/>
            <w:r w:rsidR="00464F84">
              <w:rPr>
                <w:sz w:val="22"/>
                <w:szCs w:val="22"/>
              </w:rPr>
              <w:t>l</w:t>
            </w:r>
            <w:bookmarkEnd w:id="66"/>
          </w:p>
        </w:tc>
        <w:tc>
          <w:tcPr>
            <w:tcW w:w="7225" w:type="dxa"/>
            <w:tcBorders>
              <w:top w:val="nil"/>
              <w:left w:val="dotted" w:sz="2" w:space="0" w:color="888B8D" w:themeColor="accent2"/>
              <w:bottom w:val="dotted" w:sz="4" w:space="0" w:color="888B8D" w:themeColor="accent2"/>
              <w:right w:val="nil"/>
            </w:tcBorders>
          </w:tcPr>
          <w:p w14:paraId="5ECEC807" w14:textId="5A12B7AB" w:rsidR="00A12A07" w:rsidRPr="00D41DCB" w:rsidRDefault="00A12A07" w:rsidP="009C6FF9">
            <w:pPr>
              <w:pStyle w:val="VRQABodyText"/>
            </w:pPr>
            <w:r w:rsidRPr="00D41DCB">
              <w:t>This course meets an identified industry need, but does not have the breadth, depth or volume of learning of a qualification.</w:t>
            </w:r>
          </w:p>
        </w:tc>
      </w:tr>
      <w:tr w:rsidR="00AC1758" w:rsidRPr="00E7450B" w14:paraId="0EB89E8A" w14:textId="77777777" w:rsidTr="009C6FF9">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AC1758" w:rsidRPr="00DF09EE" w:rsidRDefault="00AC1758" w:rsidP="00F22A55">
            <w:pPr>
              <w:pStyle w:val="Heading4"/>
              <w:rPr>
                <w:sz w:val="22"/>
                <w:szCs w:val="22"/>
              </w:rPr>
            </w:pPr>
            <w:bookmarkStart w:id="67" w:name="_Toc157521541"/>
            <w:r w:rsidRPr="00DF09EE">
              <w:rPr>
                <w:sz w:val="22"/>
                <w:szCs w:val="22"/>
              </w:rPr>
              <w:t>4.2 Foundation skills</w:t>
            </w:r>
            <w:bookmarkEnd w:id="67"/>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5134130" w14:textId="404D5500" w:rsidR="00AC1758" w:rsidRPr="00DF09EE" w:rsidRDefault="00AC1758" w:rsidP="009C6FF9">
            <w:pPr>
              <w:pStyle w:val="VRQABodyText"/>
            </w:pPr>
            <w:r w:rsidRPr="00DF09EE">
              <w:t>Foundation skills applicable to the outcomes of this course are identified in the units of competency.</w:t>
            </w:r>
          </w:p>
        </w:tc>
      </w:tr>
      <w:tr w:rsidR="00AC1758" w:rsidRPr="00A47ECA" w14:paraId="22AC1025" w14:textId="77777777" w:rsidTr="003D7226">
        <w:trPr>
          <w:trHeight w:val="1183"/>
        </w:trPr>
        <w:tc>
          <w:tcPr>
            <w:tcW w:w="2840" w:type="dxa"/>
            <w:tcBorders>
              <w:top w:val="nil"/>
              <w:left w:val="nil"/>
              <w:bottom w:val="dotted" w:sz="2" w:space="0" w:color="888B8D" w:themeColor="accent2"/>
              <w:right w:val="dotted" w:sz="2" w:space="0" w:color="888B8D" w:themeColor="accent2"/>
            </w:tcBorders>
          </w:tcPr>
          <w:p w14:paraId="44C6B719" w14:textId="234E4F31" w:rsidR="00AC1758" w:rsidRPr="00A47ECA" w:rsidRDefault="00AC1758" w:rsidP="00F22A55">
            <w:pPr>
              <w:pStyle w:val="Heading4"/>
              <w:rPr>
                <w:sz w:val="22"/>
                <w:szCs w:val="22"/>
              </w:rPr>
            </w:pPr>
            <w:bookmarkStart w:id="68" w:name="_Toc157521542"/>
            <w:r w:rsidRPr="00A47ECA">
              <w:rPr>
                <w:sz w:val="22"/>
                <w:szCs w:val="22"/>
              </w:rPr>
              <w:t xml:space="preserve">4.3 </w:t>
            </w:r>
            <w:bookmarkStart w:id="69" w:name="_Toc479845658"/>
            <w:r w:rsidRPr="00A47ECA">
              <w:rPr>
                <w:sz w:val="22"/>
                <w:szCs w:val="22"/>
              </w:rPr>
              <w:t>Recognition given to the course</w:t>
            </w:r>
            <w:bookmarkEnd w:id="69"/>
            <w:r w:rsidRPr="00A47ECA">
              <w:rPr>
                <w:sz w:val="22"/>
                <w:szCs w:val="22"/>
              </w:rPr>
              <w:t xml:space="preserve"> (if applicable)</w:t>
            </w:r>
            <w:bookmarkEnd w:id="68"/>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66B0503" w14:textId="229CF82D" w:rsidR="00AC1758" w:rsidRPr="00A47ECA" w:rsidRDefault="009C6FF9" w:rsidP="009C6FF9">
            <w:pPr>
              <w:pStyle w:val="VRQABodyText"/>
            </w:pPr>
            <w:r>
              <w:t>N/A</w:t>
            </w:r>
          </w:p>
        </w:tc>
      </w:tr>
      <w:tr w:rsidR="00AC1758" w:rsidRPr="00A47ECA" w14:paraId="43ED5014" w14:textId="77777777" w:rsidTr="00FB5078">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AC1758" w:rsidRPr="00A47ECA" w:rsidRDefault="00AC1758" w:rsidP="006C22BE">
            <w:pPr>
              <w:pStyle w:val="Heading4"/>
              <w:rPr>
                <w:b w:val="0"/>
                <w:bCs/>
                <w:sz w:val="22"/>
                <w:szCs w:val="22"/>
              </w:rPr>
            </w:pPr>
            <w:bookmarkStart w:id="70" w:name="_Toc479845659"/>
            <w:bookmarkStart w:id="71" w:name="_Toc157521543"/>
            <w:r w:rsidRPr="00A47ECA">
              <w:rPr>
                <w:sz w:val="22"/>
                <w:szCs w:val="22"/>
              </w:rPr>
              <w:t>4.4</w:t>
            </w:r>
            <w:r w:rsidRPr="00A47ECA">
              <w:rPr>
                <w:b w:val="0"/>
                <w:bCs/>
                <w:sz w:val="22"/>
                <w:szCs w:val="22"/>
              </w:rPr>
              <w:t xml:space="preserve"> </w:t>
            </w:r>
            <w:r w:rsidRPr="00A47ECA">
              <w:rPr>
                <w:rStyle w:val="Heading4Char"/>
                <w:b/>
                <w:bCs/>
                <w:sz w:val="22"/>
                <w:szCs w:val="22"/>
              </w:rPr>
              <w:t>Licensing/regulatory requirements</w:t>
            </w:r>
            <w:bookmarkEnd w:id="70"/>
            <w:r w:rsidRPr="00A47ECA">
              <w:rPr>
                <w:rStyle w:val="Heading4Char"/>
                <w:b/>
                <w:bCs/>
                <w:sz w:val="22"/>
                <w:szCs w:val="22"/>
              </w:rPr>
              <w:t xml:space="preserve"> (if applicable)</w:t>
            </w:r>
            <w:bookmarkEnd w:id="71"/>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D1B85EB" w14:textId="5A8B5E45" w:rsidR="00AC1758" w:rsidRPr="00A47ECA" w:rsidRDefault="009C6FF9" w:rsidP="009C6FF9">
            <w:pPr>
              <w:pStyle w:val="VRQABodyText"/>
            </w:pPr>
            <w:r>
              <w:t>N/A</w:t>
            </w:r>
          </w:p>
        </w:tc>
      </w:tr>
    </w:tbl>
    <w:p w14:paraId="3EC1F5FB" w14:textId="77777777" w:rsidR="00F778F2" w:rsidRDefault="00F778F2" w:rsidP="00761074">
      <w:pPr>
        <w:pStyle w:val="VRQAFormSection"/>
        <w:framePr w:hSpace="0" w:wrap="auto" w:vAnchor="margin" w:hAnchor="text" w:xAlign="left" w:yAlign="inline"/>
        <w:numPr>
          <w:ilvl w:val="0"/>
          <w:numId w:val="8"/>
        </w:numPr>
        <w:sectPr w:rsidR="00F778F2" w:rsidSect="00BA54E4">
          <w:pgSz w:w="11900" w:h="16840"/>
          <w:pgMar w:top="2041" w:right="845" w:bottom="851" w:left="851" w:header="709" w:footer="397" w:gutter="0"/>
          <w:cols w:space="227"/>
          <w:docGrid w:linePitch="360"/>
        </w:sectPr>
      </w:pPr>
      <w:bookmarkStart w:id="72" w:name="_Toc479845660"/>
    </w:p>
    <w:tbl>
      <w:tblPr>
        <w:tblStyle w:val="TableGrid"/>
        <w:tblW w:w="10070" w:type="dxa"/>
        <w:tblInd w:w="-15" w:type="dxa"/>
        <w:tblLayout w:type="fixed"/>
        <w:tblLook w:val="04A0" w:firstRow="1" w:lastRow="0" w:firstColumn="1" w:lastColumn="0" w:noHBand="0" w:noVBand="1"/>
      </w:tblPr>
      <w:tblGrid>
        <w:gridCol w:w="2811"/>
        <w:gridCol w:w="7259"/>
      </w:tblGrid>
      <w:tr w:rsidR="00080194" w:rsidRPr="00E7450B" w14:paraId="0995F888" w14:textId="77777777" w:rsidTr="00D5639D">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A47ECA" w:rsidRDefault="00080194" w:rsidP="00B026EB">
            <w:pPr>
              <w:pStyle w:val="Heading3"/>
              <w:rPr>
                <w:sz w:val="22"/>
                <w:szCs w:val="22"/>
              </w:rPr>
            </w:pPr>
            <w:bookmarkStart w:id="73" w:name="_Toc157521544"/>
            <w:bookmarkStart w:id="74" w:name="_Hlk97310139"/>
            <w:r w:rsidRPr="00A47ECA">
              <w:rPr>
                <w:sz w:val="22"/>
                <w:szCs w:val="22"/>
              </w:rPr>
              <w:lastRenderedPageBreak/>
              <w:t>Course rules</w:t>
            </w:r>
            <w:bookmarkEnd w:id="72"/>
            <w:bookmarkEnd w:id="73"/>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DC65F1">
        <w:trPr>
          <w:trHeight w:val="363"/>
        </w:trPr>
        <w:tc>
          <w:tcPr>
            <w:tcW w:w="2811" w:type="dxa"/>
            <w:tcBorders>
              <w:top w:val="nil"/>
              <w:left w:val="nil"/>
              <w:bottom w:val="dotted" w:sz="2" w:space="0" w:color="888B8D" w:themeColor="accent2"/>
              <w:right w:val="dotted" w:sz="2" w:space="0" w:color="888B8D" w:themeColor="accent2"/>
            </w:tcBorders>
          </w:tcPr>
          <w:p w14:paraId="74D9B4E2" w14:textId="2F27C433" w:rsidR="009F36D6" w:rsidRPr="00A47ECA" w:rsidRDefault="009F36D6" w:rsidP="00B026EB">
            <w:pPr>
              <w:pStyle w:val="Heading4"/>
              <w:rPr>
                <w:sz w:val="22"/>
                <w:szCs w:val="22"/>
              </w:rPr>
            </w:pPr>
            <w:bookmarkStart w:id="75" w:name="_Toc479845661"/>
            <w:bookmarkStart w:id="76" w:name="_Toc157521545"/>
            <w:bookmarkEnd w:id="74"/>
            <w:r w:rsidRPr="00A47ECA">
              <w:rPr>
                <w:sz w:val="22"/>
                <w:szCs w:val="22"/>
              </w:rPr>
              <w:t>5.1 Course structure</w:t>
            </w:r>
            <w:bookmarkEnd w:id="75"/>
            <w:bookmarkEnd w:id="76"/>
            <w:r w:rsidRPr="00A47ECA">
              <w:rPr>
                <w:sz w:val="22"/>
                <w:szCs w:val="22"/>
              </w:rPr>
              <w:t xml:space="preserve"> </w:t>
            </w:r>
          </w:p>
          <w:p w14:paraId="5061ED1B" w14:textId="77777777" w:rsidR="00080194" w:rsidRPr="00A47ECA" w:rsidRDefault="00080194" w:rsidP="00BF30F4">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30D8D757" w14:textId="77C534A5" w:rsidR="009C1277" w:rsidRDefault="009C1277" w:rsidP="009C6FF9">
            <w:pPr>
              <w:pStyle w:val="VRQABodyText"/>
            </w:pPr>
            <w:r w:rsidRPr="00A47ECA">
              <w:t xml:space="preserve">To achieve the award of </w:t>
            </w:r>
            <w:r w:rsidR="009C6FF9" w:rsidRPr="009C6FF9">
              <w:t xml:space="preserve">Course in Fuel Cell Electric Heavy Vehicles </w:t>
            </w:r>
            <w:r w:rsidRPr="00A47ECA">
              <w:t xml:space="preserve">the learner must successfully complete </w:t>
            </w:r>
            <w:r w:rsidR="000B779F">
              <w:t>six</w:t>
            </w:r>
            <w:r w:rsidRPr="00A47ECA">
              <w:t xml:space="preserve"> units listed </w:t>
            </w:r>
            <w:r w:rsidR="00FA228B">
              <w:t xml:space="preserve">in the table </w:t>
            </w:r>
            <w:r w:rsidRPr="00A47ECA">
              <w:t>below.</w:t>
            </w:r>
          </w:p>
          <w:p w14:paraId="1419C1AC" w14:textId="5D05087D" w:rsidR="00952B44" w:rsidRPr="00F305E2" w:rsidRDefault="00952B44" w:rsidP="009C6FF9">
            <w:pPr>
              <w:pStyle w:val="VRQABodyText"/>
              <w:rPr>
                <w:b/>
                <w:bCs/>
              </w:rPr>
            </w:pPr>
            <w:r w:rsidRPr="00F305E2">
              <w:rPr>
                <w:b/>
                <w:bCs/>
              </w:rPr>
              <w:t>Exit points</w:t>
            </w:r>
          </w:p>
          <w:p w14:paraId="1857FCCC" w14:textId="145F4E04" w:rsidR="00952B44" w:rsidRDefault="00952B44" w:rsidP="009C6FF9">
            <w:pPr>
              <w:pStyle w:val="VRQABodyText"/>
            </w:pPr>
            <w:r>
              <w:t xml:space="preserve">There are </w:t>
            </w:r>
            <w:r w:rsidR="00FA228B">
              <w:t>five</w:t>
            </w:r>
            <w:r>
              <w:t xml:space="preserve"> exit points </w:t>
            </w:r>
            <w:r w:rsidR="00FA228B">
              <w:t>based</w:t>
            </w:r>
            <w:r>
              <w:t xml:space="preserve"> on the learner’s job role and job role functions.</w:t>
            </w:r>
          </w:p>
          <w:p w14:paraId="4BA3C58C" w14:textId="59FF6717" w:rsidR="00952B44" w:rsidRDefault="00952B44" w:rsidP="00F305E2">
            <w:pPr>
              <w:pStyle w:val="VRQABodyText"/>
            </w:pPr>
            <w:r>
              <w:t xml:space="preserve">The exit point for support staff, yard hands and schedulers </w:t>
            </w:r>
            <w:proofErr w:type="gramStart"/>
            <w:r>
              <w:t>is</w:t>
            </w:r>
            <w:proofErr w:type="gramEnd"/>
            <w:r>
              <w:t xml:space="preserve"> the successful completion of the following unit of competency:</w:t>
            </w:r>
          </w:p>
          <w:p w14:paraId="42BDF0E5" w14:textId="71A21009" w:rsidR="00952B44" w:rsidRDefault="00935A0F" w:rsidP="00952B44">
            <w:pPr>
              <w:pStyle w:val="VRQABullet1"/>
            </w:pPr>
            <w:r>
              <w:t>VU23651</w:t>
            </w:r>
            <w:r w:rsidR="00952B44">
              <w:t xml:space="preserve"> </w:t>
            </w:r>
            <w:r w:rsidR="00952B44" w:rsidRPr="00952B44">
              <w:t xml:space="preserve">Contribute to working safely in a workplace operating fuel cell </w:t>
            </w:r>
            <w:proofErr w:type="gramStart"/>
            <w:r w:rsidR="00952B44" w:rsidRPr="00952B44">
              <w:t>electric heavy vehicles</w:t>
            </w:r>
            <w:proofErr w:type="gramEnd"/>
            <w:r w:rsidR="00FA228B">
              <w:t>.</w:t>
            </w:r>
          </w:p>
          <w:p w14:paraId="234A8E22" w14:textId="3B047522" w:rsidR="00952B44" w:rsidRDefault="00952B44" w:rsidP="00952B44">
            <w:pPr>
              <w:pStyle w:val="VRQABodyText"/>
            </w:pPr>
            <w:r>
              <w:t>The exit point for drivers is the successful completion of the following two units of competency:</w:t>
            </w:r>
          </w:p>
          <w:p w14:paraId="46767EEE" w14:textId="5E467C87" w:rsidR="00952B44" w:rsidRDefault="00935A0F" w:rsidP="00952B44">
            <w:pPr>
              <w:pStyle w:val="VRQABullet1"/>
            </w:pPr>
            <w:r>
              <w:t>VU23651</w:t>
            </w:r>
            <w:r w:rsidR="00952B44">
              <w:t xml:space="preserve"> Contribute to working safely in a workplace operating fuel cell </w:t>
            </w:r>
            <w:proofErr w:type="gramStart"/>
            <w:r w:rsidR="00952B44">
              <w:t>electric heavy vehicles</w:t>
            </w:r>
            <w:proofErr w:type="gramEnd"/>
          </w:p>
          <w:p w14:paraId="22EFE2DA" w14:textId="5C1D87B4" w:rsidR="00952B44" w:rsidRDefault="00935A0F" w:rsidP="00952B44">
            <w:pPr>
              <w:pStyle w:val="VRQABullet1"/>
            </w:pPr>
            <w:r>
              <w:t>VU23652</w:t>
            </w:r>
            <w:r w:rsidR="00952B44">
              <w:t xml:space="preserve"> Undertake fuel cell electric heavy vehicle operations</w:t>
            </w:r>
            <w:r w:rsidR="00FA228B">
              <w:t>.</w:t>
            </w:r>
          </w:p>
          <w:p w14:paraId="293FA128" w14:textId="224F22C0" w:rsidR="00952B44" w:rsidRDefault="00952B44" w:rsidP="00952B44">
            <w:pPr>
              <w:pStyle w:val="VRQABodyText"/>
            </w:pPr>
            <w:r>
              <w:t>The exit point for diesel/heavy vehicle mechanics and automotive electricians is the successful completion of the following three units</w:t>
            </w:r>
            <w:r w:rsidR="00FA228B">
              <w:t xml:space="preserve"> of competency</w:t>
            </w:r>
            <w:r>
              <w:t>:</w:t>
            </w:r>
          </w:p>
          <w:p w14:paraId="7E5C3472" w14:textId="48907035" w:rsidR="00952B44" w:rsidRDefault="00952B44" w:rsidP="00952B44">
            <w:pPr>
              <w:pStyle w:val="VRQABullet1"/>
            </w:pPr>
            <w:r w:rsidRPr="00952B44">
              <w:t>AURETH101</w:t>
            </w:r>
            <w:r>
              <w:t xml:space="preserve"> </w:t>
            </w:r>
            <w:r w:rsidRPr="00952B44">
              <w:t>Depower and reinitialise battery electric vehicles</w:t>
            </w:r>
          </w:p>
          <w:p w14:paraId="3F28737F" w14:textId="74C030BB" w:rsidR="00952B44" w:rsidRDefault="00935A0F" w:rsidP="00952B44">
            <w:pPr>
              <w:pStyle w:val="VRQABullet1"/>
            </w:pPr>
            <w:r>
              <w:t>VU23651</w:t>
            </w:r>
            <w:r w:rsidR="00952B44">
              <w:t xml:space="preserve"> </w:t>
            </w:r>
            <w:r w:rsidR="00952B44" w:rsidRPr="00952B44">
              <w:t xml:space="preserve">Contribute to working safely in a workplace operating fuel cell </w:t>
            </w:r>
            <w:proofErr w:type="gramStart"/>
            <w:r w:rsidR="00952B44" w:rsidRPr="00952B44">
              <w:t>electric heavy vehicles</w:t>
            </w:r>
            <w:proofErr w:type="gramEnd"/>
          </w:p>
          <w:p w14:paraId="5ECC4E36" w14:textId="7AF53CE6" w:rsidR="00952B44" w:rsidRDefault="00935A0F" w:rsidP="00952B44">
            <w:pPr>
              <w:pStyle w:val="VRQABullet1"/>
            </w:pPr>
            <w:r>
              <w:t>VU23653</w:t>
            </w:r>
            <w:r w:rsidR="00952B44">
              <w:t xml:space="preserve"> </w:t>
            </w:r>
            <w:r w:rsidR="00952B44" w:rsidRPr="00952B44">
              <w:t>Undertake fuel cell electric heavy vehicles maintenance</w:t>
            </w:r>
            <w:r w:rsidR="00FA228B">
              <w:t>.</w:t>
            </w:r>
          </w:p>
          <w:p w14:paraId="492D6367" w14:textId="68984045" w:rsidR="00952B44" w:rsidRDefault="00952B44" w:rsidP="00952B44">
            <w:pPr>
              <w:pStyle w:val="VRQABodyText"/>
            </w:pPr>
            <w:r>
              <w:t xml:space="preserve">The exit point for refuelers is </w:t>
            </w:r>
            <w:r w:rsidR="00FA228B">
              <w:t xml:space="preserve">the successful completion of the following </w:t>
            </w:r>
            <w:r>
              <w:t>two units</w:t>
            </w:r>
            <w:r w:rsidR="00FA228B">
              <w:t xml:space="preserve"> of competency</w:t>
            </w:r>
            <w:r>
              <w:t>:</w:t>
            </w:r>
          </w:p>
          <w:p w14:paraId="3EB4D7D3" w14:textId="6F63A0C0" w:rsidR="00952B44" w:rsidRDefault="00935A0F" w:rsidP="00952B44">
            <w:pPr>
              <w:pStyle w:val="VRQABullet1"/>
            </w:pPr>
            <w:r>
              <w:t>VU23651</w:t>
            </w:r>
            <w:r w:rsidR="00952B44">
              <w:t xml:space="preserve"> </w:t>
            </w:r>
            <w:r w:rsidR="00952B44" w:rsidRPr="00952B44">
              <w:t xml:space="preserve">Contribute to working safely in a workplace operating fuel cell </w:t>
            </w:r>
            <w:proofErr w:type="gramStart"/>
            <w:r w:rsidR="00952B44" w:rsidRPr="00952B44">
              <w:t>electric heavy vehicles</w:t>
            </w:r>
            <w:proofErr w:type="gramEnd"/>
          </w:p>
          <w:p w14:paraId="45371DB8" w14:textId="40D80632" w:rsidR="00952B44" w:rsidRPr="00A47ECA" w:rsidRDefault="00935A0F" w:rsidP="00F305E2">
            <w:pPr>
              <w:pStyle w:val="VRQABullet1"/>
            </w:pPr>
            <w:r>
              <w:t>VU23654</w:t>
            </w:r>
            <w:r w:rsidR="00952B44">
              <w:t xml:space="preserve"> </w:t>
            </w:r>
            <w:r w:rsidR="00952B44" w:rsidRPr="00952B44">
              <w:t>Operate and monitor hydrogen refueling operations</w:t>
            </w:r>
            <w:r w:rsidR="00FA228B">
              <w:t>.</w:t>
            </w:r>
          </w:p>
          <w:p w14:paraId="113075E8" w14:textId="77777777" w:rsidR="00FA228B" w:rsidRDefault="00FA228B" w:rsidP="00FA228B">
            <w:pPr>
              <w:pStyle w:val="VRQABodyText"/>
            </w:pPr>
            <w:r>
              <w:t>The exit point for first responders is the successful completion of the following two units of competency:</w:t>
            </w:r>
          </w:p>
          <w:p w14:paraId="0B28031A" w14:textId="0DB581AC" w:rsidR="00FA228B" w:rsidRDefault="00935A0F" w:rsidP="00FA228B">
            <w:pPr>
              <w:pStyle w:val="VRQABullet1"/>
            </w:pPr>
            <w:r>
              <w:t>VU23651</w:t>
            </w:r>
            <w:r w:rsidR="00FA228B">
              <w:t xml:space="preserve"> </w:t>
            </w:r>
            <w:r w:rsidR="00FA228B" w:rsidRPr="00952B44">
              <w:t xml:space="preserve">Contribute to working safely in a workplace operating fuel cell </w:t>
            </w:r>
            <w:proofErr w:type="gramStart"/>
            <w:r w:rsidR="00FA228B" w:rsidRPr="00952B44">
              <w:t>electric heavy vehicles</w:t>
            </w:r>
            <w:proofErr w:type="gramEnd"/>
          </w:p>
          <w:p w14:paraId="190BAA4E" w14:textId="3E78E35A" w:rsidR="00FA228B" w:rsidRDefault="00935A0F" w:rsidP="00FA228B">
            <w:pPr>
              <w:pStyle w:val="VRQABullet1"/>
            </w:pPr>
            <w:r>
              <w:t>VU23655</w:t>
            </w:r>
            <w:r w:rsidR="00FA228B">
              <w:t xml:space="preserve"> </w:t>
            </w:r>
            <w:r w:rsidR="00FA228B" w:rsidRPr="00952B44">
              <w:t>Respond to fuel cell electric heavy vehicle emergencies and incidents</w:t>
            </w:r>
            <w:r w:rsidR="00FA228B">
              <w:t>.</w:t>
            </w:r>
          </w:p>
          <w:p w14:paraId="57D1FBCD" w14:textId="010A92BD" w:rsidR="003C638F" w:rsidRPr="00A47ECA" w:rsidRDefault="009C1277" w:rsidP="009C6FF9">
            <w:pPr>
              <w:pStyle w:val="VRQABodyText"/>
            </w:pPr>
            <w:r w:rsidRPr="00A47ECA">
              <w:t>Where the full course is not completed, a VET Statement of Attainment will be issued for each unit successfully completed.</w:t>
            </w:r>
          </w:p>
        </w:tc>
      </w:tr>
    </w:tbl>
    <w:p w14:paraId="45D21124" w14:textId="05016536" w:rsidR="006A0F46" w:rsidRDefault="006A0F46">
      <w:pPr>
        <w:rPr>
          <w:rFonts w:ascii="Arial" w:hAnsi="Arial" w:cs="Arial"/>
          <w:sz w:val="18"/>
          <w:szCs w:val="18"/>
        </w:rPr>
      </w:pPr>
    </w:p>
    <w:p w14:paraId="21948683" w14:textId="77777777" w:rsidR="006A0F46" w:rsidRDefault="006A0F46">
      <w:pPr>
        <w:rPr>
          <w:rFonts w:ascii="Arial" w:hAnsi="Arial" w:cs="Arial"/>
          <w:sz w:val="18"/>
          <w:szCs w:val="18"/>
        </w:rPr>
      </w:pPr>
      <w:r>
        <w:rPr>
          <w:rFonts w:ascii="Arial" w:hAnsi="Arial" w:cs="Arial"/>
          <w:sz w:val="18"/>
          <w:szCs w:val="18"/>
        </w:rPr>
        <w:br w:type="page"/>
      </w:r>
    </w:p>
    <w:p w14:paraId="0B98EE7A" w14:textId="77777777" w:rsidR="00A35DE0" w:rsidRPr="00A35DE0" w:rsidRDefault="00A35DE0">
      <w:pPr>
        <w:rPr>
          <w:rFonts w:ascii="Arial" w:hAnsi="Arial" w:cs="Arial"/>
          <w:sz w:val="18"/>
          <w:szCs w:val="18"/>
        </w:rPr>
      </w:pPr>
    </w:p>
    <w:tbl>
      <w:tblPr>
        <w:tblStyle w:val="TableGrid"/>
        <w:tblW w:w="10070" w:type="dxa"/>
        <w:tblInd w:w="-10" w:type="dxa"/>
        <w:tblLayout w:type="fixed"/>
        <w:tblLook w:val="04A0" w:firstRow="1" w:lastRow="0" w:firstColumn="1" w:lastColumn="0" w:noHBand="0" w:noVBand="1"/>
      </w:tblPr>
      <w:tblGrid>
        <w:gridCol w:w="1547"/>
        <w:gridCol w:w="4133"/>
        <w:gridCol w:w="1418"/>
        <w:gridCol w:w="1843"/>
        <w:gridCol w:w="1129"/>
      </w:tblGrid>
      <w:tr w:rsidR="00A572D9" w:rsidRPr="00E7450B" w14:paraId="0DCE041E" w14:textId="77777777" w:rsidTr="006316C0">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code</w:t>
            </w:r>
          </w:p>
        </w:tc>
        <w:tc>
          <w:tcPr>
            <w:tcW w:w="4133"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title</w:t>
            </w:r>
          </w:p>
        </w:tc>
        <w:tc>
          <w:tcPr>
            <w:tcW w:w="1418"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bCs/>
                <w:color w:val="FFFFFF" w:themeColor="background1"/>
                <w:sz w:val="22"/>
                <w:szCs w:val="22"/>
              </w:rPr>
              <w:t>Field of Education code</w:t>
            </w:r>
            <w:r w:rsidR="00FB2BF8" w:rsidRPr="00A47ECA">
              <w:rPr>
                <w:b/>
                <w:bCs/>
                <w:color w:val="FFFFFF" w:themeColor="background1"/>
                <w:sz w:val="22"/>
                <w:szCs w:val="22"/>
              </w:rPr>
              <w:br/>
            </w:r>
            <w:r w:rsidRPr="00A47ECA">
              <w:rPr>
                <w:b/>
                <w:bCs/>
                <w:color w:val="FFFFFF" w:themeColor="background1"/>
                <w:sz w:val="22"/>
                <w:szCs w:val="22"/>
              </w:rPr>
              <w:t>(six-digit)</w:t>
            </w:r>
          </w:p>
        </w:tc>
        <w:tc>
          <w:tcPr>
            <w:tcW w:w="1843"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Nominal hours</w:t>
            </w:r>
          </w:p>
        </w:tc>
      </w:tr>
      <w:tr w:rsidR="00A572D9" w:rsidRPr="00E7450B" w14:paraId="0F402FF6" w14:textId="77777777" w:rsidTr="00A35DE0">
        <w:trPr>
          <w:trHeight w:val="363"/>
        </w:trPr>
        <w:tc>
          <w:tcPr>
            <w:tcW w:w="10070" w:type="dxa"/>
            <w:gridSpan w:val="5"/>
            <w:tcBorders>
              <w:top w:val="nil"/>
              <w:left w:val="nil"/>
              <w:bottom w:val="dotted" w:sz="4" w:space="0" w:color="888B8D" w:themeColor="accent2"/>
              <w:right w:val="nil"/>
            </w:tcBorders>
            <w:shd w:val="clear" w:color="auto" w:fill="FFFFFF" w:themeFill="background1"/>
            <w:vAlign w:val="center"/>
          </w:tcPr>
          <w:p w14:paraId="40EE40FE" w14:textId="4E7143E6" w:rsidR="00A572D9" w:rsidRPr="00A47ECA" w:rsidRDefault="00A572D9" w:rsidP="00A572D9">
            <w:pPr>
              <w:spacing w:before="120" w:after="120"/>
              <w:rPr>
                <w:b/>
                <w:color w:val="FFFFFF" w:themeColor="background1"/>
                <w:sz w:val="22"/>
                <w:szCs w:val="22"/>
                <w:lang w:val="en-GB"/>
              </w:rPr>
            </w:pPr>
            <w:r w:rsidRPr="00A47ECA">
              <w:rPr>
                <w:rFonts w:ascii="Arial" w:eastAsia="Times New Roman" w:hAnsi="Arial" w:cs="Arial"/>
                <w:b/>
                <w:color w:val="103D64" w:themeColor="text2"/>
                <w:sz w:val="22"/>
                <w:szCs w:val="22"/>
                <w:lang w:val="en-AU" w:eastAsia="x-none"/>
              </w:rPr>
              <w:t>Core units</w:t>
            </w:r>
          </w:p>
        </w:tc>
      </w:tr>
      <w:tr w:rsidR="000B779F" w:rsidRPr="00E7450B" w14:paraId="256F7B15" w14:textId="77777777" w:rsidTr="006316C0">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5D35D1BE" w14:textId="73823649" w:rsidR="000B779F" w:rsidRDefault="000B779F" w:rsidP="009C6FF9">
            <w:pPr>
              <w:pStyle w:val="VRQABodyText"/>
            </w:pPr>
            <w:r>
              <w:t>AURETH101</w:t>
            </w:r>
          </w:p>
        </w:tc>
        <w:tc>
          <w:tcPr>
            <w:tcW w:w="413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4BC4F85" w14:textId="696DC29B" w:rsidR="000B779F" w:rsidRPr="009C6FF9" w:rsidRDefault="000B779F" w:rsidP="009C6FF9">
            <w:pPr>
              <w:pStyle w:val="VRQABodyText"/>
            </w:pPr>
            <w:r w:rsidRPr="000B779F">
              <w:t>Depower and reinitialise battery electric vehicles</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74397ED" w14:textId="13459ECD" w:rsidR="000B779F" w:rsidRPr="009C6FF9" w:rsidRDefault="000B779F" w:rsidP="009C6FF9">
            <w:pPr>
              <w:pStyle w:val="VRQABodyText"/>
            </w:pPr>
            <w:r>
              <w:t>030505</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7284D9D" w14:textId="02C45261" w:rsidR="000B779F" w:rsidRPr="009C6FF9" w:rsidRDefault="000B779F" w:rsidP="009C6FF9">
            <w:pPr>
              <w:pStyle w:val="VRQABodyText"/>
            </w:pPr>
            <w:r>
              <w:t>Nil</w:t>
            </w:r>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60367D3D" w14:textId="6B2F1C60" w:rsidR="000B779F" w:rsidRDefault="000B779F" w:rsidP="009C6FF9">
            <w:pPr>
              <w:pStyle w:val="VRQABodyText"/>
              <w:rPr>
                <w:lang w:val="en-GB"/>
              </w:rPr>
            </w:pPr>
            <w:r>
              <w:rPr>
                <w:lang w:val="en-GB"/>
              </w:rPr>
              <w:t>10</w:t>
            </w:r>
          </w:p>
        </w:tc>
      </w:tr>
      <w:tr w:rsidR="00A572D9" w:rsidRPr="00E7450B" w14:paraId="34F01F18" w14:textId="77777777" w:rsidTr="006316C0">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305F92DC" w:rsidR="00A572D9" w:rsidRPr="00A47ECA" w:rsidRDefault="00935A0F" w:rsidP="009C6FF9">
            <w:pPr>
              <w:pStyle w:val="VRQABodyText"/>
            </w:pPr>
            <w:r>
              <w:t>VU23651</w:t>
            </w:r>
          </w:p>
        </w:tc>
        <w:tc>
          <w:tcPr>
            <w:tcW w:w="413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1FFB5411" w:rsidR="00A572D9" w:rsidRPr="00A47ECA" w:rsidRDefault="009C6FF9" w:rsidP="009C6FF9">
            <w:pPr>
              <w:pStyle w:val="VRQABodyText"/>
            </w:pPr>
            <w:r w:rsidRPr="009C6FF9">
              <w:t xml:space="preserve">Contribute to working safely in a workplace operating fuel cell </w:t>
            </w:r>
            <w:proofErr w:type="gramStart"/>
            <w:r w:rsidRPr="009C6FF9">
              <w:t>electric heavy vehicles</w:t>
            </w:r>
            <w:proofErr w:type="gramEnd"/>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5DE1FEAA" w:rsidR="00A572D9" w:rsidRPr="009C6FF9" w:rsidRDefault="009C6FF9" w:rsidP="009C6FF9">
            <w:pPr>
              <w:pStyle w:val="VRQABodyText"/>
            </w:pPr>
            <w:r w:rsidRPr="009C6FF9">
              <w:t>061301</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EBEA6FF" w14:textId="08B835C6" w:rsidR="00A572D9" w:rsidRPr="009C6FF9" w:rsidRDefault="009C6FF9" w:rsidP="009C6FF9">
            <w:pPr>
              <w:pStyle w:val="VRQABodyText"/>
            </w:pPr>
            <w:r w:rsidRPr="009C6FF9">
              <w:t>Nil</w:t>
            </w:r>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73198429" w14:textId="24B2A225" w:rsidR="00A572D9" w:rsidRPr="00A47ECA" w:rsidRDefault="00321DEF" w:rsidP="009C6FF9">
            <w:pPr>
              <w:pStyle w:val="VRQABodyText"/>
              <w:rPr>
                <w:lang w:val="en-GB"/>
              </w:rPr>
            </w:pPr>
            <w:r>
              <w:rPr>
                <w:lang w:val="en-GB"/>
              </w:rPr>
              <w:t>10</w:t>
            </w:r>
          </w:p>
        </w:tc>
      </w:tr>
      <w:tr w:rsidR="009C6FF9" w:rsidRPr="00E7450B" w14:paraId="52175388" w14:textId="77777777" w:rsidTr="006316C0">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5BCC5C57" w14:textId="3F5999D3" w:rsidR="009C6FF9" w:rsidRPr="00A47ECA" w:rsidRDefault="00935A0F" w:rsidP="009C6FF9">
            <w:pPr>
              <w:pStyle w:val="VRQABodyText"/>
            </w:pPr>
            <w:r>
              <w:t>VU23652</w:t>
            </w:r>
          </w:p>
        </w:tc>
        <w:tc>
          <w:tcPr>
            <w:tcW w:w="413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9FF6E77" w14:textId="572292A2" w:rsidR="009C6FF9" w:rsidRPr="00A47ECA" w:rsidRDefault="009C6FF9" w:rsidP="009C6FF9">
            <w:pPr>
              <w:pStyle w:val="VRQABodyText"/>
            </w:pPr>
            <w:r w:rsidRPr="009C6FF9">
              <w:t>Undertake fuel cell electric heavy vehicle operations</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73DA48B" w14:textId="3C945337" w:rsidR="009C6FF9" w:rsidRPr="009C6FF9" w:rsidRDefault="009C6FF9" w:rsidP="009C6FF9">
            <w:pPr>
              <w:pStyle w:val="VRQABodyText"/>
              <w:rPr>
                <w:rStyle w:val="AccredTemplateChar"/>
                <w:i w:val="0"/>
                <w:iCs w:val="0"/>
                <w:color w:val="auto"/>
                <w:sz w:val="22"/>
                <w:szCs w:val="22"/>
                <w:lang w:val="en-AU"/>
              </w:rPr>
            </w:pPr>
            <w:r w:rsidRPr="009C6FF9">
              <w:rPr>
                <w:rStyle w:val="AccredTemplateChar"/>
                <w:i w:val="0"/>
                <w:iCs w:val="0"/>
                <w:color w:val="auto"/>
                <w:sz w:val="22"/>
                <w:szCs w:val="22"/>
                <w:lang w:val="en-AU"/>
              </w:rPr>
              <w:t>030515</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42DE561E" w14:textId="3EA30548" w:rsidR="009C6FF9" w:rsidRPr="009C6FF9" w:rsidRDefault="00935A0F" w:rsidP="009C6FF9">
            <w:pPr>
              <w:pStyle w:val="VRQABodyText"/>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669A8CC5" w14:textId="390A5C93" w:rsidR="009C6FF9" w:rsidRPr="00A47ECA" w:rsidRDefault="00321DEF" w:rsidP="009C6FF9">
            <w:pPr>
              <w:pStyle w:val="VRQABodyText"/>
              <w:rPr>
                <w:lang w:val="en-GB"/>
              </w:rPr>
            </w:pPr>
            <w:r>
              <w:rPr>
                <w:lang w:val="en-GB"/>
              </w:rPr>
              <w:t>20</w:t>
            </w:r>
          </w:p>
        </w:tc>
      </w:tr>
      <w:tr w:rsidR="009C6FF9" w:rsidRPr="00E7450B" w14:paraId="4568569D" w14:textId="77777777" w:rsidTr="006316C0">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2213042" w14:textId="64432BB4" w:rsidR="009C6FF9" w:rsidRPr="00A47ECA" w:rsidRDefault="00935A0F" w:rsidP="009C6FF9">
            <w:pPr>
              <w:pStyle w:val="VRQABodyText"/>
            </w:pPr>
            <w:r>
              <w:t>VU23653</w:t>
            </w:r>
          </w:p>
        </w:tc>
        <w:tc>
          <w:tcPr>
            <w:tcW w:w="413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E451397" w14:textId="15F46242" w:rsidR="009C6FF9" w:rsidRPr="00A47ECA" w:rsidRDefault="009C6FF9" w:rsidP="009C6FF9">
            <w:pPr>
              <w:pStyle w:val="VRQABodyText"/>
            </w:pPr>
            <w:r w:rsidRPr="009C6FF9">
              <w:t>Undertake fuel cell electric heavy vehicles maintenance</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B0D69DD" w14:textId="44272842" w:rsidR="009C6FF9" w:rsidRPr="009C6FF9" w:rsidRDefault="00A155EE" w:rsidP="009C6FF9">
            <w:pPr>
              <w:pStyle w:val="VRQABodyText"/>
              <w:rPr>
                <w:rStyle w:val="AccredTemplateChar"/>
                <w:i w:val="0"/>
                <w:iCs w:val="0"/>
                <w:color w:val="auto"/>
                <w:sz w:val="22"/>
                <w:szCs w:val="22"/>
                <w:lang w:val="en-AU"/>
              </w:rPr>
            </w:pPr>
            <w:r w:rsidRPr="00A155EE">
              <w:rPr>
                <w:rStyle w:val="AccredTemplateChar"/>
                <w:i w:val="0"/>
                <w:iCs w:val="0"/>
                <w:color w:val="auto"/>
                <w:sz w:val="22"/>
                <w:szCs w:val="22"/>
                <w:lang w:val="en-AU"/>
              </w:rPr>
              <w:t>030503</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71119FC" w14:textId="77777777" w:rsidR="009C6FF9" w:rsidRDefault="000B779F" w:rsidP="009C6FF9">
            <w:pPr>
              <w:pStyle w:val="VRQABodyText"/>
            </w:pPr>
            <w:r w:rsidRPr="000B779F">
              <w:t>AURETH101</w:t>
            </w:r>
            <w:r>
              <w:t xml:space="preserve"> </w:t>
            </w:r>
            <w:r w:rsidRPr="000B779F">
              <w:t>Depower and reinitialise battery electric vehicles</w:t>
            </w:r>
          </w:p>
          <w:p w14:paraId="5CA3243E" w14:textId="374F5BF5" w:rsidR="00652108" w:rsidRPr="009C6FF9" w:rsidRDefault="00935A0F" w:rsidP="009C6FF9">
            <w:pPr>
              <w:pStyle w:val="VRQABodyText"/>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79B23A02" w14:textId="7F64076D" w:rsidR="009C6FF9" w:rsidRPr="00A47ECA" w:rsidRDefault="00EB5C71" w:rsidP="009C6FF9">
            <w:pPr>
              <w:pStyle w:val="VRQABodyText"/>
              <w:rPr>
                <w:lang w:val="en-GB"/>
              </w:rPr>
            </w:pPr>
            <w:r>
              <w:rPr>
                <w:lang w:val="en-GB"/>
              </w:rPr>
              <w:t>30</w:t>
            </w:r>
          </w:p>
        </w:tc>
      </w:tr>
      <w:tr w:rsidR="009C6FF9" w:rsidRPr="00E7450B" w14:paraId="29F334A5" w14:textId="77777777" w:rsidTr="006316C0">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F6F1555" w14:textId="5826B38A" w:rsidR="009C6FF9" w:rsidRPr="00A47ECA" w:rsidRDefault="00935A0F" w:rsidP="009C6FF9">
            <w:pPr>
              <w:pStyle w:val="VRQABodyText"/>
            </w:pPr>
            <w:r>
              <w:t>VU23654</w:t>
            </w:r>
          </w:p>
        </w:tc>
        <w:tc>
          <w:tcPr>
            <w:tcW w:w="413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3922870" w14:textId="62F113BB" w:rsidR="009C6FF9" w:rsidRPr="00A47ECA" w:rsidRDefault="009C6FF9" w:rsidP="009C6FF9">
            <w:pPr>
              <w:pStyle w:val="VRQABodyText"/>
            </w:pPr>
            <w:r w:rsidRPr="009C6FF9">
              <w:t>Operate and monitor hydrogen refueling operations</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925F9E7" w14:textId="21ADB2AD" w:rsidR="009C6FF9" w:rsidRPr="009C6FF9" w:rsidRDefault="009C6FF9" w:rsidP="009C6FF9">
            <w:pPr>
              <w:pStyle w:val="VRQABodyText"/>
              <w:rPr>
                <w:rStyle w:val="AccredTemplateChar"/>
                <w:i w:val="0"/>
                <w:iCs w:val="0"/>
                <w:color w:val="auto"/>
                <w:sz w:val="22"/>
                <w:szCs w:val="22"/>
                <w:lang w:val="en-AU"/>
              </w:rPr>
            </w:pPr>
            <w:r w:rsidRPr="009C6FF9">
              <w:rPr>
                <w:rStyle w:val="AccredTemplateChar"/>
                <w:i w:val="0"/>
                <w:iCs w:val="0"/>
                <w:color w:val="auto"/>
                <w:sz w:val="22"/>
                <w:szCs w:val="22"/>
                <w:lang w:val="en-AU"/>
              </w:rPr>
              <w:t>030717</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0F0C2A5" w14:textId="3FF7D40C" w:rsidR="009C6FF9" w:rsidRPr="009C6FF9" w:rsidRDefault="00935A0F" w:rsidP="009C6FF9">
            <w:pPr>
              <w:pStyle w:val="VRQABodyText"/>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r w:rsidR="00652108" w:rsidDel="00652108">
              <w:t xml:space="preserve"> </w:t>
            </w:r>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0F6828D5" w14:textId="65E64E2D" w:rsidR="009C6FF9" w:rsidRPr="00A47ECA" w:rsidRDefault="00321DEF" w:rsidP="009C6FF9">
            <w:pPr>
              <w:pStyle w:val="VRQABodyText"/>
              <w:rPr>
                <w:lang w:val="en-GB"/>
              </w:rPr>
            </w:pPr>
            <w:r>
              <w:rPr>
                <w:lang w:val="en-GB"/>
              </w:rPr>
              <w:t>10</w:t>
            </w:r>
          </w:p>
        </w:tc>
      </w:tr>
      <w:tr w:rsidR="009C6FF9" w:rsidRPr="00E7450B" w14:paraId="77F2EDF8" w14:textId="77777777" w:rsidTr="006316C0">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342F9245" w14:textId="0476A3C6" w:rsidR="009C6FF9" w:rsidRPr="00A47ECA" w:rsidRDefault="00935A0F" w:rsidP="009C6FF9">
            <w:pPr>
              <w:pStyle w:val="VRQABodyText"/>
            </w:pPr>
            <w:r>
              <w:t>VU23655</w:t>
            </w:r>
          </w:p>
        </w:tc>
        <w:tc>
          <w:tcPr>
            <w:tcW w:w="413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00B29D3" w14:textId="6C176E61" w:rsidR="009C6FF9" w:rsidRPr="00A47ECA" w:rsidRDefault="00B57F5C" w:rsidP="009C6FF9">
            <w:pPr>
              <w:pStyle w:val="VRQABodyText"/>
            </w:pPr>
            <w:r>
              <w:t>Respond to</w:t>
            </w:r>
            <w:r w:rsidRPr="009C6FF9">
              <w:t xml:space="preserve"> </w:t>
            </w:r>
            <w:r w:rsidR="009C6FF9" w:rsidRPr="009C6FF9">
              <w:t xml:space="preserve">fuel cell electric heavy vehicle </w:t>
            </w:r>
            <w:r>
              <w:t>emergencies and incidents</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7504570" w14:textId="128308AD" w:rsidR="009C6FF9" w:rsidRPr="009C6FF9" w:rsidRDefault="00A155EE" w:rsidP="009C6FF9">
            <w:pPr>
              <w:pStyle w:val="VRQABodyText"/>
              <w:rPr>
                <w:rStyle w:val="AccredTemplateChar"/>
                <w:i w:val="0"/>
                <w:iCs w:val="0"/>
                <w:color w:val="auto"/>
                <w:sz w:val="22"/>
                <w:szCs w:val="22"/>
                <w:lang w:val="en-AU"/>
              </w:rPr>
            </w:pPr>
            <w:r w:rsidRPr="00A155EE">
              <w:rPr>
                <w:rStyle w:val="AccredTemplateChar"/>
                <w:i w:val="0"/>
                <w:iCs w:val="0"/>
                <w:color w:val="auto"/>
                <w:sz w:val="22"/>
                <w:szCs w:val="22"/>
                <w:lang w:val="en-AU"/>
              </w:rPr>
              <w:t>061301</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D84C5F6" w14:textId="77A8C944" w:rsidR="009C6FF9" w:rsidRPr="009C6FF9" w:rsidRDefault="00935A0F" w:rsidP="009C6FF9">
            <w:pPr>
              <w:pStyle w:val="VRQABodyText"/>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r w:rsidR="00652108" w:rsidDel="00652108">
              <w:t xml:space="preserve"> </w:t>
            </w:r>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39AB33E7" w14:textId="1AA63A00" w:rsidR="009C6FF9" w:rsidRPr="00A47ECA" w:rsidRDefault="00321DEF" w:rsidP="009C6FF9">
            <w:pPr>
              <w:pStyle w:val="VRQABodyText"/>
              <w:rPr>
                <w:lang w:val="en-GB"/>
              </w:rPr>
            </w:pPr>
            <w:r>
              <w:rPr>
                <w:lang w:val="en-GB"/>
              </w:rPr>
              <w:t>20</w:t>
            </w:r>
          </w:p>
        </w:tc>
      </w:tr>
      <w:tr w:rsidR="00A572D9" w:rsidRPr="00E7450B" w14:paraId="3EB597EE" w14:textId="77777777" w:rsidTr="00EB5C71">
        <w:trPr>
          <w:trHeight w:val="363"/>
        </w:trPr>
        <w:tc>
          <w:tcPr>
            <w:tcW w:w="8941"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A572D9" w:rsidRPr="00A47ECA" w:rsidRDefault="00A572D9" w:rsidP="00A572D9">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A47ECA">
              <w:rPr>
                <w:b/>
                <w:color w:val="103D64" w:themeColor="text2"/>
                <w:sz w:val="22"/>
                <w:szCs w:val="22"/>
              </w:rPr>
              <w:lastRenderedPageBreak/>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7DC6AEE6" w:rsidR="00A572D9" w:rsidRPr="000B779F" w:rsidRDefault="000B779F" w:rsidP="000B779F">
            <w:pPr>
              <w:pStyle w:val="VRQABodyText"/>
              <w:rPr>
                <w:lang w:val="en-GB"/>
              </w:rPr>
            </w:pPr>
            <w:r>
              <w:rPr>
                <w:lang w:val="en-GB"/>
              </w:rPr>
              <w:t>1</w:t>
            </w:r>
            <w:r w:rsidRPr="000B779F">
              <w:rPr>
                <w:lang w:val="en-GB"/>
              </w:rPr>
              <w:t>0</w:t>
            </w:r>
            <w:r w:rsidR="00EB5C71" w:rsidRPr="000B779F">
              <w:rPr>
                <w:lang w:val="en-GB"/>
              </w:rPr>
              <w:t>0</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36"/>
        <w:gridCol w:w="7234"/>
      </w:tblGrid>
      <w:tr w:rsidR="00DC65F1" w:rsidRPr="00582271" w14:paraId="7A3FFD5E" w14:textId="77777777" w:rsidTr="00582271">
        <w:trPr>
          <w:trHeight w:val="363"/>
        </w:trPr>
        <w:tc>
          <w:tcPr>
            <w:tcW w:w="2845" w:type="dxa"/>
            <w:tcBorders>
              <w:top w:val="nil"/>
              <w:left w:val="nil"/>
              <w:bottom w:val="nil"/>
              <w:right w:val="nil"/>
            </w:tcBorders>
            <w:shd w:val="clear" w:color="auto" w:fill="103D64" w:themeFill="text2"/>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text2"/>
          </w:tcPr>
          <w:p w14:paraId="4AD576EB" w14:textId="5B6F0841"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DC65F1" w:rsidRPr="00582271" w14:paraId="111ACE46" w14:textId="77777777" w:rsidTr="00582271">
        <w:trPr>
          <w:trHeight w:val="1461"/>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582271" w:rsidRDefault="00DC65F1" w:rsidP="002923A9">
            <w:pPr>
              <w:pStyle w:val="Heading4"/>
              <w:rPr>
                <w:sz w:val="22"/>
                <w:szCs w:val="22"/>
              </w:rPr>
            </w:pPr>
            <w:bookmarkStart w:id="77" w:name="_Toc479845662"/>
            <w:bookmarkStart w:id="78" w:name="_Toc157521546"/>
            <w:r w:rsidRPr="00582271">
              <w:rPr>
                <w:sz w:val="22"/>
                <w:szCs w:val="22"/>
              </w:rPr>
              <w:t>5.2 Entry requirements</w:t>
            </w:r>
            <w:bookmarkEnd w:id="77"/>
            <w:bookmarkEnd w:id="78"/>
          </w:p>
        </w:tc>
        <w:tc>
          <w:tcPr>
            <w:tcW w:w="7259" w:type="dxa"/>
            <w:tcBorders>
              <w:top w:val="nil"/>
              <w:left w:val="dotted" w:sz="2" w:space="0" w:color="888B8D" w:themeColor="accent2"/>
              <w:bottom w:val="dotted" w:sz="2" w:space="0" w:color="888B8D" w:themeColor="accent2"/>
              <w:right w:val="nil"/>
            </w:tcBorders>
          </w:tcPr>
          <w:p w14:paraId="5472FD5D" w14:textId="77777777" w:rsidR="00605EAB" w:rsidRDefault="00A155EE" w:rsidP="00A155EE">
            <w:pPr>
              <w:pStyle w:val="VRQABodyText"/>
            </w:pPr>
            <w:r>
              <w:t xml:space="preserve">There are no entry requirements for the </w:t>
            </w:r>
            <w:r w:rsidRPr="009C6FF9">
              <w:t>Course in Fuel Cell Electric Heavy Vehicles</w:t>
            </w:r>
            <w:r>
              <w:t>.</w:t>
            </w:r>
          </w:p>
          <w:p w14:paraId="0C09DFE0" w14:textId="160DF864" w:rsidR="00EB5C71" w:rsidRDefault="00605EAB" w:rsidP="00A155EE">
            <w:pPr>
              <w:pStyle w:val="VRQABodyText"/>
            </w:pPr>
            <w:r>
              <w:t>T</w:t>
            </w:r>
            <w:r w:rsidR="00EB5C71">
              <w:t>he course targets existing workers and is best suited to individuals who have at least six months of experience working in a heavy vehicle workplace.</w:t>
            </w:r>
          </w:p>
          <w:p w14:paraId="5463BC8A" w14:textId="77777777" w:rsidR="00E766BA" w:rsidRDefault="00A155EE" w:rsidP="00E766BA">
            <w:pPr>
              <w:pStyle w:val="VRQABodyText"/>
            </w:pPr>
            <w:r>
              <w:t xml:space="preserve">Individuals </w:t>
            </w:r>
            <w:r w:rsidR="00E766BA">
              <w:t xml:space="preserve">enrolling in the </w:t>
            </w:r>
            <w:r w:rsidR="00E766BA" w:rsidRPr="009C6FF9">
              <w:t>Course in Fuel Cell Electric Heavy Vehicles</w:t>
            </w:r>
            <w:r w:rsidR="00E766BA">
              <w:t xml:space="preserve"> </w:t>
            </w:r>
            <w:r>
              <w:t xml:space="preserve">are best equipped to </w:t>
            </w:r>
            <w:r w:rsidR="00E766BA" w:rsidRPr="00292CB6">
              <w:t>successfull</w:t>
            </w:r>
            <w:r w:rsidR="00E766BA">
              <w:t>y</w:t>
            </w:r>
            <w:r w:rsidR="00E766BA" w:rsidRPr="00292CB6">
              <w:t xml:space="preserve"> undertake the training if they have language, literacy</w:t>
            </w:r>
            <w:r w:rsidR="00E766BA">
              <w:t xml:space="preserve"> and</w:t>
            </w:r>
            <w:r w:rsidR="00E766BA" w:rsidRPr="00292CB6">
              <w:t xml:space="preserve"> </w:t>
            </w:r>
            <w:r w:rsidR="00E766BA">
              <w:t xml:space="preserve">numeracy </w:t>
            </w:r>
            <w:r w:rsidR="00E766BA" w:rsidRPr="00292CB6">
              <w:t>that align to Level 2 of the Australian Core Skills Framework (ACSF).</w:t>
            </w:r>
          </w:p>
          <w:p w14:paraId="502AB2D1" w14:textId="1144CB5C" w:rsidR="00274962" w:rsidRPr="00E766BA" w:rsidRDefault="00E766BA" w:rsidP="00E766BA">
            <w:pPr>
              <w:pStyle w:val="AccredTemplate"/>
              <w:rPr>
                <w:i w:val="0"/>
                <w:iCs w:val="0"/>
                <w:color w:val="auto"/>
                <w:sz w:val="22"/>
                <w:szCs w:val="22"/>
                <w:lang w:val="en-AU"/>
              </w:rPr>
            </w:pPr>
            <w:r w:rsidRPr="00E766BA">
              <w:rPr>
                <w:i w:val="0"/>
                <w:iCs w:val="0"/>
                <w:color w:val="auto"/>
                <w:sz w:val="22"/>
                <w:szCs w:val="22"/>
                <w:lang w:val="en-AU"/>
              </w:rPr>
              <w:t>Learners with language, literacy, and numeracy skills at levels lower than suggested above may require additional support to successfully undertake this course.</w:t>
            </w:r>
          </w:p>
        </w:tc>
      </w:tr>
    </w:tbl>
    <w:p w14:paraId="2B08EC96" w14:textId="77777777" w:rsidR="001F2F90" w:rsidRPr="00582271" w:rsidRDefault="001F2F90">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582271" w14:paraId="39E9055F" w14:textId="77777777" w:rsidTr="008E4745">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59D7E990" w:rsidR="00DC65F1" w:rsidRPr="00582271" w:rsidRDefault="00DC65F1" w:rsidP="00486CB3">
            <w:pPr>
              <w:pStyle w:val="Heading3"/>
              <w:rPr>
                <w:sz w:val="22"/>
                <w:szCs w:val="22"/>
              </w:rPr>
            </w:pPr>
            <w:bookmarkStart w:id="79" w:name="_Toc157521547"/>
            <w:r w:rsidRPr="00582271">
              <w:rPr>
                <w:sz w:val="22"/>
                <w:szCs w:val="22"/>
              </w:rPr>
              <w:t>Assessment</w:t>
            </w:r>
            <w:bookmarkEnd w:id="79"/>
          </w:p>
        </w:tc>
        <w:tc>
          <w:tcPr>
            <w:tcW w:w="7259" w:type="dxa"/>
            <w:tcBorders>
              <w:top w:val="nil"/>
              <w:left w:val="nil"/>
              <w:bottom w:val="dotted" w:sz="2" w:space="0" w:color="888B8D" w:themeColor="accent2"/>
              <w:right w:val="nil"/>
            </w:tcBorders>
            <w:shd w:val="clear" w:color="auto" w:fill="103D64" w:themeFill="text2"/>
          </w:tcPr>
          <w:p w14:paraId="28CC1FB4" w14:textId="402988F6" w:rsidR="00DC65F1" w:rsidRPr="00582271" w:rsidRDefault="00DC65F1" w:rsidP="00DC65F1">
            <w:pPr>
              <w:pStyle w:val="VRQAIntro"/>
              <w:spacing w:before="60" w:after="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000B50F2">
              <w:rPr>
                <w:b/>
                <w:color w:val="FFFFFF" w:themeColor="background1"/>
                <w:sz w:val="22"/>
                <w:szCs w:val="22"/>
              </w:rPr>
              <w:t xml:space="preserve"> and 5.14</w:t>
            </w:r>
            <w:r w:rsidRPr="00582271">
              <w:rPr>
                <w:b/>
                <w:color w:val="FFFFFF" w:themeColor="background1"/>
                <w:sz w:val="22"/>
                <w:szCs w:val="22"/>
              </w:rPr>
              <w:t xml:space="preserve"> AQTF 2021 Standards for Accredited Courses</w:t>
            </w:r>
          </w:p>
        </w:tc>
      </w:tr>
      <w:tr w:rsidR="00E766BA" w:rsidRPr="00582271"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E766BA" w:rsidRPr="00582271" w:rsidRDefault="00E766BA" w:rsidP="00E766BA">
            <w:pPr>
              <w:pStyle w:val="Heading4"/>
              <w:rPr>
                <w:sz w:val="22"/>
                <w:szCs w:val="22"/>
              </w:rPr>
            </w:pPr>
            <w:bookmarkStart w:id="80" w:name="_Toc479845664"/>
            <w:bookmarkStart w:id="81" w:name="_Toc157521548"/>
            <w:r w:rsidRPr="00582271">
              <w:rPr>
                <w:sz w:val="22"/>
                <w:szCs w:val="22"/>
              </w:rPr>
              <w:t>6.1 Assessment strategy</w:t>
            </w:r>
            <w:bookmarkEnd w:id="80"/>
            <w:bookmarkEnd w:id="81"/>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21FB29D1" w14:textId="77777777" w:rsidR="00E766BA" w:rsidRPr="001D14F5" w:rsidRDefault="00E766BA" w:rsidP="00E766BA">
            <w:pPr>
              <w:pStyle w:val="VRQABodyText"/>
            </w:pPr>
            <w:r w:rsidRPr="001D14F5">
              <w:t>All assessment, including Recognition of Prior Learning (RPL), must be compliant with the requirements of:</w:t>
            </w:r>
          </w:p>
          <w:p w14:paraId="3B7FF7E4" w14:textId="77777777" w:rsidR="00E766BA" w:rsidRPr="004A588B" w:rsidRDefault="00E766BA" w:rsidP="00E766BA">
            <w:pPr>
              <w:pStyle w:val="VRQABullet1"/>
            </w:pPr>
            <w:r w:rsidRPr="004A588B">
              <w:t xml:space="preserve">Standard 1 of the </w:t>
            </w:r>
            <w:r w:rsidRPr="0025370A">
              <w:t>AQTF: Essential Conditions and Standards for Initial/Continuing Registration</w:t>
            </w:r>
            <w:r w:rsidRPr="004A588B">
              <w:t xml:space="preserve"> and Guidelines 4.1 and 4.2 of the </w:t>
            </w:r>
            <w:r w:rsidRPr="0025370A">
              <w:t>VRQA Guidelines for VET Providers</w:t>
            </w:r>
            <w:r w:rsidRPr="004A588B">
              <w:t xml:space="preserve"> </w:t>
            </w:r>
          </w:p>
          <w:p w14:paraId="3755ABD0" w14:textId="77777777" w:rsidR="00E766BA" w:rsidRPr="004A588B" w:rsidRDefault="00E766BA" w:rsidP="00E766BA">
            <w:pPr>
              <w:pStyle w:val="VRQABodyText"/>
              <w:ind w:left="349"/>
            </w:pPr>
            <w:r w:rsidRPr="004A588B">
              <w:t>or</w:t>
            </w:r>
          </w:p>
          <w:p w14:paraId="6CAD1710" w14:textId="77777777" w:rsidR="00E766BA" w:rsidRPr="004A588B" w:rsidRDefault="00E766BA" w:rsidP="00E766BA">
            <w:pPr>
              <w:pStyle w:val="VRQABullet1"/>
            </w:pPr>
            <w:r w:rsidRPr="004A588B">
              <w:t xml:space="preserve">the </w:t>
            </w:r>
            <w:r w:rsidRPr="0025370A">
              <w:t>Standards for Registered Training Organisations 2015</w:t>
            </w:r>
            <w:r w:rsidRPr="004A588B">
              <w:t xml:space="preserve"> (SRTOs)</w:t>
            </w:r>
          </w:p>
          <w:p w14:paraId="475AAC1C" w14:textId="77777777" w:rsidR="00E766BA" w:rsidRPr="004A588B" w:rsidRDefault="00E766BA" w:rsidP="00E766BA">
            <w:pPr>
              <w:pStyle w:val="VRQABodyText"/>
              <w:ind w:left="360"/>
            </w:pPr>
            <w:r w:rsidRPr="004A588B">
              <w:t>or</w:t>
            </w:r>
          </w:p>
          <w:p w14:paraId="7C898C34" w14:textId="77777777" w:rsidR="00E766BA" w:rsidRPr="004A588B" w:rsidRDefault="00E766BA" w:rsidP="00E766BA">
            <w:pPr>
              <w:pStyle w:val="VRQABullet1"/>
            </w:pPr>
            <w:r w:rsidRPr="004A588B">
              <w:t>the relevant standards and Guidelines for RTOs at the time of assessment.</w:t>
            </w:r>
          </w:p>
          <w:p w14:paraId="43D4A585" w14:textId="77777777" w:rsidR="00E766BA" w:rsidRPr="004A588B" w:rsidRDefault="00E766BA" w:rsidP="00E766BA">
            <w:pPr>
              <w:pStyle w:val="VRQABodyText"/>
            </w:pPr>
            <w:r w:rsidRPr="004A588B">
              <w:t xml:space="preserve">Assessment strategies must therefore ensure that: </w:t>
            </w:r>
          </w:p>
          <w:p w14:paraId="4FDEB841" w14:textId="2050B420" w:rsidR="00E766BA" w:rsidRPr="004A588B" w:rsidRDefault="00E766BA" w:rsidP="00E766BA">
            <w:pPr>
              <w:pStyle w:val="VRQABullet1"/>
            </w:pPr>
            <w:r w:rsidRPr="004A588B">
              <w:t>all assessments are valid, reliable, flexible and fair</w:t>
            </w:r>
          </w:p>
          <w:p w14:paraId="2E4F86C2" w14:textId="4DF97AE7" w:rsidR="00E766BA" w:rsidRPr="004A588B" w:rsidRDefault="00E766BA" w:rsidP="00E766BA">
            <w:pPr>
              <w:pStyle w:val="VRQABullet1"/>
            </w:pPr>
            <w:r w:rsidRPr="004A588B">
              <w:t>learners are informed of the context and purpose of the assessment and the assessment process</w:t>
            </w:r>
          </w:p>
          <w:p w14:paraId="3BF17E98" w14:textId="3A9672E5" w:rsidR="00E766BA" w:rsidRDefault="00E766BA" w:rsidP="00E766BA">
            <w:pPr>
              <w:pStyle w:val="VRQABullet1"/>
            </w:pPr>
            <w:r w:rsidRPr="004A588B">
              <w:t xml:space="preserve">feedback is provided to learners about the outcomes of the assessment process and guidance </w:t>
            </w:r>
            <w:r>
              <w:t>is provided</w:t>
            </w:r>
            <w:r w:rsidRPr="004A588B">
              <w:t xml:space="preserve"> for future options</w:t>
            </w:r>
          </w:p>
          <w:p w14:paraId="3A9256F3" w14:textId="38C29BED" w:rsidR="00E766BA" w:rsidRDefault="00E766BA" w:rsidP="00E766BA">
            <w:pPr>
              <w:pStyle w:val="VRQABullet1"/>
            </w:pPr>
            <w:r w:rsidRPr="005F3F38">
              <w:t>time allowance to complete a task is reasonable and specified to reflect the context in which the task takes place.</w:t>
            </w:r>
          </w:p>
          <w:p w14:paraId="1B1E77EE" w14:textId="77777777" w:rsidR="00E766BA" w:rsidRDefault="00E766BA" w:rsidP="00E766BA">
            <w:pPr>
              <w:pStyle w:val="VRQABodyText"/>
            </w:pPr>
            <w:r w:rsidRPr="005F3F38">
              <w:t xml:space="preserve">Assessment strategies </w:t>
            </w:r>
            <w:r>
              <w:t>must</w:t>
            </w:r>
            <w:r w:rsidRPr="005F3F38">
              <w:t xml:space="preserve"> be designed to: </w:t>
            </w:r>
          </w:p>
          <w:p w14:paraId="7AEB9C28" w14:textId="08E8861A" w:rsidR="00E766BA" w:rsidRDefault="00E766BA" w:rsidP="00E766BA">
            <w:pPr>
              <w:pStyle w:val="VRQABullet1"/>
            </w:pPr>
            <w:r w:rsidRPr="005F3F38">
              <w:t>cover a range of skills and knowledge required to demonstrate achievement of the course aims</w:t>
            </w:r>
          </w:p>
          <w:p w14:paraId="3BD29B4D" w14:textId="07F3982E" w:rsidR="00E766BA" w:rsidRDefault="00E766BA" w:rsidP="00E766BA">
            <w:pPr>
              <w:pStyle w:val="VRQABullet1"/>
            </w:pPr>
            <w:r w:rsidRPr="005F3F38">
              <w:lastRenderedPageBreak/>
              <w:t xml:space="preserve">collect evidence on </w:t>
            </w:r>
            <w:proofErr w:type="gramStart"/>
            <w:r w:rsidRPr="005F3F38">
              <w:t>a number of</w:t>
            </w:r>
            <w:proofErr w:type="gramEnd"/>
            <w:r w:rsidRPr="005F3F38">
              <w:t xml:space="preserve"> occasions to suit a variety of contexts and situations</w:t>
            </w:r>
          </w:p>
          <w:p w14:paraId="199C9AB0" w14:textId="5887243C" w:rsidR="00E766BA" w:rsidRDefault="00E766BA" w:rsidP="00E766BA">
            <w:pPr>
              <w:pStyle w:val="VRQABullet1"/>
            </w:pPr>
            <w:r w:rsidRPr="005F3F38">
              <w:t>be appropriate to the knowledge, skills, methods of delivery, and needs and characteristics of learners</w:t>
            </w:r>
          </w:p>
          <w:p w14:paraId="27E710E1" w14:textId="538603FD" w:rsidR="00E766BA" w:rsidRDefault="00E766BA" w:rsidP="00E766BA">
            <w:pPr>
              <w:pStyle w:val="VRQABullet1"/>
            </w:pPr>
            <w:r w:rsidRPr="005F3F38">
              <w:t xml:space="preserve">assist assessors to </w:t>
            </w:r>
            <w:r>
              <w:t xml:space="preserve">consistently </w:t>
            </w:r>
            <w:r w:rsidRPr="005F3F38">
              <w:t>interpret evidence</w:t>
            </w:r>
          </w:p>
          <w:p w14:paraId="667F5164" w14:textId="34626D5D" w:rsidR="00E766BA" w:rsidRDefault="00E766BA" w:rsidP="00E766BA">
            <w:pPr>
              <w:pStyle w:val="VRQABullet1"/>
            </w:pPr>
            <w:r w:rsidRPr="005F3F38">
              <w:t>recognise existing skills</w:t>
            </w:r>
          </w:p>
          <w:p w14:paraId="3D62585F" w14:textId="77777777" w:rsidR="00E766BA" w:rsidRPr="005F3F38" w:rsidRDefault="00E766BA" w:rsidP="00E766BA">
            <w:pPr>
              <w:pStyle w:val="VRQABullet1"/>
            </w:pPr>
            <w:r w:rsidRPr="005F3F38">
              <w:t xml:space="preserve">be equitable to all learners. </w:t>
            </w:r>
          </w:p>
          <w:p w14:paraId="00E515B3" w14:textId="2C645655" w:rsidR="00E766BA" w:rsidRPr="004A588B" w:rsidRDefault="00E766BA" w:rsidP="00E766BA">
            <w:pPr>
              <w:pStyle w:val="VRQABodyText"/>
            </w:pPr>
            <w:r w:rsidRPr="004A588B">
              <w:t>A</w:t>
            </w:r>
            <w:r>
              <w:t>ppropriate a</w:t>
            </w:r>
            <w:r w:rsidRPr="004A588B">
              <w:t xml:space="preserve">ssessment methods </w:t>
            </w:r>
            <w:r>
              <w:t>may</w:t>
            </w:r>
            <w:r w:rsidRPr="004A588B">
              <w:t xml:space="preserve"> include</w:t>
            </w:r>
            <w:r>
              <w:t xml:space="preserve"> a combination of the following</w:t>
            </w:r>
            <w:r w:rsidRPr="004A588B">
              <w:t xml:space="preserve">: </w:t>
            </w:r>
          </w:p>
          <w:p w14:paraId="6F7E17B1" w14:textId="3F0A56F0" w:rsidR="00E766BA" w:rsidRPr="004A588B" w:rsidRDefault="00E766BA" w:rsidP="00E766BA">
            <w:pPr>
              <w:pStyle w:val="VRQABullet1"/>
            </w:pPr>
            <w:r w:rsidRPr="004A588B">
              <w:t xml:space="preserve">direct observation of </w:t>
            </w:r>
            <w:r>
              <w:t>performance of skills</w:t>
            </w:r>
          </w:p>
          <w:p w14:paraId="535FCCD3" w14:textId="0AB5F9FA" w:rsidR="00E766BA" w:rsidRPr="004A588B" w:rsidRDefault="00E766BA" w:rsidP="00E766BA">
            <w:pPr>
              <w:pStyle w:val="VRQABullet1"/>
            </w:pPr>
            <w:r w:rsidRPr="004A588B">
              <w:t>oral and/or written questioning</w:t>
            </w:r>
          </w:p>
          <w:p w14:paraId="1D4192D8" w14:textId="75CD4917" w:rsidR="00E766BA" w:rsidRPr="004A588B" w:rsidRDefault="00E766BA" w:rsidP="00E766BA">
            <w:pPr>
              <w:pStyle w:val="VRQABullet1"/>
            </w:pPr>
            <w:r w:rsidRPr="004A588B">
              <w:t>testimony from a competent person e.g. supervisor</w:t>
            </w:r>
          </w:p>
          <w:p w14:paraId="77AB3A4A" w14:textId="64D614BA" w:rsidR="00E766BA" w:rsidRPr="004A588B" w:rsidRDefault="00E766BA" w:rsidP="00E766BA">
            <w:pPr>
              <w:pStyle w:val="VRQABullet1"/>
            </w:pPr>
            <w:r w:rsidRPr="004A588B">
              <w:t>inspection of final process outcomes</w:t>
            </w:r>
          </w:p>
          <w:p w14:paraId="27C2ADAD" w14:textId="6D5C2092" w:rsidR="00E766BA" w:rsidRPr="005F3F38" w:rsidRDefault="00E766BA" w:rsidP="004B20F9">
            <w:pPr>
              <w:pStyle w:val="VRQABullet1"/>
            </w:pPr>
            <w:r w:rsidRPr="004A588B">
              <w:t xml:space="preserve">documented work-based evidence. </w:t>
            </w:r>
          </w:p>
          <w:p w14:paraId="728D9964" w14:textId="65F19AC5" w:rsidR="00E766BA" w:rsidRDefault="00E766BA" w:rsidP="00E766BA">
            <w:pPr>
              <w:pStyle w:val="VRQABodyText"/>
            </w:pPr>
            <w:r>
              <w:t>The units</w:t>
            </w:r>
            <w:r w:rsidRPr="004A588B">
              <w:t xml:space="preserve"> of competency may</w:t>
            </w:r>
            <w:r>
              <w:t xml:space="preserve"> </w:t>
            </w:r>
            <w:r w:rsidRPr="004A588B">
              <w:t>be assessed on-the-job, off-the-job or a combination of both. Where assessment occurs off-the-job, simulation must reflect</w:t>
            </w:r>
            <w:r>
              <w:t xml:space="preserve"> a</w:t>
            </w:r>
            <w:r w:rsidRPr="004A588B">
              <w:t xml:space="preserve"> </w:t>
            </w:r>
            <w:r>
              <w:t>realistic workplace setting</w:t>
            </w:r>
            <w:r w:rsidRPr="004A588B">
              <w:t>.</w:t>
            </w:r>
          </w:p>
          <w:p w14:paraId="3D427F79" w14:textId="3A95D6EB" w:rsidR="00E766BA" w:rsidRDefault="00E766BA" w:rsidP="00E766BA">
            <w:pPr>
              <w:pStyle w:val="VRQABodyText"/>
            </w:pPr>
            <w:r w:rsidRPr="00AA5CB3">
              <w:t>Mandated assessment resources apply to the unit</w:t>
            </w:r>
            <w:r>
              <w:t>s and are included in</w:t>
            </w:r>
            <w:r w:rsidRPr="00AA5CB3">
              <w:t xml:space="preserve"> the Assessment Conditions </w:t>
            </w:r>
            <w:r>
              <w:t>to ensure that assessment takes place in a realistic workplace setting</w:t>
            </w:r>
            <w:r w:rsidRPr="00AA5CB3">
              <w:t>.</w:t>
            </w:r>
          </w:p>
          <w:p w14:paraId="71802B0F" w14:textId="7B47BBA7" w:rsidR="00E766BA" w:rsidRPr="00582271" w:rsidRDefault="00E766BA" w:rsidP="00E766BA">
            <w:pPr>
              <w:pStyle w:val="VRQABodyText"/>
              <w:rPr>
                <w:color w:val="555559"/>
              </w:rPr>
            </w:pPr>
            <w:r>
              <w:rPr>
                <w:lang w:val="en-US"/>
              </w:rPr>
              <w:t xml:space="preserve">Due to the high </w:t>
            </w:r>
            <w:r w:rsidRPr="00E766BA">
              <w:t>risks</w:t>
            </w:r>
            <w:r>
              <w:rPr>
                <w:lang w:val="en-US"/>
              </w:rPr>
              <w:t xml:space="preserve"> associated with </w:t>
            </w:r>
            <w:r w:rsidRPr="00370D7A">
              <w:rPr>
                <w:rFonts w:cstheme="minorHAnsi"/>
              </w:rPr>
              <w:t xml:space="preserve">broken-down, damaged or compromised </w:t>
            </w:r>
            <w:r>
              <w:rPr>
                <w:rFonts w:cstheme="minorHAnsi"/>
              </w:rPr>
              <w:t xml:space="preserve">vehicles and emergencies, </w:t>
            </w:r>
            <w:r w:rsidR="0019110D">
              <w:rPr>
                <w:rFonts w:cstheme="minorHAnsi"/>
              </w:rPr>
              <w:t>assessment</w:t>
            </w:r>
            <w:r>
              <w:rPr>
                <w:rFonts w:cstheme="minorHAnsi"/>
              </w:rPr>
              <w:t xml:space="preserve"> involving these must be simulated.</w:t>
            </w:r>
          </w:p>
        </w:tc>
      </w:tr>
      <w:tr w:rsidR="00DC65F1" w:rsidRPr="00582271" w14:paraId="04CF51EF" w14:textId="77777777" w:rsidTr="00E766BA">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00DC65F1" w:rsidP="00486CB3">
            <w:pPr>
              <w:pStyle w:val="Heading4"/>
              <w:rPr>
                <w:sz w:val="22"/>
                <w:szCs w:val="22"/>
              </w:rPr>
            </w:pPr>
            <w:bookmarkStart w:id="82" w:name="_Toc479845665"/>
            <w:bookmarkStart w:id="83" w:name="_Toc157521549"/>
            <w:r w:rsidRPr="00582271">
              <w:rPr>
                <w:sz w:val="22"/>
                <w:szCs w:val="22"/>
              </w:rPr>
              <w:lastRenderedPageBreak/>
              <w:t>6.2 Assessor competencies</w:t>
            </w:r>
            <w:bookmarkEnd w:id="82"/>
            <w:bookmarkEnd w:id="83"/>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582271" w:rsidRDefault="00DC65F1" w:rsidP="00374B81">
            <w:pPr>
              <w:pStyle w:val="AccredTemplate"/>
              <w:spacing w:after="60"/>
              <w:rPr>
                <w:i w:val="0"/>
                <w:iCs w:val="0"/>
                <w:color w:val="auto"/>
                <w:sz w:val="22"/>
                <w:szCs w:val="22"/>
              </w:rPr>
            </w:pPr>
            <w:r w:rsidRPr="00582271">
              <w:rPr>
                <w:i w:val="0"/>
                <w:iCs w:val="0"/>
                <w:color w:val="auto"/>
                <w:sz w:val="22"/>
                <w:szCs w:val="22"/>
              </w:rPr>
              <w:t>Assessment must be undertaken by a person or persons in accordance with:</w:t>
            </w:r>
          </w:p>
          <w:p w14:paraId="7EBFF332" w14:textId="77777777" w:rsidR="00DC65F1" w:rsidRPr="00582271" w:rsidRDefault="00DC65F1" w:rsidP="00337B8A">
            <w:pPr>
              <w:pStyle w:val="AccredTemplate"/>
              <w:numPr>
                <w:ilvl w:val="0"/>
                <w:numId w:val="14"/>
              </w:numPr>
              <w:spacing w:after="60"/>
              <w:rPr>
                <w:i w:val="0"/>
                <w:iCs w:val="0"/>
                <w:color w:val="auto"/>
                <w:sz w:val="22"/>
                <w:szCs w:val="22"/>
              </w:rPr>
            </w:pPr>
            <w:r w:rsidRPr="00582271">
              <w:rPr>
                <w:i w:val="0"/>
                <w:iCs w:val="0"/>
                <w:color w:val="auto"/>
                <w:sz w:val="22"/>
                <w:szCs w:val="22"/>
              </w:rPr>
              <w:t xml:space="preserve">Standard 1.4 of the AQTF: Essential Conditions and Standards for Initial/Continuing Registration and Guidelines 3 of the VRQA Guidelines for VET Providers, </w:t>
            </w:r>
          </w:p>
          <w:p w14:paraId="24E1D208" w14:textId="77777777" w:rsidR="00DC65F1" w:rsidRPr="00582271" w:rsidRDefault="00DC65F1" w:rsidP="00374B81">
            <w:pPr>
              <w:pStyle w:val="AccredTemplate"/>
              <w:spacing w:after="60"/>
              <w:ind w:left="360"/>
              <w:rPr>
                <w:i w:val="0"/>
                <w:iCs w:val="0"/>
                <w:color w:val="auto"/>
                <w:sz w:val="22"/>
                <w:szCs w:val="22"/>
              </w:rPr>
            </w:pPr>
            <w:r w:rsidRPr="00582271">
              <w:rPr>
                <w:i w:val="0"/>
                <w:iCs w:val="0"/>
                <w:color w:val="auto"/>
                <w:sz w:val="22"/>
                <w:szCs w:val="22"/>
              </w:rPr>
              <w:t xml:space="preserve">or </w:t>
            </w:r>
          </w:p>
          <w:p w14:paraId="064342F8" w14:textId="46EFD4D1" w:rsidR="00DC65F1" w:rsidRPr="00582271" w:rsidRDefault="00DC65F1" w:rsidP="00337B8A">
            <w:pPr>
              <w:pStyle w:val="AccredTemplate"/>
              <w:numPr>
                <w:ilvl w:val="0"/>
                <w:numId w:val="14"/>
              </w:numPr>
              <w:spacing w:after="60"/>
              <w:rPr>
                <w:i w:val="0"/>
                <w:iCs w:val="0"/>
                <w:color w:val="auto"/>
                <w:sz w:val="22"/>
                <w:szCs w:val="22"/>
              </w:rPr>
            </w:pPr>
            <w:r w:rsidRPr="00582271">
              <w:rPr>
                <w:i w:val="0"/>
                <w:iCs w:val="0"/>
                <w:color w:val="auto"/>
                <w:sz w:val="22"/>
                <w:szCs w:val="22"/>
              </w:rPr>
              <w:t>the Standards for Registered Training Organisations 2015 (SRTOs)</w:t>
            </w:r>
            <w:r w:rsidR="008B52F4" w:rsidRPr="00582271">
              <w:rPr>
                <w:i w:val="0"/>
                <w:iCs w:val="0"/>
                <w:color w:val="auto"/>
                <w:sz w:val="22"/>
                <w:szCs w:val="22"/>
              </w:rPr>
              <w:t>,</w:t>
            </w:r>
          </w:p>
          <w:p w14:paraId="5D6CD133" w14:textId="77777777" w:rsidR="00DC65F1" w:rsidRPr="00582271" w:rsidRDefault="00DC65F1" w:rsidP="00374B81">
            <w:pPr>
              <w:pStyle w:val="AccredTemplate"/>
              <w:spacing w:after="60"/>
              <w:ind w:left="360"/>
              <w:rPr>
                <w:i w:val="0"/>
                <w:iCs w:val="0"/>
                <w:color w:val="auto"/>
                <w:sz w:val="22"/>
                <w:szCs w:val="22"/>
              </w:rPr>
            </w:pPr>
            <w:r w:rsidRPr="00582271">
              <w:rPr>
                <w:i w:val="0"/>
                <w:iCs w:val="0"/>
                <w:color w:val="auto"/>
                <w:sz w:val="22"/>
                <w:szCs w:val="22"/>
              </w:rPr>
              <w:t>or</w:t>
            </w:r>
          </w:p>
          <w:p w14:paraId="0F24176E" w14:textId="77777777" w:rsidR="00F225B6" w:rsidRDefault="00DC65F1" w:rsidP="00337B8A">
            <w:pPr>
              <w:pStyle w:val="AccredTemplate"/>
              <w:numPr>
                <w:ilvl w:val="0"/>
                <w:numId w:val="14"/>
              </w:numPr>
              <w:spacing w:after="60"/>
              <w:rPr>
                <w:i w:val="0"/>
                <w:iCs w:val="0"/>
                <w:color w:val="auto"/>
                <w:sz w:val="22"/>
                <w:szCs w:val="22"/>
              </w:rPr>
            </w:pPr>
            <w:r w:rsidRPr="00582271">
              <w:rPr>
                <w:i w:val="0"/>
                <w:iCs w:val="0"/>
                <w:color w:val="auto"/>
                <w:sz w:val="22"/>
                <w:szCs w:val="22"/>
              </w:rPr>
              <w:t>the relevant standards and Guidelines for RTOs at the time of assessment.</w:t>
            </w:r>
          </w:p>
          <w:p w14:paraId="644D4EA7" w14:textId="1C4D52FD" w:rsidR="000B779F" w:rsidRPr="00E766BA" w:rsidRDefault="000B779F" w:rsidP="000B779F">
            <w:pPr>
              <w:pStyle w:val="AccredTemplate"/>
              <w:spacing w:after="60"/>
              <w:rPr>
                <w:i w:val="0"/>
                <w:iCs w:val="0"/>
                <w:color w:val="auto"/>
                <w:sz w:val="22"/>
                <w:szCs w:val="22"/>
              </w:rPr>
            </w:pPr>
            <w:r>
              <w:rPr>
                <w:i w:val="0"/>
                <w:iCs w:val="0"/>
                <w:color w:val="auto"/>
                <w:sz w:val="22"/>
                <w:szCs w:val="22"/>
              </w:rPr>
              <w:t xml:space="preserve">Units of competency imported from training packages must reflect the requirements for assessors specified in that training package. </w:t>
            </w:r>
          </w:p>
        </w:tc>
      </w:tr>
    </w:tbl>
    <w:p w14:paraId="513F20CA"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8E4745">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602851C6" w:rsidR="00DC65F1" w:rsidRPr="00582271" w:rsidRDefault="00DC65F1" w:rsidP="00486CB3">
            <w:pPr>
              <w:pStyle w:val="Heading3"/>
              <w:rPr>
                <w:sz w:val="22"/>
                <w:szCs w:val="22"/>
              </w:rPr>
            </w:pPr>
            <w:bookmarkStart w:id="84" w:name="_Toc479845666"/>
            <w:bookmarkStart w:id="85" w:name="_Toc157521550"/>
            <w:r w:rsidRPr="00582271">
              <w:rPr>
                <w:sz w:val="22"/>
                <w:szCs w:val="22"/>
              </w:rPr>
              <w:t>Delivery</w:t>
            </w:r>
            <w:bookmarkEnd w:id="84"/>
            <w:bookmarkEnd w:id="85"/>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582271" w:rsidRDefault="00DC65F1" w:rsidP="00DC65F1">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E766BA" w:rsidRPr="00E7450B" w14:paraId="04886094" w14:textId="77777777" w:rsidTr="003C3250">
        <w:tc>
          <w:tcPr>
            <w:tcW w:w="2811" w:type="dxa"/>
            <w:tcBorders>
              <w:top w:val="nil"/>
              <w:left w:val="nil"/>
              <w:bottom w:val="dotted" w:sz="2" w:space="0" w:color="888B8D" w:themeColor="accent2"/>
              <w:right w:val="dotted" w:sz="2" w:space="0" w:color="888B8D" w:themeColor="accent2"/>
            </w:tcBorders>
          </w:tcPr>
          <w:p w14:paraId="5AAB7210" w14:textId="61FCCD74" w:rsidR="00E766BA" w:rsidRPr="00582271" w:rsidRDefault="00E766BA" w:rsidP="00E766BA">
            <w:pPr>
              <w:pStyle w:val="Heading4"/>
              <w:rPr>
                <w:sz w:val="22"/>
                <w:szCs w:val="22"/>
              </w:rPr>
            </w:pPr>
            <w:bookmarkStart w:id="86" w:name="_Toc479845667"/>
            <w:bookmarkStart w:id="87" w:name="_Toc157521551"/>
            <w:r w:rsidRPr="00582271">
              <w:rPr>
                <w:sz w:val="22"/>
                <w:szCs w:val="22"/>
              </w:rPr>
              <w:t>7.1 Delivery modes</w:t>
            </w:r>
            <w:bookmarkEnd w:id="86"/>
            <w:bookmarkEnd w:id="87"/>
          </w:p>
        </w:tc>
        <w:tc>
          <w:tcPr>
            <w:tcW w:w="7259" w:type="dxa"/>
            <w:tcBorders>
              <w:top w:val="nil"/>
              <w:left w:val="dotted" w:sz="2" w:space="0" w:color="888B8D" w:themeColor="accent2"/>
              <w:bottom w:val="dotted" w:sz="2" w:space="0" w:color="888B8D" w:themeColor="accent2"/>
              <w:right w:val="nil"/>
            </w:tcBorders>
          </w:tcPr>
          <w:p w14:paraId="28968A9A" w14:textId="77777777" w:rsidR="00E766BA" w:rsidRDefault="00E766BA" w:rsidP="00E766BA">
            <w:pPr>
              <w:pStyle w:val="VRQABodyText"/>
            </w:pPr>
            <w:r>
              <w:t xml:space="preserve">This course is available for full- or part-time study. Providers should endeavour to be flexible in the way the training is delivered to ensure they meet the needs of learners and their employers. </w:t>
            </w:r>
          </w:p>
          <w:p w14:paraId="324FF39D" w14:textId="3B6E3D63" w:rsidR="00E766BA" w:rsidRDefault="00E766BA" w:rsidP="00E766BA">
            <w:pPr>
              <w:pStyle w:val="VRQABodyText"/>
            </w:pPr>
            <w:r>
              <w:lastRenderedPageBreak/>
              <w:t>The course aims to develop competence within an operational workplace context. Practical demonstrations and the opportunity for the application of skills provide the most suitable strategy to reflect the objectives of the course.</w:t>
            </w:r>
          </w:p>
          <w:p w14:paraId="40419451" w14:textId="0F35D5E3" w:rsidR="00E766BA" w:rsidRDefault="00E766BA" w:rsidP="00E766BA">
            <w:pPr>
              <w:pStyle w:val="VRQABodyText"/>
            </w:pPr>
            <w:r>
              <w:t>On-the-job delivery may include providing opportunities for learners to provide evidence of competence while practising skills and applying knowledge in their workplace when performing tasks between formal training sessions under workplace supervision.</w:t>
            </w:r>
          </w:p>
          <w:p w14:paraId="2EE3CFCD" w14:textId="5F5C6994" w:rsidR="00E766BA" w:rsidRPr="00D2297A" w:rsidRDefault="00E766BA" w:rsidP="00E766BA">
            <w:pPr>
              <w:pStyle w:val="VRQABodyText"/>
            </w:pPr>
            <w:r w:rsidRPr="00D2297A">
              <w:t>Where delivery occurs off-the-job, conditions must reflect</w:t>
            </w:r>
            <w:r>
              <w:t xml:space="preserve"> </w:t>
            </w:r>
            <w:r w:rsidRPr="00D2297A">
              <w:t xml:space="preserve">a realistic </w:t>
            </w:r>
            <w:r>
              <w:t xml:space="preserve">workplace setting </w:t>
            </w:r>
            <w:r w:rsidRPr="00D2297A">
              <w:t>and include realistic</w:t>
            </w:r>
            <w:r>
              <w:t xml:space="preserve"> workplace</w:t>
            </w:r>
            <w:r w:rsidRPr="00D2297A">
              <w:t xml:space="preserve"> </w:t>
            </w:r>
            <w:r>
              <w:t>scenarios</w:t>
            </w:r>
            <w:r w:rsidRPr="00D2297A">
              <w:t>.</w:t>
            </w:r>
          </w:p>
          <w:p w14:paraId="74A7C648" w14:textId="77777777" w:rsidR="00E766BA" w:rsidRDefault="00E766BA" w:rsidP="00E766BA">
            <w:pPr>
              <w:pStyle w:val="VRQABodyText"/>
            </w:pPr>
            <w:r>
              <w:t xml:space="preserve">Delivery modes may include: </w:t>
            </w:r>
          </w:p>
          <w:p w14:paraId="636EBE0D" w14:textId="77777777" w:rsidR="00E766BA" w:rsidRPr="000D567C" w:rsidRDefault="00E766BA" w:rsidP="00E766BA">
            <w:pPr>
              <w:pStyle w:val="VRQABullet1"/>
              <w:rPr>
                <w:rFonts w:ascii="Times New Roman" w:hAnsi="Times New Roman"/>
                <w:sz w:val="24"/>
                <w:szCs w:val="24"/>
              </w:rPr>
            </w:pPr>
            <w:r>
              <w:t>face to face classroom-based training</w:t>
            </w:r>
          </w:p>
          <w:p w14:paraId="2A7DE957" w14:textId="77777777" w:rsidR="00E766BA" w:rsidRPr="000D567C" w:rsidRDefault="00E766BA" w:rsidP="00E766BA">
            <w:pPr>
              <w:pStyle w:val="VRQABullet1"/>
              <w:rPr>
                <w:rFonts w:ascii="Times New Roman" w:hAnsi="Times New Roman"/>
                <w:sz w:val="24"/>
                <w:szCs w:val="24"/>
              </w:rPr>
            </w:pPr>
            <w:r>
              <w:t>workplace-based learning</w:t>
            </w:r>
          </w:p>
          <w:p w14:paraId="3B6D88AB" w14:textId="77777777" w:rsidR="00E766BA" w:rsidRDefault="00E766BA" w:rsidP="00E766BA">
            <w:pPr>
              <w:pStyle w:val="VRQABullet1"/>
            </w:pPr>
            <w:r>
              <w:t>self-paced learning</w:t>
            </w:r>
          </w:p>
          <w:p w14:paraId="7420EEB2" w14:textId="774B445B" w:rsidR="00E766BA" w:rsidRDefault="00E766BA" w:rsidP="00E766BA">
            <w:pPr>
              <w:pStyle w:val="VRQABullet1"/>
            </w:pPr>
            <w:r>
              <w:t>blended learning.</w:t>
            </w:r>
          </w:p>
          <w:p w14:paraId="7E43A7C6" w14:textId="2E72160E" w:rsidR="00E766BA" w:rsidRPr="00582271" w:rsidRDefault="00E766BA" w:rsidP="00E766BA">
            <w:pPr>
              <w:pStyle w:val="VRQABodyText"/>
            </w:pPr>
            <w:r>
              <w:t>Delivery should allow for self-directed learning and development together with independent judgement and accountability for outputs.</w:t>
            </w:r>
          </w:p>
        </w:tc>
      </w:tr>
      <w:tr w:rsidR="00DC65F1"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582271" w:rsidRDefault="00DC65F1" w:rsidP="00486CB3">
            <w:pPr>
              <w:pStyle w:val="Heading4"/>
              <w:rPr>
                <w:sz w:val="22"/>
                <w:szCs w:val="22"/>
              </w:rPr>
            </w:pPr>
            <w:bookmarkStart w:id="88" w:name="_Toc479845668"/>
            <w:bookmarkStart w:id="89" w:name="_Toc157521552"/>
            <w:r w:rsidRPr="00582271">
              <w:rPr>
                <w:sz w:val="22"/>
                <w:szCs w:val="22"/>
              </w:rPr>
              <w:lastRenderedPageBreak/>
              <w:t>7.2 Resources</w:t>
            </w:r>
            <w:bookmarkEnd w:id="88"/>
            <w:bookmarkEnd w:id="89"/>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0D85C8C0" w14:textId="77777777" w:rsidR="007E7ABE" w:rsidRPr="007E7ABE" w:rsidRDefault="007E7ABE" w:rsidP="007E7ABE">
            <w:pPr>
              <w:pStyle w:val="VRQABodyText"/>
            </w:pPr>
            <w:r w:rsidRPr="007E7ABE">
              <w:t>The following resources must be made available:</w:t>
            </w:r>
          </w:p>
          <w:p w14:paraId="607316F5" w14:textId="7A846EF9" w:rsidR="007E7ABE" w:rsidRPr="007E7ABE" w:rsidRDefault="007E7ABE" w:rsidP="007E7ABE">
            <w:pPr>
              <w:pStyle w:val="VRQABullet1"/>
            </w:pPr>
            <w:r w:rsidRPr="007E7ABE">
              <w:t xml:space="preserve">workplace procedures that reflect </w:t>
            </w:r>
            <w:r w:rsidR="00FE0FD9" w:rsidRPr="00FE0FD9">
              <w:t xml:space="preserve">Original Equipment Manufacturer </w:t>
            </w:r>
            <w:r w:rsidR="00FE0FD9">
              <w:t>(</w:t>
            </w:r>
            <w:r w:rsidRPr="007E7ABE">
              <w:t>OEM</w:t>
            </w:r>
            <w:r w:rsidR="00FE0FD9">
              <w:t>)</w:t>
            </w:r>
            <w:r w:rsidRPr="007E7ABE">
              <w:t xml:space="preserve"> instructions and comply with Australian Standards for working safely with </w:t>
            </w:r>
            <w:r>
              <w:t>fuel cell electric heavy vehicles</w:t>
            </w:r>
          </w:p>
          <w:p w14:paraId="3A44B176" w14:textId="265E448C" w:rsidR="007E7ABE" w:rsidRPr="007E7ABE" w:rsidRDefault="007E7ABE" w:rsidP="007E7ABE">
            <w:pPr>
              <w:pStyle w:val="VRQABullet1"/>
            </w:pPr>
            <w:r w:rsidRPr="007E7ABE">
              <w:t xml:space="preserve">real or simulated </w:t>
            </w:r>
            <w:r>
              <w:t>workplace setting</w:t>
            </w:r>
            <w:r w:rsidRPr="007E7ABE">
              <w:t xml:space="preserve"> </w:t>
            </w:r>
          </w:p>
          <w:p w14:paraId="7858CA64" w14:textId="558EE4D1" w:rsidR="007E7ABE" w:rsidRPr="007E7ABE" w:rsidRDefault="007E7ABE" w:rsidP="007E7ABE">
            <w:pPr>
              <w:pStyle w:val="VRQABullet1"/>
            </w:pPr>
            <w:r w:rsidRPr="007E7ABE">
              <w:t xml:space="preserve">real or simulated </w:t>
            </w:r>
            <w:r w:rsidR="0019110D">
              <w:t>refueling</w:t>
            </w:r>
            <w:r w:rsidRPr="007E7ABE">
              <w:t xml:space="preserve"> station </w:t>
            </w:r>
          </w:p>
          <w:p w14:paraId="015945F5" w14:textId="65ED17BD" w:rsidR="007E7ABE" w:rsidRPr="007E7ABE" w:rsidRDefault="00EB5C71" w:rsidP="007E7ABE">
            <w:pPr>
              <w:pStyle w:val="VRQABullet1"/>
            </w:pPr>
            <w:r w:rsidRPr="00EB5C71">
              <w:t xml:space="preserve">real fuel cell electric heavy vehicle </w:t>
            </w:r>
          </w:p>
          <w:p w14:paraId="2D5E071B" w14:textId="7FBFA8E9" w:rsidR="007E7ABE" w:rsidRPr="007E7ABE" w:rsidRDefault="007E7ABE" w:rsidP="007E7ABE">
            <w:pPr>
              <w:pStyle w:val="VRQABullet1"/>
            </w:pPr>
            <w:r w:rsidRPr="007E7ABE">
              <w:t xml:space="preserve">scenarios of broken-down, damaged or compromised </w:t>
            </w:r>
            <w:r>
              <w:t>fuel cell electric heavy vehicles and emergency situations</w:t>
            </w:r>
            <w:r w:rsidRPr="007E7ABE">
              <w:t>.</w:t>
            </w:r>
          </w:p>
          <w:p w14:paraId="79D9C083" w14:textId="77777777" w:rsidR="002C6956" w:rsidRPr="00582271" w:rsidRDefault="002C6956" w:rsidP="007E7ABE">
            <w:pPr>
              <w:pStyle w:val="VRQABodyText"/>
              <w:rPr>
                <w:b/>
                <w:bCs/>
              </w:rPr>
            </w:pPr>
            <w:r w:rsidRPr="00582271">
              <w:rPr>
                <w:b/>
                <w:bCs/>
              </w:rPr>
              <w:t>Trainer competence</w:t>
            </w:r>
          </w:p>
          <w:p w14:paraId="3FC91902" w14:textId="77777777" w:rsidR="00EF2539" w:rsidRPr="00582271" w:rsidRDefault="00EF2539" w:rsidP="00EF2539">
            <w:pPr>
              <w:pStyle w:val="AccredTemplate"/>
              <w:rPr>
                <w:i w:val="0"/>
                <w:iCs w:val="0"/>
                <w:color w:val="auto"/>
                <w:sz w:val="22"/>
                <w:szCs w:val="22"/>
              </w:rPr>
            </w:pPr>
            <w:r w:rsidRPr="00582271">
              <w:rPr>
                <w:i w:val="0"/>
                <w:iCs w:val="0"/>
                <w:color w:val="auto"/>
                <w:sz w:val="22"/>
                <w:szCs w:val="22"/>
              </w:rPr>
              <w:t>Training must be undertaken by a person or persons in accordance with:</w:t>
            </w:r>
          </w:p>
          <w:p w14:paraId="20D127C9" w14:textId="77777777" w:rsidR="00EF2539" w:rsidRPr="00582271" w:rsidRDefault="00EF2539" w:rsidP="007E7ABE">
            <w:pPr>
              <w:pStyle w:val="VRQABullet1"/>
              <w:rPr>
                <w:i/>
                <w:iCs/>
              </w:rPr>
            </w:pPr>
            <w:r w:rsidRPr="00582271">
              <w:t>Standard 1.4 of the AQTF: Essential Conditions and Standards for Initial/Continuing Registration and Guideline 3 of the VRQA Guidelines for VET Providers,</w:t>
            </w:r>
          </w:p>
          <w:p w14:paraId="12F01D7E" w14:textId="2B73E397" w:rsidR="00EF2539" w:rsidRPr="00582271" w:rsidRDefault="00D322F4" w:rsidP="00EF2539">
            <w:pPr>
              <w:pStyle w:val="AccredTemplate"/>
              <w:rPr>
                <w:i w:val="0"/>
                <w:iCs w:val="0"/>
                <w:color w:val="auto"/>
                <w:sz w:val="22"/>
                <w:szCs w:val="22"/>
              </w:rPr>
            </w:pPr>
            <w:r w:rsidRPr="00582271">
              <w:rPr>
                <w:i w:val="0"/>
                <w:iCs w:val="0"/>
                <w:color w:val="auto"/>
                <w:sz w:val="22"/>
                <w:szCs w:val="22"/>
              </w:rPr>
              <w:t>OR</w:t>
            </w:r>
          </w:p>
          <w:p w14:paraId="20A82B97" w14:textId="77777777" w:rsidR="00EF2539" w:rsidRPr="00582271" w:rsidRDefault="00EF2539" w:rsidP="007E7ABE">
            <w:pPr>
              <w:pStyle w:val="VRQABullet1"/>
              <w:rPr>
                <w:i/>
                <w:iCs/>
              </w:rPr>
            </w:pPr>
            <w:r w:rsidRPr="00582271">
              <w:t>the Standards for Registered Training Organisations 2015 (SRTOs),</w:t>
            </w:r>
          </w:p>
          <w:p w14:paraId="6E9CF7E6" w14:textId="6E9EBA5C" w:rsidR="00EF2539" w:rsidRPr="00582271" w:rsidRDefault="00D322F4" w:rsidP="00EF2539">
            <w:pPr>
              <w:pStyle w:val="AccredTemplate"/>
              <w:rPr>
                <w:i w:val="0"/>
                <w:iCs w:val="0"/>
                <w:color w:val="auto"/>
                <w:sz w:val="22"/>
                <w:szCs w:val="22"/>
              </w:rPr>
            </w:pPr>
            <w:r w:rsidRPr="00582271">
              <w:rPr>
                <w:i w:val="0"/>
                <w:iCs w:val="0"/>
                <w:color w:val="auto"/>
                <w:sz w:val="22"/>
                <w:szCs w:val="22"/>
              </w:rPr>
              <w:t>OR</w:t>
            </w:r>
          </w:p>
          <w:p w14:paraId="1FEE120D" w14:textId="77777777" w:rsidR="00DC65F1" w:rsidRPr="000B779F" w:rsidRDefault="00EF2539" w:rsidP="003302BA">
            <w:pPr>
              <w:pStyle w:val="VRQABullet1"/>
              <w:rPr>
                <w:i/>
                <w:iCs/>
              </w:rPr>
            </w:pPr>
            <w:r w:rsidRPr="00582271">
              <w:t>the relevant standards and Guidelines for RTOs at the time of assessment.</w:t>
            </w:r>
          </w:p>
          <w:p w14:paraId="70EB0FA3" w14:textId="764EBD4E" w:rsidR="000B779F" w:rsidRPr="007E7ABE" w:rsidRDefault="000B779F" w:rsidP="000B779F">
            <w:pPr>
              <w:pStyle w:val="VRQABullet1"/>
              <w:numPr>
                <w:ilvl w:val="0"/>
                <w:numId w:val="0"/>
              </w:numPr>
              <w:rPr>
                <w:i/>
                <w:iCs/>
              </w:rPr>
            </w:pPr>
            <w:r>
              <w:t xml:space="preserve">The unit of competency imported from training packages must reflect the requirement for resources/trainers specified in that training package. </w:t>
            </w:r>
          </w:p>
        </w:tc>
      </w:tr>
    </w:tbl>
    <w:p w14:paraId="7BA7967D"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7FE4AAF3" w:rsidR="006803C0" w:rsidRPr="00582271" w:rsidRDefault="006803C0" w:rsidP="00486CB3">
            <w:pPr>
              <w:pStyle w:val="Heading3"/>
              <w:rPr>
                <w:sz w:val="22"/>
                <w:szCs w:val="22"/>
              </w:rPr>
            </w:pPr>
            <w:bookmarkStart w:id="90" w:name="_Toc479845669"/>
            <w:bookmarkStart w:id="91" w:name="_Toc157521553"/>
            <w:r w:rsidRPr="00582271">
              <w:rPr>
                <w:sz w:val="22"/>
                <w:szCs w:val="22"/>
              </w:rPr>
              <w:lastRenderedPageBreak/>
              <w:t>Pathways and articulation</w:t>
            </w:r>
            <w:bookmarkEnd w:id="90"/>
            <w:bookmarkEnd w:id="91"/>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582271" w:rsidRDefault="006803C0" w:rsidP="006803C0">
            <w:pPr>
              <w:pStyle w:val="VRQAIntro"/>
              <w:spacing w:before="60" w:after="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7E7ABE">
            <w:pPr>
              <w:pStyle w:val="VRQABodyText"/>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3F1E62EE" w14:textId="77777777" w:rsidR="006803C0" w:rsidRDefault="007E7ABE" w:rsidP="007E7ABE">
            <w:pPr>
              <w:pStyle w:val="VRQABodyText"/>
            </w:pPr>
            <w:r w:rsidRPr="007E7ABE">
              <w:t>There are no formal articulation arrangements in place at the time of accreditation.</w:t>
            </w:r>
          </w:p>
          <w:p w14:paraId="111214E9" w14:textId="4957616A" w:rsidR="00BA1E80" w:rsidRDefault="00BA1E80" w:rsidP="007E7ABE">
            <w:pPr>
              <w:pStyle w:val="VRQABodyText"/>
            </w:pPr>
            <w:r>
              <w:t>Individuals</w:t>
            </w:r>
            <w:r w:rsidRPr="00BA1E80">
              <w:t xml:space="preserve"> who complete AURETH101</w:t>
            </w:r>
            <w:r>
              <w:t xml:space="preserve"> </w:t>
            </w:r>
            <w:r w:rsidRPr="00BA1E80">
              <w:t xml:space="preserve">Depower and reinitialise battery electric vehicles from </w:t>
            </w:r>
            <w:r>
              <w:t xml:space="preserve">the </w:t>
            </w:r>
            <w:r w:rsidRPr="00BA1E80">
              <w:t>AUR Automotive Retail, Service and Repair Training Package</w:t>
            </w:r>
            <w:r>
              <w:t xml:space="preserve"> are</w:t>
            </w:r>
            <w:r w:rsidRPr="00BA1E80">
              <w:t xml:space="preserve"> eligible for credit into </w:t>
            </w:r>
            <w:r>
              <w:t xml:space="preserve">the following </w:t>
            </w:r>
            <w:r w:rsidRPr="00BA1E80">
              <w:t>qualifications that contain th</w:t>
            </w:r>
            <w:r>
              <w:t>at u</w:t>
            </w:r>
            <w:r w:rsidRPr="00BA1E80">
              <w:t>nit</w:t>
            </w:r>
            <w:r>
              <w:t>:</w:t>
            </w:r>
          </w:p>
          <w:p w14:paraId="3284BCAC" w14:textId="0A69C444" w:rsidR="00BA1E80" w:rsidRDefault="00BA1E80" w:rsidP="00BA1E80">
            <w:pPr>
              <w:pStyle w:val="VRQABullet1"/>
            </w:pPr>
            <w:r>
              <w:t>AUR20920 Certificate II in Automotive Body Repair Technology</w:t>
            </w:r>
          </w:p>
          <w:p w14:paraId="2946D9F8" w14:textId="2B564E31" w:rsidR="00BA1E80" w:rsidRDefault="00BA1E80" w:rsidP="00BA1E80">
            <w:pPr>
              <w:pStyle w:val="VRQABullet1"/>
            </w:pPr>
            <w:r>
              <w:t>AUR30320 Certificate III in Automotive Electrical Technology</w:t>
            </w:r>
          </w:p>
          <w:p w14:paraId="1E24BD83" w14:textId="308C97F4" w:rsidR="00BA1E80" w:rsidRDefault="00BA1E80" w:rsidP="00BA1E80">
            <w:pPr>
              <w:pStyle w:val="VRQABullet1"/>
            </w:pPr>
            <w:r>
              <w:t>AUR30620 Certificate III in Light Vehicle Mechanical Technology</w:t>
            </w:r>
          </w:p>
          <w:p w14:paraId="028709D5" w14:textId="5B1F2772" w:rsidR="00BA1E80" w:rsidRDefault="00BA1E80" w:rsidP="00BA1E80">
            <w:pPr>
              <w:pStyle w:val="VRQABullet1"/>
            </w:pPr>
            <w:r>
              <w:t>AUR31220 Certificate III in Mobile Plant Technology</w:t>
            </w:r>
          </w:p>
          <w:p w14:paraId="1190EF8C" w14:textId="7EB79D0F" w:rsidR="00BA1E80" w:rsidRDefault="00BA1E80" w:rsidP="00BA1E80">
            <w:pPr>
              <w:pStyle w:val="VRQABullet1"/>
            </w:pPr>
            <w:r>
              <w:t>AUR32120 Certificate III in Automotive Body Repair Technology</w:t>
            </w:r>
          </w:p>
          <w:p w14:paraId="00428610" w14:textId="448F5A87" w:rsidR="00BA1E80" w:rsidRDefault="00BA1E80" w:rsidP="00BA1E80">
            <w:pPr>
              <w:pStyle w:val="VRQABullet1"/>
            </w:pPr>
            <w:r>
              <w:t>AUR32220 Certificate III in Automotive Glazing Technology</w:t>
            </w:r>
          </w:p>
          <w:p w14:paraId="131DC0C6" w14:textId="0CAEF7BB" w:rsidR="00BA1E80" w:rsidRDefault="00BA1E80" w:rsidP="00BA1E80">
            <w:pPr>
              <w:pStyle w:val="VRQABullet1"/>
            </w:pPr>
            <w:r>
              <w:t>AUR32320 Certificate III in Automotive and Marine Trimming Technology</w:t>
            </w:r>
          </w:p>
          <w:p w14:paraId="77791ECE" w14:textId="5F828DA8" w:rsidR="00BA1E80" w:rsidRDefault="00BA1E80" w:rsidP="00BA1E80">
            <w:pPr>
              <w:pStyle w:val="VRQABullet1"/>
            </w:pPr>
            <w:r>
              <w:t>AUR32420 Certificate III in Automotive Refinishing Technology</w:t>
            </w:r>
          </w:p>
          <w:p w14:paraId="7C9FB9DA" w14:textId="6B75E02A" w:rsidR="00BA1E80" w:rsidRDefault="00BA1E80" w:rsidP="00BA1E80">
            <w:pPr>
              <w:pStyle w:val="VRQABullet1"/>
            </w:pPr>
            <w:r>
              <w:t>AUR32721 Certificate III in Automotive Electric Vehicle Technology</w:t>
            </w:r>
          </w:p>
          <w:p w14:paraId="4F2CD592" w14:textId="0128C3C6" w:rsidR="00BA1E80" w:rsidRDefault="00BA1E80" w:rsidP="00BA1E80">
            <w:pPr>
              <w:pStyle w:val="VRQABullet1"/>
            </w:pPr>
            <w:r>
              <w:t xml:space="preserve">AUR40620 Certificate IV in Automotive Electrical Technology </w:t>
            </w:r>
          </w:p>
          <w:p w14:paraId="4FB8601C" w14:textId="069A428F" w:rsidR="00BA1E80" w:rsidRPr="00582271" w:rsidRDefault="00BA1E80" w:rsidP="00F305E2">
            <w:pPr>
              <w:pStyle w:val="VRQABullet1"/>
            </w:pPr>
            <w:r>
              <w:t>AUR40720 Certificate IV in Automotive Body Repair Technology.</w:t>
            </w:r>
          </w:p>
        </w:tc>
      </w:tr>
    </w:tbl>
    <w:p w14:paraId="7FD4CCB2"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72E1AAE2" w:rsidR="00D63A67" w:rsidRPr="00582271" w:rsidRDefault="00D63A67" w:rsidP="00486CB3">
            <w:pPr>
              <w:pStyle w:val="Heading3"/>
              <w:rPr>
                <w:sz w:val="22"/>
                <w:szCs w:val="22"/>
              </w:rPr>
            </w:pPr>
            <w:bookmarkStart w:id="92" w:name="_Toc479845670"/>
            <w:bookmarkStart w:id="93" w:name="_Toc157521554"/>
            <w:r w:rsidRPr="00582271">
              <w:rPr>
                <w:sz w:val="22"/>
                <w:szCs w:val="22"/>
              </w:rPr>
              <w:t>Ongoing monitoring and evaluation</w:t>
            </w:r>
            <w:bookmarkEnd w:id="92"/>
            <w:bookmarkEnd w:id="93"/>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582271" w:rsidRDefault="00D63A67" w:rsidP="00EB2F25">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582271" w:rsidRDefault="006803C0" w:rsidP="006803C0">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08896BCD" w14:textId="16DFD0F7" w:rsidR="007E7ABE" w:rsidRPr="00D4490E" w:rsidRDefault="007E7ABE" w:rsidP="007E7ABE">
            <w:pPr>
              <w:pStyle w:val="VRQABodyText"/>
            </w:pPr>
            <w:r w:rsidRPr="00D4490E">
              <w:t xml:space="preserve">The </w:t>
            </w:r>
            <w:r w:rsidRPr="007E7ABE">
              <w:t>Curriculum Maintenance Manager - Engineering Industries</w:t>
            </w:r>
            <w:r>
              <w:t xml:space="preserve"> </w:t>
            </w:r>
            <w:r w:rsidRPr="00D4490E">
              <w:t>is responsible for the ongoing monitoring and evaluation of the</w:t>
            </w:r>
            <w:r>
              <w:t xml:space="preserve"> </w:t>
            </w:r>
            <w:r w:rsidRPr="007E7ABE">
              <w:t>Course in Fuel Cell Electric Heavy Vehicles</w:t>
            </w:r>
            <w:r w:rsidRPr="00D4490E">
              <w:t>.</w:t>
            </w:r>
          </w:p>
          <w:p w14:paraId="1AF95F8E" w14:textId="77777777" w:rsidR="007E7ABE" w:rsidRPr="00D4490E" w:rsidRDefault="007E7ABE" w:rsidP="007E7ABE">
            <w:pPr>
              <w:pStyle w:val="VRQABodyText"/>
            </w:pPr>
            <w:r w:rsidRPr="00D4490E">
              <w:t xml:space="preserve">Formal course evaluations will be undertaken halfway through the accreditation period and will be based on student and teacher evaluation surveys and industry stakeholder surveys/consultations. </w:t>
            </w:r>
          </w:p>
          <w:p w14:paraId="6C69A6CF" w14:textId="6BD39A62" w:rsidR="006803C0" w:rsidRPr="00582271" w:rsidRDefault="007E7ABE" w:rsidP="007E7ABE">
            <w:pPr>
              <w:pStyle w:val="VRQABodyText"/>
            </w:pPr>
            <w:r w:rsidRPr="00D4490E">
              <w:t>The Victorian Registration and Qualifications Authority (VRQA) will be notified of any changes to the course</w:t>
            </w:r>
            <w:r>
              <w:t>s</w:t>
            </w:r>
            <w:r w:rsidRPr="00D4490E">
              <w:t>.</w:t>
            </w:r>
          </w:p>
        </w:tc>
      </w:tr>
    </w:tbl>
    <w:p w14:paraId="7AED1410" w14:textId="338F9498" w:rsidR="00063B00" w:rsidRDefault="00063B00">
      <w:pPr>
        <w:rPr>
          <w:rFonts w:ascii="Arial" w:hAnsi="Arial" w:cs="Arial"/>
          <w:color w:val="007CA5"/>
          <w:lang w:val="en-GB"/>
        </w:rPr>
      </w:pPr>
      <w:r>
        <w:br w:type="page"/>
      </w:r>
    </w:p>
    <w:p w14:paraId="26444F41" w14:textId="77777777" w:rsidR="003C365B" w:rsidRDefault="003C365B" w:rsidP="002974D3">
      <w:pPr>
        <w:pStyle w:val="VRQAFormSectionHead"/>
        <w:framePr w:wrap="around"/>
        <w:sectPr w:rsidR="003C365B" w:rsidSect="00BA54E4">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CD3FA9">
        <w:trPr>
          <w:trHeight w:val="363"/>
        </w:trPr>
        <w:tc>
          <w:tcPr>
            <w:tcW w:w="10070" w:type="dxa"/>
            <w:tcBorders>
              <w:top w:val="nil"/>
              <w:left w:val="nil"/>
              <w:bottom w:val="nil"/>
              <w:right w:val="nil"/>
            </w:tcBorders>
          </w:tcPr>
          <w:p w14:paraId="4CE0AF02" w14:textId="40526C89" w:rsidR="00002011" w:rsidRPr="003B565E" w:rsidRDefault="00002011" w:rsidP="002974D3">
            <w:pPr>
              <w:pStyle w:val="Heading1"/>
              <w:rPr>
                <w:b/>
                <w:bCs/>
                <w:sz w:val="28"/>
                <w:szCs w:val="28"/>
              </w:rPr>
            </w:pPr>
            <w:bookmarkStart w:id="94" w:name="_Toc99709026"/>
            <w:bookmarkStart w:id="95" w:name="_Toc99709078"/>
            <w:bookmarkStart w:id="96" w:name="_Toc99709780"/>
            <w:bookmarkStart w:id="97" w:name="_Toc157521555"/>
            <w:r w:rsidRPr="003B565E">
              <w:rPr>
                <w:b/>
                <w:bCs/>
                <w:color w:val="103D64" w:themeColor="text2"/>
                <w:sz w:val="28"/>
                <w:szCs w:val="28"/>
              </w:rPr>
              <w:lastRenderedPageBreak/>
              <w:t>Section C – Units of competency</w:t>
            </w:r>
            <w:bookmarkEnd w:id="94"/>
            <w:bookmarkEnd w:id="95"/>
            <w:bookmarkEnd w:id="96"/>
            <w:bookmarkEnd w:id="97"/>
          </w:p>
        </w:tc>
      </w:tr>
      <w:tr w:rsidR="00C1590F" w:rsidRPr="00F504D4" w14:paraId="3DC26A45" w14:textId="77777777" w:rsidTr="00CD3FA9">
        <w:trPr>
          <w:trHeight w:val="363"/>
        </w:trPr>
        <w:tc>
          <w:tcPr>
            <w:tcW w:w="10070" w:type="dxa"/>
            <w:tcBorders>
              <w:top w:val="nil"/>
              <w:left w:val="nil"/>
              <w:bottom w:val="dotted" w:sz="2" w:space="0" w:color="888B8D" w:themeColor="accent2"/>
              <w:right w:val="nil"/>
            </w:tcBorders>
          </w:tcPr>
          <w:p w14:paraId="69468711" w14:textId="49925CE1" w:rsidR="000B779F" w:rsidRDefault="000B779F" w:rsidP="002E562F">
            <w:pPr>
              <w:pStyle w:val="VRQABodyText"/>
            </w:pPr>
            <w:r>
              <w:t>The list of units of competency imported from training packages includes:</w:t>
            </w:r>
          </w:p>
          <w:p w14:paraId="347136D4" w14:textId="531599A9" w:rsidR="000B779F" w:rsidRDefault="000B779F" w:rsidP="000B779F">
            <w:pPr>
              <w:pStyle w:val="VRQABullet1"/>
            </w:pPr>
            <w:r w:rsidRPr="000B779F">
              <w:t>AURETH101 - Depower and reinitialise battery electric vehicles</w:t>
            </w:r>
            <w:r>
              <w:t>.</w:t>
            </w:r>
          </w:p>
          <w:p w14:paraId="7268E1B5" w14:textId="77777777" w:rsidR="000B779F" w:rsidRDefault="000B779F" w:rsidP="002E562F">
            <w:pPr>
              <w:pStyle w:val="VRQABodyText"/>
            </w:pPr>
          </w:p>
          <w:p w14:paraId="1398487A" w14:textId="28F1EDC9" w:rsidR="004877F8" w:rsidRPr="002E562F" w:rsidRDefault="004877F8" w:rsidP="002E562F">
            <w:pPr>
              <w:pStyle w:val="VRQABodyText"/>
            </w:pPr>
            <w:r w:rsidRPr="002E562F">
              <w:t xml:space="preserve">Units of competency developed for the course, which comply with the </w:t>
            </w:r>
            <w:hyperlink r:id="rId26" w:history="1">
              <w:r w:rsidRPr="002E562F">
                <w:rPr>
                  <w:rStyle w:val="Hyperlink"/>
                  <w:i/>
                  <w:iCs/>
                  <w:color w:val="auto"/>
                  <w:sz w:val="22"/>
                  <w:lang w:val="en-GB"/>
                </w:rPr>
                <w:t>AQTF 2021 Standards for Accredited Courses - Unit of Competency Template</w:t>
              </w:r>
            </w:hyperlink>
            <w:r w:rsidR="000B779F">
              <w:t>:</w:t>
            </w:r>
          </w:p>
          <w:p w14:paraId="4199081F" w14:textId="293B9A80" w:rsidR="002E562F" w:rsidRPr="002E562F" w:rsidRDefault="00935A0F" w:rsidP="002E562F">
            <w:pPr>
              <w:pStyle w:val="VRQABullet1"/>
            </w:pPr>
            <w:r>
              <w:t>VU23651</w:t>
            </w:r>
            <w:r w:rsidR="002E562F" w:rsidRPr="002E562F">
              <w:tab/>
              <w:t xml:space="preserve">Contribute to working safely in a workplace operating fuel cell </w:t>
            </w:r>
            <w:proofErr w:type="gramStart"/>
            <w:r w:rsidR="002E562F" w:rsidRPr="002E562F">
              <w:t>electric heavy vehicles</w:t>
            </w:r>
            <w:proofErr w:type="gramEnd"/>
          </w:p>
          <w:p w14:paraId="26D951BF" w14:textId="1CDE7E09" w:rsidR="002E562F" w:rsidRPr="002E562F" w:rsidRDefault="00935A0F" w:rsidP="002E562F">
            <w:pPr>
              <w:pStyle w:val="VRQABullet1"/>
            </w:pPr>
            <w:r>
              <w:t>VU23652</w:t>
            </w:r>
            <w:r w:rsidR="002E562F" w:rsidRPr="002E562F">
              <w:tab/>
              <w:t>Undertake fuel cell electric heavy vehicle operations</w:t>
            </w:r>
          </w:p>
          <w:p w14:paraId="7A21E6F9" w14:textId="47F6209D" w:rsidR="002E562F" w:rsidRPr="002E562F" w:rsidRDefault="00935A0F" w:rsidP="002E562F">
            <w:pPr>
              <w:pStyle w:val="VRQABullet1"/>
            </w:pPr>
            <w:r>
              <w:t>VU23653</w:t>
            </w:r>
            <w:r w:rsidR="002E562F" w:rsidRPr="002E562F">
              <w:tab/>
              <w:t>Undertake fuel cell electric heavy vehicles maintenance</w:t>
            </w:r>
          </w:p>
          <w:p w14:paraId="01A6CF74" w14:textId="498E6E9D" w:rsidR="002E562F" w:rsidRPr="002E562F" w:rsidRDefault="00935A0F" w:rsidP="002E562F">
            <w:pPr>
              <w:pStyle w:val="VRQABullet1"/>
            </w:pPr>
            <w:r>
              <w:t>VU23654</w:t>
            </w:r>
            <w:r w:rsidR="002E562F" w:rsidRPr="002E562F">
              <w:tab/>
              <w:t>Operate and monitor hydrogen refueling operations</w:t>
            </w:r>
          </w:p>
          <w:p w14:paraId="3E682E3B" w14:textId="7A4B4C1A" w:rsidR="00A1607F" w:rsidRPr="002E562F" w:rsidRDefault="00935A0F" w:rsidP="002E562F">
            <w:pPr>
              <w:pStyle w:val="VRQABullet1"/>
            </w:pPr>
            <w:r>
              <w:t>VU23655</w:t>
            </w:r>
            <w:r w:rsidR="002E562F" w:rsidRPr="002E562F">
              <w:tab/>
            </w:r>
            <w:r w:rsidR="00B57F5C">
              <w:t xml:space="preserve">Respond </w:t>
            </w:r>
            <w:proofErr w:type="gramStart"/>
            <w:r w:rsidR="00B57F5C">
              <w:t xml:space="preserve">to </w:t>
            </w:r>
            <w:r w:rsidR="002E562F" w:rsidRPr="002E562F">
              <w:t xml:space="preserve"> fuel</w:t>
            </w:r>
            <w:proofErr w:type="gramEnd"/>
            <w:r w:rsidR="002E562F" w:rsidRPr="002E562F">
              <w:t xml:space="preserve"> cell electric heavy vehicle </w:t>
            </w:r>
            <w:r w:rsidR="00B57F5C">
              <w:t>emergencies and incidents</w:t>
            </w:r>
            <w:r w:rsidR="000B779F">
              <w:t>.</w:t>
            </w:r>
          </w:p>
        </w:tc>
      </w:tr>
    </w:tbl>
    <w:p w14:paraId="065FDEF9" w14:textId="51C6F1D2" w:rsidR="007E7ABE" w:rsidRDefault="007E7ABE">
      <w:pPr>
        <w:rPr>
          <w:rFonts w:ascii="Arial" w:hAnsi="Arial" w:cs="Arial"/>
          <w:sz w:val="22"/>
          <w:szCs w:val="22"/>
        </w:rPr>
      </w:pPr>
    </w:p>
    <w:p w14:paraId="51CAA42B" w14:textId="77777777" w:rsidR="002E562F" w:rsidRDefault="007E7ABE">
      <w:pPr>
        <w:rPr>
          <w:rFonts w:ascii="Arial" w:hAnsi="Arial" w:cs="Arial"/>
          <w:sz w:val="22"/>
          <w:szCs w:val="22"/>
        </w:rPr>
      </w:pPr>
      <w:r>
        <w:rPr>
          <w:rFonts w:ascii="Arial" w:hAnsi="Arial" w:cs="Arial"/>
          <w:sz w:val="22"/>
          <w:szCs w:val="22"/>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2E562F" w:rsidRPr="00D050D0" w14:paraId="62E07DE0"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6608F317"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Unit code</w:t>
            </w:r>
          </w:p>
        </w:tc>
        <w:tc>
          <w:tcPr>
            <w:tcW w:w="7258" w:type="dxa"/>
            <w:tcBorders>
              <w:top w:val="dotted" w:sz="2" w:space="0" w:color="888B8D"/>
              <w:left w:val="dotted" w:sz="2" w:space="0" w:color="888B8D"/>
              <w:bottom w:val="dotted" w:sz="2" w:space="0" w:color="888B8D"/>
              <w:right w:val="nil"/>
            </w:tcBorders>
          </w:tcPr>
          <w:p w14:paraId="0062A1A9" w14:textId="7A23530A" w:rsidR="002E562F" w:rsidRPr="00D050D0" w:rsidRDefault="00935A0F" w:rsidP="002E562F">
            <w:pPr>
              <w:pStyle w:val="VRQABodyText"/>
              <w:rPr>
                <w:lang w:eastAsia="ja-JP"/>
              </w:rPr>
            </w:pPr>
            <w:r>
              <w:rPr>
                <w:lang w:eastAsia="ja-JP"/>
              </w:rPr>
              <w:t>VU23651</w:t>
            </w:r>
          </w:p>
        </w:tc>
      </w:tr>
      <w:tr w:rsidR="002E562F" w:rsidRPr="00D050D0" w14:paraId="4AB1DDE7"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5949DE08"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title</w:t>
            </w:r>
          </w:p>
        </w:tc>
        <w:tc>
          <w:tcPr>
            <w:tcW w:w="7258" w:type="dxa"/>
            <w:tcBorders>
              <w:top w:val="dotted" w:sz="2" w:space="0" w:color="888B8D"/>
              <w:left w:val="dotted" w:sz="2" w:space="0" w:color="888B8D"/>
              <w:bottom w:val="dotted" w:sz="2" w:space="0" w:color="888B8D"/>
              <w:right w:val="nil"/>
            </w:tcBorders>
          </w:tcPr>
          <w:p w14:paraId="01D7B11A" w14:textId="77777777" w:rsidR="002E562F" w:rsidRPr="00D050D0" w:rsidRDefault="002E562F" w:rsidP="002E562F">
            <w:pPr>
              <w:pStyle w:val="VRQABodyText"/>
              <w:rPr>
                <w:lang w:eastAsia="ja-JP"/>
              </w:rPr>
            </w:pPr>
            <w:r w:rsidRPr="00D050D0">
              <w:rPr>
                <w:rFonts w:cs="Calibri"/>
                <w:lang w:eastAsia="ja-JP"/>
              </w:rPr>
              <w:t xml:space="preserve">Contribute to working safely in a workplace operating fuel cell </w:t>
            </w:r>
            <w:proofErr w:type="gramStart"/>
            <w:r w:rsidRPr="00D050D0">
              <w:rPr>
                <w:rFonts w:cs="Calibri"/>
                <w:lang w:eastAsia="ja-JP"/>
              </w:rPr>
              <w:t>electric heavy vehicles</w:t>
            </w:r>
            <w:proofErr w:type="gramEnd"/>
          </w:p>
        </w:tc>
      </w:tr>
      <w:tr w:rsidR="002E562F" w:rsidRPr="00D050D0" w14:paraId="0D1557D4"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249ACE40"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Application</w:t>
            </w:r>
          </w:p>
        </w:tc>
        <w:tc>
          <w:tcPr>
            <w:tcW w:w="7258" w:type="dxa"/>
            <w:tcBorders>
              <w:top w:val="dotted" w:sz="2" w:space="0" w:color="888B8D"/>
              <w:left w:val="dotted" w:sz="2" w:space="0" w:color="888B8D"/>
              <w:bottom w:val="dotted" w:sz="2" w:space="0" w:color="888B8D"/>
              <w:right w:val="nil"/>
            </w:tcBorders>
          </w:tcPr>
          <w:p w14:paraId="61E723DF" w14:textId="77777777" w:rsidR="002E562F" w:rsidRPr="00D050D0" w:rsidRDefault="002E562F" w:rsidP="002E562F">
            <w:pPr>
              <w:pStyle w:val="VRQABodyText"/>
            </w:pPr>
            <w:r w:rsidRPr="00D050D0">
              <w:t xml:space="preserve">This unit describes the skills and knowledge required to perform non-technical tasks </w:t>
            </w:r>
            <w:r>
              <w:t xml:space="preserve">in and around </w:t>
            </w:r>
            <w:r w:rsidRPr="00D050D0">
              <w:rPr>
                <w:rFonts w:cs="Calibri"/>
                <w:lang w:eastAsia="ja-JP"/>
              </w:rPr>
              <w:t>fuel cell electric heavy vehicles</w:t>
            </w:r>
            <w:r>
              <w:rPr>
                <w:rFonts w:cs="Calibri"/>
                <w:lang w:eastAsia="ja-JP"/>
              </w:rPr>
              <w:t xml:space="preserve"> and share information with others about technology and transition</w:t>
            </w:r>
            <w:r w:rsidRPr="00D050D0">
              <w:t>. It includes identifying hazards and risks, controlling risks</w:t>
            </w:r>
            <w:r>
              <w:t xml:space="preserve"> and following emergency response procedures</w:t>
            </w:r>
            <w:r w:rsidRPr="00D050D0">
              <w:t>.</w:t>
            </w:r>
            <w:r>
              <w:t xml:space="preserve"> </w:t>
            </w:r>
          </w:p>
          <w:p w14:paraId="7B580BCF" w14:textId="43885EE1" w:rsidR="002E562F" w:rsidRPr="00D050D0" w:rsidRDefault="005C6B6B" w:rsidP="002E562F">
            <w:pPr>
              <w:pStyle w:val="VRQABodyText"/>
              <w:rPr>
                <w:lang w:eastAsia="ja-JP"/>
              </w:rPr>
            </w:pPr>
            <w:r w:rsidRPr="005C6B6B">
              <w:rPr>
                <w:lang w:eastAsia="ja-JP"/>
              </w:rPr>
              <w:t>The unit applies to individua</w:t>
            </w:r>
            <w:r>
              <w:rPr>
                <w:lang w:eastAsia="ja-JP"/>
              </w:rPr>
              <w:t>l</w:t>
            </w:r>
            <w:r w:rsidRPr="005C6B6B">
              <w:rPr>
                <w:lang w:eastAsia="ja-JP"/>
              </w:rPr>
              <w:t>s working in workplaces with fuel cell electric heavy vehicles.</w:t>
            </w:r>
            <w:r w:rsidR="002E562F" w:rsidRPr="00D050D0">
              <w:rPr>
                <w:lang w:eastAsia="ja-JP"/>
              </w:rPr>
              <w:t xml:space="preserve"> </w:t>
            </w:r>
          </w:p>
          <w:p w14:paraId="7BC9F051" w14:textId="77777777" w:rsidR="002E562F" w:rsidRPr="00D050D0" w:rsidRDefault="002E562F" w:rsidP="002E562F">
            <w:pPr>
              <w:pStyle w:val="VRQABodyText"/>
              <w:rPr>
                <w:lang w:eastAsia="ja-JP"/>
              </w:rPr>
            </w:pPr>
            <w:r w:rsidRPr="00D050D0">
              <w:rPr>
                <w:lang w:eastAsia="ja-JP"/>
              </w:rPr>
              <w:t>No occupational licensing, legislative or certification requirements apply to this unit at the time of publication.</w:t>
            </w:r>
          </w:p>
        </w:tc>
      </w:tr>
      <w:tr w:rsidR="002E562F" w:rsidRPr="00D050D0" w14:paraId="61989AFD" w14:textId="77777777" w:rsidTr="004B20F9">
        <w:trPr>
          <w:trHeight w:val="555"/>
        </w:trPr>
        <w:tc>
          <w:tcPr>
            <w:tcW w:w="2812" w:type="dxa"/>
            <w:tcBorders>
              <w:top w:val="dotted" w:sz="2" w:space="0" w:color="888B8D"/>
              <w:left w:val="nil"/>
              <w:bottom w:val="dotted" w:sz="2" w:space="0" w:color="888B8D"/>
              <w:right w:val="dotted" w:sz="2" w:space="0" w:color="888B8D"/>
            </w:tcBorders>
          </w:tcPr>
          <w:p w14:paraId="06D711FF"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 xml:space="preserve">Pre-requisite Unit(s) </w:t>
            </w:r>
          </w:p>
        </w:tc>
        <w:tc>
          <w:tcPr>
            <w:tcW w:w="7258" w:type="dxa"/>
            <w:tcBorders>
              <w:top w:val="dotted" w:sz="2" w:space="0" w:color="888B8D"/>
              <w:left w:val="dotted" w:sz="2" w:space="0" w:color="888B8D"/>
              <w:bottom w:val="dotted" w:sz="2" w:space="0" w:color="888B8D"/>
              <w:right w:val="nil"/>
            </w:tcBorders>
          </w:tcPr>
          <w:p w14:paraId="03DA1D09" w14:textId="77777777" w:rsidR="002E562F" w:rsidRPr="00D050D0" w:rsidRDefault="002E562F" w:rsidP="002E562F">
            <w:pPr>
              <w:pStyle w:val="VRQABodyText"/>
              <w:rPr>
                <w:lang w:eastAsia="ja-JP"/>
              </w:rPr>
            </w:pPr>
            <w:r w:rsidRPr="00D050D0">
              <w:rPr>
                <w:lang w:eastAsia="ja-JP"/>
              </w:rPr>
              <w:t>Not Applicable.</w:t>
            </w:r>
          </w:p>
        </w:tc>
      </w:tr>
      <w:tr w:rsidR="002E562F" w:rsidRPr="00D050D0" w14:paraId="3A704E86" w14:textId="77777777" w:rsidTr="004B20F9">
        <w:tc>
          <w:tcPr>
            <w:tcW w:w="2812" w:type="dxa"/>
            <w:tcBorders>
              <w:top w:val="dotted" w:sz="2" w:space="0" w:color="888B8D"/>
              <w:left w:val="nil"/>
              <w:bottom w:val="dotted" w:sz="2" w:space="0" w:color="888B8D"/>
              <w:right w:val="dotted" w:sz="2" w:space="0" w:color="888B8D"/>
            </w:tcBorders>
          </w:tcPr>
          <w:p w14:paraId="367EC902"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Competency Field</w:t>
            </w:r>
          </w:p>
        </w:tc>
        <w:tc>
          <w:tcPr>
            <w:tcW w:w="7258" w:type="dxa"/>
            <w:tcBorders>
              <w:top w:val="dotted" w:sz="2" w:space="0" w:color="888B8D"/>
              <w:left w:val="dotted" w:sz="2" w:space="0" w:color="888B8D"/>
              <w:bottom w:val="dotted" w:sz="2" w:space="0" w:color="888B8D"/>
              <w:right w:val="nil"/>
            </w:tcBorders>
          </w:tcPr>
          <w:p w14:paraId="38F21730" w14:textId="77777777" w:rsidR="002E562F" w:rsidRPr="00D050D0" w:rsidRDefault="002E562F" w:rsidP="002E562F">
            <w:pPr>
              <w:pStyle w:val="VRQABodyText"/>
              <w:rPr>
                <w:lang w:eastAsia="ja-JP"/>
              </w:rPr>
            </w:pPr>
            <w:r w:rsidRPr="00D050D0">
              <w:rPr>
                <w:lang w:eastAsia="ja-JP"/>
              </w:rPr>
              <w:t>Not Applicable.</w:t>
            </w:r>
          </w:p>
        </w:tc>
      </w:tr>
      <w:tr w:rsidR="002E562F" w:rsidRPr="00D050D0" w14:paraId="554C62B6" w14:textId="77777777" w:rsidTr="004B20F9">
        <w:trPr>
          <w:trHeight w:val="499"/>
        </w:trPr>
        <w:tc>
          <w:tcPr>
            <w:tcW w:w="2812" w:type="dxa"/>
            <w:tcBorders>
              <w:top w:val="dotted" w:sz="2" w:space="0" w:color="888B8D"/>
              <w:left w:val="nil"/>
              <w:bottom w:val="dotted" w:sz="2" w:space="0" w:color="888B8D"/>
              <w:right w:val="dotted" w:sz="2" w:space="0" w:color="888B8D"/>
            </w:tcBorders>
          </w:tcPr>
          <w:p w14:paraId="01814C77"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Sector</w:t>
            </w:r>
          </w:p>
        </w:tc>
        <w:tc>
          <w:tcPr>
            <w:tcW w:w="7258" w:type="dxa"/>
            <w:tcBorders>
              <w:top w:val="dotted" w:sz="2" w:space="0" w:color="888B8D"/>
              <w:left w:val="dotted" w:sz="2" w:space="0" w:color="888B8D"/>
              <w:bottom w:val="dotted" w:sz="2" w:space="0" w:color="888B8D"/>
              <w:right w:val="nil"/>
            </w:tcBorders>
          </w:tcPr>
          <w:p w14:paraId="585F2647" w14:textId="77777777" w:rsidR="002E562F" w:rsidRPr="00D050D0" w:rsidRDefault="002E562F" w:rsidP="002E562F">
            <w:pPr>
              <w:pStyle w:val="VRQABodyText"/>
              <w:rPr>
                <w:lang w:eastAsia="ja-JP"/>
              </w:rPr>
            </w:pPr>
            <w:r w:rsidRPr="00D050D0">
              <w:rPr>
                <w:lang w:eastAsia="ja-JP"/>
              </w:rPr>
              <w:t>Not Applicable.</w:t>
            </w:r>
          </w:p>
        </w:tc>
      </w:tr>
    </w:tbl>
    <w:p w14:paraId="6E73BB27" w14:textId="77777777" w:rsidR="002E562F" w:rsidRPr="00D050D0" w:rsidRDefault="002E562F" w:rsidP="002E562F">
      <w:pPr>
        <w:rPr>
          <w:rFonts w:ascii="Arial" w:eastAsia="Times New Roman" w:hAnsi="Arial" w:cs="Arial"/>
          <w:sz w:val="18"/>
          <w:szCs w:val="18"/>
          <w:lang w:eastAsia="ja-JP"/>
        </w:rPr>
      </w:pPr>
    </w:p>
    <w:p w14:paraId="68DFBB9B" w14:textId="77777777" w:rsidR="002E562F" w:rsidRPr="00D050D0" w:rsidRDefault="002E562F" w:rsidP="002E562F">
      <w:pPr>
        <w:rPr>
          <w:rFonts w:ascii="Arial" w:eastAsia="Times New Roman" w:hAnsi="Arial" w:cs="Arial"/>
          <w:sz w:val="18"/>
          <w:szCs w:val="18"/>
          <w:lang w:eastAsia="ja-JP"/>
        </w:rPr>
      </w:pPr>
    </w:p>
    <w:tbl>
      <w:tblPr>
        <w:tblStyle w:val="TableGrid"/>
        <w:tblW w:w="10070" w:type="dxa"/>
        <w:tblInd w:w="-20" w:type="dxa"/>
        <w:tblBorders>
          <w:top w:val="dotted" w:sz="2" w:space="0" w:color="888B8D"/>
          <w:left w:val="none" w:sz="0" w:space="0" w:color="auto"/>
          <w:bottom w:val="dotted" w:sz="2" w:space="0" w:color="888B8D"/>
          <w:right w:val="none" w:sz="0" w:space="0" w:color="auto"/>
          <w:insideH w:val="dotted" w:sz="2" w:space="0" w:color="888B8D"/>
          <w:insideV w:val="dotted" w:sz="2" w:space="0" w:color="888B8D"/>
        </w:tblBorders>
        <w:tblLayout w:type="fixed"/>
        <w:tblLook w:val="04A0" w:firstRow="1" w:lastRow="0" w:firstColumn="1" w:lastColumn="0" w:noHBand="0" w:noVBand="1"/>
      </w:tblPr>
      <w:tblGrid>
        <w:gridCol w:w="989"/>
        <w:gridCol w:w="2714"/>
        <w:gridCol w:w="567"/>
        <w:gridCol w:w="5800"/>
      </w:tblGrid>
      <w:tr w:rsidR="002E562F" w:rsidRPr="00D050D0" w14:paraId="545AFC67" w14:textId="77777777" w:rsidTr="004B20F9">
        <w:trPr>
          <w:trHeight w:val="363"/>
        </w:trPr>
        <w:tc>
          <w:tcPr>
            <w:tcW w:w="3703" w:type="dxa"/>
            <w:gridSpan w:val="2"/>
            <w:vAlign w:val="center"/>
          </w:tcPr>
          <w:p w14:paraId="6A2D0DA3"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Element</w:t>
            </w:r>
          </w:p>
        </w:tc>
        <w:tc>
          <w:tcPr>
            <w:tcW w:w="6367" w:type="dxa"/>
            <w:gridSpan w:val="2"/>
            <w:vAlign w:val="center"/>
          </w:tcPr>
          <w:p w14:paraId="5D71085F"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Performance Criteria</w:t>
            </w:r>
          </w:p>
        </w:tc>
      </w:tr>
      <w:tr w:rsidR="002E562F" w:rsidRPr="00D050D0" w14:paraId="19185E17" w14:textId="77777777" w:rsidTr="004B20F9">
        <w:trPr>
          <w:trHeight w:val="752"/>
        </w:trPr>
        <w:tc>
          <w:tcPr>
            <w:tcW w:w="3703" w:type="dxa"/>
            <w:gridSpan w:val="2"/>
          </w:tcPr>
          <w:p w14:paraId="4191D7BB"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Cs/>
                <w:color w:val="103D64"/>
                <w:lang w:val="en-GB" w:eastAsia="ja-JP"/>
              </w:rPr>
            </w:pPr>
            <w:r w:rsidRPr="00D050D0">
              <w:rPr>
                <w:rFonts w:ascii="Arial" w:eastAsia="Times New Roman" w:hAnsi="Arial" w:cs="Arial"/>
                <w:bCs/>
                <w:lang w:val="en-GB" w:eastAsia="ja-JP"/>
              </w:rPr>
              <w:t>Elements describe the essential outcomes of a unit of competency.</w:t>
            </w:r>
          </w:p>
        </w:tc>
        <w:tc>
          <w:tcPr>
            <w:tcW w:w="6367" w:type="dxa"/>
            <w:gridSpan w:val="2"/>
          </w:tcPr>
          <w:p w14:paraId="130DF262"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lang w:val="en-GB" w:eastAsia="ja-JP"/>
              </w:rPr>
              <w:t>Performance criteria describe the required performance needed to demonstrate achievement of the element. Assessment of performance is to be consistent with the assessment requirements.</w:t>
            </w:r>
          </w:p>
        </w:tc>
      </w:tr>
      <w:tr w:rsidR="002E562F" w:rsidRPr="00D050D0" w14:paraId="1BBB5449" w14:textId="77777777" w:rsidTr="004B20F9">
        <w:trPr>
          <w:cantSplit/>
        </w:trPr>
        <w:tc>
          <w:tcPr>
            <w:tcW w:w="989" w:type="dxa"/>
            <w:shd w:val="clear" w:color="auto" w:fill="FFFFFF"/>
          </w:tcPr>
          <w:p w14:paraId="56DE4C94" w14:textId="77777777" w:rsidR="002E562F" w:rsidRPr="00D050D0" w:rsidRDefault="002E562F" w:rsidP="002E562F">
            <w:pPr>
              <w:pStyle w:val="VRQABodyText"/>
              <w:rPr>
                <w:lang w:eastAsia="ja-JP"/>
              </w:rPr>
            </w:pPr>
            <w:r w:rsidRPr="00D050D0">
              <w:rPr>
                <w:lang w:eastAsia="ja-JP"/>
              </w:rPr>
              <w:t>1</w:t>
            </w:r>
          </w:p>
        </w:tc>
        <w:tc>
          <w:tcPr>
            <w:tcW w:w="2714" w:type="dxa"/>
            <w:shd w:val="clear" w:color="auto" w:fill="FFFFFF"/>
          </w:tcPr>
          <w:p w14:paraId="292CBAC2" w14:textId="77777777" w:rsidR="002E562F" w:rsidRPr="00D050D0" w:rsidRDefault="002E562F" w:rsidP="002E562F">
            <w:pPr>
              <w:pStyle w:val="VRQABodyText"/>
              <w:rPr>
                <w:lang w:eastAsia="ja-JP"/>
              </w:rPr>
            </w:pPr>
            <w:r>
              <w:rPr>
                <w:lang w:eastAsia="ja-JP"/>
              </w:rPr>
              <w:t>W</w:t>
            </w:r>
            <w:r w:rsidRPr="00D050D0">
              <w:rPr>
                <w:lang w:eastAsia="ja-JP"/>
              </w:rPr>
              <w:t xml:space="preserve">ork safely with </w:t>
            </w:r>
            <w:r>
              <w:rPr>
                <w:lang w:eastAsia="ja-JP"/>
              </w:rPr>
              <w:t>fuel cell electric heavy vehicles</w:t>
            </w:r>
            <w:r w:rsidRPr="00D050D0">
              <w:rPr>
                <w:lang w:eastAsia="ja-JP"/>
              </w:rPr>
              <w:t>.</w:t>
            </w:r>
          </w:p>
        </w:tc>
        <w:tc>
          <w:tcPr>
            <w:tcW w:w="567" w:type="dxa"/>
            <w:shd w:val="clear" w:color="auto" w:fill="FFFFFF"/>
          </w:tcPr>
          <w:p w14:paraId="34057B05" w14:textId="77777777" w:rsidR="002E562F" w:rsidRPr="00D050D0" w:rsidRDefault="002E562F" w:rsidP="002E562F">
            <w:pPr>
              <w:pStyle w:val="VRQABodyText"/>
              <w:rPr>
                <w:rFonts w:eastAsia="Calibri"/>
                <w:lang w:val="en-GB"/>
              </w:rPr>
            </w:pPr>
            <w:r w:rsidRPr="00D050D0">
              <w:rPr>
                <w:rFonts w:eastAsia="Calibri"/>
                <w:lang w:val="en-GB"/>
              </w:rPr>
              <w:t>1.1</w:t>
            </w:r>
          </w:p>
        </w:tc>
        <w:tc>
          <w:tcPr>
            <w:tcW w:w="5800" w:type="dxa"/>
            <w:shd w:val="clear" w:color="auto" w:fill="FFFFFF"/>
          </w:tcPr>
          <w:p w14:paraId="514D40CA" w14:textId="77777777" w:rsidR="002E562F" w:rsidRPr="00D050D0" w:rsidRDefault="002E562F" w:rsidP="002E562F">
            <w:pPr>
              <w:pStyle w:val="VRQABodyText"/>
              <w:rPr>
                <w:lang w:eastAsia="ja-JP"/>
              </w:rPr>
            </w:pPr>
            <w:r w:rsidRPr="00D050D0">
              <w:rPr>
                <w:lang w:eastAsia="ja-JP"/>
              </w:rPr>
              <w:t xml:space="preserve">Access and </w:t>
            </w:r>
            <w:r>
              <w:rPr>
                <w:lang w:eastAsia="ja-JP"/>
              </w:rPr>
              <w:t>interpret</w:t>
            </w:r>
            <w:r w:rsidRPr="00D050D0">
              <w:rPr>
                <w:lang w:eastAsia="ja-JP"/>
              </w:rPr>
              <w:t xml:space="preserve"> workplace procedures for working safely with </w:t>
            </w:r>
            <w:r>
              <w:rPr>
                <w:lang w:eastAsia="ja-JP"/>
              </w:rPr>
              <w:t>fuel cell electric heavy vehicles</w:t>
            </w:r>
            <w:r w:rsidRPr="00D050D0">
              <w:rPr>
                <w:lang w:eastAsia="ja-JP"/>
              </w:rPr>
              <w:t>.</w:t>
            </w:r>
          </w:p>
        </w:tc>
      </w:tr>
      <w:tr w:rsidR="002E562F" w:rsidRPr="00D050D0" w14:paraId="79733A52" w14:textId="77777777" w:rsidTr="004B20F9">
        <w:trPr>
          <w:cantSplit/>
        </w:trPr>
        <w:tc>
          <w:tcPr>
            <w:tcW w:w="989" w:type="dxa"/>
            <w:shd w:val="clear" w:color="auto" w:fill="FFFFFF"/>
          </w:tcPr>
          <w:p w14:paraId="7C9D3242" w14:textId="77777777" w:rsidR="002E562F" w:rsidRPr="00D050D0" w:rsidRDefault="002E562F" w:rsidP="002E562F">
            <w:pPr>
              <w:pStyle w:val="VRQABodyText"/>
              <w:rPr>
                <w:lang w:eastAsia="ja-JP"/>
              </w:rPr>
            </w:pPr>
          </w:p>
        </w:tc>
        <w:tc>
          <w:tcPr>
            <w:tcW w:w="2714" w:type="dxa"/>
            <w:shd w:val="clear" w:color="auto" w:fill="FFFFFF"/>
          </w:tcPr>
          <w:p w14:paraId="359E0198" w14:textId="77777777" w:rsidR="002E562F" w:rsidRPr="00D050D0" w:rsidRDefault="002E562F" w:rsidP="002E562F">
            <w:pPr>
              <w:pStyle w:val="VRQABodyText"/>
              <w:rPr>
                <w:lang w:eastAsia="ja-JP"/>
              </w:rPr>
            </w:pPr>
          </w:p>
        </w:tc>
        <w:tc>
          <w:tcPr>
            <w:tcW w:w="567" w:type="dxa"/>
            <w:shd w:val="clear" w:color="auto" w:fill="FFFFFF"/>
          </w:tcPr>
          <w:p w14:paraId="09AFE230" w14:textId="77777777" w:rsidR="002E562F" w:rsidRPr="00D050D0" w:rsidRDefault="002E562F" w:rsidP="002E562F">
            <w:pPr>
              <w:pStyle w:val="VRQABodyText"/>
              <w:rPr>
                <w:rFonts w:eastAsia="Calibri"/>
                <w:lang w:val="en-GB"/>
              </w:rPr>
            </w:pPr>
            <w:r w:rsidRPr="00D050D0">
              <w:rPr>
                <w:rFonts w:eastAsia="Calibri"/>
                <w:lang w:val="en-GB"/>
              </w:rPr>
              <w:t>1.2</w:t>
            </w:r>
          </w:p>
        </w:tc>
        <w:tc>
          <w:tcPr>
            <w:tcW w:w="5800" w:type="dxa"/>
            <w:shd w:val="clear" w:color="auto" w:fill="FFFFFF"/>
          </w:tcPr>
          <w:p w14:paraId="3B85073B" w14:textId="77777777" w:rsidR="002E562F" w:rsidRPr="00D050D0" w:rsidRDefault="002E562F" w:rsidP="002E562F">
            <w:pPr>
              <w:pStyle w:val="VRQABodyText"/>
              <w:rPr>
                <w:lang w:eastAsia="ja-JP"/>
              </w:rPr>
            </w:pPr>
            <w:r>
              <w:rPr>
                <w:lang w:eastAsia="ja-JP"/>
              </w:rPr>
              <w:t xml:space="preserve">Follow workplace procedures </w:t>
            </w:r>
            <w:r w:rsidRPr="00D050D0">
              <w:rPr>
                <w:lang w:eastAsia="ja-JP"/>
              </w:rPr>
              <w:t xml:space="preserve">for working safely with </w:t>
            </w:r>
            <w:r>
              <w:rPr>
                <w:lang w:eastAsia="ja-JP"/>
              </w:rPr>
              <w:t>fuel cell electric heavy vehicles</w:t>
            </w:r>
            <w:r w:rsidRPr="00D050D0">
              <w:rPr>
                <w:lang w:eastAsia="ja-JP"/>
              </w:rPr>
              <w:t>.</w:t>
            </w:r>
          </w:p>
        </w:tc>
      </w:tr>
      <w:tr w:rsidR="002E562F" w:rsidRPr="00D050D0" w14:paraId="507F5E3E" w14:textId="77777777" w:rsidTr="004B20F9">
        <w:trPr>
          <w:cantSplit/>
        </w:trPr>
        <w:tc>
          <w:tcPr>
            <w:tcW w:w="989" w:type="dxa"/>
            <w:shd w:val="clear" w:color="auto" w:fill="FFFFFF"/>
          </w:tcPr>
          <w:p w14:paraId="54915E77" w14:textId="77777777" w:rsidR="002E562F" w:rsidRPr="00D050D0" w:rsidRDefault="002E562F" w:rsidP="002E562F">
            <w:pPr>
              <w:pStyle w:val="VRQABodyText"/>
              <w:rPr>
                <w:lang w:eastAsia="ja-JP"/>
              </w:rPr>
            </w:pPr>
          </w:p>
        </w:tc>
        <w:tc>
          <w:tcPr>
            <w:tcW w:w="2714" w:type="dxa"/>
            <w:shd w:val="clear" w:color="auto" w:fill="FFFFFF"/>
          </w:tcPr>
          <w:p w14:paraId="67E1CCAD" w14:textId="77777777" w:rsidR="002E562F" w:rsidRPr="00D050D0" w:rsidRDefault="002E562F" w:rsidP="002E562F">
            <w:pPr>
              <w:pStyle w:val="VRQABodyText"/>
              <w:rPr>
                <w:lang w:eastAsia="ja-JP"/>
              </w:rPr>
            </w:pPr>
          </w:p>
        </w:tc>
        <w:tc>
          <w:tcPr>
            <w:tcW w:w="567" w:type="dxa"/>
            <w:shd w:val="clear" w:color="auto" w:fill="FFFFFF"/>
          </w:tcPr>
          <w:p w14:paraId="5C75F3B2" w14:textId="77777777" w:rsidR="002E562F" w:rsidRPr="00D050D0" w:rsidRDefault="002E562F" w:rsidP="002E562F">
            <w:pPr>
              <w:pStyle w:val="VRQABodyText"/>
              <w:rPr>
                <w:rFonts w:eastAsia="Calibri"/>
                <w:lang w:val="en-GB"/>
              </w:rPr>
            </w:pPr>
            <w:r>
              <w:rPr>
                <w:rFonts w:eastAsia="Calibri"/>
                <w:lang w:val="en-GB"/>
              </w:rPr>
              <w:t>1.3</w:t>
            </w:r>
          </w:p>
        </w:tc>
        <w:tc>
          <w:tcPr>
            <w:tcW w:w="5800" w:type="dxa"/>
            <w:shd w:val="clear" w:color="auto" w:fill="FFFFFF"/>
          </w:tcPr>
          <w:p w14:paraId="3412CE41" w14:textId="446D2205" w:rsidR="002E562F" w:rsidRDefault="002E562F" w:rsidP="002E562F">
            <w:pPr>
              <w:pStyle w:val="VRQABodyText"/>
              <w:rPr>
                <w:lang w:eastAsia="ja-JP"/>
              </w:rPr>
            </w:pPr>
            <w:r w:rsidRPr="00D050D0">
              <w:rPr>
                <w:lang w:eastAsia="ja-JP"/>
              </w:rPr>
              <w:t>Select</w:t>
            </w:r>
            <w:r w:rsidR="00527A81">
              <w:rPr>
                <w:lang w:eastAsia="ja-JP"/>
              </w:rPr>
              <w:t>, inspect</w:t>
            </w:r>
            <w:r w:rsidRPr="00D050D0">
              <w:rPr>
                <w:lang w:eastAsia="ja-JP"/>
              </w:rPr>
              <w:t xml:space="preserve"> and fit personal protective equipment (PPE).</w:t>
            </w:r>
          </w:p>
        </w:tc>
      </w:tr>
      <w:tr w:rsidR="002E562F" w:rsidRPr="00D050D0" w14:paraId="67766B63" w14:textId="77777777" w:rsidTr="004B20F9">
        <w:trPr>
          <w:cantSplit/>
        </w:trPr>
        <w:tc>
          <w:tcPr>
            <w:tcW w:w="989" w:type="dxa"/>
            <w:shd w:val="clear" w:color="auto" w:fill="FFFFFF"/>
          </w:tcPr>
          <w:p w14:paraId="414F4711" w14:textId="77777777" w:rsidR="002E562F" w:rsidRPr="00D050D0" w:rsidRDefault="002E562F" w:rsidP="002E562F">
            <w:pPr>
              <w:pStyle w:val="VRQABodyText"/>
              <w:rPr>
                <w:lang w:eastAsia="ja-JP"/>
              </w:rPr>
            </w:pPr>
          </w:p>
        </w:tc>
        <w:tc>
          <w:tcPr>
            <w:tcW w:w="2714" w:type="dxa"/>
            <w:shd w:val="clear" w:color="auto" w:fill="FFFFFF"/>
          </w:tcPr>
          <w:p w14:paraId="19662926" w14:textId="77777777" w:rsidR="002E562F" w:rsidRPr="00D050D0" w:rsidRDefault="002E562F" w:rsidP="002E562F">
            <w:pPr>
              <w:pStyle w:val="VRQABodyText"/>
              <w:rPr>
                <w:lang w:eastAsia="ja-JP"/>
              </w:rPr>
            </w:pPr>
          </w:p>
        </w:tc>
        <w:tc>
          <w:tcPr>
            <w:tcW w:w="567" w:type="dxa"/>
            <w:shd w:val="clear" w:color="auto" w:fill="FFFFFF"/>
          </w:tcPr>
          <w:p w14:paraId="7F4565B3" w14:textId="77777777" w:rsidR="002E562F" w:rsidRPr="00D050D0" w:rsidRDefault="002E562F" w:rsidP="002E562F">
            <w:pPr>
              <w:pStyle w:val="VRQABodyText"/>
              <w:rPr>
                <w:rFonts w:eastAsia="Calibri"/>
                <w:lang w:val="en-GB"/>
              </w:rPr>
            </w:pPr>
            <w:r>
              <w:rPr>
                <w:rFonts w:eastAsia="Calibri"/>
                <w:lang w:val="en-GB"/>
              </w:rPr>
              <w:t>1.4</w:t>
            </w:r>
          </w:p>
        </w:tc>
        <w:tc>
          <w:tcPr>
            <w:tcW w:w="5800" w:type="dxa"/>
            <w:shd w:val="clear" w:color="auto" w:fill="FFFFFF"/>
          </w:tcPr>
          <w:p w14:paraId="245B8E7F" w14:textId="77777777" w:rsidR="002E562F" w:rsidRPr="00D050D0" w:rsidRDefault="002E562F" w:rsidP="002E562F">
            <w:pPr>
              <w:pStyle w:val="VRQABodyText"/>
              <w:rPr>
                <w:lang w:eastAsia="ja-JP"/>
              </w:rPr>
            </w:pPr>
            <w:r w:rsidRPr="00D050D0">
              <w:rPr>
                <w:lang w:eastAsia="ja-JP"/>
              </w:rPr>
              <w:t>Identify</w:t>
            </w:r>
            <w:r>
              <w:rPr>
                <w:lang w:eastAsia="ja-JP"/>
              </w:rPr>
              <w:t>,</w:t>
            </w:r>
            <w:r w:rsidRPr="00D050D0">
              <w:rPr>
                <w:lang w:eastAsia="ja-JP"/>
              </w:rPr>
              <w:t xml:space="preserve"> report </w:t>
            </w:r>
            <w:r>
              <w:rPr>
                <w:lang w:eastAsia="ja-JP"/>
              </w:rPr>
              <w:t xml:space="preserve">and monitor </w:t>
            </w:r>
            <w:r w:rsidRPr="00D050D0">
              <w:rPr>
                <w:lang w:eastAsia="ja-JP"/>
              </w:rPr>
              <w:t xml:space="preserve">hazards and risks associated with working with </w:t>
            </w:r>
            <w:r>
              <w:rPr>
                <w:lang w:eastAsia="ja-JP"/>
              </w:rPr>
              <w:t>fuel cell electric heavy vehicles</w:t>
            </w:r>
            <w:r w:rsidRPr="00D050D0">
              <w:rPr>
                <w:lang w:eastAsia="ja-JP"/>
              </w:rPr>
              <w:t>.</w:t>
            </w:r>
          </w:p>
        </w:tc>
      </w:tr>
      <w:tr w:rsidR="002E562F" w:rsidRPr="00D050D0" w14:paraId="28F4B72B" w14:textId="77777777" w:rsidTr="004B20F9">
        <w:trPr>
          <w:cantSplit/>
        </w:trPr>
        <w:tc>
          <w:tcPr>
            <w:tcW w:w="989" w:type="dxa"/>
            <w:shd w:val="clear" w:color="auto" w:fill="FFFFFF"/>
          </w:tcPr>
          <w:p w14:paraId="45029938" w14:textId="77777777" w:rsidR="002E562F" w:rsidRPr="00D050D0" w:rsidRDefault="002E562F" w:rsidP="002E562F">
            <w:pPr>
              <w:pStyle w:val="VRQABodyText"/>
              <w:rPr>
                <w:lang w:eastAsia="ja-JP"/>
              </w:rPr>
            </w:pPr>
            <w:r w:rsidRPr="00D050D0">
              <w:rPr>
                <w:lang w:eastAsia="ja-JP"/>
              </w:rPr>
              <w:t>2</w:t>
            </w:r>
          </w:p>
        </w:tc>
        <w:tc>
          <w:tcPr>
            <w:tcW w:w="2714" w:type="dxa"/>
            <w:shd w:val="clear" w:color="auto" w:fill="FFFFFF"/>
          </w:tcPr>
          <w:p w14:paraId="0FBCD489" w14:textId="196D5B20" w:rsidR="002E562F" w:rsidRPr="00D050D0" w:rsidRDefault="002E562F" w:rsidP="002E562F">
            <w:pPr>
              <w:pStyle w:val="VRQABodyText"/>
              <w:rPr>
                <w:lang w:eastAsia="ja-JP"/>
              </w:rPr>
            </w:pPr>
            <w:r>
              <w:rPr>
                <w:lang w:eastAsia="ja-JP"/>
              </w:rPr>
              <w:t>Follow emergency procedures</w:t>
            </w:r>
            <w:r w:rsidR="00BA1E80">
              <w:rPr>
                <w:lang w:eastAsia="ja-JP"/>
              </w:rPr>
              <w:t>.</w:t>
            </w:r>
          </w:p>
        </w:tc>
        <w:tc>
          <w:tcPr>
            <w:tcW w:w="567" w:type="dxa"/>
            <w:shd w:val="clear" w:color="auto" w:fill="FFFFFF"/>
          </w:tcPr>
          <w:p w14:paraId="5A32416B" w14:textId="77777777" w:rsidR="002E562F" w:rsidRPr="00D050D0" w:rsidRDefault="002E562F" w:rsidP="002E562F">
            <w:pPr>
              <w:pStyle w:val="VRQABodyText"/>
              <w:rPr>
                <w:rFonts w:eastAsia="Calibri"/>
                <w:lang w:val="en-GB"/>
              </w:rPr>
            </w:pPr>
            <w:r w:rsidRPr="00D050D0">
              <w:rPr>
                <w:rFonts w:eastAsia="Calibri"/>
                <w:lang w:val="en-GB"/>
              </w:rPr>
              <w:t>2.1</w:t>
            </w:r>
          </w:p>
        </w:tc>
        <w:tc>
          <w:tcPr>
            <w:tcW w:w="5800" w:type="dxa"/>
            <w:shd w:val="clear" w:color="auto" w:fill="FFFFFF"/>
          </w:tcPr>
          <w:p w14:paraId="550481CF" w14:textId="77777777" w:rsidR="002E562F" w:rsidRPr="00D050D0" w:rsidRDefault="002E562F" w:rsidP="002E562F">
            <w:pPr>
              <w:pStyle w:val="VRQABodyText"/>
              <w:rPr>
                <w:lang w:eastAsia="ja-JP"/>
              </w:rPr>
            </w:pPr>
            <w:r w:rsidRPr="00D050D0">
              <w:rPr>
                <w:lang w:eastAsia="ja-JP"/>
              </w:rPr>
              <w:t xml:space="preserve">Access and </w:t>
            </w:r>
            <w:r>
              <w:rPr>
                <w:lang w:eastAsia="ja-JP"/>
              </w:rPr>
              <w:t>interpret</w:t>
            </w:r>
            <w:r w:rsidRPr="00D050D0">
              <w:rPr>
                <w:lang w:eastAsia="ja-JP"/>
              </w:rPr>
              <w:t xml:space="preserve"> workplace </w:t>
            </w:r>
            <w:r>
              <w:rPr>
                <w:lang w:eastAsia="ja-JP"/>
              </w:rPr>
              <w:t xml:space="preserve">emergency </w:t>
            </w:r>
            <w:r w:rsidRPr="00D050D0">
              <w:rPr>
                <w:lang w:eastAsia="ja-JP"/>
              </w:rPr>
              <w:t>procedures.</w:t>
            </w:r>
          </w:p>
        </w:tc>
      </w:tr>
      <w:tr w:rsidR="002E562F" w:rsidRPr="00D050D0" w14:paraId="78DA657E" w14:textId="77777777" w:rsidTr="004B20F9">
        <w:trPr>
          <w:cantSplit/>
        </w:trPr>
        <w:tc>
          <w:tcPr>
            <w:tcW w:w="989" w:type="dxa"/>
            <w:shd w:val="clear" w:color="auto" w:fill="FFFFFF"/>
          </w:tcPr>
          <w:p w14:paraId="4F23C5B6" w14:textId="77777777" w:rsidR="002E562F" w:rsidRPr="00D050D0" w:rsidRDefault="002E562F" w:rsidP="002E562F">
            <w:pPr>
              <w:pStyle w:val="VRQABodyText"/>
              <w:rPr>
                <w:lang w:eastAsia="ja-JP"/>
              </w:rPr>
            </w:pPr>
          </w:p>
        </w:tc>
        <w:tc>
          <w:tcPr>
            <w:tcW w:w="2714" w:type="dxa"/>
            <w:shd w:val="clear" w:color="auto" w:fill="FFFFFF"/>
          </w:tcPr>
          <w:p w14:paraId="2A64AFD5" w14:textId="77777777" w:rsidR="002E562F" w:rsidRPr="00D050D0" w:rsidRDefault="002E562F" w:rsidP="002E562F">
            <w:pPr>
              <w:pStyle w:val="VRQABodyText"/>
              <w:rPr>
                <w:lang w:eastAsia="ja-JP"/>
              </w:rPr>
            </w:pPr>
          </w:p>
        </w:tc>
        <w:tc>
          <w:tcPr>
            <w:tcW w:w="567" w:type="dxa"/>
            <w:shd w:val="clear" w:color="auto" w:fill="FFFFFF"/>
          </w:tcPr>
          <w:p w14:paraId="73BA5A9D" w14:textId="77777777" w:rsidR="002E562F" w:rsidRPr="00D050D0" w:rsidRDefault="002E562F" w:rsidP="002E562F">
            <w:pPr>
              <w:pStyle w:val="VRQABodyText"/>
              <w:rPr>
                <w:rFonts w:eastAsia="Calibri"/>
                <w:lang w:val="en-GB"/>
              </w:rPr>
            </w:pPr>
            <w:r w:rsidRPr="00D050D0">
              <w:rPr>
                <w:rFonts w:eastAsia="Calibri"/>
                <w:lang w:val="en-GB"/>
              </w:rPr>
              <w:t>2.2</w:t>
            </w:r>
          </w:p>
        </w:tc>
        <w:tc>
          <w:tcPr>
            <w:tcW w:w="5800" w:type="dxa"/>
            <w:shd w:val="clear" w:color="auto" w:fill="FFFFFF"/>
          </w:tcPr>
          <w:p w14:paraId="4F3329E0" w14:textId="77777777" w:rsidR="002E562F" w:rsidRPr="00D050D0" w:rsidRDefault="002E562F" w:rsidP="002E562F">
            <w:pPr>
              <w:pStyle w:val="VRQABodyText"/>
              <w:rPr>
                <w:lang w:eastAsia="ja-JP"/>
              </w:rPr>
            </w:pPr>
            <w:r>
              <w:rPr>
                <w:lang w:eastAsia="ja-JP"/>
              </w:rPr>
              <w:t>Respond to emergency warning alarms according to workplace emergency procedures.</w:t>
            </w:r>
          </w:p>
        </w:tc>
      </w:tr>
      <w:tr w:rsidR="002E562F" w:rsidRPr="00D050D0" w14:paraId="5513DFA6" w14:textId="77777777" w:rsidTr="004B20F9">
        <w:trPr>
          <w:cantSplit/>
        </w:trPr>
        <w:tc>
          <w:tcPr>
            <w:tcW w:w="989" w:type="dxa"/>
            <w:shd w:val="clear" w:color="auto" w:fill="FFFFFF"/>
          </w:tcPr>
          <w:p w14:paraId="6D747AEC" w14:textId="77777777" w:rsidR="002E562F" w:rsidRPr="00D050D0" w:rsidRDefault="002E562F" w:rsidP="002E562F">
            <w:pPr>
              <w:pStyle w:val="VRQABodyText"/>
              <w:rPr>
                <w:lang w:eastAsia="ja-JP"/>
              </w:rPr>
            </w:pPr>
          </w:p>
        </w:tc>
        <w:tc>
          <w:tcPr>
            <w:tcW w:w="2714" w:type="dxa"/>
            <w:shd w:val="clear" w:color="auto" w:fill="FFFFFF"/>
          </w:tcPr>
          <w:p w14:paraId="289C9C28" w14:textId="77777777" w:rsidR="002E562F" w:rsidRPr="00D050D0" w:rsidRDefault="002E562F" w:rsidP="002E562F">
            <w:pPr>
              <w:pStyle w:val="VRQABodyText"/>
              <w:rPr>
                <w:lang w:eastAsia="ja-JP"/>
              </w:rPr>
            </w:pPr>
          </w:p>
        </w:tc>
        <w:tc>
          <w:tcPr>
            <w:tcW w:w="567" w:type="dxa"/>
            <w:shd w:val="clear" w:color="auto" w:fill="FFFFFF"/>
          </w:tcPr>
          <w:p w14:paraId="1B1F7E14" w14:textId="77777777" w:rsidR="002E562F" w:rsidRPr="00D050D0" w:rsidRDefault="002E562F" w:rsidP="002E562F">
            <w:pPr>
              <w:pStyle w:val="VRQABodyText"/>
              <w:rPr>
                <w:rFonts w:eastAsia="Calibri"/>
                <w:lang w:val="en-GB"/>
              </w:rPr>
            </w:pPr>
            <w:r w:rsidRPr="00D050D0">
              <w:rPr>
                <w:rFonts w:eastAsia="Calibri"/>
                <w:lang w:val="en-GB"/>
              </w:rPr>
              <w:t>2.3</w:t>
            </w:r>
          </w:p>
        </w:tc>
        <w:tc>
          <w:tcPr>
            <w:tcW w:w="5800" w:type="dxa"/>
            <w:shd w:val="clear" w:color="auto" w:fill="FFFFFF"/>
          </w:tcPr>
          <w:p w14:paraId="22348D0D" w14:textId="77777777" w:rsidR="002E562F" w:rsidRPr="00D050D0" w:rsidRDefault="002E562F" w:rsidP="002E562F">
            <w:pPr>
              <w:pStyle w:val="VRQABodyText"/>
              <w:rPr>
                <w:lang w:eastAsia="ja-JP"/>
              </w:rPr>
            </w:pPr>
            <w:r>
              <w:rPr>
                <w:lang w:eastAsia="ja-JP"/>
              </w:rPr>
              <w:t xml:space="preserve">Evacuate workplace according to </w:t>
            </w:r>
            <w:r w:rsidRPr="00D050D0">
              <w:rPr>
                <w:lang w:eastAsia="ja-JP"/>
              </w:rPr>
              <w:t xml:space="preserve">workplace </w:t>
            </w:r>
            <w:r>
              <w:rPr>
                <w:lang w:eastAsia="ja-JP"/>
              </w:rPr>
              <w:t xml:space="preserve">emergency </w:t>
            </w:r>
            <w:r w:rsidRPr="00D050D0">
              <w:rPr>
                <w:lang w:eastAsia="ja-JP"/>
              </w:rPr>
              <w:t>procedures.</w:t>
            </w:r>
          </w:p>
        </w:tc>
      </w:tr>
      <w:tr w:rsidR="002E562F" w:rsidRPr="00D050D0" w14:paraId="010106B4" w14:textId="77777777" w:rsidTr="004B20F9">
        <w:trPr>
          <w:cantSplit/>
        </w:trPr>
        <w:tc>
          <w:tcPr>
            <w:tcW w:w="989" w:type="dxa"/>
            <w:shd w:val="clear" w:color="auto" w:fill="FFFFFF"/>
          </w:tcPr>
          <w:p w14:paraId="7677B86C" w14:textId="77777777" w:rsidR="002E562F" w:rsidRPr="00D050D0" w:rsidRDefault="002E562F" w:rsidP="002E562F">
            <w:pPr>
              <w:pStyle w:val="VRQABodyText"/>
              <w:rPr>
                <w:lang w:eastAsia="ja-JP"/>
              </w:rPr>
            </w:pPr>
            <w:r>
              <w:rPr>
                <w:lang w:eastAsia="ja-JP"/>
              </w:rPr>
              <w:lastRenderedPageBreak/>
              <w:t>3</w:t>
            </w:r>
          </w:p>
        </w:tc>
        <w:tc>
          <w:tcPr>
            <w:tcW w:w="2714" w:type="dxa"/>
            <w:shd w:val="clear" w:color="auto" w:fill="FFFFFF"/>
          </w:tcPr>
          <w:p w14:paraId="69EAEE42" w14:textId="7FAA0E4B" w:rsidR="002E562F" w:rsidRPr="00D050D0" w:rsidRDefault="002E562F" w:rsidP="002E562F">
            <w:pPr>
              <w:pStyle w:val="VRQABodyText"/>
              <w:rPr>
                <w:lang w:eastAsia="ja-JP"/>
              </w:rPr>
            </w:pPr>
            <w:r>
              <w:rPr>
                <w:lang w:eastAsia="ja-JP"/>
              </w:rPr>
              <w:t>Disseminate fuel cell electric technology information</w:t>
            </w:r>
            <w:r w:rsidR="00BA1E80">
              <w:rPr>
                <w:lang w:eastAsia="ja-JP"/>
              </w:rPr>
              <w:t>.</w:t>
            </w:r>
          </w:p>
        </w:tc>
        <w:tc>
          <w:tcPr>
            <w:tcW w:w="567" w:type="dxa"/>
            <w:shd w:val="clear" w:color="auto" w:fill="FFFFFF"/>
          </w:tcPr>
          <w:p w14:paraId="74C350E3" w14:textId="77777777" w:rsidR="002E562F" w:rsidRPr="00D050D0" w:rsidRDefault="002E562F" w:rsidP="002E562F">
            <w:pPr>
              <w:pStyle w:val="VRQABodyText"/>
              <w:rPr>
                <w:rFonts w:eastAsia="Calibri"/>
                <w:lang w:val="en-GB"/>
              </w:rPr>
            </w:pPr>
            <w:r>
              <w:rPr>
                <w:rFonts w:eastAsia="Calibri"/>
                <w:lang w:val="en-GB"/>
              </w:rPr>
              <w:t>3.1</w:t>
            </w:r>
          </w:p>
        </w:tc>
        <w:tc>
          <w:tcPr>
            <w:tcW w:w="5800" w:type="dxa"/>
            <w:shd w:val="clear" w:color="auto" w:fill="FFFFFF"/>
          </w:tcPr>
          <w:p w14:paraId="0402F86C" w14:textId="77777777" w:rsidR="002E562F" w:rsidRDefault="002E562F" w:rsidP="002E562F">
            <w:pPr>
              <w:pStyle w:val="VRQABodyText"/>
              <w:rPr>
                <w:lang w:eastAsia="ja-JP"/>
              </w:rPr>
            </w:pPr>
            <w:r>
              <w:rPr>
                <w:lang w:eastAsia="ja-JP"/>
              </w:rPr>
              <w:t>Access and interpret sources of information on fuel cell electric technology and transition.</w:t>
            </w:r>
          </w:p>
        </w:tc>
      </w:tr>
      <w:tr w:rsidR="002E562F" w:rsidRPr="00D050D0" w14:paraId="003696D0" w14:textId="77777777" w:rsidTr="004B20F9">
        <w:trPr>
          <w:cantSplit/>
        </w:trPr>
        <w:tc>
          <w:tcPr>
            <w:tcW w:w="989" w:type="dxa"/>
            <w:shd w:val="clear" w:color="auto" w:fill="FFFFFF"/>
          </w:tcPr>
          <w:p w14:paraId="1F6AD519" w14:textId="77777777" w:rsidR="002E562F" w:rsidRDefault="002E562F" w:rsidP="002E562F">
            <w:pPr>
              <w:pStyle w:val="VRQABodyText"/>
              <w:rPr>
                <w:lang w:eastAsia="ja-JP"/>
              </w:rPr>
            </w:pPr>
          </w:p>
        </w:tc>
        <w:tc>
          <w:tcPr>
            <w:tcW w:w="2714" w:type="dxa"/>
            <w:shd w:val="clear" w:color="auto" w:fill="FFFFFF"/>
          </w:tcPr>
          <w:p w14:paraId="607DF247" w14:textId="77777777" w:rsidR="002E562F" w:rsidRDefault="002E562F" w:rsidP="002E562F">
            <w:pPr>
              <w:pStyle w:val="VRQABodyText"/>
              <w:rPr>
                <w:lang w:eastAsia="ja-JP"/>
              </w:rPr>
            </w:pPr>
          </w:p>
        </w:tc>
        <w:tc>
          <w:tcPr>
            <w:tcW w:w="567" w:type="dxa"/>
            <w:shd w:val="clear" w:color="auto" w:fill="FFFFFF"/>
          </w:tcPr>
          <w:p w14:paraId="5AC47D19" w14:textId="77777777" w:rsidR="002E562F" w:rsidRDefault="002E562F" w:rsidP="002E562F">
            <w:pPr>
              <w:pStyle w:val="VRQABodyText"/>
              <w:rPr>
                <w:rFonts w:eastAsia="Calibri"/>
                <w:lang w:val="en-GB"/>
              </w:rPr>
            </w:pPr>
            <w:r>
              <w:rPr>
                <w:rFonts w:eastAsia="Calibri"/>
                <w:lang w:val="en-GB"/>
              </w:rPr>
              <w:t>3.2</w:t>
            </w:r>
          </w:p>
        </w:tc>
        <w:tc>
          <w:tcPr>
            <w:tcW w:w="5800" w:type="dxa"/>
            <w:shd w:val="clear" w:color="auto" w:fill="FFFFFF"/>
          </w:tcPr>
          <w:p w14:paraId="3F000E6F" w14:textId="77777777" w:rsidR="002E562F" w:rsidRDefault="002E562F" w:rsidP="002E562F">
            <w:pPr>
              <w:pStyle w:val="VRQABodyText"/>
              <w:rPr>
                <w:lang w:eastAsia="ja-JP"/>
              </w:rPr>
            </w:pPr>
            <w:r>
              <w:rPr>
                <w:lang w:eastAsia="ja-JP"/>
              </w:rPr>
              <w:t>Communicate fuel cell electric technology and transition information.</w:t>
            </w:r>
          </w:p>
        </w:tc>
      </w:tr>
      <w:tr w:rsidR="002E562F" w:rsidRPr="00D050D0" w14:paraId="6357BD18" w14:textId="77777777" w:rsidTr="004B20F9">
        <w:trPr>
          <w:cantSplit/>
        </w:trPr>
        <w:tc>
          <w:tcPr>
            <w:tcW w:w="989" w:type="dxa"/>
            <w:shd w:val="clear" w:color="auto" w:fill="FFFFFF"/>
          </w:tcPr>
          <w:p w14:paraId="49445EE9" w14:textId="77777777" w:rsidR="002E562F" w:rsidRDefault="002E562F" w:rsidP="002E562F">
            <w:pPr>
              <w:pStyle w:val="VRQABodyText"/>
              <w:rPr>
                <w:lang w:eastAsia="ja-JP"/>
              </w:rPr>
            </w:pPr>
          </w:p>
        </w:tc>
        <w:tc>
          <w:tcPr>
            <w:tcW w:w="2714" w:type="dxa"/>
            <w:shd w:val="clear" w:color="auto" w:fill="FFFFFF"/>
          </w:tcPr>
          <w:p w14:paraId="5EF9F712" w14:textId="77777777" w:rsidR="002E562F" w:rsidRDefault="002E562F" w:rsidP="002E562F">
            <w:pPr>
              <w:pStyle w:val="VRQABodyText"/>
              <w:rPr>
                <w:lang w:eastAsia="ja-JP"/>
              </w:rPr>
            </w:pPr>
          </w:p>
        </w:tc>
        <w:tc>
          <w:tcPr>
            <w:tcW w:w="567" w:type="dxa"/>
            <w:shd w:val="clear" w:color="auto" w:fill="FFFFFF"/>
          </w:tcPr>
          <w:p w14:paraId="36886161" w14:textId="77777777" w:rsidR="002E562F" w:rsidRPr="00D050D0" w:rsidRDefault="002E562F" w:rsidP="002E562F">
            <w:pPr>
              <w:pStyle w:val="VRQABodyText"/>
              <w:rPr>
                <w:rFonts w:eastAsia="Calibri"/>
                <w:lang w:val="en-GB"/>
              </w:rPr>
            </w:pPr>
            <w:r>
              <w:rPr>
                <w:rFonts w:eastAsia="Calibri"/>
                <w:lang w:val="en-GB"/>
              </w:rPr>
              <w:t>3.2</w:t>
            </w:r>
          </w:p>
        </w:tc>
        <w:tc>
          <w:tcPr>
            <w:tcW w:w="5800" w:type="dxa"/>
            <w:shd w:val="clear" w:color="auto" w:fill="FFFFFF"/>
          </w:tcPr>
          <w:p w14:paraId="290C9909" w14:textId="77777777" w:rsidR="002E562F" w:rsidRDefault="002E562F" w:rsidP="002E562F">
            <w:pPr>
              <w:pStyle w:val="VRQABodyText"/>
              <w:rPr>
                <w:lang w:eastAsia="ja-JP"/>
              </w:rPr>
            </w:pPr>
            <w:r>
              <w:rPr>
                <w:lang w:eastAsia="ja-JP"/>
              </w:rPr>
              <w:t>Respond to queries about fuel cell electric heavy vehicle risks and risk controls.</w:t>
            </w:r>
          </w:p>
        </w:tc>
      </w:tr>
    </w:tbl>
    <w:p w14:paraId="37FE1EDB" w14:textId="77777777" w:rsidR="002E562F" w:rsidRPr="00D050D0" w:rsidRDefault="002E562F" w:rsidP="002E562F">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p>
    <w:tbl>
      <w:tblPr>
        <w:tblStyle w:val="TableGrid"/>
        <w:tblW w:w="10070" w:type="dxa"/>
        <w:tblInd w:w="-20" w:type="dxa"/>
        <w:tblLayout w:type="fixed"/>
        <w:tblLook w:val="04A0" w:firstRow="1" w:lastRow="0" w:firstColumn="1" w:lastColumn="0" w:noHBand="0" w:noVBand="1"/>
      </w:tblPr>
      <w:tblGrid>
        <w:gridCol w:w="10070"/>
      </w:tblGrid>
      <w:tr w:rsidR="002E562F" w:rsidRPr="00D050D0" w14:paraId="357BF657" w14:textId="77777777" w:rsidTr="004B20F9">
        <w:trPr>
          <w:trHeight w:val="363"/>
        </w:trPr>
        <w:tc>
          <w:tcPr>
            <w:tcW w:w="10070" w:type="dxa"/>
            <w:tcBorders>
              <w:top w:val="nil"/>
              <w:left w:val="nil"/>
              <w:bottom w:val="nil"/>
              <w:right w:val="nil"/>
            </w:tcBorders>
            <w:shd w:val="clear" w:color="auto" w:fill="103D64"/>
          </w:tcPr>
          <w:p w14:paraId="2AF288EF"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Range of Conditions</w:t>
            </w:r>
          </w:p>
        </w:tc>
      </w:tr>
    </w:tbl>
    <w:p w14:paraId="6FA64650" w14:textId="77777777" w:rsidR="002E562F" w:rsidRPr="00D050D0" w:rsidRDefault="002E562F" w:rsidP="002E562F">
      <w:pPr>
        <w:widowControl w:val="0"/>
        <w:suppressAutoHyphens/>
        <w:autoSpaceDE w:val="0"/>
        <w:autoSpaceDN w:val="0"/>
        <w:adjustRightInd w:val="0"/>
        <w:spacing w:before="120" w:after="120"/>
        <w:textAlignment w:val="center"/>
        <w:rPr>
          <w:rFonts w:ascii="Arial" w:eastAsia="Times New Roman" w:hAnsi="Arial" w:cs="Arial"/>
          <w:lang w:eastAsia="ja-JP"/>
        </w:rPr>
      </w:pPr>
      <w:r w:rsidRPr="00D050D0">
        <w:rPr>
          <w:rFonts w:ascii="Arial" w:eastAsia="Times New Roman" w:hAnsi="Arial" w:cs="Arial"/>
          <w:lang w:eastAsia="ja-JP"/>
        </w:rPr>
        <w:t>Not Applicable</w:t>
      </w:r>
    </w:p>
    <w:p w14:paraId="58E45BAE" w14:textId="77777777" w:rsidR="002E562F" w:rsidRPr="00D050D0" w:rsidRDefault="002E562F" w:rsidP="002E562F">
      <w:pPr>
        <w:rPr>
          <w:rFonts w:ascii="Times New Roman" w:eastAsia="Times New Roman" w:hAnsi="Times New Roman" w:cs="Times New Roman"/>
          <w:lang w:eastAsia="ja-JP"/>
        </w:rPr>
      </w:pPr>
    </w:p>
    <w:tbl>
      <w:tblPr>
        <w:tblStyle w:val="TableGrid"/>
        <w:tblW w:w="4932" w:type="pct"/>
        <w:tblLook w:val="04A0" w:firstRow="1" w:lastRow="0" w:firstColumn="1" w:lastColumn="0" w:noHBand="0" w:noVBand="1"/>
      </w:tblPr>
      <w:tblGrid>
        <w:gridCol w:w="3402"/>
        <w:gridCol w:w="6663"/>
      </w:tblGrid>
      <w:tr w:rsidR="002E562F" w:rsidRPr="00D050D0" w14:paraId="06E6CFE2" w14:textId="77777777" w:rsidTr="004B20F9">
        <w:trPr>
          <w:trHeight w:val="363"/>
        </w:trPr>
        <w:tc>
          <w:tcPr>
            <w:tcW w:w="5000" w:type="pct"/>
            <w:gridSpan w:val="2"/>
            <w:tcBorders>
              <w:top w:val="nil"/>
              <w:left w:val="nil"/>
              <w:bottom w:val="nil"/>
              <w:right w:val="nil"/>
            </w:tcBorders>
            <w:shd w:val="clear" w:color="auto" w:fill="103D64"/>
            <w:vAlign w:val="center"/>
          </w:tcPr>
          <w:p w14:paraId="4B9DFC59"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Foundation Skills</w:t>
            </w:r>
          </w:p>
        </w:tc>
      </w:tr>
      <w:tr w:rsidR="002E562F" w:rsidRPr="00D050D0" w14:paraId="251590AB" w14:textId="77777777" w:rsidTr="004B20F9">
        <w:trPr>
          <w:trHeight w:val="620"/>
        </w:trPr>
        <w:tc>
          <w:tcPr>
            <w:tcW w:w="5000" w:type="pct"/>
            <w:gridSpan w:val="2"/>
            <w:tcBorders>
              <w:top w:val="nil"/>
              <w:left w:val="nil"/>
              <w:bottom w:val="single" w:sz="4" w:space="0" w:color="auto"/>
              <w:right w:val="nil"/>
            </w:tcBorders>
          </w:tcPr>
          <w:p w14:paraId="5FC1B3A4" w14:textId="77777777" w:rsidR="002E562F" w:rsidRPr="00D050D0" w:rsidRDefault="002E562F" w:rsidP="004B20F9">
            <w:pPr>
              <w:spacing w:before="60" w:after="120"/>
              <w:rPr>
                <w:rFonts w:ascii="Arial" w:eastAsia="Times New Roman" w:hAnsi="Arial" w:cs="Arial"/>
                <w:lang w:val="en-GB" w:eastAsia="ja-JP"/>
              </w:rPr>
            </w:pPr>
            <w:r w:rsidRPr="00D050D0">
              <w:rPr>
                <w:rFonts w:ascii="Arial" w:eastAsia="Times New Roman" w:hAnsi="Arial" w:cs="Arial"/>
                <w:lang w:val="en-GB" w:eastAsia="ja-JP"/>
              </w:rPr>
              <w:t>Foundation Skills describe the language, literacy, numeracy and employability skills that are essential to performance.</w:t>
            </w:r>
          </w:p>
        </w:tc>
      </w:tr>
      <w:tr w:rsidR="002E562F" w:rsidRPr="00D050D0" w14:paraId="261F3623" w14:textId="77777777" w:rsidTr="004B20F9">
        <w:trPr>
          <w:trHeight w:val="42"/>
        </w:trPr>
        <w:tc>
          <w:tcPr>
            <w:tcW w:w="1690" w:type="pct"/>
          </w:tcPr>
          <w:p w14:paraId="475BADC9" w14:textId="77777777" w:rsidR="002E562F" w:rsidRPr="00D050D0" w:rsidRDefault="002E562F" w:rsidP="004B20F9">
            <w:pPr>
              <w:autoSpaceDE w:val="0"/>
              <w:autoSpaceDN w:val="0"/>
              <w:adjustRightInd w:val="0"/>
              <w:spacing w:before="60" w:after="120"/>
              <w:rPr>
                <w:rFonts w:ascii="Arial" w:eastAsia="Times New Roman" w:hAnsi="Arial" w:cs="Arial"/>
                <w:b/>
                <w:lang w:eastAsia="ja-JP"/>
              </w:rPr>
            </w:pPr>
            <w:r w:rsidRPr="00D050D0">
              <w:rPr>
                <w:rFonts w:ascii="Arial" w:eastAsia="Times New Roman" w:hAnsi="Arial" w:cs="Arial"/>
                <w:b/>
                <w:lang w:eastAsia="ja-JP"/>
              </w:rPr>
              <w:t>Skill</w:t>
            </w:r>
          </w:p>
        </w:tc>
        <w:tc>
          <w:tcPr>
            <w:tcW w:w="3310" w:type="pct"/>
          </w:tcPr>
          <w:p w14:paraId="2326E4AB"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lang w:val="en-GB" w:eastAsia="ja-JP"/>
              </w:rPr>
              <w:t>Description</w:t>
            </w:r>
          </w:p>
        </w:tc>
      </w:tr>
      <w:tr w:rsidR="002E562F" w:rsidRPr="00D050D0" w14:paraId="29C4AD80" w14:textId="77777777" w:rsidTr="004B20F9">
        <w:trPr>
          <w:trHeight w:val="31"/>
        </w:trPr>
        <w:tc>
          <w:tcPr>
            <w:tcW w:w="1690" w:type="pct"/>
            <w:tcBorders>
              <w:top w:val="single" w:sz="4" w:space="0" w:color="auto"/>
              <w:bottom w:val="single" w:sz="4" w:space="0" w:color="auto"/>
            </w:tcBorders>
          </w:tcPr>
          <w:p w14:paraId="166C912B" w14:textId="77777777" w:rsidR="002E562F" w:rsidRPr="00D050D0" w:rsidRDefault="002E562F" w:rsidP="002E562F">
            <w:pPr>
              <w:pStyle w:val="VRQABodyText"/>
              <w:rPr>
                <w:lang w:eastAsia="ja-JP"/>
              </w:rPr>
            </w:pPr>
            <w:r w:rsidRPr="00D050D0">
              <w:rPr>
                <w:lang w:eastAsia="ja-JP"/>
              </w:rPr>
              <w:t>Reading skills to:</w:t>
            </w:r>
          </w:p>
        </w:tc>
        <w:tc>
          <w:tcPr>
            <w:tcW w:w="3310" w:type="pct"/>
            <w:tcBorders>
              <w:top w:val="single" w:sz="4" w:space="0" w:color="auto"/>
              <w:left w:val="nil"/>
              <w:bottom w:val="single" w:sz="4" w:space="0" w:color="auto"/>
              <w:right w:val="single" w:sz="4" w:space="0" w:color="auto"/>
            </w:tcBorders>
          </w:tcPr>
          <w:p w14:paraId="3AA850ED" w14:textId="7E1C1FEF" w:rsidR="002E562F" w:rsidRPr="00D03D87" w:rsidRDefault="00B03CB9" w:rsidP="002E562F">
            <w:pPr>
              <w:pStyle w:val="VRQABullet1"/>
            </w:pPr>
            <w:r>
              <w:t>interpret</w:t>
            </w:r>
            <w:r w:rsidR="002E562F" w:rsidRPr="00D03D87">
              <w:t xml:space="preserve"> safety requirements</w:t>
            </w:r>
          </w:p>
          <w:p w14:paraId="66356731" w14:textId="18020079" w:rsidR="002E562F" w:rsidRPr="00D050D0" w:rsidRDefault="00B03CB9" w:rsidP="002E562F">
            <w:pPr>
              <w:pStyle w:val="VRQABullet1"/>
            </w:pPr>
            <w:r>
              <w:t>interpret</w:t>
            </w:r>
            <w:r w:rsidR="002E562F" w:rsidRPr="00D03D87">
              <w:t xml:space="preserve"> workplace signs.</w:t>
            </w:r>
          </w:p>
        </w:tc>
      </w:tr>
      <w:tr w:rsidR="002E562F" w:rsidRPr="00D050D0" w14:paraId="72A2E893" w14:textId="77777777" w:rsidTr="004B20F9">
        <w:trPr>
          <w:trHeight w:val="31"/>
        </w:trPr>
        <w:tc>
          <w:tcPr>
            <w:tcW w:w="1690" w:type="pct"/>
            <w:tcBorders>
              <w:top w:val="single" w:sz="4" w:space="0" w:color="auto"/>
              <w:bottom w:val="single" w:sz="4" w:space="0" w:color="auto"/>
            </w:tcBorders>
          </w:tcPr>
          <w:p w14:paraId="7940D426" w14:textId="77777777" w:rsidR="002E562F" w:rsidRPr="00D050D0" w:rsidRDefault="002E562F" w:rsidP="002E562F">
            <w:pPr>
              <w:pStyle w:val="VRQABodyText"/>
              <w:rPr>
                <w:lang w:eastAsia="ja-JP"/>
              </w:rPr>
            </w:pPr>
            <w:r>
              <w:rPr>
                <w:lang w:eastAsia="ja-JP"/>
              </w:rPr>
              <w:t>Oral communication</w:t>
            </w:r>
          </w:p>
        </w:tc>
        <w:tc>
          <w:tcPr>
            <w:tcW w:w="3310" w:type="pct"/>
            <w:tcBorders>
              <w:top w:val="single" w:sz="4" w:space="0" w:color="auto"/>
              <w:left w:val="nil"/>
              <w:bottom w:val="single" w:sz="4" w:space="0" w:color="auto"/>
              <w:right w:val="single" w:sz="4" w:space="0" w:color="auto"/>
            </w:tcBorders>
          </w:tcPr>
          <w:p w14:paraId="4717AF0A" w14:textId="77777777" w:rsidR="002E562F" w:rsidRPr="00D03D87" w:rsidRDefault="002E562F" w:rsidP="002E562F">
            <w:pPr>
              <w:pStyle w:val="VRQABullet1"/>
            </w:pPr>
            <w:r>
              <w:t>use listening and questioning to interact and share information with others.</w:t>
            </w:r>
          </w:p>
        </w:tc>
      </w:tr>
      <w:tr w:rsidR="002E562F" w:rsidRPr="00D050D0" w14:paraId="445AD73C" w14:textId="77777777" w:rsidTr="004B20F9">
        <w:trPr>
          <w:trHeight w:val="31"/>
        </w:trPr>
        <w:tc>
          <w:tcPr>
            <w:tcW w:w="1690" w:type="pct"/>
            <w:tcBorders>
              <w:top w:val="single" w:sz="4" w:space="0" w:color="auto"/>
              <w:bottom w:val="single" w:sz="4" w:space="0" w:color="auto"/>
            </w:tcBorders>
          </w:tcPr>
          <w:p w14:paraId="6EC1365A" w14:textId="77777777" w:rsidR="002E562F" w:rsidRPr="00D050D0" w:rsidRDefault="002E562F" w:rsidP="002E562F">
            <w:pPr>
              <w:pStyle w:val="VRQABodyText"/>
              <w:rPr>
                <w:lang w:eastAsia="ja-JP"/>
              </w:rPr>
            </w:pPr>
            <w:r w:rsidRPr="00D050D0">
              <w:rPr>
                <w:lang w:eastAsia="ja-JP"/>
              </w:rPr>
              <w:t>Numeracy skills to:</w:t>
            </w:r>
          </w:p>
        </w:tc>
        <w:tc>
          <w:tcPr>
            <w:tcW w:w="3310" w:type="pct"/>
            <w:tcBorders>
              <w:top w:val="single" w:sz="4" w:space="0" w:color="auto"/>
              <w:left w:val="nil"/>
              <w:bottom w:val="single" w:sz="4" w:space="0" w:color="auto"/>
              <w:right w:val="single" w:sz="4" w:space="0" w:color="auto"/>
            </w:tcBorders>
          </w:tcPr>
          <w:p w14:paraId="054F0AB8" w14:textId="77777777" w:rsidR="002E562F" w:rsidRPr="00D050D0" w:rsidRDefault="002E562F" w:rsidP="002E562F">
            <w:pPr>
              <w:pStyle w:val="VRQABullet1"/>
            </w:pPr>
            <w:r>
              <w:t>interpret and follow emergency evacuation map</w:t>
            </w:r>
            <w:r w:rsidRPr="00D050D0">
              <w:t>.</w:t>
            </w:r>
          </w:p>
        </w:tc>
      </w:tr>
    </w:tbl>
    <w:p w14:paraId="6C0000F2" w14:textId="77777777" w:rsidR="002E562F" w:rsidRPr="00D050D0" w:rsidRDefault="002E562F" w:rsidP="002E562F">
      <w:pPr>
        <w:rPr>
          <w:rFonts w:ascii="Times New Roman" w:eastAsia="Times New Roman" w:hAnsi="Times New Roman" w:cs="Times New Roman"/>
          <w:lang w:eastAsia="ja-JP"/>
        </w:rPr>
      </w:pPr>
    </w:p>
    <w:tbl>
      <w:tblPr>
        <w:tblStyle w:val="TableGrid"/>
        <w:tblW w:w="0" w:type="auto"/>
        <w:tblLook w:val="04A0" w:firstRow="1" w:lastRow="0" w:firstColumn="1" w:lastColumn="0" w:noHBand="0" w:noVBand="1"/>
      </w:tblPr>
      <w:tblGrid>
        <w:gridCol w:w="5097"/>
        <w:gridCol w:w="4963"/>
      </w:tblGrid>
      <w:tr w:rsidR="002E562F" w:rsidRPr="00D050D0" w14:paraId="7E080761" w14:textId="77777777" w:rsidTr="004B20F9">
        <w:trPr>
          <w:trHeight w:val="374"/>
        </w:trPr>
        <w:tc>
          <w:tcPr>
            <w:tcW w:w="5097" w:type="dxa"/>
          </w:tcPr>
          <w:p w14:paraId="5731302F" w14:textId="77777777" w:rsidR="002E562F" w:rsidRPr="00D050D0" w:rsidRDefault="002E562F" w:rsidP="004B20F9">
            <w:pPr>
              <w:rPr>
                <w:rFonts w:ascii="Times New Roman" w:eastAsia="Times New Roman" w:hAnsi="Times New Roman" w:cs="Times New Roman"/>
                <w:lang w:eastAsia="ja-JP"/>
              </w:rPr>
            </w:pPr>
            <w:r w:rsidRPr="00D050D0">
              <w:rPr>
                <w:rFonts w:ascii="Arial" w:eastAsia="Times New Roman" w:hAnsi="Arial" w:cs="Arial"/>
                <w:b/>
                <w:lang w:val="en-GB" w:eastAsia="ja-JP"/>
              </w:rPr>
              <w:t>Unit Mapping Information</w:t>
            </w:r>
          </w:p>
        </w:tc>
        <w:tc>
          <w:tcPr>
            <w:tcW w:w="4963" w:type="dxa"/>
          </w:tcPr>
          <w:p w14:paraId="1512670D" w14:textId="77777777" w:rsidR="002E562F" w:rsidRPr="00D050D0" w:rsidRDefault="002E562F" w:rsidP="002E562F">
            <w:pPr>
              <w:pStyle w:val="VRQABodyText"/>
              <w:rPr>
                <w:lang w:eastAsia="ja-JP"/>
              </w:rPr>
            </w:pPr>
            <w:r w:rsidRPr="00D050D0">
              <w:rPr>
                <w:lang w:eastAsia="ja-JP"/>
              </w:rPr>
              <w:t>New unit, no equivalent unit</w:t>
            </w:r>
          </w:p>
        </w:tc>
      </w:tr>
    </w:tbl>
    <w:p w14:paraId="15101425"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p w14:paraId="24E18551" w14:textId="77777777" w:rsidR="002E562F" w:rsidRPr="00D050D0" w:rsidRDefault="002E562F" w:rsidP="002E562F">
      <w:pPr>
        <w:rPr>
          <w:rFonts w:ascii="Arial" w:eastAsia="Times New Roman" w:hAnsi="Arial" w:cs="Arial"/>
          <w:color w:val="555559"/>
          <w:sz w:val="18"/>
          <w:szCs w:val="18"/>
          <w:lang w:eastAsia="x-none"/>
        </w:rPr>
      </w:pPr>
      <w:r w:rsidRPr="00D050D0">
        <w:rPr>
          <w:rFonts w:ascii="Times New Roman" w:eastAsia="Times New Roman" w:hAnsi="Times New Roman" w:cs="Times New Roman"/>
          <w:sz w:val="18"/>
          <w:szCs w:val="18"/>
          <w:lang w:eastAsia="ja-JP"/>
        </w:rPr>
        <w:br w:type="page"/>
      </w:r>
    </w:p>
    <w:p w14:paraId="7AC43EE7"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2E562F" w:rsidRPr="00D050D0" w14:paraId="121768C2" w14:textId="77777777" w:rsidTr="004B20F9">
        <w:trPr>
          <w:trHeight w:val="363"/>
        </w:trPr>
        <w:tc>
          <w:tcPr>
            <w:tcW w:w="10065" w:type="dxa"/>
            <w:gridSpan w:val="2"/>
            <w:tcBorders>
              <w:top w:val="nil"/>
              <w:bottom w:val="nil"/>
            </w:tcBorders>
            <w:shd w:val="clear" w:color="auto" w:fill="103D64"/>
          </w:tcPr>
          <w:p w14:paraId="55AE12E3"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Assessment Requirements Template</w:t>
            </w:r>
          </w:p>
        </w:tc>
      </w:tr>
      <w:tr w:rsidR="002E562F" w:rsidRPr="00D050D0" w14:paraId="2E331657" w14:textId="77777777" w:rsidTr="004B20F9">
        <w:trPr>
          <w:trHeight w:val="561"/>
        </w:trPr>
        <w:tc>
          <w:tcPr>
            <w:tcW w:w="2283" w:type="dxa"/>
            <w:tcBorders>
              <w:top w:val="nil"/>
              <w:left w:val="nil"/>
              <w:bottom w:val="nil"/>
              <w:right w:val="dotted" w:sz="4" w:space="0" w:color="888B8D"/>
            </w:tcBorders>
          </w:tcPr>
          <w:p w14:paraId="271A893C"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color w:val="103D64"/>
                <w:lang w:val="en-GB" w:eastAsia="ja-JP"/>
              </w:rPr>
              <w:t>Title</w:t>
            </w:r>
          </w:p>
        </w:tc>
        <w:tc>
          <w:tcPr>
            <w:tcW w:w="7782" w:type="dxa"/>
            <w:tcBorders>
              <w:top w:val="nil"/>
              <w:left w:val="dotted" w:sz="4" w:space="0" w:color="888B8D"/>
              <w:bottom w:val="nil"/>
              <w:right w:val="nil"/>
            </w:tcBorders>
          </w:tcPr>
          <w:p w14:paraId="400F8376" w14:textId="799F5BE8" w:rsidR="002E562F" w:rsidRPr="00D050D0" w:rsidRDefault="002E562F" w:rsidP="002E562F">
            <w:pPr>
              <w:pStyle w:val="VRQABodyText"/>
              <w:rPr>
                <w:bCs/>
                <w:lang w:eastAsia="ja-JP"/>
              </w:rPr>
            </w:pPr>
            <w:r w:rsidRPr="00D050D0">
              <w:rPr>
                <w:bCs/>
                <w:lang w:eastAsia="ja-JP"/>
              </w:rPr>
              <w:t xml:space="preserve">Assessment Requirements for </w:t>
            </w:r>
            <w:r w:rsidR="00935A0F">
              <w:rPr>
                <w:i/>
                <w:iCs/>
                <w:lang w:eastAsia="ja-JP"/>
              </w:rPr>
              <w:t>VU23651</w:t>
            </w:r>
            <w:r w:rsidRPr="002E562F">
              <w:rPr>
                <w:i/>
                <w:iCs/>
                <w:lang w:eastAsia="ja-JP"/>
              </w:rPr>
              <w:t xml:space="preserve"> Contribute to working safely in a workplace operating fuel cell </w:t>
            </w:r>
            <w:proofErr w:type="gramStart"/>
            <w:r w:rsidRPr="002E562F">
              <w:rPr>
                <w:i/>
                <w:iCs/>
                <w:lang w:eastAsia="ja-JP"/>
              </w:rPr>
              <w:t>electric heavy vehicles</w:t>
            </w:r>
            <w:proofErr w:type="gramEnd"/>
          </w:p>
        </w:tc>
      </w:tr>
      <w:tr w:rsidR="002E562F" w:rsidRPr="00D050D0" w14:paraId="1BC612BD" w14:textId="77777777" w:rsidTr="004B20F9">
        <w:trPr>
          <w:trHeight w:val="561"/>
        </w:trPr>
        <w:tc>
          <w:tcPr>
            <w:tcW w:w="2283" w:type="dxa"/>
            <w:tcBorders>
              <w:top w:val="nil"/>
              <w:left w:val="nil"/>
              <w:bottom w:val="dotted" w:sz="4" w:space="0" w:color="888B8D"/>
              <w:right w:val="dotted" w:sz="4" w:space="0" w:color="888B8D"/>
            </w:tcBorders>
          </w:tcPr>
          <w:p w14:paraId="78ECE497"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Performance Evidence</w:t>
            </w:r>
          </w:p>
        </w:tc>
        <w:tc>
          <w:tcPr>
            <w:tcW w:w="7782" w:type="dxa"/>
            <w:tcBorders>
              <w:top w:val="nil"/>
              <w:left w:val="dotted" w:sz="4" w:space="0" w:color="888B8D"/>
              <w:bottom w:val="dotted" w:sz="4" w:space="0" w:color="888B8D"/>
              <w:right w:val="nil"/>
            </w:tcBorders>
          </w:tcPr>
          <w:p w14:paraId="330A5EA8" w14:textId="77777777" w:rsidR="002E562F" w:rsidRPr="00D050D0" w:rsidRDefault="002E562F" w:rsidP="002E562F">
            <w:pPr>
              <w:pStyle w:val="VRQABodyText"/>
              <w:rPr>
                <w:lang w:eastAsia="ja-JP"/>
              </w:rPr>
            </w:pPr>
            <w:r w:rsidRPr="00D050D0">
              <w:rPr>
                <w:lang w:eastAsia="ja-JP"/>
              </w:rPr>
              <w:t>Candidates must demonstrate the ability to complete the tasks outlined in the elements, performance criteria and foundation skills of this unit, including evidence of the ability to:</w:t>
            </w:r>
          </w:p>
          <w:p w14:paraId="2FDE18CA" w14:textId="77777777" w:rsidR="002E562F" w:rsidRPr="00D050D0" w:rsidRDefault="002E562F" w:rsidP="002E562F">
            <w:pPr>
              <w:pStyle w:val="VRQABullet1"/>
            </w:pPr>
            <w:r w:rsidRPr="00D050D0">
              <w:t xml:space="preserve">identify and report three </w:t>
            </w:r>
            <w:r>
              <w:t>fuel cell electric heavy vehicle</w:t>
            </w:r>
            <w:r w:rsidRPr="00D050D0">
              <w:t xml:space="preserve"> hazards and risks </w:t>
            </w:r>
          </w:p>
          <w:p w14:paraId="7669DB57" w14:textId="61ACC73C" w:rsidR="002E562F" w:rsidRDefault="002E562F" w:rsidP="002E562F">
            <w:pPr>
              <w:pStyle w:val="VRQABullet1"/>
            </w:pPr>
            <w:r>
              <w:t xml:space="preserve">participate in </w:t>
            </w:r>
            <w:r w:rsidR="001E13B6">
              <w:t>two</w:t>
            </w:r>
            <w:r>
              <w:t xml:space="preserve"> emergency evacuation</w:t>
            </w:r>
            <w:r w:rsidR="001E13B6">
              <w:t>s, including:</w:t>
            </w:r>
          </w:p>
          <w:p w14:paraId="152CB87B" w14:textId="00214DE0" w:rsidR="001E13B6" w:rsidRDefault="001E13B6" w:rsidP="00244006">
            <w:pPr>
              <w:pStyle w:val="VRQABullet2"/>
            </w:pPr>
            <w:r>
              <w:t xml:space="preserve">from a </w:t>
            </w:r>
            <w:r w:rsidRPr="001E13B6">
              <w:t>fuel cell electric heavy vehicle</w:t>
            </w:r>
          </w:p>
          <w:p w14:paraId="4BDA6183" w14:textId="33A94523" w:rsidR="001E13B6" w:rsidRDefault="001E13B6" w:rsidP="00244006">
            <w:pPr>
              <w:pStyle w:val="VRQABullet2"/>
            </w:pPr>
            <w:r>
              <w:t>from a building</w:t>
            </w:r>
          </w:p>
          <w:p w14:paraId="56109044" w14:textId="77777777" w:rsidR="002E562F" w:rsidRDefault="002E562F" w:rsidP="002E562F">
            <w:pPr>
              <w:pStyle w:val="VRQABullet1"/>
            </w:pPr>
            <w:r>
              <w:t>participate in a verbal interaction that requires a response to a concern about fuel cell electric safety</w:t>
            </w:r>
          </w:p>
          <w:p w14:paraId="547B5DB0" w14:textId="77777777" w:rsidR="002E562F" w:rsidRPr="00D050D0" w:rsidRDefault="002E562F" w:rsidP="002E562F">
            <w:pPr>
              <w:pStyle w:val="VRQABullet1"/>
            </w:pPr>
            <w:r>
              <w:t>participate in a verbal interaction that includes sharing current information about fuel cell electric technology and transition.</w:t>
            </w:r>
          </w:p>
        </w:tc>
      </w:tr>
      <w:tr w:rsidR="002E562F" w:rsidRPr="00D050D0" w14:paraId="5D825919"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18C9A26C"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Knowledge Evidence</w:t>
            </w:r>
          </w:p>
        </w:tc>
        <w:tc>
          <w:tcPr>
            <w:tcW w:w="7782" w:type="dxa"/>
            <w:tcBorders>
              <w:top w:val="dotted" w:sz="4" w:space="0" w:color="888B8D"/>
              <w:left w:val="dotted" w:sz="4" w:space="0" w:color="888B8D"/>
              <w:bottom w:val="dotted" w:sz="4" w:space="0" w:color="888B8D"/>
              <w:right w:val="nil"/>
            </w:tcBorders>
          </w:tcPr>
          <w:p w14:paraId="0A68C0D6" w14:textId="77777777" w:rsidR="002E562F" w:rsidRPr="00D050D0" w:rsidRDefault="002E562F" w:rsidP="002E562F">
            <w:pPr>
              <w:pStyle w:val="VRQABodyText"/>
              <w:rPr>
                <w:lang w:eastAsia="ja-JP"/>
              </w:rPr>
            </w:pPr>
            <w:r w:rsidRPr="00D050D0">
              <w:rPr>
                <w:lang w:eastAsia="ja-JP"/>
              </w:rPr>
              <w:t>Candidates must be able to demonstrate essential knowledge required to effectively perform the tasks outlined in elements and performance criteria of this unit, and to manage the tasks and contingencies in the context of the work role. This includes knowledge of:</w:t>
            </w:r>
          </w:p>
          <w:p w14:paraId="6FBA7CAC" w14:textId="77777777" w:rsidR="002E562F" w:rsidRPr="00D050D0" w:rsidRDefault="002E562F" w:rsidP="002E562F">
            <w:pPr>
              <w:pStyle w:val="VRQABullet1"/>
            </w:pPr>
            <w:r w:rsidRPr="00D050D0">
              <w:t xml:space="preserve">workplace procedures for working safely with </w:t>
            </w:r>
            <w:r>
              <w:t>fuel cell electric heavy vehicles</w:t>
            </w:r>
            <w:r w:rsidRPr="00D050D0">
              <w:t>:</w:t>
            </w:r>
          </w:p>
          <w:p w14:paraId="1B355AE3" w14:textId="7205163F" w:rsidR="00527A81" w:rsidRPr="00D050D0" w:rsidRDefault="002E562F" w:rsidP="00244006">
            <w:pPr>
              <w:pStyle w:val="VRQABullet2"/>
            </w:pPr>
            <w:r w:rsidRPr="00D050D0">
              <w:t xml:space="preserve">required PPE </w:t>
            </w:r>
            <w:r w:rsidR="00527A81">
              <w:t>and how to inspect and fit</w:t>
            </w:r>
          </w:p>
          <w:p w14:paraId="250E564F" w14:textId="77777777" w:rsidR="002E562F" w:rsidRDefault="002E562F" w:rsidP="00244006">
            <w:pPr>
              <w:pStyle w:val="VRQABullet2"/>
            </w:pPr>
            <w:r w:rsidRPr="00D050D0">
              <w:t>identifying and reporting hazards and risks</w:t>
            </w:r>
          </w:p>
          <w:p w14:paraId="3211DE94" w14:textId="77777777" w:rsidR="002E562F" w:rsidRPr="00D050D0" w:rsidRDefault="002E562F" w:rsidP="00244006">
            <w:pPr>
              <w:pStyle w:val="VRQABullet2"/>
            </w:pPr>
            <w:r>
              <w:t>what to do in an emergency</w:t>
            </w:r>
          </w:p>
          <w:p w14:paraId="7294B159" w14:textId="77777777" w:rsidR="002E562F" w:rsidRDefault="002E562F" w:rsidP="002E562F">
            <w:pPr>
              <w:pStyle w:val="VRQABullet1"/>
            </w:pPr>
            <w:r>
              <w:t>basic fuel cell technology:</w:t>
            </w:r>
          </w:p>
          <w:p w14:paraId="4D649E83" w14:textId="35462FCB" w:rsidR="002E562F" w:rsidRDefault="002E562F" w:rsidP="00244006">
            <w:pPr>
              <w:pStyle w:val="VRQABullet2"/>
            </w:pPr>
            <w:r>
              <w:t>hydrogen as fuel</w:t>
            </w:r>
          </w:p>
          <w:p w14:paraId="2821F91C" w14:textId="60A44F84" w:rsidR="002E562F" w:rsidRDefault="002E562F" w:rsidP="00244006">
            <w:pPr>
              <w:pStyle w:val="VRQABullet2"/>
            </w:pPr>
            <w:r>
              <w:t>characteristics and behaviour of hydrogen</w:t>
            </w:r>
          </w:p>
          <w:p w14:paraId="5F6F8006" w14:textId="7982567F" w:rsidR="001E13B6" w:rsidRDefault="001E13B6" w:rsidP="00244006">
            <w:pPr>
              <w:pStyle w:val="VRQABullet2"/>
            </w:pPr>
            <w:r>
              <w:t>how fuel cells work</w:t>
            </w:r>
          </w:p>
          <w:p w14:paraId="3A5E61C4" w14:textId="2F801341" w:rsidR="002E562F" w:rsidRDefault="002E562F" w:rsidP="00244006">
            <w:pPr>
              <w:pStyle w:val="VRQABullet2"/>
            </w:pPr>
            <w:r>
              <w:t>safety systems</w:t>
            </w:r>
          </w:p>
          <w:p w14:paraId="5C64E53D" w14:textId="20A68554" w:rsidR="00255D0F" w:rsidRDefault="00255D0F" w:rsidP="002E562F">
            <w:pPr>
              <w:pStyle w:val="VRQABullet1"/>
            </w:pPr>
            <w:r w:rsidRPr="00255D0F">
              <w:t>high pressure hydrogen gas,</w:t>
            </w:r>
            <w:r>
              <w:t xml:space="preserve"> including</w:t>
            </w:r>
            <w:r w:rsidRPr="00255D0F">
              <w:t xml:space="preserve"> properties</w:t>
            </w:r>
            <w:r>
              <w:t>,</w:t>
            </w:r>
            <w:r w:rsidRPr="00255D0F">
              <w:t xml:space="preserve"> hazards</w:t>
            </w:r>
            <w:r>
              <w:t xml:space="preserve"> and risks</w:t>
            </w:r>
            <w:r w:rsidRPr="00255D0F">
              <w:t xml:space="preserve"> </w:t>
            </w:r>
          </w:p>
          <w:p w14:paraId="651BFDBB" w14:textId="52ACB1D1" w:rsidR="001E13B6" w:rsidRDefault="001E13B6" w:rsidP="002E562F">
            <w:pPr>
              <w:pStyle w:val="VRQABullet1"/>
            </w:pPr>
            <w:r>
              <w:t>combustible atmospheres</w:t>
            </w:r>
          </w:p>
          <w:p w14:paraId="5DB6E897" w14:textId="168C858B" w:rsidR="001E13B6" w:rsidRDefault="001E13B6" w:rsidP="002E562F">
            <w:pPr>
              <w:pStyle w:val="VRQABullet1"/>
            </w:pPr>
            <w:r>
              <w:t>material compatibility</w:t>
            </w:r>
          </w:p>
          <w:p w14:paraId="51D977B1" w14:textId="0B4EB254" w:rsidR="002E562F" w:rsidRDefault="002E562F" w:rsidP="002E562F">
            <w:pPr>
              <w:pStyle w:val="VRQABullet1"/>
            </w:pPr>
            <w:r>
              <w:t>environmental and operational benefits of fuel cell electric technology and transition</w:t>
            </w:r>
          </w:p>
          <w:p w14:paraId="1ED192D3" w14:textId="77777777" w:rsidR="002E562F" w:rsidRPr="00D050D0" w:rsidRDefault="002E562F" w:rsidP="002E562F">
            <w:pPr>
              <w:pStyle w:val="VRQABullet1"/>
            </w:pPr>
            <w:r w:rsidRPr="00D050D0">
              <w:t xml:space="preserve">hazards, risks and risk controls associated with stationary and moving </w:t>
            </w:r>
            <w:r>
              <w:t>fuel cell electric heavy vehicles</w:t>
            </w:r>
            <w:r w:rsidRPr="00D050D0">
              <w:t xml:space="preserve"> </w:t>
            </w:r>
          </w:p>
          <w:p w14:paraId="68FA741A" w14:textId="77777777" w:rsidR="002E562F" w:rsidRPr="00D050D0" w:rsidRDefault="002E562F" w:rsidP="002E562F">
            <w:pPr>
              <w:pStyle w:val="VRQABullet1"/>
            </w:pPr>
            <w:r w:rsidRPr="00D050D0">
              <w:lastRenderedPageBreak/>
              <w:t xml:space="preserve">roles of </w:t>
            </w:r>
            <w:proofErr w:type="spellStart"/>
            <w:proofErr w:type="gramStart"/>
            <w:r>
              <w:t>non technical</w:t>
            </w:r>
            <w:proofErr w:type="spellEnd"/>
            <w:proofErr w:type="gramEnd"/>
            <w:r w:rsidRPr="00D050D0">
              <w:t xml:space="preserve"> staff in battery care, prevention of battery fire and reporting of hazards, risks and risk controls in </w:t>
            </w:r>
            <w:r>
              <w:t>fuel cell electric heavy vehicles</w:t>
            </w:r>
            <w:r w:rsidRPr="00D050D0">
              <w:t xml:space="preserve"> </w:t>
            </w:r>
          </w:p>
          <w:p w14:paraId="6B450646" w14:textId="77777777" w:rsidR="002E562F" w:rsidRPr="00D050D0" w:rsidRDefault="002E562F" w:rsidP="002E562F">
            <w:pPr>
              <w:pStyle w:val="VRQABullet1"/>
            </w:pPr>
            <w:r w:rsidRPr="00D050D0">
              <w:t xml:space="preserve">hazards, risks and risk controls associated with broken down, damaged or compromised </w:t>
            </w:r>
            <w:r>
              <w:t>fuel cell electric heavy vehicles</w:t>
            </w:r>
            <w:r w:rsidRPr="00D050D0">
              <w:t xml:space="preserve">, including: </w:t>
            </w:r>
          </w:p>
          <w:p w14:paraId="520E9CCC" w14:textId="3C643F69" w:rsidR="002E562F" w:rsidRPr="00D050D0" w:rsidRDefault="001E13B6" w:rsidP="00244006">
            <w:pPr>
              <w:pStyle w:val="VRQABullet2"/>
            </w:pPr>
            <w:r>
              <w:t>electrical hazards</w:t>
            </w:r>
          </w:p>
          <w:p w14:paraId="057AE298" w14:textId="77777777" w:rsidR="002E562F" w:rsidRDefault="002E562F" w:rsidP="00244006">
            <w:pPr>
              <w:pStyle w:val="VRQABullet2"/>
            </w:pPr>
            <w:r w:rsidRPr="00D050D0">
              <w:t>fire</w:t>
            </w:r>
          </w:p>
          <w:p w14:paraId="1CB8575C" w14:textId="77777777" w:rsidR="001E13B6" w:rsidRDefault="001E13B6" w:rsidP="00244006">
            <w:pPr>
              <w:pStyle w:val="VRQABullet2"/>
            </w:pPr>
            <w:r>
              <w:t>combustible atmospheres</w:t>
            </w:r>
          </w:p>
          <w:p w14:paraId="66FC2130" w14:textId="791BAA44" w:rsidR="001E13B6" w:rsidRDefault="001E13B6" w:rsidP="00244006">
            <w:pPr>
              <w:pStyle w:val="VRQABullet2"/>
            </w:pPr>
            <w:r>
              <w:t>venting and leaking gas and liquids</w:t>
            </w:r>
          </w:p>
          <w:p w14:paraId="71921430" w14:textId="5B4CD929" w:rsidR="001E13B6" w:rsidRDefault="001E13B6" w:rsidP="00244006">
            <w:pPr>
              <w:pStyle w:val="VRQABullet2"/>
            </w:pPr>
            <w:r>
              <w:t>high pressures</w:t>
            </w:r>
          </w:p>
          <w:p w14:paraId="0C1D68E8" w14:textId="1BA997D2" w:rsidR="001E13B6" w:rsidRDefault="001E13B6" w:rsidP="00244006">
            <w:pPr>
              <w:pStyle w:val="VRQABullet2"/>
            </w:pPr>
            <w:r>
              <w:t>sources of ignition</w:t>
            </w:r>
          </w:p>
          <w:p w14:paraId="5F4E3C4F" w14:textId="1F82B822" w:rsidR="001E13B6" w:rsidRDefault="001E13B6" w:rsidP="00244006">
            <w:pPr>
              <w:pStyle w:val="VRQABullet2"/>
            </w:pPr>
            <w:r>
              <w:t>extreme hot and cold temperatures</w:t>
            </w:r>
          </w:p>
          <w:p w14:paraId="6C328B27" w14:textId="159E4415" w:rsidR="001E13B6" w:rsidRDefault="001E13B6" w:rsidP="00244006">
            <w:pPr>
              <w:pStyle w:val="VRQABullet2"/>
            </w:pPr>
            <w:r>
              <w:t>emergency response protocols</w:t>
            </w:r>
          </w:p>
          <w:p w14:paraId="56538782" w14:textId="77777777" w:rsidR="002E562F" w:rsidRPr="00D050D0" w:rsidRDefault="002E562F" w:rsidP="002E562F">
            <w:pPr>
              <w:pStyle w:val="VRQABullet1"/>
            </w:pPr>
            <w:r>
              <w:t>sources of information about fuel cell electric technology and transition</w:t>
            </w:r>
            <w:r w:rsidRPr="00D050D0">
              <w:t>.</w:t>
            </w:r>
          </w:p>
        </w:tc>
      </w:tr>
      <w:tr w:rsidR="002E562F" w:rsidRPr="00D050D0" w14:paraId="75609F3A"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6CA0E9DF"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Assessment Conditions</w:t>
            </w:r>
          </w:p>
        </w:tc>
        <w:tc>
          <w:tcPr>
            <w:tcW w:w="7782" w:type="dxa"/>
            <w:tcBorders>
              <w:top w:val="dotted" w:sz="4" w:space="0" w:color="888B8D"/>
              <w:left w:val="dotted" w:sz="4" w:space="0" w:color="888B8D"/>
              <w:bottom w:val="dotted" w:sz="4" w:space="0" w:color="888B8D"/>
              <w:right w:val="nil"/>
            </w:tcBorders>
          </w:tcPr>
          <w:p w14:paraId="74390F63" w14:textId="77777777" w:rsidR="002E562F" w:rsidRPr="00D050D0" w:rsidRDefault="002E562F" w:rsidP="002E562F">
            <w:pPr>
              <w:pStyle w:val="VRQABodyText"/>
              <w:rPr>
                <w:lang w:eastAsia="ja-JP"/>
              </w:rPr>
            </w:pPr>
            <w:r w:rsidRPr="00D050D0">
              <w:rPr>
                <w:lang w:eastAsia="ja-JP"/>
              </w:rPr>
              <w:t>Competency is to be assessed in the workplace or a simulated environment that accurately reflects a real workplace setting.</w:t>
            </w:r>
          </w:p>
          <w:p w14:paraId="4C104113" w14:textId="77777777" w:rsidR="002E562F" w:rsidRPr="00D050D0" w:rsidRDefault="002E562F" w:rsidP="002E562F">
            <w:pPr>
              <w:pStyle w:val="VRQABodyText"/>
              <w:rPr>
                <w:lang w:eastAsia="ja-JP"/>
              </w:rPr>
            </w:pPr>
            <w:r w:rsidRPr="00D050D0">
              <w:rPr>
                <w:lang w:eastAsia="ja-JP"/>
              </w:rPr>
              <w:t>Assessment must include direct observation of tasks under workplace or simulated workplace conditions.</w:t>
            </w:r>
          </w:p>
          <w:p w14:paraId="269D5656" w14:textId="77777777" w:rsidR="002E562F" w:rsidRPr="00D050D0" w:rsidRDefault="002E562F" w:rsidP="002E562F">
            <w:pPr>
              <w:pStyle w:val="VRQABodyText"/>
              <w:rPr>
                <w:lang w:eastAsia="ja-JP"/>
              </w:rPr>
            </w:pPr>
            <w:r w:rsidRPr="00D050D0">
              <w:rPr>
                <w:lang w:eastAsia="ja-JP"/>
              </w:rPr>
              <w:t xml:space="preserve">Assessment involving </w:t>
            </w:r>
            <w:r w:rsidRPr="00D050D0">
              <w:rPr>
                <w:rFonts w:cs="Calibri"/>
                <w:lang w:eastAsia="ja-JP"/>
              </w:rPr>
              <w:t xml:space="preserve">broken-down, damaged or compromised </w:t>
            </w:r>
            <w:r>
              <w:rPr>
                <w:rFonts w:cs="Calibri"/>
                <w:lang w:eastAsia="ja-JP"/>
              </w:rPr>
              <w:t>fuel cell electric heavy vehicles</w:t>
            </w:r>
            <w:r w:rsidRPr="00D050D0">
              <w:rPr>
                <w:rFonts w:cs="Calibri"/>
                <w:lang w:eastAsia="ja-JP"/>
              </w:rPr>
              <w:t xml:space="preserve"> must be simulated.</w:t>
            </w:r>
          </w:p>
          <w:p w14:paraId="7D05F250" w14:textId="77777777" w:rsidR="002E562F" w:rsidRPr="00D050D0" w:rsidRDefault="002E562F" w:rsidP="002E562F">
            <w:pPr>
              <w:pStyle w:val="VRQABodyText"/>
              <w:rPr>
                <w:lang w:eastAsia="ja-JP"/>
              </w:rPr>
            </w:pPr>
            <w:r w:rsidRPr="00D050D0">
              <w:rPr>
                <w:lang w:eastAsia="ja-JP"/>
              </w:rPr>
              <w:t>Assessors must verify performance evidence through questioning skills and knowledge to ensure correct interpretation and application.</w:t>
            </w:r>
          </w:p>
          <w:p w14:paraId="682DD56E" w14:textId="77777777" w:rsidR="002E562F" w:rsidRPr="00D050D0" w:rsidRDefault="002E562F" w:rsidP="002E562F">
            <w:pPr>
              <w:pStyle w:val="VRQABodyText"/>
              <w:rPr>
                <w:lang w:eastAsia="ja-JP"/>
              </w:rPr>
            </w:pPr>
            <w:r w:rsidRPr="00D050D0">
              <w:rPr>
                <w:lang w:eastAsia="ja-JP"/>
              </w:rPr>
              <w:t>The following resources must be made available:</w:t>
            </w:r>
          </w:p>
          <w:p w14:paraId="4161CC3B" w14:textId="77777777" w:rsidR="002E562F" w:rsidRPr="00D050D0" w:rsidRDefault="002E562F" w:rsidP="002E562F">
            <w:pPr>
              <w:pStyle w:val="VRQABullet1"/>
            </w:pPr>
            <w:r w:rsidRPr="00D050D0">
              <w:t xml:space="preserve">plain English workplace procedures for </w:t>
            </w:r>
            <w:proofErr w:type="spellStart"/>
            <w:proofErr w:type="gramStart"/>
            <w:r>
              <w:t>non technical</w:t>
            </w:r>
            <w:proofErr w:type="spellEnd"/>
            <w:proofErr w:type="gramEnd"/>
            <w:r w:rsidRPr="00D050D0">
              <w:t xml:space="preserve"> staff that reflect OEM instructions and comply with Australian Standards for working safely with </w:t>
            </w:r>
            <w:r>
              <w:rPr>
                <w:rFonts w:cs="Calibri"/>
              </w:rPr>
              <w:t>fuel cell electric heavy vehicles</w:t>
            </w:r>
          </w:p>
          <w:p w14:paraId="5FE4C328" w14:textId="77777777" w:rsidR="002E562F" w:rsidRDefault="002E562F" w:rsidP="002E562F">
            <w:pPr>
              <w:pStyle w:val="VRQABullet1"/>
            </w:pPr>
            <w:r>
              <w:t>plain English workplace emergency procedure and evacuation map</w:t>
            </w:r>
          </w:p>
          <w:p w14:paraId="661FB98F" w14:textId="77777777" w:rsidR="002E562F" w:rsidRDefault="002E562F" w:rsidP="002E562F">
            <w:pPr>
              <w:pStyle w:val="VRQABullet1"/>
            </w:pPr>
            <w:r>
              <w:t>real or simulated emergency evacuation alarm</w:t>
            </w:r>
          </w:p>
          <w:p w14:paraId="6A1E8F98" w14:textId="77777777" w:rsidR="002E562F" w:rsidRPr="00D050D0" w:rsidRDefault="002E562F" w:rsidP="002E562F">
            <w:pPr>
              <w:pStyle w:val="VRQABullet1"/>
            </w:pPr>
            <w:r w:rsidRPr="00D050D0">
              <w:t xml:space="preserve">real or simulated </w:t>
            </w:r>
            <w:r>
              <w:rPr>
                <w:rFonts w:cs="Calibri"/>
              </w:rPr>
              <w:t xml:space="preserve">fuel cell electric heavy vehicle </w:t>
            </w:r>
            <w:r>
              <w:t>workplace</w:t>
            </w:r>
            <w:r w:rsidRPr="00D050D0">
              <w:t xml:space="preserve"> </w:t>
            </w:r>
          </w:p>
          <w:p w14:paraId="3177A298" w14:textId="77777777" w:rsidR="002E562F" w:rsidRPr="00D050D0" w:rsidRDefault="002E562F" w:rsidP="002E562F">
            <w:pPr>
              <w:pStyle w:val="VRQABullet1"/>
            </w:pPr>
            <w:r w:rsidRPr="00D050D0">
              <w:t xml:space="preserve">real or simulated </w:t>
            </w:r>
            <w:r>
              <w:t>fuel cell electric heavy vehicle</w:t>
            </w:r>
            <w:r w:rsidRPr="00D050D0">
              <w:t xml:space="preserve"> charging station </w:t>
            </w:r>
          </w:p>
          <w:p w14:paraId="55A57C08" w14:textId="1FD8E41F" w:rsidR="002E562F" w:rsidRPr="0088008F" w:rsidRDefault="00DC237D" w:rsidP="002E562F">
            <w:pPr>
              <w:pStyle w:val="VRQABullet1"/>
            </w:pPr>
            <w:r>
              <w:t>PPE</w:t>
            </w:r>
            <w:r w:rsidR="002E562F" w:rsidRPr="00D050D0">
              <w:t xml:space="preserve"> and equipment for inspecting and charging </w:t>
            </w:r>
            <w:r w:rsidR="002E562F">
              <w:t>fuel cell electric heavy vehicles</w:t>
            </w:r>
            <w:r w:rsidR="002E562F" w:rsidRPr="0088008F">
              <w:t>.</w:t>
            </w:r>
          </w:p>
          <w:p w14:paraId="48941E71" w14:textId="77777777" w:rsidR="002E562F" w:rsidRPr="00D050D0" w:rsidRDefault="002E562F" w:rsidP="002E562F">
            <w:pPr>
              <w:pStyle w:val="VRQABodyText"/>
              <w:rPr>
                <w:lang w:eastAsia="ja-JP"/>
              </w:rPr>
            </w:pPr>
            <w:r w:rsidRPr="00D050D0">
              <w:rPr>
                <w:lang w:eastAsia="ja-JP"/>
              </w:rPr>
              <w:t>No specialist vocational competency requirements for assessors apply to this unit.</w:t>
            </w:r>
          </w:p>
        </w:tc>
      </w:tr>
    </w:tbl>
    <w:p w14:paraId="16C96D88" w14:textId="77777777" w:rsidR="002E562F" w:rsidRDefault="002E562F" w:rsidP="002E562F"/>
    <w:p w14:paraId="5837DC21" w14:textId="46BF6982" w:rsidR="002E562F" w:rsidRDefault="002E562F">
      <w:pPr>
        <w:rPr>
          <w:rFonts w:ascii="Arial" w:hAnsi="Arial" w:cs="Arial"/>
          <w:sz w:val="22"/>
          <w:szCs w:val="22"/>
        </w:rPr>
      </w:pPr>
      <w:r>
        <w:rPr>
          <w:rFonts w:ascii="Arial" w:hAnsi="Arial" w:cs="Arial"/>
          <w:sz w:val="22"/>
          <w:szCs w:val="22"/>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2E562F" w:rsidRPr="00D050D0" w14:paraId="369EBCF4"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2340DA08"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Unit code</w:t>
            </w:r>
          </w:p>
        </w:tc>
        <w:tc>
          <w:tcPr>
            <w:tcW w:w="7258" w:type="dxa"/>
            <w:tcBorders>
              <w:top w:val="dotted" w:sz="2" w:space="0" w:color="888B8D"/>
              <w:left w:val="dotted" w:sz="2" w:space="0" w:color="888B8D"/>
              <w:bottom w:val="dotted" w:sz="2" w:space="0" w:color="888B8D"/>
              <w:right w:val="nil"/>
            </w:tcBorders>
          </w:tcPr>
          <w:p w14:paraId="09F928CB" w14:textId="78381339" w:rsidR="002E562F" w:rsidRPr="00D050D0" w:rsidRDefault="00935A0F" w:rsidP="002E562F">
            <w:pPr>
              <w:pStyle w:val="VRQABodyText"/>
              <w:rPr>
                <w:lang w:eastAsia="ja-JP"/>
              </w:rPr>
            </w:pPr>
            <w:r>
              <w:rPr>
                <w:lang w:eastAsia="ja-JP"/>
              </w:rPr>
              <w:t>VU23652</w:t>
            </w:r>
          </w:p>
        </w:tc>
      </w:tr>
      <w:tr w:rsidR="002E562F" w:rsidRPr="00D050D0" w14:paraId="1658E285"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02C3A1E1"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title</w:t>
            </w:r>
          </w:p>
        </w:tc>
        <w:tc>
          <w:tcPr>
            <w:tcW w:w="7258" w:type="dxa"/>
            <w:tcBorders>
              <w:top w:val="dotted" w:sz="2" w:space="0" w:color="888B8D"/>
              <w:left w:val="dotted" w:sz="2" w:space="0" w:color="888B8D"/>
              <w:bottom w:val="dotted" w:sz="2" w:space="0" w:color="888B8D"/>
              <w:right w:val="nil"/>
            </w:tcBorders>
          </w:tcPr>
          <w:p w14:paraId="2625E1EC" w14:textId="77777777" w:rsidR="002E562F" w:rsidRPr="00D050D0" w:rsidRDefault="002E562F" w:rsidP="002E562F">
            <w:pPr>
              <w:pStyle w:val="VRQABodyText"/>
              <w:rPr>
                <w:lang w:eastAsia="ja-JP"/>
              </w:rPr>
            </w:pPr>
            <w:r>
              <w:rPr>
                <w:rFonts w:cs="Calibri"/>
                <w:lang w:eastAsia="ja-JP"/>
              </w:rPr>
              <w:t>Undertake fuel cell electric heavy vehicle operations</w:t>
            </w:r>
          </w:p>
        </w:tc>
      </w:tr>
      <w:tr w:rsidR="002E562F" w:rsidRPr="00D050D0" w14:paraId="4CFF01DB"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6AF6D33E"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Application</w:t>
            </w:r>
          </w:p>
        </w:tc>
        <w:tc>
          <w:tcPr>
            <w:tcW w:w="7258" w:type="dxa"/>
            <w:tcBorders>
              <w:top w:val="dotted" w:sz="2" w:space="0" w:color="888B8D"/>
              <w:left w:val="dotted" w:sz="2" w:space="0" w:color="888B8D"/>
              <w:bottom w:val="dotted" w:sz="2" w:space="0" w:color="888B8D"/>
              <w:right w:val="nil"/>
            </w:tcBorders>
          </w:tcPr>
          <w:p w14:paraId="1A12E3F1" w14:textId="77777777" w:rsidR="002E562F" w:rsidRDefault="002E562F" w:rsidP="002E562F">
            <w:pPr>
              <w:pStyle w:val="VRQABodyText"/>
            </w:pPr>
            <w:r w:rsidRPr="00D050D0">
              <w:t xml:space="preserve">This unit describes the skills and knowledge required to </w:t>
            </w:r>
            <w:r>
              <w:t>operate</w:t>
            </w:r>
            <w:r w:rsidRPr="00D050D0">
              <w:t xml:space="preserve"> </w:t>
            </w:r>
            <w:r>
              <w:t>and drive fuel cell electric heavy vehicles</w:t>
            </w:r>
            <w:r w:rsidRPr="00D050D0">
              <w:t>. It includes identifying hazards and risks, controlling risks, performing pre</w:t>
            </w:r>
            <w:r>
              <w:t>- and post-operational</w:t>
            </w:r>
            <w:r w:rsidRPr="00D050D0">
              <w:t xml:space="preserve"> </w:t>
            </w:r>
            <w:r>
              <w:t>checks, operating</w:t>
            </w:r>
            <w:r w:rsidRPr="00D050D0">
              <w:t xml:space="preserve"> and controlling the risks associated with broken-down, damaged or compromised </w:t>
            </w:r>
            <w:r>
              <w:t>vehicles</w:t>
            </w:r>
            <w:r w:rsidRPr="00D050D0">
              <w:t>.</w:t>
            </w:r>
          </w:p>
          <w:p w14:paraId="61BF561C" w14:textId="77777777" w:rsidR="002E562F" w:rsidRPr="00D050D0" w:rsidRDefault="002E562F" w:rsidP="002E562F">
            <w:pPr>
              <w:pStyle w:val="VRQABodyText"/>
            </w:pPr>
            <w:r w:rsidRPr="005A11C5">
              <w:t>Driving must be carried out in accordance with relevant state/territory roads and traffic authority licence requirements and regulations for heavy vehicles.</w:t>
            </w:r>
          </w:p>
          <w:p w14:paraId="04576DE8" w14:textId="01128684" w:rsidR="002E562F" w:rsidRPr="00D050D0" w:rsidRDefault="002E562F" w:rsidP="002E562F">
            <w:pPr>
              <w:pStyle w:val="VRQABodyText"/>
              <w:rPr>
                <w:lang w:eastAsia="ja-JP"/>
              </w:rPr>
            </w:pPr>
            <w:r w:rsidRPr="00D050D0">
              <w:rPr>
                <w:lang w:eastAsia="ja-JP"/>
              </w:rPr>
              <w:t xml:space="preserve">The unit applies to </w:t>
            </w:r>
            <w:r w:rsidR="00DC237D">
              <w:rPr>
                <w:lang w:eastAsia="ja-JP"/>
              </w:rPr>
              <w:t xml:space="preserve">individuals </w:t>
            </w:r>
            <w:r w:rsidR="00DC237D" w:rsidRPr="00DC237D">
              <w:rPr>
                <w:lang w:eastAsia="ja-JP"/>
              </w:rPr>
              <w:t>who are licenced to drive heavy vehicles and work with fuel cell electric heavy vehicles</w:t>
            </w:r>
            <w:r w:rsidRPr="00D050D0">
              <w:rPr>
                <w:lang w:eastAsia="ja-JP"/>
              </w:rPr>
              <w:t xml:space="preserve">. </w:t>
            </w:r>
          </w:p>
          <w:p w14:paraId="292008D1" w14:textId="77777777" w:rsidR="002E562F" w:rsidRPr="00D050D0" w:rsidRDefault="002E562F" w:rsidP="002E562F">
            <w:pPr>
              <w:pStyle w:val="VRQABodyText"/>
              <w:rPr>
                <w:lang w:eastAsia="ja-JP"/>
              </w:rPr>
            </w:pPr>
            <w:r w:rsidRPr="00D050D0">
              <w:rPr>
                <w:lang w:eastAsia="ja-JP"/>
              </w:rPr>
              <w:t>No occupational licensing, legislative or certification requirements apply to this unit at the time of publication.</w:t>
            </w:r>
          </w:p>
        </w:tc>
      </w:tr>
      <w:tr w:rsidR="002E562F" w:rsidRPr="00D050D0" w14:paraId="04E6DE1F" w14:textId="77777777" w:rsidTr="004B20F9">
        <w:trPr>
          <w:trHeight w:val="555"/>
        </w:trPr>
        <w:tc>
          <w:tcPr>
            <w:tcW w:w="2812" w:type="dxa"/>
            <w:tcBorders>
              <w:top w:val="dotted" w:sz="2" w:space="0" w:color="888B8D"/>
              <w:left w:val="nil"/>
              <w:bottom w:val="dotted" w:sz="2" w:space="0" w:color="888B8D"/>
              <w:right w:val="dotted" w:sz="2" w:space="0" w:color="888B8D"/>
            </w:tcBorders>
          </w:tcPr>
          <w:p w14:paraId="6DF716C8"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 xml:space="preserve">Pre-requisite Unit(s) </w:t>
            </w:r>
          </w:p>
        </w:tc>
        <w:tc>
          <w:tcPr>
            <w:tcW w:w="7258" w:type="dxa"/>
            <w:tcBorders>
              <w:top w:val="dotted" w:sz="2" w:space="0" w:color="888B8D"/>
              <w:left w:val="dotted" w:sz="2" w:space="0" w:color="888B8D"/>
              <w:bottom w:val="dotted" w:sz="2" w:space="0" w:color="888B8D"/>
              <w:right w:val="nil"/>
            </w:tcBorders>
          </w:tcPr>
          <w:p w14:paraId="3B31E9E6" w14:textId="18725551" w:rsidR="002E562F" w:rsidRPr="00D050D0" w:rsidRDefault="00935A0F" w:rsidP="002E562F">
            <w:pPr>
              <w:pStyle w:val="VRQABodyText"/>
              <w:rPr>
                <w:lang w:eastAsia="ja-JP"/>
              </w:rPr>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p>
        </w:tc>
      </w:tr>
      <w:tr w:rsidR="002E562F" w:rsidRPr="00D050D0" w14:paraId="03D871E1" w14:textId="77777777" w:rsidTr="004B20F9">
        <w:tc>
          <w:tcPr>
            <w:tcW w:w="2812" w:type="dxa"/>
            <w:tcBorders>
              <w:top w:val="dotted" w:sz="2" w:space="0" w:color="888B8D"/>
              <w:left w:val="nil"/>
              <w:bottom w:val="dotted" w:sz="2" w:space="0" w:color="888B8D"/>
              <w:right w:val="dotted" w:sz="2" w:space="0" w:color="888B8D"/>
            </w:tcBorders>
          </w:tcPr>
          <w:p w14:paraId="27E3FC44"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Competency Field</w:t>
            </w:r>
          </w:p>
        </w:tc>
        <w:tc>
          <w:tcPr>
            <w:tcW w:w="7258" w:type="dxa"/>
            <w:tcBorders>
              <w:top w:val="dotted" w:sz="2" w:space="0" w:color="888B8D"/>
              <w:left w:val="dotted" w:sz="2" w:space="0" w:color="888B8D"/>
              <w:bottom w:val="dotted" w:sz="2" w:space="0" w:color="888B8D"/>
              <w:right w:val="nil"/>
            </w:tcBorders>
          </w:tcPr>
          <w:p w14:paraId="70518E99" w14:textId="77777777" w:rsidR="002E562F" w:rsidRPr="00D050D0" w:rsidRDefault="002E562F" w:rsidP="002E562F">
            <w:pPr>
              <w:pStyle w:val="VRQABodyText"/>
              <w:rPr>
                <w:lang w:eastAsia="ja-JP"/>
              </w:rPr>
            </w:pPr>
            <w:r w:rsidRPr="00D050D0">
              <w:rPr>
                <w:lang w:eastAsia="ja-JP"/>
              </w:rPr>
              <w:t>Not Applicable.</w:t>
            </w:r>
          </w:p>
        </w:tc>
      </w:tr>
      <w:tr w:rsidR="002E562F" w:rsidRPr="00D050D0" w14:paraId="06C8F612" w14:textId="77777777" w:rsidTr="004B20F9">
        <w:trPr>
          <w:trHeight w:val="499"/>
        </w:trPr>
        <w:tc>
          <w:tcPr>
            <w:tcW w:w="2812" w:type="dxa"/>
            <w:tcBorders>
              <w:top w:val="dotted" w:sz="2" w:space="0" w:color="888B8D"/>
              <w:left w:val="nil"/>
              <w:bottom w:val="dotted" w:sz="2" w:space="0" w:color="888B8D"/>
              <w:right w:val="dotted" w:sz="2" w:space="0" w:color="888B8D"/>
            </w:tcBorders>
          </w:tcPr>
          <w:p w14:paraId="2195869A"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Sector</w:t>
            </w:r>
          </w:p>
        </w:tc>
        <w:tc>
          <w:tcPr>
            <w:tcW w:w="7258" w:type="dxa"/>
            <w:tcBorders>
              <w:top w:val="dotted" w:sz="2" w:space="0" w:color="888B8D"/>
              <w:left w:val="dotted" w:sz="2" w:space="0" w:color="888B8D"/>
              <w:bottom w:val="dotted" w:sz="2" w:space="0" w:color="888B8D"/>
              <w:right w:val="nil"/>
            </w:tcBorders>
          </w:tcPr>
          <w:p w14:paraId="00598ED3" w14:textId="77777777" w:rsidR="002E562F" w:rsidRPr="00D050D0" w:rsidRDefault="002E562F" w:rsidP="002E562F">
            <w:pPr>
              <w:pStyle w:val="VRQABodyText"/>
              <w:rPr>
                <w:lang w:eastAsia="ja-JP"/>
              </w:rPr>
            </w:pPr>
            <w:r w:rsidRPr="00D050D0">
              <w:rPr>
                <w:lang w:eastAsia="ja-JP"/>
              </w:rPr>
              <w:t>Not Applicable.</w:t>
            </w:r>
          </w:p>
        </w:tc>
      </w:tr>
    </w:tbl>
    <w:p w14:paraId="6694B39B" w14:textId="77777777" w:rsidR="002E562F" w:rsidRPr="00D050D0" w:rsidRDefault="002E562F" w:rsidP="002E562F">
      <w:pPr>
        <w:rPr>
          <w:rFonts w:ascii="Arial" w:eastAsia="Times New Roman" w:hAnsi="Arial" w:cs="Arial"/>
          <w:sz w:val="18"/>
          <w:szCs w:val="18"/>
          <w:lang w:eastAsia="ja-JP"/>
        </w:rPr>
      </w:pPr>
    </w:p>
    <w:p w14:paraId="71BB29D2" w14:textId="77777777" w:rsidR="002E562F" w:rsidRPr="00D050D0" w:rsidRDefault="002E562F" w:rsidP="002E562F">
      <w:pPr>
        <w:rPr>
          <w:rFonts w:ascii="Arial" w:eastAsia="Times New Roman" w:hAnsi="Arial" w:cs="Arial"/>
          <w:sz w:val="18"/>
          <w:szCs w:val="18"/>
          <w:lang w:eastAsia="ja-JP"/>
        </w:rPr>
      </w:pPr>
    </w:p>
    <w:tbl>
      <w:tblPr>
        <w:tblStyle w:val="TableGrid"/>
        <w:tblW w:w="10070" w:type="dxa"/>
        <w:tblInd w:w="-20" w:type="dxa"/>
        <w:tblBorders>
          <w:top w:val="dotted" w:sz="2" w:space="0" w:color="888B8D"/>
          <w:left w:val="none" w:sz="0" w:space="0" w:color="auto"/>
          <w:bottom w:val="dotted" w:sz="2" w:space="0" w:color="888B8D"/>
          <w:right w:val="none" w:sz="0" w:space="0" w:color="auto"/>
          <w:insideH w:val="dotted" w:sz="2" w:space="0" w:color="888B8D"/>
          <w:insideV w:val="dotted" w:sz="2" w:space="0" w:color="888B8D"/>
        </w:tblBorders>
        <w:tblLayout w:type="fixed"/>
        <w:tblLook w:val="04A0" w:firstRow="1" w:lastRow="0" w:firstColumn="1" w:lastColumn="0" w:noHBand="0" w:noVBand="1"/>
      </w:tblPr>
      <w:tblGrid>
        <w:gridCol w:w="989"/>
        <w:gridCol w:w="2714"/>
        <w:gridCol w:w="567"/>
        <w:gridCol w:w="5800"/>
      </w:tblGrid>
      <w:tr w:rsidR="002E562F" w:rsidRPr="00D050D0" w14:paraId="710BA917" w14:textId="77777777" w:rsidTr="004B20F9">
        <w:trPr>
          <w:trHeight w:val="363"/>
        </w:trPr>
        <w:tc>
          <w:tcPr>
            <w:tcW w:w="3703" w:type="dxa"/>
            <w:gridSpan w:val="2"/>
            <w:vAlign w:val="center"/>
          </w:tcPr>
          <w:p w14:paraId="34405D1E"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Element</w:t>
            </w:r>
          </w:p>
        </w:tc>
        <w:tc>
          <w:tcPr>
            <w:tcW w:w="6367" w:type="dxa"/>
            <w:gridSpan w:val="2"/>
            <w:vAlign w:val="center"/>
          </w:tcPr>
          <w:p w14:paraId="24411D3E"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Performance Criteria</w:t>
            </w:r>
          </w:p>
        </w:tc>
      </w:tr>
      <w:tr w:rsidR="002E562F" w:rsidRPr="00D050D0" w14:paraId="2E844ABB" w14:textId="77777777" w:rsidTr="004B20F9">
        <w:trPr>
          <w:trHeight w:val="752"/>
        </w:trPr>
        <w:tc>
          <w:tcPr>
            <w:tcW w:w="3703" w:type="dxa"/>
            <w:gridSpan w:val="2"/>
          </w:tcPr>
          <w:p w14:paraId="6762C1D4"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Cs/>
                <w:color w:val="103D64"/>
                <w:lang w:val="en-GB" w:eastAsia="ja-JP"/>
              </w:rPr>
            </w:pPr>
            <w:r w:rsidRPr="00D050D0">
              <w:rPr>
                <w:rFonts w:ascii="Arial" w:eastAsia="Times New Roman" w:hAnsi="Arial" w:cs="Arial"/>
                <w:bCs/>
                <w:lang w:val="en-GB" w:eastAsia="ja-JP"/>
              </w:rPr>
              <w:t>Elements describe the essential outcomes of a unit of competency.</w:t>
            </w:r>
          </w:p>
        </w:tc>
        <w:tc>
          <w:tcPr>
            <w:tcW w:w="6367" w:type="dxa"/>
            <w:gridSpan w:val="2"/>
          </w:tcPr>
          <w:p w14:paraId="52B2C033"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lang w:val="en-GB" w:eastAsia="ja-JP"/>
              </w:rPr>
              <w:t>Performance criteria describe the required performance needed to demonstrate achievement of the element. Assessment of performance is to be consistent with the assessment requirements.</w:t>
            </w:r>
          </w:p>
        </w:tc>
      </w:tr>
      <w:tr w:rsidR="002E562F" w:rsidRPr="00D050D0" w14:paraId="7766B989" w14:textId="77777777" w:rsidTr="004B20F9">
        <w:trPr>
          <w:cantSplit/>
        </w:trPr>
        <w:tc>
          <w:tcPr>
            <w:tcW w:w="989" w:type="dxa"/>
            <w:shd w:val="clear" w:color="auto" w:fill="FFFFFF"/>
          </w:tcPr>
          <w:p w14:paraId="2433B87C" w14:textId="77777777" w:rsidR="002E562F" w:rsidRPr="00D050D0" w:rsidRDefault="002E562F" w:rsidP="002E562F">
            <w:pPr>
              <w:pStyle w:val="VRQABodyText"/>
              <w:rPr>
                <w:lang w:eastAsia="ja-JP"/>
              </w:rPr>
            </w:pPr>
            <w:r>
              <w:rPr>
                <w:lang w:eastAsia="ja-JP"/>
              </w:rPr>
              <w:t>1</w:t>
            </w:r>
          </w:p>
        </w:tc>
        <w:tc>
          <w:tcPr>
            <w:tcW w:w="2714" w:type="dxa"/>
            <w:vMerge w:val="restart"/>
            <w:shd w:val="clear" w:color="auto" w:fill="FFFFFF"/>
          </w:tcPr>
          <w:p w14:paraId="6F392AA3" w14:textId="77777777" w:rsidR="002E562F" w:rsidRPr="00D050D0" w:rsidRDefault="002E562F" w:rsidP="002E562F">
            <w:pPr>
              <w:pStyle w:val="VRQABodyText"/>
              <w:rPr>
                <w:lang w:eastAsia="ja-JP"/>
              </w:rPr>
            </w:pPr>
            <w:r w:rsidRPr="00D050D0">
              <w:rPr>
                <w:lang w:eastAsia="ja-JP"/>
              </w:rPr>
              <w:t xml:space="preserve">Prepare </w:t>
            </w:r>
            <w:r>
              <w:rPr>
                <w:lang w:eastAsia="ja-JP"/>
              </w:rPr>
              <w:t>fuel cell electric heavy vehicle</w:t>
            </w:r>
            <w:r w:rsidRPr="00D050D0">
              <w:rPr>
                <w:lang w:eastAsia="ja-JP"/>
              </w:rPr>
              <w:t xml:space="preserve"> for operation.</w:t>
            </w:r>
          </w:p>
        </w:tc>
        <w:tc>
          <w:tcPr>
            <w:tcW w:w="567" w:type="dxa"/>
            <w:shd w:val="clear" w:color="auto" w:fill="FFFFFF"/>
          </w:tcPr>
          <w:p w14:paraId="7F2594E4" w14:textId="77777777" w:rsidR="002E562F" w:rsidRPr="00D050D0" w:rsidRDefault="002E562F" w:rsidP="002E562F">
            <w:pPr>
              <w:pStyle w:val="VRQABodyText"/>
              <w:rPr>
                <w:rFonts w:eastAsia="Calibri"/>
                <w:lang w:val="en-GB"/>
              </w:rPr>
            </w:pPr>
            <w:r>
              <w:rPr>
                <w:rFonts w:eastAsia="Calibri"/>
                <w:lang w:val="en-GB"/>
              </w:rPr>
              <w:t>1</w:t>
            </w:r>
            <w:r w:rsidRPr="00D050D0">
              <w:rPr>
                <w:rFonts w:eastAsia="Calibri"/>
                <w:lang w:val="en-GB"/>
              </w:rPr>
              <w:t>.1</w:t>
            </w:r>
          </w:p>
        </w:tc>
        <w:tc>
          <w:tcPr>
            <w:tcW w:w="5800" w:type="dxa"/>
            <w:shd w:val="clear" w:color="auto" w:fill="FFFFFF"/>
          </w:tcPr>
          <w:p w14:paraId="5FCDDB66" w14:textId="44944A6E" w:rsidR="002E562F" w:rsidRPr="00D050D0" w:rsidRDefault="002E562F" w:rsidP="002E562F">
            <w:pPr>
              <w:pStyle w:val="VRQABodyText"/>
              <w:rPr>
                <w:lang w:eastAsia="ja-JP"/>
              </w:rPr>
            </w:pPr>
            <w:r w:rsidRPr="00D050D0">
              <w:rPr>
                <w:lang w:eastAsia="ja-JP"/>
              </w:rPr>
              <w:t xml:space="preserve">Access and follow workplace procedures for preparing </w:t>
            </w:r>
            <w:r>
              <w:rPr>
                <w:lang w:eastAsia="ja-JP"/>
              </w:rPr>
              <w:t>fuel cell electric heavy vehicles</w:t>
            </w:r>
            <w:r w:rsidRPr="00D050D0">
              <w:rPr>
                <w:lang w:eastAsia="ja-JP"/>
              </w:rPr>
              <w:t xml:space="preserve"> for operation</w:t>
            </w:r>
            <w:r w:rsidR="00DC237D">
              <w:rPr>
                <w:lang w:eastAsia="ja-JP"/>
              </w:rPr>
              <w:t xml:space="preserve"> and performing p</w:t>
            </w:r>
            <w:r w:rsidRPr="00D050D0">
              <w:rPr>
                <w:lang w:eastAsia="ja-JP"/>
              </w:rPr>
              <w:t>re-</w:t>
            </w:r>
            <w:r>
              <w:rPr>
                <w:lang w:eastAsia="ja-JP"/>
              </w:rPr>
              <w:t xml:space="preserve"> and </w:t>
            </w:r>
            <w:proofErr w:type="spellStart"/>
            <w:r>
              <w:rPr>
                <w:lang w:eastAsia="ja-JP"/>
              </w:rPr>
              <w:t xml:space="preserve">post </w:t>
            </w:r>
            <w:r w:rsidRPr="00D050D0">
              <w:rPr>
                <w:lang w:eastAsia="ja-JP"/>
              </w:rPr>
              <w:t>operational</w:t>
            </w:r>
            <w:proofErr w:type="spellEnd"/>
            <w:r w:rsidRPr="00D050D0">
              <w:rPr>
                <w:lang w:eastAsia="ja-JP"/>
              </w:rPr>
              <w:t xml:space="preserve"> </w:t>
            </w:r>
            <w:r>
              <w:rPr>
                <w:lang w:eastAsia="ja-JP"/>
              </w:rPr>
              <w:t>checks</w:t>
            </w:r>
            <w:r w:rsidRPr="00D050D0">
              <w:rPr>
                <w:lang w:eastAsia="ja-JP"/>
              </w:rPr>
              <w:t>.</w:t>
            </w:r>
          </w:p>
        </w:tc>
      </w:tr>
      <w:tr w:rsidR="002E562F" w:rsidRPr="00D050D0" w14:paraId="39777A77" w14:textId="77777777" w:rsidTr="004B20F9">
        <w:trPr>
          <w:cantSplit/>
        </w:trPr>
        <w:tc>
          <w:tcPr>
            <w:tcW w:w="989" w:type="dxa"/>
            <w:shd w:val="clear" w:color="auto" w:fill="FFFFFF"/>
          </w:tcPr>
          <w:p w14:paraId="3AE8A2AC" w14:textId="77777777" w:rsidR="002E562F" w:rsidRPr="00D050D0" w:rsidRDefault="002E562F" w:rsidP="002E562F">
            <w:pPr>
              <w:pStyle w:val="VRQABodyText"/>
              <w:rPr>
                <w:lang w:eastAsia="ja-JP"/>
              </w:rPr>
            </w:pPr>
          </w:p>
        </w:tc>
        <w:tc>
          <w:tcPr>
            <w:tcW w:w="2714" w:type="dxa"/>
            <w:vMerge/>
            <w:shd w:val="clear" w:color="auto" w:fill="FFFFFF"/>
          </w:tcPr>
          <w:p w14:paraId="09B57B87" w14:textId="77777777" w:rsidR="002E562F" w:rsidRPr="00D050D0" w:rsidRDefault="002E562F" w:rsidP="002E562F">
            <w:pPr>
              <w:pStyle w:val="VRQABodyText"/>
              <w:rPr>
                <w:lang w:eastAsia="ja-JP"/>
              </w:rPr>
            </w:pPr>
          </w:p>
        </w:tc>
        <w:tc>
          <w:tcPr>
            <w:tcW w:w="567" w:type="dxa"/>
            <w:shd w:val="clear" w:color="auto" w:fill="FFFFFF"/>
          </w:tcPr>
          <w:p w14:paraId="125091C2" w14:textId="77777777" w:rsidR="002E562F" w:rsidRPr="00D050D0" w:rsidRDefault="002E562F" w:rsidP="002E562F">
            <w:pPr>
              <w:pStyle w:val="VRQABodyText"/>
              <w:rPr>
                <w:rFonts w:eastAsia="Calibri"/>
                <w:lang w:val="en-GB"/>
              </w:rPr>
            </w:pPr>
            <w:r>
              <w:rPr>
                <w:rFonts w:eastAsia="Calibri"/>
                <w:lang w:val="en-GB"/>
              </w:rPr>
              <w:t>1.2</w:t>
            </w:r>
          </w:p>
        </w:tc>
        <w:tc>
          <w:tcPr>
            <w:tcW w:w="5800" w:type="dxa"/>
            <w:shd w:val="clear" w:color="auto" w:fill="FFFFFF"/>
          </w:tcPr>
          <w:p w14:paraId="37F47D4B" w14:textId="4B840F06" w:rsidR="002E562F" w:rsidRPr="00D050D0" w:rsidRDefault="002E562F" w:rsidP="002E562F">
            <w:pPr>
              <w:pStyle w:val="VRQABodyText"/>
              <w:rPr>
                <w:lang w:eastAsia="ja-JP"/>
              </w:rPr>
            </w:pPr>
            <w:r w:rsidRPr="00D050D0">
              <w:rPr>
                <w:lang w:eastAsia="ja-JP"/>
              </w:rPr>
              <w:t xml:space="preserve">Identify and report hazards and risks associated with </w:t>
            </w:r>
            <w:r w:rsidR="00DC237D">
              <w:rPr>
                <w:lang w:eastAsia="ja-JP"/>
              </w:rPr>
              <w:t>electrically charged</w:t>
            </w:r>
            <w:r w:rsidR="00DC237D" w:rsidRPr="00D050D0">
              <w:rPr>
                <w:lang w:eastAsia="ja-JP"/>
              </w:rPr>
              <w:t xml:space="preserve"> systems</w:t>
            </w:r>
            <w:r w:rsidR="00DC237D">
              <w:rPr>
                <w:lang w:eastAsia="ja-JP"/>
              </w:rPr>
              <w:t xml:space="preserve"> and compressed hydrogen gas systems in </w:t>
            </w:r>
            <w:r>
              <w:rPr>
                <w:lang w:eastAsia="ja-JP"/>
              </w:rPr>
              <w:t>fuel cell electric heavy vehicles</w:t>
            </w:r>
            <w:r w:rsidR="00DC237D">
              <w:rPr>
                <w:lang w:eastAsia="ja-JP"/>
              </w:rPr>
              <w:t xml:space="preserve"> </w:t>
            </w:r>
            <w:r w:rsidRPr="00D050D0">
              <w:rPr>
                <w:lang w:eastAsia="ja-JP"/>
              </w:rPr>
              <w:t>according to workplace procedures</w:t>
            </w:r>
            <w:r w:rsidR="00BA1E80">
              <w:rPr>
                <w:lang w:eastAsia="ja-JP"/>
              </w:rPr>
              <w:t>.</w:t>
            </w:r>
          </w:p>
        </w:tc>
      </w:tr>
      <w:tr w:rsidR="002E562F" w:rsidRPr="00D050D0" w14:paraId="420C1764" w14:textId="77777777" w:rsidTr="004B20F9">
        <w:trPr>
          <w:cantSplit/>
        </w:trPr>
        <w:tc>
          <w:tcPr>
            <w:tcW w:w="989" w:type="dxa"/>
            <w:shd w:val="clear" w:color="auto" w:fill="FFFFFF"/>
          </w:tcPr>
          <w:p w14:paraId="37A2075D" w14:textId="77777777" w:rsidR="002E562F" w:rsidRPr="00D050D0" w:rsidRDefault="002E562F" w:rsidP="002E562F">
            <w:pPr>
              <w:pStyle w:val="VRQABodyText"/>
              <w:rPr>
                <w:lang w:eastAsia="ja-JP"/>
              </w:rPr>
            </w:pPr>
          </w:p>
        </w:tc>
        <w:tc>
          <w:tcPr>
            <w:tcW w:w="2714" w:type="dxa"/>
            <w:vMerge/>
            <w:shd w:val="clear" w:color="auto" w:fill="FFFFFF"/>
          </w:tcPr>
          <w:p w14:paraId="5E015659" w14:textId="77777777" w:rsidR="002E562F" w:rsidRPr="00D050D0" w:rsidRDefault="002E562F" w:rsidP="002E562F">
            <w:pPr>
              <w:pStyle w:val="VRQABodyText"/>
              <w:rPr>
                <w:lang w:eastAsia="ja-JP"/>
              </w:rPr>
            </w:pPr>
          </w:p>
        </w:tc>
        <w:tc>
          <w:tcPr>
            <w:tcW w:w="567" w:type="dxa"/>
            <w:shd w:val="clear" w:color="auto" w:fill="FFFFFF"/>
          </w:tcPr>
          <w:p w14:paraId="745A6CD2" w14:textId="77777777" w:rsidR="002E562F" w:rsidRPr="00D050D0" w:rsidRDefault="002E562F" w:rsidP="002E562F">
            <w:pPr>
              <w:pStyle w:val="VRQABodyText"/>
              <w:rPr>
                <w:rFonts w:eastAsia="Calibri"/>
                <w:lang w:val="en-GB"/>
              </w:rPr>
            </w:pPr>
            <w:r>
              <w:rPr>
                <w:rFonts w:eastAsia="Calibri"/>
                <w:lang w:val="en-GB"/>
              </w:rPr>
              <w:t>1</w:t>
            </w:r>
            <w:r w:rsidRPr="00D050D0">
              <w:rPr>
                <w:rFonts w:eastAsia="Calibri"/>
                <w:lang w:val="en-GB"/>
              </w:rPr>
              <w:t>.</w:t>
            </w:r>
            <w:r>
              <w:rPr>
                <w:rFonts w:eastAsia="Calibri"/>
                <w:lang w:val="en-GB"/>
              </w:rPr>
              <w:t>3</w:t>
            </w:r>
          </w:p>
        </w:tc>
        <w:tc>
          <w:tcPr>
            <w:tcW w:w="5800" w:type="dxa"/>
            <w:shd w:val="clear" w:color="auto" w:fill="FFFFFF"/>
          </w:tcPr>
          <w:p w14:paraId="4C0DA1FC" w14:textId="40AC4125" w:rsidR="002E562F" w:rsidRPr="00D050D0" w:rsidRDefault="002E562F" w:rsidP="002E562F">
            <w:pPr>
              <w:pStyle w:val="VRQABodyText"/>
              <w:rPr>
                <w:lang w:eastAsia="ja-JP"/>
              </w:rPr>
            </w:pPr>
            <w:r w:rsidRPr="00D050D0">
              <w:rPr>
                <w:lang w:eastAsia="ja-JP"/>
              </w:rPr>
              <w:t xml:space="preserve">Implement risk controls </w:t>
            </w:r>
            <w:r w:rsidR="00DC237D">
              <w:rPr>
                <w:lang w:eastAsia="ja-JP"/>
              </w:rPr>
              <w:t xml:space="preserve">for </w:t>
            </w:r>
            <w:r w:rsidRPr="00D050D0">
              <w:rPr>
                <w:lang w:eastAsia="ja-JP"/>
              </w:rPr>
              <w:t>stationary</w:t>
            </w:r>
            <w:r>
              <w:rPr>
                <w:lang w:eastAsia="ja-JP"/>
              </w:rPr>
              <w:t xml:space="preserve"> fuel cell electric heavy vehicles</w:t>
            </w:r>
            <w:r w:rsidRPr="00D050D0">
              <w:rPr>
                <w:lang w:eastAsia="ja-JP"/>
              </w:rPr>
              <w:t xml:space="preserve">, moving </w:t>
            </w:r>
            <w:r>
              <w:rPr>
                <w:lang w:eastAsia="ja-JP"/>
              </w:rPr>
              <w:t>fuel cell electric heavy vehicles</w:t>
            </w:r>
            <w:r w:rsidRPr="00D050D0">
              <w:rPr>
                <w:lang w:eastAsia="ja-JP"/>
              </w:rPr>
              <w:t xml:space="preserve">, and broken-down, damaged or compromised </w:t>
            </w:r>
            <w:r>
              <w:rPr>
                <w:lang w:eastAsia="ja-JP"/>
              </w:rPr>
              <w:t>fuel cell electric heavy vehicles</w:t>
            </w:r>
            <w:r w:rsidRPr="00D050D0">
              <w:rPr>
                <w:lang w:eastAsia="ja-JP"/>
              </w:rPr>
              <w:t>.</w:t>
            </w:r>
          </w:p>
        </w:tc>
      </w:tr>
      <w:tr w:rsidR="002E562F" w:rsidRPr="00D050D0" w14:paraId="2840A27A" w14:textId="77777777" w:rsidTr="004B20F9">
        <w:trPr>
          <w:cantSplit/>
        </w:trPr>
        <w:tc>
          <w:tcPr>
            <w:tcW w:w="989" w:type="dxa"/>
            <w:shd w:val="clear" w:color="auto" w:fill="FFFFFF"/>
          </w:tcPr>
          <w:p w14:paraId="64EA1ECF" w14:textId="77777777" w:rsidR="002E562F" w:rsidRPr="00D050D0" w:rsidRDefault="002E562F" w:rsidP="002E562F">
            <w:pPr>
              <w:pStyle w:val="VRQABodyText"/>
              <w:rPr>
                <w:lang w:eastAsia="ja-JP"/>
              </w:rPr>
            </w:pPr>
          </w:p>
        </w:tc>
        <w:tc>
          <w:tcPr>
            <w:tcW w:w="2714" w:type="dxa"/>
            <w:vMerge/>
            <w:shd w:val="clear" w:color="auto" w:fill="FFFFFF"/>
          </w:tcPr>
          <w:p w14:paraId="04ACCFFB" w14:textId="77777777" w:rsidR="002E562F" w:rsidRPr="00D050D0" w:rsidRDefault="002E562F" w:rsidP="002E562F">
            <w:pPr>
              <w:pStyle w:val="VRQABodyText"/>
              <w:rPr>
                <w:lang w:eastAsia="ja-JP"/>
              </w:rPr>
            </w:pPr>
          </w:p>
        </w:tc>
        <w:tc>
          <w:tcPr>
            <w:tcW w:w="567" w:type="dxa"/>
            <w:shd w:val="clear" w:color="auto" w:fill="FFFFFF"/>
          </w:tcPr>
          <w:p w14:paraId="74B38F6C" w14:textId="77777777" w:rsidR="002E562F" w:rsidRPr="00D050D0" w:rsidRDefault="002E562F" w:rsidP="002E562F">
            <w:pPr>
              <w:pStyle w:val="VRQABodyText"/>
              <w:rPr>
                <w:rFonts w:eastAsia="Calibri"/>
                <w:lang w:val="en-GB"/>
              </w:rPr>
            </w:pPr>
            <w:r>
              <w:rPr>
                <w:rFonts w:eastAsia="Calibri"/>
                <w:lang w:val="en-GB"/>
              </w:rPr>
              <w:t>1.4</w:t>
            </w:r>
          </w:p>
        </w:tc>
        <w:tc>
          <w:tcPr>
            <w:tcW w:w="5800" w:type="dxa"/>
            <w:shd w:val="clear" w:color="auto" w:fill="FFFFFF"/>
          </w:tcPr>
          <w:p w14:paraId="279207C4" w14:textId="06E69277" w:rsidR="002E562F" w:rsidRPr="00D050D0" w:rsidRDefault="002E562F" w:rsidP="002E562F">
            <w:pPr>
              <w:pStyle w:val="VRQABodyText"/>
              <w:rPr>
                <w:lang w:eastAsia="ja-JP"/>
              </w:rPr>
            </w:pPr>
            <w:r w:rsidRPr="00D050D0">
              <w:rPr>
                <w:lang w:eastAsia="ja-JP"/>
              </w:rPr>
              <w:t>Select</w:t>
            </w:r>
            <w:r w:rsidR="00527A81">
              <w:rPr>
                <w:lang w:eastAsia="ja-JP"/>
              </w:rPr>
              <w:t>, inspect</w:t>
            </w:r>
            <w:r w:rsidRPr="00D050D0">
              <w:rPr>
                <w:lang w:eastAsia="ja-JP"/>
              </w:rPr>
              <w:t xml:space="preserve"> and fit personal protective equipment (PPE).</w:t>
            </w:r>
          </w:p>
        </w:tc>
      </w:tr>
      <w:tr w:rsidR="002E562F" w:rsidRPr="00D050D0" w14:paraId="08CE711B" w14:textId="77777777" w:rsidTr="004B20F9">
        <w:trPr>
          <w:cantSplit/>
        </w:trPr>
        <w:tc>
          <w:tcPr>
            <w:tcW w:w="989" w:type="dxa"/>
            <w:shd w:val="clear" w:color="auto" w:fill="FFFFFF"/>
          </w:tcPr>
          <w:p w14:paraId="52A5E59B" w14:textId="77777777" w:rsidR="002E562F" w:rsidRPr="00B93AE7" w:rsidRDefault="002E562F" w:rsidP="002E562F">
            <w:pPr>
              <w:pStyle w:val="VRQABodyText"/>
              <w:rPr>
                <w:strike/>
                <w:lang w:eastAsia="ja-JP"/>
              </w:rPr>
            </w:pPr>
          </w:p>
        </w:tc>
        <w:tc>
          <w:tcPr>
            <w:tcW w:w="2714" w:type="dxa"/>
            <w:shd w:val="clear" w:color="auto" w:fill="FFFFFF"/>
          </w:tcPr>
          <w:p w14:paraId="4166497E" w14:textId="77777777" w:rsidR="002E562F" w:rsidRPr="00B93AE7" w:rsidRDefault="002E562F" w:rsidP="002E562F">
            <w:pPr>
              <w:pStyle w:val="VRQABodyText"/>
              <w:rPr>
                <w:strike/>
                <w:lang w:eastAsia="ja-JP"/>
              </w:rPr>
            </w:pPr>
          </w:p>
        </w:tc>
        <w:tc>
          <w:tcPr>
            <w:tcW w:w="567" w:type="dxa"/>
            <w:shd w:val="clear" w:color="auto" w:fill="FFFFFF"/>
          </w:tcPr>
          <w:p w14:paraId="0C1E4CFB" w14:textId="77777777" w:rsidR="002E562F" w:rsidRPr="00B93AE7" w:rsidRDefault="002E562F" w:rsidP="002E562F">
            <w:pPr>
              <w:pStyle w:val="VRQABodyText"/>
              <w:rPr>
                <w:lang w:eastAsia="ja-JP"/>
              </w:rPr>
            </w:pPr>
            <w:r w:rsidRPr="00B93AE7">
              <w:rPr>
                <w:lang w:eastAsia="ja-JP"/>
              </w:rPr>
              <w:t>1.5</w:t>
            </w:r>
          </w:p>
        </w:tc>
        <w:tc>
          <w:tcPr>
            <w:tcW w:w="5800" w:type="dxa"/>
            <w:shd w:val="clear" w:color="auto" w:fill="FFFFFF"/>
          </w:tcPr>
          <w:p w14:paraId="017BE35F" w14:textId="77777777" w:rsidR="002E562F" w:rsidRPr="00B93AE7" w:rsidRDefault="002E562F" w:rsidP="002E562F">
            <w:pPr>
              <w:pStyle w:val="VRQABodyText"/>
              <w:rPr>
                <w:lang w:eastAsia="ja-JP"/>
              </w:rPr>
            </w:pPr>
            <w:r w:rsidRPr="00B93AE7">
              <w:rPr>
                <w:lang w:eastAsia="ja-JP"/>
              </w:rPr>
              <w:t>Conduct pre-operational checks of fuel cell electric heavy vehicles according to workplace procedures.</w:t>
            </w:r>
          </w:p>
        </w:tc>
      </w:tr>
      <w:tr w:rsidR="002E562F" w:rsidRPr="00D050D0" w14:paraId="745BADAA" w14:textId="77777777" w:rsidTr="004B20F9">
        <w:trPr>
          <w:cantSplit/>
        </w:trPr>
        <w:tc>
          <w:tcPr>
            <w:tcW w:w="989" w:type="dxa"/>
            <w:shd w:val="clear" w:color="auto" w:fill="FFFFFF"/>
          </w:tcPr>
          <w:p w14:paraId="72D5D81F" w14:textId="77777777" w:rsidR="002E562F" w:rsidRPr="00D050D0" w:rsidRDefault="002E562F" w:rsidP="002E562F">
            <w:pPr>
              <w:pStyle w:val="VRQABodyText"/>
              <w:rPr>
                <w:lang w:eastAsia="ja-JP"/>
              </w:rPr>
            </w:pPr>
          </w:p>
        </w:tc>
        <w:tc>
          <w:tcPr>
            <w:tcW w:w="2714" w:type="dxa"/>
            <w:shd w:val="clear" w:color="auto" w:fill="FFFFFF"/>
          </w:tcPr>
          <w:p w14:paraId="10D11543" w14:textId="77777777" w:rsidR="002E562F" w:rsidRPr="00D050D0" w:rsidRDefault="002E562F" w:rsidP="002E562F">
            <w:pPr>
              <w:pStyle w:val="VRQABodyText"/>
              <w:rPr>
                <w:lang w:eastAsia="ja-JP"/>
              </w:rPr>
            </w:pPr>
          </w:p>
        </w:tc>
        <w:tc>
          <w:tcPr>
            <w:tcW w:w="567" w:type="dxa"/>
            <w:shd w:val="clear" w:color="auto" w:fill="FFFFFF"/>
          </w:tcPr>
          <w:p w14:paraId="40296E1A" w14:textId="77777777" w:rsidR="002E562F" w:rsidRPr="00D050D0" w:rsidRDefault="002E562F" w:rsidP="002E562F">
            <w:pPr>
              <w:pStyle w:val="VRQABodyText"/>
              <w:rPr>
                <w:rFonts w:eastAsia="Calibri"/>
                <w:lang w:val="en-GB"/>
              </w:rPr>
            </w:pPr>
            <w:r>
              <w:rPr>
                <w:rFonts w:eastAsia="Calibri"/>
                <w:lang w:val="en-GB"/>
              </w:rPr>
              <w:t>1.6</w:t>
            </w:r>
          </w:p>
        </w:tc>
        <w:tc>
          <w:tcPr>
            <w:tcW w:w="5800" w:type="dxa"/>
            <w:shd w:val="clear" w:color="auto" w:fill="FFFFFF"/>
          </w:tcPr>
          <w:p w14:paraId="1071AF38" w14:textId="77777777" w:rsidR="002E562F" w:rsidRPr="00D050D0" w:rsidRDefault="002E562F" w:rsidP="002E562F">
            <w:pPr>
              <w:pStyle w:val="VRQABodyText"/>
              <w:rPr>
                <w:rFonts w:eastAsia="Calibri"/>
                <w:lang w:val="en-GB"/>
              </w:rPr>
            </w:pPr>
            <w:r w:rsidRPr="00D050D0">
              <w:rPr>
                <w:lang w:eastAsia="ja-JP"/>
              </w:rPr>
              <w:t xml:space="preserve">Report identified problems, faults and malfunctions in </w:t>
            </w:r>
            <w:r>
              <w:rPr>
                <w:lang w:eastAsia="ja-JP"/>
              </w:rPr>
              <w:t>fuel cell electric heavy vehicles</w:t>
            </w:r>
            <w:r w:rsidRPr="00D050D0">
              <w:rPr>
                <w:lang w:eastAsia="ja-JP"/>
              </w:rPr>
              <w:t xml:space="preserve"> according to workplace procedures.</w:t>
            </w:r>
          </w:p>
        </w:tc>
      </w:tr>
      <w:tr w:rsidR="002E562F" w:rsidRPr="00D050D0" w14:paraId="01DBA9C2" w14:textId="77777777" w:rsidTr="004B20F9">
        <w:trPr>
          <w:cantSplit/>
        </w:trPr>
        <w:tc>
          <w:tcPr>
            <w:tcW w:w="989" w:type="dxa"/>
            <w:shd w:val="clear" w:color="auto" w:fill="FFFFFF"/>
          </w:tcPr>
          <w:p w14:paraId="7C22470B" w14:textId="77777777" w:rsidR="002E562F" w:rsidRPr="00D050D0" w:rsidRDefault="002E562F" w:rsidP="002E562F">
            <w:pPr>
              <w:pStyle w:val="VRQABodyText"/>
              <w:rPr>
                <w:lang w:eastAsia="ja-JP"/>
              </w:rPr>
            </w:pPr>
            <w:r>
              <w:rPr>
                <w:lang w:eastAsia="ja-JP"/>
              </w:rPr>
              <w:t>2</w:t>
            </w:r>
          </w:p>
        </w:tc>
        <w:tc>
          <w:tcPr>
            <w:tcW w:w="2714" w:type="dxa"/>
            <w:shd w:val="clear" w:color="auto" w:fill="FFFFFF"/>
          </w:tcPr>
          <w:p w14:paraId="4A0C6D9A" w14:textId="77777777" w:rsidR="002E562F" w:rsidRPr="00D050D0" w:rsidRDefault="002E562F" w:rsidP="002E562F">
            <w:pPr>
              <w:pStyle w:val="VRQABodyText"/>
              <w:rPr>
                <w:lang w:eastAsia="ja-JP"/>
              </w:rPr>
            </w:pPr>
            <w:r>
              <w:rPr>
                <w:lang w:eastAsia="ja-JP"/>
              </w:rPr>
              <w:t>Operate fuel cell electric heavy vehicle.</w:t>
            </w:r>
          </w:p>
        </w:tc>
        <w:tc>
          <w:tcPr>
            <w:tcW w:w="567" w:type="dxa"/>
            <w:shd w:val="clear" w:color="auto" w:fill="FFFFFF"/>
          </w:tcPr>
          <w:p w14:paraId="59D5897B" w14:textId="77777777" w:rsidR="002E562F" w:rsidRPr="00D050D0" w:rsidRDefault="002E562F" w:rsidP="002E562F">
            <w:pPr>
              <w:pStyle w:val="VRQABodyText"/>
              <w:rPr>
                <w:rFonts w:eastAsia="Calibri"/>
                <w:lang w:val="en-GB"/>
              </w:rPr>
            </w:pPr>
            <w:r>
              <w:rPr>
                <w:rFonts w:eastAsia="Calibri"/>
                <w:lang w:val="en-GB"/>
              </w:rPr>
              <w:t>2.1</w:t>
            </w:r>
          </w:p>
        </w:tc>
        <w:tc>
          <w:tcPr>
            <w:tcW w:w="5800" w:type="dxa"/>
            <w:shd w:val="clear" w:color="auto" w:fill="FFFFFF"/>
          </w:tcPr>
          <w:p w14:paraId="70081A08" w14:textId="2B4C10F8" w:rsidR="002E562F" w:rsidRPr="00D050D0" w:rsidRDefault="002E562F" w:rsidP="002E562F">
            <w:pPr>
              <w:pStyle w:val="VRQABodyText"/>
              <w:rPr>
                <w:lang w:eastAsia="ja-JP"/>
              </w:rPr>
            </w:pPr>
            <w:r>
              <w:rPr>
                <w:lang w:eastAsia="ja-JP"/>
              </w:rPr>
              <w:t xml:space="preserve">Start-up and shut down fuel cell electric heavy vehicle according to </w:t>
            </w:r>
            <w:r w:rsidR="00DA5EF7" w:rsidRPr="00887D63">
              <w:t>the Original Equipment Manufacturer (OEM)</w:t>
            </w:r>
            <w:r w:rsidR="00DA5EF7">
              <w:rPr>
                <w:lang w:eastAsia="ja-JP"/>
              </w:rPr>
              <w:t xml:space="preserve"> instructions</w:t>
            </w:r>
            <w:r>
              <w:rPr>
                <w:lang w:eastAsia="ja-JP"/>
              </w:rPr>
              <w:t>.</w:t>
            </w:r>
          </w:p>
        </w:tc>
      </w:tr>
      <w:tr w:rsidR="002E562F" w:rsidRPr="00D050D0" w14:paraId="05D267EF" w14:textId="77777777" w:rsidTr="004B20F9">
        <w:trPr>
          <w:cantSplit/>
        </w:trPr>
        <w:tc>
          <w:tcPr>
            <w:tcW w:w="989" w:type="dxa"/>
            <w:shd w:val="clear" w:color="auto" w:fill="FFFFFF"/>
          </w:tcPr>
          <w:p w14:paraId="630C2CE6" w14:textId="77777777" w:rsidR="002E562F" w:rsidRDefault="002E562F" w:rsidP="002E562F">
            <w:pPr>
              <w:pStyle w:val="VRQABodyText"/>
              <w:rPr>
                <w:lang w:eastAsia="ja-JP"/>
              </w:rPr>
            </w:pPr>
          </w:p>
        </w:tc>
        <w:tc>
          <w:tcPr>
            <w:tcW w:w="2714" w:type="dxa"/>
            <w:shd w:val="clear" w:color="auto" w:fill="FFFFFF"/>
          </w:tcPr>
          <w:p w14:paraId="652360F3" w14:textId="77777777" w:rsidR="002E562F" w:rsidRDefault="002E562F" w:rsidP="002E562F">
            <w:pPr>
              <w:pStyle w:val="VRQABodyText"/>
              <w:rPr>
                <w:lang w:eastAsia="ja-JP"/>
              </w:rPr>
            </w:pPr>
          </w:p>
        </w:tc>
        <w:tc>
          <w:tcPr>
            <w:tcW w:w="567" w:type="dxa"/>
            <w:shd w:val="clear" w:color="auto" w:fill="FFFFFF"/>
          </w:tcPr>
          <w:p w14:paraId="194B429D" w14:textId="77777777" w:rsidR="002E562F" w:rsidRDefault="002E562F" w:rsidP="002E562F">
            <w:pPr>
              <w:pStyle w:val="VRQABodyText"/>
              <w:rPr>
                <w:rFonts w:eastAsia="Calibri"/>
                <w:lang w:val="en-GB"/>
              </w:rPr>
            </w:pPr>
            <w:r>
              <w:rPr>
                <w:rFonts w:eastAsia="Calibri"/>
                <w:lang w:val="en-GB"/>
              </w:rPr>
              <w:t>2.2</w:t>
            </w:r>
          </w:p>
        </w:tc>
        <w:tc>
          <w:tcPr>
            <w:tcW w:w="5800" w:type="dxa"/>
            <w:shd w:val="clear" w:color="auto" w:fill="FFFFFF"/>
          </w:tcPr>
          <w:p w14:paraId="77474FEE" w14:textId="2033BC7C" w:rsidR="002E562F" w:rsidRDefault="002E562F" w:rsidP="002E562F">
            <w:pPr>
              <w:pStyle w:val="VRQABodyText"/>
              <w:rPr>
                <w:lang w:eastAsia="ja-JP"/>
              </w:rPr>
            </w:pPr>
            <w:r>
              <w:rPr>
                <w:lang w:eastAsia="ja-JP"/>
              </w:rPr>
              <w:t xml:space="preserve">Operate braking and steering systems according to </w:t>
            </w:r>
            <w:r w:rsidR="00DA5EF7">
              <w:rPr>
                <w:lang w:eastAsia="ja-JP"/>
              </w:rPr>
              <w:t xml:space="preserve">OEM </w:t>
            </w:r>
            <w:r>
              <w:rPr>
                <w:lang w:eastAsia="ja-JP"/>
              </w:rPr>
              <w:t>instructions</w:t>
            </w:r>
            <w:r w:rsidR="00255D0F">
              <w:rPr>
                <w:lang w:eastAsia="ja-JP"/>
              </w:rPr>
              <w:t xml:space="preserve"> and workplace procedures</w:t>
            </w:r>
            <w:r>
              <w:rPr>
                <w:lang w:eastAsia="ja-JP"/>
              </w:rPr>
              <w:t xml:space="preserve">. </w:t>
            </w:r>
          </w:p>
        </w:tc>
      </w:tr>
      <w:tr w:rsidR="002E562F" w:rsidRPr="00D050D0" w14:paraId="2CBB0539" w14:textId="77777777" w:rsidTr="004B20F9">
        <w:trPr>
          <w:cantSplit/>
        </w:trPr>
        <w:tc>
          <w:tcPr>
            <w:tcW w:w="989" w:type="dxa"/>
            <w:shd w:val="clear" w:color="auto" w:fill="FFFFFF"/>
          </w:tcPr>
          <w:p w14:paraId="73E9E2B6" w14:textId="77777777" w:rsidR="002E562F" w:rsidRDefault="002E562F" w:rsidP="002E562F">
            <w:pPr>
              <w:pStyle w:val="VRQABodyText"/>
              <w:rPr>
                <w:lang w:eastAsia="ja-JP"/>
              </w:rPr>
            </w:pPr>
          </w:p>
        </w:tc>
        <w:tc>
          <w:tcPr>
            <w:tcW w:w="2714" w:type="dxa"/>
            <w:shd w:val="clear" w:color="auto" w:fill="FFFFFF"/>
          </w:tcPr>
          <w:p w14:paraId="6EAB445E" w14:textId="77777777" w:rsidR="002E562F" w:rsidRDefault="002E562F" w:rsidP="002E562F">
            <w:pPr>
              <w:pStyle w:val="VRQABodyText"/>
              <w:rPr>
                <w:lang w:eastAsia="ja-JP"/>
              </w:rPr>
            </w:pPr>
          </w:p>
        </w:tc>
        <w:tc>
          <w:tcPr>
            <w:tcW w:w="567" w:type="dxa"/>
            <w:shd w:val="clear" w:color="auto" w:fill="FFFFFF"/>
          </w:tcPr>
          <w:p w14:paraId="3B6ACBDA" w14:textId="77777777" w:rsidR="002E562F" w:rsidRDefault="002E562F" w:rsidP="002E562F">
            <w:pPr>
              <w:pStyle w:val="VRQABodyText"/>
              <w:rPr>
                <w:rFonts w:eastAsia="Calibri"/>
                <w:lang w:val="en-GB"/>
              </w:rPr>
            </w:pPr>
            <w:r>
              <w:rPr>
                <w:rFonts w:eastAsia="Calibri"/>
                <w:lang w:val="en-GB"/>
              </w:rPr>
              <w:t>2.3</w:t>
            </w:r>
          </w:p>
        </w:tc>
        <w:tc>
          <w:tcPr>
            <w:tcW w:w="5800" w:type="dxa"/>
            <w:shd w:val="clear" w:color="auto" w:fill="FFFFFF"/>
          </w:tcPr>
          <w:p w14:paraId="0B1B2DDC" w14:textId="7BD291F9" w:rsidR="002E562F" w:rsidRPr="00D050D0" w:rsidRDefault="002E562F" w:rsidP="002E562F">
            <w:pPr>
              <w:pStyle w:val="VRQABodyText"/>
              <w:rPr>
                <w:lang w:eastAsia="ja-JP"/>
              </w:rPr>
            </w:pPr>
            <w:r>
              <w:rPr>
                <w:lang w:eastAsia="ja-JP"/>
              </w:rPr>
              <w:t xml:space="preserve">Read, interpret and monitor fuel cell system meters and indicators according to </w:t>
            </w:r>
            <w:r w:rsidR="00DA5EF7">
              <w:rPr>
                <w:lang w:eastAsia="ja-JP"/>
              </w:rPr>
              <w:t>OEM</w:t>
            </w:r>
            <w:r>
              <w:rPr>
                <w:lang w:eastAsia="ja-JP"/>
              </w:rPr>
              <w:t xml:space="preserve"> instructions.</w:t>
            </w:r>
          </w:p>
        </w:tc>
      </w:tr>
      <w:tr w:rsidR="002E562F" w:rsidRPr="00D050D0" w14:paraId="1D72CF68" w14:textId="77777777" w:rsidTr="004B20F9">
        <w:trPr>
          <w:cantSplit/>
        </w:trPr>
        <w:tc>
          <w:tcPr>
            <w:tcW w:w="989" w:type="dxa"/>
            <w:shd w:val="clear" w:color="auto" w:fill="FFFFFF"/>
          </w:tcPr>
          <w:p w14:paraId="1DC42D4E" w14:textId="77777777" w:rsidR="002E562F" w:rsidRDefault="002E562F" w:rsidP="002E562F">
            <w:pPr>
              <w:pStyle w:val="VRQABodyText"/>
              <w:rPr>
                <w:lang w:eastAsia="ja-JP"/>
              </w:rPr>
            </w:pPr>
          </w:p>
        </w:tc>
        <w:tc>
          <w:tcPr>
            <w:tcW w:w="2714" w:type="dxa"/>
            <w:shd w:val="clear" w:color="auto" w:fill="FFFFFF"/>
          </w:tcPr>
          <w:p w14:paraId="0A0ADBC3" w14:textId="77777777" w:rsidR="002E562F" w:rsidRDefault="002E562F" w:rsidP="002E562F">
            <w:pPr>
              <w:pStyle w:val="VRQABodyText"/>
              <w:rPr>
                <w:lang w:eastAsia="ja-JP"/>
              </w:rPr>
            </w:pPr>
          </w:p>
        </w:tc>
        <w:tc>
          <w:tcPr>
            <w:tcW w:w="567" w:type="dxa"/>
            <w:shd w:val="clear" w:color="auto" w:fill="FFFFFF"/>
          </w:tcPr>
          <w:p w14:paraId="5D9D73D2" w14:textId="77777777" w:rsidR="002E562F" w:rsidRDefault="002E562F" w:rsidP="002E562F">
            <w:pPr>
              <w:pStyle w:val="VRQABodyText"/>
              <w:rPr>
                <w:rFonts w:eastAsia="Calibri"/>
                <w:lang w:val="en-GB"/>
              </w:rPr>
            </w:pPr>
            <w:r>
              <w:rPr>
                <w:rFonts w:eastAsia="Calibri"/>
                <w:lang w:val="en-GB"/>
              </w:rPr>
              <w:t>2.4</w:t>
            </w:r>
          </w:p>
        </w:tc>
        <w:tc>
          <w:tcPr>
            <w:tcW w:w="5800" w:type="dxa"/>
            <w:shd w:val="clear" w:color="auto" w:fill="FFFFFF"/>
          </w:tcPr>
          <w:p w14:paraId="7C713107" w14:textId="77777777" w:rsidR="002E562F" w:rsidRPr="00D050D0" w:rsidRDefault="002E562F" w:rsidP="002E562F">
            <w:pPr>
              <w:pStyle w:val="VRQABodyText"/>
              <w:rPr>
                <w:lang w:eastAsia="ja-JP"/>
              </w:rPr>
            </w:pPr>
            <w:r>
              <w:rPr>
                <w:lang w:eastAsia="ja-JP"/>
              </w:rPr>
              <w:t>Respond to fuel cell system warnings and alarms.</w:t>
            </w:r>
          </w:p>
        </w:tc>
      </w:tr>
      <w:tr w:rsidR="002E562F" w:rsidRPr="00D050D0" w14:paraId="76ED74FA" w14:textId="77777777" w:rsidTr="004B20F9">
        <w:trPr>
          <w:cantSplit/>
        </w:trPr>
        <w:tc>
          <w:tcPr>
            <w:tcW w:w="989" w:type="dxa"/>
            <w:shd w:val="clear" w:color="auto" w:fill="FFFFFF"/>
          </w:tcPr>
          <w:p w14:paraId="588B97FB" w14:textId="77777777" w:rsidR="002E562F" w:rsidRDefault="002E562F" w:rsidP="002E562F">
            <w:pPr>
              <w:pStyle w:val="VRQABodyText"/>
              <w:rPr>
                <w:lang w:eastAsia="ja-JP"/>
              </w:rPr>
            </w:pPr>
            <w:r>
              <w:rPr>
                <w:lang w:eastAsia="ja-JP"/>
              </w:rPr>
              <w:t>3</w:t>
            </w:r>
          </w:p>
        </w:tc>
        <w:tc>
          <w:tcPr>
            <w:tcW w:w="2714" w:type="dxa"/>
            <w:shd w:val="clear" w:color="auto" w:fill="FFFFFF"/>
          </w:tcPr>
          <w:p w14:paraId="7E5251CB" w14:textId="77777777" w:rsidR="002E562F" w:rsidRDefault="002E562F" w:rsidP="002E562F">
            <w:pPr>
              <w:pStyle w:val="VRQABodyText"/>
              <w:rPr>
                <w:lang w:eastAsia="ja-JP"/>
              </w:rPr>
            </w:pPr>
            <w:r>
              <w:rPr>
                <w:lang w:eastAsia="ja-JP"/>
              </w:rPr>
              <w:t>Complete operation.</w:t>
            </w:r>
          </w:p>
        </w:tc>
        <w:tc>
          <w:tcPr>
            <w:tcW w:w="567" w:type="dxa"/>
            <w:shd w:val="clear" w:color="auto" w:fill="FFFFFF"/>
          </w:tcPr>
          <w:p w14:paraId="3718E23E" w14:textId="77777777" w:rsidR="002E562F" w:rsidRDefault="002E562F" w:rsidP="002E562F">
            <w:pPr>
              <w:pStyle w:val="VRQABodyText"/>
              <w:rPr>
                <w:rFonts w:eastAsia="Calibri"/>
                <w:lang w:val="en-GB"/>
              </w:rPr>
            </w:pPr>
            <w:r>
              <w:rPr>
                <w:rFonts w:eastAsia="Calibri"/>
                <w:lang w:val="en-GB"/>
              </w:rPr>
              <w:t>31</w:t>
            </w:r>
          </w:p>
        </w:tc>
        <w:tc>
          <w:tcPr>
            <w:tcW w:w="5800" w:type="dxa"/>
            <w:shd w:val="clear" w:color="auto" w:fill="FFFFFF"/>
          </w:tcPr>
          <w:p w14:paraId="50AC23FD" w14:textId="77777777" w:rsidR="002E562F" w:rsidRDefault="002E562F" w:rsidP="002E562F">
            <w:pPr>
              <w:pStyle w:val="VRQABodyText"/>
              <w:rPr>
                <w:lang w:eastAsia="ja-JP"/>
              </w:rPr>
            </w:pPr>
            <w:r w:rsidRPr="00D050D0">
              <w:rPr>
                <w:lang w:eastAsia="ja-JP"/>
              </w:rPr>
              <w:t>Conduct p</w:t>
            </w:r>
            <w:r>
              <w:rPr>
                <w:lang w:eastAsia="ja-JP"/>
              </w:rPr>
              <w:t>ost</w:t>
            </w:r>
            <w:r w:rsidRPr="00D050D0">
              <w:rPr>
                <w:lang w:eastAsia="ja-JP"/>
              </w:rPr>
              <w:t xml:space="preserve">-operational </w:t>
            </w:r>
            <w:r>
              <w:rPr>
                <w:lang w:eastAsia="ja-JP"/>
              </w:rPr>
              <w:t xml:space="preserve">checks </w:t>
            </w:r>
            <w:r w:rsidRPr="00D050D0">
              <w:rPr>
                <w:lang w:eastAsia="ja-JP"/>
              </w:rPr>
              <w:t xml:space="preserve">of </w:t>
            </w:r>
            <w:r>
              <w:rPr>
                <w:lang w:eastAsia="ja-JP"/>
              </w:rPr>
              <w:t>fuel cell electric heavy vehicles</w:t>
            </w:r>
            <w:r w:rsidRPr="00D050D0">
              <w:rPr>
                <w:lang w:eastAsia="ja-JP"/>
              </w:rPr>
              <w:t xml:space="preserve"> according to workplace procedures.</w:t>
            </w:r>
          </w:p>
        </w:tc>
      </w:tr>
      <w:tr w:rsidR="002E562F" w:rsidRPr="00D050D0" w14:paraId="4865C929" w14:textId="77777777" w:rsidTr="004B20F9">
        <w:trPr>
          <w:cantSplit/>
        </w:trPr>
        <w:tc>
          <w:tcPr>
            <w:tcW w:w="989" w:type="dxa"/>
            <w:shd w:val="clear" w:color="auto" w:fill="FFFFFF"/>
          </w:tcPr>
          <w:p w14:paraId="0EAD9362" w14:textId="77777777" w:rsidR="002E562F" w:rsidRDefault="002E562F" w:rsidP="002E562F">
            <w:pPr>
              <w:pStyle w:val="VRQABodyText"/>
              <w:rPr>
                <w:lang w:eastAsia="ja-JP"/>
              </w:rPr>
            </w:pPr>
          </w:p>
        </w:tc>
        <w:tc>
          <w:tcPr>
            <w:tcW w:w="2714" w:type="dxa"/>
            <w:shd w:val="clear" w:color="auto" w:fill="FFFFFF"/>
          </w:tcPr>
          <w:p w14:paraId="33FBD41E" w14:textId="77777777" w:rsidR="002E562F" w:rsidRDefault="002E562F" w:rsidP="002E562F">
            <w:pPr>
              <w:pStyle w:val="VRQABodyText"/>
              <w:rPr>
                <w:lang w:eastAsia="ja-JP"/>
              </w:rPr>
            </w:pPr>
          </w:p>
        </w:tc>
        <w:tc>
          <w:tcPr>
            <w:tcW w:w="567" w:type="dxa"/>
            <w:shd w:val="clear" w:color="auto" w:fill="FFFFFF"/>
          </w:tcPr>
          <w:p w14:paraId="5F05619B" w14:textId="77777777" w:rsidR="002E562F" w:rsidRDefault="002E562F" w:rsidP="002E562F">
            <w:pPr>
              <w:pStyle w:val="VRQABodyText"/>
              <w:rPr>
                <w:rFonts w:eastAsia="Calibri"/>
                <w:lang w:val="en-GB"/>
              </w:rPr>
            </w:pPr>
            <w:r>
              <w:rPr>
                <w:rFonts w:eastAsia="Calibri"/>
                <w:lang w:val="en-GB"/>
              </w:rPr>
              <w:t>3.2</w:t>
            </w:r>
          </w:p>
        </w:tc>
        <w:tc>
          <w:tcPr>
            <w:tcW w:w="5800" w:type="dxa"/>
            <w:shd w:val="clear" w:color="auto" w:fill="FFFFFF"/>
          </w:tcPr>
          <w:p w14:paraId="6C7E67EC" w14:textId="77777777" w:rsidR="002E562F" w:rsidRPr="00D050D0" w:rsidRDefault="002E562F" w:rsidP="002E562F">
            <w:pPr>
              <w:pStyle w:val="VRQABodyText"/>
              <w:rPr>
                <w:lang w:eastAsia="ja-JP"/>
              </w:rPr>
            </w:pPr>
            <w:r>
              <w:rPr>
                <w:lang w:eastAsia="ja-JP"/>
              </w:rPr>
              <w:t xml:space="preserve">Record </w:t>
            </w:r>
            <w:r w:rsidRPr="00D050D0">
              <w:rPr>
                <w:lang w:eastAsia="ja-JP"/>
              </w:rPr>
              <w:t>p</w:t>
            </w:r>
            <w:r>
              <w:rPr>
                <w:lang w:eastAsia="ja-JP"/>
              </w:rPr>
              <w:t>ost</w:t>
            </w:r>
            <w:r w:rsidRPr="00D050D0">
              <w:rPr>
                <w:lang w:eastAsia="ja-JP"/>
              </w:rPr>
              <w:t xml:space="preserve">-operational </w:t>
            </w:r>
            <w:r>
              <w:rPr>
                <w:lang w:eastAsia="ja-JP"/>
              </w:rPr>
              <w:t xml:space="preserve">checks according to </w:t>
            </w:r>
            <w:r w:rsidRPr="00D050D0">
              <w:rPr>
                <w:lang w:eastAsia="ja-JP"/>
              </w:rPr>
              <w:t>workplace procedures.</w:t>
            </w:r>
          </w:p>
        </w:tc>
      </w:tr>
      <w:tr w:rsidR="002E562F" w:rsidRPr="00D050D0" w14:paraId="0CBBB2A7" w14:textId="77777777" w:rsidTr="004B20F9">
        <w:trPr>
          <w:cantSplit/>
        </w:trPr>
        <w:tc>
          <w:tcPr>
            <w:tcW w:w="989" w:type="dxa"/>
            <w:shd w:val="clear" w:color="auto" w:fill="FFFFFF"/>
          </w:tcPr>
          <w:p w14:paraId="03E310A0" w14:textId="77777777" w:rsidR="002E562F" w:rsidRDefault="002E562F" w:rsidP="002E562F">
            <w:pPr>
              <w:pStyle w:val="VRQABodyText"/>
              <w:rPr>
                <w:lang w:eastAsia="ja-JP"/>
              </w:rPr>
            </w:pPr>
          </w:p>
        </w:tc>
        <w:tc>
          <w:tcPr>
            <w:tcW w:w="2714" w:type="dxa"/>
            <w:shd w:val="clear" w:color="auto" w:fill="FFFFFF"/>
          </w:tcPr>
          <w:p w14:paraId="39017EBA" w14:textId="77777777" w:rsidR="002E562F" w:rsidRDefault="002E562F" w:rsidP="002E562F">
            <w:pPr>
              <w:pStyle w:val="VRQABodyText"/>
              <w:rPr>
                <w:lang w:eastAsia="ja-JP"/>
              </w:rPr>
            </w:pPr>
          </w:p>
        </w:tc>
        <w:tc>
          <w:tcPr>
            <w:tcW w:w="567" w:type="dxa"/>
            <w:shd w:val="clear" w:color="auto" w:fill="FFFFFF"/>
          </w:tcPr>
          <w:p w14:paraId="09676CAE" w14:textId="77777777" w:rsidR="002E562F" w:rsidRDefault="002E562F" w:rsidP="002E562F">
            <w:pPr>
              <w:pStyle w:val="VRQABodyText"/>
              <w:rPr>
                <w:rFonts w:eastAsia="Calibri"/>
                <w:lang w:val="en-GB"/>
              </w:rPr>
            </w:pPr>
            <w:r>
              <w:rPr>
                <w:rFonts w:eastAsia="Calibri"/>
                <w:lang w:val="en-GB"/>
              </w:rPr>
              <w:t>3.3</w:t>
            </w:r>
          </w:p>
        </w:tc>
        <w:tc>
          <w:tcPr>
            <w:tcW w:w="5800" w:type="dxa"/>
            <w:shd w:val="clear" w:color="auto" w:fill="FFFFFF"/>
          </w:tcPr>
          <w:p w14:paraId="5FC11125" w14:textId="77777777" w:rsidR="002E562F" w:rsidRDefault="002E562F" w:rsidP="002E562F">
            <w:pPr>
              <w:pStyle w:val="VRQABodyText"/>
              <w:rPr>
                <w:lang w:eastAsia="ja-JP"/>
              </w:rPr>
            </w:pPr>
            <w:r>
              <w:rPr>
                <w:lang w:eastAsia="ja-JP"/>
              </w:rPr>
              <w:t>Report damaged and malfunctioning equipment according to workplace procedures.</w:t>
            </w:r>
          </w:p>
        </w:tc>
      </w:tr>
    </w:tbl>
    <w:p w14:paraId="17C16DF6" w14:textId="77777777" w:rsidR="002E562F" w:rsidRPr="00D050D0" w:rsidRDefault="002E562F" w:rsidP="002E562F">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p>
    <w:tbl>
      <w:tblPr>
        <w:tblStyle w:val="TableGrid"/>
        <w:tblW w:w="10070" w:type="dxa"/>
        <w:tblInd w:w="-20" w:type="dxa"/>
        <w:tblLayout w:type="fixed"/>
        <w:tblLook w:val="04A0" w:firstRow="1" w:lastRow="0" w:firstColumn="1" w:lastColumn="0" w:noHBand="0" w:noVBand="1"/>
      </w:tblPr>
      <w:tblGrid>
        <w:gridCol w:w="10070"/>
      </w:tblGrid>
      <w:tr w:rsidR="002E562F" w:rsidRPr="00D050D0" w14:paraId="223EAE9B" w14:textId="77777777" w:rsidTr="004B20F9">
        <w:trPr>
          <w:trHeight w:val="363"/>
        </w:trPr>
        <w:tc>
          <w:tcPr>
            <w:tcW w:w="10070" w:type="dxa"/>
            <w:tcBorders>
              <w:top w:val="nil"/>
              <w:left w:val="nil"/>
              <w:bottom w:val="nil"/>
              <w:right w:val="nil"/>
            </w:tcBorders>
            <w:shd w:val="clear" w:color="auto" w:fill="103D64"/>
          </w:tcPr>
          <w:p w14:paraId="72A4402B"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Range of Conditions</w:t>
            </w:r>
          </w:p>
        </w:tc>
      </w:tr>
    </w:tbl>
    <w:p w14:paraId="59BD22E2" w14:textId="77777777" w:rsidR="002E562F" w:rsidRPr="00D050D0" w:rsidRDefault="002E562F" w:rsidP="002E562F">
      <w:pPr>
        <w:widowControl w:val="0"/>
        <w:suppressAutoHyphens/>
        <w:autoSpaceDE w:val="0"/>
        <w:autoSpaceDN w:val="0"/>
        <w:adjustRightInd w:val="0"/>
        <w:spacing w:before="120" w:after="120"/>
        <w:textAlignment w:val="center"/>
        <w:rPr>
          <w:rFonts w:ascii="Arial" w:eastAsia="Times New Roman" w:hAnsi="Arial" w:cs="Arial"/>
          <w:lang w:eastAsia="ja-JP"/>
        </w:rPr>
      </w:pPr>
      <w:r w:rsidRPr="00D050D0">
        <w:rPr>
          <w:rFonts w:ascii="Arial" w:eastAsia="Times New Roman" w:hAnsi="Arial" w:cs="Arial"/>
          <w:lang w:eastAsia="ja-JP"/>
        </w:rPr>
        <w:t>Not Applicable</w:t>
      </w:r>
    </w:p>
    <w:p w14:paraId="47F0293E" w14:textId="77777777" w:rsidR="002E562F" w:rsidRPr="00D050D0" w:rsidRDefault="002E562F" w:rsidP="002E562F">
      <w:pPr>
        <w:rPr>
          <w:rFonts w:ascii="Times New Roman" w:eastAsia="Times New Roman" w:hAnsi="Times New Roman" w:cs="Times New Roman"/>
          <w:lang w:eastAsia="ja-JP"/>
        </w:rPr>
      </w:pPr>
    </w:p>
    <w:tbl>
      <w:tblPr>
        <w:tblStyle w:val="TableGrid"/>
        <w:tblW w:w="4932" w:type="pct"/>
        <w:tblLook w:val="04A0" w:firstRow="1" w:lastRow="0" w:firstColumn="1" w:lastColumn="0" w:noHBand="0" w:noVBand="1"/>
      </w:tblPr>
      <w:tblGrid>
        <w:gridCol w:w="3402"/>
        <w:gridCol w:w="6663"/>
      </w:tblGrid>
      <w:tr w:rsidR="002E562F" w:rsidRPr="00D050D0" w14:paraId="1DEB3418" w14:textId="77777777" w:rsidTr="004B20F9">
        <w:trPr>
          <w:trHeight w:val="363"/>
        </w:trPr>
        <w:tc>
          <w:tcPr>
            <w:tcW w:w="5000" w:type="pct"/>
            <w:gridSpan w:val="2"/>
            <w:tcBorders>
              <w:top w:val="nil"/>
              <w:left w:val="nil"/>
              <w:bottom w:val="nil"/>
              <w:right w:val="nil"/>
            </w:tcBorders>
            <w:shd w:val="clear" w:color="auto" w:fill="103D64"/>
            <w:vAlign w:val="center"/>
          </w:tcPr>
          <w:p w14:paraId="636B1400"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Foundation Skills</w:t>
            </w:r>
          </w:p>
        </w:tc>
      </w:tr>
      <w:tr w:rsidR="002E562F" w:rsidRPr="00D050D0" w14:paraId="4E908F35" w14:textId="77777777" w:rsidTr="004B20F9">
        <w:trPr>
          <w:trHeight w:val="620"/>
        </w:trPr>
        <w:tc>
          <w:tcPr>
            <w:tcW w:w="5000" w:type="pct"/>
            <w:gridSpan w:val="2"/>
            <w:tcBorders>
              <w:top w:val="nil"/>
              <w:left w:val="nil"/>
              <w:bottom w:val="single" w:sz="4" w:space="0" w:color="auto"/>
              <w:right w:val="nil"/>
            </w:tcBorders>
          </w:tcPr>
          <w:p w14:paraId="633A4C5E" w14:textId="77777777" w:rsidR="002E562F" w:rsidRPr="00D050D0" w:rsidRDefault="002E562F" w:rsidP="004B20F9">
            <w:pPr>
              <w:spacing w:before="60" w:after="120"/>
              <w:rPr>
                <w:rFonts w:ascii="Arial" w:eastAsia="Times New Roman" w:hAnsi="Arial" w:cs="Arial"/>
                <w:lang w:val="en-GB" w:eastAsia="ja-JP"/>
              </w:rPr>
            </w:pPr>
            <w:r w:rsidRPr="00D050D0">
              <w:rPr>
                <w:rFonts w:ascii="Arial" w:eastAsia="Times New Roman" w:hAnsi="Arial" w:cs="Arial"/>
                <w:lang w:val="en-GB" w:eastAsia="ja-JP"/>
              </w:rPr>
              <w:t>Foundation Skills describe the language, literacy, numeracy and employability skills that are essential to performance.</w:t>
            </w:r>
          </w:p>
        </w:tc>
      </w:tr>
      <w:tr w:rsidR="002E562F" w:rsidRPr="00D050D0" w14:paraId="17B61843" w14:textId="77777777" w:rsidTr="004B20F9">
        <w:trPr>
          <w:trHeight w:val="42"/>
        </w:trPr>
        <w:tc>
          <w:tcPr>
            <w:tcW w:w="1690" w:type="pct"/>
          </w:tcPr>
          <w:p w14:paraId="1AD2D506" w14:textId="77777777" w:rsidR="002E562F" w:rsidRPr="00D050D0" w:rsidRDefault="002E562F" w:rsidP="004B20F9">
            <w:pPr>
              <w:autoSpaceDE w:val="0"/>
              <w:autoSpaceDN w:val="0"/>
              <w:adjustRightInd w:val="0"/>
              <w:spacing w:before="60" w:after="120"/>
              <w:rPr>
                <w:rFonts w:ascii="Arial" w:eastAsia="Times New Roman" w:hAnsi="Arial" w:cs="Arial"/>
                <w:b/>
                <w:lang w:eastAsia="ja-JP"/>
              </w:rPr>
            </w:pPr>
            <w:r w:rsidRPr="00D050D0">
              <w:rPr>
                <w:rFonts w:ascii="Arial" w:eastAsia="Times New Roman" w:hAnsi="Arial" w:cs="Arial"/>
                <w:b/>
                <w:lang w:eastAsia="ja-JP"/>
              </w:rPr>
              <w:t>Skill</w:t>
            </w:r>
          </w:p>
        </w:tc>
        <w:tc>
          <w:tcPr>
            <w:tcW w:w="3310" w:type="pct"/>
          </w:tcPr>
          <w:p w14:paraId="254308D2"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lang w:val="en-GB" w:eastAsia="ja-JP"/>
              </w:rPr>
              <w:t>Description</w:t>
            </w:r>
          </w:p>
        </w:tc>
      </w:tr>
      <w:tr w:rsidR="002E562F" w:rsidRPr="00D050D0" w14:paraId="49246E8F" w14:textId="77777777" w:rsidTr="004B20F9">
        <w:trPr>
          <w:trHeight w:val="31"/>
        </w:trPr>
        <w:tc>
          <w:tcPr>
            <w:tcW w:w="1690" w:type="pct"/>
            <w:tcBorders>
              <w:top w:val="single" w:sz="4" w:space="0" w:color="auto"/>
              <w:bottom w:val="single" w:sz="4" w:space="0" w:color="auto"/>
            </w:tcBorders>
          </w:tcPr>
          <w:p w14:paraId="3FCD901E" w14:textId="77777777" w:rsidR="002E562F" w:rsidRPr="00D050D0" w:rsidRDefault="002E562F" w:rsidP="002E562F">
            <w:pPr>
              <w:pStyle w:val="VRQABodyText"/>
              <w:rPr>
                <w:lang w:eastAsia="ja-JP"/>
              </w:rPr>
            </w:pPr>
            <w:r w:rsidRPr="00D050D0">
              <w:rPr>
                <w:lang w:eastAsia="ja-JP"/>
              </w:rPr>
              <w:t>Reading skills to:</w:t>
            </w:r>
          </w:p>
        </w:tc>
        <w:tc>
          <w:tcPr>
            <w:tcW w:w="3310" w:type="pct"/>
            <w:tcBorders>
              <w:top w:val="single" w:sz="4" w:space="0" w:color="auto"/>
              <w:left w:val="nil"/>
              <w:bottom w:val="single" w:sz="4" w:space="0" w:color="auto"/>
              <w:right w:val="single" w:sz="4" w:space="0" w:color="auto"/>
            </w:tcBorders>
          </w:tcPr>
          <w:p w14:paraId="4C1E9734" w14:textId="4E7207CD" w:rsidR="002E562F" w:rsidRDefault="002E562F" w:rsidP="002E562F">
            <w:pPr>
              <w:pStyle w:val="VRQABullet1"/>
            </w:pPr>
            <w:r>
              <w:t xml:space="preserve">interpret </w:t>
            </w:r>
            <w:r w:rsidRPr="00D03D87">
              <w:t>workplace procedures</w:t>
            </w:r>
          </w:p>
          <w:p w14:paraId="4C9B8A98" w14:textId="7364DF8C" w:rsidR="002E562F" w:rsidRPr="00D03D87" w:rsidRDefault="002E562F" w:rsidP="002E562F">
            <w:pPr>
              <w:pStyle w:val="VRQABullet1"/>
            </w:pPr>
            <w:r>
              <w:t xml:space="preserve">interpret </w:t>
            </w:r>
            <w:r w:rsidR="00DA5EF7">
              <w:t>OEM</w:t>
            </w:r>
            <w:r>
              <w:t xml:space="preserve"> instructions</w:t>
            </w:r>
          </w:p>
          <w:p w14:paraId="0620C7DB" w14:textId="74ECE414" w:rsidR="002E562F" w:rsidRPr="00D03D87" w:rsidRDefault="002E562F" w:rsidP="002E562F">
            <w:pPr>
              <w:pStyle w:val="VRQABullet1"/>
            </w:pPr>
            <w:r>
              <w:t xml:space="preserve">interpret </w:t>
            </w:r>
            <w:r w:rsidRPr="00D03D87">
              <w:t>safety requirements</w:t>
            </w:r>
          </w:p>
          <w:p w14:paraId="329FDFD8" w14:textId="1B0D9785" w:rsidR="002E562F" w:rsidRPr="00D03D87" w:rsidRDefault="002E562F" w:rsidP="002E562F">
            <w:pPr>
              <w:pStyle w:val="VRQABullet1"/>
            </w:pPr>
            <w:r>
              <w:t>interpret basic</w:t>
            </w:r>
            <w:r w:rsidRPr="00D03D87">
              <w:t xml:space="preserve"> information about job requirements</w:t>
            </w:r>
          </w:p>
          <w:p w14:paraId="3A5B3FA7" w14:textId="737A8BB3" w:rsidR="002E562F" w:rsidRPr="00D03D87" w:rsidRDefault="00DA5EF7" w:rsidP="002E562F">
            <w:pPr>
              <w:pStyle w:val="VRQABullet1"/>
            </w:pPr>
            <w:r>
              <w:t>interpret</w:t>
            </w:r>
            <w:r w:rsidRPr="00D03D87">
              <w:t xml:space="preserve"> </w:t>
            </w:r>
            <w:r w:rsidR="002E562F" w:rsidRPr="00D03D87">
              <w:t>checklists</w:t>
            </w:r>
          </w:p>
          <w:p w14:paraId="59A5CFDE" w14:textId="3A53B794" w:rsidR="002E562F" w:rsidRPr="00D050D0" w:rsidRDefault="002E562F" w:rsidP="002E562F">
            <w:pPr>
              <w:pStyle w:val="VRQABullet1"/>
            </w:pPr>
            <w:r>
              <w:t xml:space="preserve">interpret with </w:t>
            </w:r>
            <w:r w:rsidRPr="00D03D87">
              <w:t>workplace signs.</w:t>
            </w:r>
          </w:p>
        </w:tc>
      </w:tr>
      <w:tr w:rsidR="002E562F" w:rsidRPr="00D050D0" w14:paraId="25AA8BEC" w14:textId="77777777" w:rsidTr="004B20F9">
        <w:trPr>
          <w:trHeight w:val="31"/>
        </w:trPr>
        <w:tc>
          <w:tcPr>
            <w:tcW w:w="1690" w:type="pct"/>
            <w:tcBorders>
              <w:top w:val="single" w:sz="4" w:space="0" w:color="auto"/>
              <w:bottom w:val="single" w:sz="4" w:space="0" w:color="auto"/>
            </w:tcBorders>
          </w:tcPr>
          <w:p w14:paraId="15B247E8" w14:textId="77777777" w:rsidR="002E562F" w:rsidRPr="00D050D0" w:rsidRDefault="002E562F" w:rsidP="002E562F">
            <w:pPr>
              <w:pStyle w:val="VRQABodyText"/>
              <w:rPr>
                <w:lang w:eastAsia="ja-JP"/>
              </w:rPr>
            </w:pPr>
            <w:r w:rsidRPr="00D050D0">
              <w:rPr>
                <w:lang w:eastAsia="ja-JP"/>
              </w:rPr>
              <w:t>Writing skills to:</w:t>
            </w:r>
          </w:p>
        </w:tc>
        <w:tc>
          <w:tcPr>
            <w:tcW w:w="3310" w:type="pct"/>
            <w:tcBorders>
              <w:top w:val="single" w:sz="4" w:space="0" w:color="auto"/>
              <w:left w:val="nil"/>
              <w:bottom w:val="single" w:sz="4" w:space="0" w:color="auto"/>
              <w:right w:val="single" w:sz="4" w:space="0" w:color="auto"/>
            </w:tcBorders>
          </w:tcPr>
          <w:p w14:paraId="737D4E98" w14:textId="77777777" w:rsidR="002E562F" w:rsidRPr="00D050D0" w:rsidRDefault="002E562F" w:rsidP="002E562F">
            <w:pPr>
              <w:pStyle w:val="VRQABullet1"/>
            </w:pPr>
            <w:r w:rsidRPr="00D050D0">
              <w:t>record information on checklists</w:t>
            </w:r>
          </w:p>
          <w:p w14:paraId="293D09B7" w14:textId="77777777" w:rsidR="002E562F" w:rsidRPr="00D050D0" w:rsidRDefault="002E562F" w:rsidP="002E562F">
            <w:pPr>
              <w:pStyle w:val="VRQABullet1"/>
            </w:pPr>
            <w:r w:rsidRPr="00D050D0">
              <w:lastRenderedPageBreak/>
              <w:t>complete simple workplace reports, including hazard and risk</w:t>
            </w:r>
            <w:r>
              <w:t xml:space="preserve"> reports and incident reports</w:t>
            </w:r>
            <w:r w:rsidRPr="00D050D0">
              <w:t>.</w:t>
            </w:r>
          </w:p>
        </w:tc>
      </w:tr>
      <w:tr w:rsidR="002E562F" w:rsidRPr="00D050D0" w14:paraId="7CED44A3" w14:textId="77777777" w:rsidTr="004B20F9">
        <w:trPr>
          <w:trHeight w:val="31"/>
        </w:trPr>
        <w:tc>
          <w:tcPr>
            <w:tcW w:w="1690" w:type="pct"/>
            <w:tcBorders>
              <w:top w:val="single" w:sz="4" w:space="0" w:color="auto"/>
              <w:bottom w:val="single" w:sz="4" w:space="0" w:color="auto"/>
            </w:tcBorders>
          </w:tcPr>
          <w:p w14:paraId="76E4C598" w14:textId="77777777" w:rsidR="002E562F" w:rsidRPr="00D050D0" w:rsidRDefault="002E562F" w:rsidP="002E562F">
            <w:pPr>
              <w:pStyle w:val="VRQABodyText"/>
              <w:rPr>
                <w:lang w:eastAsia="ja-JP"/>
              </w:rPr>
            </w:pPr>
            <w:r w:rsidRPr="00D050D0">
              <w:rPr>
                <w:lang w:eastAsia="ja-JP"/>
              </w:rPr>
              <w:lastRenderedPageBreak/>
              <w:t>Digital literacy skills to:</w:t>
            </w:r>
          </w:p>
        </w:tc>
        <w:tc>
          <w:tcPr>
            <w:tcW w:w="3310" w:type="pct"/>
            <w:tcBorders>
              <w:top w:val="single" w:sz="4" w:space="0" w:color="auto"/>
              <w:left w:val="nil"/>
              <w:bottom w:val="single" w:sz="4" w:space="0" w:color="auto"/>
              <w:right w:val="single" w:sz="4" w:space="0" w:color="auto"/>
            </w:tcBorders>
          </w:tcPr>
          <w:p w14:paraId="417D3F2C" w14:textId="77777777" w:rsidR="002E562F" w:rsidRPr="00D050D0" w:rsidRDefault="002E562F" w:rsidP="002E562F">
            <w:pPr>
              <w:pStyle w:val="VRQABullet1"/>
            </w:pPr>
            <w:r w:rsidRPr="00D050D0">
              <w:t xml:space="preserve">interpret digital readouts as part of </w:t>
            </w:r>
            <w:r>
              <w:t>vehicle checks.</w:t>
            </w:r>
          </w:p>
        </w:tc>
      </w:tr>
    </w:tbl>
    <w:p w14:paraId="356F1042" w14:textId="77777777" w:rsidR="002E562F" w:rsidRPr="00D050D0" w:rsidRDefault="002E562F" w:rsidP="002E562F">
      <w:pPr>
        <w:rPr>
          <w:rFonts w:ascii="Times New Roman" w:eastAsia="Times New Roman" w:hAnsi="Times New Roman" w:cs="Times New Roman"/>
          <w:lang w:eastAsia="ja-JP"/>
        </w:rPr>
      </w:pPr>
    </w:p>
    <w:tbl>
      <w:tblPr>
        <w:tblStyle w:val="TableGrid"/>
        <w:tblW w:w="0" w:type="auto"/>
        <w:tblLook w:val="04A0" w:firstRow="1" w:lastRow="0" w:firstColumn="1" w:lastColumn="0" w:noHBand="0" w:noVBand="1"/>
      </w:tblPr>
      <w:tblGrid>
        <w:gridCol w:w="5097"/>
        <w:gridCol w:w="4963"/>
      </w:tblGrid>
      <w:tr w:rsidR="002E562F" w:rsidRPr="00D050D0" w14:paraId="2BEE900A" w14:textId="77777777" w:rsidTr="004B20F9">
        <w:trPr>
          <w:trHeight w:val="374"/>
        </w:trPr>
        <w:tc>
          <w:tcPr>
            <w:tcW w:w="5097" w:type="dxa"/>
          </w:tcPr>
          <w:p w14:paraId="00CF9550" w14:textId="77777777" w:rsidR="002E562F" w:rsidRPr="00D050D0" w:rsidRDefault="002E562F" w:rsidP="004B20F9">
            <w:pPr>
              <w:rPr>
                <w:rFonts w:ascii="Times New Roman" w:eastAsia="Times New Roman" w:hAnsi="Times New Roman" w:cs="Times New Roman"/>
                <w:lang w:eastAsia="ja-JP"/>
              </w:rPr>
            </w:pPr>
            <w:r w:rsidRPr="00D050D0">
              <w:rPr>
                <w:rFonts w:ascii="Arial" w:eastAsia="Times New Roman" w:hAnsi="Arial" w:cs="Arial"/>
                <w:b/>
                <w:lang w:val="en-GB" w:eastAsia="ja-JP"/>
              </w:rPr>
              <w:t>Unit Mapping Information</w:t>
            </w:r>
          </w:p>
        </w:tc>
        <w:tc>
          <w:tcPr>
            <w:tcW w:w="4963" w:type="dxa"/>
          </w:tcPr>
          <w:p w14:paraId="369FCFAA" w14:textId="77777777" w:rsidR="002E562F" w:rsidRPr="00D050D0" w:rsidRDefault="002E562F" w:rsidP="002E562F">
            <w:pPr>
              <w:pStyle w:val="VRQABodyText"/>
              <w:rPr>
                <w:lang w:eastAsia="ja-JP"/>
              </w:rPr>
            </w:pPr>
            <w:r w:rsidRPr="00D050D0">
              <w:rPr>
                <w:lang w:eastAsia="ja-JP"/>
              </w:rPr>
              <w:t>New unit, no equivalent unit</w:t>
            </w:r>
          </w:p>
        </w:tc>
      </w:tr>
    </w:tbl>
    <w:p w14:paraId="7A18A86B"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p w14:paraId="1F021A71" w14:textId="77777777" w:rsidR="002E562F" w:rsidRPr="00D050D0" w:rsidRDefault="002E562F" w:rsidP="002E562F">
      <w:pPr>
        <w:rPr>
          <w:rFonts w:ascii="Arial" w:eastAsia="Times New Roman" w:hAnsi="Arial" w:cs="Arial"/>
          <w:color w:val="555559"/>
          <w:sz w:val="18"/>
          <w:szCs w:val="18"/>
          <w:lang w:eastAsia="x-none"/>
        </w:rPr>
      </w:pPr>
      <w:r w:rsidRPr="00D050D0">
        <w:rPr>
          <w:rFonts w:ascii="Times New Roman" w:eastAsia="Times New Roman" w:hAnsi="Times New Roman" w:cs="Times New Roman"/>
          <w:sz w:val="18"/>
          <w:szCs w:val="18"/>
          <w:lang w:eastAsia="ja-JP"/>
        </w:rPr>
        <w:br w:type="page"/>
      </w:r>
    </w:p>
    <w:p w14:paraId="2EBD2769"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2E562F" w:rsidRPr="00D050D0" w14:paraId="217A9252" w14:textId="77777777" w:rsidTr="004B20F9">
        <w:trPr>
          <w:trHeight w:val="363"/>
        </w:trPr>
        <w:tc>
          <w:tcPr>
            <w:tcW w:w="10065" w:type="dxa"/>
            <w:gridSpan w:val="2"/>
            <w:tcBorders>
              <w:top w:val="nil"/>
              <w:bottom w:val="nil"/>
            </w:tcBorders>
            <w:shd w:val="clear" w:color="auto" w:fill="103D64"/>
          </w:tcPr>
          <w:p w14:paraId="299DB020"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Assessment Requirements Template</w:t>
            </w:r>
          </w:p>
        </w:tc>
      </w:tr>
      <w:tr w:rsidR="002E562F" w:rsidRPr="00D050D0" w14:paraId="7CE6F67B" w14:textId="77777777" w:rsidTr="004B20F9">
        <w:trPr>
          <w:trHeight w:val="561"/>
        </w:trPr>
        <w:tc>
          <w:tcPr>
            <w:tcW w:w="2283" w:type="dxa"/>
            <w:tcBorders>
              <w:top w:val="nil"/>
              <w:left w:val="nil"/>
              <w:bottom w:val="nil"/>
              <w:right w:val="dotted" w:sz="4" w:space="0" w:color="888B8D"/>
            </w:tcBorders>
          </w:tcPr>
          <w:p w14:paraId="764C0D55"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color w:val="103D64"/>
                <w:lang w:val="en-GB" w:eastAsia="ja-JP"/>
              </w:rPr>
              <w:t>Title</w:t>
            </w:r>
          </w:p>
        </w:tc>
        <w:tc>
          <w:tcPr>
            <w:tcW w:w="7782" w:type="dxa"/>
            <w:tcBorders>
              <w:top w:val="nil"/>
              <w:left w:val="dotted" w:sz="4" w:space="0" w:color="888B8D"/>
              <w:bottom w:val="nil"/>
              <w:right w:val="nil"/>
            </w:tcBorders>
          </w:tcPr>
          <w:p w14:paraId="5EA862E6" w14:textId="1AFD0FDC" w:rsidR="002E562F" w:rsidRPr="00D050D0" w:rsidRDefault="002E562F" w:rsidP="002E562F">
            <w:pPr>
              <w:pStyle w:val="VRQABodyText"/>
              <w:rPr>
                <w:bCs/>
                <w:lang w:eastAsia="ja-JP"/>
              </w:rPr>
            </w:pPr>
            <w:r w:rsidRPr="00D050D0">
              <w:rPr>
                <w:bCs/>
                <w:lang w:eastAsia="ja-JP"/>
              </w:rPr>
              <w:t xml:space="preserve">Assessment Requirements for </w:t>
            </w:r>
            <w:r w:rsidR="00935A0F">
              <w:rPr>
                <w:i/>
                <w:iCs/>
                <w:lang w:eastAsia="ja-JP"/>
              </w:rPr>
              <w:t>VU23652</w:t>
            </w:r>
            <w:r w:rsidRPr="002E562F">
              <w:rPr>
                <w:i/>
                <w:iCs/>
                <w:lang w:eastAsia="ja-JP"/>
              </w:rPr>
              <w:t xml:space="preserve"> Undertake fuel cell electric heavy vehicle operations</w:t>
            </w:r>
          </w:p>
        </w:tc>
      </w:tr>
      <w:tr w:rsidR="002E562F" w:rsidRPr="00D050D0" w14:paraId="6EDD617B" w14:textId="77777777" w:rsidTr="004B20F9">
        <w:trPr>
          <w:trHeight w:val="561"/>
        </w:trPr>
        <w:tc>
          <w:tcPr>
            <w:tcW w:w="2283" w:type="dxa"/>
            <w:tcBorders>
              <w:top w:val="nil"/>
              <w:left w:val="nil"/>
              <w:bottom w:val="dotted" w:sz="4" w:space="0" w:color="888B8D"/>
              <w:right w:val="dotted" w:sz="4" w:space="0" w:color="888B8D"/>
            </w:tcBorders>
          </w:tcPr>
          <w:p w14:paraId="438AC039"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Performance Evidence</w:t>
            </w:r>
          </w:p>
        </w:tc>
        <w:tc>
          <w:tcPr>
            <w:tcW w:w="7782" w:type="dxa"/>
            <w:tcBorders>
              <w:top w:val="nil"/>
              <w:left w:val="dotted" w:sz="4" w:space="0" w:color="888B8D"/>
              <w:bottom w:val="dotted" w:sz="4" w:space="0" w:color="888B8D"/>
              <w:right w:val="nil"/>
            </w:tcBorders>
          </w:tcPr>
          <w:p w14:paraId="3CFD2825" w14:textId="77777777" w:rsidR="002E562F" w:rsidRPr="00D050D0" w:rsidRDefault="002E562F" w:rsidP="002E562F">
            <w:pPr>
              <w:pStyle w:val="VRQABodyText"/>
              <w:rPr>
                <w:lang w:eastAsia="ja-JP"/>
              </w:rPr>
            </w:pPr>
            <w:r w:rsidRPr="00D050D0">
              <w:rPr>
                <w:lang w:eastAsia="ja-JP"/>
              </w:rPr>
              <w:t>Candidates must demonstrate the ability to complete the tasks outlined in the elements, performance criteria and foundation skills of this unit, including evidence of the ability to:</w:t>
            </w:r>
          </w:p>
          <w:p w14:paraId="56F9DA53" w14:textId="38B67BC9" w:rsidR="002E562F" w:rsidRDefault="002E562F" w:rsidP="002E562F">
            <w:pPr>
              <w:pStyle w:val="VRQABullet1"/>
            </w:pPr>
            <w:r w:rsidRPr="00D050D0">
              <w:t xml:space="preserve">identify and report </w:t>
            </w:r>
            <w:r>
              <w:t>fuel cell electric heavy vehicle operational</w:t>
            </w:r>
            <w:r w:rsidRPr="00D050D0">
              <w:t xml:space="preserve"> hazards and risks</w:t>
            </w:r>
            <w:r w:rsidR="00EB5C71">
              <w:t>,</w:t>
            </w:r>
            <w:r w:rsidR="00244006">
              <w:t xml:space="preserve"> and must include</w:t>
            </w:r>
            <w:r w:rsidR="00EB5C71">
              <w:t>:</w:t>
            </w:r>
          </w:p>
          <w:p w14:paraId="0170C3E6" w14:textId="4BB7B1C0" w:rsidR="00887D63" w:rsidRDefault="00244006" w:rsidP="00244006">
            <w:pPr>
              <w:pStyle w:val="VRQABullet2"/>
            </w:pPr>
            <w:r>
              <w:t xml:space="preserve">an </w:t>
            </w:r>
            <w:r w:rsidR="00887D63">
              <w:t>electrical hazard</w:t>
            </w:r>
          </w:p>
          <w:p w14:paraId="7AD843C6" w14:textId="2994BDAA" w:rsidR="00887D63" w:rsidRDefault="00244006" w:rsidP="00244006">
            <w:pPr>
              <w:pStyle w:val="VRQABullet2"/>
            </w:pPr>
            <w:r>
              <w:t xml:space="preserve">a </w:t>
            </w:r>
            <w:r w:rsidR="00887D63">
              <w:t xml:space="preserve">venting </w:t>
            </w:r>
            <w:r>
              <w:t>or</w:t>
            </w:r>
            <w:r w:rsidR="00887D63">
              <w:t xml:space="preserve"> leaking gas </w:t>
            </w:r>
            <w:r>
              <w:t>or</w:t>
            </w:r>
            <w:r w:rsidR="00887D63">
              <w:t xml:space="preserve"> liquid</w:t>
            </w:r>
          </w:p>
          <w:p w14:paraId="59A2A39F" w14:textId="792B8A27" w:rsidR="00887D63" w:rsidRDefault="00244006" w:rsidP="00244006">
            <w:pPr>
              <w:pStyle w:val="VRQABullet2"/>
            </w:pPr>
            <w:r>
              <w:t xml:space="preserve">a </w:t>
            </w:r>
            <w:r w:rsidR="00887D63">
              <w:t>fire</w:t>
            </w:r>
          </w:p>
          <w:p w14:paraId="4F6BF6E2" w14:textId="4A3CEA04" w:rsidR="00887D63" w:rsidRDefault="00244006" w:rsidP="00244006">
            <w:pPr>
              <w:pStyle w:val="VRQABullet2"/>
            </w:pPr>
            <w:r>
              <w:t xml:space="preserve">a </w:t>
            </w:r>
            <w:r w:rsidR="00887D63">
              <w:t>high pressure</w:t>
            </w:r>
          </w:p>
          <w:p w14:paraId="1B2B6C0F" w14:textId="1DEA6B54" w:rsidR="00887D63" w:rsidRDefault="00244006" w:rsidP="00244006">
            <w:pPr>
              <w:pStyle w:val="VRQABullet2"/>
            </w:pPr>
            <w:r>
              <w:t xml:space="preserve">a </w:t>
            </w:r>
            <w:r w:rsidR="00887D63">
              <w:t>source of ignition</w:t>
            </w:r>
          </w:p>
          <w:p w14:paraId="7BEB1A0F" w14:textId="39EDEF28" w:rsidR="00887D63" w:rsidRDefault="00244006" w:rsidP="00244006">
            <w:pPr>
              <w:pStyle w:val="VRQABullet2"/>
            </w:pPr>
            <w:r>
              <w:t xml:space="preserve">a </w:t>
            </w:r>
            <w:r w:rsidR="00887D63">
              <w:t xml:space="preserve">high temperature of </w:t>
            </w:r>
            <w:r>
              <w:t xml:space="preserve">a </w:t>
            </w:r>
            <w:r w:rsidR="00887D63">
              <w:t>full cell or electric motor</w:t>
            </w:r>
          </w:p>
          <w:p w14:paraId="758B7428" w14:textId="4524411E" w:rsidR="00887D63" w:rsidRDefault="00244006" w:rsidP="00244006">
            <w:pPr>
              <w:pStyle w:val="VRQABullet2"/>
            </w:pPr>
            <w:r>
              <w:t xml:space="preserve">an </w:t>
            </w:r>
            <w:r w:rsidR="00887D63">
              <w:t>emergency response protocol</w:t>
            </w:r>
          </w:p>
          <w:p w14:paraId="4A39758C" w14:textId="1AE3004E" w:rsidR="002E562F" w:rsidRDefault="002E562F" w:rsidP="002E562F">
            <w:pPr>
              <w:pStyle w:val="VRQABullet1"/>
            </w:pPr>
            <w:r w:rsidRPr="00D050D0">
              <w:t xml:space="preserve">identify and report </w:t>
            </w:r>
            <w:r>
              <w:t>fuel cell electric heavy vehicle</w:t>
            </w:r>
            <w:r w:rsidRPr="00D050D0">
              <w:t xml:space="preserve"> </w:t>
            </w:r>
            <w:r>
              <w:t xml:space="preserve">specific </w:t>
            </w:r>
            <w:r w:rsidRPr="00D050D0">
              <w:t xml:space="preserve">hazards and risks associated with working with a broken-down, damaged or compromised </w:t>
            </w:r>
            <w:r>
              <w:t>fuel cell electric heavy vehicle</w:t>
            </w:r>
            <w:r w:rsidR="00EB5C71">
              <w:t xml:space="preserve">, </w:t>
            </w:r>
            <w:r w:rsidR="00244006">
              <w:t>and must include</w:t>
            </w:r>
            <w:r w:rsidR="00EB5C71">
              <w:t>:</w:t>
            </w:r>
          </w:p>
          <w:p w14:paraId="05FA3042" w14:textId="118F731A" w:rsidR="00887D63" w:rsidRPr="00D050D0" w:rsidRDefault="00244006" w:rsidP="00244006">
            <w:pPr>
              <w:pStyle w:val="VRQABullet2"/>
            </w:pPr>
            <w:r>
              <w:t xml:space="preserve">an </w:t>
            </w:r>
            <w:r w:rsidR="00887D63">
              <w:t>electrical hazard</w:t>
            </w:r>
          </w:p>
          <w:p w14:paraId="6A1A116A" w14:textId="4B531C56" w:rsidR="00887D63" w:rsidRDefault="00244006" w:rsidP="00244006">
            <w:pPr>
              <w:pStyle w:val="VRQABullet2"/>
            </w:pPr>
            <w:r>
              <w:t xml:space="preserve">a </w:t>
            </w:r>
            <w:r w:rsidR="00887D63" w:rsidRPr="00D050D0">
              <w:t>fire</w:t>
            </w:r>
          </w:p>
          <w:p w14:paraId="051B0D9E" w14:textId="473F59DA" w:rsidR="00887D63" w:rsidRDefault="00244006" w:rsidP="00244006">
            <w:pPr>
              <w:pStyle w:val="VRQABullet2"/>
            </w:pPr>
            <w:r>
              <w:t xml:space="preserve">a </w:t>
            </w:r>
            <w:r w:rsidR="00887D63">
              <w:t>combustible atmosphere</w:t>
            </w:r>
          </w:p>
          <w:p w14:paraId="79E60E68" w14:textId="51B91AC9" w:rsidR="00887D63" w:rsidRDefault="00244006" w:rsidP="00244006">
            <w:pPr>
              <w:pStyle w:val="VRQABullet2"/>
            </w:pPr>
            <w:r>
              <w:t xml:space="preserve">a </w:t>
            </w:r>
            <w:r w:rsidR="00887D63">
              <w:t xml:space="preserve">venting </w:t>
            </w:r>
            <w:r>
              <w:t xml:space="preserve">or </w:t>
            </w:r>
            <w:r w:rsidR="00887D63">
              <w:t xml:space="preserve">leaking gas </w:t>
            </w:r>
            <w:r>
              <w:t>or</w:t>
            </w:r>
            <w:r w:rsidR="00887D63">
              <w:t xml:space="preserve"> liquid</w:t>
            </w:r>
          </w:p>
          <w:p w14:paraId="09C3ABD6" w14:textId="45456D7B" w:rsidR="00887D63" w:rsidRDefault="00244006" w:rsidP="00244006">
            <w:pPr>
              <w:pStyle w:val="VRQABullet2"/>
            </w:pPr>
            <w:r>
              <w:t xml:space="preserve">a </w:t>
            </w:r>
            <w:r w:rsidR="00887D63">
              <w:t>high pressure</w:t>
            </w:r>
          </w:p>
          <w:p w14:paraId="32A3F48E" w14:textId="1385E712" w:rsidR="00887D63" w:rsidRDefault="00244006" w:rsidP="00244006">
            <w:pPr>
              <w:pStyle w:val="VRQABullet2"/>
            </w:pPr>
            <w:r>
              <w:t xml:space="preserve">a </w:t>
            </w:r>
            <w:r w:rsidR="00887D63">
              <w:t>source of ignition</w:t>
            </w:r>
          </w:p>
          <w:p w14:paraId="56E9ADD2" w14:textId="42C728FE" w:rsidR="00887D63" w:rsidRDefault="00244006" w:rsidP="00244006">
            <w:pPr>
              <w:pStyle w:val="VRQABullet2"/>
            </w:pPr>
            <w:r>
              <w:t xml:space="preserve">an </w:t>
            </w:r>
            <w:r w:rsidR="00887D63">
              <w:t xml:space="preserve">extreme hot </w:t>
            </w:r>
            <w:r>
              <w:t>or</w:t>
            </w:r>
            <w:r w:rsidR="00887D63">
              <w:t xml:space="preserve"> cold temperature</w:t>
            </w:r>
          </w:p>
          <w:p w14:paraId="29CBF4CE" w14:textId="6D7C8238" w:rsidR="00EB5C71" w:rsidRPr="00157AE8" w:rsidRDefault="00244006" w:rsidP="00244006">
            <w:pPr>
              <w:pStyle w:val="VRQABullet2"/>
            </w:pPr>
            <w:r>
              <w:t xml:space="preserve">an </w:t>
            </w:r>
            <w:r w:rsidR="00887D63">
              <w:t>emergency response protocol</w:t>
            </w:r>
          </w:p>
          <w:p w14:paraId="195F5C12" w14:textId="77777777" w:rsidR="002E562F" w:rsidRPr="00D050D0" w:rsidRDefault="002E562F" w:rsidP="002E562F">
            <w:pPr>
              <w:pStyle w:val="VRQABullet1"/>
            </w:pPr>
            <w:r w:rsidRPr="00157AE8">
              <w:t>perform</w:t>
            </w:r>
            <w:r w:rsidRPr="00D050D0">
              <w:t xml:space="preserve"> </w:t>
            </w:r>
            <w:r>
              <w:t xml:space="preserve">and record </w:t>
            </w:r>
            <w:r w:rsidRPr="00D050D0">
              <w:t xml:space="preserve">a pre-operational </w:t>
            </w:r>
            <w:r>
              <w:t>check</w:t>
            </w:r>
            <w:r w:rsidRPr="00D050D0">
              <w:t xml:space="preserve"> of a </w:t>
            </w:r>
            <w:r>
              <w:t>fuel cell electric heavy vehicle</w:t>
            </w:r>
            <w:r w:rsidRPr="00D050D0">
              <w:t xml:space="preserve"> </w:t>
            </w:r>
          </w:p>
          <w:p w14:paraId="7A5BDAB4" w14:textId="77777777" w:rsidR="002E562F" w:rsidRDefault="002E562F" w:rsidP="002E562F">
            <w:pPr>
              <w:pStyle w:val="VRQABullet1"/>
            </w:pPr>
            <w:r w:rsidRPr="00157AE8">
              <w:t>perform</w:t>
            </w:r>
            <w:r w:rsidRPr="00D050D0">
              <w:t xml:space="preserve"> </w:t>
            </w:r>
            <w:r>
              <w:t xml:space="preserve">and record </w:t>
            </w:r>
            <w:r w:rsidRPr="00D050D0">
              <w:t xml:space="preserve">a </w:t>
            </w:r>
            <w:r>
              <w:t>post</w:t>
            </w:r>
            <w:r w:rsidRPr="00D050D0">
              <w:t xml:space="preserve">-operational </w:t>
            </w:r>
            <w:r>
              <w:t>check</w:t>
            </w:r>
            <w:r w:rsidRPr="00D050D0">
              <w:t xml:space="preserve"> of a </w:t>
            </w:r>
            <w:r>
              <w:t>fuel cell electric heavy vehicle</w:t>
            </w:r>
          </w:p>
          <w:p w14:paraId="30E22620" w14:textId="14A0D013" w:rsidR="00B622E6" w:rsidRPr="00D050D0" w:rsidRDefault="002E562F" w:rsidP="00BA7BFB">
            <w:pPr>
              <w:pStyle w:val="VRQABullet1"/>
            </w:pPr>
            <w:r>
              <w:t>operate and monitor a fuel cell electric heavy vehicle</w:t>
            </w:r>
            <w:r w:rsidR="00DB5ACE">
              <w:t>, including</w:t>
            </w:r>
            <w:r w:rsidR="00255D0F">
              <w:t xml:space="preserve"> at highway speeds</w:t>
            </w:r>
            <w:r w:rsidRPr="00D050D0">
              <w:t>.</w:t>
            </w:r>
          </w:p>
        </w:tc>
      </w:tr>
      <w:tr w:rsidR="002E562F" w:rsidRPr="00D050D0" w14:paraId="3DE84D3B"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3DF18CF1"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Knowledge Evidence</w:t>
            </w:r>
          </w:p>
        </w:tc>
        <w:tc>
          <w:tcPr>
            <w:tcW w:w="7782" w:type="dxa"/>
            <w:tcBorders>
              <w:top w:val="dotted" w:sz="4" w:space="0" w:color="888B8D"/>
              <w:left w:val="dotted" w:sz="4" w:space="0" w:color="888B8D"/>
              <w:bottom w:val="dotted" w:sz="4" w:space="0" w:color="888B8D"/>
              <w:right w:val="nil"/>
            </w:tcBorders>
          </w:tcPr>
          <w:p w14:paraId="76B8CAB2" w14:textId="77777777" w:rsidR="002E562F" w:rsidRPr="00D050D0" w:rsidRDefault="002E562F" w:rsidP="002E562F">
            <w:pPr>
              <w:pStyle w:val="VRQABodyText"/>
              <w:rPr>
                <w:lang w:eastAsia="ja-JP"/>
              </w:rPr>
            </w:pPr>
            <w:r w:rsidRPr="00D050D0">
              <w:rPr>
                <w:lang w:eastAsia="ja-JP"/>
              </w:rPr>
              <w:t>Candidates must be able to demonstrate essential knowledge required to effectively perform the tasks outlined in elements and performance criteria of this unit, and to manage the tasks and contingencies in the context of the work role. This includes knowledge of:</w:t>
            </w:r>
          </w:p>
          <w:p w14:paraId="2A450401" w14:textId="77777777" w:rsidR="002E562F" w:rsidRPr="00D050D0" w:rsidRDefault="002E562F" w:rsidP="002E562F">
            <w:pPr>
              <w:pStyle w:val="VRQABullet1"/>
            </w:pPr>
            <w:r w:rsidRPr="00D050D0">
              <w:lastRenderedPageBreak/>
              <w:t xml:space="preserve">workplace procedures for </w:t>
            </w:r>
            <w:r>
              <w:t>safe operation of</w:t>
            </w:r>
            <w:r w:rsidRPr="00D050D0">
              <w:t xml:space="preserve"> </w:t>
            </w:r>
            <w:r>
              <w:t>fuel cell electric heavy vehicles</w:t>
            </w:r>
            <w:r w:rsidRPr="00D050D0">
              <w:t>:</w:t>
            </w:r>
          </w:p>
          <w:p w14:paraId="34B75F39" w14:textId="3D27F55A" w:rsidR="002E562F" w:rsidRPr="00D050D0" w:rsidRDefault="002E562F" w:rsidP="00244006">
            <w:pPr>
              <w:pStyle w:val="VRQABullet2"/>
            </w:pPr>
            <w:r w:rsidRPr="00D050D0">
              <w:t xml:space="preserve">required PPE </w:t>
            </w:r>
            <w:r w:rsidR="00527A81">
              <w:t>and how to inspect and fit</w:t>
            </w:r>
          </w:p>
          <w:p w14:paraId="79CCE4C5" w14:textId="473EF84C" w:rsidR="002E562F" w:rsidRDefault="002E562F" w:rsidP="00244006">
            <w:pPr>
              <w:pStyle w:val="VRQABullet2"/>
            </w:pPr>
            <w:r w:rsidRPr="00D050D0">
              <w:t xml:space="preserve">working safely with </w:t>
            </w:r>
            <w:r w:rsidR="005B190F">
              <w:t>electrical system</w:t>
            </w:r>
          </w:p>
          <w:p w14:paraId="5132DEE9" w14:textId="1444A89B" w:rsidR="005B190F" w:rsidRPr="00D050D0" w:rsidRDefault="005B190F" w:rsidP="00244006">
            <w:pPr>
              <w:pStyle w:val="VRQABullet2"/>
            </w:pPr>
            <w:r>
              <w:t>working safely with hydrogen system</w:t>
            </w:r>
          </w:p>
          <w:p w14:paraId="44715C51" w14:textId="77777777" w:rsidR="002E562F" w:rsidRPr="00D050D0" w:rsidRDefault="002E562F" w:rsidP="00244006">
            <w:pPr>
              <w:pStyle w:val="VRQABullet2"/>
            </w:pPr>
            <w:r w:rsidRPr="00D050D0">
              <w:t xml:space="preserve">preparing </w:t>
            </w:r>
            <w:r>
              <w:t>fuel cell electric heavy vehicles</w:t>
            </w:r>
            <w:r w:rsidRPr="00D050D0">
              <w:t xml:space="preserve"> for operation </w:t>
            </w:r>
          </w:p>
          <w:p w14:paraId="4BEF67EA" w14:textId="5C9C9867" w:rsidR="002E562F" w:rsidRPr="00D050D0" w:rsidRDefault="002E562F" w:rsidP="00244006">
            <w:pPr>
              <w:pStyle w:val="VRQABullet2"/>
            </w:pPr>
            <w:r w:rsidRPr="00D050D0">
              <w:t xml:space="preserve">working with moving </w:t>
            </w:r>
            <w:r>
              <w:t>fuel cell electric heavy vehicles</w:t>
            </w:r>
          </w:p>
          <w:p w14:paraId="3A7269B4" w14:textId="77777777" w:rsidR="002E562F" w:rsidRPr="00D050D0" w:rsidRDefault="002E562F" w:rsidP="00244006">
            <w:pPr>
              <w:pStyle w:val="VRQABullet2"/>
            </w:pPr>
            <w:r w:rsidRPr="00D050D0">
              <w:t>operating ‘instant’ torque electric motors</w:t>
            </w:r>
          </w:p>
          <w:p w14:paraId="524DF53B" w14:textId="77777777" w:rsidR="002E562F" w:rsidRPr="00D050D0" w:rsidRDefault="002E562F" w:rsidP="00244006">
            <w:pPr>
              <w:pStyle w:val="VRQABullet2"/>
            </w:pPr>
            <w:r w:rsidRPr="00D050D0">
              <w:t>accelerating and braking safely</w:t>
            </w:r>
          </w:p>
          <w:p w14:paraId="13C5C648" w14:textId="77777777" w:rsidR="002E562F" w:rsidRPr="00D050D0" w:rsidRDefault="002E562F" w:rsidP="00244006">
            <w:pPr>
              <w:pStyle w:val="VRQABullet2"/>
            </w:pPr>
            <w:r w:rsidRPr="00D050D0">
              <w:t>driving with no engine noise</w:t>
            </w:r>
          </w:p>
          <w:p w14:paraId="25547693" w14:textId="77777777" w:rsidR="002E562F" w:rsidRPr="00D050D0" w:rsidRDefault="002E562F" w:rsidP="00244006">
            <w:pPr>
              <w:pStyle w:val="VRQABullet2"/>
            </w:pPr>
            <w:r>
              <w:t>procedures for dealing</w:t>
            </w:r>
            <w:r w:rsidRPr="00D050D0">
              <w:t xml:space="preserve"> with broken-down, damaged or compromised </w:t>
            </w:r>
            <w:r>
              <w:t>fuel cell electric heavy vehicles</w:t>
            </w:r>
            <w:r w:rsidRPr="00D050D0">
              <w:t xml:space="preserve"> </w:t>
            </w:r>
          </w:p>
          <w:p w14:paraId="3455A4A5" w14:textId="77777777" w:rsidR="002E562F" w:rsidRPr="00D050D0" w:rsidRDefault="002E562F" w:rsidP="00244006">
            <w:pPr>
              <w:pStyle w:val="VRQABullet2"/>
            </w:pPr>
            <w:r w:rsidRPr="00D050D0">
              <w:t>identifying and reporting hazards and risks</w:t>
            </w:r>
          </w:p>
          <w:p w14:paraId="549A0D1B" w14:textId="77777777" w:rsidR="002E562F" w:rsidRDefault="002E562F" w:rsidP="00244006">
            <w:pPr>
              <w:pStyle w:val="VRQABullet2"/>
            </w:pPr>
            <w:r w:rsidRPr="00D050D0">
              <w:t xml:space="preserve">isolation including ‘test and tag’ and quarantine for broken down, damaged or compromised </w:t>
            </w:r>
            <w:r>
              <w:t>fuel cell electric heavy vehicles</w:t>
            </w:r>
          </w:p>
          <w:p w14:paraId="34F5A35E" w14:textId="77777777" w:rsidR="002E562F" w:rsidRDefault="002E562F" w:rsidP="002E562F">
            <w:pPr>
              <w:pStyle w:val="VRQABullet1"/>
            </w:pPr>
            <w:r w:rsidRPr="00D050D0">
              <w:t xml:space="preserve">hazards, risks and risk controls associated with stationary and moving </w:t>
            </w:r>
            <w:r>
              <w:t>fuel cell electric heavy vehicles</w:t>
            </w:r>
            <w:r w:rsidRPr="00D050D0">
              <w:t xml:space="preserve"> </w:t>
            </w:r>
            <w:r>
              <w:t>including:</w:t>
            </w:r>
          </w:p>
          <w:p w14:paraId="4E892FD4" w14:textId="77777777" w:rsidR="002E562F" w:rsidRDefault="002E562F" w:rsidP="00244006">
            <w:pPr>
              <w:pStyle w:val="VRQABullet2"/>
            </w:pPr>
            <w:r>
              <w:t>in the yard</w:t>
            </w:r>
          </w:p>
          <w:p w14:paraId="7FFCBA51" w14:textId="77777777" w:rsidR="002E562F" w:rsidRDefault="002E562F" w:rsidP="00244006">
            <w:pPr>
              <w:pStyle w:val="VRQABullet2"/>
            </w:pPr>
            <w:r>
              <w:t>in an enclosed workshop</w:t>
            </w:r>
          </w:p>
          <w:p w14:paraId="1D84C19E" w14:textId="77777777" w:rsidR="002E562F" w:rsidRDefault="002E562F" w:rsidP="00244006">
            <w:pPr>
              <w:pStyle w:val="VRQABullet2"/>
            </w:pPr>
            <w:r>
              <w:t>on the road with passengers on board</w:t>
            </w:r>
          </w:p>
          <w:p w14:paraId="5C364197" w14:textId="77777777" w:rsidR="00887D63" w:rsidRPr="00D050D0" w:rsidRDefault="00887D63" w:rsidP="00244006">
            <w:pPr>
              <w:pStyle w:val="VRQABullet2"/>
            </w:pPr>
            <w:r>
              <w:t>electrical hazards</w:t>
            </w:r>
          </w:p>
          <w:p w14:paraId="32580256" w14:textId="311125D0" w:rsidR="00887D63" w:rsidRDefault="00887D63" w:rsidP="00244006">
            <w:pPr>
              <w:pStyle w:val="VRQABullet2"/>
            </w:pPr>
            <w:r>
              <w:t>leaks</w:t>
            </w:r>
          </w:p>
          <w:p w14:paraId="287F28EE" w14:textId="310F485E" w:rsidR="00887D63" w:rsidRDefault="00887D63" w:rsidP="00244006">
            <w:pPr>
              <w:pStyle w:val="VRQABullet2"/>
            </w:pPr>
            <w:r w:rsidRPr="00D050D0">
              <w:t>fire</w:t>
            </w:r>
          </w:p>
          <w:p w14:paraId="4171D0B7" w14:textId="77777777" w:rsidR="00887D63" w:rsidRDefault="00887D63" w:rsidP="00244006">
            <w:pPr>
              <w:pStyle w:val="VRQABullet2"/>
            </w:pPr>
            <w:r>
              <w:t>high pressures</w:t>
            </w:r>
          </w:p>
          <w:p w14:paraId="76FA23F6" w14:textId="71361F6D" w:rsidR="00887D63" w:rsidRDefault="00887D63" w:rsidP="00244006">
            <w:pPr>
              <w:pStyle w:val="VRQABullet2"/>
            </w:pPr>
            <w:r>
              <w:t>high temperature of full cell or electric motor</w:t>
            </w:r>
          </w:p>
          <w:p w14:paraId="4660C3E3" w14:textId="77777777" w:rsidR="00887D63" w:rsidRDefault="00887D63" w:rsidP="00244006">
            <w:pPr>
              <w:pStyle w:val="VRQABullet2"/>
            </w:pPr>
            <w:r>
              <w:t>sources of ignition</w:t>
            </w:r>
          </w:p>
          <w:p w14:paraId="195D1DB4" w14:textId="1F9B9C28" w:rsidR="00887D63" w:rsidRPr="00D050D0" w:rsidRDefault="00887D63" w:rsidP="00244006">
            <w:pPr>
              <w:pStyle w:val="VRQABullet2"/>
            </w:pPr>
            <w:r>
              <w:t>emergency response protocols</w:t>
            </w:r>
          </w:p>
          <w:p w14:paraId="2A7A6365" w14:textId="77777777" w:rsidR="005B190F" w:rsidRDefault="005B190F" w:rsidP="002E562F">
            <w:pPr>
              <w:pStyle w:val="VRQABullet1"/>
            </w:pPr>
            <w:r w:rsidRPr="005B190F">
              <w:t>fuel cell electric heavy vehicle onboard systems in case of an incident</w:t>
            </w:r>
          </w:p>
          <w:p w14:paraId="56AB66BF" w14:textId="731C9483" w:rsidR="00F51BB4" w:rsidRDefault="00F51BB4" w:rsidP="002E562F">
            <w:pPr>
              <w:pStyle w:val="VRQABullet1"/>
            </w:pPr>
            <w:r>
              <w:t>location of safety equipment on fuel cell electric heavy vehicles</w:t>
            </w:r>
          </w:p>
          <w:p w14:paraId="7A63CDB4" w14:textId="5005D1F8" w:rsidR="005B190F" w:rsidRDefault="005B190F" w:rsidP="002E562F">
            <w:pPr>
              <w:pStyle w:val="VRQABullet1"/>
            </w:pPr>
            <w:r>
              <w:t>markings, name plates and labels</w:t>
            </w:r>
          </w:p>
          <w:p w14:paraId="09049E8C" w14:textId="78971271" w:rsidR="002E562F" w:rsidRPr="00D050D0" w:rsidRDefault="002E562F" w:rsidP="002E562F">
            <w:pPr>
              <w:pStyle w:val="VRQABullet1"/>
            </w:pPr>
            <w:r w:rsidRPr="00D050D0">
              <w:t xml:space="preserve">components and feedback systems of </w:t>
            </w:r>
            <w:r>
              <w:t>fuel cell electric heavy vehicles</w:t>
            </w:r>
            <w:r w:rsidRPr="00D050D0">
              <w:t xml:space="preserve"> that contribute to: </w:t>
            </w:r>
          </w:p>
          <w:p w14:paraId="114313AA" w14:textId="77777777" w:rsidR="002E562F" w:rsidRPr="00D050D0" w:rsidRDefault="002E562F" w:rsidP="00244006">
            <w:pPr>
              <w:pStyle w:val="VRQABullet2"/>
            </w:pPr>
            <w:r w:rsidRPr="00D050D0">
              <w:t>hazards and risks to staff</w:t>
            </w:r>
          </w:p>
          <w:p w14:paraId="55561A14" w14:textId="77777777" w:rsidR="002E562F" w:rsidRPr="00D050D0" w:rsidRDefault="002E562F" w:rsidP="00244006">
            <w:pPr>
              <w:pStyle w:val="VRQABullet2"/>
            </w:pPr>
            <w:r w:rsidRPr="00D050D0">
              <w:t>maintaining safety of staff</w:t>
            </w:r>
          </w:p>
          <w:p w14:paraId="63334961" w14:textId="77777777" w:rsidR="002E562F" w:rsidRPr="00D050D0" w:rsidRDefault="002E562F" w:rsidP="002E562F">
            <w:pPr>
              <w:pStyle w:val="VRQABullet1"/>
            </w:pPr>
            <w:r>
              <w:t xml:space="preserve">pre- and post-operational </w:t>
            </w:r>
            <w:r w:rsidRPr="00D050D0">
              <w:t xml:space="preserve">checks of </w:t>
            </w:r>
            <w:r>
              <w:t>fuel cell electric heavy vehicles</w:t>
            </w:r>
            <w:r w:rsidRPr="00D050D0">
              <w:t>:</w:t>
            </w:r>
          </w:p>
          <w:p w14:paraId="4192FF75" w14:textId="77777777" w:rsidR="002E562F" w:rsidRPr="00D050D0" w:rsidRDefault="002E562F" w:rsidP="00244006">
            <w:pPr>
              <w:pStyle w:val="VRQABullet2"/>
            </w:pPr>
            <w:r w:rsidRPr="00D050D0">
              <w:lastRenderedPageBreak/>
              <w:t>power and propulsion systems</w:t>
            </w:r>
          </w:p>
          <w:p w14:paraId="3F5EF097" w14:textId="77777777" w:rsidR="002E562F" w:rsidRPr="00D050D0" w:rsidRDefault="002E562F" w:rsidP="00244006">
            <w:pPr>
              <w:pStyle w:val="VRQABullet2"/>
            </w:pPr>
            <w:r w:rsidRPr="00D050D0">
              <w:t xml:space="preserve">rechargeable energy storage systems </w:t>
            </w:r>
            <w:r>
              <w:t>(</w:t>
            </w:r>
            <w:r w:rsidRPr="00D050D0">
              <w:t>RESS</w:t>
            </w:r>
            <w:r>
              <w:t>)</w:t>
            </w:r>
          </w:p>
          <w:p w14:paraId="38409677" w14:textId="77777777" w:rsidR="002E562F" w:rsidRPr="00D050D0" w:rsidRDefault="002E562F" w:rsidP="00244006">
            <w:pPr>
              <w:pStyle w:val="VRQABullet2"/>
            </w:pPr>
            <w:r w:rsidRPr="00D050D0">
              <w:t>air conditioning systems for cooling RESS</w:t>
            </w:r>
          </w:p>
          <w:p w14:paraId="20D92342" w14:textId="77777777" w:rsidR="002E562F" w:rsidRPr="00D050D0" w:rsidRDefault="002E562F" w:rsidP="00244006">
            <w:pPr>
              <w:pStyle w:val="VRQABullet2"/>
            </w:pPr>
            <w:r w:rsidRPr="00D050D0">
              <w:t>high voltage energy storage systems</w:t>
            </w:r>
          </w:p>
          <w:p w14:paraId="452A4E27" w14:textId="77777777" w:rsidR="002E562F" w:rsidRPr="00D050D0" w:rsidRDefault="002E562F" w:rsidP="00244006">
            <w:pPr>
              <w:pStyle w:val="VRQABullet2"/>
            </w:pPr>
            <w:r w:rsidRPr="00D050D0">
              <w:t>low voltage systems</w:t>
            </w:r>
          </w:p>
          <w:p w14:paraId="03050A55" w14:textId="77777777" w:rsidR="002E562F" w:rsidRPr="00D050D0" w:rsidRDefault="002E562F" w:rsidP="00244006">
            <w:pPr>
              <w:pStyle w:val="VRQABullet2"/>
            </w:pPr>
            <w:r w:rsidRPr="00D050D0">
              <w:t>warning systems</w:t>
            </w:r>
          </w:p>
          <w:p w14:paraId="736A2263" w14:textId="77777777" w:rsidR="002E562F" w:rsidRDefault="002E562F" w:rsidP="00244006">
            <w:pPr>
              <w:pStyle w:val="VRQABullet2"/>
            </w:pPr>
            <w:r w:rsidRPr="00D050D0">
              <w:t>overall condition of cabling and components</w:t>
            </w:r>
          </w:p>
          <w:p w14:paraId="49B6230F" w14:textId="55C85453" w:rsidR="002E562F" w:rsidRDefault="002E562F" w:rsidP="00244006">
            <w:pPr>
              <w:pStyle w:val="VRQABullet2"/>
            </w:pPr>
            <w:r>
              <w:t xml:space="preserve">visual </w:t>
            </w:r>
            <w:r w:rsidR="005B190F">
              <w:t>check of system components</w:t>
            </w:r>
          </w:p>
          <w:p w14:paraId="06AF03AC" w14:textId="587F2C11" w:rsidR="005B190F" w:rsidRDefault="005B190F" w:rsidP="00244006">
            <w:pPr>
              <w:pStyle w:val="VRQABullet2"/>
            </w:pPr>
            <w:r>
              <w:t>visual check for damage</w:t>
            </w:r>
          </w:p>
          <w:p w14:paraId="73CD94BD" w14:textId="452A6574" w:rsidR="005B190F" w:rsidRPr="00D050D0" w:rsidRDefault="005B190F" w:rsidP="00244006">
            <w:pPr>
              <w:pStyle w:val="VRQABullet2"/>
            </w:pPr>
            <w:r w:rsidRPr="005B190F">
              <w:t>operation and state of gauges, meters and warning systems</w:t>
            </w:r>
          </w:p>
          <w:p w14:paraId="6B6BC100" w14:textId="77777777" w:rsidR="002E562F" w:rsidRDefault="002E562F" w:rsidP="002E562F">
            <w:pPr>
              <w:pStyle w:val="VRQABullet1"/>
            </w:pPr>
            <w:r>
              <w:t>operation of fuel cell electric heavy vehicles:</w:t>
            </w:r>
          </w:p>
          <w:p w14:paraId="1FD812F0" w14:textId="77777777" w:rsidR="002E562F" w:rsidRDefault="002E562F" w:rsidP="00244006">
            <w:pPr>
              <w:pStyle w:val="VRQABullet2"/>
            </w:pPr>
            <w:r>
              <w:t>start-up</w:t>
            </w:r>
          </w:p>
          <w:p w14:paraId="3F5B576E" w14:textId="77777777" w:rsidR="002E562F" w:rsidRDefault="002E562F" w:rsidP="00244006">
            <w:pPr>
              <w:pStyle w:val="VRQABullet2"/>
            </w:pPr>
            <w:r>
              <w:t>shut down</w:t>
            </w:r>
          </w:p>
          <w:p w14:paraId="2E35F36D" w14:textId="77777777" w:rsidR="002E562F" w:rsidRDefault="002E562F" w:rsidP="00244006">
            <w:pPr>
              <w:pStyle w:val="VRQABullet2"/>
            </w:pPr>
            <w:r>
              <w:t>steering</w:t>
            </w:r>
          </w:p>
          <w:p w14:paraId="66C8559E" w14:textId="77777777" w:rsidR="002E562F" w:rsidRDefault="002E562F" w:rsidP="00244006">
            <w:pPr>
              <w:pStyle w:val="VRQABullet2"/>
            </w:pPr>
            <w:r>
              <w:t>braking</w:t>
            </w:r>
          </w:p>
          <w:p w14:paraId="2E897101" w14:textId="77777777" w:rsidR="002E562F" w:rsidRPr="00D050D0" w:rsidRDefault="002E562F" w:rsidP="00244006">
            <w:pPr>
              <w:pStyle w:val="VRQABullet2"/>
            </w:pPr>
            <w:r>
              <w:t>monitoring</w:t>
            </w:r>
          </w:p>
          <w:p w14:paraId="69C10EB3" w14:textId="3EB3D463" w:rsidR="002E562F" w:rsidRDefault="002E562F" w:rsidP="00244006">
            <w:pPr>
              <w:pStyle w:val="VRQABullet2"/>
            </w:pPr>
            <w:r>
              <w:t xml:space="preserve">energy-efficient driving techniques </w:t>
            </w:r>
            <w:r w:rsidR="00255D0F">
              <w:t>to manage the vehicle’s range</w:t>
            </w:r>
          </w:p>
          <w:p w14:paraId="2E5DD2FA" w14:textId="77777777" w:rsidR="002E562F" w:rsidRPr="00D050D0" w:rsidRDefault="002E562F" w:rsidP="002E562F">
            <w:pPr>
              <w:pStyle w:val="VRQABullet1"/>
            </w:pPr>
            <w:r w:rsidRPr="00D050D0">
              <w:t xml:space="preserve">colour-coding of high voltage and low voltage systems and cabling in </w:t>
            </w:r>
            <w:r>
              <w:t>fuel cell electric heavy vehicles</w:t>
            </w:r>
          </w:p>
          <w:p w14:paraId="60739483" w14:textId="77777777" w:rsidR="002E562F" w:rsidRPr="00D050D0" w:rsidRDefault="002E562F" w:rsidP="002E562F">
            <w:pPr>
              <w:pStyle w:val="VRQABullet1"/>
            </w:pPr>
            <w:r w:rsidRPr="00D050D0">
              <w:t xml:space="preserve">locations of </w:t>
            </w:r>
            <w:r>
              <w:t>high voltage</w:t>
            </w:r>
            <w:r w:rsidRPr="00D050D0">
              <w:t xml:space="preserve"> currents on </w:t>
            </w:r>
            <w:r>
              <w:t>fuel cell electric heavy vehicles</w:t>
            </w:r>
            <w:r w:rsidRPr="00D050D0">
              <w:t xml:space="preserve"> that put staff at risk</w:t>
            </w:r>
          </w:p>
          <w:p w14:paraId="4D1561AC" w14:textId="77777777" w:rsidR="002E562F" w:rsidRDefault="002E562F" w:rsidP="002E562F">
            <w:pPr>
              <w:pStyle w:val="VRQABullet1"/>
            </w:pPr>
            <w:r w:rsidRPr="00D050D0">
              <w:t>hazards, risks and risk controls associated with working with</w:t>
            </w:r>
            <w:r>
              <w:t xml:space="preserve"> hydrogen</w:t>
            </w:r>
          </w:p>
          <w:p w14:paraId="4850D588" w14:textId="77777777" w:rsidR="002E562F" w:rsidRPr="00D050D0" w:rsidRDefault="002E562F" w:rsidP="002E562F">
            <w:pPr>
              <w:pStyle w:val="VRQABullet1"/>
            </w:pPr>
            <w:r w:rsidRPr="00D050D0">
              <w:t xml:space="preserve">hazards, risks and risk controls associated with working with batteries and </w:t>
            </w:r>
            <w:r>
              <w:t>high voltage</w:t>
            </w:r>
            <w:r w:rsidRPr="00D050D0">
              <w:t xml:space="preserve"> systems in </w:t>
            </w:r>
            <w:r>
              <w:t>fuel cell electric heavy vehicles</w:t>
            </w:r>
            <w:r w:rsidRPr="00D050D0">
              <w:t>, including dangers of serious or fatal injury</w:t>
            </w:r>
          </w:p>
          <w:p w14:paraId="601C9846" w14:textId="77777777" w:rsidR="002E562F" w:rsidRPr="00D050D0" w:rsidRDefault="002E562F" w:rsidP="002E562F">
            <w:pPr>
              <w:pStyle w:val="VRQABullet1"/>
            </w:pPr>
            <w:r>
              <w:t xml:space="preserve">dangers arising from </w:t>
            </w:r>
            <w:r w:rsidRPr="00D050D0">
              <w:t xml:space="preserve">direct contact with </w:t>
            </w:r>
            <w:r>
              <w:t>high voltage</w:t>
            </w:r>
            <w:r w:rsidRPr="00D050D0">
              <w:t xml:space="preserve"> current circuits, including shocks and arc flash from stored or generated electrical energy</w:t>
            </w:r>
          </w:p>
          <w:p w14:paraId="440A956A" w14:textId="77777777" w:rsidR="002E562F" w:rsidRPr="00D050D0" w:rsidRDefault="002E562F" w:rsidP="00244006">
            <w:pPr>
              <w:pStyle w:val="VRQABullet2"/>
            </w:pPr>
            <w:r w:rsidRPr="00D050D0">
              <w:t xml:space="preserve">contact with </w:t>
            </w:r>
            <w:r>
              <w:t>high voltage</w:t>
            </w:r>
            <w:r w:rsidRPr="00D050D0">
              <w:t xml:space="preserve"> current in a flooded vehicle</w:t>
            </w:r>
          </w:p>
          <w:p w14:paraId="6512D122" w14:textId="77777777" w:rsidR="002E562F" w:rsidRPr="00D050D0" w:rsidRDefault="002E562F" w:rsidP="00244006">
            <w:pPr>
              <w:pStyle w:val="VRQABullet2"/>
            </w:pPr>
            <w:r w:rsidRPr="00D050D0">
              <w:t xml:space="preserve">fire in the rechargeable energy storage (battery) systems </w:t>
            </w:r>
          </w:p>
          <w:p w14:paraId="1DEDE616" w14:textId="77777777" w:rsidR="002E562F" w:rsidRPr="00D050D0" w:rsidRDefault="002E562F" w:rsidP="00244006">
            <w:pPr>
              <w:pStyle w:val="VRQABullet2"/>
            </w:pPr>
            <w:r w:rsidRPr="00D050D0">
              <w:t>contact with battery electrolyte and electrolyte vapours</w:t>
            </w:r>
          </w:p>
          <w:p w14:paraId="4AA0A093" w14:textId="77777777" w:rsidR="002E562F" w:rsidRPr="00D050D0" w:rsidRDefault="002E562F" w:rsidP="00244006">
            <w:pPr>
              <w:pStyle w:val="VRQABullet2"/>
            </w:pPr>
            <w:r w:rsidRPr="00D050D0">
              <w:t>exposure to powerful magnets contained in electric vehicle components</w:t>
            </w:r>
          </w:p>
          <w:p w14:paraId="0F3D054A" w14:textId="77777777" w:rsidR="002E562F" w:rsidRPr="00D050D0" w:rsidRDefault="002E562F" w:rsidP="002E562F">
            <w:pPr>
              <w:pStyle w:val="VRQABullet1"/>
            </w:pPr>
            <w:r w:rsidRPr="00D050D0">
              <w:t xml:space="preserve">roles of </w:t>
            </w:r>
            <w:proofErr w:type="spellStart"/>
            <w:proofErr w:type="gramStart"/>
            <w:r>
              <w:t>non technical</w:t>
            </w:r>
            <w:proofErr w:type="spellEnd"/>
            <w:proofErr w:type="gramEnd"/>
            <w:r w:rsidRPr="00D050D0">
              <w:t xml:space="preserve"> staff in battery care, prevention of battery fire and reporting of hazards, risks and risk controls in </w:t>
            </w:r>
            <w:r>
              <w:t>fuel cell electric heavy vehicles</w:t>
            </w:r>
            <w:r w:rsidRPr="00D050D0">
              <w:t xml:space="preserve"> </w:t>
            </w:r>
          </w:p>
          <w:p w14:paraId="3300B236" w14:textId="77777777" w:rsidR="002E562F" w:rsidRPr="00D050D0" w:rsidRDefault="002E562F" w:rsidP="002E562F">
            <w:pPr>
              <w:pStyle w:val="VRQABullet1"/>
            </w:pPr>
            <w:r w:rsidRPr="00D050D0">
              <w:lastRenderedPageBreak/>
              <w:t xml:space="preserve">using feedback from </w:t>
            </w:r>
            <w:r>
              <w:t>fuel cell electric heavy vehicle</w:t>
            </w:r>
            <w:r w:rsidRPr="00D050D0">
              <w:t xml:space="preserve"> </w:t>
            </w:r>
            <w:r>
              <w:t>system meters and indicators</w:t>
            </w:r>
          </w:p>
          <w:p w14:paraId="3CC1A2A6" w14:textId="77777777" w:rsidR="002E562F" w:rsidRDefault="002E562F" w:rsidP="002E562F">
            <w:pPr>
              <w:pStyle w:val="VRQABullet1"/>
            </w:pPr>
            <w:r w:rsidRPr="00D050D0">
              <w:t>protecting rechargeable energy storage systems (RESS) from overheating from direct sun during charging</w:t>
            </w:r>
          </w:p>
          <w:p w14:paraId="6B899CC2" w14:textId="77777777" w:rsidR="002E562F" w:rsidRPr="00D050D0" w:rsidRDefault="002E562F" w:rsidP="002E562F">
            <w:pPr>
              <w:pStyle w:val="VRQABullet1"/>
            </w:pPr>
            <w:r w:rsidRPr="00D050D0">
              <w:t xml:space="preserve">hazards, risks and risk controls associated with broken down, damaged or compromised </w:t>
            </w:r>
            <w:r>
              <w:t>fuel cell electric heavy vehicles</w:t>
            </w:r>
            <w:r w:rsidRPr="00D050D0">
              <w:t xml:space="preserve">, including: </w:t>
            </w:r>
          </w:p>
          <w:p w14:paraId="51722ECE" w14:textId="77777777" w:rsidR="00887D63" w:rsidRPr="00D050D0" w:rsidRDefault="00887D63" w:rsidP="00244006">
            <w:pPr>
              <w:pStyle w:val="VRQABullet2"/>
            </w:pPr>
            <w:r>
              <w:t>electrical hazards</w:t>
            </w:r>
          </w:p>
          <w:p w14:paraId="247A78F1" w14:textId="77777777" w:rsidR="00887D63" w:rsidRDefault="00887D63" w:rsidP="00244006">
            <w:pPr>
              <w:pStyle w:val="VRQABullet2"/>
            </w:pPr>
            <w:r w:rsidRPr="00D050D0">
              <w:t>fire</w:t>
            </w:r>
          </w:p>
          <w:p w14:paraId="097E82CE" w14:textId="77777777" w:rsidR="00887D63" w:rsidRDefault="00887D63" w:rsidP="00244006">
            <w:pPr>
              <w:pStyle w:val="VRQABullet2"/>
            </w:pPr>
            <w:r>
              <w:t>combustible atmospheres</w:t>
            </w:r>
          </w:p>
          <w:p w14:paraId="556CD6BA" w14:textId="77777777" w:rsidR="00887D63" w:rsidRDefault="00887D63" w:rsidP="00244006">
            <w:pPr>
              <w:pStyle w:val="VRQABullet2"/>
            </w:pPr>
            <w:r>
              <w:t>venting and leaking gas and liquids</w:t>
            </w:r>
          </w:p>
          <w:p w14:paraId="4B7678C2" w14:textId="77777777" w:rsidR="00887D63" w:rsidRDefault="00887D63" w:rsidP="00244006">
            <w:pPr>
              <w:pStyle w:val="VRQABullet2"/>
            </w:pPr>
            <w:r>
              <w:t>high pressures</w:t>
            </w:r>
          </w:p>
          <w:p w14:paraId="1B03867E" w14:textId="77777777" w:rsidR="00887D63" w:rsidRDefault="00887D63" w:rsidP="00244006">
            <w:pPr>
              <w:pStyle w:val="VRQABullet2"/>
            </w:pPr>
            <w:r>
              <w:t>sources of ignition</w:t>
            </w:r>
          </w:p>
          <w:p w14:paraId="714B4558" w14:textId="77777777" w:rsidR="00887D63" w:rsidRDefault="00887D63" w:rsidP="00244006">
            <w:pPr>
              <w:pStyle w:val="VRQABullet2"/>
            </w:pPr>
            <w:r>
              <w:t>extreme hot and cold temperatures</w:t>
            </w:r>
          </w:p>
          <w:p w14:paraId="3D63EF83" w14:textId="7178D505" w:rsidR="002E562F" w:rsidRPr="00D050D0" w:rsidRDefault="00887D63" w:rsidP="00244006">
            <w:pPr>
              <w:pStyle w:val="VRQABullet2"/>
            </w:pPr>
            <w:r>
              <w:t>emergency response protocols</w:t>
            </w:r>
            <w:r w:rsidR="002E562F" w:rsidRPr="00D050D0">
              <w:t>.</w:t>
            </w:r>
          </w:p>
        </w:tc>
      </w:tr>
      <w:tr w:rsidR="002E562F" w:rsidRPr="00D050D0" w14:paraId="6F990C91"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13E7A5B4"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Assessment Conditions</w:t>
            </w:r>
          </w:p>
        </w:tc>
        <w:tc>
          <w:tcPr>
            <w:tcW w:w="7782" w:type="dxa"/>
            <w:tcBorders>
              <w:top w:val="dotted" w:sz="4" w:space="0" w:color="888B8D"/>
              <w:left w:val="dotted" w:sz="4" w:space="0" w:color="888B8D"/>
              <w:bottom w:val="dotted" w:sz="4" w:space="0" w:color="888B8D"/>
              <w:right w:val="nil"/>
            </w:tcBorders>
          </w:tcPr>
          <w:p w14:paraId="38CCB8FE" w14:textId="77777777" w:rsidR="002E562F" w:rsidRPr="00D050D0" w:rsidRDefault="002E562F" w:rsidP="002E562F">
            <w:pPr>
              <w:pStyle w:val="VRQABodyText"/>
              <w:rPr>
                <w:lang w:eastAsia="ja-JP"/>
              </w:rPr>
            </w:pPr>
            <w:r w:rsidRPr="00D050D0">
              <w:rPr>
                <w:lang w:eastAsia="ja-JP"/>
              </w:rPr>
              <w:t>Competency is to be assessed in the workplace or a simulated environment that accurately reflects a real workplace setting.</w:t>
            </w:r>
          </w:p>
          <w:p w14:paraId="20E1B082" w14:textId="77777777" w:rsidR="002E562F" w:rsidRPr="00D050D0" w:rsidRDefault="002E562F" w:rsidP="002E562F">
            <w:pPr>
              <w:pStyle w:val="VRQABodyText"/>
              <w:rPr>
                <w:lang w:eastAsia="ja-JP"/>
              </w:rPr>
            </w:pPr>
            <w:r w:rsidRPr="00D050D0">
              <w:rPr>
                <w:lang w:eastAsia="ja-JP"/>
              </w:rPr>
              <w:t>Assessment must include direct observation of tasks under workplace or simulated workplace conditions.</w:t>
            </w:r>
          </w:p>
          <w:p w14:paraId="0D3D229A" w14:textId="77777777" w:rsidR="002E562F" w:rsidRPr="00D050D0" w:rsidRDefault="002E562F" w:rsidP="002E562F">
            <w:pPr>
              <w:pStyle w:val="VRQABodyText"/>
              <w:rPr>
                <w:lang w:eastAsia="ja-JP"/>
              </w:rPr>
            </w:pPr>
            <w:r w:rsidRPr="00D050D0">
              <w:rPr>
                <w:lang w:eastAsia="ja-JP"/>
              </w:rPr>
              <w:t xml:space="preserve">Assessment involving </w:t>
            </w:r>
            <w:r w:rsidRPr="00D050D0">
              <w:rPr>
                <w:rFonts w:cs="Calibri"/>
                <w:lang w:eastAsia="ja-JP"/>
              </w:rPr>
              <w:t xml:space="preserve">broken-down, damaged or compromised </w:t>
            </w:r>
            <w:r>
              <w:rPr>
                <w:rFonts w:cs="Calibri"/>
                <w:lang w:eastAsia="ja-JP"/>
              </w:rPr>
              <w:t>fuel cell electric heavy vehicles</w:t>
            </w:r>
            <w:r w:rsidRPr="00D050D0">
              <w:rPr>
                <w:rFonts w:cs="Calibri"/>
                <w:lang w:eastAsia="ja-JP"/>
              </w:rPr>
              <w:t xml:space="preserve"> must be simulated.</w:t>
            </w:r>
          </w:p>
          <w:p w14:paraId="7D652A56" w14:textId="77777777" w:rsidR="002E562F" w:rsidRPr="00D050D0" w:rsidRDefault="002E562F" w:rsidP="002E562F">
            <w:pPr>
              <w:pStyle w:val="VRQABodyText"/>
              <w:rPr>
                <w:lang w:eastAsia="ja-JP"/>
              </w:rPr>
            </w:pPr>
            <w:r w:rsidRPr="00D050D0">
              <w:rPr>
                <w:lang w:eastAsia="ja-JP"/>
              </w:rPr>
              <w:t>Assessors must verify performance evidence through questioning skills and knowledge to ensure correct interpretation and application.</w:t>
            </w:r>
          </w:p>
          <w:p w14:paraId="2D160E85" w14:textId="77777777" w:rsidR="002E562F" w:rsidRPr="00D050D0" w:rsidRDefault="002E562F" w:rsidP="002E562F">
            <w:pPr>
              <w:pStyle w:val="VRQABodyText"/>
              <w:rPr>
                <w:lang w:eastAsia="ja-JP"/>
              </w:rPr>
            </w:pPr>
            <w:r w:rsidRPr="00D050D0">
              <w:rPr>
                <w:lang w:eastAsia="ja-JP"/>
              </w:rPr>
              <w:t>The following resources must be made available:</w:t>
            </w:r>
          </w:p>
          <w:p w14:paraId="4237BFBC" w14:textId="77777777" w:rsidR="002E562F" w:rsidRPr="007B29A7" w:rsidRDefault="002E562F" w:rsidP="002E562F">
            <w:pPr>
              <w:pStyle w:val="VRQABullet1"/>
            </w:pPr>
            <w:r w:rsidRPr="00D050D0">
              <w:t xml:space="preserve">plain English workplace procedures for </w:t>
            </w:r>
            <w:proofErr w:type="spellStart"/>
            <w:proofErr w:type="gramStart"/>
            <w:r>
              <w:t>non technical</w:t>
            </w:r>
            <w:proofErr w:type="spellEnd"/>
            <w:proofErr w:type="gramEnd"/>
            <w:r w:rsidRPr="00D050D0">
              <w:t xml:space="preserve"> staff that reflect OEM instructions and comply with Australian Standards for working safely with </w:t>
            </w:r>
            <w:r>
              <w:rPr>
                <w:rFonts w:cs="Calibri"/>
              </w:rPr>
              <w:t>fuel cell electric heavy vehicles</w:t>
            </w:r>
          </w:p>
          <w:p w14:paraId="27B51FB8" w14:textId="55CA207B" w:rsidR="007B29A7" w:rsidRPr="00D050D0" w:rsidRDefault="007B29A7" w:rsidP="002E562F">
            <w:pPr>
              <w:pStyle w:val="VRQABullet1"/>
            </w:pPr>
            <w:r>
              <w:t>OEM instructions for operating fuel cell electric heavy vehicles</w:t>
            </w:r>
          </w:p>
          <w:p w14:paraId="6FC36AB5" w14:textId="77777777" w:rsidR="002E562F" w:rsidRPr="00D050D0" w:rsidRDefault="002E562F" w:rsidP="002E562F">
            <w:pPr>
              <w:pStyle w:val="VRQABullet1"/>
            </w:pPr>
            <w:r w:rsidRPr="00D050D0">
              <w:t xml:space="preserve">real or simulated </w:t>
            </w:r>
            <w:r>
              <w:rPr>
                <w:rFonts w:cs="Calibri"/>
              </w:rPr>
              <w:t xml:space="preserve">fuel cell electric heavy vehicle </w:t>
            </w:r>
            <w:r>
              <w:t>workplace</w:t>
            </w:r>
            <w:r w:rsidRPr="00D050D0">
              <w:t xml:space="preserve"> </w:t>
            </w:r>
          </w:p>
          <w:p w14:paraId="36E192AC" w14:textId="77777777" w:rsidR="002E562F" w:rsidRPr="00D050D0" w:rsidRDefault="002E562F" w:rsidP="002E562F">
            <w:pPr>
              <w:pStyle w:val="VRQABullet1"/>
            </w:pPr>
            <w:r w:rsidRPr="00D050D0">
              <w:t xml:space="preserve">real or simulated </w:t>
            </w:r>
            <w:r>
              <w:t>fuel cell electric heavy vehicle</w:t>
            </w:r>
            <w:r w:rsidRPr="00D050D0">
              <w:t xml:space="preserve"> charging station </w:t>
            </w:r>
          </w:p>
          <w:p w14:paraId="06C4A023" w14:textId="72E6CBE0" w:rsidR="002E562F" w:rsidRPr="00D050D0" w:rsidRDefault="002E562F" w:rsidP="002E562F">
            <w:pPr>
              <w:pStyle w:val="VRQABullet1"/>
            </w:pPr>
            <w:r w:rsidRPr="00D050D0">
              <w:t xml:space="preserve">real </w:t>
            </w:r>
            <w:r>
              <w:t>fuel cell electric heavy vehicle</w:t>
            </w:r>
            <w:r w:rsidR="00F51BB4">
              <w:t xml:space="preserve"> </w:t>
            </w:r>
          </w:p>
          <w:p w14:paraId="4040156A" w14:textId="77777777" w:rsidR="002E562F" w:rsidRPr="00D050D0" w:rsidRDefault="002E562F" w:rsidP="002E562F">
            <w:pPr>
              <w:pStyle w:val="VRQABullet1"/>
            </w:pPr>
            <w:r w:rsidRPr="00D050D0">
              <w:t>pre-</w:t>
            </w:r>
            <w:r>
              <w:t xml:space="preserve"> and post-</w:t>
            </w:r>
            <w:r w:rsidRPr="00D050D0">
              <w:t>operational checklist</w:t>
            </w:r>
            <w:r>
              <w:t>s</w:t>
            </w:r>
          </w:p>
          <w:p w14:paraId="75824DE9" w14:textId="7E8F7D35" w:rsidR="002E562F" w:rsidRPr="00D050D0" w:rsidRDefault="00244006" w:rsidP="002E562F">
            <w:pPr>
              <w:pStyle w:val="VRQABullet1"/>
            </w:pPr>
            <w:r>
              <w:t>PPE</w:t>
            </w:r>
            <w:r w:rsidR="002E562F" w:rsidRPr="00D050D0">
              <w:t xml:space="preserve"> and equipment for </w:t>
            </w:r>
            <w:r w:rsidR="002E562F">
              <w:t>operating</w:t>
            </w:r>
            <w:r w:rsidR="002E562F" w:rsidRPr="00D050D0">
              <w:t xml:space="preserve"> </w:t>
            </w:r>
            <w:r w:rsidR="002E562F">
              <w:t>fuel cell electric heavy vehicles</w:t>
            </w:r>
          </w:p>
          <w:p w14:paraId="22F3CBA6" w14:textId="77777777" w:rsidR="002E562F" w:rsidRPr="00D050D0" w:rsidRDefault="002E562F" w:rsidP="002E562F">
            <w:pPr>
              <w:pStyle w:val="VRQABullet1"/>
            </w:pPr>
            <w:r w:rsidRPr="00D050D0">
              <w:t xml:space="preserve">scenarios of broken-down, damaged or compromised </w:t>
            </w:r>
            <w:r>
              <w:t>fuel cell electric heavy vehicles</w:t>
            </w:r>
            <w:r w:rsidRPr="00D050D0">
              <w:t>.</w:t>
            </w:r>
          </w:p>
          <w:p w14:paraId="7DD85746" w14:textId="77777777" w:rsidR="002E562F" w:rsidRPr="00D050D0" w:rsidRDefault="002E562F" w:rsidP="002E562F">
            <w:pPr>
              <w:pStyle w:val="VRQABodyText"/>
              <w:rPr>
                <w:lang w:eastAsia="ja-JP"/>
              </w:rPr>
            </w:pPr>
            <w:r w:rsidRPr="00D050D0">
              <w:rPr>
                <w:lang w:eastAsia="ja-JP"/>
              </w:rPr>
              <w:t>No specialist vocational competency requirements for assessors apply to this unit.</w:t>
            </w:r>
          </w:p>
        </w:tc>
      </w:tr>
    </w:tbl>
    <w:p w14:paraId="5D84057E" w14:textId="77777777" w:rsidR="002E562F" w:rsidRDefault="002E562F" w:rsidP="002E562F"/>
    <w:p w14:paraId="383F6F20" w14:textId="13D76830" w:rsidR="002E562F" w:rsidRDefault="002E562F">
      <w:pPr>
        <w:rPr>
          <w:rFonts w:ascii="Arial" w:hAnsi="Arial" w:cs="Arial"/>
          <w:sz w:val="22"/>
          <w:szCs w:val="22"/>
        </w:rPr>
      </w:pPr>
      <w:r>
        <w:rPr>
          <w:rFonts w:ascii="Arial" w:hAnsi="Arial" w:cs="Arial"/>
          <w:sz w:val="22"/>
          <w:szCs w:val="22"/>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2E562F" w:rsidRPr="00D050D0" w14:paraId="2FD8EB5A"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3CF143AD"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Unit code</w:t>
            </w:r>
          </w:p>
        </w:tc>
        <w:tc>
          <w:tcPr>
            <w:tcW w:w="7258" w:type="dxa"/>
            <w:tcBorders>
              <w:top w:val="dotted" w:sz="2" w:space="0" w:color="888B8D"/>
              <w:left w:val="dotted" w:sz="2" w:space="0" w:color="888B8D"/>
              <w:bottom w:val="dotted" w:sz="2" w:space="0" w:color="888B8D"/>
              <w:right w:val="nil"/>
            </w:tcBorders>
          </w:tcPr>
          <w:p w14:paraId="0EBE2688" w14:textId="71623B9E" w:rsidR="002E562F" w:rsidRPr="00D050D0" w:rsidRDefault="00935A0F" w:rsidP="002E562F">
            <w:pPr>
              <w:pStyle w:val="VRQABodyText"/>
              <w:rPr>
                <w:lang w:eastAsia="ja-JP"/>
              </w:rPr>
            </w:pPr>
            <w:r>
              <w:rPr>
                <w:lang w:eastAsia="ja-JP"/>
              </w:rPr>
              <w:t>VU23653</w:t>
            </w:r>
          </w:p>
        </w:tc>
      </w:tr>
      <w:tr w:rsidR="002E562F" w:rsidRPr="00D050D0" w14:paraId="439FA0ED"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2FC99B29"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title</w:t>
            </w:r>
          </w:p>
        </w:tc>
        <w:tc>
          <w:tcPr>
            <w:tcW w:w="7258" w:type="dxa"/>
            <w:tcBorders>
              <w:top w:val="dotted" w:sz="2" w:space="0" w:color="888B8D"/>
              <w:left w:val="dotted" w:sz="2" w:space="0" w:color="888B8D"/>
              <w:bottom w:val="dotted" w:sz="2" w:space="0" w:color="888B8D"/>
              <w:right w:val="nil"/>
            </w:tcBorders>
          </w:tcPr>
          <w:p w14:paraId="645247F6" w14:textId="77777777" w:rsidR="002E562F" w:rsidRPr="00D050D0" w:rsidRDefault="002E562F" w:rsidP="002E562F">
            <w:pPr>
              <w:pStyle w:val="VRQABodyText"/>
              <w:rPr>
                <w:lang w:eastAsia="ja-JP"/>
              </w:rPr>
            </w:pPr>
            <w:r w:rsidRPr="00B74AC0">
              <w:rPr>
                <w:rFonts w:cs="Calibri"/>
                <w:lang w:eastAsia="ja-JP"/>
              </w:rPr>
              <w:t>Undertake fuel cell electric heavy vehicle maintenance</w:t>
            </w:r>
          </w:p>
        </w:tc>
      </w:tr>
      <w:tr w:rsidR="002E562F" w:rsidRPr="00D050D0" w14:paraId="04795375"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5DED87E7"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Application</w:t>
            </w:r>
          </w:p>
        </w:tc>
        <w:tc>
          <w:tcPr>
            <w:tcW w:w="7258" w:type="dxa"/>
            <w:tcBorders>
              <w:top w:val="dotted" w:sz="2" w:space="0" w:color="888B8D"/>
              <w:left w:val="dotted" w:sz="2" w:space="0" w:color="888B8D"/>
              <w:bottom w:val="dotted" w:sz="2" w:space="0" w:color="888B8D"/>
              <w:right w:val="nil"/>
            </w:tcBorders>
          </w:tcPr>
          <w:p w14:paraId="7C8380A8" w14:textId="77777777" w:rsidR="002E562F" w:rsidRPr="00D050D0" w:rsidRDefault="002E562F" w:rsidP="002E562F">
            <w:pPr>
              <w:pStyle w:val="VRQABodyText"/>
            </w:pPr>
            <w:r w:rsidRPr="00D050D0">
              <w:t xml:space="preserve">This unit describes the skills and knowledge required to </w:t>
            </w:r>
            <w:r>
              <w:t>service and maintain fuel cell electric heavy vehicles</w:t>
            </w:r>
            <w:r w:rsidRPr="00D050D0">
              <w:t xml:space="preserve">. It includes identifying hazards and risks, </w:t>
            </w:r>
            <w:r>
              <w:t xml:space="preserve">assessing and </w:t>
            </w:r>
            <w:r w:rsidRPr="00D050D0">
              <w:t xml:space="preserve">controlling risks, </w:t>
            </w:r>
            <w:r>
              <w:t>inspection, and identifying and replacing faulty components</w:t>
            </w:r>
            <w:r w:rsidRPr="00D050D0">
              <w:t>.</w:t>
            </w:r>
          </w:p>
          <w:p w14:paraId="5BEBA1C5" w14:textId="77777777" w:rsidR="002E562F" w:rsidRPr="00D050D0" w:rsidRDefault="002E562F" w:rsidP="002E562F">
            <w:pPr>
              <w:pStyle w:val="VRQABodyText"/>
              <w:rPr>
                <w:lang w:eastAsia="ja-JP"/>
              </w:rPr>
            </w:pPr>
            <w:r w:rsidRPr="00D050D0">
              <w:rPr>
                <w:lang w:eastAsia="ja-JP"/>
              </w:rPr>
              <w:t xml:space="preserve">The unit applies to </w:t>
            </w:r>
            <w:r>
              <w:rPr>
                <w:lang w:eastAsia="ja-JP"/>
              </w:rPr>
              <w:t>heavy vehicle technicians</w:t>
            </w:r>
            <w:r w:rsidRPr="00D050D0">
              <w:rPr>
                <w:lang w:eastAsia="ja-JP"/>
              </w:rPr>
              <w:t xml:space="preserve"> undertaking technical work with </w:t>
            </w:r>
            <w:r>
              <w:t>fuel cell electric heavy vehicles</w:t>
            </w:r>
            <w:r w:rsidRPr="00D050D0">
              <w:rPr>
                <w:lang w:eastAsia="ja-JP"/>
              </w:rPr>
              <w:t xml:space="preserve">. </w:t>
            </w:r>
          </w:p>
          <w:p w14:paraId="79A9DC67" w14:textId="77777777" w:rsidR="002E562F" w:rsidRPr="00D050D0" w:rsidRDefault="002E562F" w:rsidP="002E562F">
            <w:pPr>
              <w:pStyle w:val="VRQABodyText"/>
              <w:rPr>
                <w:lang w:eastAsia="ja-JP"/>
              </w:rPr>
            </w:pPr>
            <w:r w:rsidRPr="00D050D0">
              <w:rPr>
                <w:lang w:eastAsia="ja-JP"/>
              </w:rPr>
              <w:t>No occupational licensing, legislative or certification requirements apply to this unit at the time of publication.</w:t>
            </w:r>
          </w:p>
        </w:tc>
      </w:tr>
      <w:tr w:rsidR="002E562F" w:rsidRPr="00D050D0" w14:paraId="293BEB63" w14:textId="77777777" w:rsidTr="004B20F9">
        <w:trPr>
          <w:trHeight w:val="555"/>
        </w:trPr>
        <w:tc>
          <w:tcPr>
            <w:tcW w:w="2812" w:type="dxa"/>
            <w:tcBorders>
              <w:top w:val="dotted" w:sz="2" w:space="0" w:color="888B8D"/>
              <w:left w:val="nil"/>
              <w:bottom w:val="dotted" w:sz="2" w:space="0" w:color="888B8D"/>
              <w:right w:val="dotted" w:sz="2" w:space="0" w:color="888B8D"/>
            </w:tcBorders>
          </w:tcPr>
          <w:p w14:paraId="3D8362AE"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 xml:space="preserve">Pre-requisite Unit(s) </w:t>
            </w:r>
          </w:p>
        </w:tc>
        <w:tc>
          <w:tcPr>
            <w:tcW w:w="7258" w:type="dxa"/>
            <w:tcBorders>
              <w:top w:val="dotted" w:sz="2" w:space="0" w:color="888B8D"/>
              <w:left w:val="dotted" w:sz="2" w:space="0" w:color="888B8D"/>
              <w:bottom w:val="dotted" w:sz="2" w:space="0" w:color="888B8D"/>
              <w:right w:val="nil"/>
            </w:tcBorders>
          </w:tcPr>
          <w:p w14:paraId="0D4C5CCA" w14:textId="77777777" w:rsidR="002E562F" w:rsidRDefault="00EB5C71" w:rsidP="002E562F">
            <w:pPr>
              <w:pStyle w:val="VRQABodyText"/>
              <w:rPr>
                <w:lang w:eastAsia="ja-JP"/>
              </w:rPr>
            </w:pPr>
            <w:r>
              <w:rPr>
                <w:lang w:eastAsia="ja-JP"/>
              </w:rPr>
              <w:t>A</w:t>
            </w:r>
            <w:r w:rsidRPr="00EB5C71">
              <w:rPr>
                <w:lang w:eastAsia="ja-JP"/>
              </w:rPr>
              <w:t>URETH101 Depower and reinitialise battery electric vehicles</w:t>
            </w:r>
          </w:p>
          <w:p w14:paraId="746D895F" w14:textId="292B62D5" w:rsidR="00652108" w:rsidRPr="00D050D0" w:rsidRDefault="00935A0F" w:rsidP="002E562F">
            <w:pPr>
              <w:pStyle w:val="VRQABodyText"/>
              <w:rPr>
                <w:lang w:eastAsia="ja-JP"/>
              </w:rPr>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p>
        </w:tc>
      </w:tr>
      <w:tr w:rsidR="002E562F" w:rsidRPr="00D050D0" w14:paraId="1AF649A5" w14:textId="77777777" w:rsidTr="004B20F9">
        <w:tc>
          <w:tcPr>
            <w:tcW w:w="2812" w:type="dxa"/>
            <w:tcBorders>
              <w:top w:val="dotted" w:sz="2" w:space="0" w:color="888B8D"/>
              <w:left w:val="nil"/>
              <w:bottom w:val="dotted" w:sz="2" w:space="0" w:color="888B8D"/>
              <w:right w:val="dotted" w:sz="2" w:space="0" w:color="888B8D"/>
            </w:tcBorders>
          </w:tcPr>
          <w:p w14:paraId="7AC201C3"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Competency Field</w:t>
            </w:r>
          </w:p>
        </w:tc>
        <w:tc>
          <w:tcPr>
            <w:tcW w:w="7258" w:type="dxa"/>
            <w:tcBorders>
              <w:top w:val="dotted" w:sz="2" w:space="0" w:color="888B8D"/>
              <w:left w:val="dotted" w:sz="2" w:space="0" w:color="888B8D"/>
              <w:bottom w:val="dotted" w:sz="2" w:space="0" w:color="888B8D"/>
              <w:right w:val="nil"/>
            </w:tcBorders>
          </w:tcPr>
          <w:p w14:paraId="7FCA9D02" w14:textId="77777777" w:rsidR="002E562F" w:rsidRPr="00D050D0" w:rsidRDefault="002E562F" w:rsidP="002E562F">
            <w:pPr>
              <w:pStyle w:val="VRQABodyText"/>
              <w:rPr>
                <w:lang w:eastAsia="ja-JP"/>
              </w:rPr>
            </w:pPr>
            <w:r w:rsidRPr="00D050D0">
              <w:rPr>
                <w:lang w:eastAsia="ja-JP"/>
              </w:rPr>
              <w:t>Not Applicable.</w:t>
            </w:r>
          </w:p>
        </w:tc>
      </w:tr>
      <w:tr w:rsidR="002E562F" w:rsidRPr="00D050D0" w14:paraId="1CABE20A" w14:textId="77777777" w:rsidTr="004B20F9">
        <w:trPr>
          <w:trHeight w:val="499"/>
        </w:trPr>
        <w:tc>
          <w:tcPr>
            <w:tcW w:w="2812" w:type="dxa"/>
            <w:tcBorders>
              <w:top w:val="dotted" w:sz="2" w:space="0" w:color="888B8D"/>
              <w:left w:val="nil"/>
              <w:bottom w:val="dotted" w:sz="2" w:space="0" w:color="888B8D"/>
              <w:right w:val="dotted" w:sz="2" w:space="0" w:color="888B8D"/>
            </w:tcBorders>
          </w:tcPr>
          <w:p w14:paraId="7573F26A"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Sector</w:t>
            </w:r>
          </w:p>
        </w:tc>
        <w:tc>
          <w:tcPr>
            <w:tcW w:w="7258" w:type="dxa"/>
            <w:tcBorders>
              <w:top w:val="dotted" w:sz="2" w:space="0" w:color="888B8D"/>
              <w:left w:val="dotted" w:sz="2" w:space="0" w:color="888B8D"/>
              <w:bottom w:val="dotted" w:sz="2" w:space="0" w:color="888B8D"/>
              <w:right w:val="nil"/>
            </w:tcBorders>
          </w:tcPr>
          <w:p w14:paraId="7C27C48A" w14:textId="77777777" w:rsidR="002E562F" w:rsidRPr="00D050D0" w:rsidRDefault="002E562F" w:rsidP="002E562F">
            <w:pPr>
              <w:pStyle w:val="VRQABodyText"/>
              <w:rPr>
                <w:lang w:eastAsia="ja-JP"/>
              </w:rPr>
            </w:pPr>
            <w:r w:rsidRPr="00D050D0">
              <w:rPr>
                <w:lang w:eastAsia="ja-JP"/>
              </w:rPr>
              <w:t>Not Applicable.</w:t>
            </w:r>
          </w:p>
        </w:tc>
      </w:tr>
    </w:tbl>
    <w:p w14:paraId="090B4F83" w14:textId="77777777" w:rsidR="002E562F" w:rsidRPr="00D050D0" w:rsidRDefault="002E562F" w:rsidP="002E562F">
      <w:pPr>
        <w:rPr>
          <w:rFonts w:ascii="Arial" w:eastAsia="Times New Roman" w:hAnsi="Arial" w:cs="Arial"/>
          <w:sz w:val="18"/>
          <w:szCs w:val="18"/>
          <w:lang w:eastAsia="ja-JP"/>
        </w:rPr>
      </w:pPr>
    </w:p>
    <w:p w14:paraId="11F5F8B5" w14:textId="77777777" w:rsidR="002E562F" w:rsidRPr="00D050D0" w:rsidRDefault="002E562F" w:rsidP="002E562F">
      <w:pPr>
        <w:rPr>
          <w:rFonts w:ascii="Arial" w:eastAsia="Times New Roman" w:hAnsi="Arial" w:cs="Arial"/>
          <w:sz w:val="18"/>
          <w:szCs w:val="18"/>
          <w:lang w:eastAsia="ja-JP"/>
        </w:rPr>
      </w:pPr>
    </w:p>
    <w:tbl>
      <w:tblPr>
        <w:tblStyle w:val="TableGrid"/>
        <w:tblW w:w="10070" w:type="dxa"/>
        <w:tblInd w:w="-20" w:type="dxa"/>
        <w:tblBorders>
          <w:top w:val="dotted" w:sz="2" w:space="0" w:color="888B8D"/>
          <w:left w:val="none" w:sz="0" w:space="0" w:color="auto"/>
          <w:bottom w:val="dotted" w:sz="2" w:space="0" w:color="888B8D"/>
          <w:right w:val="none" w:sz="0" w:space="0" w:color="auto"/>
          <w:insideH w:val="dotted" w:sz="2" w:space="0" w:color="888B8D"/>
          <w:insideV w:val="dotted" w:sz="2" w:space="0" w:color="888B8D"/>
        </w:tblBorders>
        <w:tblLayout w:type="fixed"/>
        <w:tblLook w:val="04A0" w:firstRow="1" w:lastRow="0" w:firstColumn="1" w:lastColumn="0" w:noHBand="0" w:noVBand="1"/>
      </w:tblPr>
      <w:tblGrid>
        <w:gridCol w:w="989"/>
        <w:gridCol w:w="2714"/>
        <w:gridCol w:w="567"/>
        <w:gridCol w:w="5800"/>
      </w:tblGrid>
      <w:tr w:rsidR="002E562F" w:rsidRPr="00D050D0" w14:paraId="342F725E" w14:textId="77777777" w:rsidTr="004B20F9">
        <w:trPr>
          <w:trHeight w:val="363"/>
        </w:trPr>
        <w:tc>
          <w:tcPr>
            <w:tcW w:w="3703" w:type="dxa"/>
            <w:gridSpan w:val="2"/>
            <w:vAlign w:val="center"/>
          </w:tcPr>
          <w:p w14:paraId="2453005D"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Element</w:t>
            </w:r>
          </w:p>
        </w:tc>
        <w:tc>
          <w:tcPr>
            <w:tcW w:w="6367" w:type="dxa"/>
            <w:gridSpan w:val="2"/>
            <w:vAlign w:val="center"/>
          </w:tcPr>
          <w:p w14:paraId="1F41A3A3"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Performance Criteria</w:t>
            </w:r>
          </w:p>
        </w:tc>
      </w:tr>
      <w:tr w:rsidR="002E562F" w:rsidRPr="00D050D0" w14:paraId="009EC23F" w14:textId="77777777" w:rsidTr="004B20F9">
        <w:trPr>
          <w:trHeight w:val="752"/>
        </w:trPr>
        <w:tc>
          <w:tcPr>
            <w:tcW w:w="3703" w:type="dxa"/>
            <w:gridSpan w:val="2"/>
          </w:tcPr>
          <w:p w14:paraId="1B4344EF"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Cs/>
                <w:color w:val="103D64"/>
                <w:lang w:val="en-GB" w:eastAsia="ja-JP"/>
              </w:rPr>
            </w:pPr>
            <w:r w:rsidRPr="00D050D0">
              <w:rPr>
                <w:rFonts w:ascii="Arial" w:eastAsia="Times New Roman" w:hAnsi="Arial" w:cs="Arial"/>
                <w:bCs/>
                <w:lang w:val="en-GB" w:eastAsia="ja-JP"/>
              </w:rPr>
              <w:t>Elements describe the essential outcomes of a unit of competency.</w:t>
            </w:r>
          </w:p>
        </w:tc>
        <w:tc>
          <w:tcPr>
            <w:tcW w:w="6367" w:type="dxa"/>
            <w:gridSpan w:val="2"/>
          </w:tcPr>
          <w:p w14:paraId="7EB854EB"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lang w:val="en-GB" w:eastAsia="ja-JP"/>
              </w:rPr>
              <w:t>Performance criteria describe the required performance needed to demonstrate achievement of the element. Assessment of performance is to be consistent with the assessment requirements.</w:t>
            </w:r>
          </w:p>
        </w:tc>
      </w:tr>
      <w:tr w:rsidR="002E562F" w:rsidRPr="00D050D0" w14:paraId="669C1C1D" w14:textId="77777777" w:rsidTr="004B20F9">
        <w:trPr>
          <w:cantSplit/>
        </w:trPr>
        <w:tc>
          <w:tcPr>
            <w:tcW w:w="989" w:type="dxa"/>
            <w:shd w:val="clear" w:color="auto" w:fill="FFFFFF"/>
          </w:tcPr>
          <w:p w14:paraId="658E9C90" w14:textId="77777777" w:rsidR="002E562F" w:rsidRPr="00D050D0" w:rsidRDefault="002E562F" w:rsidP="002E562F">
            <w:pPr>
              <w:pStyle w:val="VRQABodyText"/>
              <w:rPr>
                <w:lang w:eastAsia="ja-JP"/>
              </w:rPr>
            </w:pPr>
            <w:r w:rsidRPr="00D050D0">
              <w:rPr>
                <w:lang w:eastAsia="ja-JP"/>
              </w:rPr>
              <w:t>1</w:t>
            </w:r>
          </w:p>
        </w:tc>
        <w:tc>
          <w:tcPr>
            <w:tcW w:w="2714" w:type="dxa"/>
            <w:shd w:val="clear" w:color="auto" w:fill="FFFFFF"/>
          </w:tcPr>
          <w:p w14:paraId="2B192A90" w14:textId="0AED7FD1" w:rsidR="002E562F" w:rsidRDefault="002E562F" w:rsidP="002E562F">
            <w:pPr>
              <w:pStyle w:val="VRQABodyText"/>
              <w:rPr>
                <w:lang w:eastAsia="ja-JP"/>
              </w:rPr>
            </w:pPr>
            <w:r>
              <w:rPr>
                <w:lang w:eastAsia="ja-JP"/>
              </w:rPr>
              <w:t xml:space="preserve">Prepare to service and maintain </w:t>
            </w:r>
            <w:r>
              <w:t>fuel cell electric heavy vehicle</w:t>
            </w:r>
            <w:r w:rsidR="00BA1E80">
              <w:t>.</w:t>
            </w:r>
          </w:p>
        </w:tc>
        <w:tc>
          <w:tcPr>
            <w:tcW w:w="567" w:type="dxa"/>
            <w:shd w:val="clear" w:color="auto" w:fill="FFFFFF"/>
          </w:tcPr>
          <w:p w14:paraId="7F82AAFA" w14:textId="77777777" w:rsidR="002E562F" w:rsidRPr="00D050D0" w:rsidRDefault="002E562F" w:rsidP="002E562F">
            <w:pPr>
              <w:pStyle w:val="VRQABodyText"/>
              <w:rPr>
                <w:rFonts w:eastAsia="Calibri"/>
                <w:lang w:val="en-GB"/>
              </w:rPr>
            </w:pPr>
            <w:r>
              <w:rPr>
                <w:rFonts w:eastAsia="Calibri"/>
                <w:lang w:val="en-GB"/>
              </w:rPr>
              <w:t>1.1</w:t>
            </w:r>
          </w:p>
        </w:tc>
        <w:tc>
          <w:tcPr>
            <w:tcW w:w="5800" w:type="dxa"/>
            <w:shd w:val="clear" w:color="auto" w:fill="FFFFFF"/>
          </w:tcPr>
          <w:p w14:paraId="52E642C3" w14:textId="77777777" w:rsidR="002E562F" w:rsidRPr="00D050D0" w:rsidRDefault="002E562F" w:rsidP="002E562F">
            <w:pPr>
              <w:pStyle w:val="VRQABodyText"/>
              <w:rPr>
                <w:lang w:eastAsia="ja-JP"/>
              </w:rPr>
            </w:pPr>
            <w:r>
              <w:rPr>
                <w:lang w:eastAsia="ja-JP"/>
              </w:rPr>
              <w:t>Access and interpret fuel cell electric heavy vehicle maintenance and servicing job requirements.</w:t>
            </w:r>
          </w:p>
        </w:tc>
      </w:tr>
      <w:tr w:rsidR="002E562F" w:rsidRPr="00D050D0" w14:paraId="03B150D2" w14:textId="77777777" w:rsidTr="004B20F9">
        <w:trPr>
          <w:cantSplit/>
        </w:trPr>
        <w:tc>
          <w:tcPr>
            <w:tcW w:w="989" w:type="dxa"/>
            <w:shd w:val="clear" w:color="auto" w:fill="FFFFFF"/>
          </w:tcPr>
          <w:p w14:paraId="0DEF663F" w14:textId="77777777" w:rsidR="002E562F" w:rsidRPr="00D050D0" w:rsidRDefault="002E562F" w:rsidP="002E562F">
            <w:pPr>
              <w:pStyle w:val="VRQABodyText"/>
              <w:rPr>
                <w:lang w:eastAsia="ja-JP"/>
              </w:rPr>
            </w:pPr>
          </w:p>
        </w:tc>
        <w:tc>
          <w:tcPr>
            <w:tcW w:w="2714" w:type="dxa"/>
            <w:shd w:val="clear" w:color="auto" w:fill="FFFFFF"/>
          </w:tcPr>
          <w:p w14:paraId="34322CF8" w14:textId="77777777" w:rsidR="002E562F" w:rsidRDefault="002E562F" w:rsidP="002E562F">
            <w:pPr>
              <w:pStyle w:val="VRQABodyText"/>
              <w:rPr>
                <w:lang w:eastAsia="ja-JP"/>
              </w:rPr>
            </w:pPr>
          </w:p>
        </w:tc>
        <w:tc>
          <w:tcPr>
            <w:tcW w:w="567" w:type="dxa"/>
            <w:shd w:val="clear" w:color="auto" w:fill="FFFFFF"/>
          </w:tcPr>
          <w:p w14:paraId="03F3F4C6" w14:textId="77777777" w:rsidR="002E562F" w:rsidRPr="00D050D0" w:rsidRDefault="002E562F" w:rsidP="002E562F">
            <w:pPr>
              <w:pStyle w:val="VRQABodyText"/>
              <w:rPr>
                <w:rFonts w:eastAsia="Calibri"/>
                <w:lang w:val="en-GB"/>
              </w:rPr>
            </w:pPr>
            <w:r>
              <w:rPr>
                <w:rFonts w:eastAsia="Calibri"/>
                <w:lang w:val="en-GB"/>
              </w:rPr>
              <w:t>1.2</w:t>
            </w:r>
          </w:p>
        </w:tc>
        <w:tc>
          <w:tcPr>
            <w:tcW w:w="5800" w:type="dxa"/>
            <w:shd w:val="clear" w:color="auto" w:fill="FFFFFF"/>
          </w:tcPr>
          <w:p w14:paraId="4101F8C4" w14:textId="61C359A1" w:rsidR="002E562F" w:rsidRPr="00D050D0" w:rsidRDefault="002E562F" w:rsidP="002E562F">
            <w:pPr>
              <w:pStyle w:val="VRQABodyText"/>
              <w:rPr>
                <w:lang w:eastAsia="ja-JP"/>
              </w:rPr>
            </w:pPr>
            <w:r w:rsidRPr="00D050D0">
              <w:rPr>
                <w:lang w:eastAsia="ja-JP"/>
              </w:rPr>
              <w:t xml:space="preserve">Access and </w:t>
            </w:r>
            <w:r>
              <w:rPr>
                <w:lang w:eastAsia="ja-JP"/>
              </w:rPr>
              <w:t xml:space="preserve">interpret </w:t>
            </w:r>
            <w:r w:rsidRPr="00D050D0">
              <w:rPr>
                <w:lang w:eastAsia="ja-JP"/>
              </w:rPr>
              <w:t xml:space="preserve">workplace procedures </w:t>
            </w:r>
            <w:r>
              <w:rPr>
                <w:lang w:eastAsia="ja-JP"/>
              </w:rPr>
              <w:t xml:space="preserve">and </w:t>
            </w:r>
            <w:r w:rsidR="00DA5EF7" w:rsidRPr="00887D63">
              <w:t>the Original Equipment Manufacturer (OEM)</w:t>
            </w:r>
            <w:r>
              <w:rPr>
                <w:lang w:eastAsia="ja-JP"/>
              </w:rPr>
              <w:t xml:space="preserve"> instructions </w:t>
            </w:r>
            <w:r w:rsidRPr="00D050D0">
              <w:rPr>
                <w:lang w:eastAsia="ja-JP"/>
              </w:rPr>
              <w:t xml:space="preserve">for </w:t>
            </w:r>
            <w:r>
              <w:rPr>
                <w:lang w:eastAsia="ja-JP"/>
              </w:rPr>
              <w:t>servicing</w:t>
            </w:r>
            <w:r w:rsidRPr="00D050D0">
              <w:rPr>
                <w:lang w:eastAsia="ja-JP"/>
              </w:rPr>
              <w:t xml:space="preserve"> </w:t>
            </w:r>
            <w:r>
              <w:rPr>
                <w:lang w:eastAsia="ja-JP"/>
              </w:rPr>
              <w:t>and maintaining fuel cell electric heavy vehicles</w:t>
            </w:r>
            <w:r w:rsidRPr="00D050D0">
              <w:rPr>
                <w:lang w:eastAsia="ja-JP"/>
              </w:rPr>
              <w:t>.</w:t>
            </w:r>
          </w:p>
        </w:tc>
      </w:tr>
      <w:tr w:rsidR="002E562F" w:rsidRPr="00D050D0" w14:paraId="074F4779" w14:textId="77777777" w:rsidTr="004B20F9">
        <w:trPr>
          <w:cantSplit/>
        </w:trPr>
        <w:tc>
          <w:tcPr>
            <w:tcW w:w="989" w:type="dxa"/>
            <w:shd w:val="clear" w:color="auto" w:fill="FFFFFF"/>
          </w:tcPr>
          <w:p w14:paraId="4476450E" w14:textId="77777777" w:rsidR="002E562F" w:rsidRPr="00D050D0" w:rsidRDefault="002E562F" w:rsidP="002E562F">
            <w:pPr>
              <w:pStyle w:val="VRQABodyText"/>
              <w:rPr>
                <w:lang w:eastAsia="ja-JP"/>
              </w:rPr>
            </w:pPr>
          </w:p>
        </w:tc>
        <w:tc>
          <w:tcPr>
            <w:tcW w:w="2714" w:type="dxa"/>
            <w:shd w:val="clear" w:color="auto" w:fill="FFFFFF"/>
          </w:tcPr>
          <w:p w14:paraId="08440FD8" w14:textId="77777777" w:rsidR="002E562F" w:rsidRPr="00D050D0" w:rsidRDefault="002E562F" w:rsidP="002E562F">
            <w:pPr>
              <w:pStyle w:val="VRQABodyText"/>
              <w:rPr>
                <w:lang w:eastAsia="ja-JP"/>
              </w:rPr>
            </w:pPr>
          </w:p>
        </w:tc>
        <w:tc>
          <w:tcPr>
            <w:tcW w:w="567" w:type="dxa"/>
            <w:shd w:val="clear" w:color="auto" w:fill="FFFFFF"/>
          </w:tcPr>
          <w:p w14:paraId="36207835" w14:textId="77777777" w:rsidR="002E562F" w:rsidRPr="00D050D0" w:rsidRDefault="002E562F" w:rsidP="002E562F">
            <w:pPr>
              <w:pStyle w:val="VRQABodyText"/>
              <w:rPr>
                <w:rFonts w:eastAsia="Calibri"/>
                <w:lang w:val="en-GB"/>
              </w:rPr>
            </w:pPr>
            <w:r w:rsidRPr="00D050D0">
              <w:rPr>
                <w:rFonts w:eastAsia="Calibri"/>
                <w:lang w:val="en-GB"/>
              </w:rPr>
              <w:t>1.</w:t>
            </w:r>
            <w:r>
              <w:rPr>
                <w:rFonts w:eastAsia="Calibri"/>
                <w:lang w:val="en-GB"/>
              </w:rPr>
              <w:t>3</w:t>
            </w:r>
          </w:p>
        </w:tc>
        <w:tc>
          <w:tcPr>
            <w:tcW w:w="5800" w:type="dxa"/>
            <w:shd w:val="clear" w:color="auto" w:fill="FFFFFF"/>
          </w:tcPr>
          <w:p w14:paraId="16B05F93" w14:textId="77777777" w:rsidR="002E562F" w:rsidRPr="00D050D0" w:rsidRDefault="002E562F" w:rsidP="002E562F">
            <w:pPr>
              <w:pStyle w:val="VRQABodyText"/>
              <w:rPr>
                <w:lang w:eastAsia="ja-JP"/>
              </w:rPr>
            </w:pPr>
            <w:r w:rsidRPr="00D050D0">
              <w:rPr>
                <w:lang w:eastAsia="ja-JP"/>
              </w:rPr>
              <w:t>Identify hazards and risks</w:t>
            </w:r>
            <w:r>
              <w:rPr>
                <w:lang w:eastAsia="ja-JP"/>
              </w:rPr>
              <w:t>, assess risks</w:t>
            </w:r>
            <w:r w:rsidRPr="00D050D0">
              <w:rPr>
                <w:lang w:eastAsia="ja-JP"/>
              </w:rPr>
              <w:t xml:space="preserve"> </w:t>
            </w:r>
            <w:r>
              <w:rPr>
                <w:lang w:eastAsia="ja-JP"/>
              </w:rPr>
              <w:t xml:space="preserve">and apply risk controls </w:t>
            </w:r>
            <w:r w:rsidRPr="00D050D0">
              <w:rPr>
                <w:lang w:eastAsia="ja-JP"/>
              </w:rPr>
              <w:t>according to workplace procedures.</w:t>
            </w:r>
          </w:p>
        </w:tc>
      </w:tr>
      <w:tr w:rsidR="002E562F" w:rsidRPr="00D050D0" w14:paraId="3638EE55" w14:textId="77777777" w:rsidTr="004B20F9">
        <w:trPr>
          <w:cantSplit/>
        </w:trPr>
        <w:tc>
          <w:tcPr>
            <w:tcW w:w="989" w:type="dxa"/>
            <w:shd w:val="clear" w:color="auto" w:fill="FFFFFF"/>
          </w:tcPr>
          <w:p w14:paraId="0775A1DC" w14:textId="77777777" w:rsidR="002E562F" w:rsidRPr="00D050D0" w:rsidRDefault="002E562F" w:rsidP="002E562F">
            <w:pPr>
              <w:pStyle w:val="VRQABodyText"/>
              <w:rPr>
                <w:lang w:eastAsia="ja-JP"/>
              </w:rPr>
            </w:pPr>
          </w:p>
        </w:tc>
        <w:tc>
          <w:tcPr>
            <w:tcW w:w="2714" w:type="dxa"/>
            <w:shd w:val="clear" w:color="auto" w:fill="FFFFFF"/>
          </w:tcPr>
          <w:p w14:paraId="46CF318A" w14:textId="77777777" w:rsidR="002E562F" w:rsidRPr="00D050D0" w:rsidRDefault="002E562F" w:rsidP="002E562F">
            <w:pPr>
              <w:pStyle w:val="VRQABodyText"/>
              <w:rPr>
                <w:lang w:eastAsia="ja-JP"/>
              </w:rPr>
            </w:pPr>
          </w:p>
        </w:tc>
        <w:tc>
          <w:tcPr>
            <w:tcW w:w="567" w:type="dxa"/>
            <w:shd w:val="clear" w:color="auto" w:fill="FFFFFF"/>
          </w:tcPr>
          <w:p w14:paraId="15AC52F4" w14:textId="77777777" w:rsidR="002E562F" w:rsidRPr="00D050D0" w:rsidRDefault="002E562F" w:rsidP="002E562F">
            <w:pPr>
              <w:pStyle w:val="VRQABodyText"/>
              <w:rPr>
                <w:rFonts w:eastAsia="Calibri"/>
                <w:lang w:val="en-GB"/>
              </w:rPr>
            </w:pPr>
            <w:r w:rsidRPr="00D050D0">
              <w:rPr>
                <w:rFonts w:eastAsia="Calibri"/>
                <w:lang w:val="en-GB"/>
              </w:rPr>
              <w:t>1.</w:t>
            </w:r>
            <w:r>
              <w:rPr>
                <w:rFonts w:eastAsia="Calibri"/>
                <w:lang w:val="en-GB"/>
              </w:rPr>
              <w:t>4</w:t>
            </w:r>
          </w:p>
        </w:tc>
        <w:tc>
          <w:tcPr>
            <w:tcW w:w="5800" w:type="dxa"/>
            <w:shd w:val="clear" w:color="auto" w:fill="FFFFFF"/>
          </w:tcPr>
          <w:p w14:paraId="0EF709A0" w14:textId="643D801B" w:rsidR="002E562F" w:rsidRPr="00D050D0" w:rsidRDefault="002E562F" w:rsidP="002E562F">
            <w:pPr>
              <w:pStyle w:val="VRQABodyText"/>
              <w:rPr>
                <w:lang w:eastAsia="ja-JP"/>
              </w:rPr>
            </w:pPr>
            <w:r>
              <w:rPr>
                <w:lang w:eastAsia="ja-JP"/>
              </w:rPr>
              <w:t>Select tools and personal protective equipment</w:t>
            </w:r>
            <w:r w:rsidR="00DA5EF7">
              <w:rPr>
                <w:lang w:eastAsia="ja-JP"/>
              </w:rPr>
              <w:t xml:space="preserve"> (PPE)</w:t>
            </w:r>
            <w:r>
              <w:rPr>
                <w:lang w:eastAsia="ja-JP"/>
              </w:rPr>
              <w:t>, confirm in safe working order and fit personal protective equipment.</w:t>
            </w:r>
          </w:p>
        </w:tc>
      </w:tr>
      <w:tr w:rsidR="002E562F" w:rsidRPr="00D050D0" w14:paraId="4224BFE8" w14:textId="77777777" w:rsidTr="004B20F9">
        <w:trPr>
          <w:cantSplit/>
        </w:trPr>
        <w:tc>
          <w:tcPr>
            <w:tcW w:w="989" w:type="dxa"/>
            <w:shd w:val="clear" w:color="auto" w:fill="FFFFFF"/>
          </w:tcPr>
          <w:p w14:paraId="411BF6FD" w14:textId="77777777" w:rsidR="002E562F" w:rsidRPr="00D050D0" w:rsidRDefault="002E562F" w:rsidP="002E562F">
            <w:pPr>
              <w:pStyle w:val="VRQABodyText"/>
              <w:rPr>
                <w:lang w:eastAsia="ja-JP"/>
              </w:rPr>
            </w:pPr>
            <w:r w:rsidRPr="00D050D0">
              <w:rPr>
                <w:lang w:eastAsia="ja-JP"/>
              </w:rPr>
              <w:t>2</w:t>
            </w:r>
          </w:p>
        </w:tc>
        <w:tc>
          <w:tcPr>
            <w:tcW w:w="2714" w:type="dxa"/>
            <w:shd w:val="clear" w:color="auto" w:fill="FFFFFF"/>
          </w:tcPr>
          <w:p w14:paraId="68DF2605" w14:textId="714D87D9" w:rsidR="002E562F" w:rsidRPr="00D050D0" w:rsidRDefault="002E562F" w:rsidP="002E562F">
            <w:pPr>
              <w:pStyle w:val="VRQABodyText"/>
              <w:rPr>
                <w:lang w:eastAsia="ja-JP"/>
              </w:rPr>
            </w:pPr>
            <w:r>
              <w:rPr>
                <w:lang w:eastAsia="ja-JP"/>
              </w:rPr>
              <w:t xml:space="preserve">Inspect </w:t>
            </w:r>
            <w:r>
              <w:t>fuel cell electric heavy vehicle for faults and risks</w:t>
            </w:r>
            <w:r w:rsidR="00BA1E80">
              <w:t>.</w:t>
            </w:r>
          </w:p>
        </w:tc>
        <w:tc>
          <w:tcPr>
            <w:tcW w:w="567" w:type="dxa"/>
            <w:shd w:val="clear" w:color="auto" w:fill="FFFFFF"/>
          </w:tcPr>
          <w:p w14:paraId="53C26D0D" w14:textId="77777777" w:rsidR="002E562F" w:rsidRPr="00D050D0" w:rsidRDefault="002E562F" w:rsidP="002E562F">
            <w:pPr>
              <w:pStyle w:val="VRQABodyText"/>
              <w:rPr>
                <w:rFonts w:eastAsia="Calibri"/>
                <w:lang w:val="en-GB"/>
              </w:rPr>
            </w:pPr>
            <w:r w:rsidRPr="00D050D0">
              <w:rPr>
                <w:rFonts w:eastAsia="Calibri"/>
                <w:lang w:val="en-GB"/>
              </w:rPr>
              <w:t>2.1</w:t>
            </w:r>
          </w:p>
        </w:tc>
        <w:tc>
          <w:tcPr>
            <w:tcW w:w="5800" w:type="dxa"/>
            <w:shd w:val="clear" w:color="auto" w:fill="FFFFFF"/>
          </w:tcPr>
          <w:p w14:paraId="64DE6064" w14:textId="1E526D9A" w:rsidR="002E562F" w:rsidRPr="00D050D0" w:rsidRDefault="002E562F" w:rsidP="002E562F">
            <w:pPr>
              <w:pStyle w:val="VRQABodyText"/>
              <w:rPr>
                <w:lang w:eastAsia="ja-JP"/>
              </w:rPr>
            </w:pPr>
            <w:r>
              <w:rPr>
                <w:lang w:eastAsia="ja-JP"/>
              </w:rPr>
              <w:t xml:space="preserve">Access and interpret telemetry and vehicle data according to </w:t>
            </w:r>
            <w:r w:rsidR="00DA5EF7" w:rsidRPr="00887D63">
              <w:t xml:space="preserve">the </w:t>
            </w:r>
            <w:r w:rsidR="00DA5EF7">
              <w:t>OEM</w:t>
            </w:r>
            <w:r>
              <w:rPr>
                <w:lang w:eastAsia="ja-JP"/>
              </w:rPr>
              <w:t xml:space="preserve"> instructions.</w:t>
            </w:r>
          </w:p>
        </w:tc>
      </w:tr>
      <w:tr w:rsidR="002E562F" w:rsidRPr="00D050D0" w14:paraId="0F4828A7" w14:textId="77777777" w:rsidTr="004B20F9">
        <w:trPr>
          <w:cantSplit/>
        </w:trPr>
        <w:tc>
          <w:tcPr>
            <w:tcW w:w="989" w:type="dxa"/>
            <w:shd w:val="clear" w:color="auto" w:fill="FFFFFF"/>
          </w:tcPr>
          <w:p w14:paraId="16E3107C" w14:textId="77777777" w:rsidR="002E562F" w:rsidRPr="00D050D0" w:rsidRDefault="002E562F" w:rsidP="002E562F">
            <w:pPr>
              <w:pStyle w:val="VRQABodyText"/>
              <w:rPr>
                <w:lang w:eastAsia="ja-JP"/>
              </w:rPr>
            </w:pPr>
          </w:p>
        </w:tc>
        <w:tc>
          <w:tcPr>
            <w:tcW w:w="2714" w:type="dxa"/>
            <w:shd w:val="clear" w:color="auto" w:fill="FFFFFF"/>
          </w:tcPr>
          <w:p w14:paraId="1FFC196D" w14:textId="77777777" w:rsidR="002E562F" w:rsidRPr="00D050D0" w:rsidRDefault="002E562F" w:rsidP="002E562F">
            <w:pPr>
              <w:pStyle w:val="VRQABodyText"/>
              <w:rPr>
                <w:lang w:eastAsia="ja-JP"/>
              </w:rPr>
            </w:pPr>
          </w:p>
        </w:tc>
        <w:tc>
          <w:tcPr>
            <w:tcW w:w="567" w:type="dxa"/>
            <w:shd w:val="clear" w:color="auto" w:fill="FFFFFF"/>
          </w:tcPr>
          <w:p w14:paraId="25681CCD" w14:textId="77777777" w:rsidR="002E562F" w:rsidRPr="00D050D0" w:rsidRDefault="002E562F" w:rsidP="002E562F">
            <w:pPr>
              <w:pStyle w:val="VRQABodyText"/>
              <w:rPr>
                <w:rFonts w:eastAsia="Calibri"/>
                <w:lang w:val="en-GB"/>
              </w:rPr>
            </w:pPr>
            <w:r w:rsidRPr="00D050D0">
              <w:rPr>
                <w:rFonts w:eastAsia="Calibri"/>
                <w:lang w:val="en-GB"/>
              </w:rPr>
              <w:t>2.2</w:t>
            </w:r>
          </w:p>
        </w:tc>
        <w:tc>
          <w:tcPr>
            <w:tcW w:w="5800" w:type="dxa"/>
            <w:shd w:val="clear" w:color="auto" w:fill="FFFFFF"/>
          </w:tcPr>
          <w:p w14:paraId="2625B2C6" w14:textId="5B4366F0" w:rsidR="002E562F" w:rsidRPr="00D050D0" w:rsidRDefault="002E562F" w:rsidP="002E562F">
            <w:pPr>
              <w:pStyle w:val="VRQABodyText"/>
              <w:rPr>
                <w:lang w:eastAsia="ja-JP"/>
              </w:rPr>
            </w:pPr>
            <w:r>
              <w:rPr>
                <w:lang w:eastAsia="ja-JP"/>
              </w:rPr>
              <w:t xml:space="preserve">Test </w:t>
            </w:r>
            <w:r>
              <w:t xml:space="preserve">fuel cell electric heavy vehicle and components according to </w:t>
            </w:r>
            <w:r w:rsidR="00DA5EF7" w:rsidRPr="00887D63">
              <w:t xml:space="preserve">the </w:t>
            </w:r>
            <w:r w:rsidR="00DA5EF7">
              <w:t>OEM</w:t>
            </w:r>
            <w:r>
              <w:t xml:space="preserve"> instructions</w:t>
            </w:r>
            <w:r w:rsidR="00887D63">
              <w:t>, codes and standards</w:t>
            </w:r>
            <w:r>
              <w:t>.</w:t>
            </w:r>
          </w:p>
        </w:tc>
      </w:tr>
      <w:tr w:rsidR="002E562F" w:rsidRPr="00D050D0" w14:paraId="25380646" w14:textId="77777777" w:rsidTr="004B20F9">
        <w:trPr>
          <w:cantSplit/>
        </w:trPr>
        <w:tc>
          <w:tcPr>
            <w:tcW w:w="989" w:type="dxa"/>
            <w:shd w:val="clear" w:color="auto" w:fill="FFFFFF"/>
          </w:tcPr>
          <w:p w14:paraId="5E4C5686" w14:textId="77777777" w:rsidR="002E562F" w:rsidRPr="00D050D0" w:rsidRDefault="002E562F" w:rsidP="002E562F">
            <w:pPr>
              <w:pStyle w:val="VRQABodyText"/>
              <w:rPr>
                <w:lang w:eastAsia="ja-JP"/>
              </w:rPr>
            </w:pPr>
          </w:p>
        </w:tc>
        <w:tc>
          <w:tcPr>
            <w:tcW w:w="2714" w:type="dxa"/>
            <w:shd w:val="clear" w:color="auto" w:fill="FFFFFF"/>
          </w:tcPr>
          <w:p w14:paraId="31A033F0" w14:textId="77777777" w:rsidR="002E562F" w:rsidRPr="00D050D0" w:rsidRDefault="002E562F" w:rsidP="002E562F">
            <w:pPr>
              <w:pStyle w:val="VRQABodyText"/>
              <w:rPr>
                <w:lang w:eastAsia="ja-JP"/>
              </w:rPr>
            </w:pPr>
          </w:p>
        </w:tc>
        <w:tc>
          <w:tcPr>
            <w:tcW w:w="567" w:type="dxa"/>
            <w:shd w:val="clear" w:color="auto" w:fill="FFFFFF"/>
          </w:tcPr>
          <w:p w14:paraId="69F54F2F" w14:textId="77777777" w:rsidR="002E562F" w:rsidRPr="00D050D0" w:rsidRDefault="002E562F" w:rsidP="002E562F">
            <w:pPr>
              <w:pStyle w:val="VRQABodyText"/>
              <w:rPr>
                <w:rFonts w:eastAsia="Calibri"/>
                <w:lang w:val="en-GB"/>
              </w:rPr>
            </w:pPr>
            <w:r w:rsidRPr="00D050D0">
              <w:rPr>
                <w:rFonts w:eastAsia="Calibri"/>
                <w:lang w:val="en-GB"/>
              </w:rPr>
              <w:t>2.3</w:t>
            </w:r>
          </w:p>
        </w:tc>
        <w:tc>
          <w:tcPr>
            <w:tcW w:w="5800" w:type="dxa"/>
            <w:shd w:val="clear" w:color="auto" w:fill="FFFFFF"/>
          </w:tcPr>
          <w:p w14:paraId="02EBA57B" w14:textId="77777777" w:rsidR="002E562F" w:rsidRPr="00D050D0" w:rsidRDefault="002E562F" w:rsidP="002E562F">
            <w:pPr>
              <w:pStyle w:val="VRQABodyText"/>
              <w:rPr>
                <w:lang w:eastAsia="ja-JP"/>
              </w:rPr>
            </w:pPr>
            <w:r>
              <w:rPr>
                <w:lang w:eastAsia="ja-JP"/>
              </w:rPr>
              <w:t>Analyse telemetry and vehicle data and test results to identify faults and risks.</w:t>
            </w:r>
          </w:p>
        </w:tc>
      </w:tr>
      <w:tr w:rsidR="002E562F" w:rsidRPr="00D050D0" w14:paraId="3F07E82D" w14:textId="77777777" w:rsidTr="004B20F9">
        <w:trPr>
          <w:cantSplit/>
        </w:trPr>
        <w:tc>
          <w:tcPr>
            <w:tcW w:w="989" w:type="dxa"/>
            <w:shd w:val="clear" w:color="auto" w:fill="FFFFFF"/>
          </w:tcPr>
          <w:p w14:paraId="715573CF" w14:textId="77777777" w:rsidR="002E562F" w:rsidRPr="00D050D0" w:rsidRDefault="002E562F" w:rsidP="002E562F">
            <w:pPr>
              <w:pStyle w:val="VRQABodyText"/>
              <w:rPr>
                <w:lang w:eastAsia="ja-JP"/>
              </w:rPr>
            </w:pPr>
          </w:p>
        </w:tc>
        <w:tc>
          <w:tcPr>
            <w:tcW w:w="2714" w:type="dxa"/>
            <w:shd w:val="clear" w:color="auto" w:fill="FFFFFF"/>
          </w:tcPr>
          <w:p w14:paraId="7648CEDF" w14:textId="77777777" w:rsidR="002E562F" w:rsidRPr="00D050D0" w:rsidRDefault="002E562F" w:rsidP="002E562F">
            <w:pPr>
              <w:pStyle w:val="VRQABodyText"/>
              <w:rPr>
                <w:lang w:eastAsia="ja-JP"/>
              </w:rPr>
            </w:pPr>
          </w:p>
        </w:tc>
        <w:tc>
          <w:tcPr>
            <w:tcW w:w="567" w:type="dxa"/>
            <w:shd w:val="clear" w:color="auto" w:fill="FFFFFF"/>
          </w:tcPr>
          <w:p w14:paraId="623538D2" w14:textId="77777777" w:rsidR="002E562F" w:rsidRPr="00D050D0" w:rsidRDefault="002E562F" w:rsidP="002E562F">
            <w:pPr>
              <w:pStyle w:val="VRQABodyText"/>
              <w:rPr>
                <w:rFonts w:eastAsia="Calibri"/>
                <w:lang w:val="en-GB"/>
              </w:rPr>
            </w:pPr>
            <w:r>
              <w:rPr>
                <w:rFonts w:eastAsia="Calibri"/>
                <w:lang w:val="en-GB"/>
              </w:rPr>
              <w:t>2.4</w:t>
            </w:r>
          </w:p>
        </w:tc>
        <w:tc>
          <w:tcPr>
            <w:tcW w:w="5800" w:type="dxa"/>
            <w:shd w:val="clear" w:color="auto" w:fill="FFFFFF"/>
          </w:tcPr>
          <w:p w14:paraId="2ED1BB37" w14:textId="77777777" w:rsidR="002E562F" w:rsidRDefault="002E562F" w:rsidP="002E562F">
            <w:pPr>
              <w:pStyle w:val="VRQABodyText"/>
              <w:rPr>
                <w:lang w:eastAsia="ja-JP"/>
              </w:rPr>
            </w:pPr>
            <w:r>
              <w:rPr>
                <w:lang w:eastAsia="ja-JP"/>
              </w:rPr>
              <w:t>Recommend and report servicing and maintenance activities according to workplace procedures.</w:t>
            </w:r>
          </w:p>
        </w:tc>
      </w:tr>
      <w:tr w:rsidR="002E562F" w:rsidRPr="00D050D0" w14:paraId="662798AF" w14:textId="77777777" w:rsidTr="004B20F9">
        <w:trPr>
          <w:cantSplit/>
        </w:trPr>
        <w:tc>
          <w:tcPr>
            <w:tcW w:w="989" w:type="dxa"/>
            <w:shd w:val="clear" w:color="auto" w:fill="FFFFFF"/>
          </w:tcPr>
          <w:p w14:paraId="2D62CCDB" w14:textId="77777777" w:rsidR="002E562F" w:rsidRPr="00D050D0" w:rsidRDefault="002E562F" w:rsidP="002E562F">
            <w:pPr>
              <w:pStyle w:val="VRQABodyText"/>
              <w:rPr>
                <w:lang w:eastAsia="ja-JP"/>
              </w:rPr>
            </w:pPr>
            <w:r>
              <w:rPr>
                <w:lang w:eastAsia="ja-JP"/>
              </w:rPr>
              <w:t>3</w:t>
            </w:r>
          </w:p>
        </w:tc>
        <w:tc>
          <w:tcPr>
            <w:tcW w:w="2714" w:type="dxa"/>
            <w:shd w:val="clear" w:color="auto" w:fill="FFFFFF"/>
          </w:tcPr>
          <w:p w14:paraId="4259C47A" w14:textId="133C5E5E" w:rsidR="002E562F" w:rsidRPr="00D050D0" w:rsidRDefault="002E562F" w:rsidP="002E562F">
            <w:pPr>
              <w:pStyle w:val="VRQABodyText"/>
              <w:rPr>
                <w:lang w:eastAsia="ja-JP"/>
              </w:rPr>
            </w:pPr>
            <w:r>
              <w:rPr>
                <w:lang w:eastAsia="ja-JP"/>
              </w:rPr>
              <w:t xml:space="preserve">Service and maintain </w:t>
            </w:r>
            <w:r>
              <w:t>fuel cell electric heavy vehicle</w:t>
            </w:r>
            <w:r w:rsidR="00BA1E80">
              <w:t>.</w:t>
            </w:r>
          </w:p>
        </w:tc>
        <w:tc>
          <w:tcPr>
            <w:tcW w:w="567" w:type="dxa"/>
            <w:shd w:val="clear" w:color="auto" w:fill="FFFFFF"/>
          </w:tcPr>
          <w:p w14:paraId="08D34AC6" w14:textId="77777777" w:rsidR="002E562F" w:rsidRPr="00D050D0" w:rsidRDefault="002E562F" w:rsidP="002E562F">
            <w:pPr>
              <w:pStyle w:val="VRQABodyText"/>
              <w:rPr>
                <w:rFonts w:eastAsia="Calibri"/>
                <w:lang w:val="en-GB"/>
              </w:rPr>
            </w:pPr>
            <w:r>
              <w:rPr>
                <w:rFonts w:eastAsia="Calibri"/>
                <w:lang w:val="en-GB"/>
              </w:rPr>
              <w:t>3.1</w:t>
            </w:r>
          </w:p>
        </w:tc>
        <w:tc>
          <w:tcPr>
            <w:tcW w:w="5800" w:type="dxa"/>
            <w:shd w:val="clear" w:color="auto" w:fill="FFFFFF"/>
          </w:tcPr>
          <w:p w14:paraId="2CE8483A" w14:textId="43D0F5A8" w:rsidR="002E562F" w:rsidRPr="00D050D0" w:rsidRDefault="002E562F" w:rsidP="002E562F">
            <w:pPr>
              <w:pStyle w:val="VRQABodyText"/>
              <w:rPr>
                <w:lang w:eastAsia="ja-JP"/>
              </w:rPr>
            </w:pPr>
            <w:r>
              <w:rPr>
                <w:lang w:eastAsia="ja-JP"/>
              </w:rPr>
              <w:t xml:space="preserve">Depower </w:t>
            </w:r>
            <w:r>
              <w:t xml:space="preserve">fuel cell electric heavy vehicle according to </w:t>
            </w:r>
            <w:r w:rsidR="00DA5EF7">
              <w:t xml:space="preserve">OEM </w:t>
            </w:r>
            <w:r>
              <w:t>instructions and workplace procedures.</w:t>
            </w:r>
          </w:p>
        </w:tc>
      </w:tr>
      <w:tr w:rsidR="002E562F" w:rsidRPr="00D050D0" w14:paraId="5F0E3975" w14:textId="77777777" w:rsidTr="004B20F9">
        <w:trPr>
          <w:cantSplit/>
        </w:trPr>
        <w:tc>
          <w:tcPr>
            <w:tcW w:w="989" w:type="dxa"/>
            <w:shd w:val="clear" w:color="auto" w:fill="FFFFFF"/>
          </w:tcPr>
          <w:p w14:paraId="18195395" w14:textId="77777777" w:rsidR="002E562F" w:rsidRDefault="002E562F" w:rsidP="002E562F">
            <w:pPr>
              <w:pStyle w:val="VRQABodyText"/>
              <w:rPr>
                <w:lang w:eastAsia="ja-JP"/>
              </w:rPr>
            </w:pPr>
          </w:p>
        </w:tc>
        <w:tc>
          <w:tcPr>
            <w:tcW w:w="2714" w:type="dxa"/>
            <w:shd w:val="clear" w:color="auto" w:fill="FFFFFF"/>
          </w:tcPr>
          <w:p w14:paraId="1EA84516" w14:textId="77777777" w:rsidR="002E562F" w:rsidRDefault="002E562F" w:rsidP="002E562F">
            <w:pPr>
              <w:pStyle w:val="VRQABodyText"/>
              <w:rPr>
                <w:lang w:eastAsia="ja-JP"/>
              </w:rPr>
            </w:pPr>
          </w:p>
        </w:tc>
        <w:tc>
          <w:tcPr>
            <w:tcW w:w="567" w:type="dxa"/>
            <w:shd w:val="clear" w:color="auto" w:fill="FFFFFF"/>
          </w:tcPr>
          <w:p w14:paraId="386F1B2F" w14:textId="77777777" w:rsidR="002E562F" w:rsidRDefault="002E562F" w:rsidP="002E562F">
            <w:pPr>
              <w:pStyle w:val="VRQABodyText"/>
              <w:rPr>
                <w:rFonts w:eastAsia="Calibri"/>
                <w:lang w:val="en-GB"/>
              </w:rPr>
            </w:pPr>
            <w:r>
              <w:rPr>
                <w:rFonts w:eastAsia="Calibri"/>
                <w:lang w:val="en-GB"/>
              </w:rPr>
              <w:t>3.2</w:t>
            </w:r>
          </w:p>
        </w:tc>
        <w:tc>
          <w:tcPr>
            <w:tcW w:w="5800" w:type="dxa"/>
            <w:shd w:val="clear" w:color="auto" w:fill="FFFFFF"/>
          </w:tcPr>
          <w:p w14:paraId="1972AAC6" w14:textId="65B445D9" w:rsidR="002E562F" w:rsidRDefault="002E562F" w:rsidP="002E562F">
            <w:pPr>
              <w:pStyle w:val="VRQABodyText"/>
              <w:rPr>
                <w:lang w:eastAsia="ja-JP"/>
              </w:rPr>
            </w:pPr>
            <w:r>
              <w:rPr>
                <w:lang w:eastAsia="ja-JP"/>
              </w:rPr>
              <w:t xml:space="preserve">Perform servicing and maintenance activities </w:t>
            </w:r>
            <w:r w:rsidR="00DA5EF7">
              <w:t xml:space="preserve">and remove and replace faulty components </w:t>
            </w:r>
            <w:r>
              <w:rPr>
                <w:lang w:eastAsia="ja-JP"/>
              </w:rPr>
              <w:t xml:space="preserve">according to </w:t>
            </w:r>
            <w:r w:rsidR="00DA5EF7">
              <w:t xml:space="preserve">OEM </w:t>
            </w:r>
            <w:r>
              <w:t>instructions and workplace procedures</w:t>
            </w:r>
            <w:r w:rsidR="00DA5EF7">
              <w:t>.</w:t>
            </w:r>
          </w:p>
        </w:tc>
      </w:tr>
      <w:tr w:rsidR="002E562F" w:rsidRPr="00D050D0" w14:paraId="22E32741" w14:textId="77777777" w:rsidTr="004B20F9">
        <w:trPr>
          <w:cantSplit/>
        </w:trPr>
        <w:tc>
          <w:tcPr>
            <w:tcW w:w="989" w:type="dxa"/>
            <w:shd w:val="clear" w:color="auto" w:fill="FFFFFF"/>
          </w:tcPr>
          <w:p w14:paraId="3FBF1AF1" w14:textId="77777777" w:rsidR="002E562F" w:rsidRDefault="002E562F" w:rsidP="002E562F">
            <w:pPr>
              <w:pStyle w:val="VRQABodyText"/>
              <w:rPr>
                <w:lang w:eastAsia="ja-JP"/>
              </w:rPr>
            </w:pPr>
          </w:p>
        </w:tc>
        <w:tc>
          <w:tcPr>
            <w:tcW w:w="2714" w:type="dxa"/>
            <w:shd w:val="clear" w:color="auto" w:fill="FFFFFF"/>
          </w:tcPr>
          <w:p w14:paraId="2179566F" w14:textId="77777777" w:rsidR="002E562F" w:rsidRDefault="002E562F" w:rsidP="002E562F">
            <w:pPr>
              <w:pStyle w:val="VRQABodyText"/>
              <w:rPr>
                <w:lang w:eastAsia="ja-JP"/>
              </w:rPr>
            </w:pPr>
          </w:p>
        </w:tc>
        <w:tc>
          <w:tcPr>
            <w:tcW w:w="567" w:type="dxa"/>
            <w:shd w:val="clear" w:color="auto" w:fill="FFFFFF"/>
          </w:tcPr>
          <w:p w14:paraId="46F5B3B8" w14:textId="77777777" w:rsidR="002E562F" w:rsidRDefault="002E562F" w:rsidP="002E562F">
            <w:pPr>
              <w:pStyle w:val="VRQABodyText"/>
              <w:rPr>
                <w:rFonts w:eastAsia="Calibri"/>
                <w:lang w:val="en-GB"/>
              </w:rPr>
            </w:pPr>
            <w:r>
              <w:rPr>
                <w:rFonts w:eastAsia="Calibri"/>
                <w:lang w:val="en-GB"/>
              </w:rPr>
              <w:t>3.3</w:t>
            </w:r>
          </w:p>
        </w:tc>
        <w:tc>
          <w:tcPr>
            <w:tcW w:w="5800" w:type="dxa"/>
            <w:shd w:val="clear" w:color="auto" w:fill="FFFFFF"/>
          </w:tcPr>
          <w:p w14:paraId="5AFC7A0D" w14:textId="4FE8803B" w:rsidR="002E562F" w:rsidRPr="00D050D0" w:rsidRDefault="002E562F" w:rsidP="002E562F">
            <w:pPr>
              <w:pStyle w:val="VRQABodyText"/>
              <w:rPr>
                <w:lang w:eastAsia="ja-JP"/>
              </w:rPr>
            </w:pPr>
            <w:r>
              <w:rPr>
                <w:lang w:eastAsia="ja-JP"/>
              </w:rPr>
              <w:t xml:space="preserve">Repower </w:t>
            </w:r>
            <w:r>
              <w:t xml:space="preserve">fuel cell electric heavy vehicle according to </w:t>
            </w:r>
            <w:r w:rsidR="00DA5EF7">
              <w:t xml:space="preserve">OEM </w:t>
            </w:r>
            <w:r>
              <w:t>instructions and workplace procedures.</w:t>
            </w:r>
          </w:p>
        </w:tc>
      </w:tr>
      <w:tr w:rsidR="002E562F" w:rsidRPr="00D050D0" w14:paraId="06909B3B" w14:textId="77777777" w:rsidTr="004B20F9">
        <w:trPr>
          <w:cantSplit/>
        </w:trPr>
        <w:tc>
          <w:tcPr>
            <w:tcW w:w="989" w:type="dxa"/>
            <w:shd w:val="clear" w:color="auto" w:fill="FFFFFF"/>
          </w:tcPr>
          <w:p w14:paraId="7F65BCFB" w14:textId="77777777" w:rsidR="002E562F" w:rsidRDefault="002E562F" w:rsidP="002E562F">
            <w:pPr>
              <w:pStyle w:val="VRQABodyText"/>
              <w:rPr>
                <w:lang w:eastAsia="ja-JP"/>
              </w:rPr>
            </w:pPr>
          </w:p>
        </w:tc>
        <w:tc>
          <w:tcPr>
            <w:tcW w:w="2714" w:type="dxa"/>
            <w:shd w:val="clear" w:color="auto" w:fill="FFFFFF"/>
          </w:tcPr>
          <w:p w14:paraId="7D0FD740" w14:textId="77777777" w:rsidR="002E562F" w:rsidRDefault="002E562F" w:rsidP="002E562F">
            <w:pPr>
              <w:pStyle w:val="VRQABodyText"/>
              <w:rPr>
                <w:lang w:eastAsia="ja-JP"/>
              </w:rPr>
            </w:pPr>
          </w:p>
        </w:tc>
        <w:tc>
          <w:tcPr>
            <w:tcW w:w="567" w:type="dxa"/>
            <w:shd w:val="clear" w:color="auto" w:fill="FFFFFF"/>
          </w:tcPr>
          <w:p w14:paraId="63C1AC02" w14:textId="77777777" w:rsidR="002E562F" w:rsidRDefault="002E562F" w:rsidP="002E562F">
            <w:pPr>
              <w:pStyle w:val="VRQABodyText"/>
              <w:rPr>
                <w:rFonts w:eastAsia="Calibri"/>
                <w:lang w:val="en-GB"/>
              </w:rPr>
            </w:pPr>
            <w:r>
              <w:rPr>
                <w:rFonts w:eastAsia="Calibri"/>
                <w:lang w:val="en-GB"/>
              </w:rPr>
              <w:t>3.4</w:t>
            </w:r>
          </w:p>
        </w:tc>
        <w:tc>
          <w:tcPr>
            <w:tcW w:w="5800" w:type="dxa"/>
            <w:shd w:val="clear" w:color="auto" w:fill="FFFFFF"/>
          </w:tcPr>
          <w:p w14:paraId="17F0A903" w14:textId="258C2E94" w:rsidR="002E562F" w:rsidRDefault="002E562F" w:rsidP="002E562F">
            <w:pPr>
              <w:pStyle w:val="VRQABodyText"/>
              <w:rPr>
                <w:lang w:eastAsia="ja-JP"/>
              </w:rPr>
            </w:pPr>
            <w:r>
              <w:rPr>
                <w:lang w:eastAsia="ja-JP"/>
              </w:rPr>
              <w:t xml:space="preserve">Check and confirm </w:t>
            </w:r>
            <w:r>
              <w:t xml:space="preserve">fuel cell electric heavy vehicle systems according to </w:t>
            </w:r>
            <w:r w:rsidR="00DA5EF7">
              <w:t xml:space="preserve">OEM </w:t>
            </w:r>
            <w:r>
              <w:t>instructions and workplace procedures.</w:t>
            </w:r>
          </w:p>
        </w:tc>
      </w:tr>
      <w:tr w:rsidR="002E562F" w:rsidRPr="00D050D0" w14:paraId="3D431979" w14:textId="77777777" w:rsidTr="004B20F9">
        <w:trPr>
          <w:cantSplit/>
        </w:trPr>
        <w:tc>
          <w:tcPr>
            <w:tcW w:w="989" w:type="dxa"/>
            <w:shd w:val="clear" w:color="auto" w:fill="FFFFFF"/>
          </w:tcPr>
          <w:p w14:paraId="749FD051" w14:textId="77777777" w:rsidR="002E562F" w:rsidRDefault="002E562F" w:rsidP="002E562F">
            <w:pPr>
              <w:pStyle w:val="VRQABodyText"/>
              <w:rPr>
                <w:lang w:eastAsia="ja-JP"/>
              </w:rPr>
            </w:pPr>
          </w:p>
        </w:tc>
        <w:tc>
          <w:tcPr>
            <w:tcW w:w="2714" w:type="dxa"/>
            <w:shd w:val="clear" w:color="auto" w:fill="FFFFFF"/>
          </w:tcPr>
          <w:p w14:paraId="3207A1DF" w14:textId="77777777" w:rsidR="002E562F" w:rsidRDefault="002E562F" w:rsidP="002E562F">
            <w:pPr>
              <w:pStyle w:val="VRQABodyText"/>
              <w:rPr>
                <w:lang w:eastAsia="ja-JP"/>
              </w:rPr>
            </w:pPr>
          </w:p>
        </w:tc>
        <w:tc>
          <w:tcPr>
            <w:tcW w:w="567" w:type="dxa"/>
            <w:shd w:val="clear" w:color="auto" w:fill="FFFFFF"/>
          </w:tcPr>
          <w:p w14:paraId="69D9B7F5" w14:textId="77777777" w:rsidR="002E562F" w:rsidRDefault="002E562F" w:rsidP="002E562F">
            <w:pPr>
              <w:pStyle w:val="VRQABodyText"/>
              <w:rPr>
                <w:rFonts w:eastAsia="Calibri"/>
                <w:lang w:val="en-GB"/>
              </w:rPr>
            </w:pPr>
            <w:r>
              <w:rPr>
                <w:rFonts w:eastAsia="Calibri"/>
                <w:lang w:val="en-GB"/>
              </w:rPr>
              <w:t>3.5</w:t>
            </w:r>
          </w:p>
        </w:tc>
        <w:tc>
          <w:tcPr>
            <w:tcW w:w="5800" w:type="dxa"/>
            <w:shd w:val="clear" w:color="auto" w:fill="FFFFFF"/>
          </w:tcPr>
          <w:p w14:paraId="60732AF0" w14:textId="0DE3A0C3" w:rsidR="002E562F" w:rsidRDefault="002E562F" w:rsidP="002E562F">
            <w:pPr>
              <w:pStyle w:val="VRQABodyText"/>
              <w:rPr>
                <w:lang w:eastAsia="ja-JP"/>
              </w:rPr>
            </w:pPr>
            <w:r>
              <w:rPr>
                <w:lang w:eastAsia="ja-JP"/>
              </w:rPr>
              <w:t>Report and address post servicing and maintenance faults</w:t>
            </w:r>
            <w:r>
              <w:t xml:space="preserve"> according to </w:t>
            </w:r>
            <w:r w:rsidR="00DA5EF7">
              <w:t xml:space="preserve">OEM </w:t>
            </w:r>
            <w:r>
              <w:t>instructions and workplace procedures</w:t>
            </w:r>
            <w:r>
              <w:rPr>
                <w:lang w:eastAsia="ja-JP"/>
              </w:rPr>
              <w:t>.</w:t>
            </w:r>
          </w:p>
        </w:tc>
      </w:tr>
      <w:tr w:rsidR="002E562F" w:rsidRPr="00D050D0" w14:paraId="5E8A3070" w14:textId="77777777" w:rsidTr="004B20F9">
        <w:trPr>
          <w:cantSplit/>
        </w:trPr>
        <w:tc>
          <w:tcPr>
            <w:tcW w:w="989" w:type="dxa"/>
            <w:shd w:val="clear" w:color="auto" w:fill="FFFFFF"/>
          </w:tcPr>
          <w:p w14:paraId="5234FA18" w14:textId="77777777" w:rsidR="002E562F" w:rsidRDefault="002E562F" w:rsidP="002E562F">
            <w:pPr>
              <w:pStyle w:val="VRQABodyText"/>
              <w:rPr>
                <w:lang w:eastAsia="ja-JP"/>
              </w:rPr>
            </w:pPr>
            <w:r>
              <w:rPr>
                <w:lang w:eastAsia="ja-JP"/>
              </w:rPr>
              <w:t>4</w:t>
            </w:r>
          </w:p>
        </w:tc>
        <w:tc>
          <w:tcPr>
            <w:tcW w:w="2714" w:type="dxa"/>
            <w:shd w:val="clear" w:color="auto" w:fill="FFFFFF"/>
          </w:tcPr>
          <w:p w14:paraId="556B3AF7" w14:textId="77777777" w:rsidR="002E562F" w:rsidRDefault="002E562F" w:rsidP="002E562F">
            <w:pPr>
              <w:pStyle w:val="VRQABodyText"/>
              <w:rPr>
                <w:lang w:eastAsia="ja-JP"/>
              </w:rPr>
            </w:pPr>
            <w:r>
              <w:rPr>
                <w:lang w:eastAsia="ja-JP"/>
              </w:rPr>
              <w:t>Complete work.</w:t>
            </w:r>
          </w:p>
        </w:tc>
        <w:tc>
          <w:tcPr>
            <w:tcW w:w="567" w:type="dxa"/>
            <w:shd w:val="clear" w:color="auto" w:fill="FFFFFF"/>
          </w:tcPr>
          <w:p w14:paraId="0DC2042E" w14:textId="77777777" w:rsidR="002E562F" w:rsidRDefault="002E562F" w:rsidP="002E562F">
            <w:pPr>
              <w:pStyle w:val="VRQABodyText"/>
              <w:rPr>
                <w:rFonts w:eastAsia="Calibri"/>
                <w:lang w:val="en-GB"/>
              </w:rPr>
            </w:pPr>
            <w:r>
              <w:rPr>
                <w:rFonts w:eastAsia="Calibri"/>
                <w:lang w:val="en-GB"/>
              </w:rPr>
              <w:t>4.1</w:t>
            </w:r>
          </w:p>
        </w:tc>
        <w:tc>
          <w:tcPr>
            <w:tcW w:w="5800" w:type="dxa"/>
            <w:shd w:val="clear" w:color="auto" w:fill="FFFFFF"/>
          </w:tcPr>
          <w:p w14:paraId="67270225" w14:textId="77777777" w:rsidR="002E562F" w:rsidRDefault="002E562F" w:rsidP="002E562F">
            <w:pPr>
              <w:pStyle w:val="VRQABodyText"/>
              <w:rPr>
                <w:lang w:eastAsia="ja-JP"/>
              </w:rPr>
            </w:pPr>
            <w:r>
              <w:rPr>
                <w:lang w:eastAsia="ja-JP"/>
              </w:rPr>
              <w:t xml:space="preserve">Perform final inspection to confirm </w:t>
            </w:r>
            <w:r>
              <w:t>fuel cell electric heavy vehicle is in safe working order.</w:t>
            </w:r>
          </w:p>
        </w:tc>
      </w:tr>
      <w:tr w:rsidR="002E562F" w:rsidRPr="00D050D0" w14:paraId="7D2D57E2" w14:textId="77777777" w:rsidTr="004B20F9">
        <w:trPr>
          <w:cantSplit/>
        </w:trPr>
        <w:tc>
          <w:tcPr>
            <w:tcW w:w="989" w:type="dxa"/>
            <w:shd w:val="clear" w:color="auto" w:fill="FFFFFF"/>
          </w:tcPr>
          <w:p w14:paraId="76712136" w14:textId="77777777" w:rsidR="002E562F" w:rsidRDefault="002E562F" w:rsidP="002E562F">
            <w:pPr>
              <w:pStyle w:val="VRQABodyText"/>
              <w:rPr>
                <w:lang w:eastAsia="ja-JP"/>
              </w:rPr>
            </w:pPr>
          </w:p>
        </w:tc>
        <w:tc>
          <w:tcPr>
            <w:tcW w:w="2714" w:type="dxa"/>
            <w:shd w:val="clear" w:color="auto" w:fill="FFFFFF"/>
          </w:tcPr>
          <w:p w14:paraId="6D13FD5D" w14:textId="77777777" w:rsidR="002E562F" w:rsidRDefault="002E562F" w:rsidP="002E562F">
            <w:pPr>
              <w:pStyle w:val="VRQABodyText"/>
              <w:rPr>
                <w:lang w:eastAsia="ja-JP"/>
              </w:rPr>
            </w:pPr>
          </w:p>
        </w:tc>
        <w:tc>
          <w:tcPr>
            <w:tcW w:w="567" w:type="dxa"/>
            <w:shd w:val="clear" w:color="auto" w:fill="FFFFFF"/>
          </w:tcPr>
          <w:p w14:paraId="32EBD697" w14:textId="77777777" w:rsidR="002E562F" w:rsidRDefault="002E562F" w:rsidP="002E562F">
            <w:pPr>
              <w:pStyle w:val="VRQABodyText"/>
              <w:rPr>
                <w:rFonts w:eastAsia="Calibri"/>
                <w:lang w:val="en-GB"/>
              </w:rPr>
            </w:pPr>
            <w:r>
              <w:rPr>
                <w:rFonts w:eastAsia="Calibri"/>
                <w:lang w:val="en-GB"/>
              </w:rPr>
              <w:t>4.2</w:t>
            </w:r>
          </w:p>
        </w:tc>
        <w:tc>
          <w:tcPr>
            <w:tcW w:w="5800" w:type="dxa"/>
            <w:shd w:val="clear" w:color="auto" w:fill="FFFFFF"/>
          </w:tcPr>
          <w:p w14:paraId="1C9437CC" w14:textId="77777777" w:rsidR="002E562F" w:rsidRPr="00D050D0" w:rsidRDefault="002E562F" w:rsidP="002E562F">
            <w:pPr>
              <w:pStyle w:val="VRQABodyText"/>
              <w:rPr>
                <w:lang w:eastAsia="ja-JP"/>
              </w:rPr>
            </w:pPr>
            <w:r>
              <w:rPr>
                <w:lang w:eastAsia="ja-JP"/>
              </w:rPr>
              <w:t>Clear work area according to workplace procedures.</w:t>
            </w:r>
          </w:p>
        </w:tc>
      </w:tr>
      <w:tr w:rsidR="002E562F" w:rsidRPr="00D050D0" w14:paraId="6F2A7FFA" w14:textId="77777777" w:rsidTr="004B20F9">
        <w:trPr>
          <w:cantSplit/>
        </w:trPr>
        <w:tc>
          <w:tcPr>
            <w:tcW w:w="989" w:type="dxa"/>
            <w:shd w:val="clear" w:color="auto" w:fill="FFFFFF"/>
          </w:tcPr>
          <w:p w14:paraId="4F9183F1" w14:textId="77777777" w:rsidR="002E562F" w:rsidRDefault="002E562F" w:rsidP="002E562F">
            <w:pPr>
              <w:pStyle w:val="VRQABodyText"/>
              <w:rPr>
                <w:lang w:eastAsia="ja-JP"/>
              </w:rPr>
            </w:pPr>
          </w:p>
        </w:tc>
        <w:tc>
          <w:tcPr>
            <w:tcW w:w="2714" w:type="dxa"/>
            <w:shd w:val="clear" w:color="auto" w:fill="FFFFFF"/>
          </w:tcPr>
          <w:p w14:paraId="1C7FA4B9" w14:textId="77777777" w:rsidR="002E562F" w:rsidRDefault="002E562F" w:rsidP="002E562F">
            <w:pPr>
              <w:pStyle w:val="VRQABodyText"/>
              <w:rPr>
                <w:lang w:eastAsia="ja-JP"/>
              </w:rPr>
            </w:pPr>
          </w:p>
        </w:tc>
        <w:tc>
          <w:tcPr>
            <w:tcW w:w="567" w:type="dxa"/>
            <w:shd w:val="clear" w:color="auto" w:fill="FFFFFF"/>
          </w:tcPr>
          <w:p w14:paraId="67DEFD75" w14:textId="77777777" w:rsidR="002E562F" w:rsidRDefault="002E562F" w:rsidP="002E562F">
            <w:pPr>
              <w:pStyle w:val="VRQABodyText"/>
              <w:rPr>
                <w:rFonts w:eastAsia="Calibri"/>
                <w:lang w:val="en-GB"/>
              </w:rPr>
            </w:pPr>
            <w:r>
              <w:rPr>
                <w:rFonts w:eastAsia="Calibri"/>
                <w:lang w:val="en-GB"/>
              </w:rPr>
              <w:t>4.3</w:t>
            </w:r>
          </w:p>
        </w:tc>
        <w:tc>
          <w:tcPr>
            <w:tcW w:w="5800" w:type="dxa"/>
            <w:shd w:val="clear" w:color="auto" w:fill="FFFFFF"/>
          </w:tcPr>
          <w:p w14:paraId="70AE70CE" w14:textId="77777777" w:rsidR="002E562F" w:rsidRDefault="002E562F" w:rsidP="002E562F">
            <w:pPr>
              <w:pStyle w:val="VRQABodyText"/>
              <w:rPr>
                <w:lang w:eastAsia="ja-JP"/>
              </w:rPr>
            </w:pPr>
            <w:r>
              <w:rPr>
                <w:lang w:eastAsia="ja-JP"/>
              </w:rPr>
              <w:t>Clean, check and store tools and equipment according to workplace procedures.</w:t>
            </w:r>
          </w:p>
        </w:tc>
      </w:tr>
      <w:tr w:rsidR="002E562F" w:rsidRPr="00D050D0" w14:paraId="03DD3003" w14:textId="77777777" w:rsidTr="004B20F9">
        <w:trPr>
          <w:cantSplit/>
        </w:trPr>
        <w:tc>
          <w:tcPr>
            <w:tcW w:w="989" w:type="dxa"/>
            <w:shd w:val="clear" w:color="auto" w:fill="FFFFFF"/>
          </w:tcPr>
          <w:p w14:paraId="4C7C7E73" w14:textId="77777777" w:rsidR="002E562F" w:rsidRDefault="002E562F" w:rsidP="002E562F">
            <w:pPr>
              <w:pStyle w:val="VRQABodyText"/>
              <w:rPr>
                <w:lang w:eastAsia="ja-JP"/>
              </w:rPr>
            </w:pPr>
          </w:p>
        </w:tc>
        <w:tc>
          <w:tcPr>
            <w:tcW w:w="2714" w:type="dxa"/>
            <w:shd w:val="clear" w:color="auto" w:fill="FFFFFF"/>
          </w:tcPr>
          <w:p w14:paraId="5F0BD984" w14:textId="77777777" w:rsidR="002E562F" w:rsidRDefault="002E562F" w:rsidP="002E562F">
            <w:pPr>
              <w:pStyle w:val="VRQABodyText"/>
              <w:rPr>
                <w:lang w:eastAsia="ja-JP"/>
              </w:rPr>
            </w:pPr>
          </w:p>
        </w:tc>
        <w:tc>
          <w:tcPr>
            <w:tcW w:w="567" w:type="dxa"/>
            <w:shd w:val="clear" w:color="auto" w:fill="FFFFFF"/>
          </w:tcPr>
          <w:p w14:paraId="64A491B1" w14:textId="77777777" w:rsidR="002E562F" w:rsidRDefault="002E562F" w:rsidP="002E562F">
            <w:pPr>
              <w:pStyle w:val="VRQABodyText"/>
              <w:rPr>
                <w:rFonts w:eastAsia="Calibri"/>
                <w:lang w:val="en-GB"/>
              </w:rPr>
            </w:pPr>
            <w:r>
              <w:rPr>
                <w:rFonts w:eastAsia="Calibri"/>
                <w:lang w:val="en-GB"/>
              </w:rPr>
              <w:t>4.4</w:t>
            </w:r>
          </w:p>
        </w:tc>
        <w:tc>
          <w:tcPr>
            <w:tcW w:w="5800" w:type="dxa"/>
            <w:shd w:val="clear" w:color="auto" w:fill="FFFFFF"/>
          </w:tcPr>
          <w:p w14:paraId="18760CFE" w14:textId="77777777" w:rsidR="002E562F" w:rsidRDefault="002E562F" w:rsidP="002E562F">
            <w:pPr>
              <w:pStyle w:val="VRQABodyText"/>
              <w:rPr>
                <w:lang w:eastAsia="ja-JP"/>
              </w:rPr>
            </w:pPr>
            <w:r>
              <w:rPr>
                <w:lang w:eastAsia="ja-JP"/>
              </w:rPr>
              <w:t>Complete service and maintenance records according to workplace procedures.</w:t>
            </w:r>
          </w:p>
        </w:tc>
      </w:tr>
    </w:tbl>
    <w:p w14:paraId="57879E5B" w14:textId="77777777" w:rsidR="002E562F" w:rsidRPr="00D050D0" w:rsidRDefault="002E562F" w:rsidP="002E562F">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p>
    <w:tbl>
      <w:tblPr>
        <w:tblStyle w:val="TableGrid"/>
        <w:tblW w:w="10070" w:type="dxa"/>
        <w:tblInd w:w="-20" w:type="dxa"/>
        <w:tblLayout w:type="fixed"/>
        <w:tblLook w:val="04A0" w:firstRow="1" w:lastRow="0" w:firstColumn="1" w:lastColumn="0" w:noHBand="0" w:noVBand="1"/>
      </w:tblPr>
      <w:tblGrid>
        <w:gridCol w:w="10070"/>
      </w:tblGrid>
      <w:tr w:rsidR="002E562F" w:rsidRPr="00D050D0" w14:paraId="213CD65A" w14:textId="77777777" w:rsidTr="004B20F9">
        <w:trPr>
          <w:trHeight w:val="363"/>
        </w:trPr>
        <w:tc>
          <w:tcPr>
            <w:tcW w:w="10070" w:type="dxa"/>
            <w:tcBorders>
              <w:top w:val="nil"/>
              <w:left w:val="nil"/>
              <w:bottom w:val="nil"/>
              <w:right w:val="nil"/>
            </w:tcBorders>
            <w:shd w:val="clear" w:color="auto" w:fill="103D64"/>
          </w:tcPr>
          <w:p w14:paraId="08D2FCE7"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Range of Conditions</w:t>
            </w:r>
          </w:p>
        </w:tc>
      </w:tr>
    </w:tbl>
    <w:p w14:paraId="35F80985" w14:textId="77777777" w:rsidR="002E562F" w:rsidRPr="00D050D0" w:rsidRDefault="002E562F" w:rsidP="002E562F">
      <w:pPr>
        <w:widowControl w:val="0"/>
        <w:suppressAutoHyphens/>
        <w:autoSpaceDE w:val="0"/>
        <w:autoSpaceDN w:val="0"/>
        <w:adjustRightInd w:val="0"/>
        <w:spacing w:before="120" w:after="120"/>
        <w:textAlignment w:val="center"/>
        <w:rPr>
          <w:rFonts w:ascii="Arial" w:eastAsia="Times New Roman" w:hAnsi="Arial" w:cs="Arial"/>
          <w:lang w:eastAsia="ja-JP"/>
        </w:rPr>
      </w:pPr>
      <w:r w:rsidRPr="00D050D0">
        <w:rPr>
          <w:rFonts w:ascii="Arial" w:eastAsia="Times New Roman" w:hAnsi="Arial" w:cs="Arial"/>
          <w:lang w:eastAsia="ja-JP"/>
        </w:rPr>
        <w:t>Not Applicable</w:t>
      </w:r>
    </w:p>
    <w:p w14:paraId="07921075" w14:textId="77777777" w:rsidR="002E562F" w:rsidRPr="00D050D0" w:rsidRDefault="002E562F" w:rsidP="002E562F">
      <w:pPr>
        <w:rPr>
          <w:rFonts w:ascii="Times New Roman" w:eastAsia="Times New Roman" w:hAnsi="Times New Roman" w:cs="Times New Roman"/>
          <w:lang w:eastAsia="ja-JP"/>
        </w:rPr>
      </w:pPr>
    </w:p>
    <w:tbl>
      <w:tblPr>
        <w:tblStyle w:val="TableGrid"/>
        <w:tblW w:w="4932" w:type="pct"/>
        <w:tblLook w:val="04A0" w:firstRow="1" w:lastRow="0" w:firstColumn="1" w:lastColumn="0" w:noHBand="0" w:noVBand="1"/>
      </w:tblPr>
      <w:tblGrid>
        <w:gridCol w:w="3402"/>
        <w:gridCol w:w="6663"/>
      </w:tblGrid>
      <w:tr w:rsidR="002E562F" w:rsidRPr="00D050D0" w14:paraId="28299C79" w14:textId="77777777" w:rsidTr="004B20F9">
        <w:trPr>
          <w:trHeight w:val="363"/>
        </w:trPr>
        <w:tc>
          <w:tcPr>
            <w:tcW w:w="5000" w:type="pct"/>
            <w:gridSpan w:val="2"/>
            <w:tcBorders>
              <w:top w:val="nil"/>
              <w:left w:val="nil"/>
              <w:bottom w:val="nil"/>
              <w:right w:val="nil"/>
            </w:tcBorders>
            <w:shd w:val="clear" w:color="auto" w:fill="103D64"/>
            <w:vAlign w:val="center"/>
          </w:tcPr>
          <w:p w14:paraId="098E0384"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Foundation Skills</w:t>
            </w:r>
          </w:p>
        </w:tc>
      </w:tr>
      <w:tr w:rsidR="002E562F" w:rsidRPr="00D050D0" w14:paraId="2E812897" w14:textId="77777777" w:rsidTr="004B20F9">
        <w:trPr>
          <w:trHeight w:val="620"/>
        </w:trPr>
        <w:tc>
          <w:tcPr>
            <w:tcW w:w="5000" w:type="pct"/>
            <w:gridSpan w:val="2"/>
            <w:tcBorders>
              <w:top w:val="nil"/>
              <w:left w:val="nil"/>
              <w:bottom w:val="single" w:sz="4" w:space="0" w:color="auto"/>
              <w:right w:val="nil"/>
            </w:tcBorders>
          </w:tcPr>
          <w:p w14:paraId="5F64864D" w14:textId="77777777" w:rsidR="002E562F" w:rsidRPr="00D050D0" w:rsidRDefault="002E562F" w:rsidP="004B20F9">
            <w:pPr>
              <w:spacing w:before="60" w:after="120"/>
              <w:rPr>
                <w:rFonts w:ascii="Arial" w:eastAsia="Times New Roman" w:hAnsi="Arial" w:cs="Arial"/>
                <w:lang w:val="en-GB" w:eastAsia="ja-JP"/>
              </w:rPr>
            </w:pPr>
            <w:r w:rsidRPr="00D050D0">
              <w:rPr>
                <w:rFonts w:ascii="Arial" w:eastAsia="Times New Roman" w:hAnsi="Arial" w:cs="Arial"/>
                <w:lang w:val="en-GB" w:eastAsia="ja-JP"/>
              </w:rPr>
              <w:t>Foundation Skills describe the language, literacy, numeracy and employability skills that are essential to performance.</w:t>
            </w:r>
          </w:p>
        </w:tc>
      </w:tr>
      <w:tr w:rsidR="002E562F" w:rsidRPr="00D050D0" w14:paraId="6DAC524D" w14:textId="77777777" w:rsidTr="004B20F9">
        <w:trPr>
          <w:trHeight w:val="42"/>
        </w:trPr>
        <w:tc>
          <w:tcPr>
            <w:tcW w:w="1690" w:type="pct"/>
          </w:tcPr>
          <w:p w14:paraId="2BFF02EC" w14:textId="77777777" w:rsidR="002E562F" w:rsidRPr="00D050D0" w:rsidRDefault="002E562F" w:rsidP="004B20F9">
            <w:pPr>
              <w:autoSpaceDE w:val="0"/>
              <w:autoSpaceDN w:val="0"/>
              <w:adjustRightInd w:val="0"/>
              <w:spacing w:before="60" w:after="120"/>
              <w:rPr>
                <w:rFonts w:ascii="Arial" w:eastAsia="Times New Roman" w:hAnsi="Arial" w:cs="Arial"/>
                <w:b/>
                <w:lang w:eastAsia="ja-JP"/>
              </w:rPr>
            </w:pPr>
            <w:r w:rsidRPr="00D050D0">
              <w:rPr>
                <w:rFonts w:ascii="Arial" w:eastAsia="Times New Roman" w:hAnsi="Arial" w:cs="Arial"/>
                <w:b/>
                <w:lang w:eastAsia="ja-JP"/>
              </w:rPr>
              <w:t>Skill</w:t>
            </w:r>
          </w:p>
        </w:tc>
        <w:tc>
          <w:tcPr>
            <w:tcW w:w="3310" w:type="pct"/>
          </w:tcPr>
          <w:p w14:paraId="711FD7F2"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lang w:val="en-GB" w:eastAsia="ja-JP"/>
              </w:rPr>
              <w:t>Description</w:t>
            </w:r>
          </w:p>
        </w:tc>
      </w:tr>
      <w:tr w:rsidR="002E562F" w:rsidRPr="00D050D0" w14:paraId="114B2F23" w14:textId="77777777" w:rsidTr="004B20F9">
        <w:trPr>
          <w:trHeight w:val="31"/>
        </w:trPr>
        <w:tc>
          <w:tcPr>
            <w:tcW w:w="1690" w:type="pct"/>
            <w:tcBorders>
              <w:top w:val="single" w:sz="4" w:space="0" w:color="auto"/>
              <w:bottom w:val="single" w:sz="4" w:space="0" w:color="auto"/>
            </w:tcBorders>
          </w:tcPr>
          <w:p w14:paraId="06DE49B0" w14:textId="77777777" w:rsidR="002E562F" w:rsidRPr="00D050D0" w:rsidRDefault="002E562F" w:rsidP="002E562F">
            <w:pPr>
              <w:pStyle w:val="VRQABodyText"/>
              <w:rPr>
                <w:lang w:eastAsia="ja-JP"/>
              </w:rPr>
            </w:pPr>
            <w:r w:rsidRPr="00D050D0">
              <w:rPr>
                <w:lang w:eastAsia="ja-JP"/>
              </w:rPr>
              <w:t>Reading skills to:</w:t>
            </w:r>
          </w:p>
        </w:tc>
        <w:tc>
          <w:tcPr>
            <w:tcW w:w="3310" w:type="pct"/>
            <w:tcBorders>
              <w:top w:val="single" w:sz="4" w:space="0" w:color="auto"/>
              <w:left w:val="nil"/>
              <w:bottom w:val="single" w:sz="4" w:space="0" w:color="auto"/>
              <w:right w:val="single" w:sz="4" w:space="0" w:color="auto"/>
            </w:tcBorders>
          </w:tcPr>
          <w:p w14:paraId="47E995FB" w14:textId="065F9AAC" w:rsidR="002E562F" w:rsidRPr="00D03D87" w:rsidRDefault="00DA5EF7" w:rsidP="002E562F">
            <w:pPr>
              <w:pStyle w:val="VRQABullet1"/>
            </w:pPr>
            <w:r>
              <w:t xml:space="preserve">interpret </w:t>
            </w:r>
            <w:r w:rsidR="002E562F">
              <w:t xml:space="preserve">and follow </w:t>
            </w:r>
            <w:r>
              <w:t xml:space="preserve">OEM </w:t>
            </w:r>
            <w:r w:rsidR="002E562F">
              <w:t>instructions</w:t>
            </w:r>
          </w:p>
          <w:p w14:paraId="672BAAFA" w14:textId="2987922E" w:rsidR="002E562F" w:rsidRPr="005C0D1D" w:rsidRDefault="002E562F" w:rsidP="002E562F">
            <w:pPr>
              <w:pStyle w:val="VRQABullet1"/>
            </w:pPr>
            <w:r>
              <w:lastRenderedPageBreak/>
              <w:t xml:space="preserve">interpret </w:t>
            </w:r>
            <w:r w:rsidRPr="00D03D87">
              <w:t>safety requirements</w:t>
            </w:r>
            <w:r>
              <w:t>.</w:t>
            </w:r>
          </w:p>
        </w:tc>
      </w:tr>
      <w:tr w:rsidR="002E562F" w:rsidRPr="00D050D0" w14:paraId="43A633E2" w14:textId="77777777" w:rsidTr="004B20F9">
        <w:trPr>
          <w:trHeight w:val="31"/>
        </w:trPr>
        <w:tc>
          <w:tcPr>
            <w:tcW w:w="1690" w:type="pct"/>
            <w:tcBorders>
              <w:top w:val="single" w:sz="4" w:space="0" w:color="auto"/>
              <w:bottom w:val="single" w:sz="4" w:space="0" w:color="auto"/>
            </w:tcBorders>
          </w:tcPr>
          <w:p w14:paraId="4B8039E3" w14:textId="77777777" w:rsidR="002E562F" w:rsidRPr="00D050D0" w:rsidRDefault="002E562F" w:rsidP="002E562F">
            <w:pPr>
              <w:pStyle w:val="VRQABodyText"/>
              <w:rPr>
                <w:lang w:eastAsia="ja-JP"/>
              </w:rPr>
            </w:pPr>
            <w:r w:rsidRPr="00D050D0">
              <w:rPr>
                <w:lang w:eastAsia="ja-JP"/>
              </w:rPr>
              <w:lastRenderedPageBreak/>
              <w:t>Numeracy skills to:</w:t>
            </w:r>
          </w:p>
        </w:tc>
        <w:tc>
          <w:tcPr>
            <w:tcW w:w="3310" w:type="pct"/>
            <w:tcBorders>
              <w:top w:val="single" w:sz="4" w:space="0" w:color="auto"/>
              <w:left w:val="nil"/>
              <w:bottom w:val="single" w:sz="4" w:space="0" w:color="auto"/>
              <w:right w:val="single" w:sz="4" w:space="0" w:color="auto"/>
            </w:tcBorders>
          </w:tcPr>
          <w:p w14:paraId="1139A7EA" w14:textId="77777777" w:rsidR="002E562F" w:rsidRDefault="002E562F" w:rsidP="002E562F">
            <w:pPr>
              <w:pStyle w:val="VRQABullet1"/>
            </w:pPr>
            <w:r>
              <w:t>read and use symbols and diagrams</w:t>
            </w:r>
          </w:p>
          <w:p w14:paraId="6BEB6571" w14:textId="77777777" w:rsidR="002E562F" w:rsidRDefault="002E562F" w:rsidP="002E562F">
            <w:pPr>
              <w:pStyle w:val="VRQABullet1"/>
            </w:pPr>
            <w:r>
              <w:t>interpret and match component part numbers</w:t>
            </w:r>
          </w:p>
          <w:p w14:paraId="409F8B0C" w14:textId="77777777" w:rsidR="002E562F" w:rsidRPr="005C0D1D" w:rsidRDefault="002E562F" w:rsidP="002E562F">
            <w:pPr>
              <w:pStyle w:val="VRQABullet1"/>
            </w:pPr>
            <w:r w:rsidRPr="00D050D0">
              <w:t>read</w:t>
            </w:r>
            <w:r>
              <w:t xml:space="preserve">, analyse </w:t>
            </w:r>
            <w:r w:rsidRPr="00D050D0">
              <w:t xml:space="preserve">and record </w:t>
            </w:r>
            <w:r>
              <w:t>telemetry data including measurements, ratios and rates.</w:t>
            </w:r>
          </w:p>
        </w:tc>
      </w:tr>
      <w:tr w:rsidR="002E562F" w:rsidRPr="00D050D0" w14:paraId="2B7312E2" w14:textId="77777777" w:rsidTr="004B20F9">
        <w:trPr>
          <w:trHeight w:val="31"/>
        </w:trPr>
        <w:tc>
          <w:tcPr>
            <w:tcW w:w="1690" w:type="pct"/>
            <w:tcBorders>
              <w:top w:val="single" w:sz="4" w:space="0" w:color="auto"/>
              <w:bottom w:val="single" w:sz="4" w:space="0" w:color="auto"/>
            </w:tcBorders>
          </w:tcPr>
          <w:p w14:paraId="5A214DDA" w14:textId="77777777" w:rsidR="002E562F" w:rsidRPr="00D050D0" w:rsidRDefault="002E562F" w:rsidP="002E562F">
            <w:pPr>
              <w:pStyle w:val="VRQABodyText"/>
              <w:rPr>
                <w:lang w:eastAsia="ja-JP"/>
              </w:rPr>
            </w:pPr>
            <w:r w:rsidRPr="00D050D0">
              <w:rPr>
                <w:lang w:eastAsia="ja-JP"/>
              </w:rPr>
              <w:t>Digital literacy skills to:</w:t>
            </w:r>
          </w:p>
        </w:tc>
        <w:tc>
          <w:tcPr>
            <w:tcW w:w="3310" w:type="pct"/>
            <w:tcBorders>
              <w:top w:val="single" w:sz="4" w:space="0" w:color="auto"/>
              <w:left w:val="nil"/>
              <w:bottom w:val="single" w:sz="4" w:space="0" w:color="auto"/>
              <w:right w:val="single" w:sz="4" w:space="0" w:color="auto"/>
            </w:tcBorders>
          </w:tcPr>
          <w:p w14:paraId="76EDA083" w14:textId="50FFB285" w:rsidR="00DF0DFF" w:rsidRDefault="00DF0DFF" w:rsidP="00DF0DFF">
            <w:pPr>
              <w:pStyle w:val="VRQABullet1"/>
            </w:pPr>
            <w:r>
              <w:t xml:space="preserve">access workplace procedures and </w:t>
            </w:r>
            <w:r w:rsidR="00DA5EF7">
              <w:t xml:space="preserve">OEM </w:t>
            </w:r>
            <w:r>
              <w:t>instructions</w:t>
            </w:r>
          </w:p>
          <w:p w14:paraId="08F23558" w14:textId="77777777" w:rsidR="002E562F" w:rsidRDefault="002E562F" w:rsidP="002E562F">
            <w:pPr>
              <w:pStyle w:val="VRQABullet1"/>
            </w:pPr>
            <w:r>
              <w:t>use</w:t>
            </w:r>
            <w:r w:rsidRPr="00D050D0">
              <w:t xml:space="preserve"> </w:t>
            </w:r>
            <w:r>
              <w:t>fuel cell electric heavy vehicle system meters and indicators</w:t>
            </w:r>
          </w:p>
          <w:p w14:paraId="4EF516A8" w14:textId="77777777" w:rsidR="002E562F" w:rsidRPr="0023695A" w:rsidRDefault="002E562F" w:rsidP="002E562F">
            <w:pPr>
              <w:pStyle w:val="VRQABullet1"/>
            </w:pPr>
            <w:r>
              <w:t>use specialised fuel cell electric heavy vehicle diagnostic equipment.</w:t>
            </w:r>
          </w:p>
        </w:tc>
      </w:tr>
    </w:tbl>
    <w:p w14:paraId="78A8387F" w14:textId="77777777" w:rsidR="002E562F" w:rsidRPr="00D050D0" w:rsidRDefault="002E562F" w:rsidP="002E562F">
      <w:pPr>
        <w:rPr>
          <w:rFonts w:ascii="Times New Roman" w:eastAsia="Times New Roman" w:hAnsi="Times New Roman" w:cs="Times New Roman"/>
          <w:lang w:eastAsia="ja-JP"/>
        </w:rPr>
      </w:pPr>
    </w:p>
    <w:tbl>
      <w:tblPr>
        <w:tblStyle w:val="TableGrid"/>
        <w:tblW w:w="0" w:type="auto"/>
        <w:tblLook w:val="04A0" w:firstRow="1" w:lastRow="0" w:firstColumn="1" w:lastColumn="0" w:noHBand="0" w:noVBand="1"/>
      </w:tblPr>
      <w:tblGrid>
        <w:gridCol w:w="5097"/>
        <w:gridCol w:w="4963"/>
      </w:tblGrid>
      <w:tr w:rsidR="002E562F" w:rsidRPr="00D050D0" w14:paraId="2B0E53C3" w14:textId="77777777" w:rsidTr="004B20F9">
        <w:trPr>
          <w:trHeight w:val="374"/>
        </w:trPr>
        <w:tc>
          <w:tcPr>
            <w:tcW w:w="5097" w:type="dxa"/>
          </w:tcPr>
          <w:p w14:paraId="688C5C84" w14:textId="77777777" w:rsidR="002E562F" w:rsidRPr="00D050D0" w:rsidRDefault="002E562F" w:rsidP="004B20F9">
            <w:pPr>
              <w:rPr>
                <w:rFonts w:ascii="Times New Roman" w:eastAsia="Times New Roman" w:hAnsi="Times New Roman" w:cs="Times New Roman"/>
                <w:lang w:eastAsia="ja-JP"/>
              </w:rPr>
            </w:pPr>
            <w:r w:rsidRPr="00D050D0">
              <w:rPr>
                <w:rFonts w:ascii="Arial" w:eastAsia="Times New Roman" w:hAnsi="Arial" w:cs="Arial"/>
                <w:b/>
                <w:lang w:val="en-GB" w:eastAsia="ja-JP"/>
              </w:rPr>
              <w:t>Unit Mapping Information</w:t>
            </w:r>
          </w:p>
        </w:tc>
        <w:tc>
          <w:tcPr>
            <w:tcW w:w="4963" w:type="dxa"/>
          </w:tcPr>
          <w:p w14:paraId="6BC621DF" w14:textId="77777777" w:rsidR="002E562F" w:rsidRPr="00D050D0" w:rsidRDefault="002E562F" w:rsidP="002E562F">
            <w:pPr>
              <w:pStyle w:val="VRQABodyText"/>
              <w:rPr>
                <w:lang w:eastAsia="ja-JP"/>
              </w:rPr>
            </w:pPr>
            <w:r w:rsidRPr="00D050D0">
              <w:rPr>
                <w:lang w:eastAsia="ja-JP"/>
              </w:rPr>
              <w:t>New unit, no equivalent unit</w:t>
            </w:r>
          </w:p>
        </w:tc>
      </w:tr>
    </w:tbl>
    <w:p w14:paraId="5FB01B1B"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p w14:paraId="020CCEA7" w14:textId="77777777" w:rsidR="002E562F" w:rsidRPr="00D050D0" w:rsidRDefault="002E562F" w:rsidP="002E562F">
      <w:pPr>
        <w:rPr>
          <w:rFonts w:ascii="Arial" w:eastAsia="Times New Roman" w:hAnsi="Arial" w:cs="Arial"/>
          <w:color w:val="555559"/>
          <w:sz w:val="18"/>
          <w:szCs w:val="18"/>
          <w:lang w:eastAsia="x-none"/>
        </w:rPr>
      </w:pPr>
      <w:r w:rsidRPr="00D050D0">
        <w:rPr>
          <w:rFonts w:ascii="Times New Roman" w:eastAsia="Times New Roman" w:hAnsi="Times New Roman" w:cs="Times New Roman"/>
          <w:sz w:val="18"/>
          <w:szCs w:val="18"/>
          <w:lang w:eastAsia="ja-JP"/>
        </w:rPr>
        <w:br w:type="page"/>
      </w:r>
    </w:p>
    <w:p w14:paraId="4060891A"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2E562F" w:rsidRPr="00D050D0" w14:paraId="72D14034" w14:textId="77777777" w:rsidTr="004B20F9">
        <w:trPr>
          <w:trHeight w:val="363"/>
        </w:trPr>
        <w:tc>
          <w:tcPr>
            <w:tcW w:w="10065" w:type="dxa"/>
            <w:gridSpan w:val="2"/>
            <w:tcBorders>
              <w:top w:val="nil"/>
              <w:bottom w:val="nil"/>
            </w:tcBorders>
            <w:shd w:val="clear" w:color="auto" w:fill="103D64"/>
          </w:tcPr>
          <w:p w14:paraId="52787945"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Assessment Requirements Template</w:t>
            </w:r>
          </w:p>
        </w:tc>
      </w:tr>
      <w:tr w:rsidR="002E562F" w:rsidRPr="00D050D0" w14:paraId="1DBD102D" w14:textId="77777777" w:rsidTr="004B20F9">
        <w:trPr>
          <w:trHeight w:val="561"/>
        </w:trPr>
        <w:tc>
          <w:tcPr>
            <w:tcW w:w="2283" w:type="dxa"/>
            <w:tcBorders>
              <w:top w:val="nil"/>
              <w:left w:val="nil"/>
              <w:bottom w:val="nil"/>
              <w:right w:val="dotted" w:sz="4" w:space="0" w:color="888B8D"/>
            </w:tcBorders>
          </w:tcPr>
          <w:p w14:paraId="6098F98F"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color w:val="103D64"/>
                <w:lang w:val="en-GB" w:eastAsia="ja-JP"/>
              </w:rPr>
              <w:t>Title</w:t>
            </w:r>
          </w:p>
        </w:tc>
        <w:tc>
          <w:tcPr>
            <w:tcW w:w="7782" w:type="dxa"/>
            <w:tcBorders>
              <w:top w:val="nil"/>
              <w:left w:val="dotted" w:sz="4" w:space="0" w:color="888B8D"/>
              <w:bottom w:val="nil"/>
              <w:right w:val="nil"/>
            </w:tcBorders>
          </w:tcPr>
          <w:p w14:paraId="67AAC7BA" w14:textId="765EB985" w:rsidR="002E562F" w:rsidRPr="00D050D0" w:rsidRDefault="002E562F" w:rsidP="002E562F">
            <w:pPr>
              <w:pStyle w:val="VRQABodyText"/>
              <w:rPr>
                <w:bCs/>
                <w:lang w:eastAsia="ja-JP"/>
              </w:rPr>
            </w:pPr>
            <w:r w:rsidRPr="00D050D0">
              <w:rPr>
                <w:bCs/>
                <w:lang w:eastAsia="ja-JP"/>
              </w:rPr>
              <w:t xml:space="preserve">Assessment Requirements for </w:t>
            </w:r>
            <w:r w:rsidR="00935A0F">
              <w:rPr>
                <w:i/>
                <w:iCs/>
                <w:lang w:eastAsia="ja-JP"/>
              </w:rPr>
              <w:t>VU23653</w:t>
            </w:r>
            <w:r w:rsidRPr="002E562F">
              <w:rPr>
                <w:i/>
                <w:iCs/>
                <w:lang w:eastAsia="ja-JP"/>
              </w:rPr>
              <w:t xml:space="preserve"> Undertake fuel cell electric heavy vehicle maintenance</w:t>
            </w:r>
          </w:p>
        </w:tc>
      </w:tr>
      <w:tr w:rsidR="002E562F" w:rsidRPr="00D050D0" w14:paraId="3A2CACAF" w14:textId="77777777" w:rsidTr="004B20F9">
        <w:trPr>
          <w:trHeight w:val="561"/>
        </w:trPr>
        <w:tc>
          <w:tcPr>
            <w:tcW w:w="2283" w:type="dxa"/>
            <w:tcBorders>
              <w:top w:val="nil"/>
              <w:left w:val="nil"/>
              <w:bottom w:val="dotted" w:sz="4" w:space="0" w:color="888B8D"/>
              <w:right w:val="dotted" w:sz="4" w:space="0" w:color="888B8D"/>
            </w:tcBorders>
          </w:tcPr>
          <w:p w14:paraId="79224D82"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Performance Evidence</w:t>
            </w:r>
          </w:p>
        </w:tc>
        <w:tc>
          <w:tcPr>
            <w:tcW w:w="7782" w:type="dxa"/>
            <w:tcBorders>
              <w:top w:val="nil"/>
              <w:left w:val="dotted" w:sz="4" w:space="0" w:color="888B8D"/>
              <w:bottom w:val="dotted" w:sz="4" w:space="0" w:color="888B8D"/>
              <w:right w:val="nil"/>
            </w:tcBorders>
          </w:tcPr>
          <w:p w14:paraId="34047927" w14:textId="77777777" w:rsidR="002E562F" w:rsidRPr="00D050D0" w:rsidRDefault="002E562F" w:rsidP="002E562F">
            <w:pPr>
              <w:pStyle w:val="VRQABodyText"/>
              <w:rPr>
                <w:lang w:eastAsia="ja-JP"/>
              </w:rPr>
            </w:pPr>
            <w:r w:rsidRPr="00D050D0">
              <w:rPr>
                <w:lang w:eastAsia="ja-JP"/>
              </w:rPr>
              <w:t>Candidates must demonstrate the ability to complete the tasks outlined in the elements, performance criteria and foundation skills of this unit, including evidence of the ability to:</w:t>
            </w:r>
          </w:p>
          <w:p w14:paraId="2AA889A3" w14:textId="7C7080EA" w:rsidR="002E562F" w:rsidRDefault="002E562F" w:rsidP="002E562F">
            <w:pPr>
              <w:pStyle w:val="VRQABullet1"/>
            </w:pPr>
            <w:r>
              <w:rPr>
                <w:rFonts w:cs="Calibri"/>
              </w:rPr>
              <w:t xml:space="preserve">safely service and maintain </w:t>
            </w:r>
            <w:r w:rsidR="008F0919">
              <w:rPr>
                <w:rFonts w:cs="Calibri"/>
              </w:rPr>
              <w:t xml:space="preserve">a </w:t>
            </w:r>
            <w:r>
              <w:t>fuel cell electric heavy vehicle</w:t>
            </w:r>
            <w:r w:rsidR="00DA5EF7">
              <w:t>, and must include</w:t>
            </w:r>
            <w:r>
              <w:t>:</w:t>
            </w:r>
          </w:p>
          <w:p w14:paraId="1EB4FC19" w14:textId="77777777" w:rsidR="002E562F" w:rsidRDefault="002E562F" w:rsidP="00244006">
            <w:pPr>
              <w:pStyle w:val="VRQABullet2"/>
            </w:pPr>
            <w:r>
              <w:t>depowering and repowering</w:t>
            </w:r>
          </w:p>
          <w:p w14:paraId="2038024E" w14:textId="4411CE27" w:rsidR="002E562F" w:rsidRDefault="002E562F" w:rsidP="00244006">
            <w:pPr>
              <w:pStyle w:val="VRQABullet2"/>
            </w:pPr>
            <w:r>
              <w:t xml:space="preserve">identifying and replacing </w:t>
            </w:r>
            <w:r w:rsidR="008F0919">
              <w:t xml:space="preserve">a </w:t>
            </w:r>
            <w:r>
              <w:t>faulty electrical component</w:t>
            </w:r>
          </w:p>
          <w:p w14:paraId="1FBD3F28" w14:textId="1A316011" w:rsidR="002E562F" w:rsidRPr="00D050D0" w:rsidRDefault="002E562F" w:rsidP="00244006">
            <w:pPr>
              <w:pStyle w:val="VRQABullet2"/>
            </w:pPr>
            <w:r>
              <w:t xml:space="preserve">identifying </w:t>
            </w:r>
            <w:r w:rsidR="003C3250">
              <w:t>a leaky</w:t>
            </w:r>
            <w:r>
              <w:t xml:space="preserve"> gas component</w:t>
            </w:r>
            <w:r w:rsidRPr="00D050D0">
              <w:rPr>
                <w:rFonts w:cs="Calibri"/>
              </w:rPr>
              <w:t>.</w:t>
            </w:r>
          </w:p>
        </w:tc>
      </w:tr>
      <w:tr w:rsidR="002E562F" w:rsidRPr="00D050D0" w14:paraId="525BE70F"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5EE99688"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Knowledge Evidence</w:t>
            </w:r>
          </w:p>
        </w:tc>
        <w:tc>
          <w:tcPr>
            <w:tcW w:w="7782" w:type="dxa"/>
            <w:tcBorders>
              <w:top w:val="dotted" w:sz="4" w:space="0" w:color="888B8D"/>
              <w:left w:val="dotted" w:sz="4" w:space="0" w:color="888B8D"/>
              <w:bottom w:val="dotted" w:sz="4" w:space="0" w:color="888B8D"/>
              <w:right w:val="nil"/>
            </w:tcBorders>
          </w:tcPr>
          <w:p w14:paraId="4240BAE5" w14:textId="77777777" w:rsidR="002E562F" w:rsidRPr="00D050D0" w:rsidRDefault="002E562F" w:rsidP="002E562F">
            <w:pPr>
              <w:pStyle w:val="VRQABodyText"/>
              <w:rPr>
                <w:lang w:eastAsia="ja-JP"/>
              </w:rPr>
            </w:pPr>
            <w:r w:rsidRPr="00D050D0">
              <w:rPr>
                <w:lang w:eastAsia="ja-JP"/>
              </w:rPr>
              <w:t>Candidates must be able to demonstrate essential knowledge required to effectively perform the tasks outlined in elements and performance criteria of this unit, and to manage the tasks and contingencies in the context of the work role. This includes knowledge of:</w:t>
            </w:r>
          </w:p>
          <w:p w14:paraId="484EB4B7" w14:textId="77777777" w:rsidR="002E562F" w:rsidRPr="00D050D0" w:rsidRDefault="002E562F" w:rsidP="002E562F">
            <w:pPr>
              <w:pStyle w:val="VRQABullet1"/>
            </w:pPr>
            <w:r w:rsidRPr="00D050D0">
              <w:t xml:space="preserve">workplace procedures for </w:t>
            </w:r>
            <w:r>
              <w:t>safe servicing and maintenance of fuel cell electric heavy vehicles</w:t>
            </w:r>
          </w:p>
          <w:p w14:paraId="44C75CA4" w14:textId="030E80BB" w:rsidR="00887D63" w:rsidRDefault="00887D63" w:rsidP="002E562F">
            <w:pPr>
              <w:pStyle w:val="VRQABullet1"/>
            </w:pPr>
            <w:r w:rsidRPr="00887D63">
              <w:t xml:space="preserve">scope and limitations of the job role and the responsibilities of </w:t>
            </w:r>
            <w:r w:rsidR="00DA5EF7">
              <w:t>OEM</w:t>
            </w:r>
          </w:p>
          <w:p w14:paraId="5643318A" w14:textId="6EDD8F17" w:rsidR="00BA33FE" w:rsidRDefault="002E562F" w:rsidP="002E562F">
            <w:pPr>
              <w:pStyle w:val="VRQABullet1"/>
            </w:pPr>
            <w:r w:rsidRPr="00D050D0">
              <w:t>hazards, risks and risk controls associated with</w:t>
            </w:r>
            <w:r w:rsidR="00BA33FE">
              <w:t>:</w:t>
            </w:r>
          </w:p>
          <w:p w14:paraId="0E779BF0" w14:textId="4AE53586" w:rsidR="002E562F" w:rsidRPr="00D050D0" w:rsidRDefault="002E562F" w:rsidP="00244006">
            <w:pPr>
              <w:pStyle w:val="VRQABullet2"/>
            </w:pPr>
            <w:r w:rsidRPr="00D050D0">
              <w:t xml:space="preserve"> </w:t>
            </w:r>
            <w:r>
              <w:t>servicing and maintenance of fuel cell electric heavy vehicles</w:t>
            </w:r>
            <w:r w:rsidRPr="00D050D0">
              <w:t xml:space="preserve"> </w:t>
            </w:r>
          </w:p>
          <w:p w14:paraId="1DA5F64B" w14:textId="58AB0FF5" w:rsidR="002E562F" w:rsidRDefault="002E562F" w:rsidP="00244006">
            <w:pPr>
              <w:pStyle w:val="VRQABullet2"/>
            </w:pPr>
            <w:r>
              <w:t>working with hydrogen</w:t>
            </w:r>
          </w:p>
          <w:p w14:paraId="5E83669A" w14:textId="3EAFC3F6" w:rsidR="00BA33FE" w:rsidRDefault="00BA33FE" w:rsidP="002E562F">
            <w:pPr>
              <w:pStyle w:val="VRQABullet1"/>
            </w:pPr>
            <w:r w:rsidRPr="00BA33FE">
              <w:t>how a fuel cell works and how a fuel cell electric heavy vehicle works</w:t>
            </w:r>
          </w:p>
          <w:p w14:paraId="1971BF5E" w14:textId="5E94E5D4" w:rsidR="00CD6C45" w:rsidRDefault="00CD6C45" w:rsidP="002E562F">
            <w:pPr>
              <w:pStyle w:val="VRQABullet1"/>
            </w:pPr>
            <w:r>
              <w:t>t</w:t>
            </w:r>
            <w:r w:rsidRPr="00CD6C45">
              <w:t>ypes, functions and configurations of fuel cell components</w:t>
            </w:r>
          </w:p>
          <w:p w14:paraId="03957CB1" w14:textId="12B84CAB" w:rsidR="00CD6C45" w:rsidRDefault="00CD6C45" w:rsidP="002E562F">
            <w:pPr>
              <w:pStyle w:val="VRQABullet1"/>
            </w:pPr>
            <w:r w:rsidRPr="00CD6C45">
              <w:t>purpose and process of purging hydrogen systems</w:t>
            </w:r>
          </w:p>
          <w:p w14:paraId="02E66641" w14:textId="61F065EF" w:rsidR="002E562F" w:rsidRPr="00D050D0" w:rsidRDefault="002E562F" w:rsidP="002E562F">
            <w:pPr>
              <w:pStyle w:val="VRQABullet1"/>
            </w:pPr>
            <w:r w:rsidRPr="00D050D0">
              <w:t xml:space="preserve">depowering and repowering processes </w:t>
            </w:r>
          </w:p>
          <w:p w14:paraId="5BED7845" w14:textId="77777777" w:rsidR="002E562F" w:rsidRDefault="002E562F" w:rsidP="002E562F">
            <w:pPr>
              <w:pStyle w:val="VRQABullet1"/>
            </w:pPr>
            <w:r w:rsidRPr="00D050D0">
              <w:t xml:space="preserve">using feedback from </w:t>
            </w:r>
            <w:r>
              <w:t>fuel cell electric heavy vehicle</w:t>
            </w:r>
            <w:r w:rsidRPr="00D050D0">
              <w:t xml:space="preserve"> </w:t>
            </w:r>
            <w:r>
              <w:t>system meters and indicators</w:t>
            </w:r>
          </w:p>
          <w:p w14:paraId="402BD2CC" w14:textId="35901886" w:rsidR="002E562F" w:rsidRDefault="002E562F" w:rsidP="002E562F">
            <w:pPr>
              <w:pStyle w:val="VRQABullet1"/>
            </w:pPr>
            <w:r>
              <w:t xml:space="preserve">electrical and </w:t>
            </w:r>
            <w:r w:rsidR="00BA33FE">
              <w:t xml:space="preserve">hydrogen </w:t>
            </w:r>
            <w:r>
              <w:t>component functions, hazards and risks</w:t>
            </w:r>
          </w:p>
          <w:p w14:paraId="6C42C3E2" w14:textId="77777777" w:rsidR="002E562F" w:rsidRDefault="002E562F" w:rsidP="002E562F">
            <w:pPr>
              <w:pStyle w:val="VRQABullet1"/>
            </w:pPr>
            <w:r>
              <w:t>hydrogen-based standards and legislative requirements</w:t>
            </w:r>
          </w:p>
          <w:p w14:paraId="5861A4E5" w14:textId="77777777" w:rsidR="002E562F" w:rsidRDefault="002E562F" w:rsidP="002E562F">
            <w:pPr>
              <w:pStyle w:val="VRQABullet1"/>
            </w:pPr>
            <w:r>
              <w:t>requirements for safe monitoring and responses to hydrogen levels</w:t>
            </w:r>
          </w:p>
          <w:p w14:paraId="34FFBF55" w14:textId="5E6D32D0" w:rsidR="002E562F" w:rsidRPr="0023695A" w:rsidRDefault="002E562F" w:rsidP="002E562F">
            <w:pPr>
              <w:pStyle w:val="VRQABullet1"/>
            </w:pPr>
            <w:r>
              <w:t xml:space="preserve">selection, fit and use of </w:t>
            </w:r>
            <w:r w:rsidR="00DA5EF7">
              <w:t>PPE</w:t>
            </w:r>
            <w:r>
              <w:t>.</w:t>
            </w:r>
          </w:p>
        </w:tc>
      </w:tr>
      <w:tr w:rsidR="002E562F" w:rsidRPr="00D050D0" w14:paraId="17B0A8CA"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2ABC19B8"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Assessment Conditions</w:t>
            </w:r>
          </w:p>
        </w:tc>
        <w:tc>
          <w:tcPr>
            <w:tcW w:w="7782" w:type="dxa"/>
            <w:tcBorders>
              <w:top w:val="dotted" w:sz="4" w:space="0" w:color="888B8D"/>
              <w:left w:val="dotted" w:sz="4" w:space="0" w:color="888B8D"/>
              <w:bottom w:val="dotted" w:sz="4" w:space="0" w:color="888B8D"/>
              <w:right w:val="nil"/>
            </w:tcBorders>
          </w:tcPr>
          <w:p w14:paraId="0D337792" w14:textId="77777777" w:rsidR="002E562F" w:rsidRPr="00D050D0" w:rsidRDefault="002E562F" w:rsidP="002E562F">
            <w:pPr>
              <w:pStyle w:val="VRQABodyText"/>
              <w:rPr>
                <w:lang w:eastAsia="ja-JP"/>
              </w:rPr>
            </w:pPr>
            <w:r w:rsidRPr="00D050D0">
              <w:rPr>
                <w:lang w:eastAsia="ja-JP"/>
              </w:rPr>
              <w:t>Competency is to be assessed in the workplace or a simulated environment that accurately reflects a real workplace setting.</w:t>
            </w:r>
          </w:p>
          <w:p w14:paraId="0A7ED9B5" w14:textId="77777777" w:rsidR="002E562F" w:rsidRPr="00D050D0" w:rsidRDefault="002E562F" w:rsidP="002E562F">
            <w:pPr>
              <w:pStyle w:val="VRQABodyText"/>
              <w:rPr>
                <w:lang w:eastAsia="ja-JP"/>
              </w:rPr>
            </w:pPr>
            <w:r w:rsidRPr="00D050D0">
              <w:rPr>
                <w:lang w:eastAsia="ja-JP"/>
              </w:rPr>
              <w:t>Assessors must verify performance evidence through questioning skills and knowledge to ensure correct interpretation and application.</w:t>
            </w:r>
          </w:p>
          <w:p w14:paraId="3F72BB09" w14:textId="77777777" w:rsidR="002E562F" w:rsidRPr="00D050D0" w:rsidRDefault="002E562F" w:rsidP="002E562F">
            <w:pPr>
              <w:pStyle w:val="VRQABodyText"/>
              <w:rPr>
                <w:lang w:eastAsia="ja-JP"/>
              </w:rPr>
            </w:pPr>
            <w:r w:rsidRPr="00D050D0">
              <w:rPr>
                <w:lang w:eastAsia="ja-JP"/>
              </w:rPr>
              <w:t>The following resources must be made available:</w:t>
            </w:r>
          </w:p>
          <w:p w14:paraId="2F7E30A5" w14:textId="77777777" w:rsidR="002E562F" w:rsidRDefault="002E562F" w:rsidP="002E562F">
            <w:pPr>
              <w:pStyle w:val="VRQABullet1"/>
            </w:pPr>
            <w:r w:rsidRPr="00D050D0">
              <w:lastRenderedPageBreak/>
              <w:t>workplace procedures</w:t>
            </w:r>
            <w:r>
              <w:t xml:space="preserve"> for servicing and maintaining fuel cell electric heavy vehicles</w:t>
            </w:r>
          </w:p>
          <w:p w14:paraId="171D04C2" w14:textId="1E434E34" w:rsidR="002E562F" w:rsidRDefault="00DA5EF7" w:rsidP="002E562F">
            <w:pPr>
              <w:pStyle w:val="VRQABullet1"/>
            </w:pPr>
            <w:r>
              <w:t>OEM instructions</w:t>
            </w:r>
            <w:r w:rsidR="002E562F">
              <w:t xml:space="preserve"> for servicing and maintaining fuel cell electric heavy vehicles</w:t>
            </w:r>
          </w:p>
          <w:p w14:paraId="4F4C3FA5" w14:textId="77777777" w:rsidR="002E562F" w:rsidRPr="00D050D0" w:rsidRDefault="002E562F" w:rsidP="002E562F">
            <w:pPr>
              <w:pStyle w:val="VRQABullet1"/>
            </w:pPr>
            <w:r w:rsidRPr="00D050D0">
              <w:t xml:space="preserve">real or simulated </w:t>
            </w:r>
            <w:r>
              <w:rPr>
                <w:rFonts w:cs="Calibri"/>
              </w:rPr>
              <w:t xml:space="preserve">fuel cell electric heavy vehicle </w:t>
            </w:r>
            <w:r>
              <w:t>workplace</w:t>
            </w:r>
          </w:p>
          <w:p w14:paraId="3B328D7C" w14:textId="77777777" w:rsidR="002E562F" w:rsidRDefault="002E562F" w:rsidP="002E562F">
            <w:pPr>
              <w:pStyle w:val="VRQABullet1"/>
            </w:pPr>
            <w:r w:rsidRPr="00D050D0">
              <w:t xml:space="preserve">real or simulated </w:t>
            </w:r>
            <w:r>
              <w:t>fuel cell electric heavy vehicle</w:t>
            </w:r>
          </w:p>
          <w:p w14:paraId="1D6AA125" w14:textId="7409A372" w:rsidR="002E562F" w:rsidRPr="00D050D0" w:rsidRDefault="002E562F" w:rsidP="002E562F">
            <w:pPr>
              <w:pStyle w:val="VRQABullet1"/>
            </w:pPr>
            <w:r>
              <w:t xml:space="preserve">real or simulated electrical and </w:t>
            </w:r>
            <w:r w:rsidR="00BA33FE">
              <w:t xml:space="preserve">hydrogen </w:t>
            </w:r>
            <w:r>
              <w:t>faults</w:t>
            </w:r>
          </w:p>
          <w:p w14:paraId="1EB4CCC7" w14:textId="171BD5F1" w:rsidR="002E562F" w:rsidRPr="00D050D0" w:rsidRDefault="002E562F" w:rsidP="002E562F">
            <w:pPr>
              <w:pStyle w:val="VRQABullet1"/>
            </w:pPr>
            <w:r>
              <w:t xml:space="preserve">tools, equipment and </w:t>
            </w:r>
            <w:r w:rsidR="00DA5EF7">
              <w:t>PPE</w:t>
            </w:r>
            <w:r w:rsidRPr="00D050D0">
              <w:t xml:space="preserve"> </w:t>
            </w:r>
            <w:r>
              <w:t>for servicing and maintaining fuel cell electric heavy vehicles.</w:t>
            </w:r>
          </w:p>
          <w:p w14:paraId="1920BAF3" w14:textId="77777777" w:rsidR="002E562F" w:rsidRPr="00D050D0" w:rsidRDefault="002E562F" w:rsidP="002E562F">
            <w:pPr>
              <w:pStyle w:val="VRQABodyText"/>
              <w:rPr>
                <w:lang w:eastAsia="ja-JP"/>
              </w:rPr>
            </w:pPr>
            <w:r w:rsidRPr="00D050D0">
              <w:rPr>
                <w:lang w:eastAsia="ja-JP"/>
              </w:rPr>
              <w:t>No specialist vocational competency requirements for assessors apply to this unit.</w:t>
            </w:r>
          </w:p>
        </w:tc>
      </w:tr>
    </w:tbl>
    <w:p w14:paraId="6F47FCCF" w14:textId="77777777" w:rsidR="002E562F" w:rsidRDefault="002E562F" w:rsidP="002E562F"/>
    <w:p w14:paraId="49C4B155" w14:textId="717C0598" w:rsidR="002E562F" w:rsidRDefault="002E562F">
      <w:pPr>
        <w:rPr>
          <w:rFonts w:ascii="Arial" w:hAnsi="Arial" w:cs="Arial"/>
          <w:sz w:val="22"/>
          <w:szCs w:val="22"/>
        </w:rPr>
      </w:pPr>
      <w:r>
        <w:rPr>
          <w:rFonts w:ascii="Arial" w:hAnsi="Arial" w:cs="Arial"/>
          <w:sz w:val="22"/>
          <w:szCs w:val="22"/>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2E562F" w:rsidRPr="00D050D0" w14:paraId="12669583"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48EE6F5E"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Unit code</w:t>
            </w:r>
          </w:p>
        </w:tc>
        <w:tc>
          <w:tcPr>
            <w:tcW w:w="7258" w:type="dxa"/>
            <w:tcBorders>
              <w:top w:val="dotted" w:sz="2" w:space="0" w:color="888B8D"/>
              <w:left w:val="dotted" w:sz="2" w:space="0" w:color="888B8D"/>
              <w:bottom w:val="dotted" w:sz="2" w:space="0" w:color="888B8D"/>
              <w:right w:val="nil"/>
            </w:tcBorders>
          </w:tcPr>
          <w:p w14:paraId="7E335591" w14:textId="5A981F8D" w:rsidR="002E562F" w:rsidRPr="00D050D0" w:rsidRDefault="00935A0F" w:rsidP="002E562F">
            <w:pPr>
              <w:pStyle w:val="VRQABodyText"/>
              <w:rPr>
                <w:lang w:eastAsia="ja-JP"/>
              </w:rPr>
            </w:pPr>
            <w:r>
              <w:rPr>
                <w:lang w:eastAsia="ja-JP"/>
              </w:rPr>
              <w:t>VU23654</w:t>
            </w:r>
          </w:p>
        </w:tc>
      </w:tr>
      <w:tr w:rsidR="002E562F" w:rsidRPr="00D050D0" w14:paraId="269F418B"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0482838E"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title</w:t>
            </w:r>
          </w:p>
        </w:tc>
        <w:tc>
          <w:tcPr>
            <w:tcW w:w="7258" w:type="dxa"/>
            <w:tcBorders>
              <w:top w:val="dotted" w:sz="2" w:space="0" w:color="888B8D"/>
              <w:left w:val="dotted" w:sz="2" w:space="0" w:color="888B8D"/>
              <w:bottom w:val="dotted" w:sz="2" w:space="0" w:color="888B8D"/>
              <w:right w:val="nil"/>
            </w:tcBorders>
          </w:tcPr>
          <w:p w14:paraId="1DFDA492" w14:textId="77777777" w:rsidR="002E562F" w:rsidRPr="00D050D0" w:rsidRDefault="002E562F" w:rsidP="002E562F">
            <w:pPr>
              <w:pStyle w:val="VRQABodyText"/>
              <w:rPr>
                <w:lang w:eastAsia="ja-JP"/>
              </w:rPr>
            </w:pPr>
            <w:r w:rsidRPr="00D815E1">
              <w:rPr>
                <w:rFonts w:cs="Calibri"/>
                <w:lang w:eastAsia="ja-JP"/>
              </w:rPr>
              <w:t xml:space="preserve">Operate and monitor hydrogen </w:t>
            </w:r>
            <w:r>
              <w:rPr>
                <w:rFonts w:cs="Calibri"/>
                <w:lang w:eastAsia="ja-JP"/>
              </w:rPr>
              <w:t>refueling</w:t>
            </w:r>
            <w:r w:rsidRPr="00D815E1">
              <w:rPr>
                <w:rFonts w:cs="Calibri"/>
                <w:lang w:eastAsia="ja-JP"/>
              </w:rPr>
              <w:t xml:space="preserve"> operations</w:t>
            </w:r>
          </w:p>
        </w:tc>
      </w:tr>
      <w:tr w:rsidR="002E562F" w:rsidRPr="00D050D0" w14:paraId="0398B1F7"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46A2366E"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Application</w:t>
            </w:r>
          </w:p>
        </w:tc>
        <w:tc>
          <w:tcPr>
            <w:tcW w:w="7258" w:type="dxa"/>
            <w:tcBorders>
              <w:top w:val="dotted" w:sz="2" w:space="0" w:color="888B8D"/>
              <w:left w:val="dotted" w:sz="2" w:space="0" w:color="888B8D"/>
              <w:bottom w:val="dotted" w:sz="2" w:space="0" w:color="888B8D"/>
              <w:right w:val="nil"/>
            </w:tcBorders>
          </w:tcPr>
          <w:p w14:paraId="580EF7FF" w14:textId="43910C60" w:rsidR="002E562F" w:rsidRPr="00D050D0" w:rsidRDefault="002E562F" w:rsidP="002E562F">
            <w:pPr>
              <w:pStyle w:val="VRQABodyText"/>
            </w:pPr>
            <w:r w:rsidRPr="00D050D0">
              <w:t xml:space="preserve">This unit describes the skills and knowledge required to </w:t>
            </w:r>
            <w:r>
              <w:t>refuel fuel cell electric heavy vehicles</w:t>
            </w:r>
            <w:r w:rsidRPr="00D050D0">
              <w:t xml:space="preserve">. It includes identifying </w:t>
            </w:r>
            <w:r w:rsidRPr="00D815E1">
              <w:t>hazards</w:t>
            </w:r>
            <w:r w:rsidRPr="00D050D0">
              <w:t xml:space="preserve"> and risks, controlling risks,</w:t>
            </w:r>
            <w:r>
              <w:t xml:space="preserve"> </w:t>
            </w:r>
            <w:r w:rsidR="00B2132A">
              <w:t xml:space="preserve">receiving </w:t>
            </w:r>
            <w:r>
              <w:t>hydrogen fuel deliveries and storage, refueling, and responding to refueling incidents and emergencies.</w:t>
            </w:r>
          </w:p>
          <w:p w14:paraId="514CC9E7" w14:textId="77777777" w:rsidR="002E562F" w:rsidRPr="00D050D0" w:rsidRDefault="002E562F" w:rsidP="002E562F">
            <w:pPr>
              <w:pStyle w:val="VRQABodyText"/>
              <w:rPr>
                <w:lang w:eastAsia="ja-JP"/>
              </w:rPr>
            </w:pPr>
            <w:r w:rsidRPr="00D050D0">
              <w:rPr>
                <w:lang w:eastAsia="ja-JP"/>
              </w:rPr>
              <w:t xml:space="preserve">The unit applies to </w:t>
            </w:r>
            <w:r>
              <w:rPr>
                <w:lang w:eastAsia="ja-JP"/>
              </w:rPr>
              <w:t>workers</w:t>
            </w:r>
            <w:r w:rsidRPr="00D050D0">
              <w:rPr>
                <w:lang w:eastAsia="ja-JP"/>
              </w:rPr>
              <w:t xml:space="preserve"> undertaking </w:t>
            </w:r>
            <w:r>
              <w:rPr>
                <w:lang w:eastAsia="ja-JP"/>
              </w:rPr>
              <w:t>refueling</w:t>
            </w:r>
            <w:r w:rsidRPr="00D050D0">
              <w:rPr>
                <w:lang w:eastAsia="ja-JP"/>
              </w:rPr>
              <w:t xml:space="preserve"> work with </w:t>
            </w:r>
            <w:r>
              <w:t>fuel cell electric heavy vehicles</w:t>
            </w:r>
            <w:r w:rsidRPr="00D050D0">
              <w:rPr>
                <w:lang w:eastAsia="ja-JP"/>
              </w:rPr>
              <w:t xml:space="preserve">. </w:t>
            </w:r>
          </w:p>
          <w:p w14:paraId="09EA7BB6" w14:textId="77777777" w:rsidR="002E562F" w:rsidRPr="00D050D0" w:rsidRDefault="002E562F" w:rsidP="002E562F">
            <w:pPr>
              <w:pStyle w:val="VRQABodyText"/>
              <w:rPr>
                <w:lang w:eastAsia="ja-JP"/>
              </w:rPr>
            </w:pPr>
            <w:r w:rsidRPr="00D050D0">
              <w:rPr>
                <w:lang w:eastAsia="ja-JP"/>
              </w:rPr>
              <w:t>No occupational licensing, legislative or certification requirements apply to this unit at the time of publication.</w:t>
            </w:r>
          </w:p>
        </w:tc>
      </w:tr>
      <w:tr w:rsidR="002E562F" w:rsidRPr="00D050D0" w14:paraId="5D6A6FEA" w14:textId="77777777" w:rsidTr="004B20F9">
        <w:trPr>
          <w:trHeight w:val="555"/>
        </w:trPr>
        <w:tc>
          <w:tcPr>
            <w:tcW w:w="2812" w:type="dxa"/>
            <w:tcBorders>
              <w:top w:val="dotted" w:sz="2" w:space="0" w:color="888B8D"/>
              <w:left w:val="nil"/>
              <w:bottom w:val="dotted" w:sz="2" w:space="0" w:color="888B8D"/>
              <w:right w:val="dotted" w:sz="2" w:space="0" w:color="888B8D"/>
            </w:tcBorders>
          </w:tcPr>
          <w:p w14:paraId="13EFF0BA"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 xml:space="preserve">Pre-requisite Unit(s) </w:t>
            </w:r>
          </w:p>
        </w:tc>
        <w:tc>
          <w:tcPr>
            <w:tcW w:w="7258" w:type="dxa"/>
            <w:tcBorders>
              <w:top w:val="dotted" w:sz="2" w:space="0" w:color="888B8D"/>
              <w:left w:val="dotted" w:sz="2" w:space="0" w:color="888B8D"/>
              <w:bottom w:val="dotted" w:sz="2" w:space="0" w:color="888B8D"/>
              <w:right w:val="nil"/>
            </w:tcBorders>
          </w:tcPr>
          <w:p w14:paraId="76F2D88C" w14:textId="1565D706" w:rsidR="002E562F" w:rsidRPr="00D050D0" w:rsidRDefault="00935A0F" w:rsidP="002E562F">
            <w:pPr>
              <w:pStyle w:val="VRQABodyText"/>
              <w:rPr>
                <w:lang w:eastAsia="ja-JP"/>
              </w:rPr>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p>
        </w:tc>
      </w:tr>
      <w:tr w:rsidR="002E562F" w:rsidRPr="00D050D0" w14:paraId="4D173C49" w14:textId="77777777" w:rsidTr="004B20F9">
        <w:tc>
          <w:tcPr>
            <w:tcW w:w="2812" w:type="dxa"/>
            <w:tcBorders>
              <w:top w:val="dotted" w:sz="2" w:space="0" w:color="888B8D"/>
              <w:left w:val="nil"/>
              <w:bottom w:val="dotted" w:sz="2" w:space="0" w:color="888B8D"/>
              <w:right w:val="dotted" w:sz="2" w:space="0" w:color="888B8D"/>
            </w:tcBorders>
          </w:tcPr>
          <w:p w14:paraId="575443FD"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Competency Field</w:t>
            </w:r>
          </w:p>
        </w:tc>
        <w:tc>
          <w:tcPr>
            <w:tcW w:w="7258" w:type="dxa"/>
            <w:tcBorders>
              <w:top w:val="dotted" w:sz="2" w:space="0" w:color="888B8D"/>
              <w:left w:val="dotted" w:sz="2" w:space="0" w:color="888B8D"/>
              <w:bottom w:val="dotted" w:sz="2" w:space="0" w:color="888B8D"/>
              <w:right w:val="nil"/>
            </w:tcBorders>
          </w:tcPr>
          <w:p w14:paraId="56C134E6" w14:textId="77777777" w:rsidR="002E562F" w:rsidRPr="00D050D0" w:rsidRDefault="002E562F" w:rsidP="002E562F">
            <w:pPr>
              <w:pStyle w:val="VRQABodyText"/>
              <w:rPr>
                <w:lang w:eastAsia="ja-JP"/>
              </w:rPr>
            </w:pPr>
            <w:r w:rsidRPr="00D050D0">
              <w:rPr>
                <w:lang w:eastAsia="ja-JP"/>
              </w:rPr>
              <w:t>Not Applicable.</w:t>
            </w:r>
          </w:p>
        </w:tc>
      </w:tr>
      <w:tr w:rsidR="002E562F" w:rsidRPr="00D050D0" w14:paraId="6704013A" w14:textId="77777777" w:rsidTr="004B20F9">
        <w:trPr>
          <w:trHeight w:val="499"/>
        </w:trPr>
        <w:tc>
          <w:tcPr>
            <w:tcW w:w="2812" w:type="dxa"/>
            <w:tcBorders>
              <w:top w:val="dotted" w:sz="2" w:space="0" w:color="888B8D"/>
              <w:left w:val="nil"/>
              <w:bottom w:val="dotted" w:sz="2" w:space="0" w:color="888B8D"/>
              <w:right w:val="dotted" w:sz="2" w:space="0" w:color="888B8D"/>
            </w:tcBorders>
          </w:tcPr>
          <w:p w14:paraId="0F70A978"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Sector</w:t>
            </w:r>
          </w:p>
        </w:tc>
        <w:tc>
          <w:tcPr>
            <w:tcW w:w="7258" w:type="dxa"/>
            <w:tcBorders>
              <w:top w:val="dotted" w:sz="2" w:space="0" w:color="888B8D"/>
              <w:left w:val="dotted" w:sz="2" w:space="0" w:color="888B8D"/>
              <w:bottom w:val="dotted" w:sz="2" w:space="0" w:color="888B8D"/>
              <w:right w:val="nil"/>
            </w:tcBorders>
          </w:tcPr>
          <w:p w14:paraId="7022181D" w14:textId="77777777" w:rsidR="002E562F" w:rsidRPr="00D050D0" w:rsidRDefault="002E562F" w:rsidP="002E562F">
            <w:pPr>
              <w:pStyle w:val="VRQABodyText"/>
              <w:rPr>
                <w:lang w:eastAsia="ja-JP"/>
              </w:rPr>
            </w:pPr>
            <w:r w:rsidRPr="00D050D0">
              <w:rPr>
                <w:lang w:eastAsia="ja-JP"/>
              </w:rPr>
              <w:t>Not Applicable.</w:t>
            </w:r>
          </w:p>
        </w:tc>
      </w:tr>
    </w:tbl>
    <w:p w14:paraId="1FAFEF1B" w14:textId="77777777" w:rsidR="002E562F" w:rsidRPr="00D050D0" w:rsidRDefault="002E562F" w:rsidP="002E562F">
      <w:pPr>
        <w:rPr>
          <w:rFonts w:ascii="Arial" w:eastAsia="Times New Roman" w:hAnsi="Arial" w:cs="Arial"/>
          <w:sz w:val="18"/>
          <w:szCs w:val="18"/>
          <w:lang w:eastAsia="ja-JP"/>
        </w:rPr>
      </w:pPr>
    </w:p>
    <w:p w14:paraId="3B749AE7" w14:textId="77777777" w:rsidR="002E562F" w:rsidRPr="00D050D0" w:rsidRDefault="002E562F" w:rsidP="002E562F">
      <w:pPr>
        <w:rPr>
          <w:rFonts w:ascii="Arial" w:eastAsia="Times New Roman" w:hAnsi="Arial" w:cs="Arial"/>
          <w:sz w:val="18"/>
          <w:szCs w:val="18"/>
          <w:lang w:eastAsia="ja-JP"/>
        </w:rPr>
      </w:pPr>
    </w:p>
    <w:tbl>
      <w:tblPr>
        <w:tblStyle w:val="TableGrid"/>
        <w:tblW w:w="10070" w:type="dxa"/>
        <w:tblInd w:w="-20" w:type="dxa"/>
        <w:tblBorders>
          <w:top w:val="dotted" w:sz="2" w:space="0" w:color="888B8D"/>
          <w:left w:val="none" w:sz="0" w:space="0" w:color="auto"/>
          <w:bottom w:val="dotted" w:sz="2" w:space="0" w:color="888B8D"/>
          <w:right w:val="none" w:sz="0" w:space="0" w:color="auto"/>
          <w:insideH w:val="dotted" w:sz="2" w:space="0" w:color="888B8D"/>
          <w:insideV w:val="dotted" w:sz="2" w:space="0" w:color="888B8D"/>
        </w:tblBorders>
        <w:tblLayout w:type="fixed"/>
        <w:tblLook w:val="04A0" w:firstRow="1" w:lastRow="0" w:firstColumn="1" w:lastColumn="0" w:noHBand="0" w:noVBand="1"/>
      </w:tblPr>
      <w:tblGrid>
        <w:gridCol w:w="989"/>
        <w:gridCol w:w="2714"/>
        <w:gridCol w:w="567"/>
        <w:gridCol w:w="5800"/>
      </w:tblGrid>
      <w:tr w:rsidR="002E562F" w:rsidRPr="00D050D0" w14:paraId="0B302659" w14:textId="77777777" w:rsidTr="004B20F9">
        <w:trPr>
          <w:trHeight w:val="363"/>
        </w:trPr>
        <w:tc>
          <w:tcPr>
            <w:tcW w:w="3703" w:type="dxa"/>
            <w:gridSpan w:val="2"/>
            <w:vAlign w:val="center"/>
          </w:tcPr>
          <w:p w14:paraId="03675D53"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Element</w:t>
            </w:r>
          </w:p>
        </w:tc>
        <w:tc>
          <w:tcPr>
            <w:tcW w:w="6367" w:type="dxa"/>
            <w:gridSpan w:val="2"/>
            <w:vAlign w:val="center"/>
          </w:tcPr>
          <w:p w14:paraId="2F73DE9E"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Performance Criteria</w:t>
            </w:r>
          </w:p>
        </w:tc>
      </w:tr>
      <w:tr w:rsidR="002E562F" w:rsidRPr="00D050D0" w14:paraId="274FF324" w14:textId="77777777" w:rsidTr="004B20F9">
        <w:trPr>
          <w:trHeight w:val="752"/>
        </w:trPr>
        <w:tc>
          <w:tcPr>
            <w:tcW w:w="3703" w:type="dxa"/>
            <w:gridSpan w:val="2"/>
          </w:tcPr>
          <w:p w14:paraId="513BDABB"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Cs/>
                <w:color w:val="103D64"/>
                <w:lang w:val="en-GB" w:eastAsia="ja-JP"/>
              </w:rPr>
            </w:pPr>
            <w:r w:rsidRPr="00D050D0">
              <w:rPr>
                <w:rFonts w:ascii="Arial" w:eastAsia="Times New Roman" w:hAnsi="Arial" w:cs="Arial"/>
                <w:bCs/>
                <w:lang w:val="en-GB" w:eastAsia="ja-JP"/>
              </w:rPr>
              <w:t>Elements describe the essential outcomes of a unit of competency.</w:t>
            </w:r>
          </w:p>
        </w:tc>
        <w:tc>
          <w:tcPr>
            <w:tcW w:w="6367" w:type="dxa"/>
            <w:gridSpan w:val="2"/>
          </w:tcPr>
          <w:p w14:paraId="00430CD5"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lang w:val="en-GB" w:eastAsia="ja-JP"/>
              </w:rPr>
              <w:t>Performance criteria describe the required performance needed to demonstrate achievement of the element. Assessment of performance is to be consistent with the assessment requirements.</w:t>
            </w:r>
          </w:p>
        </w:tc>
      </w:tr>
      <w:tr w:rsidR="002E562F" w:rsidRPr="00D050D0" w14:paraId="72914151" w14:textId="77777777" w:rsidTr="004B20F9">
        <w:trPr>
          <w:cantSplit/>
        </w:trPr>
        <w:tc>
          <w:tcPr>
            <w:tcW w:w="989" w:type="dxa"/>
            <w:shd w:val="clear" w:color="auto" w:fill="FFFFFF"/>
          </w:tcPr>
          <w:p w14:paraId="412F628D" w14:textId="77777777" w:rsidR="002E562F" w:rsidRPr="00D050D0" w:rsidRDefault="002E562F" w:rsidP="002E562F">
            <w:pPr>
              <w:pStyle w:val="VRQABodyText"/>
              <w:rPr>
                <w:lang w:eastAsia="ja-JP"/>
              </w:rPr>
            </w:pPr>
            <w:r w:rsidRPr="00D050D0">
              <w:rPr>
                <w:lang w:eastAsia="ja-JP"/>
              </w:rPr>
              <w:t>1</w:t>
            </w:r>
          </w:p>
        </w:tc>
        <w:tc>
          <w:tcPr>
            <w:tcW w:w="2714" w:type="dxa"/>
            <w:shd w:val="clear" w:color="auto" w:fill="FFFFFF"/>
          </w:tcPr>
          <w:p w14:paraId="51E4A578" w14:textId="30D44B86" w:rsidR="002E562F" w:rsidRDefault="002E562F" w:rsidP="002E562F">
            <w:pPr>
              <w:pStyle w:val="VRQABodyText"/>
              <w:rPr>
                <w:lang w:eastAsia="ja-JP"/>
              </w:rPr>
            </w:pPr>
            <w:r>
              <w:rPr>
                <w:lang w:eastAsia="ja-JP"/>
              </w:rPr>
              <w:t>Work safely around fuel delivery and refueling operations</w:t>
            </w:r>
            <w:r w:rsidR="00BA1E80">
              <w:rPr>
                <w:lang w:eastAsia="ja-JP"/>
              </w:rPr>
              <w:t>.</w:t>
            </w:r>
          </w:p>
        </w:tc>
        <w:tc>
          <w:tcPr>
            <w:tcW w:w="567" w:type="dxa"/>
            <w:shd w:val="clear" w:color="auto" w:fill="FFFFFF"/>
          </w:tcPr>
          <w:p w14:paraId="4BACDC29" w14:textId="77777777" w:rsidR="002E562F" w:rsidRPr="00D050D0" w:rsidRDefault="002E562F" w:rsidP="002E562F">
            <w:pPr>
              <w:pStyle w:val="VRQABodyText"/>
              <w:rPr>
                <w:rFonts w:eastAsia="Calibri"/>
                <w:lang w:val="en-GB"/>
              </w:rPr>
            </w:pPr>
            <w:r>
              <w:rPr>
                <w:rFonts w:eastAsia="Calibri"/>
                <w:lang w:val="en-GB"/>
              </w:rPr>
              <w:t>1.1</w:t>
            </w:r>
          </w:p>
        </w:tc>
        <w:tc>
          <w:tcPr>
            <w:tcW w:w="5800" w:type="dxa"/>
            <w:shd w:val="clear" w:color="auto" w:fill="FFFFFF"/>
          </w:tcPr>
          <w:p w14:paraId="4186FC7E" w14:textId="77777777" w:rsidR="002E562F" w:rsidRPr="00D050D0" w:rsidRDefault="002E562F" w:rsidP="002E562F">
            <w:pPr>
              <w:pStyle w:val="VRQABodyText"/>
              <w:rPr>
                <w:lang w:eastAsia="ja-JP"/>
              </w:rPr>
            </w:pPr>
            <w:r w:rsidRPr="00D050D0">
              <w:rPr>
                <w:lang w:eastAsia="ja-JP"/>
              </w:rPr>
              <w:t xml:space="preserve">Access and </w:t>
            </w:r>
            <w:r>
              <w:rPr>
                <w:lang w:eastAsia="ja-JP"/>
              </w:rPr>
              <w:t xml:space="preserve">interpret </w:t>
            </w:r>
            <w:r w:rsidRPr="00D050D0">
              <w:rPr>
                <w:lang w:eastAsia="ja-JP"/>
              </w:rPr>
              <w:t xml:space="preserve">workplace procedures for </w:t>
            </w:r>
            <w:r>
              <w:rPr>
                <w:lang w:eastAsia="ja-JP"/>
              </w:rPr>
              <w:t>operating hydrogen storage facilities and refueling fuel cell electric heavy vehicles</w:t>
            </w:r>
            <w:r w:rsidRPr="00D050D0">
              <w:rPr>
                <w:lang w:eastAsia="ja-JP"/>
              </w:rPr>
              <w:t>.</w:t>
            </w:r>
          </w:p>
        </w:tc>
      </w:tr>
      <w:tr w:rsidR="002E562F" w:rsidRPr="00D050D0" w14:paraId="6D33399D" w14:textId="77777777" w:rsidTr="004B20F9">
        <w:trPr>
          <w:cantSplit/>
        </w:trPr>
        <w:tc>
          <w:tcPr>
            <w:tcW w:w="989" w:type="dxa"/>
            <w:shd w:val="clear" w:color="auto" w:fill="FFFFFF"/>
          </w:tcPr>
          <w:p w14:paraId="4983AE92" w14:textId="77777777" w:rsidR="002E562F" w:rsidRPr="00D050D0" w:rsidRDefault="002E562F" w:rsidP="002E562F">
            <w:pPr>
              <w:pStyle w:val="VRQABodyText"/>
              <w:rPr>
                <w:lang w:eastAsia="ja-JP"/>
              </w:rPr>
            </w:pPr>
          </w:p>
        </w:tc>
        <w:tc>
          <w:tcPr>
            <w:tcW w:w="2714" w:type="dxa"/>
            <w:shd w:val="clear" w:color="auto" w:fill="FFFFFF"/>
          </w:tcPr>
          <w:p w14:paraId="5BCCF17A" w14:textId="77777777" w:rsidR="002E562F" w:rsidRDefault="002E562F" w:rsidP="002E562F">
            <w:pPr>
              <w:pStyle w:val="VRQABodyText"/>
              <w:rPr>
                <w:lang w:eastAsia="ja-JP"/>
              </w:rPr>
            </w:pPr>
          </w:p>
        </w:tc>
        <w:tc>
          <w:tcPr>
            <w:tcW w:w="567" w:type="dxa"/>
            <w:shd w:val="clear" w:color="auto" w:fill="FFFFFF"/>
          </w:tcPr>
          <w:p w14:paraId="6058B860" w14:textId="77777777" w:rsidR="002E562F" w:rsidRPr="00D050D0" w:rsidRDefault="002E562F" w:rsidP="002E562F">
            <w:pPr>
              <w:pStyle w:val="VRQABodyText"/>
              <w:rPr>
                <w:rFonts w:eastAsia="Calibri"/>
                <w:lang w:val="en-GB"/>
              </w:rPr>
            </w:pPr>
            <w:r w:rsidRPr="00D050D0">
              <w:rPr>
                <w:rFonts w:eastAsia="Calibri"/>
                <w:lang w:val="en-GB"/>
              </w:rPr>
              <w:t>1.</w:t>
            </w:r>
            <w:r>
              <w:rPr>
                <w:rFonts w:eastAsia="Calibri"/>
                <w:lang w:val="en-GB"/>
              </w:rPr>
              <w:t>2</w:t>
            </w:r>
          </w:p>
        </w:tc>
        <w:tc>
          <w:tcPr>
            <w:tcW w:w="5800" w:type="dxa"/>
            <w:shd w:val="clear" w:color="auto" w:fill="FFFFFF"/>
          </w:tcPr>
          <w:p w14:paraId="46A619A9" w14:textId="77777777" w:rsidR="002E562F" w:rsidRPr="00D050D0" w:rsidRDefault="002E562F" w:rsidP="002E562F">
            <w:pPr>
              <w:pStyle w:val="VRQABodyText"/>
              <w:rPr>
                <w:lang w:eastAsia="ja-JP"/>
              </w:rPr>
            </w:pPr>
            <w:r w:rsidRPr="00D050D0">
              <w:rPr>
                <w:lang w:eastAsia="ja-JP"/>
              </w:rPr>
              <w:t>Identify hazards and risks</w:t>
            </w:r>
            <w:r>
              <w:rPr>
                <w:lang w:eastAsia="ja-JP"/>
              </w:rPr>
              <w:t>, assess risks</w:t>
            </w:r>
            <w:r w:rsidRPr="00D050D0">
              <w:rPr>
                <w:lang w:eastAsia="ja-JP"/>
              </w:rPr>
              <w:t xml:space="preserve"> </w:t>
            </w:r>
            <w:r>
              <w:rPr>
                <w:lang w:eastAsia="ja-JP"/>
              </w:rPr>
              <w:t xml:space="preserve">and apply risk controls </w:t>
            </w:r>
            <w:r w:rsidRPr="00D050D0">
              <w:rPr>
                <w:lang w:eastAsia="ja-JP"/>
              </w:rPr>
              <w:t>according to workplace procedures.</w:t>
            </w:r>
          </w:p>
        </w:tc>
      </w:tr>
      <w:tr w:rsidR="002E562F" w:rsidRPr="00D050D0" w14:paraId="589E5854" w14:textId="77777777" w:rsidTr="004B20F9">
        <w:trPr>
          <w:cantSplit/>
        </w:trPr>
        <w:tc>
          <w:tcPr>
            <w:tcW w:w="989" w:type="dxa"/>
            <w:shd w:val="clear" w:color="auto" w:fill="FFFFFF"/>
          </w:tcPr>
          <w:p w14:paraId="61363857" w14:textId="77777777" w:rsidR="002E562F" w:rsidRPr="00D050D0" w:rsidRDefault="002E562F" w:rsidP="002E562F">
            <w:pPr>
              <w:pStyle w:val="VRQABodyText"/>
              <w:rPr>
                <w:lang w:eastAsia="ja-JP"/>
              </w:rPr>
            </w:pPr>
          </w:p>
        </w:tc>
        <w:tc>
          <w:tcPr>
            <w:tcW w:w="2714" w:type="dxa"/>
            <w:shd w:val="clear" w:color="auto" w:fill="FFFFFF"/>
          </w:tcPr>
          <w:p w14:paraId="781C48A1" w14:textId="77777777" w:rsidR="002E562F" w:rsidRDefault="002E562F" w:rsidP="002E562F">
            <w:pPr>
              <w:pStyle w:val="VRQABodyText"/>
              <w:rPr>
                <w:lang w:eastAsia="ja-JP"/>
              </w:rPr>
            </w:pPr>
          </w:p>
        </w:tc>
        <w:tc>
          <w:tcPr>
            <w:tcW w:w="567" w:type="dxa"/>
            <w:shd w:val="clear" w:color="auto" w:fill="FFFFFF"/>
          </w:tcPr>
          <w:p w14:paraId="701B3F52" w14:textId="77777777" w:rsidR="002E562F" w:rsidRPr="00D050D0" w:rsidRDefault="002E562F" w:rsidP="002E562F">
            <w:pPr>
              <w:pStyle w:val="VRQABodyText"/>
              <w:rPr>
                <w:rFonts w:eastAsia="Calibri"/>
                <w:lang w:val="en-GB"/>
              </w:rPr>
            </w:pPr>
            <w:r>
              <w:rPr>
                <w:rFonts w:eastAsia="Calibri"/>
                <w:lang w:val="en-GB"/>
              </w:rPr>
              <w:t>1.3</w:t>
            </w:r>
          </w:p>
        </w:tc>
        <w:tc>
          <w:tcPr>
            <w:tcW w:w="5800" w:type="dxa"/>
            <w:shd w:val="clear" w:color="auto" w:fill="FFFFFF"/>
          </w:tcPr>
          <w:p w14:paraId="60593049" w14:textId="61BC8E2D" w:rsidR="002E562F" w:rsidRPr="00D050D0" w:rsidRDefault="002E562F" w:rsidP="002E562F">
            <w:pPr>
              <w:pStyle w:val="VRQABodyText"/>
              <w:rPr>
                <w:lang w:eastAsia="ja-JP"/>
              </w:rPr>
            </w:pPr>
            <w:r>
              <w:rPr>
                <w:lang w:eastAsia="ja-JP"/>
              </w:rPr>
              <w:t xml:space="preserve">Select and fit personal protective equipment </w:t>
            </w:r>
            <w:r w:rsidR="00DA5EF7">
              <w:rPr>
                <w:lang w:eastAsia="ja-JP"/>
              </w:rPr>
              <w:t xml:space="preserve">(PPE) </w:t>
            </w:r>
            <w:r>
              <w:rPr>
                <w:lang w:eastAsia="ja-JP"/>
              </w:rPr>
              <w:t>according to workplace procedures.</w:t>
            </w:r>
          </w:p>
        </w:tc>
      </w:tr>
      <w:tr w:rsidR="002E562F" w:rsidRPr="00D050D0" w14:paraId="410416C1" w14:textId="77777777" w:rsidTr="004B20F9">
        <w:trPr>
          <w:cantSplit/>
        </w:trPr>
        <w:tc>
          <w:tcPr>
            <w:tcW w:w="989" w:type="dxa"/>
            <w:shd w:val="clear" w:color="auto" w:fill="FFFFFF"/>
          </w:tcPr>
          <w:p w14:paraId="4DAF795D" w14:textId="77777777" w:rsidR="002E562F" w:rsidRPr="00D050D0" w:rsidRDefault="002E562F" w:rsidP="002E562F">
            <w:pPr>
              <w:pStyle w:val="VRQABodyText"/>
              <w:rPr>
                <w:lang w:eastAsia="ja-JP"/>
              </w:rPr>
            </w:pPr>
            <w:r w:rsidRPr="00D050D0">
              <w:rPr>
                <w:lang w:eastAsia="ja-JP"/>
              </w:rPr>
              <w:t>2</w:t>
            </w:r>
          </w:p>
        </w:tc>
        <w:tc>
          <w:tcPr>
            <w:tcW w:w="2714" w:type="dxa"/>
            <w:shd w:val="clear" w:color="auto" w:fill="FFFFFF"/>
          </w:tcPr>
          <w:p w14:paraId="5FCFBF5F" w14:textId="6BFA38C8" w:rsidR="002E562F" w:rsidRPr="00D050D0" w:rsidRDefault="00B2132A" w:rsidP="002E562F">
            <w:pPr>
              <w:pStyle w:val="VRQABodyText"/>
              <w:rPr>
                <w:lang w:eastAsia="ja-JP"/>
              </w:rPr>
            </w:pPr>
            <w:r>
              <w:rPr>
                <w:lang w:eastAsia="ja-JP"/>
              </w:rPr>
              <w:t xml:space="preserve">Receive </w:t>
            </w:r>
            <w:r w:rsidR="002E562F">
              <w:rPr>
                <w:lang w:eastAsia="ja-JP"/>
              </w:rPr>
              <w:t>hydrogen fuel deliveries</w:t>
            </w:r>
            <w:r w:rsidR="00BA1E80">
              <w:rPr>
                <w:lang w:eastAsia="ja-JP"/>
              </w:rPr>
              <w:t>.</w:t>
            </w:r>
          </w:p>
        </w:tc>
        <w:tc>
          <w:tcPr>
            <w:tcW w:w="567" w:type="dxa"/>
            <w:shd w:val="clear" w:color="auto" w:fill="FFFFFF"/>
          </w:tcPr>
          <w:p w14:paraId="3FED9081" w14:textId="77777777" w:rsidR="002E562F" w:rsidRPr="00D050D0" w:rsidRDefault="002E562F" w:rsidP="002E562F">
            <w:pPr>
              <w:pStyle w:val="VRQABodyText"/>
              <w:rPr>
                <w:rFonts w:eastAsia="Calibri"/>
                <w:lang w:val="en-GB"/>
              </w:rPr>
            </w:pPr>
            <w:r w:rsidRPr="00D050D0">
              <w:rPr>
                <w:rFonts w:eastAsia="Calibri"/>
                <w:lang w:val="en-GB"/>
              </w:rPr>
              <w:t>2.1</w:t>
            </w:r>
          </w:p>
        </w:tc>
        <w:tc>
          <w:tcPr>
            <w:tcW w:w="5800" w:type="dxa"/>
            <w:shd w:val="clear" w:color="auto" w:fill="FFFFFF"/>
          </w:tcPr>
          <w:p w14:paraId="17CD7B69" w14:textId="21EB491B" w:rsidR="002E562F" w:rsidRPr="00D050D0" w:rsidRDefault="002E562F" w:rsidP="002E562F">
            <w:pPr>
              <w:pStyle w:val="VRQABodyText"/>
              <w:rPr>
                <w:lang w:eastAsia="ja-JP"/>
              </w:rPr>
            </w:pPr>
            <w:r>
              <w:rPr>
                <w:lang w:eastAsia="ja-JP"/>
              </w:rPr>
              <w:t>Follow workplace procedures for hydrogen fuel deliveries</w:t>
            </w:r>
            <w:r w:rsidR="00943616">
              <w:rPr>
                <w:lang w:eastAsia="ja-JP"/>
              </w:rPr>
              <w:t xml:space="preserve"> and </w:t>
            </w:r>
            <w:r>
              <w:rPr>
                <w:lang w:eastAsia="ja-JP"/>
              </w:rPr>
              <w:t>pre-start checks.</w:t>
            </w:r>
          </w:p>
        </w:tc>
      </w:tr>
      <w:tr w:rsidR="002E562F" w:rsidRPr="00D050D0" w14:paraId="11C9A108" w14:textId="77777777" w:rsidTr="004B20F9">
        <w:trPr>
          <w:cantSplit/>
        </w:trPr>
        <w:tc>
          <w:tcPr>
            <w:tcW w:w="989" w:type="dxa"/>
            <w:shd w:val="clear" w:color="auto" w:fill="FFFFFF"/>
          </w:tcPr>
          <w:p w14:paraId="54E9B903" w14:textId="77777777" w:rsidR="002E562F" w:rsidRPr="00D050D0" w:rsidRDefault="002E562F" w:rsidP="002E562F">
            <w:pPr>
              <w:pStyle w:val="VRQABodyText"/>
              <w:rPr>
                <w:lang w:eastAsia="ja-JP"/>
              </w:rPr>
            </w:pPr>
          </w:p>
        </w:tc>
        <w:tc>
          <w:tcPr>
            <w:tcW w:w="2714" w:type="dxa"/>
            <w:shd w:val="clear" w:color="auto" w:fill="FFFFFF"/>
          </w:tcPr>
          <w:p w14:paraId="256B8C32" w14:textId="77777777" w:rsidR="002E562F" w:rsidRPr="00D050D0" w:rsidRDefault="002E562F" w:rsidP="002E562F">
            <w:pPr>
              <w:pStyle w:val="VRQABodyText"/>
              <w:rPr>
                <w:lang w:eastAsia="ja-JP"/>
              </w:rPr>
            </w:pPr>
          </w:p>
        </w:tc>
        <w:tc>
          <w:tcPr>
            <w:tcW w:w="567" w:type="dxa"/>
            <w:shd w:val="clear" w:color="auto" w:fill="FFFFFF"/>
          </w:tcPr>
          <w:p w14:paraId="29EE276B" w14:textId="77777777" w:rsidR="002E562F" w:rsidRPr="00D050D0" w:rsidRDefault="002E562F" w:rsidP="002E562F">
            <w:pPr>
              <w:pStyle w:val="VRQABodyText"/>
              <w:rPr>
                <w:rFonts w:eastAsia="Calibri"/>
                <w:lang w:val="en-GB"/>
              </w:rPr>
            </w:pPr>
            <w:r w:rsidRPr="00D050D0">
              <w:rPr>
                <w:rFonts w:eastAsia="Calibri"/>
                <w:lang w:val="en-GB"/>
              </w:rPr>
              <w:t>2.2</w:t>
            </w:r>
          </w:p>
        </w:tc>
        <w:tc>
          <w:tcPr>
            <w:tcW w:w="5800" w:type="dxa"/>
            <w:shd w:val="clear" w:color="auto" w:fill="FFFFFF"/>
          </w:tcPr>
          <w:p w14:paraId="306AF1C3" w14:textId="77777777" w:rsidR="002E562F" w:rsidRPr="00D050D0" w:rsidRDefault="002E562F" w:rsidP="002E562F">
            <w:pPr>
              <w:pStyle w:val="VRQABodyText"/>
              <w:rPr>
                <w:lang w:eastAsia="ja-JP"/>
              </w:rPr>
            </w:pPr>
            <w:r>
              <w:rPr>
                <w:lang w:eastAsia="ja-JP"/>
              </w:rPr>
              <w:t>Inspect and confirm fuel delivery and transfer equipment is in safe working order.</w:t>
            </w:r>
          </w:p>
        </w:tc>
      </w:tr>
      <w:tr w:rsidR="002E562F" w:rsidRPr="00D050D0" w14:paraId="22068F2C" w14:textId="77777777" w:rsidTr="004B20F9">
        <w:trPr>
          <w:cantSplit/>
        </w:trPr>
        <w:tc>
          <w:tcPr>
            <w:tcW w:w="989" w:type="dxa"/>
            <w:shd w:val="clear" w:color="auto" w:fill="FFFFFF"/>
          </w:tcPr>
          <w:p w14:paraId="7F33658D" w14:textId="77777777" w:rsidR="002E562F" w:rsidRPr="00D050D0" w:rsidRDefault="002E562F" w:rsidP="002E562F">
            <w:pPr>
              <w:pStyle w:val="VRQABodyText"/>
              <w:rPr>
                <w:lang w:eastAsia="ja-JP"/>
              </w:rPr>
            </w:pPr>
          </w:p>
        </w:tc>
        <w:tc>
          <w:tcPr>
            <w:tcW w:w="2714" w:type="dxa"/>
            <w:shd w:val="clear" w:color="auto" w:fill="FFFFFF"/>
          </w:tcPr>
          <w:p w14:paraId="71CBD485" w14:textId="77777777" w:rsidR="002E562F" w:rsidRPr="00D050D0" w:rsidRDefault="002E562F" w:rsidP="002E562F">
            <w:pPr>
              <w:pStyle w:val="VRQABodyText"/>
              <w:rPr>
                <w:lang w:eastAsia="ja-JP"/>
              </w:rPr>
            </w:pPr>
          </w:p>
        </w:tc>
        <w:tc>
          <w:tcPr>
            <w:tcW w:w="567" w:type="dxa"/>
            <w:shd w:val="clear" w:color="auto" w:fill="FFFFFF"/>
          </w:tcPr>
          <w:p w14:paraId="33A4EDB9" w14:textId="77777777" w:rsidR="002E562F" w:rsidRPr="00D050D0" w:rsidRDefault="002E562F" w:rsidP="002E562F">
            <w:pPr>
              <w:pStyle w:val="VRQABodyText"/>
              <w:rPr>
                <w:rFonts w:eastAsia="Calibri"/>
                <w:lang w:val="en-GB"/>
              </w:rPr>
            </w:pPr>
            <w:r w:rsidRPr="00D050D0">
              <w:rPr>
                <w:rFonts w:eastAsia="Calibri"/>
                <w:lang w:val="en-GB"/>
              </w:rPr>
              <w:t>2.3</w:t>
            </w:r>
          </w:p>
        </w:tc>
        <w:tc>
          <w:tcPr>
            <w:tcW w:w="5800" w:type="dxa"/>
            <w:shd w:val="clear" w:color="auto" w:fill="FFFFFF"/>
          </w:tcPr>
          <w:p w14:paraId="5940B257" w14:textId="77777777" w:rsidR="002E562F" w:rsidRPr="00D050D0" w:rsidRDefault="002E562F" w:rsidP="002E562F">
            <w:pPr>
              <w:pStyle w:val="VRQABodyText"/>
              <w:rPr>
                <w:lang w:eastAsia="ja-JP"/>
              </w:rPr>
            </w:pPr>
            <w:r>
              <w:rPr>
                <w:lang w:eastAsia="ja-JP"/>
              </w:rPr>
              <w:t>Operate and monitor fuel delivery equipment according to workplace procedures.</w:t>
            </w:r>
          </w:p>
        </w:tc>
      </w:tr>
      <w:tr w:rsidR="002E562F" w:rsidRPr="00D050D0" w14:paraId="43F8A264" w14:textId="77777777" w:rsidTr="004B20F9">
        <w:trPr>
          <w:cantSplit/>
        </w:trPr>
        <w:tc>
          <w:tcPr>
            <w:tcW w:w="989" w:type="dxa"/>
            <w:shd w:val="clear" w:color="auto" w:fill="FFFFFF"/>
          </w:tcPr>
          <w:p w14:paraId="70AF3D1C" w14:textId="77777777" w:rsidR="002E562F" w:rsidRPr="00D050D0" w:rsidRDefault="002E562F" w:rsidP="002E562F">
            <w:pPr>
              <w:pStyle w:val="VRQABodyText"/>
              <w:rPr>
                <w:lang w:eastAsia="ja-JP"/>
              </w:rPr>
            </w:pPr>
          </w:p>
        </w:tc>
        <w:tc>
          <w:tcPr>
            <w:tcW w:w="2714" w:type="dxa"/>
            <w:shd w:val="clear" w:color="auto" w:fill="FFFFFF"/>
          </w:tcPr>
          <w:p w14:paraId="0DC848DF" w14:textId="77777777" w:rsidR="002E562F" w:rsidRPr="00D050D0" w:rsidRDefault="002E562F" w:rsidP="002E562F">
            <w:pPr>
              <w:pStyle w:val="VRQABodyText"/>
              <w:rPr>
                <w:lang w:eastAsia="ja-JP"/>
              </w:rPr>
            </w:pPr>
          </w:p>
        </w:tc>
        <w:tc>
          <w:tcPr>
            <w:tcW w:w="567" w:type="dxa"/>
            <w:shd w:val="clear" w:color="auto" w:fill="FFFFFF"/>
          </w:tcPr>
          <w:p w14:paraId="57A0437D" w14:textId="77777777" w:rsidR="002E562F" w:rsidRPr="00D050D0" w:rsidRDefault="002E562F" w:rsidP="002E562F">
            <w:pPr>
              <w:pStyle w:val="VRQABodyText"/>
              <w:rPr>
                <w:rFonts w:eastAsia="Calibri"/>
                <w:lang w:val="en-GB"/>
              </w:rPr>
            </w:pPr>
            <w:r>
              <w:rPr>
                <w:rFonts w:eastAsia="Calibri"/>
                <w:lang w:val="en-GB"/>
              </w:rPr>
              <w:t>2.4</w:t>
            </w:r>
          </w:p>
        </w:tc>
        <w:tc>
          <w:tcPr>
            <w:tcW w:w="5800" w:type="dxa"/>
            <w:shd w:val="clear" w:color="auto" w:fill="FFFFFF"/>
          </w:tcPr>
          <w:p w14:paraId="3A4A0041" w14:textId="77777777" w:rsidR="002E562F" w:rsidRDefault="002E562F" w:rsidP="002E562F">
            <w:pPr>
              <w:pStyle w:val="VRQABodyText"/>
              <w:rPr>
                <w:lang w:eastAsia="ja-JP"/>
              </w:rPr>
            </w:pPr>
            <w:r>
              <w:rPr>
                <w:lang w:eastAsia="ja-JP"/>
              </w:rPr>
              <w:t>Complete fuel delivery records and pre- and post-delivery checklists according to workplace procedures.</w:t>
            </w:r>
          </w:p>
        </w:tc>
      </w:tr>
      <w:tr w:rsidR="002E562F" w:rsidRPr="00D050D0" w14:paraId="08E383BD" w14:textId="77777777" w:rsidTr="004B20F9">
        <w:trPr>
          <w:cantSplit/>
        </w:trPr>
        <w:tc>
          <w:tcPr>
            <w:tcW w:w="989" w:type="dxa"/>
            <w:shd w:val="clear" w:color="auto" w:fill="FFFFFF"/>
          </w:tcPr>
          <w:p w14:paraId="347ABBEF" w14:textId="77777777" w:rsidR="002E562F" w:rsidRPr="00D050D0" w:rsidRDefault="002E562F" w:rsidP="002E562F">
            <w:pPr>
              <w:pStyle w:val="VRQABodyText"/>
              <w:rPr>
                <w:lang w:eastAsia="ja-JP"/>
              </w:rPr>
            </w:pPr>
            <w:r>
              <w:rPr>
                <w:lang w:eastAsia="ja-JP"/>
              </w:rPr>
              <w:lastRenderedPageBreak/>
              <w:t>3</w:t>
            </w:r>
          </w:p>
        </w:tc>
        <w:tc>
          <w:tcPr>
            <w:tcW w:w="2714" w:type="dxa"/>
            <w:shd w:val="clear" w:color="auto" w:fill="FFFFFF"/>
          </w:tcPr>
          <w:p w14:paraId="63887EFD" w14:textId="7A67A380" w:rsidR="002E562F" w:rsidRPr="00D050D0" w:rsidRDefault="002E562F" w:rsidP="002E562F">
            <w:pPr>
              <w:pStyle w:val="VRQABodyText"/>
              <w:rPr>
                <w:lang w:eastAsia="ja-JP"/>
              </w:rPr>
            </w:pPr>
            <w:r>
              <w:rPr>
                <w:lang w:eastAsia="ja-JP"/>
              </w:rPr>
              <w:t>Refuel fuel cell electric heavy vehicles</w:t>
            </w:r>
            <w:r w:rsidR="00BA1E80">
              <w:rPr>
                <w:lang w:eastAsia="ja-JP"/>
              </w:rPr>
              <w:t>.</w:t>
            </w:r>
          </w:p>
        </w:tc>
        <w:tc>
          <w:tcPr>
            <w:tcW w:w="567" w:type="dxa"/>
            <w:shd w:val="clear" w:color="auto" w:fill="FFFFFF"/>
          </w:tcPr>
          <w:p w14:paraId="067C8E79" w14:textId="77777777" w:rsidR="002E562F" w:rsidRPr="00D050D0" w:rsidRDefault="002E562F" w:rsidP="002E562F">
            <w:pPr>
              <w:pStyle w:val="VRQABodyText"/>
              <w:rPr>
                <w:rFonts w:eastAsia="Calibri"/>
                <w:lang w:val="en-GB"/>
              </w:rPr>
            </w:pPr>
            <w:r>
              <w:rPr>
                <w:rFonts w:eastAsia="Calibri"/>
                <w:lang w:val="en-GB"/>
              </w:rPr>
              <w:t>3.1</w:t>
            </w:r>
          </w:p>
        </w:tc>
        <w:tc>
          <w:tcPr>
            <w:tcW w:w="5800" w:type="dxa"/>
            <w:shd w:val="clear" w:color="auto" w:fill="FFFFFF"/>
          </w:tcPr>
          <w:p w14:paraId="73727446" w14:textId="77777777" w:rsidR="002E562F" w:rsidRPr="00D050D0" w:rsidRDefault="002E562F" w:rsidP="002E562F">
            <w:pPr>
              <w:pStyle w:val="VRQABodyText"/>
              <w:rPr>
                <w:lang w:eastAsia="ja-JP"/>
              </w:rPr>
            </w:pPr>
            <w:r>
              <w:rPr>
                <w:lang w:eastAsia="ja-JP"/>
              </w:rPr>
              <w:t>Follow workplace procedures for refueling fuel cell electric heavy vehicles.</w:t>
            </w:r>
          </w:p>
        </w:tc>
      </w:tr>
      <w:tr w:rsidR="002E562F" w:rsidRPr="00D050D0" w14:paraId="6985484F" w14:textId="77777777" w:rsidTr="004B20F9">
        <w:trPr>
          <w:cantSplit/>
        </w:trPr>
        <w:tc>
          <w:tcPr>
            <w:tcW w:w="989" w:type="dxa"/>
            <w:shd w:val="clear" w:color="auto" w:fill="FFFFFF"/>
          </w:tcPr>
          <w:p w14:paraId="1B41A921" w14:textId="77777777" w:rsidR="002E562F" w:rsidRDefault="002E562F" w:rsidP="002E562F">
            <w:pPr>
              <w:pStyle w:val="VRQABodyText"/>
              <w:rPr>
                <w:lang w:eastAsia="ja-JP"/>
              </w:rPr>
            </w:pPr>
          </w:p>
        </w:tc>
        <w:tc>
          <w:tcPr>
            <w:tcW w:w="2714" w:type="dxa"/>
            <w:shd w:val="clear" w:color="auto" w:fill="FFFFFF"/>
          </w:tcPr>
          <w:p w14:paraId="410204B2" w14:textId="77777777" w:rsidR="002E562F" w:rsidRDefault="002E562F" w:rsidP="002E562F">
            <w:pPr>
              <w:pStyle w:val="VRQABodyText"/>
              <w:rPr>
                <w:lang w:eastAsia="ja-JP"/>
              </w:rPr>
            </w:pPr>
          </w:p>
        </w:tc>
        <w:tc>
          <w:tcPr>
            <w:tcW w:w="567" w:type="dxa"/>
            <w:shd w:val="clear" w:color="auto" w:fill="FFFFFF"/>
          </w:tcPr>
          <w:p w14:paraId="057AF2DD" w14:textId="77777777" w:rsidR="002E562F" w:rsidRDefault="002E562F" w:rsidP="002E562F">
            <w:pPr>
              <w:pStyle w:val="VRQABodyText"/>
              <w:rPr>
                <w:rFonts w:eastAsia="Calibri"/>
                <w:lang w:val="en-GB"/>
              </w:rPr>
            </w:pPr>
            <w:r>
              <w:rPr>
                <w:rFonts w:eastAsia="Calibri"/>
                <w:lang w:val="en-GB"/>
              </w:rPr>
              <w:t>3.2</w:t>
            </w:r>
          </w:p>
        </w:tc>
        <w:tc>
          <w:tcPr>
            <w:tcW w:w="5800" w:type="dxa"/>
            <w:shd w:val="clear" w:color="auto" w:fill="FFFFFF"/>
          </w:tcPr>
          <w:p w14:paraId="58C3C5BA" w14:textId="30D0334B" w:rsidR="002E562F" w:rsidRDefault="002E562F" w:rsidP="002E562F">
            <w:pPr>
              <w:pStyle w:val="VRQABodyText"/>
              <w:rPr>
                <w:lang w:eastAsia="ja-JP"/>
              </w:rPr>
            </w:pPr>
            <w:r>
              <w:rPr>
                <w:lang w:eastAsia="ja-JP"/>
              </w:rPr>
              <w:t>Inspect and confirm hydrogen storage and refueling equipment is in safe working order.</w:t>
            </w:r>
          </w:p>
        </w:tc>
      </w:tr>
      <w:tr w:rsidR="002E562F" w:rsidRPr="00D050D0" w14:paraId="4195A2E8" w14:textId="77777777" w:rsidTr="004B20F9">
        <w:trPr>
          <w:cantSplit/>
        </w:trPr>
        <w:tc>
          <w:tcPr>
            <w:tcW w:w="989" w:type="dxa"/>
            <w:shd w:val="clear" w:color="auto" w:fill="FFFFFF"/>
          </w:tcPr>
          <w:p w14:paraId="3933F370" w14:textId="77777777" w:rsidR="002E562F" w:rsidRDefault="002E562F" w:rsidP="002E562F">
            <w:pPr>
              <w:pStyle w:val="VRQABodyText"/>
              <w:rPr>
                <w:lang w:eastAsia="ja-JP"/>
              </w:rPr>
            </w:pPr>
          </w:p>
        </w:tc>
        <w:tc>
          <w:tcPr>
            <w:tcW w:w="2714" w:type="dxa"/>
            <w:shd w:val="clear" w:color="auto" w:fill="FFFFFF"/>
          </w:tcPr>
          <w:p w14:paraId="190EE961" w14:textId="77777777" w:rsidR="002E562F" w:rsidRDefault="002E562F" w:rsidP="002E562F">
            <w:pPr>
              <w:pStyle w:val="VRQABodyText"/>
              <w:rPr>
                <w:lang w:eastAsia="ja-JP"/>
              </w:rPr>
            </w:pPr>
          </w:p>
        </w:tc>
        <w:tc>
          <w:tcPr>
            <w:tcW w:w="567" w:type="dxa"/>
            <w:shd w:val="clear" w:color="auto" w:fill="FFFFFF"/>
          </w:tcPr>
          <w:p w14:paraId="6C1BF1F9" w14:textId="77777777" w:rsidR="002E562F" w:rsidRDefault="002E562F" w:rsidP="002E562F">
            <w:pPr>
              <w:pStyle w:val="VRQABodyText"/>
              <w:rPr>
                <w:rFonts w:eastAsia="Calibri"/>
                <w:lang w:val="en-GB"/>
              </w:rPr>
            </w:pPr>
            <w:r>
              <w:rPr>
                <w:rFonts w:eastAsia="Calibri"/>
                <w:lang w:val="en-GB"/>
              </w:rPr>
              <w:t>3.3</w:t>
            </w:r>
          </w:p>
        </w:tc>
        <w:tc>
          <w:tcPr>
            <w:tcW w:w="5800" w:type="dxa"/>
            <w:shd w:val="clear" w:color="auto" w:fill="FFFFFF"/>
          </w:tcPr>
          <w:p w14:paraId="071EBF18" w14:textId="18DE6BC2" w:rsidR="002E562F" w:rsidRDefault="002E562F" w:rsidP="002E562F">
            <w:pPr>
              <w:pStyle w:val="VRQABodyText"/>
              <w:rPr>
                <w:lang w:eastAsia="ja-JP"/>
              </w:rPr>
            </w:pPr>
            <w:r>
              <w:rPr>
                <w:lang w:eastAsia="ja-JP"/>
              </w:rPr>
              <w:t xml:space="preserve">Confirm fuel cell electric heavy vehicle is parked in the designated </w:t>
            </w:r>
            <w:r w:rsidR="008F0919">
              <w:rPr>
                <w:lang w:eastAsia="ja-JP"/>
              </w:rPr>
              <w:t>refueling</w:t>
            </w:r>
            <w:r>
              <w:rPr>
                <w:lang w:eastAsia="ja-JP"/>
              </w:rPr>
              <w:t xml:space="preserve"> area and </w:t>
            </w:r>
            <w:r w:rsidR="008F0919">
              <w:rPr>
                <w:lang w:eastAsia="ja-JP"/>
              </w:rPr>
              <w:t>ready for refueling.</w:t>
            </w:r>
          </w:p>
        </w:tc>
      </w:tr>
      <w:tr w:rsidR="002E562F" w:rsidRPr="00D050D0" w14:paraId="661101A3" w14:textId="77777777" w:rsidTr="004B20F9">
        <w:trPr>
          <w:cantSplit/>
        </w:trPr>
        <w:tc>
          <w:tcPr>
            <w:tcW w:w="989" w:type="dxa"/>
            <w:shd w:val="clear" w:color="auto" w:fill="FFFFFF"/>
          </w:tcPr>
          <w:p w14:paraId="2497780C" w14:textId="77777777" w:rsidR="002E562F" w:rsidRDefault="002E562F" w:rsidP="002E562F">
            <w:pPr>
              <w:pStyle w:val="VRQABodyText"/>
              <w:rPr>
                <w:lang w:eastAsia="ja-JP"/>
              </w:rPr>
            </w:pPr>
          </w:p>
        </w:tc>
        <w:tc>
          <w:tcPr>
            <w:tcW w:w="2714" w:type="dxa"/>
            <w:shd w:val="clear" w:color="auto" w:fill="FFFFFF"/>
          </w:tcPr>
          <w:p w14:paraId="61E52F10" w14:textId="77777777" w:rsidR="002E562F" w:rsidRDefault="002E562F" w:rsidP="002E562F">
            <w:pPr>
              <w:pStyle w:val="VRQABodyText"/>
              <w:rPr>
                <w:lang w:eastAsia="ja-JP"/>
              </w:rPr>
            </w:pPr>
          </w:p>
        </w:tc>
        <w:tc>
          <w:tcPr>
            <w:tcW w:w="567" w:type="dxa"/>
            <w:shd w:val="clear" w:color="auto" w:fill="FFFFFF"/>
          </w:tcPr>
          <w:p w14:paraId="304B5653" w14:textId="77777777" w:rsidR="002E562F" w:rsidRDefault="002E562F" w:rsidP="002E562F">
            <w:pPr>
              <w:pStyle w:val="VRQABodyText"/>
              <w:rPr>
                <w:rFonts w:eastAsia="Calibri"/>
                <w:lang w:val="en-GB"/>
              </w:rPr>
            </w:pPr>
            <w:r>
              <w:rPr>
                <w:rFonts w:eastAsia="Calibri"/>
                <w:lang w:val="en-GB"/>
              </w:rPr>
              <w:t>3.4</w:t>
            </w:r>
          </w:p>
        </w:tc>
        <w:tc>
          <w:tcPr>
            <w:tcW w:w="5800" w:type="dxa"/>
            <w:shd w:val="clear" w:color="auto" w:fill="FFFFFF"/>
          </w:tcPr>
          <w:p w14:paraId="553B7C00" w14:textId="5A606062" w:rsidR="002E562F" w:rsidRDefault="002E562F" w:rsidP="002E562F">
            <w:pPr>
              <w:pStyle w:val="VRQABodyText"/>
              <w:rPr>
                <w:lang w:eastAsia="ja-JP"/>
              </w:rPr>
            </w:pPr>
            <w:r>
              <w:rPr>
                <w:lang w:eastAsia="ja-JP"/>
              </w:rPr>
              <w:t xml:space="preserve">Refuel fuel cell electric heavy vehicle according to </w:t>
            </w:r>
            <w:r w:rsidR="00DA5EF7" w:rsidRPr="00887D63">
              <w:t>Original Equipment Manufacturer (OEM)</w:t>
            </w:r>
            <w:r>
              <w:rPr>
                <w:lang w:eastAsia="ja-JP"/>
              </w:rPr>
              <w:t xml:space="preserve"> instructions and workplace procedures.</w:t>
            </w:r>
          </w:p>
        </w:tc>
      </w:tr>
      <w:tr w:rsidR="002E562F" w:rsidRPr="00D050D0" w14:paraId="7F227734" w14:textId="77777777" w:rsidTr="004B20F9">
        <w:trPr>
          <w:cantSplit/>
        </w:trPr>
        <w:tc>
          <w:tcPr>
            <w:tcW w:w="989" w:type="dxa"/>
            <w:shd w:val="clear" w:color="auto" w:fill="FFFFFF"/>
          </w:tcPr>
          <w:p w14:paraId="3578AACC" w14:textId="77777777" w:rsidR="002E562F" w:rsidRDefault="002E562F" w:rsidP="002E562F">
            <w:pPr>
              <w:pStyle w:val="VRQABodyText"/>
              <w:rPr>
                <w:lang w:eastAsia="ja-JP"/>
              </w:rPr>
            </w:pPr>
          </w:p>
        </w:tc>
        <w:tc>
          <w:tcPr>
            <w:tcW w:w="2714" w:type="dxa"/>
            <w:shd w:val="clear" w:color="auto" w:fill="FFFFFF"/>
          </w:tcPr>
          <w:p w14:paraId="713D331E" w14:textId="77777777" w:rsidR="002E562F" w:rsidRDefault="002E562F" w:rsidP="002E562F">
            <w:pPr>
              <w:pStyle w:val="VRQABodyText"/>
              <w:rPr>
                <w:lang w:eastAsia="ja-JP"/>
              </w:rPr>
            </w:pPr>
          </w:p>
        </w:tc>
        <w:tc>
          <w:tcPr>
            <w:tcW w:w="567" w:type="dxa"/>
            <w:shd w:val="clear" w:color="auto" w:fill="FFFFFF"/>
          </w:tcPr>
          <w:p w14:paraId="53DEEC06" w14:textId="77777777" w:rsidR="002E562F" w:rsidRDefault="002E562F" w:rsidP="002E562F">
            <w:pPr>
              <w:pStyle w:val="VRQABodyText"/>
              <w:rPr>
                <w:rFonts w:eastAsia="Calibri"/>
                <w:lang w:val="en-GB"/>
              </w:rPr>
            </w:pPr>
            <w:r>
              <w:rPr>
                <w:rFonts w:eastAsia="Calibri"/>
                <w:lang w:val="en-GB"/>
              </w:rPr>
              <w:t>3.5</w:t>
            </w:r>
          </w:p>
        </w:tc>
        <w:tc>
          <w:tcPr>
            <w:tcW w:w="5800" w:type="dxa"/>
            <w:shd w:val="clear" w:color="auto" w:fill="FFFFFF"/>
          </w:tcPr>
          <w:p w14:paraId="2A119233" w14:textId="77777777" w:rsidR="002E562F" w:rsidRPr="00D050D0" w:rsidRDefault="002E562F" w:rsidP="002E562F">
            <w:pPr>
              <w:pStyle w:val="VRQABodyText"/>
              <w:rPr>
                <w:lang w:eastAsia="ja-JP"/>
              </w:rPr>
            </w:pPr>
            <w:r>
              <w:rPr>
                <w:lang w:eastAsia="ja-JP"/>
              </w:rPr>
              <w:t>Operate and monitor refueling equipment according to workplace procedures.</w:t>
            </w:r>
          </w:p>
        </w:tc>
      </w:tr>
      <w:tr w:rsidR="002E562F" w:rsidRPr="00D050D0" w14:paraId="3A2FB2A8" w14:textId="77777777" w:rsidTr="004B20F9">
        <w:trPr>
          <w:cantSplit/>
        </w:trPr>
        <w:tc>
          <w:tcPr>
            <w:tcW w:w="989" w:type="dxa"/>
            <w:shd w:val="clear" w:color="auto" w:fill="FFFFFF"/>
          </w:tcPr>
          <w:p w14:paraId="68440D6F" w14:textId="77777777" w:rsidR="002E562F" w:rsidRDefault="002E562F" w:rsidP="002E562F">
            <w:pPr>
              <w:pStyle w:val="VRQABodyText"/>
              <w:rPr>
                <w:lang w:eastAsia="ja-JP"/>
              </w:rPr>
            </w:pPr>
          </w:p>
        </w:tc>
        <w:tc>
          <w:tcPr>
            <w:tcW w:w="2714" w:type="dxa"/>
            <w:shd w:val="clear" w:color="auto" w:fill="FFFFFF"/>
          </w:tcPr>
          <w:p w14:paraId="15C44BCB" w14:textId="77777777" w:rsidR="002E562F" w:rsidRDefault="002E562F" w:rsidP="002E562F">
            <w:pPr>
              <w:pStyle w:val="VRQABodyText"/>
              <w:rPr>
                <w:lang w:eastAsia="ja-JP"/>
              </w:rPr>
            </w:pPr>
          </w:p>
        </w:tc>
        <w:tc>
          <w:tcPr>
            <w:tcW w:w="567" w:type="dxa"/>
            <w:shd w:val="clear" w:color="auto" w:fill="FFFFFF"/>
          </w:tcPr>
          <w:p w14:paraId="269C76E0" w14:textId="77777777" w:rsidR="002E562F" w:rsidRDefault="002E562F" w:rsidP="002E562F">
            <w:pPr>
              <w:pStyle w:val="VRQABodyText"/>
              <w:rPr>
                <w:rFonts w:eastAsia="Calibri"/>
                <w:lang w:val="en-GB"/>
              </w:rPr>
            </w:pPr>
            <w:r>
              <w:rPr>
                <w:rFonts w:eastAsia="Calibri"/>
                <w:lang w:val="en-GB"/>
              </w:rPr>
              <w:t>3.6</w:t>
            </w:r>
          </w:p>
        </w:tc>
        <w:tc>
          <w:tcPr>
            <w:tcW w:w="5800" w:type="dxa"/>
            <w:shd w:val="clear" w:color="auto" w:fill="FFFFFF"/>
          </w:tcPr>
          <w:p w14:paraId="5B8937D4" w14:textId="77777777" w:rsidR="002E562F" w:rsidRDefault="002E562F" w:rsidP="002E562F">
            <w:pPr>
              <w:pStyle w:val="VRQABodyText"/>
              <w:rPr>
                <w:lang w:eastAsia="ja-JP"/>
              </w:rPr>
            </w:pPr>
            <w:r>
              <w:rPr>
                <w:lang w:eastAsia="ja-JP"/>
              </w:rPr>
              <w:t>Complete refueling records according to workplace procedures.</w:t>
            </w:r>
          </w:p>
        </w:tc>
      </w:tr>
    </w:tbl>
    <w:p w14:paraId="57575EB1" w14:textId="77777777" w:rsidR="002E562F" w:rsidRPr="00D050D0" w:rsidRDefault="002E562F" w:rsidP="002E562F">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p>
    <w:tbl>
      <w:tblPr>
        <w:tblStyle w:val="TableGrid"/>
        <w:tblW w:w="10070" w:type="dxa"/>
        <w:tblInd w:w="-20" w:type="dxa"/>
        <w:tblLayout w:type="fixed"/>
        <w:tblLook w:val="04A0" w:firstRow="1" w:lastRow="0" w:firstColumn="1" w:lastColumn="0" w:noHBand="0" w:noVBand="1"/>
      </w:tblPr>
      <w:tblGrid>
        <w:gridCol w:w="10070"/>
      </w:tblGrid>
      <w:tr w:rsidR="002E562F" w:rsidRPr="00D050D0" w14:paraId="0A47FA98" w14:textId="77777777" w:rsidTr="004B20F9">
        <w:trPr>
          <w:trHeight w:val="363"/>
        </w:trPr>
        <w:tc>
          <w:tcPr>
            <w:tcW w:w="10070" w:type="dxa"/>
            <w:tcBorders>
              <w:top w:val="nil"/>
              <w:left w:val="nil"/>
              <w:bottom w:val="nil"/>
              <w:right w:val="nil"/>
            </w:tcBorders>
            <w:shd w:val="clear" w:color="auto" w:fill="103D64"/>
          </w:tcPr>
          <w:p w14:paraId="4DD89E91"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Range of Conditions</w:t>
            </w:r>
          </w:p>
        </w:tc>
      </w:tr>
    </w:tbl>
    <w:p w14:paraId="770E1C67" w14:textId="6683A45C" w:rsidR="002E562F" w:rsidRPr="00D050D0" w:rsidRDefault="002E562F" w:rsidP="002E562F">
      <w:pPr>
        <w:pStyle w:val="VRQABodyText"/>
        <w:rPr>
          <w:rFonts w:ascii="Times New Roman" w:eastAsia="Times New Roman" w:hAnsi="Times New Roman" w:cs="Times New Roman"/>
          <w:sz w:val="24"/>
          <w:szCs w:val="24"/>
          <w:lang w:eastAsia="ja-JP"/>
        </w:rPr>
      </w:pPr>
      <w:r w:rsidRPr="00D050D0">
        <w:rPr>
          <w:lang w:eastAsia="ja-JP"/>
        </w:rPr>
        <w:t>Not Applicable</w:t>
      </w:r>
    </w:p>
    <w:tbl>
      <w:tblPr>
        <w:tblStyle w:val="TableGrid"/>
        <w:tblW w:w="5000" w:type="pct"/>
        <w:tblLook w:val="04A0" w:firstRow="1" w:lastRow="0" w:firstColumn="1" w:lastColumn="0" w:noHBand="0" w:noVBand="1"/>
      </w:tblPr>
      <w:tblGrid>
        <w:gridCol w:w="3094"/>
        <w:gridCol w:w="7110"/>
      </w:tblGrid>
      <w:tr w:rsidR="002E562F" w:rsidRPr="00D050D0" w14:paraId="7403C7E8" w14:textId="77777777" w:rsidTr="002E562F">
        <w:trPr>
          <w:trHeight w:val="363"/>
        </w:trPr>
        <w:tc>
          <w:tcPr>
            <w:tcW w:w="5000" w:type="pct"/>
            <w:gridSpan w:val="2"/>
            <w:tcBorders>
              <w:top w:val="nil"/>
              <w:left w:val="nil"/>
              <w:bottom w:val="nil"/>
              <w:right w:val="nil"/>
            </w:tcBorders>
            <w:shd w:val="clear" w:color="auto" w:fill="103D64"/>
            <w:vAlign w:val="center"/>
          </w:tcPr>
          <w:p w14:paraId="73649061"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Foundation Skills</w:t>
            </w:r>
          </w:p>
        </w:tc>
      </w:tr>
      <w:tr w:rsidR="002E562F" w:rsidRPr="00D050D0" w14:paraId="6857C920" w14:textId="77777777" w:rsidTr="002E562F">
        <w:trPr>
          <w:trHeight w:val="620"/>
        </w:trPr>
        <w:tc>
          <w:tcPr>
            <w:tcW w:w="5000" w:type="pct"/>
            <w:gridSpan w:val="2"/>
            <w:tcBorders>
              <w:top w:val="nil"/>
              <w:left w:val="nil"/>
              <w:bottom w:val="single" w:sz="4" w:space="0" w:color="auto"/>
              <w:right w:val="nil"/>
            </w:tcBorders>
          </w:tcPr>
          <w:p w14:paraId="5018F40F" w14:textId="77777777" w:rsidR="002E562F" w:rsidRPr="00D050D0" w:rsidRDefault="002E562F" w:rsidP="002E562F">
            <w:pPr>
              <w:pStyle w:val="VRQABodyText"/>
              <w:rPr>
                <w:lang w:eastAsia="ja-JP"/>
              </w:rPr>
            </w:pPr>
            <w:r w:rsidRPr="00D050D0">
              <w:rPr>
                <w:lang w:eastAsia="ja-JP"/>
              </w:rPr>
              <w:t>Foundation Skills describe the language, literacy, numeracy and employability skills that are essential to performance.</w:t>
            </w:r>
          </w:p>
        </w:tc>
      </w:tr>
      <w:tr w:rsidR="002E562F" w:rsidRPr="00D050D0" w14:paraId="70DD3E14" w14:textId="77777777" w:rsidTr="002E562F">
        <w:trPr>
          <w:trHeight w:val="42"/>
        </w:trPr>
        <w:tc>
          <w:tcPr>
            <w:tcW w:w="1516" w:type="pct"/>
          </w:tcPr>
          <w:p w14:paraId="0ACBBD20" w14:textId="77777777" w:rsidR="002E562F" w:rsidRPr="00D050D0" w:rsidRDefault="002E562F" w:rsidP="004B20F9">
            <w:pPr>
              <w:autoSpaceDE w:val="0"/>
              <w:autoSpaceDN w:val="0"/>
              <w:adjustRightInd w:val="0"/>
              <w:spacing w:before="60" w:after="120"/>
              <w:rPr>
                <w:rFonts w:ascii="Arial" w:eastAsia="Times New Roman" w:hAnsi="Arial" w:cs="Arial"/>
                <w:b/>
                <w:lang w:eastAsia="ja-JP"/>
              </w:rPr>
            </w:pPr>
            <w:r w:rsidRPr="00D050D0">
              <w:rPr>
                <w:rFonts w:ascii="Arial" w:eastAsia="Times New Roman" w:hAnsi="Arial" w:cs="Arial"/>
                <w:b/>
                <w:lang w:eastAsia="ja-JP"/>
              </w:rPr>
              <w:t>Skill</w:t>
            </w:r>
          </w:p>
        </w:tc>
        <w:tc>
          <w:tcPr>
            <w:tcW w:w="3484" w:type="pct"/>
          </w:tcPr>
          <w:p w14:paraId="452328B3"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lang w:val="en-GB" w:eastAsia="ja-JP"/>
              </w:rPr>
              <w:t>Description</w:t>
            </w:r>
          </w:p>
        </w:tc>
      </w:tr>
      <w:tr w:rsidR="002E562F" w:rsidRPr="00D050D0" w14:paraId="5491CE1D" w14:textId="77777777" w:rsidTr="002E562F">
        <w:trPr>
          <w:trHeight w:val="31"/>
        </w:trPr>
        <w:tc>
          <w:tcPr>
            <w:tcW w:w="1516" w:type="pct"/>
            <w:tcBorders>
              <w:top w:val="single" w:sz="4" w:space="0" w:color="auto"/>
              <w:bottom w:val="single" w:sz="4" w:space="0" w:color="auto"/>
            </w:tcBorders>
          </w:tcPr>
          <w:p w14:paraId="72A38A69" w14:textId="77777777" w:rsidR="002E562F" w:rsidRPr="00D050D0" w:rsidRDefault="002E562F" w:rsidP="002E562F">
            <w:pPr>
              <w:pStyle w:val="VRQABodyText"/>
              <w:rPr>
                <w:lang w:eastAsia="ja-JP"/>
              </w:rPr>
            </w:pPr>
            <w:r w:rsidRPr="00D050D0">
              <w:rPr>
                <w:lang w:eastAsia="ja-JP"/>
              </w:rPr>
              <w:t>Reading skills to:</w:t>
            </w:r>
          </w:p>
        </w:tc>
        <w:tc>
          <w:tcPr>
            <w:tcW w:w="3484" w:type="pct"/>
            <w:tcBorders>
              <w:top w:val="single" w:sz="4" w:space="0" w:color="auto"/>
              <w:left w:val="nil"/>
              <w:bottom w:val="single" w:sz="4" w:space="0" w:color="auto"/>
              <w:right w:val="single" w:sz="4" w:space="0" w:color="auto"/>
            </w:tcBorders>
          </w:tcPr>
          <w:p w14:paraId="6C741CD2" w14:textId="46702C30" w:rsidR="002E562F" w:rsidRPr="00D03D87" w:rsidRDefault="002E562F" w:rsidP="002E562F">
            <w:pPr>
              <w:pStyle w:val="VRQABullet1"/>
            </w:pPr>
            <w:r>
              <w:t xml:space="preserve">interpret </w:t>
            </w:r>
            <w:r w:rsidR="00DA5EF7">
              <w:t xml:space="preserve">OEM </w:t>
            </w:r>
            <w:r>
              <w:t>instructions</w:t>
            </w:r>
          </w:p>
          <w:p w14:paraId="3D828E17" w14:textId="5FA0E8AB" w:rsidR="002E562F" w:rsidRPr="005C0D1D" w:rsidRDefault="002E562F" w:rsidP="002E562F">
            <w:pPr>
              <w:pStyle w:val="VRQABullet1"/>
            </w:pPr>
            <w:r>
              <w:t xml:space="preserve">interpret </w:t>
            </w:r>
            <w:r w:rsidRPr="00D03D87">
              <w:t>safety requirements</w:t>
            </w:r>
            <w:r>
              <w:t>.</w:t>
            </w:r>
          </w:p>
        </w:tc>
      </w:tr>
      <w:tr w:rsidR="002E562F" w:rsidRPr="00D050D0" w14:paraId="7C51807F" w14:textId="77777777" w:rsidTr="002E562F">
        <w:trPr>
          <w:trHeight w:val="31"/>
        </w:trPr>
        <w:tc>
          <w:tcPr>
            <w:tcW w:w="1516" w:type="pct"/>
            <w:tcBorders>
              <w:top w:val="single" w:sz="4" w:space="0" w:color="auto"/>
              <w:bottom w:val="single" w:sz="4" w:space="0" w:color="auto"/>
            </w:tcBorders>
          </w:tcPr>
          <w:p w14:paraId="789D0C7E" w14:textId="77777777" w:rsidR="002E562F" w:rsidRPr="00D050D0" w:rsidRDefault="002E562F" w:rsidP="002E562F">
            <w:pPr>
              <w:pStyle w:val="VRQABodyText"/>
              <w:rPr>
                <w:lang w:eastAsia="ja-JP"/>
              </w:rPr>
            </w:pPr>
            <w:r w:rsidRPr="00D050D0">
              <w:rPr>
                <w:lang w:eastAsia="ja-JP"/>
              </w:rPr>
              <w:t>Writing skills to:</w:t>
            </w:r>
          </w:p>
        </w:tc>
        <w:tc>
          <w:tcPr>
            <w:tcW w:w="3484" w:type="pct"/>
            <w:tcBorders>
              <w:top w:val="single" w:sz="4" w:space="0" w:color="auto"/>
              <w:left w:val="nil"/>
              <w:bottom w:val="single" w:sz="4" w:space="0" w:color="auto"/>
              <w:right w:val="single" w:sz="4" w:space="0" w:color="auto"/>
            </w:tcBorders>
          </w:tcPr>
          <w:p w14:paraId="490FC04F" w14:textId="77777777" w:rsidR="002E562F" w:rsidRPr="00D050D0" w:rsidRDefault="002E562F" w:rsidP="002E562F">
            <w:pPr>
              <w:pStyle w:val="VRQABullet1"/>
            </w:pPr>
            <w:r>
              <w:t>complete pre- and post-delivery checklists</w:t>
            </w:r>
            <w:r w:rsidRPr="00D050D0">
              <w:t>.</w:t>
            </w:r>
          </w:p>
        </w:tc>
      </w:tr>
      <w:tr w:rsidR="002E562F" w:rsidRPr="00D050D0" w14:paraId="1B725100" w14:textId="77777777" w:rsidTr="002E562F">
        <w:trPr>
          <w:trHeight w:val="31"/>
        </w:trPr>
        <w:tc>
          <w:tcPr>
            <w:tcW w:w="1516" w:type="pct"/>
            <w:tcBorders>
              <w:top w:val="single" w:sz="4" w:space="0" w:color="auto"/>
              <w:bottom w:val="single" w:sz="4" w:space="0" w:color="auto"/>
            </w:tcBorders>
          </w:tcPr>
          <w:p w14:paraId="5DBB7442" w14:textId="77777777" w:rsidR="002E562F" w:rsidRPr="00D050D0" w:rsidRDefault="002E562F" w:rsidP="002E562F">
            <w:pPr>
              <w:pStyle w:val="VRQABodyText"/>
              <w:rPr>
                <w:lang w:eastAsia="ja-JP"/>
              </w:rPr>
            </w:pPr>
            <w:r w:rsidRPr="00D050D0">
              <w:rPr>
                <w:lang w:eastAsia="ja-JP"/>
              </w:rPr>
              <w:t>Numeracy skills to:</w:t>
            </w:r>
          </w:p>
        </w:tc>
        <w:tc>
          <w:tcPr>
            <w:tcW w:w="3484" w:type="pct"/>
            <w:tcBorders>
              <w:top w:val="single" w:sz="4" w:space="0" w:color="auto"/>
              <w:left w:val="nil"/>
              <w:bottom w:val="single" w:sz="4" w:space="0" w:color="auto"/>
              <w:right w:val="single" w:sz="4" w:space="0" w:color="auto"/>
            </w:tcBorders>
          </w:tcPr>
          <w:p w14:paraId="7B67E602" w14:textId="77777777" w:rsidR="002E562F" w:rsidRDefault="002E562F" w:rsidP="002E562F">
            <w:pPr>
              <w:pStyle w:val="VRQABullet1"/>
            </w:pPr>
            <w:r>
              <w:t>read and use symbols and diagrams</w:t>
            </w:r>
          </w:p>
          <w:p w14:paraId="5BEFD95B" w14:textId="77777777" w:rsidR="002E562F" w:rsidRPr="005C0D1D" w:rsidRDefault="002E562F" w:rsidP="002E562F">
            <w:pPr>
              <w:pStyle w:val="VRQABullet1"/>
            </w:pPr>
            <w:r w:rsidRPr="00D050D0">
              <w:t>read</w:t>
            </w:r>
            <w:r>
              <w:t xml:space="preserve">, analyse </w:t>
            </w:r>
            <w:r w:rsidRPr="00D050D0">
              <w:t xml:space="preserve">and record </w:t>
            </w:r>
            <w:r>
              <w:t>data including measurements, ratios and rates.</w:t>
            </w:r>
          </w:p>
        </w:tc>
      </w:tr>
      <w:tr w:rsidR="002E562F" w:rsidRPr="00D050D0" w14:paraId="77D29D0A" w14:textId="77777777" w:rsidTr="002E562F">
        <w:trPr>
          <w:trHeight w:val="31"/>
        </w:trPr>
        <w:tc>
          <w:tcPr>
            <w:tcW w:w="1516" w:type="pct"/>
            <w:tcBorders>
              <w:top w:val="single" w:sz="4" w:space="0" w:color="auto"/>
              <w:bottom w:val="single" w:sz="4" w:space="0" w:color="auto"/>
            </w:tcBorders>
          </w:tcPr>
          <w:p w14:paraId="0B9A37C8" w14:textId="77777777" w:rsidR="002E562F" w:rsidRPr="00D050D0" w:rsidRDefault="002E562F" w:rsidP="002E562F">
            <w:pPr>
              <w:pStyle w:val="VRQABodyText"/>
              <w:rPr>
                <w:lang w:eastAsia="ja-JP"/>
              </w:rPr>
            </w:pPr>
            <w:r w:rsidRPr="00D050D0">
              <w:rPr>
                <w:lang w:eastAsia="ja-JP"/>
              </w:rPr>
              <w:t>Digital literacy skills to:</w:t>
            </w:r>
          </w:p>
        </w:tc>
        <w:tc>
          <w:tcPr>
            <w:tcW w:w="3484" w:type="pct"/>
            <w:tcBorders>
              <w:top w:val="single" w:sz="4" w:space="0" w:color="auto"/>
              <w:left w:val="nil"/>
              <w:bottom w:val="single" w:sz="4" w:space="0" w:color="auto"/>
              <w:right w:val="single" w:sz="4" w:space="0" w:color="auto"/>
            </w:tcBorders>
          </w:tcPr>
          <w:p w14:paraId="365AB1C6" w14:textId="42A8EC85" w:rsidR="002E562F" w:rsidRDefault="002E562F" w:rsidP="002E562F">
            <w:pPr>
              <w:pStyle w:val="VRQABullet1"/>
            </w:pPr>
            <w:r>
              <w:t xml:space="preserve">access workplace procedures and </w:t>
            </w:r>
            <w:r w:rsidR="00DA5EF7">
              <w:t xml:space="preserve">OEM </w:t>
            </w:r>
            <w:r>
              <w:t>instructions</w:t>
            </w:r>
          </w:p>
          <w:p w14:paraId="5062C2A9" w14:textId="3EE6632C" w:rsidR="002E562F" w:rsidRPr="0023695A" w:rsidRDefault="002E562F" w:rsidP="002E562F">
            <w:pPr>
              <w:pStyle w:val="VRQABullet1"/>
            </w:pPr>
            <w:r>
              <w:t>use</w:t>
            </w:r>
            <w:r w:rsidRPr="00D050D0">
              <w:t xml:space="preserve"> </w:t>
            </w:r>
            <w:r>
              <w:t xml:space="preserve">fuel delivery and </w:t>
            </w:r>
            <w:r w:rsidR="0019110D">
              <w:t>refueling</w:t>
            </w:r>
            <w:r>
              <w:t xml:space="preserve"> operations meters and indicators.</w:t>
            </w:r>
          </w:p>
        </w:tc>
      </w:tr>
    </w:tbl>
    <w:p w14:paraId="65DF8C0E" w14:textId="77777777" w:rsidR="002E562F" w:rsidRPr="00D050D0" w:rsidRDefault="002E562F" w:rsidP="002E562F">
      <w:pPr>
        <w:rPr>
          <w:rFonts w:ascii="Times New Roman" w:eastAsia="Times New Roman" w:hAnsi="Times New Roman" w:cs="Times New Roman"/>
          <w:lang w:eastAsia="ja-JP"/>
        </w:rPr>
      </w:pPr>
    </w:p>
    <w:tbl>
      <w:tblPr>
        <w:tblStyle w:val="TableGrid"/>
        <w:tblW w:w="0" w:type="auto"/>
        <w:tblLook w:val="04A0" w:firstRow="1" w:lastRow="0" w:firstColumn="1" w:lastColumn="0" w:noHBand="0" w:noVBand="1"/>
      </w:tblPr>
      <w:tblGrid>
        <w:gridCol w:w="5097"/>
        <w:gridCol w:w="4963"/>
      </w:tblGrid>
      <w:tr w:rsidR="002E562F" w:rsidRPr="00D050D0" w14:paraId="31326448" w14:textId="77777777" w:rsidTr="004B20F9">
        <w:trPr>
          <w:trHeight w:val="374"/>
        </w:trPr>
        <w:tc>
          <w:tcPr>
            <w:tcW w:w="5097" w:type="dxa"/>
          </w:tcPr>
          <w:p w14:paraId="4C0CE601" w14:textId="77777777" w:rsidR="002E562F" w:rsidRPr="00D050D0" w:rsidRDefault="002E562F" w:rsidP="004B20F9">
            <w:pPr>
              <w:rPr>
                <w:rFonts w:ascii="Times New Roman" w:eastAsia="Times New Roman" w:hAnsi="Times New Roman" w:cs="Times New Roman"/>
                <w:lang w:eastAsia="ja-JP"/>
              </w:rPr>
            </w:pPr>
            <w:r w:rsidRPr="00D050D0">
              <w:rPr>
                <w:rFonts w:ascii="Arial" w:eastAsia="Times New Roman" w:hAnsi="Arial" w:cs="Arial"/>
                <w:b/>
                <w:lang w:val="en-GB" w:eastAsia="ja-JP"/>
              </w:rPr>
              <w:t>Unit Mapping Information</w:t>
            </w:r>
          </w:p>
        </w:tc>
        <w:tc>
          <w:tcPr>
            <w:tcW w:w="4963" w:type="dxa"/>
          </w:tcPr>
          <w:p w14:paraId="25E083F0" w14:textId="77777777" w:rsidR="002E562F" w:rsidRPr="00D050D0" w:rsidRDefault="002E562F" w:rsidP="002E562F">
            <w:pPr>
              <w:pStyle w:val="VRQABodyText"/>
              <w:rPr>
                <w:lang w:eastAsia="ja-JP"/>
              </w:rPr>
            </w:pPr>
            <w:r w:rsidRPr="00D050D0">
              <w:rPr>
                <w:lang w:eastAsia="ja-JP"/>
              </w:rPr>
              <w:t>New unit, no equivalent unit</w:t>
            </w:r>
          </w:p>
        </w:tc>
      </w:tr>
    </w:tbl>
    <w:p w14:paraId="63ADB6D6" w14:textId="77777777" w:rsidR="002E562F" w:rsidRPr="00D050D0" w:rsidRDefault="002E562F" w:rsidP="002E562F">
      <w:pPr>
        <w:rPr>
          <w:rFonts w:ascii="Arial" w:eastAsia="Times New Roman" w:hAnsi="Arial" w:cs="Arial"/>
          <w:color w:val="555559"/>
          <w:sz w:val="18"/>
          <w:szCs w:val="18"/>
          <w:lang w:eastAsia="x-none"/>
        </w:rPr>
      </w:pPr>
      <w:r w:rsidRPr="00D050D0">
        <w:rPr>
          <w:rFonts w:ascii="Times New Roman" w:eastAsia="Times New Roman" w:hAnsi="Times New Roman" w:cs="Times New Roman"/>
          <w:sz w:val="18"/>
          <w:szCs w:val="18"/>
          <w:lang w:eastAsia="ja-JP"/>
        </w:rPr>
        <w:br w:type="page"/>
      </w:r>
    </w:p>
    <w:p w14:paraId="1A4C11AD"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2E562F" w:rsidRPr="00D050D0" w14:paraId="337AC00E" w14:textId="77777777" w:rsidTr="004B20F9">
        <w:trPr>
          <w:trHeight w:val="363"/>
        </w:trPr>
        <w:tc>
          <w:tcPr>
            <w:tcW w:w="10065" w:type="dxa"/>
            <w:gridSpan w:val="2"/>
            <w:tcBorders>
              <w:top w:val="nil"/>
              <w:bottom w:val="nil"/>
            </w:tcBorders>
            <w:shd w:val="clear" w:color="auto" w:fill="103D64"/>
          </w:tcPr>
          <w:p w14:paraId="734EDCD5"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Assessment Requirements Template</w:t>
            </w:r>
          </w:p>
        </w:tc>
      </w:tr>
      <w:tr w:rsidR="002E562F" w:rsidRPr="00D050D0" w14:paraId="5E7AE3BB" w14:textId="77777777" w:rsidTr="004B20F9">
        <w:trPr>
          <w:trHeight w:val="561"/>
        </w:trPr>
        <w:tc>
          <w:tcPr>
            <w:tcW w:w="2283" w:type="dxa"/>
            <w:tcBorders>
              <w:top w:val="nil"/>
              <w:left w:val="nil"/>
              <w:bottom w:val="nil"/>
              <w:right w:val="dotted" w:sz="4" w:space="0" w:color="888B8D"/>
            </w:tcBorders>
          </w:tcPr>
          <w:p w14:paraId="0726A97D"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color w:val="103D64"/>
                <w:lang w:val="en-GB" w:eastAsia="ja-JP"/>
              </w:rPr>
              <w:t>Title</w:t>
            </w:r>
          </w:p>
        </w:tc>
        <w:tc>
          <w:tcPr>
            <w:tcW w:w="7782" w:type="dxa"/>
            <w:tcBorders>
              <w:top w:val="nil"/>
              <w:left w:val="dotted" w:sz="4" w:space="0" w:color="888B8D"/>
              <w:bottom w:val="nil"/>
              <w:right w:val="nil"/>
            </w:tcBorders>
          </w:tcPr>
          <w:p w14:paraId="7140D010" w14:textId="13F3F25E" w:rsidR="002E562F" w:rsidRPr="00D050D0" w:rsidRDefault="002E562F" w:rsidP="002E562F">
            <w:pPr>
              <w:pStyle w:val="VRQABodyText"/>
              <w:rPr>
                <w:bCs/>
                <w:lang w:eastAsia="ja-JP"/>
              </w:rPr>
            </w:pPr>
            <w:r w:rsidRPr="00D050D0">
              <w:rPr>
                <w:bCs/>
                <w:lang w:eastAsia="ja-JP"/>
              </w:rPr>
              <w:t xml:space="preserve">Assessment Requirements for </w:t>
            </w:r>
            <w:r w:rsidR="00935A0F">
              <w:rPr>
                <w:i/>
                <w:iCs/>
                <w:lang w:eastAsia="ja-JP"/>
              </w:rPr>
              <w:t>VU23654</w:t>
            </w:r>
            <w:r w:rsidRPr="002E562F">
              <w:rPr>
                <w:i/>
                <w:iCs/>
                <w:lang w:eastAsia="ja-JP"/>
              </w:rPr>
              <w:t xml:space="preserve"> Operate and monitor hydrogen refueling operations</w:t>
            </w:r>
          </w:p>
        </w:tc>
      </w:tr>
      <w:tr w:rsidR="002E562F" w:rsidRPr="00D050D0" w14:paraId="466B6BDB" w14:textId="77777777" w:rsidTr="004B20F9">
        <w:trPr>
          <w:trHeight w:val="561"/>
        </w:trPr>
        <w:tc>
          <w:tcPr>
            <w:tcW w:w="2283" w:type="dxa"/>
            <w:tcBorders>
              <w:top w:val="nil"/>
              <w:left w:val="nil"/>
              <w:bottom w:val="dotted" w:sz="4" w:space="0" w:color="888B8D"/>
              <w:right w:val="dotted" w:sz="4" w:space="0" w:color="888B8D"/>
            </w:tcBorders>
          </w:tcPr>
          <w:p w14:paraId="2B7F68C2"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Performance Evidence</w:t>
            </w:r>
          </w:p>
        </w:tc>
        <w:tc>
          <w:tcPr>
            <w:tcW w:w="7782" w:type="dxa"/>
            <w:tcBorders>
              <w:top w:val="nil"/>
              <w:left w:val="dotted" w:sz="4" w:space="0" w:color="888B8D"/>
              <w:bottom w:val="dotted" w:sz="4" w:space="0" w:color="888B8D"/>
              <w:right w:val="nil"/>
            </w:tcBorders>
          </w:tcPr>
          <w:p w14:paraId="51E29C90" w14:textId="77777777" w:rsidR="002E562F" w:rsidRPr="00D050D0" w:rsidRDefault="002E562F" w:rsidP="002E562F">
            <w:pPr>
              <w:pStyle w:val="VRQABodyText"/>
              <w:rPr>
                <w:lang w:eastAsia="ja-JP"/>
              </w:rPr>
            </w:pPr>
            <w:r w:rsidRPr="00D050D0">
              <w:rPr>
                <w:lang w:eastAsia="ja-JP"/>
              </w:rPr>
              <w:t>Candidates must demonstrate the ability to complete the tasks outlined in the elements, performance criteria and foundation skills of this unit, including evidence of the ability to:</w:t>
            </w:r>
          </w:p>
          <w:p w14:paraId="7D9D2217" w14:textId="17D475E5" w:rsidR="002E562F" w:rsidRPr="008870A8" w:rsidRDefault="002E562F" w:rsidP="002E562F">
            <w:pPr>
              <w:pStyle w:val="VRQABullet1"/>
            </w:pPr>
            <w:r>
              <w:t xml:space="preserve">receive </w:t>
            </w:r>
            <w:r w:rsidR="008F0919">
              <w:t xml:space="preserve">and record </w:t>
            </w:r>
            <w:r>
              <w:t>one hydrogen fuel delivery</w:t>
            </w:r>
          </w:p>
          <w:p w14:paraId="61BDB8E7" w14:textId="350150EE" w:rsidR="002E562F" w:rsidRPr="00D050D0" w:rsidRDefault="002E562F" w:rsidP="00F51BB4">
            <w:pPr>
              <w:pStyle w:val="VRQABullet1"/>
            </w:pPr>
            <w:r>
              <w:t xml:space="preserve">refuel </w:t>
            </w:r>
            <w:r w:rsidR="008F0919">
              <w:t xml:space="preserve">a </w:t>
            </w:r>
            <w:r>
              <w:t>fuel cell electric heavy vehicle</w:t>
            </w:r>
            <w:r w:rsidRPr="00D050D0">
              <w:t>.</w:t>
            </w:r>
          </w:p>
        </w:tc>
      </w:tr>
      <w:tr w:rsidR="002E562F" w:rsidRPr="00D050D0" w14:paraId="38607E5E"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221586A7"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Knowledge Evidence</w:t>
            </w:r>
          </w:p>
        </w:tc>
        <w:tc>
          <w:tcPr>
            <w:tcW w:w="7782" w:type="dxa"/>
            <w:tcBorders>
              <w:top w:val="dotted" w:sz="4" w:space="0" w:color="888B8D"/>
              <w:left w:val="dotted" w:sz="4" w:space="0" w:color="888B8D"/>
              <w:bottom w:val="dotted" w:sz="4" w:space="0" w:color="888B8D"/>
              <w:right w:val="nil"/>
            </w:tcBorders>
          </w:tcPr>
          <w:p w14:paraId="2EDB8332" w14:textId="77777777" w:rsidR="002E562F" w:rsidRPr="00D050D0" w:rsidRDefault="002E562F" w:rsidP="002E562F">
            <w:pPr>
              <w:pStyle w:val="VRQABodyText"/>
              <w:rPr>
                <w:lang w:eastAsia="ja-JP"/>
              </w:rPr>
            </w:pPr>
            <w:r w:rsidRPr="00D050D0">
              <w:rPr>
                <w:lang w:eastAsia="ja-JP"/>
              </w:rPr>
              <w:t>Candidates must be able to demonstrate essential knowledge required to effectively perform the tasks outlined in elements and performance criteria of this unit, and to manage the tasks and contingencies in the context of the work role. This includes knowledge of:</w:t>
            </w:r>
          </w:p>
          <w:p w14:paraId="3644D66D" w14:textId="27776C46" w:rsidR="002E562F" w:rsidRPr="00D050D0" w:rsidRDefault="002E562F" w:rsidP="002E562F">
            <w:pPr>
              <w:pStyle w:val="VRQABullet1"/>
            </w:pPr>
            <w:r w:rsidRPr="00D050D0">
              <w:t xml:space="preserve">workplace procedures for </w:t>
            </w:r>
            <w:r>
              <w:t xml:space="preserve">safe fuel delivery and safe </w:t>
            </w:r>
            <w:r w:rsidR="0019110D">
              <w:t>refueling</w:t>
            </w:r>
            <w:r>
              <w:t xml:space="preserve"> of fuel cell electric heavy vehicles</w:t>
            </w:r>
          </w:p>
          <w:p w14:paraId="09E2F575" w14:textId="2B817260" w:rsidR="002E562F" w:rsidRPr="00D050D0" w:rsidRDefault="002E562F" w:rsidP="002E562F">
            <w:pPr>
              <w:pStyle w:val="VRQABullet1"/>
            </w:pPr>
            <w:r w:rsidRPr="00D050D0">
              <w:t xml:space="preserve">hazards, risks and risk controls associated with </w:t>
            </w:r>
            <w:r>
              <w:t xml:space="preserve">fuel delivery and </w:t>
            </w:r>
            <w:r w:rsidR="0019110D">
              <w:t>refueling</w:t>
            </w:r>
            <w:r>
              <w:t xml:space="preserve"> of fuel cell electric heavy vehicles</w:t>
            </w:r>
            <w:r w:rsidRPr="00D050D0">
              <w:t xml:space="preserve"> </w:t>
            </w:r>
          </w:p>
          <w:p w14:paraId="62EF4585" w14:textId="200DA884" w:rsidR="002E562F" w:rsidRPr="00D050D0" w:rsidRDefault="002E562F" w:rsidP="002E562F">
            <w:pPr>
              <w:pStyle w:val="VRQABullet1"/>
            </w:pPr>
            <w:r w:rsidRPr="00D050D0">
              <w:t>depowering process</w:t>
            </w:r>
            <w:r w:rsidR="008F0919">
              <w:t>es that apply</w:t>
            </w:r>
            <w:r w:rsidR="00B57F5C">
              <w:t xml:space="preserve"> to refueling</w:t>
            </w:r>
          </w:p>
          <w:p w14:paraId="104AEC1E" w14:textId="4706890C" w:rsidR="002E562F" w:rsidRDefault="002E562F" w:rsidP="002E562F">
            <w:pPr>
              <w:pStyle w:val="VRQABullet1"/>
            </w:pPr>
            <w:r w:rsidRPr="00D050D0">
              <w:t xml:space="preserve">using feedback from </w:t>
            </w:r>
            <w:r>
              <w:t xml:space="preserve">fuel delivery and </w:t>
            </w:r>
            <w:r w:rsidR="0019110D">
              <w:t>refueling</w:t>
            </w:r>
            <w:r>
              <w:t xml:space="preserve"> operations meters and indicators</w:t>
            </w:r>
          </w:p>
          <w:p w14:paraId="2550E47C" w14:textId="77777777" w:rsidR="002E562F" w:rsidRDefault="002E562F" w:rsidP="002E562F">
            <w:pPr>
              <w:pStyle w:val="VRQABullet1"/>
            </w:pPr>
            <w:r>
              <w:t>hydrogen-based standards and legislative requirements</w:t>
            </w:r>
          </w:p>
          <w:p w14:paraId="2B5A3B9F" w14:textId="77777777" w:rsidR="002E562F" w:rsidRDefault="002E562F" w:rsidP="002E562F">
            <w:pPr>
              <w:pStyle w:val="VRQABullet1"/>
            </w:pPr>
            <w:r>
              <w:t>safe hydrogen storage practices</w:t>
            </w:r>
          </w:p>
          <w:p w14:paraId="3FADFCAE" w14:textId="60C47AEF" w:rsidR="002E562F" w:rsidRDefault="002E562F" w:rsidP="002E562F">
            <w:pPr>
              <w:pStyle w:val="VRQABullet1"/>
            </w:pPr>
            <w:r>
              <w:t xml:space="preserve">safe hydrogen </w:t>
            </w:r>
            <w:r w:rsidR="0019110D">
              <w:t>refueling</w:t>
            </w:r>
            <w:r>
              <w:t xml:space="preserve"> practices</w:t>
            </w:r>
          </w:p>
          <w:p w14:paraId="6FBCEDDE" w14:textId="42FBF557" w:rsidR="00BA33FE" w:rsidRDefault="00BA33FE" w:rsidP="002E562F">
            <w:pPr>
              <w:pStyle w:val="VRQABullet1"/>
            </w:pPr>
            <w:r>
              <w:t>battery charging processes</w:t>
            </w:r>
          </w:p>
          <w:p w14:paraId="10C388B7" w14:textId="43013BF5" w:rsidR="002E562F" w:rsidRPr="0023695A" w:rsidRDefault="002E562F" w:rsidP="002E562F">
            <w:pPr>
              <w:pStyle w:val="VRQABullet1"/>
            </w:pPr>
            <w:r>
              <w:t xml:space="preserve">requirements for safe monitoring of hydrogen fuel deliveries and </w:t>
            </w:r>
            <w:r w:rsidR="0019110D">
              <w:t>refueling</w:t>
            </w:r>
            <w:r>
              <w:t xml:space="preserve"> of fuel cell electric heavy vehicles.</w:t>
            </w:r>
          </w:p>
        </w:tc>
      </w:tr>
      <w:tr w:rsidR="002E562F" w:rsidRPr="00D050D0" w14:paraId="1F9F9FAC"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68DCA43A"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Assessment Conditions</w:t>
            </w:r>
          </w:p>
        </w:tc>
        <w:tc>
          <w:tcPr>
            <w:tcW w:w="7782" w:type="dxa"/>
            <w:tcBorders>
              <w:top w:val="dotted" w:sz="4" w:space="0" w:color="888B8D"/>
              <w:left w:val="dotted" w:sz="4" w:space="0" w:color="888B8D"/>
              <w:bottom w:val="dotted" w:sz="4" w:space="0" w:color="888B8D"/>
              <w:right w:val="nil"/>
            </w:tcBorders>
          </w:tcPr>
          <w:p w14:paraId="73953B3B" w14:textId="77777777" w:rsidR="002E562F" w:rsidRPr="00D050D0" w:rsidRDefault="002E562F" w:rsidP="002E562F">
            <w:pPr>
              <w:pStyle w:val="VRQABodyText"/>
              <w:rPr>
                <w:lang w:eastAsia="ja-JP"/>
              </w:rPr>
            </w:pPr>
            <w:r w:rsidRPr="00D050D0">
              <w:rPr>
                <w:lang w:eastAsia="ja-JP"/>
              </w:rPr>
              <w:t>Competency is to be assessed in the workplace or a simulated environment that accurately reflects a real workplace setting.</w:t>
            </w:r>
          </w:p>
          <w:p w14:paraId="3F0E316E" w14:textId="77777777" w:rsidR="002E562F" w:rsidRPr="00D050D0" w:rsidRDefault="002E562F" w:rsidP="002E562F">
            <w:pPr>
              <w:pStyle w:val="VRQABodyText"/>
              <w:rPr>
                <w:lang w:eastAsia="ja-JP"/>
              </w:rPr>
            </w:pPr>
            <w:r w:rsidRPr="00D050D0">
              <w:rPr>
                <w:lang w:eastAsia="ja-JP"/>
              </w:rPr>
              <w:t>Assessors must verify performance evidence through questioning skills and knowledge to ensure correct interpretation and application.</w:t>
            </w:r>
          </w:p>
          <w:p w14:paraId="1E8B317D" w14:textId="77777777" w:rsidR="002E562F" w:rsidRPr="00D050D0" w:rsidRDefault="002E562F" w:rsidP="002E562F">
            <w:pPr>
              <w:pStyle w:val="VRQABodyText"/>
              <w:rPr>
                <w:lang w:eastAsia="ja-JP"/>
              </w:rPr>
            </w:pPr>
            <w:r w:rsidRPr="00D050D0">
              <w:rPr>
                <w:lang w:eastAsia="ja-JP"/>
              </w:rPr>
              <w:t>The following resources must be made available:</w:t>
            </w:r>
          </w:p>
          <w:p w14:paraId="5CF64ACC" w14:textId="2165F641" w:rsidR="002E562F" w:rsidRDefault="002E562F" w:rsidP="002E562F">
            <w:pPr>
              <w:pStyle w:val="VRQABullet1"/>
            </w:pPr>
            <w:r w:rsidRPr="00D050D0">
              <w:t>workplace procedures</w:t>
            </w:r>
            <w:r>
              <w:t xml:space="preserve"> for fuel delivery and </w:t>
            </w:r>
            <w:r w:rsidR="0019110D">
              <w:t>refueling</w:t>
            </w:r>
            <w:r>
              <w:t xml:space="preserve"> of fuel cell electric heavy vehicles</w:t>
            </w:r>
          </w:p>
          <w:p w14:paraId="6FA04B66" w14:textId="65868A99" w:rsidR="002E562F" w:rsidRDefault="00DA5EF7" w:rsidP="002E562F">
            <w:pPr>
              <w:pStyle w:val="VRQABullet1"/>
            </w:pPr>
            <w:r>
              <w:t>OEM</w:t>
            </w:r>
            <w:r w:rsidR="002E562F">
              <w:t xml:space="preserve"> instructions for </w:t>
            </w:r>
            <w:r w:rsidR="0019110D">
              <w:t>refueling</w:t>
            </w:r>
            <w:r w:rsidR="002E562F">
              <w:t xml:space="preserve"> </w:t>
            </w:r>
            <w:r w:rsidR="007B29A7">
              <w:t xml:space="preserve">of </w:t>
            </w:r>
            <w:r w:rsidR="002E562F">
              <w:t>fuel cell electric heavy vehicles</w:t>
            </w:r>
          </w:p>
          <w:p w14:paraId="73797958" w14:textId="77777777" w:rsidR="002E562F" w:rsidRPr="00D050D0" w:rsidRDefault="002E562F" w:rsidP="002E562F">
            <w:pPr>
              <w:pStyle w:val="VRQABullet1"/>
            </w:pPr>
            <w:r w:rsidRPr="00D050D0">
              <w:t xml:space="preserve">real or simulated </w:t>
            </w:r>
            <w:r>
              <w:rPr>
                <w:rFonts w:cs="Calibri"/>
              </w:rPr>
              <w:t xml:space="preserve">fuel cell electric heavy vehicle </w:t>
            </w:r>
            <w:r>
              <w:t>workplace</w:t>
            </w:r>
          </w:p>
          <w:p w14:paraId="16311763" w14:textId="77777777" w:rsidR="002E562F" w:rsidRDefault="002E562F" w:rsidP="002E562F">
            <w:pPr>
              <w:pStyle w:val="VRQABullet1"/>
            </w:pPr>
            <w:r w:rsidRPr="00D050D0">
              <w:t xml:space="preserve">real or simulated </w:t>
            </w:r>
            <w:r>
              <w:t>fuel cell electric heavy vehicle</w:t>
            </w:r>
          </w:p>
          <w:p w14:paraId="6016FC68" w14:textId="757FF914" w:rsidR="002E562F" w:rsidRPr="00D050D0" w:rsidRDefault="002E562F" w:rsidP="002E562F">
            <w:pPr>
              <w:pStyle w:val="VRQABullet1"/>
            </w:pPr>
            <w:r>
              <w:t xml:space="preserve">tools, equipment and </w:t>
            </w:r>
            <w:r w:rsidR="00DA5EF7">
              <w:t>PPE</w:t>
            </w:r>
            <w:r w:rsidRPr="00D050D0">
              <w:t xml:space="preserve"> </w:t>
            </w:r>
            <w:r>
              <w:t xml:space="preserve">for fuel delivery and </w:t>
            </w:r>
            <w:r w:rsidR="0019110D">
              <w:t>refueling</w:t>
            </w:r>
            <w:r>
              <w:t xml:space="preserve"> of fuel cell electric heavy vehicles.</w:t>
            </w:r>
          </w:p>
          <w:p w14:paraId="6CDE1A30" w14:textId="77777777" w:rsidR="002E562F" w:rsidRPr="00D050D0" w:rsidRDefault="002E562F" w:rsidP="002E562F">
            <w:pPr>
              <w:pStyle w:val="VRQABodyText"/>
              <w:rPr>
                <w:lang w:eastAsia="ja-JP"/>
              </w:rPr>
            </w:pPr>
            <w:r w:rsidRPr="00D050D0">
              <w:rPr>
                <w:lang w:eastAsia="ja-JP"/>
              </w:rPr>
              <w:lastRenderedPageBreak/>
              <w:t>No specialist vocational competency requirements for assessors apply to this unit.</w:t>
            </w:r>
          </w:p>
        </w:tc>
      </w:tr>
    </w:tbl>
    <w:p w14:paraId="3DEF8AB6" w14:textId="42A01F1F" w:rsidR="002E562F" w:rsidRDefault="002E562F">
      <w:pPr>
        <w:rPr>
          <w:rFonts w:ascii="Arial" w:hAnsi="Arial" w:cs="Arial"/>
          <w:sz w:val="22"/>
          <w:szCs w:val="22"/>
        </w:rPr>
      </w:pPr>
      <w:r>
        <w:rPr>
          <w:rFonts w:ascii="Arial" w:hAnsi="Arial" w:cs="Arial"/>
          <w:sz w:val="22"/>
          <w:szCs w:val="22"/>
        </w:rPr>
        <w:lastRenderedPageBreak/>
        <w:br w:type="page"/>
      </w:r>
    </w:p>
    <w:tbl>
      <w:tblPr>
        <w:tblStyle w:val="TableGrid"/>
        <w:tblW w:w="10070" w:type="dxa"/>
        <w:tblInd w:w="-15" w:type="dxa"/>
        <w:tblLayout w:type="fixed"/>
        <w:tblLook w:val="04A0" w:firstRow="1" w:lastRow="0" w:firstColumn="1" w:lastColumn="0" w:noHBand="0" w:noVBand="1"/>
      </w:tblPr>
      <w:tblGrid>
        <w:gridCol w:w="2812"/>
        <w:gridCol w:w="7258"/>
      </w:tblGrid>
      <w:tr w:rsidR="002E562F" w:rsidRPr="00D050D0" w14:paraId="1D594B60"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48F8A619"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lastRenderedPageBreak/>
              <w:t>Unit code</w:t>
            </w:r>
          </w:p>
        </w:tc>
        <w:tc>
          <w:tcPr>
            <w:tcW w:w="7258" w:type="dxa"/>
            <w:tcBorders>
              <w:top w:val="dotted" w:sz="2" w:space="0" w:color="888B8D"/>
              <w:left w:val="dotted" w:sz="2" w:space="0" w:color="888B8D"/>
              <w:bottom w:val="dotted" w:sz="2" w:space="0" w:color="888B8D"/>
              <w:right w:val="nil"/>
            </w:tcBorders>
          </w:tcPr>
          <w:p w14:paraId="0608DED5" w14:textId="421FD373" w:rsidR="002E562F" w:rsidRPr="00D050D0" w:rsidRDefault="00935A0F" w:rsidP="002E562F">
            <w:pPr>
              <w:pStyle w:val="VRQABodyText"/>
              <w:rPr>
                <w:lang w:eastAsia="ja-JP"/>
              </w:rPr>
            </w:pPr>
            <w:r>
              <w:rPr>
                <w:lang w:eastAsia="ja-JP"/>
              </w:rPr>
              <w:t>VU23655</w:t>
            </w:r>
          </w:p>
        </w:tc>
      </w:tr>
      <w:tr w:rsidR="002E562F" w:rsidRPr="00D050D0" w14:paraId="4A26ED85"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05AD6BFC"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title</w:t>
            </w:r>
          </w:p>
        </w:tc>
        <w:tc>
          <w:tcPr>
            <w:tcW w:w="7258" w:type="dxa"/>
            <w:tcBorders>
              <w:top w:val="dotted" w:sz="2" w:space="0" w:color="888B8D"/>
              <w:left w:val="dotted" w:sz="2" w:space="0" w:color="888B8D"/>
              <w:bottom w:val="dotted" w:sz="2" w:space="0" w:color="888B8D"/>
              <w:right w:val="nil"/>
            </w:tcBorders>
          </w:tcPr>
          <w:p w14:paraId="6914484F" w14:textId="3E7C95F1" w:rsidR="002E562F" w:rsidRPr="00D050D0" w:rsidRDefault="009F7492" w:rsidP="002E562F">
            <w:pPr>
              <w:pStyle w:val="VRQABodyText"/>
              <w:rPr>
                <w:lang w:eastAsia="ja-JP"/>
              </w:rPr>
            </w:pPr>
            <w:r>
              <w:rPr>
                <w:rFonts w:cs="Calibri"/>
                <w:lang w:eastAsia="ja-JP"/>
              </w:rPr>
              <w:t>Respond to</w:t>
            </w:r>
            <w:r w:rsidRPr="00CB5B45">
              <w:rPr>
                <w:rFonts w:cs="Calibri"/>
                <w:lang w:eastAsia="ja-JP"/>
              </w:rPr>
              <w:t xml:space="preserve"> </w:t>
            </w:r>
            <w:r w:rsidR="002E562F" w:rsidRPr="00CB5B45">
              <w:rPr>
                <w:rFonts w:cs="Calibri"/>
                <w:lang w:eastAsia="ja-JP"/>
              </w:rPr>
              <w:t xml:space="preserve">fuel cell electric heavy vehicle </w:t>
            </w:r>
            <w:r w:rsidR="00B57F5C">
              <w:rPr>
                <w:rFonts w:cs="Calibri"/>
                <w:lang w:eastAsia="ja-JP"/>
              </w:rPr>
              <w:t>emergencies and incidents</w:t>
            </w:r>
          </w:p>
        </w:tc>
      </w:tr>
      <w:tr w:rsidR="002E562F" w:rsidRPr="00D050D0" w14:paraId="71FCF290" w14:textId="77777777" w:rsidTr="004B20F9">
        <w:trPr>
          <w:trHeight w:val="363"/>
        </w:trPr>
        <w:tc>
          <w:tcPr>
            <w:tcW w:w="2812" w:type="dxa"/>
            <w:tcBorders>
              <w:top w:val="dotted" w:sz="2" w:space="0" w:color="888B8D"/>
              <w:left w:val="nil"/>
              <w:bottom w:val="dotted" w:sz="2" w:space="0" w:color="888B8D"/>
              <w:right w:val="dotted" w:sz="2" w:space="0" w:color="888B8D"/>
            </w:tcBorders>
          </w:tcPr>
          <w:p w14:paraId="5272D398"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Application</w:t>
            </w:r>
          </w:p>
        </w:tc>
        <w:tc>
          <w:tcPr>
            <w:tcW w:w="7258" w:type="dxa"/>
            <w:tcBorders>
              <w:top w:val="dotted" w:sz="2" w:space="0" w:color="888B8D"/>
              <w:left w:val="dotted" w:sz="2" w:space="0" w:color="888B8D"/>
              <w:bottom w:val="dotted" w:sz="2" w:space="0" w:color="888B8D"/>
              <w:right w:val="nil"/>
            </w:tcBorders>
          </w:tcPr>
          <w:p w14:paraId="1A2C449D" w14:textId="05EBE0DE" w:rsidR="002E562F" w:rsidRDefault="002E562F" w:rsidP="002E562F">
            <w:pPr>
              <w:pStyle w:val="VRQABodyText"/>
            </w:pPr>
            <w:r w:rsidRPr="00D050D0">
              <w:t xml:space="preserve">This unit describes the skills and knowledge required to </w:t>
            </w:r>
            <w:r>
              <w:t>respond to emergencies and incidents involving a fuel cell electric heavy vehicle</w:t>
            </w:r>
            <w:r w:rsidRPr="00D050D0">
              <w:t xml:space="preserve">. It includes identifying </w:t>
            </w:r>
            <w:r w:rsidRPr="00D815E1">
              <w:t>hazards</w:t>
            </w:r>
            <w:r w:rsidRPr="00D050D0">
              <w:t xml:space="preserve"> and risks, </w:t>
            </w:r>
            <w:r>
              <w:t xml:space="preserve">assessing and </w:t>
            </w:r>
            <w:r w:rsidRPr="00D050D0">
              <w:t>controlling risks,</w:t>
            </w:r>
            <w:r>
              <w:t xml:space="preserve"> and depowering electrical systems and isolating </w:t>
            </w:r>
            <w:r w:rsidR="00BA33FE">
              <w:t xml:space="preserve">hydrogen </w:t>
            </w:r>
            <w:r>
              <w:t>systems.</w:t>
            </w:r>
          </w:p>
          <w:p w14:paraId="2F50FF12" w14:textId="520CB74C" w:rsidR="002E562F" w:rsidRPr="00D050D0" w:rsidRDefault="002E562F" w:rsidP="002E562F">
            <w:pPr>
              <w:pStyle w:val="VRQABodyText"/>
              <w:rPr>
                <w:lang w:eastAsia="ja-JP"/>
              </w:rPr>
            </w:pPr>
            <w:r w:rsidRPr="00D050D0">
              <w:rPr>
                <w:lang w:eastAsia="ja-JP"/>
              </w:rPr>
              <w:t>The unit applies to</w:t>
            </w:r>
            <w:r>
              <w:rPr>
                <w:lang w:eastAsia="ja-JP"/>
              </w:rPr>
              <w:t xml:space="preserve"> first </w:t>
            </w:r>
            <w:r w:rsidRPr="00F54E62">
              <w:rPr>
                <w:lang w:eastAsia="ja-JP"/>
              </w:rPr>
              <w:t xml:space="preserve">responders who work with or may encounter </w:t>
            </w:r>
            <w:r w:rsidRPr="00F54E62">
              <w:t>fuel cell electric heavy</w:t>
            </w:r>
            <w:r>
              <w:t xml:space="preserve"> vehicles in </w:t>
            </w:r>
            <w:proofErr w:type="gramStart"/>
            <w:r>
              <w:t>an emergency situation</w:t>
            </w:r>
            <w:proofErr w:type="gramEnd"/>
            <w:r w:rsidR="00D37715">
              <w:t xml:space="preserve"> prior to the arrival of formal emergency services</w:t>
            </w:r>
            <w:r w:rsidRPr="00D050D0">
              <w:rPr>
                <w:lang w:eastAsia="ja-JP"/>
              </w:rPr>
              <w:t xml:space="preserve">. </w:t>
            </w:r>
            <w:r w:rsidR="00806F71">
              <w:rPr>
                <w:lang w:eastAsia="ja-JP"/>
              </w:rPr>
              <w:t>First responders are not expected to undertake complex mechanical or electrical tasks.</w:t>
            </w:r>
          </w:p>
          <w:p w14:paraId="51562CAE" w14:textId="77777777" w:rsidR="002E562F" w:rsidRPr="00D050D0" w:rsidRDefault="002E562F" w:rsidP="002E562F">
            <w:pPr>
              <w:pStyle w:val="VRQABodyText"/>
              <w:rPr>
                <w:lang w:eastAsia="ja-JP"/>
              </w:rPr>
            </w:pPr>
            <w:r w:rsidRPr="00D050D0">
              <w:rPr>
                <w:lang w:eastAsia="ja-JP"/>
              </w:rPr>
              <w:t>No occupational licensing, legislative or certification requirements apply to this unit at the time of publication.</w:t>
            </w:r>
          </w:p>
        </w:tc>
      </w:tr>
      <w:tr w:rsidR="002E562F" w:rsidRPr="00D050D0" w14:paraId="7AC59A79" w14:textId="77777777" w:rsidTr="004B20F9">
        <w:trPr>
          <w:trHeight w:val="555"/>
        </w:trPr>
        <w:tc>
          <w:tcPr>
            <w:tcW w:w="2812" w:type="dxa"/>
            <w:tcBorders>
              <w:top w:val="dotted" w:sz="2" w:space="0" w:color="888B8D"/>
              <w:left w:val="nil"/>
              <w:bottom w:val="dotted" w:sz="2" w:space="0" w:color="888B8D"/>
              <w:right w:val="dotted" w:sz="2" w:space="0" w:color="888B8D"/>
            </w:tcBorders>
          </w:tcPr>
          <w:p w14:paraId="0FF278F9"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 xml:space="preserve">Pre-requisite Unit(s) </w:t>
            </w:r>
          </w:p>
        </w:tc>
        <w:tc>
          <w:tcPr>
            <w:tcW w:w="7258" w:type="dxa"/>
            <w:tcBorders>
              <w:top w:val="dotted" w:sz="2" w:space="0" w:color="888B8D"/>
              <w:left w:val="dotted" w:sz="2" w:space="0" w:color="888B8D"/>
              <w:bottom w:val="dotted" w:sz="2" w:space="0" w:color="888B8D"/>
              <w:right w:val="nil"/>
            </w:tcBorders>
          </w:tcPr>
          <w:p w14:paraId="6417A945" w14:textId="58F93427" w:rsidR="002E562F" w:rsidRPr="00D050D0" w:rsidRDefault="00935A0F" w:rsidP="002E562F">
            <w:pPr>
              <w:pStyle w:val="VRQABodyText"/>
              <w:rPr>
                <w:lang w:eastAsia="ja-JP"/>
              </w:rPr>
            </w:pPr>
            <w:r>
              <w:t>VU23651</w:t>
            </w:r>
            <w:r w:rsidR="00652108">
              <w:t xml:space="preserve"> </w:t>
            </w:r>
            <w:r w:rsidR="00652108" w:rsidRPr="009C6FF9">
              <w:t xml:space="preserve">Contribute to working safely in a workplace operating fuel cell </w:t>
            </w:r>
            <w:proofErr w:type="gramStart"/>
            <w:r w:rsidR="00652108" w:rsidRPr="009C6FF9">
              <w:t>electric heavy vehicles</w:t>
            </w:r>
            <w:proofErr w:type="gramEnd"/>
          </w:p>
        </w:tc>
      </w:tr>
      <w:tr w:rsidR="002E562F" w:rsidRPr="00D050D0" w14:paraId="5090655F" w14:textId="77777777" w:rsidTr="004B20F9">
        <w:tc>
          <w:tcPr>
            <w:tcW w:w="2812" w:type="dxa"/>
            <w:tcBorders>
              <w:top w:val="dotted" w:sz="2" w:space="0" w:color="888B8D"/>
              <w:left w:val="nil"/>
              <w:bottom w:val="dotted" w:sz="2" w:space="0" w:color="888B8D"/>
              <w:right w:val="dotted" w:sz="2" w:space="0" w:color="888B8D"/>
            </w:tcBorders>
          </w:tcPr>
          <w:p w14:paraId="09C40F11"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Competency Field</w:t>
            </w:r>
          </w:p>
        </w:tc>
        <w:tc>
          <w:tcPr>
            <w:tcW w:w="7258" w:type="dxa"/>
            <w:tcBorders>
              <w:top w:val="dotted" w:sz="2" w:space="0" w:color="888B8D"/>
              <w:left w:val="dotted" w:sz="2" w:space="0" w:color="888B8D"/>
              <w:bottom w:val="dotted" w:sz="2" w:space="0" w:color="888B8D"/>
              <w:right w:val="nil"/>
            </w:tcBorders>
          </w:tcPr>
          <w:p w14:paraId="4182C370" w14:textId="77777777" w:rsidR="002E562F" w:rsidRPr="00D050D0" w:rsidRDefault="002E562F" w:rsidP="002E562F">
            <w:pPr>
              <w:pStyle w:val="VRQABodyText"/>
              <w:rPr>
                <w:lang w:eastAsia="ja-JP"/>
              </w:rPr>
            </w:pPr>
            <w:r w:rsidRPr="00D050D0">
              <w:rPr>
                <w:lang w:eastAsia="ja-JP"/>
              </w:rPr>
              <w:t>Not Applicable.</w:t>
            </w:r>
          </w:p>
        </w:tc>
      </w:tr>
      <w:tr w:rsidR="002E562F" w:rsidRPr="00D050D0" w14:paraId="4F05CCB1" w14:textId="77777777" w:rsidTr="004B20F9">
        <w:trPr>
          <w:trHeight w:val="499"/>
        </w:trPr>
        <w:tc>
          <w:tcPr>
            <w:tcW w:w="2812" w:type="dxa"/>
            <w:tcBorders>
              <w:top w:val="dotted" w:sz="2" w:space="0" w:color="888B8D"/>
              <w:left w:val="nil"/>
              <w:bottom w:val="dotted" w:sz="2" w:space="0" w:color="888B8D"/>
              <w:right w:val="dotted" w:sz="2" w:space="0" w:color="888B8D"/>
            </w:tcBorders>
          </w:tcPr>
          <w:p w14:paraId="4E8DC481" w14:textId="77777777" w:rsidR="002E562F" w:rsidRPr="00D050D0" w:rsidRDefault="002E562F" w:rsidP="004B20F9">
            <w:pPr>
              <w:spacing w:before="12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Unit Sector</w:t>
            </w:r>
          </w:p>
        </w:tc>
        <w:tc>
          <w:tcPr>
            <w:tcW w:w="7258" w:type="dxa"/>
            <w:tcBorders>
              <w:top w:val="dotted" w:sz="2" w:space="0" w:color="888B8D"/>
              <w:left w:val="dotted" w:sz="2" w:space="0" w:color="888B8D"/>
              <w:bottom w:val="dotted" w:sz="2" w:space="0" w:color="888B8D"/>
              <w:right w:val="nil"/>
            </w:tcBorders>
          </w:tcPr>
          <w:p w14:paraId="2FB85E48" w14:textId="77777777" w:rsidR="002E562F" w:rsidRPr="00D050D0" w:rsidRDefault="002E562F" w:rsidP="002E562F">
            <w:pPr>
              <w:pStyle w:val="VRQABodyText"/>
              <w:rPr>
                <w:lang w:eastAsia="ja-JP"/>
              </w:rPr>
            </w:pPr>
            <w:r w:rsidRPr="00D050D0">
              <w:rPr>
                <w:lang w:eastAsia="ja-JP"/>
              </w:rPr>
              <w:t>Not Applicable.</w:t>
            </w:r>
          </w:p>
        </w:tc>
      </w:tr>
    </w:tbl>
    <w:p w14:paraId="2C8A88A8" w14:textId="77777777" w:rsidR="002E562F" w:rsidRPr="00D050D0" w:rsidRDefault="002E562F" w:rsidP="002E562F">
      <w:pPr>
        <w:rPr>
          <w:rFonts w:ascii="Arial" w:eastAsia="Times New Roman" w:hAnsi="Arial" w:cs="Arial"/>
          <w:sz w:val="18"/>
          <w:szCs w:val="18"/>
          <w:lang w:eastAsia="ja-JP"/>
        </w:rPr>
      </w:pPr>
    </w:p>
    <w:p w14:paraId="59A94D27" w14:textId="77777777" w:rsidR="002E562F" w:rsidRPr="00D050D0" w:rsidRDefault="002E562F" w:rsidP="002E562F">
      <w:pPr>
        <w:rPr>
          <w:rFonts w:ascii="Arial" w:eastAsia="Times New Roman" w:hAnsi="Arial" w:cs="Arial"/>
          <w:sz w:val="18"/>
          <w:szCs w:val="18"/>
          <w:lang w:eastAsia="ja-JP"/>
        </w:rPr>
      </w:pPr>
    </w:p>
    <w:tbl>
      <w:tblPr>
        <w:tblStyle w:val="TableGrid"/>
        <w:tblW w:w="10070" w:type="dxa"/>
        <w:tblInd w:w="-20" w:type="dxa"/>
        <w:tblBorders>
          <w:top w:val="dotted" w:sz="2" w:space="0" w:color="888B8D"/>
          <w:left w:val="none" w:sz="0" w:space="0" w:color="auto"/>
          <w:bottom w:val="dotted" w:sz="2" w:space="0" w:color="888B8D"/>
          <w:right w:val="none" w:sz="0" w:space="0" w:color="auto"/>
          <w:insideH w:val="dotted" w:sz="2" w:space="0" w:color="888B8D"/>
          <w:insideV w:val="dotted" w:sz="2" w:space="0" w:color="888B8D"/>
        </w:tblBorders>
        <w:tblLayout w:type="fixed"/>
        <w:tblLook w:val="04A0" w:firstRow="1" w:lastRow="0" w:firstColumn="1" w:lastColumn="0" w:noHBand="0" w:noVBand="1"/>
      </w:tblPr>
      <w:tblGrid>
        <w:gridCol w:w="989"/>
        <w:gridCol w:w="2714"/>
        <w:gridCol w:w="567"/>
        <w:gridCol w:w="5800"/>
      </w:tblGrid>
      <w:tr w:rsidR="002E562F" w:rsidRPr="00D050D0" w14:paraId="7EC2A2B5" w14:textId="77777777" w:rsidTr="004B20F9">
        <w:trPr>
          <w:trHeight w:val="363"/>
        </w:trPr>
        <w:tc>
          <w:tcPr>
            <w:tcW w:w="3703" w:type="dxa"/>
            <w:gridSpan w:val="2"/>
            <w:vAlign w:val="center"/>
          </w:tcPr>
          <w:p w14:paraId="4F01ACE1"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Element</w:t>
            </w:r>
          </w:p>
        </w:tc>
        <w:tc>
          <w:tcPr>
            <w:tcW w:w="6367" w:type="dxa"/>
            <w:gridSpan w:val="2"/>
            <w:vAlign w:val="center"/>
          </w:tcPr>
          <w:p w14:paraId="0E521A2B" w14:textId="77777777" w:rsidR="002E562F" w:rsidRPr="00D050D0" w:rsidRDefault="002E562F" w:rsidP="004B20F9">
            <w:pPr>
              <w:widowControl w:val="0"/>
              <w:suppressAutoHyphens/>
              <w:autoSpaceDE w:val="0"/>
              <w:autoSpaceDN w:val="0"/>
              <w:adjustRightInd w:val="0"/>
              <w:spacing w:before="120" w:after="120"/>
              <w:textAlignment w:val="center"/>
              <w:rPr>
                <w:rFonts w:ascii="Arial" w:eastAsia="Calibri" w:hAnsi="Arial" w:cs="Arial"/>
                <w:lang w:val="en-GB"/>
              </w:rPr>
            </w:pPr>
            <w:r w:rsidRPr="00D050D0">
              <w:rPr>
                <w:rFonts w:ascii="Arial" w:eastAsia="Calibri" w:hAnsi="Arial" w:cs="Arial"/>
                <w:lang w:val="en-GB"/>
              </w:rPr>
              <w:t>Performance Criteria</w:t>
            </w:r>
          </w:p>
        </w:tc>
      </w:tr>
      <w:tr w:rsidR="002E562F" w:rsidRPr="00D050D0" w14:paraId="0AD82664" w14:textId="77777777" w:rsidTr="004B20F9">
        <w:trPr>
          <w:trHeight w:val="752"/>
        </w:trPr>
        <w:tc>
          <w:tcPr>
            <w:tcW w:w="3703" w:type="dxa"/>
            <w:gridSpan w:val="2"/>
          </w:tcPr>
          <w:p w14:paraId="0BE8F7B6"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Cs/>
                <w:color w:val="103D64"/>
                <w:lang w:val="en-GB" w:eastAsia="ja-JP"/>
              </w:rPr>
            </w:pPr>
            <w:r w:rsidRPr="00D050D0">
              <w:rPr>
                <w:rFonts w:ascii="Arial" w:eastAsia="Times New Roman" w:hAnsi="Arial" w:cs="Arial"/>
                <w:bCs/>
                <w:lang w:val="en-GB" w:eastAsia="ja-JP"/>
              </w:rPr>
              <w:t>Elements describe the essential outcomes of a unit of competency.</w:t>
            </w:r>
          </w:p>
        </w:tc>
        <w:tc>
          <w:tcPr>
            <w:tcW w:w="6367" w:type="dxa"/>
            <w:gridSpan w:val="2"/>
          </w:tcPr>
          <w:p w14:paraId="0373C1A2"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lang w:val="en-GB" w:eastAsia="ja-JP"/>
              </w:rPr>
              <w:t>Performance criteria describe the required performance needed to demonstrate achievement of the element. Assessment of performance is to be consistent with the assessment requirements.</w:t>
            </w:r>
          </w:p>
        </w:tc>
      </w:tr>
      <w:tr w:rsidR="002E562F" w:rsidRPr="00D050D0" w14:paraId="1FEDC5F8" w14:textId="77777777" w:rsidTr="004B20F9">
        <w:trPr>
          <w:cantSplit/>
        </w:trPr>
        <w:tc>
          <w:tcPr>
            <w:tcW w:w="989" w:type="dxa"/>
            <w:shd w:val="clear" w:color="auto" w:fill="FFFFFF"/>
          </w:tcPr>
          <w:p w14:paraId="21458932" w14:textId="77777777" w:rsidR="002E562F" w:rsidRPr="00D050D0" w:rsidRDefault="002E562F" w:rsidP="002E562F">
            <w:pPr>
              <w:pStyle w:val="VRQABodyText"/>
              <w:rPr>
                <w:lang w:eastAsia="ja-JP"/>
              </w:rPr>
            </w:pPr>
            <w:r w:rsidRPr="00D050D0">
              <w:rPr>
                <w:lang w:eastAsia="ja-JP"/>
              </w:rPr>
              <w:t>1</w:t>
            </w:r>
          </w:p>
        </w:tc>
        <w:tc>
          <w:tcPr>
            <w:tcW w:w="2714" w:type="dxa"/>
            <w:shd w:val="clear" w:color="auto" w:fill="FFFFFF"/>
          </w:tcPr>
          <w:p w14:paraId="03AD05DB" w14:textId="7E834E62" w:rsidR="002E562F" w:rsidRDefault="002E562F" w:rsidP="002E562F">
            <w:pPr>
              <w:pStyle w:val="VRQABodyText"/>
              <w:rPr>
                <w:lang w:eastAsia="ja-JP"/>
              </w:rPr>
            </w:pPr>
            <w:r>
              <w:rPr>
                <w:lang w:eastAsia="ja-JP"/>
              </w:rPr>
              <w:t xml:space="preserve">Prepare to control </w:t>
            </w:r>
            <w:r>
              <w:t>fuel cell electric heavy vehicle risks</w:t>
            </w:r>
            <w:r w:rsidR="00BA1E80">
              <w:t>.</w:t>
            </w:r>
          </w:p>
        </w:tc>
        <w:tc>
          <w:tcPr>
            <w:tcW w:w="567" w:type="dxa"/>
            <w:shd w:val="clear" w:color="auto" w:fill="FFFFFF"/>
          </w:tcPr>
          <w:p w14:paraId="1FC64900" w14:textId="77777777" w:rsidR="002E562F" w:rsidRPr="00D050D0" w:rsidRDefault="002E562F" w:rsidP="002E562F">
            <w:pPr>
              <w:pStyle w:val="VRQABodyText"/>
              <w:rPr>
                <w:rFonts w:eastAsia="Calibri"/>
                <w:lang w:val="en-GB"/>
              </w:rPr>
            </w:pPr>
            <w:r>
              <w:rPr>
                <w:rFonts w:eastAsia="Calibri"/>
                <w:lang w:val="en-GB"/>
              </w:rPr>
              <w:t>1.1</w:t>
            </w:r>
          </w:p>
        </w:tc>
        <w:tc>
          <w:tcPr>
            <w:tcW w:w="5800" w:type="dxa"/>
            <w:shd w:val="clear" w:color="auto" w:fill="FFFFFF"/>
          </w:tcPr>
          <w:p w14:paraId="14EB3F72" w14:textId="49836AE0" w:rsidR="002E562F" w:rsidRPr="00D050D0" w:rsidRDefault="002E562F" w:rsidP="002E562F">
            <w:pPr>
              <w:pStyle w:val="VRQABodyText"/>
              <w:rPr>
                <w:lang w:eastAsia="ja-JP"/>
              </w:rPr>
            </w:pPr>
            <w:r>
              <w:rPr>
                <w:lang w:eastAsia="ja-JP"/>
              </w:rPr>
              <w:t xml:space="preserve">Access and interpret workplace procedures and </w:t>
            </w:r>
            <w:r w:rsidR="00DA5EF7" w:rsidRPr="00887D63">
              <w:t>Original Equipment Manufacturer (OEM)</w:t>
            </w:r>
            <w:r>
              <w:rPr>
                <w:lang w:eastAsia="ja-JP"/>
              </w:rPr>
              <w:t xml:space="preserve"> instructions for controlling </w:t>
            </w:r>
            <w:r>
              <w:t>fuel cell electric heavy vehicle risks in an emergency.</w:t>
            </w:r>
          </w:p>
        </w:tc>
      </w:tr>
      <w:tr w:rsidR="002E562F" w:rsidRPr="00D050D0" w14:paraId="08E3C45D" w14:textId="77777777" w:rsidTr="004B20F9">
        <w:trPr>
          <w:cantSplit/>
        </w:trPr>
        <w:tc>
          <w:tcPr>
            <w:tcW w:w="989" w:type="dxa"/>
            <w:shd w:val="clear" w:color="auto" w:fill="FFFFFF"/>
          </w:tcPr>
          <w:p w14:paraId="7FD06E7E" w14:textId="77777777" w:rsidR="002E562F" w:rsidRPr="00D050D0" w:rsidRDefault="002E562F" w:rsidP="002E562F">
            <w:pPr>
              <w:pStyle w:val="VRQABodyText"/>
              <w:rPr>
                <w:lang w:eastAsia="ja-JP"/>
              </w:rPr>
            </w:pPr>
          </w:p>
        </w:tc>
        <w:tc>
          <w:tcPr>
            <w:tcW w:w="2714" w:type="dxa"/>
            <w:shd w:val="clear" w:color="auto" w:fill="FFFFFF"/>
          </w:tcPr>
          <w:p w14:paraId="7A2BC8D6" w14:textId="77777777" w:rsidR="002E562F" w:rsidRDefault="002E562F" w:rsidP="002E562F">
            <w:pPr>
              <w:pStyle w:val="VRQABodyText"/>
              <w:rPr>
                <w:lang w:eastAsia="ja-JP"/>
              </w:rPr>
            </w:pPr>
          </w:p>
        </w:tc>
        <w:tc>
          <w:tcPr>
            <w:tcW w:w="567" w:type="dxa"/>
            <w:shd w:val="clear" w:color="auto" w:fill="FFFFFF"/>
          </w:tcPr>
          <w:p w14:paraId="7CC4BDB0" w14:textId="77777777" w:rsidR="002E562F" w:rsidRPr="00D050D0" w:rsidRDefault="002E562F" w:rsidP="002E562F">
            <w:pPr>
              <w:pStyle w:val="VRQABodyText"/>
              <w:rPr>
                <w:rFonts w:eastAsia="Calibri"/>
                <w:lang w:val="en-GB"/>
              </w:rPr>
            </w:pPr>
            <w:r>
              <w:rPr>
                <w:rFonts w:eastAsia="Calibri"/>
                <w:lang w:val="en-GB"/>
              </w:rPr>
              <w:t>1.2</w:t>
            </w:r>
          </w:p>
        </w:tc>
        <w:tc>
          <w:tcPr>
            <w:tcW w:w="5800" w:type="dxa"/>
            <w:shd w:val="clear" w:color="auto" w:fill="FFFFFF"/>
          </w:tcPr>
          <w:p w14:paraId="22AE0432" w14:textId="77777777" w:rsidR="002E562F" w:rsidRDefault="002E562F" w:rsidP="002E562F">
            <w:pPr>
              <w:pStyle w:val="VRQABodyText"/>
              <w:rPr>
                <w:lang w:eastAsia="ja-JP"/>
              </w:rPr>
            </w:pPr>
            <w:r>
              <w:rPr>
                <w:lang w:eastAsia="ja-JP"/>
              </w:rPr>
              <w:t xml:space="preserve">Inspect emergency or incident site and </w:t>
            </w:r>
            <w:r>
              <w:t xml:space="preserve">fuel cell electric heavy vehicle to </w:t>
            </w:r>
            <w:r>
              <w:rPr>
                <w:lang w:eastAsia="ja-JP"/>
              </w:rPr>
              <w:t>i</w:t>
            </w:r>
            <w:r w:rsidRPr="00D050D0">
              <w:rPr>
                <w:lang w:eastAsia="ja-JP"/>
              </w:rPr>
              <w:t>dentify hazards and risks</w:t>
            </w:r>
            <w:r>
              <w:rPr>
                <w:lang w:eastAsia="ja-JP"/>
              </w:rPr>
              <w:t>, assess risks</w:t>
            </w:r>
            <w:r w:rsidRPr="00D050D0">
              <w:rPr>
                <w:lang w:eastAsia="ja-JP"/>
              </w:rPr>
              <w:t xml:space="preserve"> </w:t>
            </w:r>
            <w:r>
              <w:rPr>
                <w:lang w:eastAsia="ja-JP"/>
              </w:rPr>
              <w:t xml:space="preserve">and apply risk controls </w:t>
            </w:r>
            <w:r w:rsidRPr="00D050D0">
              <w:rPr>
                <w:lang w:eastAsia="ja-JP"/>
              </w:rPr>
              <w:t>according to workplace procedures.</w:t>
            </w:r>
          </w:p>
        </w:tc>
      </w:tr>
      <w:tr w:rsidR="002E562F" w:rsidRPr="00D050D0" w14:paraId="72FFE578" w14:textId="77777777" w:rsidTr="004B20F9">
        <w:trPr>
          <w:cantSplit/>
        </w:trPr>
        <w:tc>
          <w:tcPr>
            <w:tcW w:w="989" w:type="dxa"/>
            <w:shd w:val="clear" w:color="auto" w:fill="FFFFFF"/>
          </w:tcPr>
          <w:p w14:paraId="24F0E13A" w14:textId="77777777" w:rsidR="002E562F" w:rsidRPr="00D050D0" w:rsidRDefault="002E562F" w:rsidP="002E562F">
            <w:pPr>
              <w:pStyle w:val="VRQABodyText"/>
              <w:rPr>
                <w:lang w:eastAsia="ja-JP"/>
              </w:rPr>
            </w:pPr>
          </w:p>
        </w:tc>
        <w:tc>
          <w:tcPr>
            <w:tcW w:w="2714" w:type="dxa"/>
            <w:shd w:val="clear" w:color="auto" w:fill="FFFFFF"/>
          </w:tcPr>
          <w:p w14:paraId="47FD45D0" w14:textId="77777777" w:rsidR="002E562F" w:rsidRDefault="002E562F" w:rsidP="002E562F">
            <w:pPr>
              <w:pStyle w:val="VRQABodyText"/>
              <w:rPr>
                <w:lang w:eastAsia="ja-JP"/>
              </w:rPr>
            </w:pPr>
          </w:p>
        </w:tc>
        <w:tc>
          <w:tcPr>
            <w:tcW w:w="567" w:type="dxa"/>
            <w:shd w:val="clear" w:color="auto" w:fill="FFFFFF"/>
          </w:tcPr>
          <w:p w14:paraId="5A6C0AF0" w14:textId="77777777" w:rsidR="002E562F" w:rsidRDefault="002E562F" w:rsidP="002E562F">
            <w:pPr>
              <w:pStyle w:val="VRQABodyText"/>
              <w:rPr>
                <w:rFonts w:eastAsia="Calibri"/>
                <w:lang w:val="en-GB"/>
              </w:rPr>
            </w:pPr>
            <w:r>
              <w:rPr>
                <w:rFonts w:eastAsia="Calibri"/>
                <w:lang w:val="en-GB"/>
              </w:rPr>
              <w:t>1.3</w:t>
            </w:r>
          </w:p>
        </w:tc>
        <w:tc>
          <w:tcPr>
            <w:tcW w:w="5800" w:type="dxa"/>
            <w:shd w:val="clear" w:color="auto" w:fill="FFFFFF"/>
          </w:tcPr>
          <w:p w14:paraId="7DEC72E0" w14:textId="77777777" w:rsidR="002E562F" w:rsidRDefault="002E562F" w:rsidP="002E562F">
            <w:pPr>
              <w:pStyle w:val="VRQABodyText"/>
              <w:rPr>
                <w:lang w:eastAsia="ja-JP"/>
              </w:rPr>
            </w:pPr>
            <w:r>
              <w:rPr>
                <w:lang w:eastAsia="ja-JP"/>
              </w:rPr>
              <w:t>Assess and determine an emergency safety perimeter.</w:t>
            </w:r>
          </w:p>
        </w:tc>
      </w:tr>
      <w:tr w:rsidR="002E562F" w:rsidRPr="00D050D0" w14:paraId="7925C3D2" w14:textId="77777777" w:rsidTr="004B20F9">
        <w:trPr>
          <w:cantSplit/>
        </w:trPr>
        <w:tc>
          <w:tcPr>
            <w:tcW w:w="989" w:type="dxa"/>
            <w:shd w:val="clear" w:color="auto" w:fill="FFFFFF"/>
          </w:tcPr>
          <w:p w14:paraId="5E133496" w14:textId="77777777" w:rsidR="002E562F" w:rsidRPr="00D050D0" w:rsidRDefault="002E562F" w:rsidP="002E562F">
            <w:pPr>
              <w:pStyle w:val="VRQABodyText"/>
              <w:rPr>
                <w:lang w:eastAsia="ja-JP"/>
              </w:rPr>
            </w:pPr>
            <w:r w:rsidRPr="00D050D0">
              <w:rPr>
                <w:lang w:eastAsia="ja-JP"/>
              </w:rPr>
              <w:t>2</w:t>
            </w:r>
          </w:p>
        </w:tc>
        <w:tc>
          <w:tcPr>
            <w:tcW w:w="2714" w:type="dxa"/>
            <w:shd w:val="clear" w:color="auto" w:fill="FFFFFF"/>
          </w:tcPr>
          <w:p w14:paraId="21D55269" w14:textId="6D1C71FD" w:rsidR="002E562F" w:rsidRPr="00D050D0" w:rsidRDefault="002E562F" w:rsidP="002E562F">
            <w:pPr>
              <w:pStyle w:val="VRQABodyText"/>
              <w:rPr>
                <w:lang w:eastAsia="ja-JP"/>
              </w:rPr>
            </w:pPr>
            <w:r>
              <w:rPr>
                <w:lang w:eastAsia="ja-JP"/>
              </w:rPr>
              <w:t xml:space="preserve">Control </w:t>
            </w:r>
            <w:r>
              <w:t>fuel cell electric heavy vehicle risks</w:t>
            </w:r>
            <w:r w:rsidR="00BA1E80">
              <w:t>.</w:t>
            </w:r>
          </w:p>
        </w:tc>
        <w:tc>
          <w:tcPr>
            <w:tcW w:w="567" w:type="dxa"/>
            <w:shd w:val="clear" w:color="auto" w:fill="FFFFFF"/>
          </w:tcPr>
          <w:p w14:paraId="0FC7398C" w14:textId="77777777" w:rsidR="002E562F" w:rsidRPr="00D050D0" w:rsidRDefault="002E562F" w:rsidP="002E562F">
            <w:pPr>
              <w:pStyle w:val="VRQABodyText"/>
              <w:rPr>
                <w:rFonts w:eastAsia="Calibri"/>
                <w:lang w:val="en-GB"/>
              </w:rPr>
            </w:pPr>
            <w:r w:rsidRPr="00D050D0">
              <w:rPr>
                <w:rFonts w:eastAsia="Calibri"/>
                <w:lang w:val="en-GB"/>
              </w:rPr>
              <w:t>2.1</w:t>
            </w:r>
          </w:p>
        </w:tc>
        <w:tc>
          <w:tcPr>
            <w:tcW w:w="5800" w:type="dxa"/>
            <w:shd w:val="clear" w:color="auto" w:fill="FFFFFF"/>
          </w:tcPr>
          <w:p w14:paraId="68F77A90" w14:textId="77777777" w:rsidR="002E562F" w:rsidRPr="00D050D0" w:rsidRDefault="002E562F" w:rsidP="002E562F">
            <w:pPr>
              <w:pStyle w:val="VRQABodyText"/>
              <w:rPr>
                <w:lang w:eastAsia="ja-JP"/>
              </w:rPr>
            </w:pPr>
            <w:r>
              <w:rPr>
                <w:lang w:eastAsia="ja-JP"/>
              </w:rPr>
              <w:t>Communicate and cooperate with emergency services personnel.</w:t>
            </w:r>
          </w:p>
        </w:tc>
      </w:tr>
      <w:tr w:rsidR="002E562F" w:rsidRPr="00D050D0" w14:paraId="1ECC9BBB" w14:textId="77777777" w:rsidTr="004B20F9">
        <w:trPr>
          <w:cantSplit/>
        </w:trPr>
        <w:tc>
          <w:tcPr>
            <w:tcW w:w="989" w:type="dxa"/>
            <w:shd w:val="clear" w:color="auto" w:fill="FFFFFF"/>
          </w:tcPr>
          <w:p w14:paraId="38D64381" w14:textId="77777777" w:rsidR="002E562F" w:rsidRPr="00D050D0" w:rsidRDefault="002E562F" w:rsidP="002E562F">
            <w:pPr>
              <w:pStyle w:val="VRQABodyText"/>
              <w:rPr>
                <w:lang w:eastAsia="ja-JP"/>
              </w:rPr>
            </w:pPr>
          </w:p>
        </w:tc>
        <w:tc>
          <w:tcPr>
            <w:tcW w:w="2714" w:type="dxa"/>
            <w:shd w:val="clear" w:color="auto" w:fill="FFFFFF"/>
          </w:tcPr>
          <w:p w14:paraId="0EE87B37" w14:textId="77777777" w:rsidR="002E562F" w:rsidRPr="00D050D0" w:rsidRDefault="002E562F" w:rsidP="002E562F">
            <w:pPr>
              <w:pStyle w:val="VRQABodyText"/>
              <w:rPr>
                <w:lang w:eastAsia="ja-JP"/>
              </w:rPr>
            </w:pPr>
          </w:p>
        </w:tc>
        <w:tc>
          <w:tcPr>
            <w:tcW w:w="567" w:type="dxa"/>
            <w:shd w:val="clear" w:color="auto" w:fill="FFFFFF"/>
          </w:tcPr>
          <w:p w14:paraId="07CBAE2C" w14:textId="77777777" w:rsidR="002E562F" w:rsidRPr="00D050D0" w:rsidRDefault="002E562F" w:rsidP="002E562F">
            <w:pPr>
              <w:pStyle w:val="VRQABodyText"/>
              <w:rPr>
                <w:rFonts w:eastAsia="Calibri"/>
                <w:lang w:val="en-GB"/>
              </w:rPr>
            </w:pPr>
            <w:r w:rsidRPr="00D050D0">
              <w:rPr>
                <w:rFonts w:eastAsia="Calibri"/>
                <w:lang w:val="en-GB"/>
              </w:rPr>
              <w:t>2.2</w:t>
            </w:r>
          </w:p>
        </w:tc>
        <w:tc>
          <w:tcPr>
            <w:tcW w:w="5800" w:type="dxa"/>
            <w:shd w:val="clear" w:color="auto" w:fill="FFFFFF"/>
          </w:tcPr>
          <w:p w14:paraId="2BE58283" w14:textId="38F3950F" w:rsidR="002E562F" w:rsidRPr="00D050D0" w:rsidRDefault="002E562F" w:rsidP="002E562F">
            <w:pPr>
              <w:pStyle w:val="VRQABodyText"/>
              <w:rPr>
                <w:lang w:eastAsia="ja-JP"/>
              </w:rPr>
            </w:pPr>
            <w:r>
              <w:rPr>
                <w:lang w:eastAsia="ja-JP"/>
              </w:rPr>
              <w:t xml:space="preserve">Select and fit personal protective equipment </w:t>
            </w:r>
            <w:r w:rsidR="00DA5EF7">
              <w:rPr>
                <w:lang w:eastAsia="ja-JP"/>
              </w:rPr>
              <w:t xml:space="preserve">(PPE) </w:t>
            </w:r>
            <w:r>
              <w:rPr>
                <w:lang w:eastAsia="ja-JP"/>
              </w:rPr>
              <w:t>according to workplace procedures.</w:t>
            </w:r>
          </w:p>
        </w:tc>
      </w:tr>
      <w:tr w:rsidR="002E562F" w:rsidRPr="00D050D0" w14:paraId="73DD0EEE" w14:textId="77777777" w:rsidTr="004B20F9">
        <w:trPr>
          <w:cantSplit/>
        </w:trPr>
        <w:tc>
          <w:tcPr>
            <w:tcW w:w="989" w:type="dxa"/>
            <w:shd w:val="clear" w:color="auto" w:fill="FFFFFF"/>
          </w:tcPr>
          <w:p w14:paraId="2A7F1AFE" w14:textId="77777777" w:rsidR="002E562F" w:rsidRPr="00D050D0" w:rsidRDefault="002E562F" w:rsidP="002E562F">
            <w:pPr>
              <w:pStyle w:val="VRQABodyText"/>
              <w:rPr>
                <w:lang w:eastAsia="ja-JP"/>
              </w:rPr>
            </w:pPr>
          </w:p>
        </w:tc>
        <w:tc>
          <w:tcPr>
            <w:tcW w:w="2714" w:type="dxa"/>
            <w:shd w:val="clear" w:color="auto" w:fill="FFFFFF"/>
          </w:tcPr>
          <w:p w14:paraId="693B55BE" w14:textId="77777777" w:rsidR="002E562F" w:rsidRPr="00D050D0" w:rsidRDefault="002E562F" w:rsidP="002E562F">
            <w:pPr>
              <w:pStyle w:val="VRQABodyText"/>
              <w:rPr>
                <w:lang w:eastAsia="ja-JP"/>
              </w:rPr>
            </w:pPr>
          </w:p>
        </w:tc>
        <w:tc>
          <w:tcPr>
            <w:tcW w:w="567" w:type="dxa"/>
            <w:shd w:val="clear" w:color="auto" w:fill="FFFFFF"/>
          </w:tcPr>
          <w:p w14:paraId="24554134" w14:textId="77777777" w:rsidR="002E562F" w:rsidRPr="00D050D0" w:rsidRDefault="002E562F" w:rsidP="002E562F">
            <w:pPr>
              <w:pStyle w:val="VRQABodyText"/>
              <w:rPr>
                <w:rFonts w:eastAsia="Calibri"/>
                <w:lang w:val="en-GB"/>
              </w:rPr>
            </w:pPr>
            <w:r>
              <w:rPr>
                <w:rFonts w:eastAsia="Calibri"/>
                <w:lang w:val="en-GB"/>
              </w:rPr>
              <w:t>2.3</w:t>
            </w:r>
          </w:p>
        </w:tc>
        <w:tc>
          <w:tcPr>
            <w:tcW w:w="5800" w:type="dxa"/>
            <w:shd w:val="clear" w:color="auto" w:fill="FFFFFF"/>
          </w:tcPr>
          <w:p w14:paraId="75B31FEF" w14:textId="77777777" w:rsidR="002E562F" w:rsidRDefault="002E562F" w:rsidP="002E562F">
            <w:pPr>
              <w:pStyle w:val="VRQABodyText"/>
              <w:rPr>
                <w:lang w:eastAsia="ja-JP"/>
              </w:rPr>
            </w:pPr>
            <w:r>
              <w:rPr>
                <w:lang w:eastAsia="ja-JP"/>
              </w:rPr>
              <w:t>Establish a safety perimeter using available equipment.</w:t>
            </w:r>
          </w:p>
        </w:tc>
      </w:tr>
      <w:tr w:rsidR="002E562F" w:rsidRPr="00D050D0" w14:paraId="31B47DB8" w14:textId="77777777" w:rsidTr="004B20F9">
        <w:trPr>
          <w:cantSplit/>
        </w:trPr>
        <w:tc>
          <w:tcPr>
            <w:tcW w:w="989" w:type="dxa"/>
            <w:shd w:val="clear" w:color="auto" w:fill="FFFFFF"/>
          </w:tcPr>
          <w:p w14:paraId="0292AB17" w14:textId="77777777" w:rsidR="002E562F" w:rsidRPr="00D050D0" w:rsidRDefault="002E562F" w:rsidP="002E562F">
            <w:pPr>
              <w:pStyle w:val="VRQABodyText"/>
              <w:rPr>
                <w:lang w:eastAsia="ja-JP"/>
              </w:rPr>
            </w:pPr>
          </w:p>
        </w:tc>
        <w:tc>
          <w:tcPr>
            <w:tcW w:w="2714" w:type="dxa"/>
            <w:shd w:val="clear" w:color="auto" w:fill="FFFFFF"/>
          </w:tcPr>
          <w:p w14:paraId="4FBA30C0" w14:textId="77777777" w:rsidR="002E562F" w:rsidRPr="00D050D0" w:rsidRDefault="002E562F" w:rsidP="002E562F">
            <w:pPr>
              <w:pStyle w:val="VRQABodyText"/>
              <w:rPr>
                <w:lang w:eastAsia="ja-JP"/>
              </w:rPr>
            </w:pPr>
          </w:p>
        </w:tc>
        <w:tc>
          <w:tcPr>
            <w:tcW w:w="567" w:type="dxa"/>
            <w:shd w:val="clear" w:color="auto" w:fill="FFFFFF"/>
          </w:tcPr>
          <w:p w14:paraId="34ED13B7" w14:textId="77777777" w:rsidR="002E562F" w:rsidRDefault="002E562F" w:rsidP="002E562F">
            <w:pPr>
              <w:pStyle w:val="VRQABodyText"/>
              <w:rPr>
                <w:rFonts w:eastAsia="Calibri"/>
                <w:lang w:val="en-GB"/>
              </w:rPr>
            </w:pPr>
            <w:r>
              <w:rPr>
                <w:rFonts w:eastAsia="Calibri"/>
                <w:lang w:val="en-GB"/>
              </w:rPr>
              <w:t>2.4</w:t>
            </w:r>
          </w:p>
        </w:tc>
        <w:tc>
          <w:tcPr>
            <w:tcW w:w="5800" w:type="dxa"/>
            <w:shd w:val="clear" w:color="auto" w:fill="FFFFFF"/>
          </w:tcPr>
          <w:p w14:paraId="061A156C" w14:textId="5FC291E1" w:rsidR="002E562F" w:rsidRDefault="007B3295" w:rsidP="002E562F">
            <w:pPr>
              <w:pStyle w:val="VRQABodyText"/>
              <w:rPr>
                <w:lang w:eastAsia="ja-JP"/>
              </w:rPr>
            </w:pPr>
            <w:r>
              <w:rPr>
                <w:lang w:eastAsia="ja-JP"/>
              </w:rPr>
              <w:t>A</w:t>
            </w:r>
            <w:r w:rsidR="002E562F">
              <w:rPr>
                <w:lang w:eastAsia="ja-JP"/>
              </w:rPr>
              <w:t>ssist incident casualties to safety</w:t>
            </w:r>
            <w:r w:rsidR="00D37715">
              <w:rPr>
                <w:lang w:eastAsia="ja-JP"/>
              </w:rPr>
              <w:t>.</w:t>
            </w:r>
          </w:p>
        </w:tc>
      </w:tr>
      <w:tr w:rsidR="002E562F" w:rsidRPr="00D050D0" w14:paraId="7C3BEDBD" w14:textId="77777777" w:rsidTr="004B20F9">
        <w:trPr>
          <w:cantSplit/>
        </w:trPr>
        <w:tc>
          <w:tcPr>
            <w:tcW w:w="989" w:type="dxa"/>
            <w:shd w:val="clear" w:color="auto" w:fill="FFFFFF"/>
          </w:tcPr>
          <w:p w14:paraId="7447B922" w14:textId="77777777" w:rsidR="002E562F" w:rsidRPr="00D050D0" w:rsidRDefault="002E562F" w:rsidP="002E562F">
            <w:pPr>
              <w:pStyle w:val="VRQABodyText"/>
              <w:rPr>
                <w:lang w:eastAsia="ja-JP"/>
              </w:rPr>
            </w:pPr>
          </w:p>
        </w:tc>
        <w:tc>
          <w:tcPr>
            <w:tcW w:w="2714" w:type="dxa"/>
            <w:shd w:val="clear" w:color="auto" w:fill="FFFFFF"/>
          </w:tcPr>
          <w:p w14:paraId="7E963D84" w14:textId="77777777" w:rsidR="002E562F" w:rsidRPr="00D050D0" w:rsidRDefault="002E562F" w:rsidP="002E562F">
            <w:pPr>
              <w:pStyle w:val="VRQABodyText"/>
              <w:rPr>
                <w:lang w:eastAsia="ja-JP"/>
              </w:rPr>
            </w:pPr>
          </w:p>
        </w:tc>
        <w:tc>
          <w:tcPr>
            <w:tcW w:w="567" w:type="dxa"/>
            <w:shd w:val="clear" w:color="auto" w:fill="FFFFFF"/>
          </w:tcPr>
          <w:p w14:paraId="64C2EE02" w14:textId="77777777" w:rsidR="002E562F" w:rsidRPr="00D050D0" w:rsidRDefault="002E562F" w:rsidP="002E562F">
            <w:pPr>
              <w:pStyle w:val="VRQABodyText"/>
              <w:rPr>
                <w:rFonts w:eastAsia="Calibri"/>
                <w:lang w:val="en-GB"/>
              </w:rPr>
            </w:pPr>
            <w:r w:rsidRPr="00D050D0">
              <w:rPr>
                <w:rFonts w:eastAsia="Calibri"/>
                <w:lang w:val="en-GB"/>
              </w:rPr>
              <w:t>2.</w:t>
            </w:r>
            <w:r>
              <w:rPr>
                <w:rFonts w:eastAsia="Calibri"/>
                <w:lang w:val="en-GB"/>
              </w:rPr>
              <w:t>5</w:t>
            </w:r>
          </w:p>
        </w:tc>
        <w:tc>
          <w:tcPr>
            <w:tcW w:w="5800" w:type="dxa"/>
            <w:shd w:val="clear" w:color="auto" w:fill="FFFFFF"/>
          </w:tcPr>
          <w:p w14:paraId="2531A2B6" w14:textId="08A9171B" w:rsidR="002E562F" w:rsidRPr="00D050D0" w:rsidRDefault="007B3295" w:rsidP="002E562F">
            <w:pPr>
              <w:pStyle w:val="VRQABodyText"/>
              <w:rPr>
                <w:lang w:eastAsia="ja-JP"/>
              </w:rPr>
            </w:pPr>
            <w:r>
              <w:rPr>
                <w:lang w:eastAsia="ja-JP"/>
              </w:rPr>
              <w:t>D</w:t>
            </w:r>
            <w:r w:rsidR="002E562F">
              <w:rPr>
                <w:lang w:eastAsia="ja-JP"/>
              </w:rPr>
              <w:t xml:space="preserve">epower electrical systems according to </w:t>
            </w:r>
            <w:r w:rsidR="00910887">
              <w:rPr>
                <w:lang w:eastAsia="ja-JP"/>
              </w:rPr>
              <w:t xml:space="preserve">OEM </w:t>
            </w:r>
            <w:r w:rsidR="002E562F">
              <w:rPr>
                <w:lang w:eastAsia="ja-JP"/>
              </w:rPr>
              <w:t>instructions.</w:t>
            </w:r>
          </w:p>
        </w:tc>
      </w:tr>
      <w:tr w:rsidR="002E562F" w:rsidRPr="00D050D0" w14:paraId="7027FF45" w14:textId="77777777" w:rsidTr="004B20F9">
        <w:trPr>
          <w:cantSplit/>
        </w:trPr>
        <w:tc>
          <w:tcPr>
            <w:tcW w:w="989" w:type="dxa"/>
            <w:shd w:val="clear" w:color="auto" w:fill="FFFFFF"/>
          </w:tcPr>
          <w:p w14:paraId="221C72C2" w14:textId="77777777" w:rsidR="002E562F" w:rsidRPr="00D050D0" w:rsidRDefault="002E562F" w:rsidP="002E562F">
            <w:pPr>
              <w:pStyle w:val="VRQABodyText"/>
              <w:rPr>
                <w:lang w:eastAsia="ja-JP"/>
              </w:rPr>
            </w:pPr>
          </w:p>
        </w:tc>
        <w:tc>
          <w:tcPr>
            <w:tcW w:w="2714" w:type="dxa"/>
            <w:shd w:val="clear" w:color="auto" w:fill="FFFFFF"/>
          </w:tcPr>
          <w:p w14:paraId="386B4322" w14:textId="77777777" w:rsidR="002E562F" w:rsidRPr="00D050D0" w:rsidRDefault="002E562F" w:rsidP="002E562F">
            <w:pPr>
              <w:pStyle w:val="VRQABodyText"/>
              <w:rPr>
                <w:lang w:eastAsia="ja-JP"/>
              </w:rPr>
            </w:pPr>
          </w:p>
        </w:tc>
        <w:tc>
          <w:tcPr>
            <w:tcW w:w="567" w:type="dxa"/>
            <w:shd w:val="clear" w:color="auto" w:fill="FFFFFF"/>
          </w:tcPr>
          <w:p w14:paraId="05FB5435" w14:textId="77777777" w:rsidR="002E562F" w:rsidRPr="00D050D0" w:rsidRDefault="002E562F" w:rsidP="002E562F">
            <w:pPr>
              <w:pStyle w:val="VRQABodyText"/>
              <w:rPr>
                <w:rFonts w:eastAsia="Calibri"/>
                <w:lang w:val="en-GB"/>
              </w:rPr>
            </w:pPr>
            <w:r>
              <w:rPr>
                <w:rFonts w:eastAsia="Calibri"/>
                <w:lang w:val="en-GB"/>
              </w:rPr>
              <w:t>2.6</w:t>
            </w:r>
          </w:p>
        </w:tc>
        <w:tc>
          <w:tcPr>
            <w:tcW w:w="5800" w:type="dxa"/>
            <w:shd w:val="clear" w:color="auto" w:fill="FFFFFF"/>
          </w:tcPr>
          <w:p w14:paraId="15DA3B77" w14:textId="5E141C37" w:rsidR="002E562F" w:rsidRDefault="007B3295" w:rsidP="002E562F">
            <w:pPr>
              <w:pStyle w:val="VRQABodyText"/>
              <w:rPr>
                <w:lang w:eastAsia="ja-JP"/>
              </w:rPr>
            </w:pPr>
            <w:r>
              <w:rPr>
                <w:lang w:eastAsia="ja-JP"/>
              </w:rPr>
              <w:t>I</w:t>
            </w:r>
            <w:r w:rsidR="002E562F">
              <w:rPr>
                <w:lang w:eastAsia="ja-JP"/>
              </w:rPr>
              <w:t xml:space="preserve">solate </w:t>
            </w:r>
            <w:r w:rsidR="00BA33FE">
              <w:rPr>
                <w:lang w:eastAsia="ja-JP"/>
              </w:rPr>
              <w:t xml:space="preserve">hydrogen </w:t>
            </w:r>
            <w:r w:rsidR="002E562F">
              <w:rPr>
                <w:lang w:eastAsia="ja-JP"/>
              </w:rPr>
              <w:t xml:space="preserve">systems according to </w:t>
            </w:r>
            <w:r w:rsidR="00910887">
              <w:rPr>
                <w:lang w:eastAsia="ja-JP"/>
              </w:rPr>
              <w:t xml:space="preserve">OEM </w:t>
            </w:r>
            <w:r w:rsidR="002E562F">
              <w:rPr>
                <w:lang w:eastAsia="ja-JP"/>
              </w:rPr>
              <w:t>instructions.</w:t>
            </w:r>
          </w:p>
        </w:tc>
      </w:tr>
      <w:tr w:rsidR="002E562F" w:rsidRPr="00D050D0" w14:paraId="71EFE952" w14:textId="77777777" w:rsidTr="004B20F9">
        <w:trPr>
          <w:cantSplit/>
        </w:trPr>
        <w:tc>
          <w:tcPr>
            <w:tcW w:w="989" w:type="dxa"/>
            <w:shd w:val="clear" w:color="auto" w:fill="FFFFFF"/>
          </w:tcPr>
          <w:p w14:paraId="4978FF5D" w14:textId="77777777" w:rsidR="002E562F" w:rsidRPr="00D050D0" w:rsidRDefault="002E562F" w:rsidP="002E562F">
            <w:pPr>
              <w:pStyle w:val="VRQABodyText"/>
              <w:rPr>
                <w:lang w:eastAsia="ja-JP"/>
              </w:rPr>
            </w:pPr>
            <w:r>
              <w:rPr>
                <w:lang w:eastAsia="ja-JP"/>
              </w:rPr>
              <w:t>3</w:t>
            </w:r>
          </w:p>
        </w:tc>
        <w:tc>
          <w:tcPr>
            <w:tcW w:w="2714" w:type="dxa"/>
            <w:shd w:val="clear" w:color="auto" w:fill="FFFFFF"/>
          </w:tcPr>
          <w:p w14:paraId="41E97205" w14:textId="242D75D7" w:rsidR="002E562F" w:rsidRPr="00D050D0" w:rsidRDefault="002E562F" w:rsidP="002E562F">
            <w:pPr>
              <w:pStyle w:val="VRQABodyText"/>
              <w:rPr>
                <w:lang w:eastAsia="ja-JP"/>
              </w:rPr>
            </w:pPr>
            <w:r>
              <w:rPr>
                <w:lang w:eastAsia="ja-JP"/>
              </w:rPr>
              <w:t>Complete emergency and incident reports</w:t>
            </w:r>
            <w:r w:rsidR="00BA1E80">
              <w:rPr>
                <w:lang w:eastAsia="ja-JP"/>
              </w:rPr>
              <w:t>.</w:t>
            </w:r>
          </w:p>
        </w:tc>
        <w:tc>
          <w:tcPr>
            <w:tcW w:w="567" w:type="dxa"/>
            <w:shd w:val="clear" w:color="auto" w:fill="FFFFFF"/>
          </w:tcPr>
          <w:p w14:paraId="33C7FE7D" w14:textId="77777777" w:rsidR="002E562F" w:rsidRPr="00D050D0" w:rsidRDefault="002E562F" w:rsidP="002E562F">
            <w:pPr>
              <w:pStyle w:val="VRQABodyText"/>
              <w:rPr>
                <w:rFonts w:eastAsia="Calibri"/>
                <w:lang w:val="en-GB"/>
              </w:rPr>
            </w:pPr>
            <w:r>
              <w:rPr>
                <w:rFonts w:eastAsia="Calibri"/>
                <w:lang w:val="en-GB"/>
              </w:rPr>
              <w:t>3.1</w:t>
            </w:r>
          </w:p>
        </w:tc>
        <w:tc>
          <w:tcPr>
            <w:tcW w:w="5800" w:type="dxa"/>
            <w:shd w:val="clear" w:color="auto" w:fill="FFFFFF"/>
          </w:tcPr>
          <w:p w14:paraId="1A7ABEA1" w14:textId="448B43BF" w:rsidR="002E562F" w:rsidRDefault="002E562F" w:rsidP="002E562F">
            <w:pPr>
              <w:pStyle w:val="VRQABodyText"/>
              <w:rPr>
                <w:lang w:eastAsia="ja-JP"/>
              </w:rPr>
            </w:pPr>
            <w:r>
              <w:rPr>
                <w:lang w:eastAsia="ja-JP"/>
              </w:rPr>
              <w:t xml:space="preserve">Access and interpret workplace procedures and forms for reporting </w:t>
            </w:r>
            <w:r>
              <w:t>fuel cell electric heavy vehicle emergencies and incidents</w:t>
            </w:r>
            <w:r w:rsidR="00BA1E80">
              <w:rPr>
                <w:lang w:eastAsia="ja-JP"/>
              </w:rPr>
              <w:t>.</w:t>
            </w:r>
          </w:p>
        </w:tc>
      </w:tr>
      <w:tr w:rsidR="002E562F" w:rsidRPr="00D050D0" w14:paraId="568C06B2" w14:textId="77777777" w:rsidTr="004B20F9">
        <w:trPr>
          <w:cantSplit/>
        </w:trPr>
        <w:tc>
          <w:tcPr>
            <w:tcW w:w="989" w:type="dxa"/>
            <w:shd w:val="clear" w:color="auto" w:fill="FFFFFF"/>
          </w:tcPr>
          <w:p w14:paraId="1BD6EFE5" w14:textId="77777777" w:rsidR="002E562F" w:rsidRDefault="002E562F" w:rsidP="002E562F">
            <w:pPr>
              <w:pStyle w:val="VRQABodyText"/>
              <w:rPr>
                <w:lang w:eastAsia="ja-JP"/>
              </w:rPr>
            </w:pPr>
          </w:p>
        </w:tc>
        <w:tc>
          <w:tcPr>
            <w:tcW w:w="2714" w:type="dxa"/>
            <w:shd w:val="clear" w:color="auto" w:fill="FFFFFF"/>
          </w:tcPr>
          <w:p w14:paraId="1FBDD678" w14:textId="77777777" w:rsidR="002E562F" w:rsidRDefault="002E562F" w:rsidP="002E562F">
            <w:pPr>
              <w:pStyle w:val="VRQABodyText"/>
              <w:rPr>
                <w:lang w:eastAsia="ja-JP"/>
              </w:rPr>
            </w:pPr>
          </w:p>
        </w:tc>
        <w:tc>
          <w:tcPr>
            <w:tcW w:w="567" w:type="dxa"/>
            <w:shd w:val="clear" w:color="auto" w:fill="FFFFFF"/>
          </w:tcPr>
          <w:p w14:paraId="50D98EDD" w14:textId="77777777" w:rsidR="002E562F" w:rsidRDefault="002E562F" w:rsidP="002E562F">
            <w:pPr>
              <w:pStyle w:val="VRQABodyText"/>
              <w:rPr>
                <w:rFonts w:eastAsia="Calibri"/>
                <w:lang w:val="en-GB"/>
              </w:rPr>
            </w:pPr>
            <w:r>
              <w:rPr>
                <w:rFonts w:eastAsia="Calibri"/>
                <w:lang w:val="en-GB"/>
              </w:rPr>
              <w:t>3.2</w:t>
            </w:r>
          </w:p>
        </w:tc>
        <w:tc>
          <w:tcPr>
            <w:tcW w:w="5800" w:type="dxa"/>
            <w:shd w:val="clear" w:color="auto" w:fill="FFFFFF"/>
          </w:tcPr>
          <w:p w14:paraId="454A82E3" w14:textId="77777777" w:rsidR="002E562F" w:rsidRDefault="002E562F" w:rsidP="002E562F">
            <w:pPr>
              <w:pStyle w:val="VRQABodyText"/>
              <w:rPr>
                <w:lang w:eastAsia="ja-JP"/>
              </w:rPr>
            </w:pPr>
            <w:r>
              <w:rPr>
                <w:lang w:eastAsia="ja-JP"/>
              </w:rPr>
              <w:t xml:space="preserve">Report </w:t>
            </w:r>
            <w:r>
              <w:t>fuel cell electric heavy vehicle emergencies and incidents according to workplace procedures.</w:t>
            </w:r>
          </w:p>
        </w:tc>
      </w:tr>
    </w:tbl>
    <w:p w14:paraId="54E9B866" w14:textId="77777777" w:rsidR="002E562F" w:rsidRPr="00D050D0" w:rsidRDefault="002E562F" w:rsidP="002E562F">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p>
    <w:tbl>
      <w:tblPr>
        <w:tblStyle w:val="TableGrid"/>
        <w:tblW w:w="10070" w:type="dxa"/>
        <w:tblInd w:w="-20" w:type="dxa"/>
        <w:tblLayout w:type="fixed"/>
        <w:tblLook w:val="04A0" w:firstRow="1" w:lastRow="0" w:firstColumn="1" w:lastColumn="0" w:noHBand="0" w:noVBand="1"/>
      </w:tblPr>
      <w:tblGrid>
        <w:gridCol w:w="10070"/>
      </w:tblGrid>
      <w:tr w:rsidR="002E562F" w:rsidRPr="00D050D0" w14:paraId="2323057A" w14:textId="77777777" w:rsidTr="004B20F9">
        <w:trPr>
          <w:trHeight w:val="363"/>
        </w:trPr>
        <w:tc>
          <w:tcPr>
            <w:tcW w:w="10070" w:type="dxa"/>
            <w:tcBorders>
              <w:top w:val="nil"/>
              <w:left w:val="nil"/>
              <w:bottom w:val="nil"/>
              <w:right w:val="nil"/>
            </w:tcBorders>
            <w:shd w:val="clear" w:color="auto" w:fill="103D64"/>
          </w:tcPr>
          <w:p w14:paraId="255403D0"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Range of Conditions</w:t>
            </w:r>
          </w:p>
        </w:tc>
      </w:tr>
    </w:tbl>
    <w:p w14:paraId="1195D4AB" w14:textId="77777777" w:rsidR="002E562F" w:rsidRPr="00D050D0" w:rsidRDefault="002E562F" w:rsidP="002E562F">
      <w:pPr>
        <w:pStyle w:val="VRQABodyText"/>
        <w:rPr>
          <w:lang w:eastAsia="ja-JP"/>
        </w:rPr>
      </w:pPr>
      <w:r w:rsidRPr="00D050D0">
        <w:rPr>
          <w:lang w:eastAsia="ja-JP"/>
        </w:rPr>
        <w:t>Not Applicable</w:t>
      </w:r>
    </w:p>
    <w:p w14:paraId="3C0C5234" w14:textId="77777777" w:rsidR="002E562F" w:rsidRPr="00D050D0" w:rsidRDefault="002E562F" w:rsidP="002E562F">
      <w:pPr>
        <w:rPr>
          <w:rFonts w:ascii="Times New Roman" w:eastAsia="Times New Roman" w:hAnsi="Times New Roman" w:cs="Times New Roman"/>
          <w:lang w:eastAsia="ja-JP"/>
        </w:rPr>
      </w:pPr>
    </w:p>
    <w:tbl>
      <w:tblPr>
        <w:tblStyle w:val="TableGrid"/>
        <w:tblW w:w="4932" w:type="pct"/>
        <w:tblLook w:val="04A0" w:firstRow="1" w:lastRow="0" w:firstColumn="1" w:lastColumn="0" w:noHBand="0" w:noVBand="1"/>
      </w:tblPr>
      <w:tblGrid>
        <w:gridCol w:w="3402"/>
        <w:gridCol w:w="6663"/>
      </w:tblGrid>
      <w:tr w:rsidR="002E562F" w:rsidRPr="00D050D0" w14:paraId="6C8A80DF" w14:textId="77777777" w:rsidTr="004B20F9">
        <w:trPr>
          <w:trHeight w:val="363"/>
        </w:trPr>
        <w:tc>
          <w:tcPr>
            <w:tcW w:w="5000" w:type="pct"/>
            <w:gridSpan w:val="2"/>
            <w:tcBorders>
              <w:top w:val="nil"/>
              <w:left w:val="nil"/>
              <w:bottom w:val="nil"/>
              <w:right w:val="nil"/>
            </w:tcBorders>
            <w:shd w:val="clear" w:color="auto" w:fill="103D64"/>
            <w:vAlign w:val="center"/>
          </w:tcPr>
          <w:p w14:paraId="3FBA6391"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Foundation Skills</w:t>
            </w:r>
          </w:p>
        </w:tc>
      </w:tr>
      <w:tr w:rsidR="002E562F" w:rsidRPr="00D050D0" w14:paraId="5809CF0A" w14:textId="77777777" w:rsidTr="004B20F9">
        <w:trPr>
          <w:trHeight w:val="620"/>
        </w:trPr>
        <w:tc>
          <w:tcPr>
            <w:tcW w:w="5000" w:type="pct"/>
            <w:gridSpan w:val="2"/>
            <w:tcBorders>
              <w:top w:val="nil"/>
              <w:left w:val="nil"/>
              <w:bottom w:val="single" w:sz="4" w:space="0" w:color="auto"/>
              <w:right w:val="nil"/>
            </w:tcBorders>
          </w:tcPr>
          <w:p w14:paraId="187EEAFE" w14:textId="77777777" w:rsidR="002E562F" w:rsidRPr="00D050D0" w:rsidRDefault="002E562F" w:rsidP="002E562F">
            <w:pPr>
              <w:pStyle w:val="VRQABodyText"/>
              <w:rPr>
                <w:lang w:eastAsia="ja-JP"/>
              </w:rPr>
            </w:pPr>
            <w:r w:rsidRPr="00D050D0">
              <w:rPr>
                <w:lang w:eastAsia="ja-JP"/>
              </w:rPr>
              <w:t>Foundation Skills describe the language, literacy, numeracy and employability skills that are essential to performance.</w:t>
            </w:r>
          </w:p>
        </w:tc>
      </w:tr>
      <w:tr w:rsidR="002E562F" w:rsidRPr="00D050D0" w14:paraId="4712F17E" w14:textId="77777777" w:rsidTr="004B20F9">
        <w:trPr>
          <w:trHeight w:val="42"/>
        </w:trPr>
        <w:tc>
          <w:tcPr>
            <w:tcW w:w="1690" w:type="pct"/>
          </w:tcPr>
          <w:p w14:paraId="0B589864" w14:textId="77777777" w:rsidR="002E562F" w:rsidRPr="00D050D0" w:rsidRDefault="002E562F" w:rsidP="004B20F9">
            <w:pPr>
              <w:autoSpaceDE w:val="0"/>
              <w:autoSpaceDN w:val="0"/>
              <w:adjustRightInd w:val="0"/>
              <w:spacing w:before="60" w:after="120"/>
              <w:rPr>
                <w:rFonts w:ascii="Arial" w:eastAsia="Times New Roman" w:hAnsi="Arial" w:cs="Arial"/>
                <w:b/>
                <w:lang w:eastAsia="ja-JP"/>
              </w:rPr>
            </w:pPr>
            <w:r w:rsidRPr="00D050D0">
              <w:rPr>
                <w:rFonts w:ascii="Arial" w:eastAsia="Times New Roman" w:hAnsi="Arial" w:cs="Arial"/>
                <w:b/>
                <w:lang w:eastAsia="ja-JP"/>
              </w:rPr>
              <w:t>Skill</w:t>
            </w:r>
          </w:p>
        </w:tc>
        <w:tc>
          <w:tcPr>
            <w:tcW w:w="3310" w:type="pct"/>
          </w:tcPr>
          <w:p w14:paraId="60DADB10"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lang w:val="en-GB" w:eastAsia="ja-JP"/>
              </w:rPr>
              <w:t>Description</w:t>
            </w:r>
          </w:p>
        </w:tc>
      </w:tr>
      <w:tr w:rsidR="002E562F" w:rsidRPr="00D050D0" w14:paraId="57C9711B" w14:textId="77777777" w:rsidTr="004B20F9">
        <w:trPr>
          <w:trHeight w:val="31"/>
        </w:trPr>
        <w:tc>
          <w:tcPr>
            <w:tcW w:w="1690" w:type="pct"/>
            <w:tcBorders>
              <w:top w:val="single" w:sz="4" w:space="0" w:color="auto"/>
              <w:bottom w:val="single" w:sz="4" w:space="0" w:color="auto"/>
            </w:tcBorders>
          </w:tcPr>
          <w:p w14:paraId="3CC75234" w14:textId="77777777" w:rsidR="002E562F" w:rsidRPr="00D050D0" w:rsidRDefault="002E562F" w:rsidP="002E562F">
            <w:pPr>
              <w:pStyle w:val="VRQABodyText"/>
              <w:rPr>
                <w:lang w:eastAsia="ja-JP"/>
              </w:rPr>
            </w:pPr>
            <w:r w:rsidRPr="00D050D0">
              <w:rPr>
                <w:lang w:eastAsia="ja-JP"/>
              </w:rPr>
              <w:t>Reading skills to:</w:t>
            </w:r>
          </w:p>
        </w:tc>
        <w:tc>
          <w:tcPr>
            <w:tcW w:w="3310" w:type="pct"/>
            <w:tcBorders>
              <w:top w:val="single" w:sz="4" w:space="0" w:color="auto"/>
              <w:left w:val="nil"/>
              <w:bottom w:val="single" w:sz="4" w:space="0" w:color="auto"/>
              <w:right w:val="single" w:sz="4" w:space="0" w:color="auto"/>
            </w:tcBorders>
          </w:tcPr>
          <w:p w14:paraId="10406B27" w14:textId="2AEF53C7" w:rsidR="002E562F" w:rsidRPr="00D03D87" w:rsidRDefault="00DF0DFF" w:rsidP="002E562F">
            <w:pPr>
              <w:pStyle w:val="VRQABullet1"/>
            </w:pPr>
            <w:r>
              <w:t>interpret</w:t>
            </w:r>
            <w:r w:rsidR="002E562F">
              <w:t xml:space="preserve"> </w:t>
            </w:r>
            <w:r w:rsidR="00DA5EF7">
              <w:t>OEM</w:t>
            </w:r>
            <w:r w:rsidR="002E562F">
              <w:t xml:space="preserve"> instructions</w:t>
            </w:r>
          </w:p>
          <w:p w14:paraId="125B68A0" w14:textId="333ADEB6" w:rsidR="002E562F" w:rsidRPr="005C0D1D" w:rsidRDefault="00DF0DFF" w:rsidP="002E562F">
            <w:pPr>
              <w:pStyle w:val="VRQABullet1"/>
            </w:pPr>
            <w:r>
              <w:t>interpret</w:t>
            </w:r>
            <w:r w:rsidR="002E562F" w:rsidRPr="00D03D87">
              <w:t xml:space="preserve"> safety requirements</w:t>
            </w:r>
            <w:r w:rsidR="002E562F">
              <w:t>.</w:t>
            </w:r>
          </w:p>
        </w:tc>
      </w:tr>
      <w:tr w:rsidR="002E562F" w:rsidRPr="00D050D0" w14:paraId="25EF3E31" w14:textId="77777777" w:rsidTr="004B20F9">
        <w:trPr>
          <w:trHeight w:val="31"/>
        </w:trPr>
        <w:tc>
          <w:tcPr>
            <w:tcW w:w="1690" w:type="pct"/>
            <w:tcBorders>
              <w:top w:val="single" w:sz="4" w:space="0" w:color="auto"/>
              <w:bottom w:val="single" w:sz="4" w:space="0" w:color="auto"/>
            </w:tcBorders>
          </w:tcPr>
          <w:p w14:paraId="6604EE60" w14:textId="77777777" w:rsidR="002E562F" w:rsidRPr="00D050D0" w:rsidRDefault="002E562F" w:rsidP="002E562F">
            <w:pPr>
              <w:pStyle w:val="VRQABodyText"/>
              <w:rPr>
                <w:lang w:eastAsia="ja-JP"/>
              </w:rPr>
            </w:pPr>
            <w:r>
              <w:rPr>
                <w:lang w:eastAsia="ja-JP"/>
              </w:rPr>
              <w:t>Oral communication skills:</w:t>
            </w:r>
          </w:p>
        </w:tc>
        <w:tc>
          <w:tcPr>
            <w:tcW w:w="3310" w:type="pct"/>
            <w:tcBorders>
              <w:top w:val="single" w:sz="4" w:space="0" w:color="auto"/>
              <w:left w:val="nil"/>
              <w:bottom w:val="single" w:sz="4" w:space="0" w:color="auto"/>
              <w:right w:val="single" w:sz="4" w:space="0" w:color="auto"/>
            </w:tcBorders>
          </w:tcPr>
          <w:p w14:paraId="6639C359" w14:textId="3DD307CD" w:rsidR="002E562F" w:rsidRDefault="002E562F" w:rsidP="002E562F">
            <w:pPr>
              <w:pStyle w:val="VRQABullet1"/>
            </w:pPr>
            <w:r>
              <w:t>interpret instructions fr</w:t>
            </w:r>
            <w:r w:rsidR="00DF0DFF">
              <w:t>om</w:t>
            </w:r>
            <w:r>
              <w:t xml:space="preserve"> emergency services personnel</w:t>
            </w:r>
          </w:p>
          <w:p w14:paraId="51080B71" w14:textId="63DF20E8" w:rsidR="002E562F" w:rsidRDefault="002E562F" w:rsidP="002E562F">
            <w:pPr>
              <w:pStyle w:val="VRQABullet1"/>
            </w:pPr>
            <w:r>
              <w:t>share information about hazards</w:t>
            </w:r>
            <w:r w:rsidR="00DF0DFF">
              <w:t>,</w:t>
            </w:r>
            <w:r>
              <w:t xml:space="preserve"> risks and risk controls</w:t>
            </w:r>
          </w:p>
          <w:p w14:paraId="3CABCD49" w14:textId="77777777" w:rsidR="002E562F" w:rsidRDefault="002E562F" w:rsidP="002E562F">
            <w:pPr>
              <w:pStyle w:val="VRQABullet1"/>
            </w:pPr>
            <w:r>
              <w:t>provide reassurance to casualties.</w:t>
            </w:r>
          </w:p>
        </w:tc>
      </w:tr>
      <w:tr w:rsidR="007B3295" w:rsidRPr="00D050D0" w14:paraId="2CF96658" w14:textId="77777777" w:rsidTr="004B20F9">
        <w:trPr>
          <w:trHeight w:val="31"/>
        </w:trPr>
        <w:tc>
          <w:tcPr>
            <w:tcW w:w="1690" w:type="pct"/>
            <w:tcBorders>
              <w:top w:val="single" w:sz="4" w:space="0" w:color="auto"/>
              <w:bottom w:val="single" w:sz="4" w:space="0" w:color="auto"/>
            </w:tcBorders>
          </w:tcPr>
          <w:p w14:paraId="63EA3877" w14:textId="7298CF5F" w:rsidR="007B3295" w:rsidRDefault="007B3295" w:rsidP="002E562F">
            <w:pPr>
              <w:pStyle w:val="VRQABodyText"/>
              <w:rPr>
                <w:lang w:eastAsia="ja-JP"/>
              </w:rPr>
            </w:pPr>
            <w:r>
              <w:rPr>
                <w:lang w:eastAsia="ja-JP"/>
              </w:rPr>
              <w:t>Problem solving:</w:t>
            </w:r>
          </w:p>
        </w:tc>
        <w:tc>
          <w:tcPr>
            <w:tcW w:w="3310" w:type="pct"/>
            <w:tcBorders>
              <w:top w:val="single" w:sz="4" w:space="0" w:color="auto"/>
              <w:left w:val="nil"/>
              <w:bottom w:val="single" w:sz="4" w:space="0" w:color="auto"/>
              <w:right w:val="single" w:sz="4" w:space="0" w:color="auto"/>
            </w:tcBorders>
          </w:tcPr>
          <w:p w14:paraId="2B851EC0" w14:textId="32058906" w:rsidR="007B3295" w:rsidRDefault="007B3295" w:rsidP="002E562F">
            <w:pPr>
              <w:pStyle w:val="VRQABullet1"/>
            </w:pPr>
            <w:r>
              <w:t xml:space="preserve">assess risks and </w:t>
            </w:r>
            <w:proofErr w:type="gramStart"/>
            <w:r>
              <w:t>take action</w:t>
            </w:r>
            <w:proofErr w:type="gramEnd"/>
            <w:r>
              <w:t xml:space="preserve"> when safe to do so.</w:t>
            </w:r>
          </w:p>
        </w:tc>
      </w:tr>
      <w:tr w:rsidR="002E562F" w:rsidRPr="00D050D0" w14:paraId="71BBCE67" w14:textId="77777777" w:rsidTr="004B20F9">
        <w:trPr>
          <w:trHeight w:val="31"/>
        </w:trPr>
        <w:tc>
          <w:tcPr>
            <w:tcW w:w="1690" w:type="pct"/>
            <w:tcBorders>
              <w:top w:val="single" w:sz="4" w:space="0" w:color="auto"/>
              <w:bottom w:val="single" w:sz="4" w:space="0" w:color="auto"/>
            </w:tcBorders>
          </w:tcPr>
          <w:p w14:paraId="66319B04" w14:textId="77777777" w:rsidR="002E562F" w:rsidRPr="00D050D0" w:rsidRDefault="002E562F" w:rsidP="002E562F">
            <w:pPr>
              <w:pStyle w:val="VRQABodyText"/>
              <w:rPr>
                <w:lang w:eastAsia="ja-JP"/>
              </w:rPr>
            </w:pPr>
            <w:r w:rsidRPr="00D050D0">
              <w:rPr>
                <w:lang w:eastAsia="ja-JP"/>
              </w:rPr>
              <w:t>Digital literacy skills to:</w:t>
            </w:r>
          </w:p>
        </w:tc>
        <w:tc>
          <w:tcPr>
            <w:tcW w:w="3310" w:type="pct"/>
            <w:tcBorders>
              <w:top w:val="single" w:sz="4" w:space="0" w:color="auto"/>
              <w:left w:val="nil"/>
              <w:bottom w:val="single" w:sz="4" w:space="0" w:color="auto"/>
              <w:right w:val="single" w:sz="4" w:space="0" w:color="auto"/>
            </w:tcBorders>
          </w:tcPr>
          <w:p w14:paraId="1814D1A8" w14:textId="747EB5B2" w:rsidR="002E562F" w:rsidRPr="00501BFA" w:rsidRDefault="002E562F" w:rsidP="002E562F">
            <w:pPr>
              <w:pStyle w:val="VRQABullet1"/>
            </w:pPr>
            <w:r>
              <w:t xml:space="preserve">access workplace procedures and </w:t>
            </w:r>
            <w:r w:rsidR="00DA5EF7">
              <w:t xml:space="preserve">OEM </w:t>
            </w:r>
            <w:r>
              <w:t>instructions.</w:t>
            </w:r>
          </w:p>
        </w:tc>
      </w:tr>
    </w:tbl>
    <w:p w14:paraId="4CEA4459" w14:textId="77777777" w:rsidR="002E562F" w:rsidRPr="00D050D0" w:rsidRDefault="002E562F" w:rsidP="002E562F">
      <w:pPr>
        <w:rPr>
          <w:rFonts w:ascii="Times New Roman" w:eastAsia="Times New Roman" w:hAnsi="Times New Roman" w:cs="Times New Roman"/>
          <w:lang w:eastAsia="ja-JP"/>
        </w:rPr>
      </w:pPr>
    </w:p>
    <w:tbl>
      <w:tblPr>
        <w:tblStyle w:val="TableGrid"/>
        <w:tblW w:w="0" w:type="auto"/>
        <w:tblLook w:val="04A0" w:firstRow="1" w:lastRow="0" w:firstColumn="1" w:lastColumn="0" w:noHBand="0" w:noVBand="1"/>
      </w:tblPr>
      <w:tblGrid>
        <w:gridCol w:w="5097"/>
        <w:gridCol w:w="4963"/>
      </w:tblGrid>
      <w:tr w:rsidR="002E562F" w:rsidRPr="00D050D0" w14:paraId="57AD500A" w14:textId="77777777" w:rsidTr="004B20F9">
        <w:trPr>
          <w:trHeight w:val="374"/>
        </w:trPr>
        <w:tc>
          <w:tcPr>
            <w:tcW w:w="5097" w:type="dxa"/>
          </w:tcPr>
          <w:p w14:paraId="524CD8C8" w14:textId="77777777" w:rsidR="002E562F" w:rsidRPr="00D050D0" w:rsidRDefault="002E562F" w:rsidP="004B20F9">
            <w:pPr>
              <w:rPr>
                <w:rFonts w:ascii="Times New Roman" w:eastAsia="Times New Roman" w:hAnsi="Times New Roman" w:cs="Times New Roman"/>
                <w:lang w:eastAsia="ja-JP"/>
              </w:rPr>
            </w:pPr>
            <w:r w:rsidRPr="00D050D0">
              <w:rPr>
                <w:rFonts w:ascii="Arial" w:eastAsia="Times New Roman" w:hAnsi="Arial" w:cs="Arial"/>
                <w:b/>
                <w:lang w:val="en-GB" w:eastAsia="ja-JP"/>
              </w:rPr>
              <w:t>Unit Mapping Information</w:t>
            </w:r>
          </w:p>
        </w:tc>
        <w:tc>
          <w:tcPr>
            <w:tcW w:w="4963" w:type="dxa"/>
          </w:tcPr>
          <w:p w14:paraId="69255150" w14:textId="77777777" w:rsidR="002E562F" w:rsidRPr="00D050D0" w:rsidRDefault="002E562F" w:rsidP="002E562F">
            <w:pPr>
              <w:pStyle w:val="VRQABodyText"/>
              <w:rPr>
                <w:lang w:eastAsia="ja-JP"/>
              </w:rPr>
            </w:pPr>
            <w:r w:rsidRPr="00D050D0">
              <w:rPr>
                <w:lang w:eastAsia="ja-JP"/>
              </w:rPr>
              <w:t>New unit, no equivalent unit</w:t>
            </w:r>
          </w:p>
        </w:tc>
      </w:tr>
    </w:tbl>
    <w:p w14:paraId="2EE471A4"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p w14:paraId="0CE86A89" w14:textId="77777777" w:rsidR="002E562F" w:rsidRPr="00D050D0" w:rsidRDefault="002E562F" w:rsidP="002E562F">
      <w:pPr>
        <w:rPr>
          <w:rFonts w:ascii="Arial" w:eastAsia="Times New Roman" w:hAnsi="Arial" w:cs="Arial"/>
          <w:color w:val="555559"/>
          <w:sz w:val="18"/>
          <w:szCs w:val="18"/>
          <w:lang w:eastAsia="x-none"/>
        </w:rPr>
      </w:pPr>
      <w:r w:rsidRPr="00D050D0">
        <w:rPr>
          <w:rFonts w:ascii="Times New Roman" w:eastAsia="Times New Roman" w:hAnsi="Times New Roman" w:cs="Times New Roman"/>
          <w:sz w:val="18"/>
          <w:szCs w:val="18"/>
          <w:lang w:eastAsia="ja-JP"/>
        </w:rPr>
        <w:br w:type="page"/>
      </w:r>
    </w:p>
    <w:p w14:paraId="4B4BC7F6" w14:textId="77777777" w:rsidR="002E562F" w:rsidRPr="00D050D0" w:rsidRDefault="002E562F" w:rsidP="002E562F">
      <w:pPr>
        <w:autoSpaceDE w:val="0"/>
        <w:autoSpaceDN w:val="0"/>
        <w:adjustRightInd w:val="0"/>
        <w:spacing w:before="60"/>
        <w:rPr>
          <w:rFonts w:ascii="Arial" w:eastAsia="Times New Roman" w:hAnsi="Arial" w:cs="Arial"/>
          <w:color w:val="555559"/>
          <w:sz w:val="18"/>
          <w:szCs w:val="18"/>
          <w:lang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2E562F" w:rsidRPr="00D050D0" w14:paraId="6559CCB4" w14:textId="77777777" w:rsidTr="004B20F9">
        <w:trPr>
          <w:trHeight w:val="363"/>
        </w:trPr>
        <w:tc>
          <w:tcPr>
            <w:tcW w:w="10065" w:type="dxa"/>
            <w:gridSpan w:val="2"/>
            <w:tcBorders>
              <w:top w:val="nil"/>
              <w:bottom w:val="nil"/>
            </w:tcBorders>
            <w:shd w:val="clear" w:color="auto" w:fill="103D64"/>
          </w:tcPr>
          <w:p w14:paraId="3542F911" w14:textId="77777777" w:rsidR="002E562F" w:rsidRPr="00D050D0" w:rsidRDefault="002E562F" w:rsidP="004B20F9">
            <w:pPr>
              <w:widowControl w:val="0"/>
              <w:tabs>
                <w:tab w:val="left" w:pos="160"/>
                <w:tab w:val="left" w:pos="660"/>
              </w:tabs>
              <w:suppressAutoHyphens/>
              <w:autoSpaceDE w:val="0"/>
              <w:autoSpaceDN w:val="0"/>
              <w:adjustRightInd w:val="0"/>
              <w:spacing w:before="60" w:line="264" w:lineRule="auto"/>
              <w:textAlignment w:val="center"/>
              <w:rPr>
                <w:rFonts w:ascii="Arial" w:eastAsia="Times New Roman" w:hAnsi="Arial" w:cs="Arial"/>
                <w:b/>
                <w:color w:val="FFFFFF"/>
                <w:lang w:val="en-GB" w:eastAsia="ja-JP"/>
              </w:rPr>
            </w:pPr>
            <w:r w:rsidRPr="00D050D0">
              <w:rPr>
                <w:rFonts w:ascii="Arial" w:eastAsia="Times New Roman" w:hAnsi="Arial" w:cs="Arial"/>
                <w:b/>
                <w:color w:val="FFFFFF"/>
                <w:lang w:val="en-GB" w:eastAsia="ja-JP"/>
              </w:rPr>
              <w:t>Assessment Requirements Template</w:t>
            </w:r>
          </w:p>
        </w:tc>
      </w:tr>
      <w:tr w:rsidR="002E562F" w:rsidRPr="00D050D0" w14:paraId="4265CBF3" w14:textId="77777777" w:rsidTr="004B20F9">
        <w:trPr>
          <w:trHeight w:val="561"/>
        </w:trPr>
        <w:tc>
          <w:tcPr>
            <w:tcW w:w="2283" w:type="dxa"/>
            <w:tcBorders>
              <w:top w:val="nil"/>
              <w:left w:val="nil"/>
              <w:bottom w:val="nil"/>
              <w:right w:val="dotted" w:sz="4" w:space="0" w:color="888B8D"/>
            </w:tcBorders>
          </w:tcPr>
          <w:p w14:paraId="410EF2D4" w14:textId="77777777" w:rsidR="002E562F" w:rsidRPr="00D050D0" w:rsidRDefault="002E562F" w:rsidP="004B20F9">
            <w:pPr>
              <w:spacing w:before="60" w:after="120"/>
              <w:rPr>
                <w:rFonts w:ascii="Arial" w:eastAsia="Times New Roman" w:hAnsi="Arial" w:cs="Arial"/>
                <w:color w:val="007CA5"/>
                <w:lang w:val="en-GB" w:eastAsia="ja-JP"/>
              </w:rPr>
            </w:pPr>
            <w:r w:rsidRPr="00D050D0">
              <w:rPr>
                <w:rFonts w:ascii="Arial" w:eastAsia="Times New Roman" w:hAnsi="Arial" w:cs="Arial"/>
                <w:b/>
                <w:color w:val="103D64"/>
                <w:lang w:val="en-GB" w:eastAsia="ja-JP"/>
              </w:rPr>
              <w:t>Title</w:t>
            </w:r>
          </w:p>
        </w:tc>
        <w:tc>
          <w:tcPr>
            <w:tcW w:w="7782" w:type="dxa"/>
            <w:tcBorders>
              <w:top w:val="nil"/>
              <w:left w:val="dotted" w:sz="4" w:space="0" w:color="888B8D"/>
              <w:bottom w:val="nil"/>
              <w:right w:val="nil"/>
            </w:tcBorders>
          </w:tcPr>
          <w:p w14:paraId="758675E5" w14:textId="41EE36D7" w:rsidR="002E562F" w:rsidRPr="00D050D0" w:rsidRDefault="002E562F" w:rsidP="002E562F">
            <w:pPr>
              <w:pStyle w:val="VRQABodyText"/>
              <w:rPr>
                <w:bCs/>
                <w:lang w:eastAsia="ja-JP"/>
              </w:rPr>
            </w:pPr>
            <w:r w:rsidRPr="00D050D0">
              <w:rPr>
                <w:bCs/>
                <w:lang w:eastAsia="ja-JP"/>
              </w:rPr>
              <w:t xml:space="preserve">Assessment Requirements for </w:t>
            </w:r>
            <w:r w:rsidR="00935A0F">
              <w:rPr>
                <w:bCs/>
                <w:i/>
                <w:iCs/>
                <w:lang w:eastAsia="ja-JP"/>
              </w:rPr>
              <w:t>VU23655</w:t>
            </w:r>
            <w:r w:rsidRPr="002E562F">
              <w:rPr>
                <w:bCs/>
                <w:i/>
                <w:iCs/>
                <w:lang w:eastAsia="ja-JP"/>
              </w:rPr>
              <w:t xml:space="preserve"> </w:t>
            </w:r>
            <w:r w:rsidR="00B57F5C">
              <w:rPr>
                <w:bCs/>
                <w:i/>
                <w:iCs/>
                <w:lang w:eastAsia="ja-JP"/>
              </w:rPr>
              <w:t xml:space="preserve">Respond to </w:t>
            </w:r>
            <w:r w:rsidRPr="002E562F">
              <w:rPr>
                <w:i/>
                <w:iCs/>
                <w:lang w:eastAsia="ja-JP"/>
              </w:rPr>
              <w:t xml:space="preserve">fuel cell electric heavy vehicle </w:t>
            </w:r>
            <w:r w:rsidR="00B57F5C">
              <w:rPr>
                <w:i/>
                <w:iCs/>
                <w:lang w:eastAsia="ja-JP"/>
              </w:rPr>
              <w:t>emergencies and incidents</w:t>
            </w:r>
          </w:p>
        </w:tc>
      </w:tr>
      <w:tr w:rsidR="002E562F" w:rsidRPr="00D050D0" w14:paraId="1C9D59BC" w14:textId="77777777" w:rsidTr="004B20F9">
        <w:trPr>
          <w:trHeight w:val="561"/>
        </w:trPr>
        <w:tc>
          <w:tcPr>
            <w:tcW w:w="2283" w:type="dxa"/>
            <w:tcBorders>
              <w:top w:val="nil"/>
              <w:left w:val="nil"/>
              <w:bottom w:val="dotted" w:sz="4" w:space="0" w:color="888B8D"/>
              <w:right w:val="dotted" w:sz="4" w:space="0" w:color="888B8D"/>
            </w:tcBorders>
          </w:tcPr>
          <w:p w14:paraId="564E098F"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Performance Evidence</w:t>
            </w:r>
          </w:p>
        </w:tc>
        <w:tc>
          <w:tcPr>
            <w:tcW w:w="7782" w:type="dxa"/>
            <w:tcBorders>
              <w:top w:val="nil"/>
              <w:left w:val="dotted" w:sz="4" w:space="0" w:color="888B8D"/>
              <w:bottom w:val="dotted" w:sz="4" w:space="0" w:color="888B8D"/>
              <w:right w:val="nil"/>
            </w:tcBorders>
          </w:tcPr>
          <w:p w14:paraId="0AD19C74" w14:textId="77777777" w:rsidR="002E562F" w:rsidRPr="00D050D0" w:rsidRDefault="002E562F" w:rsidP="002E562F">
            <w:pPr>
              <w:pStyle w:val="VRQABodyText"/>
              <w:rPr>
                <w:lang w:eastAsia="ja-JP"/>
              </w:rPr>
            </w:pPr>
            <w:r w:rsidRPr="00D050D0">
              <w:rPr>
                <w:lang w:eastAsia="ja-JP"/>
              </w:rPr>
              <w:t>Candidates must demonstrate the ability to complete the tasks outlined in the elements, performance criteria and foundation skills of this unit, including evidence of the ability to:</w:t>
            </w:r>
          </w:p>
          <w:p w14:paraId="266BB807" w14:textId="669F1909" w:rsidR="002E562F" w:rsidRDefault="009F7492" w:rsidP="002E562F">
            <w:pPr>
              <w:pStyle w:val="VRQABullet1"/>
            </w:pPr>
            <w:r>
              <w:t>respond to</w:t>
            </w:r>
            <w:r w:rsidRPr="00E642BB">
              <w:t xml:space="preserve"> </w:t>
            </w:r>
            <w:r w:rsidR="002E562F" w:rsidRPr="00E642BB">
              <w:t>fuel cell</w:t>
            </w:r>
            <w:r w:rsidR="002E562F">
              <w:t xml:space="preserve"> electric heavy vehicle risks in an emergency</w:t>
            </w:r>
            <w:r w:rsidR="007B3295">
              <w:t xml:space="preserve"> in two separate emergency situations that must include</w:t>
            </w:r>
            <w:r w:rsidR="002E562F">
              <w:t>:</w:t>
            </w:r>
          </w:p>
          <w:p w14:paraId="0D7FACA1" w14:textId="77777777" w:rsidR="002E562F" w:rsidRDefault="002E562F" w:rsidP="00244006">
            <w:pPr>
              <w:pStyle w:val="VRQABullet2"/>
            </w:pPr>
            <w:r>
              <w:t>one emergency in an enclosed space</w:t>
            </w:r>
          </w:p>
          <w:p w14:paraId="760E45EC" w14:textId="77777777" w:rsidR="002E562F" w:rsidRPr="00D050D0" w:rsidRDefault="002E562F" w:rsidP="00244006">
            <w:pPr>
              <w:pStyle w:val="VRQABullet2"/>
            </w:pPr>
            <w:r>
              <w:t>one emergency in an open space.</w:t>
            </w:r>
          </w:p>
        </w:tc>
      </w:tr>
      <w:tr w:rsidR="002E562F" w:rsidRPr="00D050D0" w14:paraId="7249EB68"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5B884375"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Knowledge Evidence</w:t>
            </w:r>
          </w:p>
        </w:tc>
        <w:tc>
          <w:tcPr>
            <w:tcW w:w="7782" w:type="dxa"/>
            <w:tcBorders>
              <w:top w:val="dotted" w:sz="4" w:space="0" w:color="888B8D"/>
              <w:left w:val="dotted" w:sz="4" w:space="0" w:color="888B8D"/>
              <w:bottom w:val="dotted" w:sz="4" w:space="0" w:color="888B8D"/>
              <w:right w:val="nil"/>
            </w:tcBorders>
          </w:tcPr>
          <w:p w14:paraId="1590C842" w14:textId="77777777" w:rsidR="002E562F" w:rsidRPr="00D050D0" w:rsidRDefault="002E562F" w:rsidP="002E562F">
            <w:pPr>
              <w:pStyle w:val="VRQABodyText"/>
              <w:rPr>
                <w:lang w:eastAsia="ja-JP"/>
              </w:rPr>
            </w:pPr>
            <w:r w:rsidRPr="00D050D0">
              <w:rPr>
                <w:lang w:eastAsia="ja-JP"/>
              </w:rPr>
              <w:t>Candidates must be able to demonstrate essential knowledge required to effectively perform the tasks outlined in elements and performance criteria of this unit, and to manage the tasks and contingencies in the context of the work role. This includes knowledge of:</w:t>
            </w:r>
          </w:p>
          <w:p w14:paraId="6E5F3CE7" w14:textId="77777777" w:rsidR="002E562F" w:rsidRPr="00D050D0" w:rsidRDefault="002E562F" w:rsidP="002E562F">
            <w:pPr>
              <w:pStyle w:val="VRQABullet1"/>
            </w:pPr>
            <w:r w:rsidRPr="00D050D0">
              <w:t xml:space="preserve">workplace procedures for </w:t>
            </w:r>
            <w:r>
              <w:t>controlling fuel cell electric heavy vehicle risks in an emergency</w:t>
            </w:r>
          </w:p>
          <w:p w14:paraId="56B05B35" w14:textId="77777777" w:rsidR="002E562F" w:rsidRDefault="002E562F" w:rsidP="002E562F">
            <w:pPr>
              <w:pStyle w:val="VRQABullet1"/>
            </w:pPr>
            <w:r>
              <w:t>methods for making the area safe for responders, casualties and bystanders</w:t>
            </w:r>
          </w:p>
          <w:p w14:paraId="46A7F2AB" w14:textId="77777777" w:rsidR="002E562F" w:rsidRDefault="002E562F" w:rsidP="002E562F">
            <w:pPr>
              <w:pStyle w:val="VRQABullet1"/>
            </w:pPr>
            <w:r>
              <w:t xml:space="preserve">responsibilities and limitations of own job role in </w:t>
            </w:r>
            <w:proofErr w:type="gramStart"/>
            <w:r>
              <w:t>an emergency situation</w:t>
            </w:r>
            <w:proofErr w:type="gramEnd"/>
          </w:p>
          <w:p w14:paraId="341571F9" w14:textId="77777777" w:rsidR="002E562F" w:rsidRDefault="002E562F" w:rsidP="002E562F">
            <w:pPr>
              <w:pStyle w:val="VRQABullet1"/>
            </w:pPr>
            <w:r w:rsidRPr="00D050D0">
              <w:t xml:space="preserve">hazards, risks and risk controls associated with </w:t>
            </w:r>
            <w:r>
              <w:t>fuel cell electric heavy vehicles in an emergency including:</w:t>
            </w:r>
          </w:p>
          <w:p w14:paraId="35C22DDB" w14:textId="77777777" w:rsidR="002E562F" w:rsidRDefault="002E562F" w:rsidP="00244006">
            <w:pPr>
              <w:pStyle w:val="VRQABullet2"/>
            </w:pPr>
            <w:r>
              <w:t>on the road</w:t>
            </w:r>
          </w:p>
          <w:p w14:paraId="75660093" w14:textId="77777777" w:rsidR="002E562F" w:rsidRPr="009B06BE" w:rsidRDefault="002E562F" w:rsidP="00244006">
            <w:pPr>
              <w:pStyle w:val="VRQABullet2"/>
            </w:pPr>
            <w:r w:rsidRPr="009B06BE">
              <w:t xml:space="preserve">in the </w:t>
            </w:r>
            <w:r>
              <w:t>depot</w:t>
            </w:r>
          </w:p>
          <w:p w14:paraId="33344033" w14:textId="77777777" w:rsidR="00C23504" w:rsidRDefault="002E562F" w:rsidP="00244006">
            <w:pPr>
              <w:pStyle w:val="VRQABullet2"/>
            </w:pPr>
            <w:r w:rsidRPr="009B06BE">
              <w:t xml:space="preserve">in an enclosed </w:t>
            </w:r>
            <w:r w:rsidR="0019110D" w:rsidRPr="009B06BE">
              <w:t>workshop</w:t>
            </w:r>
            <w:r w:rsidR="0019110D">
              <w:t xml:space="preserve"> </w:t>
            </w:r>
          </w:p>
          <w:p w14:paraId="6530F552" w14:textId="52B635A1" w:rsidR="002E562F" w:rsidRDefault="0019110D" w:rsidP="00244006">
            <w:pPr>
              <w:pStyle w:val="VRQABullet2"/>
            </w:pPr>
            <w:r>
              <w:t>on</w:t>
            </w:r>
            <w:r w:rsidR="002E562F">
              <w:t xml:space="preserve"> a bridge</w:t>
            </w:r>
          </w:p>
          <w:p w14:paraId="2240369D" w14:textId="77777777" w:rsidR="002E562F" w:rsidRPr="00D050D0" w:rsidRDefault="002E562F" w:rsidP="00244006">
            <w:pPr>
              <w:pStyle w:val="VRQABullet2"/>
            </w:pPr>
            <w:r>
              <w:t>in a tunnel</w:t>
            </w:r>
          </w:p>
          <w:p w14:paraId="147BE720" w14:textId="77777777" w:rsidR="002E562F" w:rsidRDefault="002E562F" w:rsidP="002E562F">
            <w:pPr>
              <w:pStyle w:val="VRQABullet1"/>
            </w:pPr>
            <w:r w:rsidRPr="00D050D0">
              <w:t>depowering process</w:t>
            </w:r>
          </w:p>
          <w:p w14:paraId="705E720A" w14:textId="4F807091" w:rsidR="002E562F" w:rsidRPr="00501BFA" w:rsidRDefault="002E562F" w:rsidP="002E562F">
            <w:pPr>
              <w:pStyle w:val="VRQABullet1"/>
            </w:pPr>
            <w:r>
              <w:t xml:space="preserve">isolating </w:t>
            </w:r>
            <w:r w:rsidR="00BA33FE">
              <w:t xml:space="preserve">hydrogen </w:t>
            </w:r>
            <w:r>
              <w:t>system process</w:t>
            </w:r>
            <w:r w:rsidRPr="00501BFA">
              <w:t>.</w:t>
            </w:r>
          </w:p>
        </w:tc>
      </w:tr>
      <w:tr w:rsidR="002E562F" w:rsidRPr="00D050D0" w14:paraId="0790BC0F" w14:textId="77777777" w:rsidTr="004B20F9">
        <w:trPr>
          <w:trHeight w:val="561"/>
        </w:trPr>
        <w:tc>
          <w:tcPr>
            <w:tcW w:w="2283" w:type="dxa"/>
            <w:tcBorders>
              <w:top w:val="dotted" w:sz="4" w:space="0" w:color="888B8D"/>
              <w:left w:val="nil"/>
              <w:bottom w:val="dotted" w:sz="4" w:space="0" w:color="888B8D"/>
              <w:right w:val="dotted" w:sz="4" w:space="0" w:color="888B8D"/>
            </w:tcBorders>
          </w:tcPr>
          <w:p w14:paraId="18D8E5B3" w14:textId="77777777" w:rsidR="002E562F" w:rsidRPr="00D050D0" w:rsidRDefault="002E562F" w:rsidP="004B20F9">
            <w:pPr>
              <w:spacing w:before="60" w:after="120"/>
              <w:rPr>
                <w:rFonts w:ascii="Arial" w:eastAsia="Times New Roman" w:hAnsi="Arial" w:cs="Arial"/>
                <w:b/>
                <w:color w:val="103D64"/>
                <w:lang w:val="en-GB" w:eastAsia="ja-JP"/>
              </w:rPr>
            </w:pPr>
            <w:r w:rsidRPr="00D050D0">
              <w:rPr>
                <w:rFonts w:ascii="Arial" w:eastAsia="Times New Roman" w:hAnsi="Arial" w:cs="Arial"/>
                <w:b/>
                <w:color w:val="103D64"/>
                <w:lang w:val="en-GB" w:eastAsia="ja-JP"/>
              </w:rPr>
              <w:t>Assessment Conditions</w:t>
            </w:r>
          </w:p>
        </w:tc>
        <w:tc>
          <w:tcPr>
            <w:tcW w:w="7782" w:type="dxa"/>
            <w:tcBorders>
              <w:top w:val="dotted" w:sz="4" w:space="0" w:color="888B8D"/>
              <w:left w:val="dotted" w:sz="4" w:space="0" w:color="888B8D"/>
              <w:bottom w:val="dotted" w:sz="4" w:space="0" w:color="888B8D"/>
              <w:right w:val="nil"/>
            </w:tcBorders>
          </w:tcPr>
          <w:p w14:paraId="53F0D3AD" w14:textId="77777777" w:rsidR="002E562F" w:rsidRPr="00D050D0" w:rsidRDefault="002E562F" w:rsidP="002E562F">
            <w:pPr>
              <w:pStyle w:val="VRQABodyText"/>
              <w:rPr>
                <w:lang w:eastAsia="ja-JP"/>
              </w:rPr>
            </w:pPr>
            <w:r w:rsidRPr="00D050D0">
              <w:rPr>
                <w:lang w:eastAsia="ja-JP"/>
              </w:rPr>
              <w:t>Competency is to be assessed in the workplace or a simulated environment that accurately reflects a real workplace setting.</w:t>
            </w:r>
          </w:p>
          <w:p w14:paraId="58F570E8" w14:textId="77777777" w:rsidR="002E562F" w:rsidRPr="00D050D0" w:rsidRDefault="002E562F" w:rsidP="002E562F">
            <w:pPr>
              <w:pStyle w:val="VRQABodyText"/>
              <w:rPr>
                <w:lang w:eastAsia="ja-JP"/>
              </w:rPr>
            </w:pPr>
            <w:r w:rsidRPr="00D050D0">
              <w:rPr>
                <w:lang w:eastAsia="ja-JP"/>
              </w:rPr>
              <w:t>Assessors must verify performance evidence through questioning skills and knowledge to ensure correct interpretation and application.</w:t>
            </w:r>
          </w:p>
          <w:p w14:paraId="5AF9650C" w14:textId="77777777" w:rsidR="002E562F" w:rsidRPr="00D050D0" w:rsidRDefault="002E562F" w:rsidP="002E562F">
            <w:pPr>
              <w:pStyle w:val="VRQABodyText"/>
              <w:rPr>
                <w:lang w:eastAsia="ja-JP"/>
              </w:rPr>
            </w:pPr>
            <w:r w:rsidRPr="00D050D0">
              <w:rPr>
                <w:lang w:eastAsia="ja-JP"/>
              </w:rPr>
              <w:t>The following resources must be made available:</w:t>
            </w:r>
          </w:p>
          <w:p w14:paraId="2CA6655D" w14:textId="77777777" w:rsidR="002E562F" w:rsidRDefault="002E562F" w:rsidP="002E562F">
            <w:pPr>
              <w:pStyle w:val="VRQABullet1"/>
            </w:pPr>
            <w:r w:rsidRPr="00D050D0">
              <w:t>workplace procedures</w:t>
            </w:r>
            <w:r>
              <w:t xml:space="preserve"> for controlling fuel cell electric heavy vehicle risks in an emergency</w:t>
            </w:r>
          </w:p>
          <w:p w14:paraId="068B58C3" w14:textId="00906543" w:rsidR="002E562F" w:rsidRDefault="00DA5EF7" w:rsidP="002E562F">
            <w:pPr>
              <w:pStyle w:val="VRQABullet1"/>
            </w:pPr>
            <w:r>
              <w:t>OEM</w:t>
            </w:r>
            <w:r w:rsidR="002E562F">
              <w:t xml:space="preserve"> instructions for fuel cell electric heavy vehicle emergency response</w:t>
            </w:r>
          </w:p>
          <w:p w14:paraId="2AD8D841" w14:textId="77777777" w:rsidR="002E562F" w:rsidRPr="00D050D0" w:rsidRDefault="002E562F" w:rsidP="002E562F">
            <w:pPr>
              <w:pStyle w:val="VRQABullet1"/>
            </w:pPr>
            <w:r w:rsidRPr="00D050D0">
              <w:lastRenderedPageBreak/>
              <w:t xml:space="preserve">real or simulated </w:t>
            </w:r>
            <w:r>
              <w:rPr>
                <w:rFonts w:cs="Calibri"/>
              </w:rPr>
              <w:t xml:space="preserve">fuel cell electric heavy vehicle </w:t>
            </w:r>
            <w:r>
              <w:t>workplace</w:t>
            </w:r>
          </w:p>
          <w:p w14:paraId="5BECFDEB" w14:textId="77777777" w:rsidR="002E562F" w:rsidRDefault="002E562F" w:rsidP="002E562F">
            <w:pPr>
              <w:pStyle w:val="VRQABullet1"/>
            </w:pPr>
            <w:r w:rsidRPr="00D050D0">
              <w:t xml:space="preserve">real or simulated </w:t>
            </w:r>
            <w:r>
              <w:t>fuel cell electric heavy vehicle</w:t>
            </w:r>
          </w:p>
          <w:p w14:paraId="2DD60513" w14:textId="77777777" w:rsidR="002E562F" w:rsidRPr="008870A8" w:rsidRDefault="002E562F" w:rsidP="002E562F">
            <w:pPr>
              <w:pStyle w:val="VRQABullet1"/>
            </w:pPr>
            <w:r>
              <w:t>simulated emergency</w:t>
            </w:r>
          </w:p>
          <w:p w14:paraId="068D888A" w14:textId="3E895989" w:rsidR="002E562F" w:rsidRPr="00D050D0" w:rsidRDefault="00DA5EF7" w:rsidP="002E562F">
            <w:pPr>
              <w:pStyle w:val="VRQABullet1"/>
            </w:pPr>
            <w:r>
              <w:t>PPE</w:t>
            </w:r>
            <w:r w:rsidR="002E562F" w:rsidRPr="00D050D0">
              <w:t xml:space="preserve"> </w:t>
            </w:r>
            <w:r w:rsidR="002E562F">
              <w:t>for controlling fuel cell electric heavy vehicle risks in an emergency.</w:t>
            </w:r>
          </w:p>
          <w:p w14:paraId="7EBBD96A" w14:textId="77777777" w:rsidR="002E562F" w:rsidRPr="00D050D0" w:rsidRDefault="002E562F" w:rsidP="002E562F">
            <w:pPr>
              <w:pStyle w:val="VRQABodyText"/>
              <w:rPr>
                <w:lang w:eastAsia="ja-JP"/>
              </w:rPr>
            </w:pPr>
            <w:r w:rsidRPr="00D050D0">
              <w:rPr>
                <w:lang w:eastAsia="ja-JP"/>
              </w:rPr>
              <w:t>No specialist vocational competency requirements for assessors apply to this unit.</w:t>
            </w:r>
          </w:p>
        </w:tc>
      </w:tr>
    </w:tbl>
    <w:p w14:paraId="568B4B5D" w14:textId="77777777" w:rsidR="002E562F" w:rsidRDefault="002E562F" w:rsidP="002E562F"/>
    <w:p w14:paraId="13D6BB83" w14:textId="77777777" w:rsidR="007E7ABE" w:rsidRDefault="007E7ABE">
      <w:pPr>
        <w:rPr>
          <w:rFonts w:ascii="Arial" w:hAnsi="Arial" w:cs="Arial"/>
          <w:sz w:val="22"/>
          <w:szCs w:val="22"/>
        </w:rPr>
      </w:pPr>
    </w:p>
    <w:sectPr w:rsidR="007E7ABE" w:rsidSect="00BA54E4">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E327" w14:textId="77777777" w:rsidR="002F11E0" w:rsidRDefault="002F11E0" w:rsidP="00C535EE">
      <w:r>
        <w:separator/>
      </w:r>
    </w:p>
    <w:p w14:paraId="5FBF1021" w14:textId="77777777" w:rsidR="002F11E0" w:rsidRDefault="002F11E0"/>
    <w:p w14:paraId="3FDAAE56" w14:textId="77777777" w:rsidR="002F11E0" w:rsidRDefault="002F11E0"/>
    <w:p w14:paraId="435EE5BE" w14:textId="77777777" w:rsidR="002F11E0" w:rsidRDefault="002F11E0"/>
    <w:p w14:paraId="2AA09553" w14:textId="77777777" w:rsidR="002F11E0" w:rsidRDefault="002F11E0"/>
  </w:endnote>
  <w:endnote w:type="continuationSeparator" w:id="0">
    <w:p w14:paraId="602F9EEB" w14:textId="77777777" w:rsidR="002F11E0" w:rsidRDefault="002F11E0" w:rsidP="00C535EE">
      <w:r>
        <w:continuationSeparator/>
      </w:r>
    </w:p>
    <w:p w14:paraId="1DF07650" w14:textId="77777777" w:rsidR="002F11E0" w:rsidRDefault="002F11E0"/>
    <w:p w14:paraId="2CF7A5D8" w14:textId="77777777" w:rsidR="002F11E0" w:rsidRDefault="002F11E0"/>
    <w:p w14:paraId="33A20D96" w14:textId="77777777" w:rsidR="002F11E0" w:rsidRDefault="002F11E0"/>
    <w:p w14:paraId="6AEFFD38" w14:textId="77777777" w:rsidR="002F11E0" w:rsidRDefault="002F11E0"/>
  </w:endnote>
  <w:endnote w:type="continuationNotice" w:id="1">
    <w:p w14:paraId="046ED733" w14:textId="77777777" w:rsidR="002F11E0" w:rsidRDefault="002F11E0"/>
    <w:p w14:paraId="2B426A8A" w14:textId="77777777" w:rsidR="002F11E0" w:rsidRDefault="002F1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EBEC" w14:textId="77777777" w:rsidR="005A6DA2" w:rsidRDefault="005A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8164" w14:textId="0CEED25A" w:rsidR="00C67B54" w:rsidRDefault="00C67B54">
    <w:pPr>
      <w:pStyle w:val="Footer"/>
    </w:pPr>
    <w:r>
      <w:rPr>
        <w:noProof/>
      </w:rPr>
      <mc:AlternateContent>
        <mc:Choice Requires="wps">
          <w:drawing>
            <wp:anchor distT="0" distB="0" distL="114300" distR="114300" simplePos="0" relativeHeight="251661314" behindDoc="0" locked="0" layoutInCell="0" allowOverlap="1" wp14:anchorId="41088603" wp14:editId="53FA053D">
              <wp:simplePos x="0" y="0"/>
              <wp:positionH relativeFrom="page">
                <wp:posOffset>0</wp:posOffset>
              </wp:positionH>
              <wp:positionV relativeFrom="page">
                <wp:posOffset>10250170</wp:posOffset>
              </wp:positionV>
              <wp:extent cx="7556500" cy="252095"/>
              <wp:effectExtent l="0" t="0" r="0" b="14605"/>
              <wp:wrapNone/>
              <wp:docPr id="1" name="MSIPCM722244ceba2c57b8084169d3"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277E93" w14:textId="7E3C30AA"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088603" id="_x0000_t202" coordsize="21600,21600" o:spt="202" path="m,l,21600r21600,l21600,xe">
              <v:stroke joinstyle="miter"/>
              <v:path gradientshapeok="t" o:connecttype="rect"/>
            </v:shapetype>
            <v:shape id="MSIPCM722244ceba2c57b8084169d3" o:spid="_x0000_s1028" type="#_x0000_t202" alt="{&quot;HashCode&quot;:376260202,&quot;Height&quot;:842.0,&quot;Width&quot;:595.0,&quot;Placement&quot;:&quot;Footer&quot;,&quot;Index&quot;:&quot;Primary&quot;,&quot;Section&quot;:1,&quot;Top&quot;:0.0,&quot;Left&quot;:0.0}" style="position:absolute;margin-left:0;margin-top:807.1pt;width:595pt;height:19.85pt;z-index:2516613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wB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pVsARcCAAArBAAADgAAAAAAAAAAAAAAAAAuAgAAZHJzL2Uyb0RvYy54bWxQSwECLQAUAAYA&#10;CAAAACEAA3MAlt4AAAALAQAADwAAAAAAAAAAAAAAAABxBAAAZHJzL2Rvd25yZXYueG1sUEsFBgAA&#10;AAAEAAQA8wAAAHwFAAAAAA==&#10;" o:allowincell="f" filled="f" stroked="f" strokeweight=".5pt">
              <v:textbox inset=",0,,0">
                <w:txbxContent>
                  <w:p w14:paraId="06277E93" w14:textId="7E3C30AA"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57C1" w14:textId="76C578C5" w:rsidR="00C67B54" w:rsidRDefault="00C67B54">
    <w:pPr>
      <w:pStyle w:val="Footer"/>
    </w:pPr>
    <w:r>
      <w:rPr>
        <w:noProof/>
      </w:rPr>
      <mc:AlternateContent>
        <mc:Choice Requires="wps">
          <w:drawing>
            <wp:anchor distT="0" distB="0" distL="114300" distR="114300" simplePos="1" relativeHeight="251662338" behindDoc="0" locked="0" layoutInCell="0" allowOverlap="1" wp14:anchorId="10B721D1" wp14:editId="3C758E91">
              <wp:simplePos x="0" y="10250488"/>
              <wp:positionH relativeFrom="page">
                <wp:posOffset>0</wp:posOffset>
              </wp:positionH>
              <wp:positionV relativeFrom="page">
                <wp:posOffset>10250170</wp:posOffset>
              </wp:positionV>
              <wp:extent cx="7556500" cy="252095"/>
              <wp:effectExtent l="0" t="0" r="0" b="14605"/>
              <wp:wrapNone/>
              <wp:docPr id="4" name="MSIPCM0c024289a6ed91275bf4cb68"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C10D4A" w14:textId="7A026147"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B721D1" id="_x0000_t202" coordsize="21600,21600" o:spt="202" path="m,l,21600r21600,l21600,xe">
              <v:stroke joinstyle="miter"/>
              <v:path gradientshapeok="t" o:connecttype="rect"/>
            </v:shapetype>
            <v:shape id="MSIPCM0c024289a6ed91275bf4cb68" o:spid="_x0000_s1030" type="#_x0000_t202" alt="{&quot;HashCode&quot;:376260202,&quot;Height&quot;:842.0,&quot;Width&quot;:595.0,&quot;Placement&quot;:&quot;Footer&quot;,&quot;Index&quot;:&quot;FirstPage&quot;,&quot;Section&quot;:1,&quot;Top&quot;:0.0,&quot;Left&quot;:0.0}" style="position:absolute;margin-left:0;margin-top:807.1pt;width:595pt;height:19.85pt;z-index:2516623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E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0P1o3vteyPg6uFivYxKqyjC/1TvDQ+mAZkD2&#10;pXtl1gzweyTuEUZxsfwdC31uz8P66EHWkaKAb4/mADsqMpI8vJ4g+bf3mHV946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Ai5i4QYAgAAKwQAAA4AAAAAAAAAAAAAAAAALgIAAGRycy9lMm9Eb2MueG1sUEsBAi0AFAAG&#10;AAgAAAAhAANzAJbeAAAACwEAAA8AAAAAAAAAAAAAAAAAcgQAAGRycy9kb3ducmV2LnhtbFBLBQYA&#10;AAAABAAEAPMAAAB9BQAAAAA=&#10;" o:allowincell="f" filled="f" stroked="f" strokeweight=".5pt">
              <v:textbox inset=",0,,0">
                <w:txbxContent>
                  <w:p w14:paraId="1EC10D4A" w14:textId="7A026147"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EC9" w14:textId="4B102F8A" w:rsidR="00500857" w:rsidRPr="0039609C" w:rsidRDefault="00C67B54">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anchor distT="0" distB="0" distL="114300" distR="114300" simplePos="1" relativeHeight="251663362" behindDoc="0" locked="0" layoutInCell="0" allowOverlap="1" wp14:anchorId="46FCAF5A" wp14:editId="28A50A15">
              <wp:simplePos x="0" y="10250488"/>
              <wp:positionH relativeFrom="page">
                <wp:posOffset>0</wp:posOffset>
              </wp:positionH>
              <wp:positionV relativeFrom="page">
                <wp:posOffset>10250170</wp:posOffset>
              </wp:positionV>
              <wp:extent cx="7556500" cy="252095"/>
              <wp:effectExtent l="0" t="0" r="0" b="14605"/>
              <wp:wrapNone/>
              <wp:docPr id="5" name="MSIPCM01ac4966826a687663b95f1b" descr="{&quot;HashCode&quot;:37626020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F019D" w14:textId="39C6E1EA"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FCAF5A" id="_x0000_t202" coordsize="21600,21600" o:spt="202" path="m,l,21600r21600,l21600,xe">
              <v:stroke joinstyle="miter"/>
              <v:path gradientshapeok="t" o:connecttype="rect"/>
            </v:shapetype>
            <v:shape id="MSIPCM01ac4966826a687663b95f1b" o:spid="_x0000_s1032" type="#_x0000_t202" alt="{&quot;HashCode&quot;:376260202,&quot;Height&quot;:842.0,&quot;Width&quot;:595.0,&quot;Placement&quot;:&quot;Footer&quot;,&quot;Index&quot;:&quot;Primary&quot;,&quot;Section&quot;:2,&quot;Top&quot;:0.0,&quot;Left&quot;:0.0}" style="position:absolute;left:0;text-align:left;margin-left:0;margin-top:807.1pt;width:595pt;height:19.85pt;z-index:2516633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aD5ThcCAAArBAAADgAAAAAAAAAAAAAAAAAuAgAAZHJzL2Uyb0RvYy54bWxQSwECLQAUAAYA&#10;CAAAACEAA3MAlt4AAAALAQAADwAAAAAAAAAAAAAAAABxBAAAZHJzL2Rvd25yZXYueG1sUEsFBgAA&#10;AAAEAAQA8wAAAHwFAAAAAA==&#10;" o:allowincell="f" filled="f" stroked="f" strokeweight=".5pt">
              <v:textbox inset=",0,,0">
                <w:txbxContent>
                  <w:p w14:paraId="7A7F019D" w14:textId="39C6E1EA"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p>
  <w:p w14:paraId="7A9B7A49" w14:textId="77777777" w:rsidR="00500857" w:rsidRPr="003A0BDB" w:rsidRDefault="00500857" w:rsidP="002B6A6F">
    <w:pPr>
      <w:rPr>
        <w:color w:val="555559"/>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0382" w14:textId="207EC3A2" w:rsidR="00500857" w:rsidRPr="00FF573B" w:rsidRDefault="00C67B54" w:rsidP="00785A3D">
    <w:pPr>
      <w:tabs>
        <w:tab w:val="left" w:pos="9923"/>
      </w:tabs>
      <w:rPr>
        <w:color w:val="555559"/>
        <w:lang w:val="fr-FR"/>
      </w:rPr>
    </w:pPr>
    <w:r>
      <w:rPr>
        <w:rFonts w:ascii="Arial" w:hAnsi="Arial" w:cs="Arial"/>
        <w:noProof/>
        <w:sz w:val="18"/>
        <w:szCs w:val="18"/>
      </w:rPr>
      <mc:AlternateContent>
        <mc:Choice Requires="wps">
          <w:drawing>
            <wp:anchor distT="0" distB="0" distL="114300" distR="114300" simplePos="0" relativeHeight="251664386" behindDoc="0" locked="0" layoutInCell="0" allowOverlap="1" wp14:anchorId="14642B0C" wp14:editId="03CD9B14">
              <wp:simplePos x="0" y="0"/>
              <wp:positionH relativeFrom="page">
                <wp:posOffset>0</wp:posOffset>
              </wp:positionH>
              <wp:positionV relativeFrom="page">
                <wp:posOffset>10250805</wp:posOffset>
              </wp:positionV>
              <wp:extent cx="7556500" cy="252095"/>
              <wp:effectExtent l="0" t="0" r="0" b="14605"/>
              <wp:wrapNone/>
              <wp:docPr id="6" name="MSIPCMaaef4de59d1944579fa89c41" descr="{&quot;HashCode&quot;:376260202,&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23EFF" w14:textId="377EFA42"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642B0C" id="_x0000_t202" coordsize="21600,21600" o:spt="202" path="m,l,21600r21600,l21600,xe">
              <v:stroke joinstyle="miter"/>
              <v:path gradientshapeok="t" o:connecttype="rect"/>
            </v:shapetype>
            <v:shape id="MSIPCMaaef4de59d1944579fa89c41" o:spid="_x0000_s1035" type="#_x0000_t202" alt="{&quot;HashCode&quot;:376260202,&quot;Height&quot;:842.0,&quot;Width&quot;:595.0,&quot;Placement&quot;:&quot;Footer&quot;,&quot;Index&quot;:&quot;FirstPage&quot;,&quot;Section&quot;:2,&quot;Top&quot;:0.0,&quot;Left&quot;:0.0}" style="position:absolute;margin-left:0;margin-top:807.15pt;width:595pt;height:19.85pt;z-index:25166438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" o:allowincell="f" filled="f" stroked="f" strokeweight=".5pt">
              <v:textbox inset=",0,,0">
                <w:txbxContent>
                  <w:p w14:paraId="41E23EFF" w14:textId="377EFA42"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r w:rsidR="007A6369">
      <w:rPr>
        <w:rFonts w:ascii="Arial" w:hAnsi="Arial" w:cs="Arial"/>
        <w:sz w:val="18"/>
        <w:szCs w:val="18"/>
      </w:rPr>
      <w:t>22</w:t>
    </w:r>
    <w:r w:rsidR="00C61582">
      <w:rPr>
        <w:rFonts w:ascii="Arial" w:hAnsi="Arial" w:cs="Arial"/>
        <w:sz w:val="18"/>
        <w:szCs w:val="18"/>
      </w:rPr>
      <w:t xml:space="preserve">662VIC </w:t>
    </w:r>
    <w:r w:rsidR="00500857" w:rsidRPr="00070D47">
      <w:rPr>
        <w:rFonts w:ascii="Arial" w:hAnsi="Arial" w:cs="Arial"/>
        <w:sz w:val="18"/>
        <w:szCs w:val="18"/>
      </w:rPr>
      <w:t>Course in Fuel Cell Electric Heavy Vehicles</w:t>
    </w:r>
    <w:r w:rsidR="00500857" w:rsidRPr="00FF573B">
      <w:rPr>
        <w:rFonts w:ascii="Arial" w:hAnsi="Arial" w:cs="Arial"/>
        <w:color w:val="555559"/>
        <w:sz w:val="18"/>
        <w:szCs w:val="18"/>
        <w:lang w:val="fr-F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0F6FF48C" w:rsidR="00500857" w:rsidRPr="0039609C" w:rsidRDefault="00C67B54">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anchor distT="0" distB="0" distL="114300" distR="114300" simplePos="1" relativeHeight="251665410" behindDoc="0" locked="0" layoutInCell="0" allowOverlap="1" wp14:anchorId="550546CC" wp14:editId="14A86D10">
              <wp:simplePos x="0" y="10250488"/>
              <wp:positionH relativeFrom="page">
                <wp:posOffset>0</wp:posOffset>
              </wp:positionH>
              <wp:positionV relativeFrom="page">
                <wp:posOffset>10250170</wp:posOffset>
              </wp:positionV>
              <wp:extent cx="7556500" cy="252095"/>
              <wp:effectExtent l="0" t="0" r="0" b="14605"/>
              <wp:wrapNone/>
              <wp:docPr id="7" name="MSIPCM897b4dbd9dd93efbd993bc39" descr="{&quot;HashCode&quot;:376260202,&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4C80F" w14:textId="1126272B"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0546CC" id="_x0000_t202" coordsize="21600,21600" o:spt="202" path="m,l,21600r21600,l21600,xe">
              <v:stroke joinstyle="miter"/>
              <v:path gradientshapeok="t" o:connecttype="rect"/>
            </v:shapetype>
            <v:shape id="MSIPCM897b4dbd9dd93efbd993bc39" o:spid="_x0000_s1036" type="#_x0000_t202" alt="{&quot;HashCode&quot;:376260202,&quot;Height&quot;:842.0,&quot;Width&quot;:595.0,&quot;Placement&quot;:&quot;Footer&quot;,&quot;Index&quot;:&quot;Primary&quot;,&quot;Section&quot;:4,&quot;Top&quot;:0.0,&quot;Left&quot;:0.0}" style="position:absolute;left:0;text-align:left;margin-left:0;margin-top:807.1pt;width:595pt;height:19.85pt;z-index:25166541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Sv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IzEbXRuoD7ifg4F6b/lS4RAr&#10;5sMTc8g1zo36DY94SA3YDI4WJQ24P//zx3ykAKOUdKidivrfO+YEJfqnQXJuxldXUWzpgoZ77d2c&#10;vGbX3gHKcowvxPJkxtygT6Z00L6gvBexG4aY4dizopuTeRcGJePz4GKxSEkoK8vCyqwtj6UjnBHa&#10;5/6FOXvEPyBzD3BSFyvf0DDkDkQsdgGkShxd0DzijpJMLB+fT9T863vKujzy+V8A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NS9krxcCAAAsBAAADgAAAAAAAAAAAAAAAAAuAgAAZHJzL2Uyb0RvYy54bWxQSwECLQAUAAYA&#10;CAAAACEAA3MAlt4AAAALAQAADwAAAAAAAAAAAAAAAABxBAAAZHJzL2Rvd25yZXYueG1sUEsFBgAA&#10;AAAEAAQA8wAAAHwFAAAAAA==&#10;" o:allowincell="f" filled="f" stroked="f" strokeweight=".5pt">
              <v:textbox inset=",0,,0">
                <w:txbxContent>
                  <w:p w14:paraId="1094C80F" w14:textId="1126272B"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p>
  <w:p w14:paraId="3AD3832A" w14:textId="27FB8B2E" w:rsidR="00500857" w:rsidRPr="003A0BDB" w:rsidRDefault="00500857" w:rsidP="002B6A6F">
    <w:pPr>
      <w:rPr>
        <w:color w:val="555559"/>
        <w:lang w:val="fr-FR"/>
      </w:rPr>
    </w:pPr>
    <w:r w:rsidRPr="007118AF">
      <w:rPr>
        <w:color w:val="FF0000"/>
        <w:lang w:val="fr-FR"/>
      </w:rPr>
      <w:t xml:space="preserve">Course accréditation document </w:t>
    </w:r>
    <w:proofErr w:type="spellStart"/>
    <w:r w:rsidRPr="007118AF">
      <w:rPr>
        <w:color w:val="FF0000"/>
        <w:lang w:val="fr-FR"/>
      </w:rPr>
      <w:t>template</w:t>
    </w:r>
    <w:proofErr w:type="spellEnd"/>
    <w:r w:rsidRPr="007118AF">
      <w:rPr>
        <w:color w:val="FF0000"/>
        <w:lang w:val="fr-FR"/>
      </w:rPr>
      <w:t xml:space="preserve"> – V6 14 April 2022</w:t>
    </w:r>
    <w:r w:rsidRPr="007118AF">
      <w:rPr>
        <w:color w:val="FF0000"/>
        <w:lang w:val="fr-FR"/>
      </w:rPr>
      <w:tab/>
    </w:r>
    <w:r w:rsidRPr="007118AF">
      <w:rPr>
        <w:color w:val="FF0000"/>
        <w:lang w:val="fr-FR"/>
      </w:rPr>
      <w:tab/>
    </w:r>
    <w:r>
      <w:rPr>
        <w:color w:val="555559"/>
        <w:lang w:val="fr-FR"/>
      </w:rPr>
      <w:tab/>
    </w:r>
    <w:r>
      <w:rPr>
        <w:color w:val="555559"/>
        <w:lang w:val="fr-F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F2DC" w14:textId="3952B2A3" w:rsidR="00C67B54" w:rsidRDefault="00C61582" w:rsidP="00F305E2">
    <w:pPr>
      <w:pStyle w:val="Foote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4" behindDoc="0" locked="0" layoutInCell="0" allowOverlap="1" wp14:anchorId="01B49169" wp14:editId="0561C2E8">
              <wp:simplePos x="0" y="0"/>
              <wp:positionH relativeFrom="page">
                <wp:posOffset>0</wp:posOffset>
              </wp:positionH>
              <wp:positionV relativeFrom="page">
                <wp:posOffset>10250805</wp:posOffset>
              </wp:positionV>
              <wp:extent cx="7556500" cy="252095"/>
              <wp:effectExtent l="0" t="0" r="0" b="14605"/>
              <wp:wrapNone/>
              <wp:docPr id="8" name="MSIPCMbfd04491be8b4288a9dc4d07" descr="{&quot;HashCode&quot;:376260202,&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72A8D6" w14:textId="534A28A5"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B49169" id="_x0000_t202" coordsize="21600,21600" o:spt="202" path="m,l,21600r21600,l21600,xe">
              <v:stroke joinstyle="miter"/>
              <v:path gradientshapeok="t" o:connecttype="rect"/>
            </v:shapetype>
            <v:shape id="MSIPCMbfd04491be8b4288a9dc4d07" o:spid="_x0000_s1037" type="#_x0000_t202" alt="{&quot;HashCode&quot;:376260202,&quot;Height&quot;:842.0,&quot;Width&quot;:595.0,&quot;Placement&quot;:&quot;Footer&quot;,&quot;Index&quot;:&quot;Primary&quot;,&quot;Section&quot;:5,&quot;Top&quot;:0.0,&quot;Left&quot;:0.0}" style="position:absolute;left:0;text-align:left;margin-left:0;margin-top:807.15pt;width:595pt;height:19.85pt;z-index:25166643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Un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" o:allowincell="f" filled="f" stroked="f" strokeweight=".5pt">
              <v:textbox inset=",0,,0">
                <w:txbxContent>
                  <w:p w14:paraId="3572A8D6" w14:textId="534A28A5"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p>
  <w:sdt>
    <w:sdtPr>
      <w:rPr>
        <w:rFonts w:ascii="Arial" w:hAnsi="Arial" w:cs="Arial"/>
        <w:sz w:val="18"/>
        <w:szCs w:val="18"/>
      </w:rPr>
      <w:id w:val="-2018530046"/>
      <w:docPartObj>
        <w:docPartGallery w:val="Page Numbers (Bottom of Page)"/>
        <w:docPartUnique/>
      </w:docPartObj>
    </w:sdtPr>
    <w:sdtEndPr>
      <w:rPr>
        <w:noProof/>
        <w:color w:val="53565A" w:themeColor="text1"/>
      </w:rPr>
    </w:sdtEndPr>
    <w:sdtContent>
      <w:p w14:paraId="742E8BAB" w14:textId="6ECD216A" w:rsidR="005B7BF5" w:rsidRDefault="0094045A" w:rsidP="00F305E2">
        <w:pPr>
          <w:pStyle w:val="Footer"/>
          <w:jc w:val="both"/>
          <w:rPr>
            <w:rFonts w:ascii="Arial" w:hAnsi="Arial" w:cs="Arial"/>
            <w:sz w:val="18"/>
            <w:szCs w:val="18"/>
          </w:rPr>
        </w:pPr>
        <w:r>
          <w:rPr>
            <w:rFonts w:ascii="Arial" w:hAnsi="Arial" w:cs="Arial"/>
            <w:sz w:val="18"/>
            <w:szCs w:val="18"/>
          </w:rPr>
          <w:t xml:space="preserve">22662VIC </w:t>
        </w:r>
        <w:r w:rsidR="00500857" w:rsidRPr="00070D47">
          <w:rPr>
            <w:rFonts w:ascii="Arial" w:hAnsi="Arial" w:cs="Arial"/>
            <w:sz w:val="18"/>
            <w:szCs w:val="18"/>
          </w:rPr>
          <w:t>Course in Fuel Cell Electric Heavy Vehicles</w:t>
        </w:r>
        <w:r w:rsidR="005B7BF5">
          <w:rPr>
            <w:rFonts w:ascii="Arial" w:hAnsi="Arial" w:cs="Arial"/>
            <w:sz w:val="18"/>
            <w:szCs w:val="18"/>
          </w:rPr>
          <w:t xml:space="preserve">                                                                                                  </w:t>
        </w:r>
        <w:r w:rsidR="005B7BF5" w:rsidRPr="002B3AC4">
          <w:rPr>
            <w:noProof/>
            <w:sz w:val="22"/>
            <w:szCs w:val="22"/>
          </w:rPr>
          <w:drawing>
            <wp:inline distT="0" distB="0" distL="0" distR="0" wp14:anchorId="33689C94" wp14:editId="4F4B97F5">
              <wp:extent cx="838200" cy="295275"/>
              <wp:effectExtent l="0" t="0" r="0" b="9525"/>
              <wp:docPr id="2109217047" name="Picture 2" descr="Title: Creative Commons logo - Descrip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Title: Creative Commons logo - Description: Creative Commons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999999D" w14:textId="26D5D3E4" w:rsidR="00500857" w:rsidRPr="00070D47" w:rsidRDefault="00500857" w:rsidP="0055728C">
        <w:pPr>
          <w:pStyle w:val="Footer"/>
          <w:jc w:val="right"/>
          <w:rPr>
            <w:rFonts w:ascii="Arial" w:hAnsi="Arial" w:cs="Arial"/>
            <w:color w:val="53565A" w:themeColor="text1"/>
            <w:sz w:val="18"/>
            <w:szCs w:val="18"/>
            <w:lang w:val="fr-FR"/>
          </w:rPr>
        </w:pPr>
        <w:r w:rsidRPr="00070D47">
          <w:rPr>
            <w:rFonts w:ascii="Arial" w:hAnsi="Arial" w:cs="Arial"/>
            <w:color w:val="555559"/>
            <w:sz w:val="18"/>
            <w:szCs w:val="18"/>
            <w:lang w:val="fr-FR"/>
          </w:rPr>
          <w:ptab w:relativeTo="margin" w:alignment="right" w:leader="none"/>
        </w:r>
        <w:r w:rsidRPr="00070D47">
          <w:rPr>
            <w:rFonts w:ascii="Arial" w:hAnsi="Arial" w:cs="Arial"/>
            <w:color w:val="53565A" w:themeColor="text1"/>
            <w:sz w:val="18"/>
            <w:szCs w:val="18"/>
          </w:rPr>
          <w:fldChar w:fldCharType="begin"/>
        </w:r>
        <w:r w:rsidRPr="00070D47">
          <w:rPr>
            <w:rFonts w:ascii="Arial" w:hAnsi="Arial" w:cs="Arial"/>
            <w:color w:val="53565A" w:themeColor="text1"/>
            <w:sz w:val="18"/>
            <w:szCs w:val="18"/>
            <w:lang w:val="fr-FR"/>
          </w:rPr>
          <w:instrText xml:space="preserve"> PAGE   \* MERGEFORMAT </w:instrText>
        </w:r>
        <w:r w:rsidRPr="00070D47">
          <w:rPr>
            <w:rFonts w:ascii="Arial" w:hAnsi="Arial" w:cs="Arial"/>
            <w:color w:val="53565A" w:themeColor="text1"/>
            <w:sz w:val="18"/>
            <w:szCs w:val="18"/>
          </w:rPr>
          <w:fldChar w:fldCharType="separate"/>
        </w:r>
        <w:r w:rsidRPr="00070D47">
          <w:rPr>
            <w:rFonts w:ascii="Arial" w:hAnsi="Arial" w:cs="Arial"/>
            <w:noProof/>
            <w:color w:val="53565A" w:themeColor="text1"/>
            <w:sz w:val="18"/>
            <w:szCs w:val="18"/>
            <w:lang w:val="fr-FR"/>
          </w:rPr>
          <w:t>2</w:t>
        </w:r>
        <w:r w:rsidRPr="00070D47">
          <w:rPr>
            <w:rFonts w:ascii="Arial" w:hAnsi="Arial" w:cs="Arial"/>
            <w:noProof/>
            <w:color w:val="53565A"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461A" w14:textId="77777777" w:rsidR="002F11E0" w:rsidRDefault="002F11E0" w:rsidP="00C535EE">
      <w:r>
        <w:separator/>
      </w:r>
    </w:p>
    <w:p w14:paraId="395B5572" w14:textId="77777777" w:rsidR="002F11E0" w:rsidRDefault="002F11E0"/>
    <w:p w14:paraId="7FE9D5F2" w14:textId="77777777" w:rsidR="002F11E0" w:rsidRDefault="002F11E0"/>
    <w:p w14:paraId="48C19575" w14:textId="77777777" w:rsidR="002F11E0" w:rsidRDefault="002F11E0"/>
    <w:p w14:paraId="458F7CC0" w14:textId="77777777" w:rsidR="002F11E0" w:rsidRDefault="002F11E0"/>
  </w:footnote>
  <w:footnote w:type="continuationSeparator" w:id="0">
    <w:p w14:paraId="35EE3E97" w14:textId="77777777" w:rsidR="002F11E0" w:rsidRDefault="002F11E0" w:rsidP="00C535EE">
      <w:r>
        <w:continuationSeparator/>
      </w:r>
    </w:p>
    <w:p w14:paraId="0FE3FA7B" w14:textId="77777777" w:rsidR="002F11E0" w:rsidRDefault="002F11E0"/>
    <w:p w14:paraId="380CE912" w14:textId="77777777" w:rsidR="002F11E0" w:rsidRDefault="002F11E0"/>
    <w:p w14:paraId="62562DB4" w14:textId="77777777" w:rsidR="002F11E0" w:rsidRDefault="002F11E0"/>
    <w:p w14:paraId="1F244E40" w14:textId="77777777" w:rsidR="002F11E0" w:rsidRDefault="002F11E0"/>
  </w:footnote>
  <w:footnote w:type="continuationNotice" w:id="1">
    <w:p w14:paraId="35C7A08F" w14:textId="77777777" w:rsidR="002F11E0" w:rsidRDefault="002F11E0"/>
    <w:p w14:paraId="46676CCF" w14:textId="77777777" w:rsidR="002F11E0" w:rsidRDefault="002F11E0"/>
  </w:footnote>
  <w:footnote w:id="2">
    <w:p w14:paraId="4EBBA7B9" w14:textId="221D24C2" w:rsidR="00500857" w:rsidRPr="00820F4C" w:rsidRDefault="00500857">
      <w:pPr>
        <w:pStyle w:val="FootnoteText"/>
        <w:rPr>
          <w:lang w:val="en-AU"/>
        </w:rPr>
      </w:pPr>
      <w:r>
        <w:rPr>
          <w:rStyle w:val="FootnoteReference"/>
        </w:rPr>
        <w:footnoteRef/>
      </w:r>
      <w:r>
        <w:t xml:space="preserve"> </w:t>
      </w:r>
      <w:r w:rsidRPr="00820F4C">
        <w:t>Department of Environment, Land, Water and Planning, ‘Climate Change Act 2017’, accessed 21/04/23 at https://www.climatechange.vic.gov.au/legislation/climate-change-act-2017</w:t>
      </w:r>
    </w:p>
  </w:footnote>
  <w:footnote w:id="3">
    <w:p w14:paraId="2E99EC92" w14:textId="77777777" w:rsidR="00500857" w:rsidRPr="00820F4C" w:rsidRDefault="00500857" w:rsidP="00820F4C">
      <w:pPr>
        <w:pStyle w:val="FootnoteText"/>
        <w:rPr>
          <w:lang w:val="en-AU"/>
        </w:rPr>
      </w:pPr>
      <w:r>
        <w:rPr>
          <w:rStyle w:val="FootnoteReference"/>
        </w:rPr>
        <w:footnoteRef/>
      </w:r>
      <w:r>
        <w:t xml:space="preserve"> </w:t>
      </w:r>
      <w:r w:rsidRPr="00820F4C">
        <w:t>Engage Victoria, ‘The Victorian Hydrogen Investment Program, accessed 21/04/23 at https://engage.vic.gov.au/vhip</w:t>
      </w:r>
    </w:p>
  </w:footnote>
  <w:footnote w:id="4">
    <w:p w14:paraId="26F078C0" w14:textId="6774F619" w:rsidR="00500857" w:rsidRPr="00820F4C" w:rsidRDefault="00500857">
      <w:pPr>
        <w:pStyle w:val="FootnoteText"/>
        <w:rPr>
          <w:lang w:val="en-AU"/>
        </w:rPr>
      </w:pPr>
      <w:r>
        <w:rPr>
          <w:rStyle w:val="FootnoteReference"/>
        </w:rPr>
        <w:footnoteRef/>
      </w:r>
      <w:r>
        <w:t xml:space="preserve"> </w:t>
      </w:r>
      <w:r w:rsidRPr="00820F4C">
        <w:t>Department of Environment, Land, Water and Planning, ‘Victoria’s Zero Emissions Vehicle Roadmap’, accessed 21/04/23 at https://www.energy.vic.gov.au/renewable-energy/zero-emission-vehicles</w:t>
      </w:r>
    </w:p>
  </w:footnote>
  <w:footnote w:id="5">
    <w:p w14:paraId="0FB552BF" w14:textId="285B1203" w:rsidR="00500857" w:rsidRPr="00820F4C" w:rsidRDefault="00500857">
      <w:pPr>
        <w:pStyle w:val="FootnoteText"/>
        <w:rPr>
          <w:lang w:val="en-AU"/>
        </w:rPr>
      </w:pPr>
      <w:r>
        <w:rPr>
          <w:rStyle w:val="FootnoteReference"/>
        </w:rPr>
        <w:footnoteRef/>
      </w:r>
      <w:r>
        <w:t xml:space="preserve"> </w:t>
      </w:r>
      <w:r w:rsidRPr="00820F4C">
        <w:t>Premier of Victoria, ‘Investing in the Buses of the Future, accesses at 21/04/23 at https://www.premier.vic.gov.au/investing-buses-future</w:t>
      </w:r>
    </w:p>
  </w:footnote>
  <w:footnote w:id="6">
    <w:p w14:paraId="0DE8DCA1" w14:textId="0EA6A1D1" w:rsidR="00500857" w:rsidRPr="00820F4C" w:rsidRDefault="00500857">
      <w:pPr>
        <w:pStyle w:val="FootnoteText"/>
        <w:rPr>
          <w:lang w:val="en-AU"/>
        </w:rPr>
      </w:pPr>
      <w:r>
        <w:rPr>
          <w:rStyle w:val="FootnoteReference"/>
        </w:rPr>
        <w:footnoteRef/>
      </w:r>
      <w:r>
        <w:t xml:space="preserve"> </w:t>
      </w:r>
      <w:r w:rsidRPr="00820F4C">
        <w:t>Victorian Government, ‘Victorian Skills Plan for 2022 into 2023’, accessed 21/04/23 at https://content.vic.gov.au/sites/default/files/2022-08/Victorian-Skills-Plan-for-2022-into-2023.pdf</w:t>
      </w:r>
    </w:p>
  </w:footnote>
  <w:footnote w:id="7">
    <w:p w14:paraId="7DA078D3" w14:textId="77E387E5" w:rsidR="00500857" w:rsidRPr="00820F4C" w:rsidRDefault="00500857">
      <w:pPr>
        <w:pStyle w:val="FootnoteText"/>
        <w:rPr>
          <w:lang w:val="en-AU"/>
        </w:rPr>
      </w:pPr>
      <w:r>
        <w:rPr>
          <w:rStyle w:val="FootnoteReference"/>
        </w:rPr>
        <w:footnoteRef/>
      </w:r>
      <w:r>
        <w:t xml:space="preserve"> </w:t>
      </w:r>
      <w:r w:rsidRPr="00820F4C">
        <w:t>Gayle Tierney, ‘Ministers Statements: Victorian Skills Authority’, accessed at 21/04/23 at https://www.gayletierney.com.au/ministers-statements-victorian-skills-authority/</w:t>
      </w:r>
    </w:p>
  </w:footnote>
  <w:footnote w:id="8">
    <w:p w14:paraId="56E4125F" w14:textId="0B22B7D0" w:rsidR="00B80EBF" w:rsidRPr="003C3250" w:rsidRDefault="00B80EBF">
      <w:pPr>
        <w:pStyle w:val="FootnoteText"/>
        <w:rPr>
          <w:lang w:val="en-AU"/>
        </w:rPr>
      </w:pPr>
      <w:r>
        <w:rPr>
          <w:rStyle w:val="FootnoteReference"/>
        </w:rPr>
        <w:footnoteRef/>
      </w:r>
      <w:r>
        <w:t xml:space="preserve"> </w:t>
      </w:r>
      <w:hyperlink r:id="rId1" w:history="1">
        <w:r w:rsidRPr="0050603F">
          <w:rPr>
            <w:rStyle w:val="Hyperlink"/>
            <w:rFonts w:asciiTheme="minorHAnsi" w:hAnsiTheme="minorHAnsi"/>
            <w:sz w:val="20"/>
          </w:rPr>
          <w:t>https://h2council.com.au/wp-content/uploads/2023/08/Appendix-A-AHC-notes-on-NHS-v1.pdf</w:t>
        </w:r>
      </w:hyperlink>
      <w:r>
        <w:t>; accessed 12/9/2023</w:t>
      </w:r>
    </w:p>
  </w:footnote>
  <w:footnote w:id="9">
    <w:p w14:paraId="1F557B5A" w14:textId="550D550C" w:rsidR="00B80EBF" w:rsidRPr="003C3250" w:rsidRDefault="00B80EBF">
      <w:pPr>
        <w:pStyle w:val="FootnoteText"/>
        <w:rPr>
          <w:lang w:val="en-AU"/>
        </w:rPr>
      </w:pPr>
      <w:r>
        <w:rPr>
          <w:rStyle w:val="FootnoteReference"/>
        </w:rPr>
        <w:footnoteRef/>
      </w:r>
      <w:r>
        <w:t xml:space="preserve"> </w:t>
      </w:r>
      <w:hyperlink r:id="rId2" w:history="1">
        <w:r w:rsidRPr="0099229C">
          <w:rPr>
            <w:rStyle w:val="Hyperlink"/>
            <w:rFonts w:asciiTheme="minorHAnsi" w:hAnsiTheme="minorHAnsi"/>
            <w:sz w:val="20"/>
          </w:rPr>
          <w:t>https://www.sustainable-bus.com/fuel-cell-bus/fuel-cell-bus-hydrogen/</w:t>
        </w:r>
      </w:hyperlink>
      <w:r>
        <w:rPr>
          <w:rStyle w:val="Hyperlink"/>
          <w:rFonts w:asciiTheme="minorHAnsi" w:hAnsiTheme="minorHAnsi"/>
          <w:sz w:val="20"/>
        </w:rPr>
        <w:t>; accessed 12/9/2023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5D7B" w14:textId="77777777" w:rsidR="005A6DA2" w:rsidRDefault="005A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756E7525" w:rsidR="00500857" w:rsidRDefault="00C67B54">
    <w:pPr>
      <w:pStyle w:val="Header"/>
      <w:jc w:val="right"/>
    </w:pPr>
    <w:r>
      <w:rPr>
        <w:noProof/>
      </w:rPr>
      <mc:AlternateContent>
        <mc:Choice Requires="wps">
          <w:drawing>
            <wp:anchor distT="0" distB="0" distL="114300" distR="114300" simplePos="0" relativeHeight="251667458" behindDoc="0" locked="0" layoutInCell="0" allowOverlap="1" wp14:anchorId="2990F1BF" wp14:editId="0AB25939">
              <wp:simplePos x="0" y="0"/>
              <wp:positionH relativeFrom="page">
                <wp:posOffset>0</wp:posOffset>
              </wp:positionH>
              <wp:positionV relativeFrom="page">
                <wp:posOffset>190500</wp:posOffset>
              </wp:positionV>
              <wp:extent cx="7556500" cy="252095"/>
              <wp:effectExtent l="0" t="0" r="0" b="14605"/>
              <wp:wrapNone/>
              <wp:docPr id="9" name="MSIPCMddf546f8a572e81483437862"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DDEA07" w14:textId="4E738880"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90F1BF" id="_x0000_t202" coordsize="21600,21600" o:spt="202" path="m,l,21600r21600,l21600,xe">
              <v:stroke joinstyle="miter"/>
              <v:path gradientshapeok="t" o:connecttype="rect"/>
            </v:shapetype>
            <v:shape id="MSIPCMddf546f8a572e81483437862" o:spid="_x0000_s1026" type="#_x0000_t202" alt="{&quot;HashCode&quot;:352122633,&quot;Height&quot;:842.0,&quot;Width&quot;:595.0,&quot;Placement&quot;:&quot;Header&quot;,&quot;Index&quot;:&quot;Primary&quot;,&quot;Section&quot;:1,&quot;Top&quot;:0.0,&quot;Left&quot;:0.0}" style="position:absolute;left:0;text-align:left;margin-left:0;margin-top:15pt;width:595pt;height:19.85pt;z-index:2516674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7FDDEA07" w14:textId="4E738880"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r w:rsidR="00500857">
      <w:rPr>
        <w:noProof/>
      </w:rPr>
      <mc:AlternateContent>
        <mc:Choice Requires="wps">
          <w:drawing>
            <wp:anchor distT="0" distB="0" distL="114300" distR="114300" simplePos="0" relativeHeight="251660290" behindDoc="0" locked="0" layoutInCell="1" allowOverlap="1" wp14:anchorId="650AF387" wp14:editId="563BD6BA">
              <wp:simplePos x="0" y="0"/>
              <wp:positionH relativeFrom="column">
                <wp:posOffset>-445135</wp:posOffset>
              </wp:positionH>
              <wp:positionV relativeFrom="paragraph">
                <wp:posOffset>-402590</wp:posOffset>
              </wp:positionV>
              <wp:extent cx="7353300"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53300" cy="1143000"/>
                      </a:xfrm>
                      <a:prstGeom prst="rect">
                        <a:avLst/>
                      </a:prstGeom>
                      <a:solidFill>
                        <a:schemeClr val="lt1"/>
                      </a:solidFill>
                      <a:ln w="6350">
                        <a:noFill/>
                      </a:ln>
                    </wps:spPr>
                    <wps:txbx>
                      <w:txbxContent>
                        <w:p w14:paraId="2636538B" w14:textId="72A23051" w:rsidR="00500857" w:rsidRDefault="00500857">
                          <w:r w:rsidRPr="00514EA1">
                            <w:rPr>
                              <w:noProof/>
                            </w:rPr>
                            <w:drawing>
                              <wp:inline distT="0" distB="0" distL="0" distR="0" wp14:anchorId="5E69A661" wp14:editId="4DD34AB0">
                                <wp:extent cx="7134225" cy="1009650"/>
                                <wp:effectExtent l="0" t="0" r="9525"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AF387" id="Text Box 2" o:spid="_x0000_s1027" type="#_x0000_t202" style="position:absolute;left:0;text-align:left;margin-left:-35.05pt;margin-top:-31.7pt;width:579pt;height:90pt;z-index:251660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" fillcolor="white [3201]" stroked="f" strokeweight=".5pt">
              <v:textbox>
                <w:txbxContent>
                  <w:p w14:paraId="2636538B" w14:textId="72A23051" w:rsidR="00500857" w:rsidRDefault="00500857">
                    <w:r w:rsidRPr="00514EA1">
                      <w:rPr>
                        <w:noProof/>
                      </w:rPr>
                      <w:drawing>
                        <wp:inline distT="0" distB="0" distL="0" distR="0" wp14:anchorId="5E69A661" wp14:editId="4DD34AB0">
                          <wp:extent cx="7134225" cy="1009650"/>
                          <wp:effectExtent l="0" t="0" r="9525"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v:textbox>
            </v:shape>
          </w:pict>
        </mc:Fallback>
      </mc:AlternateContent>
    </w:r>
  </w:p>
  <w:p w14:paraId="13497A86" w14:textId="77777777" w:rsidR="00500857" w:rsidRDefault="00500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71AA" w14:textId="14BEA117" w:rsidR="00C67B54" w:rsidRDefault="00C67B54">
    <w:pPr>
      <w:pStyle w:val="Header"/>
    </w:pPr>
    <w:r>
      <w:rPr>
        <w:noProof/>
      </w:rPr>
      <mc:AlternateContent>
        <mc:Choice Requires="wps">
          <w:drawing>
            <wp:anchor distT="0" distB="0" distL="114300" distR="114300" simplePos="1" relativeHeight="251668482" behindDoc="0" locked="0" layoutInCell="0" allowOverlap="1" wp14:anchorId="7036AA9F" wp14:editId="575C39B2">
              <wp:simplePos x="0" y="190500"/>
              <wp:positionH relativeFrom="page">
                <wp:posOffset>0</wp:posOffset>
              </wp:positionH>
              <wp:positionV relativeFrom="page">
                <wp:posOffset>190500</wp:posOffset>
              </wp:positionV>
              <wp:extent cx="7556500" cy="252095"/>
              <wp:effectExtent l="0" t="0" r="0" b="14605"/>
              <wp:wrapNone/>
              <wp:docPr id="10" name="MSIPCM6f7d4cb79e4f3093aa36e4f4"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0A26AA" w14:textId="08004E40"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36AA9F" id="_x0000_t202" coordsize="21600,21600" o:spt="202" path="m,l,21600r21600,l21600,xe">
              <v:stroke joinstyle="miter"/>
              <v:path gradientshapeok="t" o:connecttype="rect"/>
            </v:shapetype>
            <v:shape id="MSIPCM6f7d4cb79e4f3093aa36e4f4"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6848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3F0A26AA" w14:textId="08004E40"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BAE" w14:textId="09E660A9" w:rsidR="00500857" w:rsidRDefault="00C67B54">
    <w:pPr>
      <w:pStyle w:val="Header"/>
    </w:pPr>
    <w:r>
      <w:rPr>
        <w:rFonts w:cs="Arial"/>
        <w:b/>
        <w:noProof/>
        <w:sz w:val="19"/>
        <w:szCs w:val="19"/>
        <w:lang w:val="en-AU" w:eastAsia="en-AU"/>
      </w:rPr>
      <mc:AlternateContent>
        <mc:Choice Requires="wps">
          <w:drawing>
            <wp:anchor distT="0" distB="0" distL="114300" distR="114300" simplePos="0" relativeHeight="251669506" behindDoc="0" locked="0" layoutInCell="0" allowOverlap="1" wp14:anchorId="6616EF8F" wp14:editId="23AC7038">
              <wp:simplePos x="0" y="0"/>
              <wp:positionH relativeFrom="page">
                <wp:posOffset>0</wp:posOffset>
              </wp:positionH>
              <wp:positionV relativeFrom="page">
                <wp:posOffset>190500</wp:posOffset>
              </wp:positionV>
              <wp:extent cx="7556500" cy="252095"/>
              <wp:effectExtent l="0" t="0" r="0" b="14605"/>
              <wp:wrapNone/>
              <wp:docPr id="11" name="MSIPCM7da74a33a30469a6e191c3e5" descr="{&quot;HashCode&quot;:352122633,&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F4D79" w14:textId="024040ED"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16EF8F" id="_x0000_t202" coordsize="21600,21600" o:spt="202" path="m,l,21600r21600,l21600,xe">
              <v:stroke joinstyle="miter"/>
              <v:path gradientshapeok="t" o:connecttype="rect"/>
            </v:shapetype>
            <v:shape id="MSIPCM7da74a33a30469a6e191c3e5" o:spid="_x0000_s1031" type="#_x0000_t202" alt="{&quot;HashCode&quot;:352122633,&quot;Height&quot;:842.0,&quot;Width&quot;:595.0,&quot;Placement&quot;:&quot;Header&quot;,&quot;Index&quot;:&quot;Primary&quot;,&quot;Section&quot;:2,&quot;Top&quot;:0.0,&quot;Left&quot;:0.0}" style="position:absolute;margin-left:0;margin-top:15pt;width:595pt;height:19.85pt;z-index:25166950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o:allowincell="f" filled="f" stroked="f" strokeweight=".5pt">
              <v:textbox inset=",0,,0">
                <w:txbxContent>
                  <w:p w14:paraId="755F4D79" w14:textId="024040ED"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r w:rsidR="00500857" w:rsidRPr="00856727">
      <w:rPr>
        <w:rFonts w:cs="Arial"/>
        <w:b/>
        <w:noProof/>
        <w:sz w:val="19"/>
        <w:szCs w:val="19"/>
        <w:lang w:val="en-AU" w:eastAsia="en-AU"/>
      </w:rPr>
      <w:drawing>
        <wp:anchor distT="0" distB="0" distL="114300" distR="114300" simplePos="0" relativeHeight="251658242" behindDoc="0" locked="0" layoutInCell="1" allowOverlap="1" wp14:anchorId="1D0EEE0D" wp14:editId="17EC040A">
          <wp:simplePos x="0" y="0"/>
          <wp:positionH relativeFrom="column">
            <wp:posOffset>-300990</wp:posOffset>
          </wp:positionH>
          <wp:positionV relativeFrom="paragraph">
            <wp:posOffset>-217170</wp:posOffset>
          </wp:positionV>
          <wp:extent cx="7090410" cy="932180"/>
          <wp:effectExtent l="0" t="0" r="0" b="762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A979" w14:textId="79CB75FA" w:rsidR="00500857" w:rsidRDefault="00C67B54">
    <w:pPr>
      <w:pStyle w:val="Header"/>
    </w:pPr>
    <w:r>
      <w:rPr>
        <w:noProof/>
      </w:rPr>
      <mc:AlternateContent>
        <mc:Choice Requires="wps">
          <w:drawing>
            <wp:anchor distT="0" distB="0" distL="114300" distR="114300" simplePos="0" relativeHeight="251670530" behindDoc="0" locked="0" layoutInCell="0" allowOverlap="1" wp14:anchorId="0D79EB83" wp14:editId="06B37348">
              <wp:simplePos x="0" y="0"/>
              <wp:positionH relativeFrom="page">
                <wp:posOffset>0</wp:posOffset>
              </wp:positionH>
              <wp:positionV relativeFrom="page">
                <wp:posOffset>190500</wp:posOffset>
              </wp:positionV>
              <wp:extent cx="7556500" cy="252095"/>
              <wp:effectExtent l="0" t="0" r="0" b="14605"/>
              <wp:wrapNone/>
              <wp:docPr id="12" name="MSIPCM68cd4236ba42c4f03f193300" descr="{&quot;HashCode&quot;:352122633,&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D71DA" w14:textId="0856526D"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79EB83" id="_x0000_t202" coordsize="21600,21600" o:spt="202" path="m,l,21600r21600,l21600,xe">
              <v:stroke joinstyle="miter"/>
              <v:path gradientshapeok="t" o:connecttype="rect"/>
            </v:shapetype>
            <v:shape id="MSIPCM68cd4236ba42c4f03f193300" o:spid="_x0000_s1033" type="#_x0000_t202" alt="{&quot;HashCode&quot;:352122633,&quot;Height&quot;:842.0,&quot;Width&quot;:595.0,&quot;Placement&quot;:&quot;Header&quot;,&quot;Index&quot;:&quot;FirstPage&quot;,&quot;Section&quot;:2,&quot;Top&quot;:0.0,&quot;Left&quot;:0.0}" style="position:absolute;margin-left:0;margin-top:15pt;width:595pt;height:19.85pt;z-index:25167053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y/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S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EN9cvxcCAAArBAAADgAAAAAAAAAAAAAAAAAuAgAAZHJzL2Uyb0RvYy54bWxQSwECLQAUAAYACAAA&#10;ACEAZ9eh2NsAAAAHAQAADwAAAAAAAAAAAAAAAABxBAAAZHJzL2Rvd25yZXYueG1sUEsFBgAAAAAE&#10;AAQA8wAAAHkFAAAAAA==&#10;" o:allowincell="f" filled="f" stroked="f" strokeweight=".5pt">
              <v:textbox inset=",0,,0">
                <w:txbxContent>
                  <w:p w14:paraId="717D71DA" w14:textId="0856526D" w:rsidR="00C67B54" w:rsidRPr="00C67B54" w:rsidRDefault="00C67B54" w:rsidP="00C67B54">
                    <w:pPr>
                      <w:jc w:val="center"/>
                      <w:rPr>
                        <w:rFonts w:ascii="Arial" w:hAnsi="Arial" w:cs="Arial"/>
                        <w:color w:val="000000"/>
                      </w:rPr>
                    </w:pPr>
                    <w:r w:rsidRPr="00C67B54">
                      <w:rPr>
                        <w:rFonts w:ascii="Arial" w:hAnsi="Arial" w:cs="Arial"/>
                        <w:color w:val="000000"/>
                      </w:rPr>
                      <w:t>OFFICIAL</w:t>
                    </w:r>
                  </w:p>
                </w:txbxContent>
              </v:textbox>
              <w10:wrap anchorx="page" anchory="page"/>
            </v:shape>
          </w:pict>
        </mc:Fallback>
      </mc:AlternateContent>
    </w:r>
    <w:r w:rsidR="00500857">
      <w:rPr>
        <w:noProof/>
      </w:rPr>
      <mc:AlternateContent>
        <mc:Choice Requires="wps">
          <w:drawing>
            <wp:anchor distT="0" distB="0" distL="114300" distR="114300" simplePos="0" relativeHeight="251659266" behindDoc="0" locked="0" layoutInCell="1" allowOverlap="1" wp14:anchorId="460505E4" wp14:editId="39ACCE6D">
              <wp:simplePos x="0" y="0"/>
              <wp:positionH relativeFrom="column">
                <wp:posOffset>-178435</wp:posOffset>
              </wp:positionH>
              <wp:positionV relativeFrom="paragraph">
                <wp:posOffset>-278765</wp:posOffset>
              </wp:positionV>
              <wp:extent cx="705802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7058025" cy="1057275"/>
                      </a:xfrm>
                      <a:prstGeom prst="rect">
                        <a:avLst/>
                      </a:prstGeom>
                      <a:solidFill>
                        <a:schemeClr val="lt1"/>
                      </a:solidFill>
                      <a:ln w="6350">
                        <a:noFill/>
                      </a:ln>
                    </wps:spPr>
                    <wps:txbx>
                      <w:txbxContent>
                        <w:p w14:paraId="6AB2AA13" w14:textId="412C676F" w:rsidR="00500857" w:rsidRDefault="00500857">
                          <w:r w:rsidRPr="003F0664">
                            <w:rPr>
                              <w:noProof/>
                            </w:rPr>
                            <w:drawing>
                              <wp:inline distT="0" distB="0" distL="0" distR="0" wp14:anchorId="00D0312F" wp14:editId="3DE511E3">
                                <wp:extent cx="6896100" cy="10096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505E4" id="Text Box 3" o:spid="_x0000_s1034" type="#_x0000_t202" style="position:absolute;margin-left:-14.05pt;margin-top:-21.95pt;width:555.75pt;height:83.2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" fillcolor="white [3201]" stroked="f" strokeweight=".5pt">
              <v:textbox>
                <w:txbxContent>
                  <w:p w14:paraId="6AB2AA13" w14:textId="412C676F" w:rsidR="00500857" w:rsidRDefault="00500857">
                    <w:r w:rsidRPr="003F0664">
                      <w:rPr>
                        <w:noProof/>
                      </w:rPr>
                      <w:drawing>
                        <wp:inline distT="0" distB="0" distL="0" distR="0" wp14:anchorId="00D0312F" wp14:editId="3DE511E3">
                          <wp:extent cx="6896100" cy="10096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8852E9"/>
    <w:multiLevelType w:val="hybridMultilevel"/>
    <w:tmpl w:val="7862A1E6"/>
    <w:lvl w:ilvl="0" w:tplc="668C8A14">
      <w:start w:val="1"/>
      <w:numFmt w:val="bullet"/>
      <w:pStyle w:val="VRQABullet2"/>
      <w:lvlText w:val="o"/>
      <w:lvlJc w:val="left"/>
      <w:pPr>
        <w:ind w:left="1145" w:hanging="360"/>
      </w:pPr>
      <w:rPr>
        <w:rFonts w:ascii="Courier New" w:hAnsi="Courier New" w:cs="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186D4C1D"/>
    <w:multiLevelType w:val="hybridMultilevel"/>
    <w:tmpl w:val="7378514E"/>
    <w:lvl w:ilvl="0" w:tplc="7A2EB9B6">
      <w:start w:val="1"/>
      <w:numFmt w:val="bullet"/>
      <w:lvlText w:val=""/>
      <w:lvlJc w:val="left"/>
      <w:pPr>
        <w:ind w:left="1060" w:hanging="360"/>
      </w:pPr>
      <w:rPr>
        <w:rFonts w:ascii="Symbol" w:hAnsi="Symbol"/>
      </w:rPr>
    </w:lvl>
    <w:lvl w:ilvl="1" w:tplc="EE5E3680">
      <w:start w:val="1"/>
      <w:numFmt w:val="bullet"/>
      <w:lvlText w:val=""/>
      <w:lvlJc w:val="left"/>
      <w:pPr>
        <w:ind w:left="1060" w:hanging="360"/>
      </w:pPr>
      <w:rPr>
        <w:rFonts w:ascii="Symbol" w:hAnsi="Symbol"/>
      </w:rPr>
    </w:lvl>
    <w:lvl w:ilvl="2" w:tplc="298676EA">
      <w:start w:val="1"/>
      <w:numFmt w:val="bullet"/>
      <w:lvlText w:val=""/>
      <w:lvlJc w:val="left"/>
      <w:pPr>
        <w:ind w:left="1060" w:hanging="360"/>
      </w:pPr>
      <w:rPr>
        <w:rFonts w:ascii="Symbol" w:hAnsi="Symbol"/>
      </w:rPr>
    </w:lvl>
    <w:lvl w:ilvl="3" w:tplc="5372997E">
      <w:start w:val="1"/>
      <w:numFmt w:val="bullet"/>
      <w:lvlText w:val=""/>
      <w:lvlJc w:val="left"/>
      <w:pPr>
        <w:ind w:left="1060" w:hanging="360"/>
      </w:pPr>
      <w:rPr>
        <w:rFonts w:ascii="Symbol" w:hAnsi="Symbol"/>
      </w:rPr>
    </w:lvl>
    <w:lvl w:ilvl="4" w:tplc="01DCB7EE">
      <w:start w:val="1"/>
      <w:numFmt w:val="bullet"/>
      <w:lvlText w:val=""/>
      <w:lvlJc w:val="left"/>
      <w:pPr>
        <w:ind w:left="1060" w:hanging="360"/>
      </w:pPr>
      <w:rPr>
        <w:rFonts w:ascii="Symbol" w:hAnsi="Symbol"/>
      </w:rPr>
    </w:lvl>
    <w:lvl w:ilvl="5" w:tplc="B994ED62">
      <w:start w:val="1"/>
      <w:numFmt w:val="bullet"/>
      <w:lvlText w:val=""/>
      <w:lvlJc w:val="left"/>
      <w:pPr>
        <w:ind w:left="1060" w:hanging="360"/>
      </w:pPr>
      <w:rPr>
        <w:rFonts w:ascii="Symbol" w:hAnsi="Symbol"/>
      </w:rPr>
    </w:lvl>
    <w:lvl w:ilvl="6" w:tplc="8ED4CEBE">
      <w:start w:val="1"/>
      <w:numFmt w:val="bullet"/>
      <w:lvlText w:val=""/>
      <w:lvlJc w:val="left"/>
      <w:pPr>
        <w:ind w:left="1060" w:hanging="360"/>
      </w:pPr>
      <w:rPr>
        <w:rFonts w:ascii="Symbol" w:hAnsi="Symbol"/>
      </w:rPr>
    </w:lvl>
    <w:lvl w:ilvl="7" w:tplc="CD3AC6F2">
      <w:start w:val="1"/>
      <w:numFmt w:val="bullet"/>
      <w:lvlText w:val=""/>
      <w:lvlJc w:val="left"/>
      <w:pPr>
        <w:ind w:left="1060" w:hanging="360"/>
      </w:pPr>
      <w:rPr>
        <w:rFonts w:ascii="Symbol" w:hAnsi="Symbol"/>
      </w:rPr>
    </w:lvl>
    <w:lvl w:ilvl="8" w:tplc="EB96574C">
      <w:start w:val="1"/>
      <w:numFmt w:val="bullet"/>
      <w:lvlText w:val=""/>
      <w:lvlJc w:val="left"/>
      <w:pPr>
        <w:ind w:left="1060" w:hanging="360"/>
      </w:pPr>
      <w:rPr>
        <w:rFonts w:ascii="Symbol" w:hAnsi="Symbol"/>
      </w:rPr>
    </w:lvl>
  </w:abstractNum>
  <w:abstractNum w:abstractNumId="5"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755"/>
    <w:multiLevelType w:val="hybridMultilevel"/>
    <w:tmpl w:val="A44A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86492"/>
    <w:multiLevelType w:val="hybridMultilevel"/>
    <w:tmpl w:val="FA66E674"/>
    <w:lvl w:ilvl="0" w:tplc="7760054A">
      <w:start w:val="1"/>
      <w:numFmt w:val="decimal"/>
      <w:pStyle w:val="Heading2"/>
      <w:lvlText w:val="%1."/>
      <w:lvlJc w:val="left"/>
      <w:pPr>
        <w:ind w:left="1494"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6F1131B8"/>
    <w:multiLevelType w:val="multilevel"/>
    <w:tmpl w:val="9232EDE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819152">
    <w:abstractNumId w:val="0"/>
  </w:num>
  <w:num w:numId="2" w16cid:durableId="995230562">
    <w:abstractNumId w:val="11"/>
  </w:num>
  <w:num w:numId="3" w16cid:durableId="1872961471">
    <w:abstractNumId w:val="10"/>
  </w:num>
  <w:num w:numId="4" w16cid:durableId="65420984">
    <w:abstractNumId w:val="9"/>
  </w:num>
  <w:num w:numId="5" w16cid:durableId="1348675647">
    <w:abstractNumId w:val="8"/>
  </w:num>
  <w:num w:numId="6" w16cid:durableId="1620335895">
    <w:abstractNumId w:val="7"/>
  </w:num>
  <w:num w:numId="7" w16cid:durableId="1629966576">
    <w:abstractNumId w:val="12"/>
  </w:num>
  <w:num w:numId="8" w16cid:durableId="1558511649">
    <w:abstractNumId w:val="1"/>
  </w:num>
  <w:num w:numId="9" w16cid:durableId="1051926187">
    <w:abstractNumId w:val="13"/>
  </w:num>
  <w:num w:numId="10" w16cid:durableId="252668311">
    <w:abstractNumId w:val="5"/>
  </w:num>
  <w:num w:numId="11" w16cid:durableId="133644805">
    <w:abstractNumId w:val="2"/>
  </w:num>
  <w:num w:numId="12" w16cid:durableId="442573640">
    <w:abstractNumId w:val="3"/>
  </w:num>
  <w:num w:numId="13" w16cid:durableId="229115599">
    <w:abstractNumId w:val="14"/>
  </w:num>
  <w:num w:numId="14" w16cid:durableId="2042702251">
    <w:abstractNumId w:val="6"/>
  </w:num>
  <w:num w:numId="15" w16cid:durableId="234508208">
    <w:abstractNumId w:val="15"/>
  </w:num>
  <w:num w:numId="16" w16cid:durableId="101338624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33C1"/>
    <w:rsid w:val="000045A9"/>
    <w:rsid w:val="00005B4C"/>
    <w:rsid w:val="00007AC1"/>
    <w:rsid w:val="00011D46"/>
    <w:rsid w:val="000122D3"/>
    <w:rsid w:val="000130F1"/>
    <w:rsid w:val="00014CC2"/>
    <w:rsid w:val="00014D76"/>
    <w:rsid w:val="00016B38"/>
    <w:rsid w:val="00016C28"/>
    <w:rsid w:val="000227C8"/>
    <w:rsid w:val="0002303A"/>
    <w:rsid w:val="00023173"/>
    <w:rsid w:val="000238C0"/>
    <w:rsid w:val="000248DA"/>
    <w:rsid w:val="00025EB6"/>
    <w:rsid w:val="0002736E"/>
    <w:rsid w:val="00027FBA"/>
    <w:rsid w:val="00030E66"/>
    <w:rsid w:val="0003112C"/>
    <w:rsid w:val="000315B2"/>
    <w:rsid w:val="00033C8D"/>
    <w:rsid w:val="00035872"/>
    <w:rsid w:val="00036BEE"/>
    <w:rsid w:val="00036CEC"/>
    <w:rsid w:val="00036D7C"/>
    <w:rsid w:val="0003765A"/>
    <w:rsid w:val="000412DC"/>
    <w:rsid w:val="00044C24"/>
    <w:rsid w:val="00047036"/>
    <w:rsid w:val="000519DC"/>
    <w:rsid w:val="0005278E"/>
    <w:rsid w:val="0005297D"/>
    <w:rsid w:val="00052C44"/>
    <w:rsid w:val="0005508B"/>
    <w:rsid w:val="00055D76"/>
    <w:rsid w:val="000564D1"/>
    <w:rsid w:val="00056A6E"/>
    <w:rsid w:val="00056A8B"/>
    <w:rsid w:val="00061934"/>
    <w:rsid w:val="00063109"/>
    <w:rsid w:val="00063B00"/>
    <w:rsid w:val="00063FA1"/>
    <w:rsid w:val="0007036B"/>
    <w:rsid w:val="0007088C"/>
    <w:rsid w:val="00070D47"/>
    <w:rsid w:val="00070D6B"/>
    <w:rsid w:val="00071C04"/>
    <w:rsid w:val="00071E7A"/>
    <w:rsid w:val="00074622"/>
    <w:rsid w:val="000765C0"/>
    <w:rsid w:val="00080194"/>
    <w:rsid w:val="00081B5F"/>
    <w:rsid w:val="00081FE7"/>
    <w:rsid w:val="00083012"/>
    <w:rsid w:val="00084122"/>
    <w:rsid w:val="0008573D"/>
    <w:rsid w:val="000877BC"/>
    <w:rsid w:val="0008780A"/>
    <w:rsid w:val="00093157"/>
    <w:rsid w:val="0009480D"/>
    <w:rsid w:val="0009590B"/>
    <w:rsid w:val="000A0779"/>
    <w:rsid w:val="000A33D9"/>
    <w:rsid w:val="000A3720"/>
    <w:rsid w:val="000A4468"/>
    <w:rsid w:val="000A4FF4"/>
    <w:rsid w:val="000A72AF"/>
    <w:rsid w:val="000A7C31"/>
    <w:rsid w:val="000B41B8"/>
    <w:rsid w:val="000B45F3"/>
    <w:rsid w:val="000B4616"/>
    <w:rsid w:val="000B4A2C"/>
    <w:rsid w:val="000B50F2"/>
    <w:rsid w:val="000B529C"/>
    <w:rsid w:val="000B5646"/>
    <w:rsid w:val="000B5866"/>
    <w:rsid w:val="000B7401"/>
    <w:rsid w:val="000B779F"/>
    <w:rsid w:val="000B7C6A"/>
    <w:rsid w:val="000C0275"/>
    <w:rsid w:val="000C168D"/>
    <w:rsid w:val="000C17B8"/>
    <w:rsid w:val="000C1A7A"/>
    <w:rsid w:val="000C2B2C"/>
    <w:rsid w:val="000C3A0E"/>
    <w:rsid w:val="000C664A"/>
    <w:rsid w:val="000C74DB"/>
    <w:rsid w:val="000C7BDD"/>
    <w:rsid w:val="000D082B"/>
    <w:rsid w:val="000D4FE5"/>
    <w:rsid w:val="000D5B5C"/>
    <w:rsid w:val="000E1DAE"/>
    <w:rsid w:val="000E1FB3"/>
    <w:rsid w:val="000E2153"/>
    <w:rsid w:val="000E226D"/>
    <w:rsid w:val="000E2B1E"/>
    <w:rsid w:val="000E397F"/>
    <w:rsid w:val="000E48AA"/>
    <w:rsid w:val="000E5171"/>
    <w:rsid w:val="000E5395"/>
    <w:rsid w:val="000E6928"/>
    <w:rsid w:val="000E6C32"/>
    <w:rsid w:val="000E72A9"/>
    <w:rsid w:val="000E744A"/>
    <w:rsid w:val="000E7D7F"/>
    <w:rsid w:val="000F04D9"/>
    <w:rsid w:val="000F0FDD"/>
    <w:rsid w:val="000F1E54"/>
    <w:rsid w:val="000F23FC"/>
    <w:rsid w:val="000F2683"/>
    <w:rsid w:val="000F7E76"/>
    <w:rsid w:val="00102E9A"/>
    <w:rsid w:val="00105689"/>
    <w:rsid w:val="00110048"/>
    <w:rsid w:val="001113A4"/>
    <w:rsid w:val="0011360E"/>
    <w:rsid w:val="001157C3"/>
    <w:rsid w:val="00115E35"/>
    <w:rsid w:val="00116839"/>
    <w:rsid w:val="00116C02"/>
    <w:rsid w:val="00116C65"/>
    <w:rsid w:val="001178A1"/>
    <w:rsid w:val="0012078A"/>
    <w:rsid w:val="00120D0C"/>
    <w:rsid w:val="001211E7"/>
    <w:rsid w:val="00121A5F"/>
    <w:rsid w:val="00122A17"/>
    <w:rsid w:val="0012394B"/>
    <w:rsid w:val="00126023"/>
    <w:rsid w:val="00126C5C"/>
    <w:rsid w:val="00126E3E"/>
    <w:rsid w:val="00127C18"/>
    <w:rsid w:val="00130EC0"/>
    <w:rsid w:val="001318EA"/>
    <w:rsid w:val="00131CC0"/>
    <w:rsid w:val="00132046"/>
    <w:rsid w:val="001337E9"/>
    <w:rsid w:val="001353D9"/>
    <w:rsid w:val="001357FB"/>
    <w:rsid w:val="001368BC"/>
    <w:rsid w:val="00137CD4"/>
    <w:rsid w:val="0014007D"/>
    <w:rsid w:val="00140335"/>
    <w:rsid w:val="00140B49"/>
    <w:rsid w:val="00140EFB"/>
    <w:rsid w:val="0014123F"/>
    <w:rsid w:val="001429EE"/>
    <w:rsid w:val="00142F0F"/>
    <w:rsid w:val="00145387"/>
    <w:rsid w:val="00146A4B"/>
    <w:rsid w:val="0014747B"/>
    <w:rsid w:val="00150E48"/>
    <w:rsid w:val="001527BE"/>
    <w:rsid w:val="001560C6"/>
    <w:rsid w:val="00156A65"/>
    <w:rsid w:val="0016186C"/>
    <w:rsid w:val="00164FF7"/>
    <w:rsid w:val="001659DE"/>
    <w:rsid w:val="0016768F"/>
    <w:rsid w:val="00167A52"/>
    <w:rsid w:val="00167E69"/>
    <w:rsid w:val="00170783"/>
    <w:rsid w:val="00170A51"/>
    <w:rsid w:val="001715C8"/>
    <w:rsid w:val="00172644"/>
    <w:rsid w:val="0017283D"/>
    <w:rsid w:val="00176F6F"/>
    <w:rsid w:val="00177CD9"/>
    <w:rsid w:val="00181887"/>
    <w:rsid w:val="00181CF3"/>
    <w:rsid w:val="00182064"/>
    <w:rsid w:val="00182613"/>
    <w:rsid w:val="001832E5"/>
    <w:rsid w:val="00183D52"/>
    <w:rsid w:val="001844DD"/>
    <w:rsid w:val="00184721"/>
    <w:rsid w:val="001853DB"/>
    <w:rsid w:val="00186F0B"/>
    <w:rsid w:val="0018797B"/>
    <w:rsid w:val="00187F3E"/>
    <w:rsid w:val="001902BA"/>
    <w:rsid w:val="0019110D"/>
    <w:rsid w:val="0019126C"/>
    <w:rsid w:val="001922A4"/>
    <w:rsid w:val="00195990"/>
    <w:rsid w:val="00195F06"/>
    <w:rsid w:val="001A0C4C"/>
    <w:rsid w:val="001A0EAF"/>
    <w:rsid w:val="001A3A9F"/>
    <w:rsid w:val="001A449A"/>
    <w:rsid w:val="001A54E0"/>
    <w:rsid w:val="001A5766"/>
    <w:rsid w:val="001A7940"/>
    <w:rsid w:val="001B0378"/>
    <w:rsid w:val="001B2E85"/>
    <w:rsid w:val="001B2ED4"/>
    <w:rsid w:val="001B3442"/>
    <w:rsid w:val="001B4518"/>
    <w:rsid w:val="001B4C65"/>
    <w:rsid w:val="001B50EE"/>
    <w:rsid w:val="001B512C"/>
    <w:rsid w:val="001C1A85"/>
    <w:rsid w:val="001C2C24"/>
    <w:rsid w:val="001C6EBE"/>
    <w:rsid w:val="001C7781"/>
    <w:rsid w:val="001D229A"/>
    <w:rsid w:val="001D2CF2"/>
    <w:rsid w:val="001D6557"/>
    <w:rsid w:val="001D6F2D"/>
    <w:rsid w:val="001E09B4"/>
    <w:rsid w:val="001E13B6"/>
    <w:rsid w:val="001E442B"/>
    <w:rsid w:val="001E67C8"/>
    <w:rsid w:val="001F0566"/>
    <w:rsid w:val="001F0BFB"/>
    <w:rsid w:val="001F12F5"/>
    <w:rsid w:val="001F2AC9"/>
    <w:rsid w:val="001F2F90"/>
    <w:rsid w:val="001F61A3"/>
    <w:rsid w:val="001F6203"/>
    <w:rsid w:val="001F6DAA"/>
    <w:rsid w:val="00201315"/>
    <w:rsid w:val="002013D6"/>
    <w:rsid w:val="00202648"/>
    <w:rsid w:val="00202E3C"/>
    <w:rsid w:val="00203477"/>
    <w:rsid w:val="002050A8"/>
    <w:rsid w:val="002055AC"/>
    <w:rsid w:val="00206D2A"/>
    <w:rsid w:val="00210096"/>
    <w:rsid w:val="002125A7"/>
    <w:rsid w:val="00212766"/>
    <w:rsid w:val="0021295C"/>
    <w:rsid w:val="00212EFF"/>
    <w:rsid w:val="00213473"/>
    <w:rsid w:val="00214B2F"/>
    <w:rsid w:val="00220D0B"/>
    <w:rsid w:val="00222CF1"/>
    <w:rsid w:val="002255FD"/>
    <w:rsid w:val="00226769"/>
    <w:rsid w:val="00226951"/>
    <w:rsid w:val="0022771D"/>
    <w:rsid w:val="002300BD"/>
    <w:rsid w:val="0023103B"/>
    <w:rsid w:val="00231236"/>
    <w:rsid w:val="0023190D"/>
    <w:rsid w:val="00233AAE"/>
    <w:rsid w:val="00237A80"/>
    <w:rsid w:val="002404FF"/>
    <w:rsid w:val="00240A84"/>
    <w:rsid w:val="002433BC"/>
    <w:rsid w:val="00244006"/>
    <w:rsid w:val="002452FD"/>
    <w:rsid w:val="002457D1"/>
    <w:rsid w:val="00245C24"/>
    <w:rsid w:val="00246ED2"/>
    <w:rsid w:val="00250AD6"/>
    <w:rsid w:val="002537B4"/>
    <w:rsid w:val="00253DE4"/>
    <w:rsid w:val="00253E60"/>
    <w:rsid w:val="0025425D"/>
    <w:rsid w:val="00254EE5"/>
    <w:rsid w:val="00255385"/>
    <w:rsid w:val="00255D0F"/>
    <w:rsid w:val="002561EB"/>
    <w:rsid w:val="00260262"/>
    <w:rsid w:val="002604E1"/>
    <w:rsid w:val="00261EC4"/>
    <w:rsid w:val="00262166"/>
    <w:rsid w:val="002627AE"/>
    <w:rsid w:val="0026587A"/>
    <w:rsid w:val="00267A6E"/>
    <w:rsid w:val="002703E7"/>
    <w:rsid w:val="00271355"/>
    <w:rsid w:val="00271B6E"/>
    <w:rsid w:val="00272D9F"/>
    <w:rsid w:val="00274962"/>
    <w:rsid w:val="00275DA8"/>
    <w:rsid w:val="00276BA0"/>
    <w:rsid w:val="00276F8C"/>
    <w:rsid w:val="00276FC6"/>
    <w:rsid w:val="00277081"/>
    <w:rsid w:val="00277987"/>
    <w:rsid w:val="00277C77"/>
    <w:rsid w:val="0028012B"/>
    <w:rsid w:val="002801C9"/>
    <w:rsid w:val="00282AB3"/>
    <w:rsid w:val="002832A9"/>
    <w:rsid w:val="00285862"/>
    <w:rsid w:val="002876F5"/>
    <w:rsid w:val="00287F8F"/>
    <w:rsid w:val="0029022D"/>
    <w:rsid w:val="0029056C"/>
    <w:rsid w:val="0029225C"/>
    <w:rsid w:val="002923A9"/>
    <w:rsid w:val="00294CAD"/>
    <w:rsid w:val="0029569F"/>
    <w:rsid w:val="00296D15"/>
    <w:rsid w:val="002971D1"/>
    <w:rsid w:val="002974D3"/>
    <w:rsid w:val="002A14A4"/>
    <w:rsid w:val="002A28EE"/>
    <w:rsid w:val="002A3227"/>
    <w:rsid w:val="002A5481"/>
    <w:rsid w:val="002A54A5"/>
    <w:rsid w:val="002A68D3"/>
    <w:rsid w:val="002A69EC"/>
    <w:rsid w:val="002B03E5"/>
    <w:rsid w:val="002B0FE2"/>
    <w:rsid w:val="002B1D5E"/>
    <w:rsid w:val="002B26EC"/>
    <w:rsid w:val="002B3418"/>
    <w:rsid w:val="002B545A"/>
    <w:rsid w:val="002B6A6F"/>
    <w:rsid w:val="002B735F"/>
    <w:rsid w:val="002B7F2E"/>
    <w:rsid w:val="002C0675"/>
    <w:rsid w:val="002C0CEC"/>
    <w:rsid w:val="002C121C"/>
    <w:rsid w:val="002C1E92"/>
    <w:rsid w:val="002C2DB0"/>
    <w:rsid w:val="002C2DEE"/>
    <w:rsid w:val="002C411C"/>
    <w:rsid w:val="002C4C00"/>
    <w:rsid w:val="002C52A6"/>
    <w:rsid w:val="002C573C"/>
    <w:rsid w:val="002C65A2"/>
    <w:rsid w:val="002C6956"/>
    <w:rsid w:val="002C7D4A"/>
    <w:rsid w:val="002D0444"/>
    <w:rsid w:val="002D04F5"/>
    <w:rsid w:val="002D4E46"/>
    <w:rsid w:val="002E0217"/>
    <w:rsid w:val="002E069A"/>
    <w:rsid w:val="002E18D7"/>
    <w:rsid w:val="002E540D"/>
    <w:rsid w:val="002E562F"/>
    <w:rsid w:val="002E7620"/>
    <w:rsid w:val="002E7F38"/>
    <w:rsid w:val="002F11E0"/>
    <w:rsid w:val="002F1CCD"/>
    <w:rsid w:val="002F1DF0"/>
    <w:rsid w:val="002F2A5A"/>
    <w:rsid w:val="002F3CFA"/>
    <w:rsid w:val="002F3E8E"/>
    <w:rsid w:val="002F4E69"/>
    <w:rsid w:val="002F5D37"/>
    <w:rsid w:val="002F6031"/>
    <w:rsid w:val="00302B97"/>
    <w:rsid w:val="00302CDB"/>
    <w:rsid w:val="003035EE"/>
    <w:rsid w:val="0030379E"/>
    <w:rsid w:val="00303DC7"/>
    <w:rsid w:val="00303F6E"/>
    <w:rsid w:val="00304403"/>
    <w:rsid w:val="00305D3D"/>
    <w:rsid w:val="003107E8"/>
    <w:rsid w:val="00310DBF"/>
    <w:rsid w:val="00310F38"/>
    <w:rsid w:val="0031268F"/>
    <w:rsid w:val="00312B35"/>
    <w:rsid w:val="00314941"/>
    <w:rsid w:val="00314AEE"/>
    <w:rsid w:val="00316285"/>
    <w:rsid w:val="00317033"/>
    <w:rsid w:val="00321BF4"/>
    <w:rsid w:val="00321DEF"/>
    <w:rsid w:val="0032225D"/>
    <w:rsid w:val="003228BC"/>
    <w:rsid w:val="00322AB6"/>
    <w:rsid w:val="00323074"/>
    <w:rsid w:val="003247D2"/>
    <w:rsid w:val="0032605F"/>
    <w:rsid w:val="0032606F"/>
    <w:rsid w:val="00327094"/>
    <w:rsid w:val="003302BA"/>
    <w:rsid w:val="00331A8F"/>
    <w:rsid w:val="00333651"/>
    <w:rsid w:val="003354F7"/>
    <w:rsid w:val="003359CB"/>
    <w:rsid w:val="00337B8A"/>
    <w:rsid w:val="00340109"/>
    <w:rsid w:val="003410CB"/>
    <w:rsid w:val="003440BB"/>
    <w:rsid w:val="003445CD"/>
    <w:rsid w:val="00344F6C"/>
    <w:rsid w:val="003451AE"/>
    <w:rsid w:val="00345438"/>
    <w:rsid w:val="003465AB"/>
    <w:rsid w:val="0034723A"/>
    <w:rsid w:val="00347843"/>
    <w:rsid w:val="0035041F"/>
    <w:rsid w:val="0035216D"/>
    <w:rsid w:val="0035355B"/>
    <w:rsid w:val="00353B24"/>
    <w:rsid w:val="00354A91"/>
    <w:rsid w:val="003600E6"/>
    <w:rsid w:val="0036055B"/>
    <w:rsid w:val="003605C6"/>
    <w:rsid w:val="00361076"/>
    <w:rsid w:val="00361C5D"/>
    <w:rsid w:val="00362DDA"/>
    <w:rsid w:val="0036487D"/>
    <w:rsid w:val="00366DC1"/>
    <w:rsid w:val="00367A22"/>
    <w:rsid w:val="00367E9B"/>
    <w:rsid w:val="0037081E"/>
    <w:rsid w:val="00370B6E"/>
    <w:rsid w:val="00370E91"/>
    <w:rsid w:val="00371141"/>
    <w:rsid w:val="00371C10"/>
    <w:rsid w:val="00372C96"/>
    <w:rsid w:val="00373717"/>
    <w:rsid w:val="00374B81"/>
    <w:rsid w:val="00376443"/>
    <w:rsid w:val="00377C5D"/>
    <w:rsid w:val="003805BD"/>
    <w:rsid w:val="00381C0F"/>
    <w:rsid w:val="00385101"/>
    <w:rsid w:val="00385E9D"/>
    <w:rsid w:val="00387940"/>
    <w:rsid w:val="003917B8"/>
    <w:rsid w:val="00392840"/>
    <w:rsid w:val="00392E60"/>
    <w:rsid w:val="00394421"/>
    <w:rsid w:val="0039476E"/>
    <w:rsid w:val="00395706"/>
    <w:rsid w:val="00395C07"/>
    <w:rsid w:val="0039609C"/>
    <w:rsid w:val="003A0BDB"/>
    <w:rsid w:val="003A344E"/>
    <w:rsid w:val="003A50B1"/>
    <w:rsid w:val="003A64B4"/>
    <w:rsid w:val="003A6D9F"/>
    <w:rsid w:val="003B14BD"/>
    <w:rsid w:val="003B1CA0"/>
    <w:rsid w:val="003B2E4A"/>
    <w:rsid w:val="003B339D"/>
    <w:rsid w:val="003B345A"/>
    <w:rsid w:val="003B4727"/>
    <w:rsid w:val="003B4E84"/>
    <w:rsid w:val="003B565E"/>
    <w:rsid w:val="003B5853"/>
    <w:rsid w:val="003B73D2"/>
    <w:rsid w:val="003B7550"/>
    <w:rsid w:val="003B79B6"/>
    <w:rsid w:val="003B79BF"/>
    <w:rsid w:val="003C0DD0"/>
    <w:rsid w:val="003C3250"/>
    <w:rsid w:val="003C365B"/>
    <w:rsid w:val="003C508E"/>
    <w:rsid w:val="003C638F"/>
    <w:rsid w:val="003C6C60"/>
    <w:rsid w:val="003C7977"/>
    <w:rsid w:val="003D071C"/>
    <w:rsid w:val="003D1168"/>
    <w:rsid w:val="003D1C47"/>
    <w:rsid w:val="003D2ABE"/>
    <w:rsid w:val="003D2EB2"/>
    <w:rsid w:val="003D4F90"/>
    <w:rsid w:val="003D515B"/>
    <w:rsid w:val="003D5D61"/>
    <w:rsid w:val="003D6353"/>
    <w:rsid w:val="003D7226"/>
    <w:rsid w:val="003D77AF"/>
    <w:rsid w:val="003E31FF"/>
    <w:rsid w:val="003E3D10"/>
    <w:rsid w:val="003E3F47"/>
    <w:rsid w:val="003F0262"/>
    <w:rsid w:val="003F0664"/>
    <w:rsid w:val="003F1BE4"/>
    <w:rsid w:val="003F1DB8"/>
    <w:rsid w:val="003F2FDA"/>
    <w:rsid w:val="003F6EA1"/>
    <w:rsid w:val="00403B3A"/>
    <w:rsid w:val="00406465"/>
    <w:rsid w:val="00407EB1"/>
    <w:rsid w:val="00411470"/>
    <w:rsid w:val="00411976"/>
    <w:rsid w:val="00411F41"/>
    <w:rsid w:val="004143F6"/>
    <w:rsid w:val="00414D08"/>
    <w:rsid w:val="00416CF2"/>
    <w:rsid w:val="0041770D"/>
    <w:rsid w:val="00420885"/>
    <w:rsid w:val="00420F21"/>
    <w:rsid w:val="00421535"/>
    <w:rsid w:val="004216D5"/>
    <w:rsid w:val="00421CED"/>
    <w:rsid w:val="004222E2"/>
    <w:rsid w:val="004236B7"/>
    <w:rsid w:val="00424BB0"/>
    <w:rsid w:val="004253C5"/>
    <w:rsid w:val="00426B2D"/>
    <w:rsid w:val="00426F34"/>
    <w:rsid w:val="004277D8"/>
    <w:rsid w:val="0042785F"/>
    <w:rsid w:val="00427BB7"/>
    <w:rsid w:val="00430488"/>
    <w:rsid w:val="00431B8E"/>
    <w:rsid w:val="00431CBA"/>
    <w:rsid w:val="00433EB8"/>
    <w:rsid w:val="004367AD"/>
    <w:rsid w:val="0043791A"/>
    <w:rsid w:val="00440C1A"/>
    <w:rsid w:val="00442C29"/>
    <w:rsid w:val="00443B9F"/>
    <w:rsid w:val="004443EA"/>
    <w:rsid w:val="004444FC"/>
    <w:rsid w:val="00444664"/>
    <w:rsid w:val="004446EB"/>
    <w:rsid w:val="004476D4"/>
    <w:rsid w:val="00447ED3"/>
    <w:rsid w:val="00450506"/>
    <w:rsid w:val="0045071F"/>
    <w:rsid w:val="00453546"/>
    <w:rsid w:val="00453F3C"/>
    <w:rsid w:val="00455941"/>
    <w:rsid w:val="00455E52"/>
    <w:rsid w:val="00456642"/>
    <w:rsid w:val="00456AEB"/>
    <w:rsid w:val="00460B2C"/>
    <w:rsid w:val="00461E0D"/>
    <w:rsid w:val="00464511"/>
    <w:rsid w:val="00464CFB"/>
    <w:rsid w:val="00464F84"/>
    <w:rsid w:val="00465B55"/>
    <w:rsid w:val="00466680"/>
    <w:rsid w:val="00466736"/>
    <w:rsid w:val="00466DC9"/>
    <w:rsid w:val="0046706C"/>
    <w:rsid w:val="00467EF4"/>
    <w:rsid w:val="004705CD"/>
    <w:rsid w:val="00471E62"/>
    <w:rsid w:val="00471EA7"/>
    <w:rsid w:val="004724D8"/>
    <w:rsid w:val="004732AF"/>
    <w:rsid w:val="0047376B"/>
    <w:rsid w:val="00475B52"/>
    <w:rsid w:val="00476308"/>
    <w:rsid w:val="00477E08"/>
    <w:rsid w:val="0048219C"/>
    <w:rsid w:val="0048457C"/>
    <w:rsid w:val="00485620"/>
    <w:rsid w:val="00486CB3"/>
    <w:rsid w:val="00486FBB"/>
    <w:rsid w:val="00487798"/>
    <w:rsid w:val="004877F8"/>
    <w:rsid w:val="004879DA"/>
    <w:rsid w:val="00490CED"/>
    <w:rsid w:val="004910CF"/>
    <w:rsid w:val="00492132"/>
    <w:rsid w:val="00492CFC"/>
    <w:rsid w:val="00494CFC"/>
    <w:rsid w:val="00494DA0"/>
    <w:rsid w:val="00495029"/>
    <w:rsid w:val="00495CBF"/>
    <w:rsid w:val="004A2D0F"/>
    <w:rsid w:val="004A40DF"/>
    <w:rsid w:val="004A5558"/>
    <w:rsid w:val="004A7442"/>
    <w:rsid w:val="004A7A5E"/>
    <w:rsid w:val="004B16F1"/>
    <w:rsid w:val="004B20F9"/>
    <w:rsid w:val="004B56EC"/>
    <w:rsid w:val="004B747B"/>
    <w:rsid w:val="004C03A1"/>
    <w:rsid w:val="004C17DD"/>
    <w:rsid w:val="004C1F14"/>
    <w:rsid w:val="004C2BED"/>
    <w:rsid w:val="004C3B5E"/>
    <w:rsid w:val="004C5BF3"/>
    <w:rsid w:val="004C68B0"/>
    <w:rsid w:val="004C6C86"/>
    <w:rsid w:val="004C7A5C"/>
    <w:rsid w:val="004D15A0"/>
    <w:rsid w:val="004D18E7"/>
    <w:rsid w:val="004D23CB"/>
    <w:rsid w:val="004D4348"/>
    <w:rsid w:val="004D5890"/>
    <w:rsid w:val="004D7811"/>
    <w:rsid w:val="004D7A0E"/>
    <w:rsid w:val="004E0059"/>
    <w:rsid w:val="004E2A2B"/>
    <w:rsid w:val="004E453A"/>
    <w:rsid w:val="004E4910"/>
    <w:rsid w:val="004E5B7A"/>
    <w:rsid w:val="004E6B69"/>
    <w:rsid w:val="004E70B8"/>
    <w:rsid w:val="004F0BF3"/>
    <w:rsid w:val="004F0EB0"/>
    <w:rsid w:val="004F17D3"/>
    <w:rsid w:val="004F3AC2"/>
    <w:rsid w:val="004F4849"/>
    <w:rsid w:val="004F5745"/>
    <w:rsid w:val="004F6011"/>
    <w:rsid w:val="004F67BC"/>
    <w:rsid w:val="004F69D0"/>
    <w:rsid w:val="004F6F4E"/>
    <w:rsid w:val="004F78BF"/>
    <w:rsid w:val="00500393"/>
    <w:rsid w:val="00500857"/>
    <w:rsid w:val="00501263"/>
    <w:rsid w:val="00501827"/>
    <w:rsid w:val="0050222B"/>
    <w:rsid w:val="005022E9"/>
    <w:rsid w:val="00502D64"/>
    <w:rsid w:val="0050335E"/>
    <w:rsid w:val="00506D77"/>
    <w:rsid w:val="00507CAA"/>
    <w:rsid w:val="00511405"/>
    <w:rsid w:val="005126A7"/>
    <w:rsid w:val="00513969"/>
    <w:rsid w:val="00514EA1"/>
    <w:rsid w:val="0051504D"/>
    <w:rsid w:val="00516718"/>
    <w:rsid w:val="0051753D"/>
    <w:rsid w:val="00517600"/>
    <w:rsid w:val="00517D02"/>
    <w:rsid w:val="00521F7D"/>
    <w:rsid w:val="005220F2"/>
    <w:rsid w:val="005221BB"/>
    <w:rsid w:val="00523382"/>
    <w:rsid w:val="00527487"/>
    <w:rsid w:val="00527A81"/>
    <w:rsid w:val="0053104C"/>
    <w:rsid w:val="00531637"/>
    <w:rsid w:val="00531FDA"/>
    <w:rsid w:val="005322B2"/>
    <w:rsid w:val="0053306C"/>
    <w:rsid w:val="00535F4E"/>
    <w:rsid w:val="00541550"/>
    <w:rsid w:val="00542356"/>
    <w:rsid w:val="005434EC"/>
    <w:rsid w:val="00543B50"/>
    <w:rsid w:val="00546FB1"/>
    <w:rsid w:val="005500CB"/>
    <w:rsid w:val="00550803"/>
    <w:rsid w:val="00551D6B"/>
    <w:rsid w:val="00552344"/>
    <w:rsid w:val="00552F50"/>
    <w:rsid w:val="0055568D"/>
    <w:rsid w:val="0055593E"/>
    <w:rsid w:val="00555FEA"/>
    <w:rsid w:val="00556212"/>
    <w:rsid w:val="0055728C"/>
    <w:rsid w:val="00560CE7"/>
    <w:rsid w:val="00560CF6"/>
    <w:rsid w:val="00561D14"/>
    <w:rsid w:val="00562063"/>
    <w:rsid w:val="005622CA"/>
    <w:rsid w:val="00562625"/>
    <w:rsid w:val="005647A2"/>
    <w:rsid w:val="00565DD0"/>
    <w:rsid w:val="0056760E"/>
    <w:rsid w:val="00567F02"/>
    <w:rsid w:val="00570570"/>
    <w:rsid w:val="00570592"/>
    <w:rsid w:val="005735CD"/>
    <w:rsid w:val="0057386F"/>
    <w:rsid w:val="00573FA5"/>
    <w:rsid w:val="0057472D"/>
    <w:rsid w:val="00575404"/>
    <w:rsid w:val="00575E88"/>
    <w:rsid w:val="005764FE"/>
    <w:rsid w:val="005800A6"/>
    <w:rsid w:val="00580316"/>
    <w:rsid w:val="00580E91"/>
    <w:rsid w:val="00581CAA"/>
    <w:rsid w:val="00582271"/>
    <w:rsid w:val="00582A1E"/>
    <w:rsid w:val="00583F80"/>
    <w:rsid w:val="00584408"/>
    <w:rsid w:val="0059117B"/>
    <w:rsid w:val="005927D7"/>
    <w:rsid w:val="005957B9"/>
    <w:rsid w:val="00595ACB"/>
    <w:rsid w:val="00596399"/>
    <w:rsid w:val="005963E2"/>
    <w:rsid w:val="00596DB3"/>
    <w:rsid w:val="005A0DAA"/>
    <w:rsid w:val="005A4BB7"/>
    <w:rsid w:val="005A6DA2"/>
    <w:rsid w:val="005A79A8"/>
    <w:rsid w:val="005B0B8B"/>
    <w:rsid w:val="005B1081"/>
    <w:rsid w:val="005B190F"/>
    <w:rsid w:val="005B25D3"/>
    <w:rsid w:val="005B3449"/>
    <w:rsid w:val="005B6A15"/>
    <w:rsid w:val="005B7BF5"/>
    <w:rsid w:val="005B7EBF"/>
    <w:rsid w:val="005C0A9A"/>
    <w:rsid w:val="005C4312"/>
    <w:rsid w:val="005C4B49"/>
    <w:rsid w:val="005C55D9"/>
    <w:rsid w:val="005C6930"/>
    <w:rsid w:val="005C6B6B"/>
    <w:rsid w:val="005D0F86"/>
    <w:rsid w:val="005D1651"/>
    <w:rsid w:val="005D2BA0"/>
    <w:rsid w:val="005D36BB"/>
    <w:rsid w:val="005D416C"/>
    <w:rsid w:val="005D4698"/>
    <w:rsid w:val="005D4A85"/>
    <w:rsid w:val="005D764E"/>
    <w:rsid w:val="005D78B9"/>
    <w:rsid w:val="005E04CE"/>
    <w:rsid w:val="005E08BB"/>
    <w:rsid w:val="005E08E2"/>
    <w:rsid w:val="005E0E03"/>
    <w:rsid w:val="005E21CE"/>
    <w:rsid w:val="005E23BF"/>
    <w:rsid w:val="005E3551"/>
    <w:rsid w:val="005E35E0"/>
    <w:rsid w:val="005E37D8"/>
    <w:rsid w:val="005E55F3"/>
    <w:rsid w:val="005E5863"/>
    <w:rsid w:val="005E7E72"/>
    <w:rsid w:val="005F097D"/>
    <w:rsid w:val="005F0D73"/>
    <w:rsid w:val="005F32F3"/>
    <w:rsid w:val="005F529C"/>
    <w:rsid w:val="005F5AF6"/>
    <w:rsid w:val="006000CD"/>
    <w:rsid w:val="00600DD0"/>
    <w:rsid w:val="00600ED1"/>
    <w:rsid w:val="00601974"/>
    <w:rsid w:val="006042D3"/>
    <w:rsid w:val="00605EAB"/>
    <w:rsid w:val="00606493"/>
    <w:rsid w:val="00606F46"/>
    <w:rsid w:val="006073EC"/>
    <w:rsid w:val="00610EA0"/>
    <w:rsid w:val="00610F91"/>
    <w:rsid w:val="0061107E"/>
    <w:rsid w:val="00612D0E"/>
    <w:rsid w:val="00616D3C"/>
    <w:rsid w:val="00617CEF"/>
    <w:rsid w:val="00620C07"/>
    <w:rsid w:val="00621949"/>
    <w:rsid w:val="006219A5"/>
    <w:rsid w:val="00622422"/>
    <w:rsid w:val="00622590"/>
    <w:rsid w:val="00622A8D"/>
    <w:rsid w:val="00625638"/>
    <w:rsid w:val="0062714B"/>
    <w:rsid w:val="00627228"/>
    <w:rsid w:val="006316C0"/>
    <w:rsid w:val="006324E5"/>
    <w:rsid w:val="00633D74"/>
    <w:rsid w:val="00633DE2"/>
    <w:rsid w:val="00636472"/>
    <w:rsid w:val="00636AB7"/>
    <w:rsid w:val="00637A63"/>
    <w:rsid w:val="0064131C"/>
    <w:rsid w:val="0064182D"/>
    <w:rsid w:val="006422A6"/>
    <w:rsid w:val="00642C00"/>
    <w:rsid w:val="00642C53"/>
    <w:rsid w:val="00643164"/>
    <w:rsid w:val="006431F4"/>
    <w:rsid w:val="00644215"/>
    <w:rsid w:val="006459C7"/>
    <w:rsid w:val="00647E40"/>
    <w:rsid w:val="0065054C"/>
    <w:rsid w:val="00652108"/>
    <w:rsid w:val="00653C76"/>
    <w:rsid w:val="00655EFD"/>
    <w:rsid w:val="006566D4"/>
    <w:rsid w:val="00657519"/>
    <w:rsid w:val="00660235"/>
    <w:rsid w:val="006614C7"/>
    <w:rsid w:val="0066157A"/>
    <w:rsid w:val="00664D06"/>
    <w:rsid w:val="006718A0"/>
    <w:rsid w:val="00675248"/>
    <w:rsid w:val="006763F7"/>
    <w:rsid w:val="00676B99"/>
    <w:rsid w:val="00676C68"/>
    <w:rsid w:val="006803C0"/>
    <w:rsid w:val="00680870"/>
    <w:rsid w:val="0068100F"/>
    <w:rsid w:val="0068132A"/>
    <w:rsid w:val="00683D30"/>
    <w:rsid w:val="00683D95"/>
    <w:rsid w:val="00686614"/>
    <w:rsid w:val="00687C8B"/>
    <w:rsid w:val="0069148D"/>
    <w:rsid w:val="00693304"/>
    <w:rsid w:val="006959CC"/>
    <w:rsid w:val="00696372"/>
    <w:rsid w:val="006A0F46"/>
    <w:rsid w:val="006A137D"/>
    <w:rsid w:val="006A1C72"/>
    <w:rsid w:val="006A3E1F"/>
    <w:rsid w:val="006A50B6"/>
    <w:rsid w:val="006A554F"/>
    <w:rsid w:val="006A6172"/>
    <w:rsid w:val="006A71BA"/>
    <w:rsid w:val="006A7634"/>
    <w:rsid w:val="006B05F6"/>
    <w:rsid w:val="006B1593"/>
    <w:rsid w:val="006B29D8"/>
    <w:rsid w:val="006B796A"/>
    <w:rsid w:val="006C0C0A"/>
    <w:rsid w:val="006C1781"/>
    <w:rsid w:val="006C22BE"/>
    <w:rsid w:val="006C319B"/>
    <w:rsid w:val="006C44AC"/>
    <w:rsid w:val="006C51F7"/>
    <w:rsid w:val="006C6515"/>
    <w:rsid w:val="006C729E"/>
    <w:rsid w:val="006D15C0"/>
    <w:rsid w:val="006D209B"/>
    <w:rsid w:val="006D4338"/>
    <w:rsid w:val="006D48B2"/>
    <w:rsid w:val="006D5997"/>
    <w:rsid w:val="006D6628"/>
    <w:rsid w:val="006D76C9"/>
    <w:rsid w:val="006D7DCB"/>
    <w:rsid w:val="006E0B15"/>
    <w:rsid w:val="006E31E8"/>
    <w:rsid w:val="006E33FE"/>
    <w:rsid w:val="006E49F1"/>
    <w:rsid w:val="006E5B14"/>
    <w:rsid w:val="006E6C38"/>
    <w:rsid w:val="006E7A73"/>
    <w:rsid w:val="006F1439"/>
    <w:rsid w:val="006F2CB6"/>
    <w:rsid w:val="006F2DF2"/>
    <w:rsid w:val="006F381E"/>
    <w:rsid w:val="006F4803"/>
    <w:rsid w:val="006F4B44"/>
    <w:rsid w:val="006F7C31"/>
    <w:rsid w:val="00701134"/>
    <w:rsid w:val="00702429"/>
    <w:rsid w:val="00702889"/>
    <w:rsid w:val="00705772"/>
    <w:rsid w:val="007058DB"/>
    <w:rsid w:val="0070619E"/>
    <w:rsid w:val="00706FB8"/>
    <w:rsid w:val="007076B3"/>
    <w:rsid w:val="007078FE"/>
    <w:rsid w:val="00707CC8"/>
    <w:rsid w:val="007118AF"/>
    <w:rsid w:val="00711D6B"/>
    <w:rsid w:val="00712B2B"/>
    <w:rsid w:val="00712BDC"/>
    <w:rsid w:val="00713885"/>
    <w:rsid w:val="0071490E"/>
    <w:rsid w:val="00715E14"/>
    <w:rsid w:val="00717B26"/>
    <w:rsid w:val="007210A7"/>
    <w:rsid w:val="0072112C"/>
    <w:rsid w:val="0072218A"/>
    <w:rsid w:val="00722D2B"/>
    <w:rsid w:val="00724F66"/>
    <w:rsid w:val="00727BF6"/>
    <w:rsid w:val="00727DFC"/>
    <w:rsid w:val="00730989"/>
    <w:rsid w:val="00730E8B"/>
    <w:rsid w:val="00731EB4"/>
    <w:rsid w:val="00732EA6"/>
    <w:rsid w:val="00734E4A"/>
    <w:rsid w:val="00735CEB"/>
    <w:rsid w:val="00736309"/>
    <w:rsid w:val="00736BC0"/>
    <w:rsid w:val="00737386"/>
    <w:rsid w:val="00741543"/>
    <w:rsid w:val="0074375C"/>
    <w:rsid w:val="00745142"/>
    <w:rsid w:val="007458FE"/>
    <w:rsid w:val="0074721A"/>
    <w:rsid w:val="00747373"/>
    <w:rsid w:val="00752B4C"/>
    <w:rsid w:val="00753631"/>
    <w:rsid w:val="00753D9A"/>
    <w:rsid w:val="00754CC7"/>
    <w:rsid w:val="007563DA"/>
    <w:rsid w:val="00757E4D"/>
    <w:rsid w:val="00760039"/>
    <w:rsid w:val="00761074"/>
    <w:rsid w:val="00761781"/>
    <w:rsid w:val="00761AE0"/>
    <w:rsid w:val="00763E57"/>
    <w:rsid w:val="00766D08"/>
    <w:rsid w:val="00766D53"/>
    <w:rsid w:val="00767225"/>
    <w:rsid w:val="00770393"/>
    <w:rsid w:val="00770901"/>
    <w:rsid w:val="00770D17"/>
    <w:rsid w:val="00771ABF"/>
    <w:rsid w:val="00771AD9"/>
    <w:rsid w:val="007755AB"/>
    <w:rsid w:val="00775E8C"/>
    <w:rsid w:val="0077785C"/>
    <w:rsid w:val="0078014E"/>
    <w:rsid w:val="00780749"/>
    <w:rsid w:val="00782056"/>
    <w:rsid w:val="0078276A"/>
    <w:rsid w:val="007828EB"/>
    <w:rsid w:val="00784798"/>
    <w:rsid w:val="007857E7"/>
    <w:rsid w:val="00785A23"/>
    <w:rsid w:val="00785A3D"/>
    <w:rsid w:val="00785DDC"/>
    <w:rsid w:val="00785F85"/>
    <w:rsid w:val="0078618B"/>
    <w:rsid w:val="00786391"/>
    <w:rsid w:val="007876BD"/>
    <w:rsid w:val="00790F90"/>
    <w:rsid w:val="0079394E"/>
    <w:rsid w:val="007939A6"/>
    <w:rsid w:val="007A1F5A"/>
    <w:rsid w:val="007A3B65"/>
    <w:rsid w:val="007A56B5"/>
    <w:rsid w:val="007A5B6B"/>
    <w:rsid w:val="007A5D02"/>
    <w:rsid w:val="007A6048"/>
    <w:rsid w:val="007A6369"/>
    <w:rsid w:val="007A737C"/>
    <w:rsid w:val="007A7C68"/>
    <w:rsid w:val="007B0182"/>
    <w:rsid w:val="007B0C0E"/>
    <w:rsid w:val="007B0CC5"/>
    <w:rsid w:val="007B1DD1"/>
    <w:rsid w:val="007B29A7"/>
    <w:rsid w:val="007B3295"/>
    <w:rsid w:val="007B3E19"/>
    <w:rsid w:val="007B4690"/>
    <w:rsid w:val="007C3038"/>
    <w:rsid w:val="007C381A"/>
    <w:rsid w:val="007C3D88"/>
    <w:rsid w:val="007C577E"/>
    <w:rsid w:val="007C746E"/>
    <w:rsid w:val="007C7EE3"/>
    <w:rsid w:val="007D0192"/>
    <w:rsid w:val="007D35C7"/>
    <w:rsid w:val="007D5AE9"/>
    <w:rsid w:val="007D5C4F"/>
    <w:rsid w:val="007D714E"/>
    <w:rsid w:val="007D7AFF"/>
    <w:rsid w:val="007E0BCB"/>
    <w:rsid w:val="007E17A0"/>
    <w:rsid w:val="007E217B"/>
    <w:rsid w:val="007E2B37"/>
    <w:rsid w:val="007E49A5"/>
    <w:rsid w:val="007E4E64"/>
    <w:rsid w:val="007E56B3"/>
    <w:rsid w:val="007E666C"/>
    <w:rsid w:val="007E77D6"/>
    <w:rsid w:val="007E7ABE"/>
    <w:rsid w:val="007E7B08"/>
    <w:rsid w:val="007F02E2"/>
    <w:rsid w:val="007F1CF7"/>
    <w:rsid w:val="007F2BB1"/>
    <w:rsid w:val="007F3711"/>
    <w:rsid w:val="007F51C2"/>
    <w:rsid w:val="007F5EF0"/>
    <w:rsid w:val="007F6EF6"/>
    <w:rsid w:val="008006DE"/>
    <w:rsid w:val="0080091E"/>
    <w:rsid w:val="008025D0"/>
    <w:rsid w:val="00804CBD"/>
    <w:rsid w:val="00805329"/>
    <w:rsid w:val="0080551A"/>
    <w:rsid w:val="00805E6A"/>
    <w:rsid w:val="00806197"/>
    <w:rsid w:val="00806EDB"/>
    <w:rsid w:val="00806F71"/>
    <w:rsid w:val="00807C52"/>
    <w:rsid w:val="00807D1F"/>
    <w:rsid w:val="0081023B"/>
    <w:rsid w:val="00810BEC"/>
    <w:rsid w:val="00812DF9"/>
    <w:rsid w:val="008143EF"/>
    <w:rsid w:val="00814FD2"/>
    <w:rsid w:val="00815B09"/>
    <w:rsid w:val="00816EFD"/>
    <w:rsid w:val="00820F4C"/>
    <w:rsid w:val="00821CEF"/>
    <w:rsid w:val="00823866"/>
    <w:rsid w:val="00826ACF"/>
    <w:rsid w:val="00826F64"/>
    <w:rsid w:val="00827314"/>
    <w:rsid w:val="00833B03"/>
    <w:rsid w:val="00834166"/>
    <w:rsid w:val="00835C17"/>
    <w:rsid w:val="0083744F"/>
    <w:rsid w:val="008421B4"/>
    <w:rsid w:val="008430CE"/>
    <w:rsid w:val="00843453"/>
    <w:rsid w:val="00843CAF"/>
    <w:rsid w:val="00844F30"/>
    <w:rsid w:val="00845E9C"/>
    <w:rsid w:val="00851E02"/>
    <w:rsid w:val="008521C3"/>
    <w:rsid w:val="008525A3"/>
    <w:rsid w:val="00853D99"/>
    <w:rsid w:val="00855115"/>
    <w:rsid w:val="00856727"/>
    <w:rsid w:val="0086031E"/>
    <w:rsid w:val="00870848"/>
    <w:rsid w:val="008725E4"/>
    <w:rsid w:val="008733BB"/>
    <w:rsid w:val="0087558F"/>
    <w:rsid w:val="0088036D"/>
    <w:rsid w:val="00881E2E"/>
    <w:rsid w:val="008820EB"/>
    <w:rsid w:val="008823B8"/>
    <w:rsid w:val="00882F2F"/>
    <w:rsid w:val="0088448F"/>
    <w:rsid w:val="00884973"/>
    <w:rsid w:val="00886269"/>
    <w:rsid w:val="00887410"/>
    <w:rsid w:val="0088773D"/>
    <w:rsid w:val="00887D63"/>
    <w:rsid w:val="0089067C"/>
    <w:rsid w:val="0089444B"/>
    <w:rsid w:val="0089748F"/>
    <w:rsid w:val="008A04FA"/>
    <w:rsid w:val="008A0A4E"/>
    <w:rsid w:val="008A23ED"/>
    <w:rsid w:val="008A2D5A"/>
    <w:rsid w:val="008A489B"/>
    <w:rsid w:val="008A4E1A"/>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C089E"/>
    <w:rsid w:val="008C3471"/>
    <w:rsid w:val="008C4AFD"/>
    <w:rsid w:val="008C5313"/>
    <w:rsid w:val="008C5903"/>
    <w:rsid w:val="008C694F"/>
    <w:rsid w:val="008D0773"/>
    <w:rsid w:val="008D07D6"/>
    <w:rsid w:val="008D133D"/>
    <w:rsid w:val="008D1508"/>
    <w:rsid w:val="008D18E1"/>
    <w:rsid w:val="008D1ED1"/>
    <w:rsid w:val="008D2126"/>
    <w:rsid w:val="008D22F2"/>
    <w:rsid w:val="008D2854"/>
    <w:rsid w:val="008D2E61"/>
    <w:rsid w:val="008D33C2"/>
    <w:rsid w:val="008D3403"/>
    <w:rsid w:val="008D380A"/>
    <w:rsid w:val="008D4BD2"/>
    <w:rsid w:val="008D573C"/>
    <w:rsid w:val="008D7167"/>
    <w:rsid w:val="008E0846"/>
    <w:rsid w:val="008E41AD"/>
    <w:rsid w:val="008E4745"/>
    <w:rsid w:val="008E4BD2"/>
    <w:rsid w:val="008E5731"/>
    <w:rsid w:val="008E661E"/>
    <w:rsid w:val="008F0919"/>
    <w:rsid w:val="008F3028"/>
    <w:rsid w:val="008F40BF"/>
    <w:rsid w:val="008F72C4"/>
    <w:rsid w:val="00901DAF"/>
    <w:rsid w:val="009030EE"/>
    <w:rsid w:val="00905CA4"/>
    <w:rsid w:val="0090697B"/>
    <w:rsid w:val="00906F55"/>
    <w:rsid w:val="009075C2"/>
    <w:rsid w:val="00907B61"/>
    <w:rsid w:val="00907E69"/>
    <w:rsid w:val="00910290"/>
    <w:rsid w:val="00910887"/>
    <w:rsid w:val="00910978"/>
    <w:rsid w:val="009132D2"/>
    <w:rsid w:val="009151FA"/>
    <w:rsid w:val="0091604E"/>
    <w:rsid w:val="00916C3F"/>
    <w:rsid w:val="009172D3"/>
    <w:rsid w:val="0091749F"/>
    <w:rsid w:val="0091779C"/>
    <w:rsid w:val="00924A11"/>
    <w:rsid w:val="00924CE0"/>
    <w:rsid w:val="009260D8"/>
    <w:rsid w:val="00926336"/>
    <w:rsid w:val="00930CE0"/>
    <w:rsid w:val="009310D0"/>
    <w:rsid w:val="009323C5"/>
    <w:rsid w:val="009327C5"/>
    <w:rsid w:val="00932F72"/>
    <w:rsid w:val="0093327C"/>
    <w:rsid w:val="00933759"/>
    <w:rsid w:val="00933E66"/>
    <w:rsid w:val="00935A0F"/>
    <w:rsid w:val="00936165"/>
    <w:rsid w:val="00936868"/>
    <w:rsid w:val="00936EA4"/>
    <w:rsid w:val="00937EE7"/>
    <w:rsid w:val="00940175"/>
    <w:rsid w:val="0094045A"/>
    <w:rsid w:val="00943616"/>
    <w:rsid w:val="00944012"/>
    <w:rsid w:val="00944063"/>
    <w:rsid w:val="00947EC7"/>
    <w:rsid w:val="0095221E"/>
    <w:rsid w:val="00952963"/>
    <w:rsid w:val="00952B44"/>
    <w:rsid w:val="00952BA1"/>
    <w:rsid w:val="00952C4F"/>
    <w:rsid w:val="00952ECC"/>
    <w:rsid w:val="00957095"/>
    <w:rsid w:val="009609A9"/>
    <w:rsid w:val="00961417"/>
    <w:rsid w:val="00961D02"/>
    <w:rsid w:val="00962C62"/>
    <w:rsid w:val="00962D3A"/>
    <w:rsid w:val="00964B1C"/>
    <w:rsid w:val="00971A9B"/>
    <w:rsid w:val="00972753"/>
    <w:rsid w:val="009737FA"/>
    <w:rsid w:val="00976F53"/>
    <w:rsid w:val="00977178"/>
    <w:rsid w:val="00980228"/>
    <w:rsid w:val="0098127B"/>
    <w:rsid w:val="0098150B"/>
    <w:rsid w:val="00981E89"/>
    <w:rsid w:val="00984162"/>
    <w:rsid w:val="009849B2"/>
    <w:rsid w:val="00984B30"/>
    <w:rsid w:val="00986D4C"/>
    <w:rsid w:val="00991A83"/>
    <w:rsid w:val="00991B0A"/>
    <w:rsid w:val="00991EE4"/>
    <w:rsid w:val="009936C4"/>
    <w:rsid w:val="009947E8"/>
    <w:rsid w:val="00994AC7"/>
    <w:rsid w:val="00994EF9"/>
    <w:rsid w:val="00995DC6"/>
    <w:rsid w:val="009A01B4"/>
    <w:rsid w:val="009A222E"/>
    <w:rsid w:val="009A2CBF"/>
    <w:rsid w:val="009A3519"/>
    <w:rsid w:val="009A444E"/>
    <w:rsid w:val="009A569A"/>
    <w:rsid w:val="009A599C"/>
    <w:rsid w:val="009A6036"/>
    <w:rsid w:val="009A6076"/>
    <w:rsid w:val="009B2893"/>
    <w:rsid w:val="009B376D"/>
    <w:rsid w:val="009B6444"/>
    <w:rsid w:val="009C1277"/>
    <w:rsid w:val="009C1416"/>
    <w:rsid w:val="009C1946"/>
    <w:rsid w:val="009C65F2"/>
    <w:rsid w:val="009C6FF9"/>
    <w:rsid w:val="009C7D29"/>
    <w:rsid w:val="009D14DE"/>
    <w:rsid w:val="009D1880"/>
    <w:rsid w:val="009D4750"/>
    <w:rsid w:val="009D68C4"/>
    <w:rsid w:val="009D7699"/>
    <w:rsid w:val="009D7C68"/>
    <w:rsid w:val="009D7E7C"/>
    <w:rsid w:val="009E22BB"/>
    <w:rsid w:val="009E2CC2"/>
    <w:rsid w:val="009E33A6"/>
    <w:rsid w:val="009E3D20"/>
    <w:rsid w:val="009E6D74"/>
    <w:rsid w:val="009E7513"/>
    <w:rsid w:val="009E75DA"/>
    <w:rsid w:val="009F08A7"/>
    <w:rsid w:val="009F0DDE"/>
    <w:rsid w:val="009F17BF"/>
    <w:rsid w:val="009F36D6"/>
    <w:rsid w:val="009F54EC"/>
    <w:rsid w:val="009F5DFC"/>
    <w:rsid w:val="009F6786"/>
    <w:rsid w:val="009F7492"/>
    <w:rsid w:val="009F74E7"/>
    <w:rsid w:val="00A011ED"/>
    <w:rsid w:val="00A01E56"/>
    <w:rsid w:val="00A028DE"/>
    <w:rsid w:val="00A0759D"/>
    <w:rsid w:val="00A100E2"/>
    <w:rsid w:val="00A11274"/>
    <w:rsid w:val="00A11F6A"/>
    <w:rsid w:val="00A12A07"/>
    <w:rsid w:val="00A13DEE"/>
    <w:rsid w:val="00A15106"/>
    <w:rsid w:val="00A155EE"/>
    <w:rsid w:val="00A1607F"/>
    <w:rsid w:val="00A17F88"/>
    <w:rsid w:val="00A20CFF"/>
    <w:rsid w:val="00A22522"/>
    <w:rsid w:val="00A235ED"/>
    <w:rsid w:val="00A25230"/>
    <w:rsid w:val="00A259FD"/>
    <w:rsid w:val="00A26DBA"/>
    <w:rsid w:val="00A26EA8"/>
    <w:rsid w:val="00A27A77"/>
    <w:rsid w:val="00A3153A"/>
    <w:rsid w:val="00A31AC9"/>
    <w:rsid w:val="00A32A67"/>
    <w:rsid w:val="00A34075"/>
    <w:rsid w:val="00A34291"/>
    <w:rsid w:val="00A34778"/>
    <w:rsid w:val="00A34998"/>
    <w:rsid w:val="00A35DE0"/>
    <w:rsid w:val="00A36B8F"/>
    <w:rsid w:val="00A370DB"/>
    <w:rsid w:val="00A371B8"/>
    <w:rsid w:val="00A40E08"/>
    <w:rsid w:val="00A42042"/>
    <w:rsid w:val="00A4221D"/>
    <w:rsid w:val="00A42CBC"/>
    <w:rsid w:val="00A43057"/>
    <w:rsid w:val="00A43374"/>
    <w:rsid w:val="00A43686"/>
    <w:rsid w:val="00A45C56"/>
    <w:rsid w:val="00A471B1"/>
    <w:rsid w:val="00A47ECA"/>
    <w:rsid w:val="00A512F6"/>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72CDD"/>
    <w:rsid w:val="00A75484"/>
    <w:rsid w:val="00A75E09"/>
    <w:rsid w:val="00A826CB"/>
    <w:rsid w:val="00A829FB"/>
    <w:rsid w:val="00A833E2"/>
    <w:rsid w:val="00A839ED"/>
    <w:rsid w:val="00A83CB0"/>
    <w:rsid w:val="00A85EDC"/>
    <w:rsid w:val="00A915A2"/>
    <w:rsid w:val="00A918D0"/>
    <w:rsid w:val="00A919BE"/>
    <w:rsid w:val="00A91FC9"/>
    <w:rsid w:val="00A93F5A"/>
    <w:rsid w:val="00AA26BC"/>
    <w:rsid w:val="00AA289D"/>
    <w:rsid w:val="00AA4A9D"/>
    <w:rsid w:val="00AA7E07"/>
    <w:rsid w:val="00AB02A0"/>
    <w:rsid w:val="00AB2C55"/>
    <w:rsid w:val="00AB3155"/>
    <w:rsid w:val="00AB34C0"/>
    <w:rsid w:val="00AB3EB2"/>
    <w:rsid w:val="00AB423E"/>
    <w:rsid w:val="00AB5C6D"/>
    <w:rsid w:val="00AB607A"/>
    <w:rsid w:val="00AB6731"/>
    <w:rsid w:val="00AB727A"/>
    <w:rsid w:val="00AB7CC9"/>
    <w:rsid w:val="00AC017E"/>
    <w:rsid w:val="00AC1758"/>
    <w:rsid w:val="00AC1C21"/>
    <w:rsid w:val="00AC643D"/>
    <w:rsid w:val="00AC73C8"/>
    <w:rsid w:val="00AD10F4"/>
    <w:rsid w:val="00AD1B94"/>
    <w:rsid w:val="00AD21B3"/>
    <w:rsid w:val="00AD2B88"/>
    <w:rsid w:val="00AD77B2"/>
    <w:rsid w:val="00AE1D2F"/>
    <w:rsid w:val="00AE1E93"/>
    <w:rsid w:val="00AE4700"/>
    <w:rsid w:val="00AE7171"/>
    <w:rsid w:val="00AF17D1"/>
    <w:rsid w:val="00AF4498"/>
    <w:rsid w:val="00AF449C"/>
    <w:rsid w:val="00AF45DF"/>
    <w:rsid w:val="00AF4801"/>
    <w:rsid w:val="00AF6255"/>
    <w:rsid w:val="00AF6A22"/>
    <w:rsid w:val="00AF6B0C"/>
    <w:rsid w:val="00AF731C"/>
    <w:rsid w:val="00B00717"/>
    <w:rsid w:val="00B01F51"/>
    <w:rsid w:val="00B026EB"/>
    <w:rsid w:val="00B03CB9"/>
    <w:rsid w:val="00B04BDC"/>
    <w:rsid w:val="00B0501F"/>
    <w:rsid w:val="00B061EF"/>
    <w:rsid w:val="00B06784"/>
    <w:rsid w:val="00B06D65"/>
    <w:rsid w:val="00B07B92"/>
    <w:rsid w:val="00B07F64"/>
    <w:rsid w:val="00B10380"/>
    <w:rsid w:val="00B11240"/>
    <w:rsid w:val="00B117D3"/>
    <w:rsid w:val="00B13B86"/>
    <w:rsid w:val="00B13DFE"/>
    <w:rsid w:val="00B14D2A"/>
    <w:rsid w:val="00B15FF2"/>
    <w:rsid w:val="00B16E73"/>
    <w:rsid w:val="00B20E1C"/>
    <w:rsid w:val="00B212E9"/>
    <w:rsid w:val="00B2132A"/>
    <w:rsid w:val="00B23F82"/>
    <w:rsid w:val="00B24B0C"/>
    <w:rsid w:val="00B2567B"/>
    <w:rsid w:val="00B26CFD"/>
    <w:rsid w:val="00B2723A"/>
    <w:rsid w:val="00B27E0A"/>
    <w:rsid w:val="00B27EB6"/>
    <w:rsid w:val="00B306CA"/>
    <w:rsid w:val="00B32469"/>
    <w:rsid w:val="00B327A2"/>
    <w:rsid w:val="00B3338E"/>
    <w:rsid w:val="00B345D1"/>
    <w:rsid w:val="00B34733"/>
    <w:rsid w:val="00B34BD8"/>
    <w:rsid w:val="00B35345"/>
    <w:rsid w:val="00B36037"/>
    <w:rsid w:val="00B365E5"/>
    <w:rsid w:val="00B37C92"/>
    <w:rsid w:val="00B403E4"/>
    <w:rsid w:val="00B40ACC"/>
    <w:rsid w:val="00B40EC4"/>
    <w:rsid w:val="00B429C3"/>
    <w:rsid w:val="00B4365A"/>
    <w:rsid w:val="00B436F3"/>
    <w:rsid w:val="00B444AC"/>
    <w:rsid w:val="00B45A38"/>
    <w:rsid w:val="00B45A9A"/>
    <w:rsid w:val="00B46773"/>
    <w:rsid w:val="00B477E9"/>
    <w:rsid w:val="00B52064"/>
    <w:rsid w:val="00B537ED"/>
    <w:rsid w:val="00B53B91"/>
    <w:rsid w:val="00B54E78"/>
    <w:rsid w:val="00B550CD"/>
    <w:rsid w:val="00B57F5C"/>
    <w:rsid w:val="00B60BA1"/>
    <w:rsid w:val="00B61217"/>
    <w:rsid w:val="00B622E6"/>
    <w:rsid w:val="00B65498"/>
    <w:rsid w:val="00B7334B"/>
    <w:rsid w:val="00B7359A"/>
    <w:rsid w:val="00B7392A"/>
    <w:rsid w:val="00B74256"/>
    <w:rsid w:val="00B74489"/>
    <w:rsid w:val="00B74528"/>
    <w:rsid w:val="00B750E3"/>
    <w:rsid w:val="00B751CF"/>
    <w:rsid w:val="00B76E03"/>
    <w:rsid w:val="00B775C5"/>
    <w:rsid w:val="00B775EA"/>
    <w:rsid w:val="00B806DC"/>
    <w:rsid w:val="00B80EBF"/>
    <w:rsid w:val="00B81369"/>
    <w:rsid w:val="00B823D1"/>
    <w:rsid w:val="00B84D48"/>
    <w:rsid w:val="00B85C89"/>
    <w:rsid w:val="00B87EF5"/>
    <w:rsid w:val="00B91CA7"/>
    <w:rsid w:val="00B939DF"/>
    <w:rsid w:val="00B9552D"/>
    <w:rsid w:val="00B95A28"/>
    <w:rsid w:val="00B97968"/>
    <w:rsid w:val="00BA07B8"/>
    <w:rsid w:val="00BA0CDB"/>
    <w:rsid w:val="00BA150E"/>
    <w:rsid w:val="00BA1E80"/>
    <w:rsid w:val="00BA3357"/>
    <w:rsid w:val="00BA33FE"/>
    <w:rsid w:val="00BA54E4"/>
    <w:rsid w:val="00BA6113"/>
    <w:rsid w:val="00BA7BFB"/>
    <w:rsid w:val="00BB0072"/>
    <w:rsid w:val="00BB01C9"/>
    <w:rsid w:val="00BB1BD1"/>
    <w:rsid w:val="00BB1EEC"/>
    <w:rsid w:val="00BB5E72"/>
    <w:rsid w:val="00BB6DAF"/>
    <w:rsid w:val="00BB7B17"/>
    <w:rsid w:val="00BB7F74"/>
    <w:rsid w:val="00BC0FE5"/>
    <w:rsid w:val="00BC1035"/>
    <w:rsid w:val="00BC1182"/>
    <w:rsid w:val="00BC1A06"/>
    <w:rsid w:val="00BC2A38"/>
    <w:rsid w:val="00BC3D8B"/>
    <w:rsid w:val="00BC4AEE"/>
    <w:rsid w:val="00BC64A5"/>
    <w:rsid w:val="00BC6D45"/>
    <w:rsid w:val="00BC6FC7"/>
    <w:rsid w:val="00BC7855"/>
    <w:rsid w:val="00BC798F"/>
    <w:rsid w:val="00BD0942"/>
    <w:rsid w:val="00BD2E73"/>
    <w:rsid w:val="00BD3E3D"/>
    <w:rsid w:val="00BD3E6A"/>
    <w:rsid w:val="00BD4681"/>
    <w:rsid w:val="00BD6774"/>
    <w:rsid w:val="00BE182F"/>
    <w:rsid w:val="00BE263F"/>
    <w:rsid w:val="00BE2A0C"/>
    <w:rsid w:val="00BE3D3D"/>
    <w:rsid w:val="00BE4746"/>
    <w:rsid w:val="00BE4754"/>
    <w:rsid w:val="00BE4A9D"/>
    <w:rsid w:val="00BE7237"/>
    <w:rsid w:val="00BE76DF"/>
    <w:rsid w:val="00BF30F4"/>
    <w:rsid w:val="00BF532C"/>
    <w:rsid w:val="00BF58D9"/>
    <w:rsid w:val="00BF5EBE"/>
    <w:rsid w:val="00BF672C"/>
    <w:rsid w:val="00BF6D66"/>
    <w:rsid w:val="00C00A37"/>
    <w:rsid w:val="00C00E8C"/>
    <w:rsid w:val="00C02703"/>
    <w:rsid w:val="00C02ABD"/>
    <w:rsid w:val="00C0335A"/>
    <w:rsid w:val="00C03FD7"/>
    <w:rsid w:val="00C05E69"/>
    <w:rsid w:val="00C05EB9"/>
    <w:rsid w:val="00C06504"/>
    <w:rsid w:val="00C10E60"/>
    <w:rsid w:val="00C12363"/>
    <w:rsid w:val="00C12D13"/>
    <w:rsid w:val="00C137D9"/>
    <w:rsid w:val="00C14A97"/>
    <w:rsid w:val="00C1532C"/>
    <w:rsid w:val="00C15723"/>
    <w:rsid w:val="00C1590F"/>
    <w:rsid w:val="00C1799C"/>
    <w:rsid w:val="00C17B68"/>
    <w:rsid w:val="00C23504"/>
    <w:rsid w:val="00C23ADC"/>
    <w:rsid w:val="00C24D6B"/>
    <w:rsid w:val="00C25EED"/>
    <w:rsid w:val="00C26380"/>
    <w:rsid w:val="00C263C0"/>
    <w:rsid w:val="00C263D4"/>
    <w:rsid w:val="00C26DC0"/>
    <w:rsid w:val="00C26F5F"/>
    <w:rsid w:val="00C30E98"/>
    <w:rsid w:val="00C31AEA"/>
    <w:rsid w:val="00C31DBD"/>
    <w:rsid w:val="00C32094"/>
    <w:rsid w:val="00C32095"/>
    <w:rsid w:val="00C334A6"/>
    <w:rsid w:val="00C339D4"/>
    <w:rsid w:val="00C35844"/>
    <w:rsid w:val="00C36254"/>
    <w:rsid w:val="00C3646D"/>
    <w:rsid w:val="00C37FAD"/>
    <w:rsid w:val="00C406EF"/>
    <w:rsid w:val="00C432FC"/>
    <w:rsid w:val="00C454ED"/>
    <w:rsid w:val="00C45590"/>
    <w:rsid w:val="00C47288"/>
    <w:rsid w:val="00C5161A"/>
    <w:rsid w:val="00C53294"/>
    <w:rsid w:val="00C535EE"/>
    <w:rsid w:val="00C54039"/>
    <w:rsid w:val="00C54361"/>
    <w:rsid w:val="00C55A8F"/>
    <w:rsid w:val="00C5742C"/>
    <w:rsid w:val="00C61582"/>
    <w:rsid w:val="00C63EB1"/>
    <w:rsid w:val="00C67B54"/>
    <w:rsid w:val="00C70E11"/>
    <w:rsid w:val="00C71F1F"/>
    <w:rsid w:val="00C72843"/>
    <w:rsid w:val="00C73E28"/>
    <w:rsid w:val="00C746EE"/>
    <w:rsid w:val="00C74F38"/>
    <w:rsid w:val="00C77C5F"/>
    <w:rsid w:val="00C77F0F"/>
    <w:rsid w:val="00C81E2E"/>
    <w:rsid w:val="00C81FF2"/>
    <w:rsid w:val="00C82B19"/>
    <w:rsid w:val="00C82BF4"/>
    <w:rsid w:val="00C82C8A"/>
    <w:rsid w:val="00C82EBF"/>
    <w:rsid w:val="00C845A3"/>
    <w:rsid w:val="00C84F63"/>
    <w:rsid w:val="00C8669A"/>
    <w:rsid w:val="00C91158"/>
    <w:rsid w:val="00C912E5"/>
    <w:rsid w:val="00C91CA4"/>
    <w:rsid w:val="00C91FB8"/>
    <w:rsid w:val="00C92C74"/>
    <w:rsid w:val="00C92FB7"/>
    <w:rsid w:val="00C94CE9"/>
    <w:rsid w:val="00C96841"/>
    <w:rsid w:val="00C97230"/>
    <w:rsid w:val="00CA1596"/>
    <w:rsid w:val="00CA1C7D"/>
    <w:rsid w:val="00CA27A8"/>
    <w:rsid w:val="00CA5163"/>
    <w:rsid w:val="00CA57E9"/>
    <w:rsid w:val="00CA7443"/>
    <w:rsid w:val="00CB0A21"/>
    <w:rsid w:val="00CB19B4"/>
    <w:rsid w:val="00CB1AD5"/>
    <w:rsid w:val="00CB23A0"/>
    <w:rsid w:val="00CB49EC"/>
    <w:rsid w:val="00CB685E"/>
    <w:rsid w:val="00CC1473"/>
    <w:rsid w:val="00CC197C"/>
    <w:rsid w:val="00CC65AE"/>
    <w:rsid w:val="00CC6F72"/>
    <w:rsid w:val="00CD0FD7"/>
    <w:rsid w:val="00CD1454"/>
    <w:rsid w:val="00CD1F93"/>
    <w:rsid w:val="00CD3FA9"/>
    <w:rsid w:val="00CD409E"/>
    <w:rsid w:val="00CD412A"/>
    <w:rsid w:val="00CD4A99"/>
    <w:rsid w:val="00CD6C45"/>
    <w:rsid w:val="00CD74CB"/>
    <w:rsid w:val="00CE02A5"/>
    <w:rsid w:val="00CE141D"/>
    <w:rsid w:val="00CE1A74"/>
    <w:rsid w:val="00CE1CBC"/>
    <w:rsid w:val="00CE2AA8"/>
    <w:rsid w:val="00CE2E06"/>
    <w:rsid w:val="00CE2FFB"/>
    <w:rsid w:val="00CE3883"/>
    <w:rsid w:val="00CE58C9"/>
    <w:rsid w:val="00CE5916"/>
    <w:rsid w:val="00CE5BE6"/>
    <w:rsid w:val="00CE700D"/>
    <w:rsid w:val="00CE7047"/>
    <w:rsid w:val="00CE7D4C"/>
    <w:rsid w:val="00CF0083"/>
    <w:rsid w:val="00CF01D2"/>
    <w:rsid w:val="00CF292D"/>
    <w:rsid w:val="00CF3141"/>
    <w:rsid w:val="00CF35CB"/>
    <w:rsid w:val="00CF4694"/>
    <w:rsid w:val="00CF46FB"/>
    <w:rsid w:val="00CF49E3"/>
    <w:rsid w:val="00CF6373"/>
    <w:rsid w:val="00CF675F"/>
    <w:rsid w:val="00CF6B69"/>
    <w:rsid w:val="00CF6F43"/>
    <w:rsid w:val="00D005FA"/>
    <w:rsid w:val="00D01522"/>
    <w:rsid w:val="00D01B12"/>
    <w:rsid w:val="00D0295D"/>
    <w:rsid w:val="00D02E55"/>
    <w:rsid w:val="00D04405"/>
    <w:rsid w:val="00D04C10"/>
    <w:rsid w:val="00D057DA"/>
    <w:rsid w:val="00D05DFD"/>
    <w:rsid w:val="00D0681C"/>
    <w:rsid w:val="00D101E4"/>
    <w:rsid w:val="00D11FEF"/>
    <w:rsid w:val="00D139B0"/>
    <w:rsid w:val="00D1588E"/>
    <w:rsid w:val="00D16BE2"/>
    <w:rsid w:val="00D22F37"/>
    <w:rsid w:val="00D243DD"/>
    <w:rsid w:val="00D270CC"/>
    <w:rsid w:val="00D27C81"/>
    <w:rsid w:val="00D3033B"/>
    <w:rsid w:val="00D30399"/>
    <w:rsid w:val="00D308B6"/>
    <w:rsid w:val="00D30A59"/>
    <w:rsid w:val="00D30CE8"/>
    <w:rsid w:val="00D310B1"/>
    <w:rsid w:val="00D322F4"/>
    <w:rsid w:val="00D32D02"/>
    <w:rsid w:val="00D32DFE"/>
    <w:rsid w:val="00D33AC5"/>
    <w:rsid w:val="00D34C74"/>
    <w:rsid w:val="00D37114"/>
    <w:rsid w:val="00D375BD"/>
    <w:rsid w:val="00D37715"/>
    <w:rsid w:val="00D40680"/>
    <w:rsid w:val="00D418B7"/>
    <w:rsid w:val="00D41DCB"/>
    <w:rsid w:val="00D422B0"/>
    <w:rsid w:val="00D4323F"/>
    <w:rsid w:val="00D43422"/>
    <w:rsid w:val="00D46372"/>
    <w:rsid w:val="00D501DF"/>
    <w:rsid w:val="00D50503"/>
    <w:rsid w:val="00D509FA"/>
    <w:rsid w:val="00D5244B"/>
    <w:rsid w:val="00D52955"/>
    <w:rsid w:val="00D52CC2"/>
    <w:rsid w:val="00D5639D"/>
    <w:rsid w:val="00D631E3"/>
    <w:rsid w:val="00D63A67"/>
    <w:rsid w:val="00D65FD7"/>
    <w:rsid w:val="00D66D40"/>
    <w:rsid w:val="00D67030"/>
    <w:rsid w:val="00D6722B"/>
    <w:rsid w:val="00D702F6"/>
    <w:rsid w:val="00D71006"/>
    <w:rsid w:val="00D73D51"/>
    <w:rsid w:val="00D744B0"/>
    <w:rsid w:val="00D77996"/>
    <w:rsid w:val="00D8091C"/>
    <w:rsid w:val="00D80B37"/>
    <w:rsid w:val="00D822D9"/>
    <w:rsid w:val="00D83101"/>
    <w:rsid w:val="00D84E36"/>
    <w:rsid w:val="00D85832"/>
    <w:rsid w:val="00D90AE8"/>
    <w:rsid w:val="00D94F2B"/>
    <w:rsid w:val="00D95486"/>
    <w:rsid w:val="00D96F37"/>
    <w:rsid w:val="00D971BC"/>
    <w:rsid w:val="00D978F0"/>
    <w:rsid w:val="00D97E4D"/>
    <w:rsid w:val="00DA0039"/>
    <w:rsid w:val="00DA423D"/>
    <w:rsid w:val="00DA5DE6"/>
    <w:rsid w:val="00DA5EF7"/>
    <w:rsid w:val="00DA6EAB"/>
    <w:rsid w:val="00DA742A"/>
    <w:rsid w:val="00DA7893"/>
    <w:rsid w:val="00DB177B"/>
    <w:rsid w:val="00DB18A5"/>
    <w:rsid w:val="00DB2D77"/>
    <w:rsid w:val="00DB55D6"/>
    <w:rsid w:val="00DB5ACE"/>
    <w:rsid w:val="00DB78CF"/>
    <w:rsid w:val="00DB793C"/>
    <w:rsid w:val="00DC1D4F"/>
    <w:rsid w:val="00DC2299"/>
    <w:rsid w:val="00DC237D"/>
    <w:rsid w:val="00DC245C"/>
    <w:rsid w:val="00DC377C"/>
    <w:rsid w:val="00DC474B"/>
    <w:rsid w:val="00DC65F1"/>
    <w:rsid w:val="00DC6CC1"/>
    <w:rsid w:val="00DC78AE"/>
    <w:rsid w:val="00DC7A8C"/>
    <w:rsid w:val="00DD29F9"/>
    <w:rsid w:val="00DD39D2"/>
    <w:rsid w:val="00DD55F6"/>
    <w:rsid w:val="00DD5EA9"/>
    <w:rsid w:val="00DE0FF1"/>
    <w:rsid w:val="00DE304C"/>
    <w:rsid w:val="00DE39AE"/>
    <w:rsid w:val="00DE4528"/>
    <w:rsid w:val="00DE5D6F"/>
    <w:rsid w:val="00DE6997"/>
    <w:rsid w:val="00DF003F"/>
    <w:rsid w:val="00DF09EE"/>
    <w:rsid w:val="00DF0AFD"/>
    <w:rsid w:val="00DF0DFF"/>
    <w:rsid w:val="00DF0E5A"/>
    <w:rsid w:val="00DF1CD5"/>
    <w:rsid w:val="00DF3B51"/>
    <w:rsid w:val="00DF4289"/>
    <w:rsid w:val="00DF5079"/>
    <w:rsid w:val="00DF68B9"/>
    <w:rsid w:val="00DF7B2F"/>
    <w:rsid w:val="00E0072E"/>
    <w:rsid w:val="00E04176"/>
    <w:rsid w:val="00E044C7"/>
    <w:rsid w:val="00E055F3"/>
    <w:rsid w:val="00E0715B"/>
    <w:rsid w:val="00E1140F"/>
    <w:rsid w:val="00E1170C"/>
    <w:rsid w:val="00E12394"/>
    <w:rsid w:val="00E1388B"/>
    <w:rsid w:val="00E13DD2"/>
    <w:rsid w:val="00E1485E"/>
    <w:rsid w:val="00E14A37"/>
    <w:rsid w:val="00E155C4"/>
    <w:rsid w:val="00E15972"/>
    <w:rsid w:val="00E205F4"/>
    <w:rsid w:val="00E21E2E"/>
    <w:rsid w:val="00E2273F"/>
    <w:rsid w:val="00E2332C"/>
    <w:rsid w:val="00E24903"/>
    <w:rsid w:val="00E261DF"/>
    <w:rsid w:val="00E26BBA"/>
    <w:rsid w:val="00E27A5C"/>
    <w:rsid w:val="00E3098E"/>
    <w:rsid w:val="00E3123A"/>
    <w:rsid w:val="00E31313"/>
    <w:rsid w:val="00E31A3D"/>
    <w:rsid w:val="00E31A8A"/>
    <w:rsid w:val="00E31D6D"/>
    <w:rsid w:val="00E3304E"/>
    <w:rsid w:val="00E33A51"/>
    <w:rsid w:val="00E34187"/>
    <w:rsid w:val="00E3516B"/>
    <w:rsid w:val="00E357FA"/>
    <w:rsid w:val="00E363EA"/>
    <w:rsid w:val="00E404DB"/>
    <w:rsid w:val="00E430CD"/>
    <w:rsid w:val="00E43E89"/>
    <w:rsid w:val="00E44065"/>
    <w:rsid w:val="00E45A38"/>
    <w:rsid w:val="00E45ECE"/>
    <w:rsid w:val="00E46426"/>
    <w:rsid w:val="00E479DD"/>
    <w:rsid w:val="00E47A75"/>
    <w:rsid w:val="00E509FB"/>
    <w:rsid w:val="00E50D5A"/>
    <w:rsid w:val="00E51F01"/>
    <w:rsid w:val="00E53205"/>
    <w:rsid w:val="00E532A5"/>
    <w:rsid w:val="00E55301"/>
    <w:rsid w:val="00E55655"/>
    <w:rsid w:val="00E557BC"/>
    <w:rsid w:val="00E627F5"/>
    <w:rsid w:val="00E630AE"/>
    <w:rsid w:val="00E636E3"/>
    <w:rsid w:val="00E63740"/>
    <w:rsid w:val="00E63A9B"/>
    <w:rsid w:val="00E64223"/>
    <w:rsid w:val="00E64D86"/>
    <w:rsid w:val="00E70292"/>
    <w:rsid w:val="00E70DFC"/>
    <w:rsid w:val="00E71F57"/>
    <w:rsid w:val="00E73FBF"/>
    <w:rsid w:val="00E7450B"/>
    <w:rsid w:val="00E74AD2"/>
    <w:rsid w:val="00E766BA"/>
    <w:rsid w:val="00E77A38"/>
    <w:rsid w:val="00E80C8B"/>
    <w:rsid w:val="00E83A04"/>
    <w:rsid w:val="00E83BE1"/>
    <w:rsid w:val="00E845BF"/>
    <w:rsid w:val="00E85B84"/>
    <w:rsid w:val="00E85DEC"/>
    <w:rsid w:val="00E90DFF"/>
    <w:rsid w:val="00E918D4"/>
    <w:rsid w:val="00E91BBA"/>
    <w:rsid w:val="00E92DC8"/>
    <w:rsid w:val="00E93B6C"/>
    <w:rsid w:val="00E94247"/>
    <w:rsid w:val="00E9481F"/>
    <w:rsid w:val="00EA0BDC"/>
    <w:rsid w:val="00EA0D5A"/>
    <w:rsid w:val="00EA0F35"/>
    <w:rsid w:val="00EA1642"/>
    <w:rsid w:val="00EA18C9"/>
    <w:rsid w:val="00EA30D7"/>
    <w:rsid w:val="00EA4C69"/>
    <w:rsid w:val="00EA6900"/>
    <w:rsid w:val="00EA7709"/>
    <w:rsid w:val="00EB0DB5"/>
    <w:rsid w:val="00EB1862"/>
    <w:rsid w:val="00EB2429"/>
    <w:rsid w:val="00EB295F"/>
    <w:rsid w:val="00EB2B39"/>
    <w:rsid w:val="00EB2F25"/>
    <w:rsid w:val="00EB5233"/>
    <w:rsid w:val="00EB53FF"/>
    <w:rsid w:val="00EB5C71"/>
    <w:rsid w:val="00EC1497"/>
    <w:rsid w:val="00EC1CB4"/>
    <w:rsid w:val="00EC1DEA"/>
    <w:rsid w:val="00EC4CC0"/>
    <w:rsid w:val="00ED1861"/>
    <w:rsid w:val="00ED2081"/>
    <w:rsid w:val="00ED2A07"/>
    <w:rsid w:val="00ED2A4A"/>
    <w:rsid w:val="00ED4E4F"/>
    <w:rsid w:val="00ED5FB5"/>
    <w:rsid w:val="00ED6232"/>
    <w:rsid w:val="00ED69EE"/>
    <w:rsid w:val="00EE07EF"/>
    <w:rsid w:val="00EE30AE"/>
    <w:rsid w:val="00EE3409"/>
    <w:rsid w:val="00EE40F4"/>
    <w:rsid w:val="00EE4F65"/>
    <w:rsid w:val="00EE54C1"/>
    <w:rsid w:val="00EE68E7"/>
    <w:rsid w:val="00EF2539"/>
    <w:rsid w:val="00EF4AC4"/>
    <w:rsid w:val="00F01AAB"/>
    <w:rsid w:val="00F02A7D"/>
    <w:rsid w:val="00F03875"/>
    <w:rsid w:val="00F05100"/>
    <w:rsid w:val="00F072C7"/>
    <w:rsid w:val="00F07DE1"/>
    <w:rsid w:val="00F1096E"/>
    <w:rsid w:val="00F12158"/>
    <w:rsid w:val="00F13557"/>
    <w:rsid w:val="00F1626F"/>
    <w:rsid w:val="00F2059B"/>
    <w:rsid w:val="00F2241A"/>
    <w:rsid w:val="00F225B6"/>
    <w:rsid w:val="00F22A55"/>
    <w:rsid w:val="00F22E3E"/>
    <w:rsid w:val="00F23B55"/>
    <w:rsid w:val="00F23C18"/>
    <w:rsid w:val="00F25A43"/>
    <w:rsid w:val="00F27E79"/>
    <w:rsid w:val="00F305E2"/>
    <w:rsid w:val="00F3273B"/>
    <w:rsid w:val="00F345E2"/>
    <w:rsid w:val="00F37F5D"/>
    <w:rsid w:val="00F41904"/>
    <w:rsid w:val="00F429C8"/>
    <w:rsid w:val="00F43992"/>
    <w:rsid w:val="00F44547"/>
    <w:rsid w:val="00F44B9B"/>
    <w:rsid w:val="00F45481"/>
    <w:rsid w:val="00F474B0"/>
    <w:rsid w:val="00F4798D"/>
    <w:rsid w:val="00F504D4"/>
    <w:rsid w:val="00F50541"/>
    <w:rsid w:val="00F51BB4"/>
    <w:rsid w:val="00F524E5"/>
    <w:rsid w:val="00F5508B"/>
    <w:rsid w:val="00F5673B"/>
    <w:rsid w:val="00F56BF3"/>
    <w:rsid w:val="00F575D7"/>
    <w:rsid w:val="00F62106"/>
    <w:rsid w:val="00F6589C"/>
    <w:rsid w:val="00F66063"/>
    <w:rsid w:val="00F763A0"/>
    <w:rsid w:val="00F76DA1"/>
    <w:rsid w:val="00F76EDD"/>
    <w:rsid w:val="00F778F2"/>
    <w:rsid w:val="00F80737"/>
    <w:rsid w:val="00F80BFB"/>
    <w:rsid w:val="00F817C1"/>
    <w:rsid w:val="00F824DA"/>
    <w:rsid w:val="00F83059"/>
    <w:rsid w:val="00F87B7B"/>
    <w:rsid w:val="00F90006"/>
    <w:rsid w:val="00F90E90"/>
    <w:rsid w:val="00F91D32"/>
    <w:rsid w:val="00F92F57"/>
    <w:rsid w:val="00F9502A"/>
    <w:rsid w:val="00F955CB"/>
    <w:rsid w:val="00F964C8"/>
    <w:rsid w:val="00FA03C8"/>
    <w:rsid w:val="00FA228B"/>
    <w:rsid w:val="00FA3818"/>
    <w:rsid w:val="00FA4EC1"/>
    <w:rsid w:val="00FA4EC9"/>
    <w:rsid w:val="00FA5D65"/>
    <w:rsid w:val="00FA65C1"/>
    <w:rsid w:val="00FA6920"/>
    <w:rsid w:val="00FA6A58"/>
    <w:rsid w:val="00FA714A"/>
    <w:rsid w:val="00FB05CA"/>
    <w:rsid w:val="00FB2BF8"/>
    <w:rsid w:val="00FB3F95"/>
    <w:rsid w:val="00FB40ED"/>
    <w:rsid w:val="00FB5078"/>
    <w:rsid w:val="00FB5475"/>
    <w:rsid w:val="00FB6E0D"/>
    <w:rsid w:val="00FC061D"/>
    <w:rsid w:val="00FC0B2B"/>
    <w:rsid w:val="00FC272C"/>
    <w:rsid w:val="00FC34C6"/>
    <w:rsid w:val="00FC3EF3"/>
    <w:rsid w:val="00FC46B5"/>
    <w:rsid w:val="00FC6B54"/>
    <w:rsid w:val="00FC7205"/>
    <w:rsid w:val="00FC7A51"/>
    <w:rsid w:val="00FD07A3"/>
    <w:rsid w:val="00FD07E4"/>
    <w:rsid w:val="00FD0A71"/>
    <w:rsid w:val="00FD3B81"/>
    <w:rsid w:val="00FD47AF"/>
    <w:rsid w:val="00FD55E9"/>
    <w:rsid w:val="00FD6507"/>
    <w:rsid w:val="00FD7DCE"/>
    <w:rsid w:val="00FE08B6"/>
    <w:rsid w:val="00FE0D0D"/>
    <w:rsid w:val="00FE0FD9"/>
    <w:rsid w:val="00FE1EFA"/>
    <w:rsid w:val="00FE2865"/>
    <w:rsid w:val="00FE3C3F"/>
    <w:rsid w:val="00FE637E"/>
    <w:rsid w:val="00FE6E42"/>
    <w:rsid w:val="00FF1FEB"/>
    <w:rsid w:val="00FF3414"/>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C3D8B"/>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iPriority w:val="19"/>
    <w:unhideWhenUsed/>
    <w:qFormat/>
    <w:rsid w:val="00E404DB"/>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link w:val="BodycopyChar"/>
    <w:autoRedefine/>
    <w:unhideWhenUsed/>
    <w:qFormat/>
    <w:rsid w:val="001B512C"/>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070D47"/>
    <w:pPr>
      <w:spacing w:before="120" w:after="120"/>
    </w:pPr>
    <w:rPr>
      <w:color w:val="auto"/>
      <w:szCs w:val="22"/>
    </w:rPr>
  </w:style>
  <w:style w:type="paragraph" w:customStyle="1" w:styleId="VRQAalpha-numericlist1">
    <w:name w:val="VRQA alpha-numeric list 1"/>
    <w:basedOn w:val="VRQABullet1"/>
    <w:uiPriority w:val="3"/>
    <w:qFormat/>
    <w:rsid w:val="0051753D"/>
    <w:pPr>
      <w:numPr>
        <w:numId w:val="11"/>
      </w:numPr>
    </w:pPr>
  </w:style>
  <w:style w:type="paragraph" w:customStyle="1" w:styleId="VRQAalpha-numericlist2">
    <w:name w:val="VRQA alpha-numeric list 2"/>
    <w:basedOn w:val="VRQABullet2"/>
    <w:autoRedefine/>
    <w:uiPriority w:val="3"/>
    <w:qFormat/>
    <w:rsid w:val="0051753D"/>
    <w:pPr>
      <w:numPr>
        <w:numId w:val="13"/>
      </w:numPr>
    </w:pPr>
  </w:style>
  <w:style w:type="paragraph" w:customStyle="1" w:styleId="VRQABullet2">
    <w:name w:val="VRQA Bullet 2"/>
    <w:basedOn w:val="VRQABullet1"/>
    <w:autoRedefine/>
    <w:uiPriority w:val="2"/>
    <w:qFormat/>
    <w:rsid w:val="00244006"/>
    <w:pPr>
      <w:numPr>
        <w:numId w:val="12"/>
      </w:numPr>
    </w:pPr>
  </w:style>
  <w:style w:type="paragraph" w:customStyle="1" w:styleId="VRQABullet1">
    <w:name w:val="VRQA Bullet 1"/>
    <w:basedOn w:val="Normal"/>
    <w:uiPriority w:val="1"/>
    <w:qFormat/>
    <w:rsid w:val="00A155EE"/>
    <w:pPr>
      <w:numPr>
        <w:numId w:val="10"/>
      </w:numPr>
      <w:autoSpaceDE w:val="0"/>
      <w:autoSpaceDN w:val="0"/>
      <w:adjustRightInd w:val="0"/>
      <w:spacing w:after="120" w:line="264" w:lineRule="auto"/>
    </w:pPr>
    <w:rPr>
      <w:rFonts w:ascii="Arial" w:eastAsia="Times New Roman" w:hAnsi="Arial" w:cs="Arial"/>
      <w:sz w:val="22"/>
      <w:szCs w:val="20"/>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styleId="UnresolvedMention">
    <w:name w:val="Unresolved Mention"/>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F305E2"/>
    <w:pPr>
      <w:tabs>
        <w:tab w:val="right" w:leader="dot" w:pos="10194"/>
      </w:tabs>
      <w:spacing w:after="100"/>
      <w:ind w:left="720"/>
    </w:pPr>
    <w:rPr>
      <w:rFonts w:ascii="Arial" w:hAnsi="Arial"/>
      <w:color w:val="53565A" w:themeColor="text1"/>
      <w:sz w:val="20"/>
    </w:rPr>
  </w:style>
  <w:style w:type="paragraph" w:styleId="FootnoteText">
    <w:name w:val="footnote text"/>
    <w:basedOn w:val="Normal"/>
    <w:link w:val="FootnoteTextChar"/>
    <w:uiPriority w:val="99"/>
    <w:semiHidden/>
    <w:unhideWhenUsed/>
    <w:rsid w:val="00820F4C"/>
    <w:rPr>
      <w:sz w:val="20"/>
      <w:szCs w:val="20"/>
    </w:rPr>
  </w:style>
  <w:style w:type="character" w:customStyle="1" w:styleId="FootnoteTextChar">
    <w:name w:val="Footnote Text Char"/>
    <w:basedOn w:val="DefaultParagraphFont"/>
    <w:link w:val="FootnoteText"/>
    <w:uiPriority w:val="99"/>
    <w:semiHidden/>
    <w:rsid w:val="00820F4C"/>
    <w:rPr>
      <w:sz w:val="20"/>
      <w:szCs w:val="20"/>
    </w:rPr>
  </w:style>
  <w:style w:type="character" w:styleId="FootnoteReference">
    <w:name w:val="footnote reference"/>
    <w:basedOn w:val="DefaultParagraphFont"/>
    <w:uiPriority w:val="99"/>
    <w:semiHidden/>
    <w:unhideWhenUsed/>
    <w:rsid w:val="00820F4C"/>
    <w:rPr>
      <w:vertAlign w:val="superscript"/>
    </w:rPr>
  </w:style>
  <w:style w:type="numbering" w:customStyle="1" w:styleId="CurrentList1">
    <w:name w:val="Current List1"/>
    <w:uiPriority w:val="99"/>
    <w:rsid w:val="00E766BA"/>
    <w:pPr>
      <w:numPr>
        <w:numId w:val="15"/>
      </w:numPr>
    </w:pPr>
  </w:style>
  <w:style w:type="paragraph" w:customStyle="1" w:styleId="CMMBodycopyAB">
    <w:name w:val="CMM Body copy_A_B"/>
    <w:basedOn w:val="Normal"/>
    <w:link w:val="CMMBodycopyABChar"/>
    <w:qFormat/>
    <w:rsid w:val="008D7167"/>
    <w:pPr>
      <w:spacing w:before="120" w:after="120"/>
      <w:ind w:right="40"/>
    </w:pPr>
    <w:rPr>
      <w:rFonts w:ascii="Arial" w:eastAsia="Times New Roman" w:hAnsi="Arial" w:cs="Arial"/>
      <w:bCs/>
      <w:sz w:val="20"/>
      <w:szCs w:val="18"/>
      <w:lang w:val="en-GB" w:eastAsia="x-none"/>
    </w:rPr>
  </w:style>
  <w:style w:type="character" w:customStyle="1" w:styleId="CMMBodycopyABChar">
    <w:name w:val="CMM Body copy_A_B Char"/>
    <w:basedOn w:val="DefaultParagraphFont"/>
    <w:link w:val="CMMBodycopyAB"/>
    <w:rsid w:val="008D7167"/>
    <w:rPr>
      <w:rFonts w:ascii="Arial" w:eastAsia="Times New Roman" w:hAnsi="Arial" w:cs="Arial"/>
      <w:bCs/>
      <w:sz w:val="20"/>
      <w:szCs w:val="18"/>
      <w:lang w:val="en-GB" w:eastAsia="x-none"/>
    </w:rPr>
  </w:style>
  <w:style w:type="character" w:customStyle="1" w:styleId="BodycopyChar">
    <w:name w:val="Body copy Char"/>
    <w:link w:val="Bodycopy"/>
    <w:rsid w:val="008D7167"/>
    <w:rPr>
      <w:rFonts w:ascii="Arial" w:eastAsia="Times New Roman" w:hAnsi="Arial" w:cs="Arial"/>
      <w:b/>
      <w:bCs/>
      <w:color w:val="555559"/>
      <w:sz w:val="18"/>
      <w:szCs w:val="18"/>
      <w:lang w:val="en-AU" w:eastAsia="x-none"/>
    </w:rPr>
  </w:style>
  <w:style w:type="paragraph" w:customStyle="1" w:styleId="Default">
    <w:name w:val="Default"/>
    <w:rsid w:val="00056A6E"/>
    <w:pPr>
      <w:autoSpaceDE w:val="0"/>
      <w:autoSpaceDN w:val="0"/>
      <w:adjustRightInd w:val="0"/>
    </w:pPr>
    <w:rPr>
      <w:rFonts w:ascii="Arial" w:hAnsi="Arial" w:cs="Arial"/>
      <w:color w:val="000000"/>
      <w:lang w:val="en-AU"/>
    </w:rPr>
  </w:style>
  <w:style w:type="table" w:customStyle="1" w:styleId="TableGrid1">
    <w:name w:val="Table Grid1"/>
    <w:basedOn w:val="TableNormal"/>
    <w:next w:val="TableGrid"/>
    <w:uiPriority w:val="39"/>
    <w:rsid w:val="008143EF"/>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vrqa.vic.gov.au/Documents/VETAQTF2021standardsAccredCrses.docx"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course.enquiry@djsir.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reativecommons.org/licenses/by-nd/4.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ntTable" Target="fontTable.xml"/></Relationships>
</file>

<file path=word/_rels/footer7.xml.rels><?xml version="1.0" encoding="UTF-8" standalone="yes"?>
<Relationships xmlns="http://schemas.openxmlformats.org/package/2006/relationships"><Relationship Id="rId1" Type="http://schemas.openxmlformats.org/officeDocument/2006/relationships/image" Target="media/image4.EB141970"/></Relationships>
</file>

<file path=word/_rels/footnotes.xml.rels><?xml version="1.0" encoding="UTF-8" standalone="yes"?>
<Relationships xmlns="http://schemas.openxmlformats.org/package/2006/relationships"><Relationship Id="rId2" Type="http://schemas.openxmlformats.org/officeDocument/2006/relationships/hyperlink" Target="https://www.sustainable-bus.com/fuel-cell-bus/fuel-cell-bus-hydrogen/" TargetMode="External"/><Relationship Id="rId1" Type="http://schemas.openxmlformats.org/officeDocument/2006/relationships/hyperlink" Target="https://h2council.com.au/wp-content/uploads/2023/08/Appendix-A-AHC-notes-on-NHS-v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50AD-9959-49E7-87B4-F4ABF474E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FDCE-31BA-4EC8-96B2-B1C7B383E15C}">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0c313db9-249c-491e-bb5e-271154871870"/>
    <ds:schemaRef ds:uri="http://schemas.microsoft.com/office/infopath/2007/PartnerControls"/>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0479D10D-95C4-4EE5-A081-560C1B58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7721</Words>
  <Characters>48746</Characters>
  <Application>Microsoft Office Word</Application>
  <DocSecurity>0</DocSecurity>
  <Lines>1740</Lines>
  <Paragraphs>1129</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55338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3</cp:revision>
  <cp:lastPrinted>2026-02-25T05:22:00Z</cp:lastPrinted>
  <dcterms:created xsi:type="dcterms:W3CDTF">2026-02-25T05:21:00Z</dcterms:created>
  <dcterms:modified xsi:type="dcterms:W3CDTF">2026-02-25T05:22:00Z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_dlc_DocIdItemGuid">
    <vt:lpwstr>be992d73-1807-4bc6-acbb-18729a7fd444</vt:lpwstr>
  </property>
  <property fmtid="{D5CDD505-2E9C-101B-9397-08002B2CF9AE}" pid="34" name="GrammarlyDocumentId">
    <vt:lpwstr>aaad6eb6dc3821e9effa5ae09c07e216660c5fee166e50ef0682b2d7587214be</vt:lpwstr>
  </property>
  <property fmtid="{D5CDD505-2E9C-101B-9397-08002B2CF9AE}" pid="35" name="MSIP_Label_d00a4df9-c942-4b09-b23a-6c1023f6de27_Enabled">
    <vt:lpwstr>true</vt:lpwstr>
  </property>
  <property fmtid="{D5CDD505-2E9C-101B-9397-08002B2CF9AE}" pid="36" name="MSIP_Label_d00a4df9-c942-4b09-b23a-6c1023f6de27_SetDate">
    <vt:lpwstr>2024-03-15T03:18:51Z</vt:lpwstr>
  </property>
  <property fmtid="{D5CDD505-2E9C-101B-9397-08002B2CF9AE}" pid="37" name="MSIP_Label_d00a4df9-c942-4b09-b23a-6c1023f6de27_Method">
    <vt:lpwstr>Privileged</vt:lpwstr>
  </property>
  <property fmtid="{D5CDD505-2E9C-101B-9397-08002B2CF9AE}" pid="38" name="MSIP_Label_d00a4df9-c942-4b09-b23a-6c1023f6de27_Name">
    <vt:lpwstr>Official (DJPR)</vt:lpwstr>
  </property>
  <property fmtid="{D5CDD505-2E9C-101B-9397-08002B2CF9AE}" pid="39" name="MSIP_Label_d00a4df9-c942-4b09-b23a-6c1023f6de27_SiteId">
    <vt:lpwstr>722ea0be-3e1c-4b11-ad6f-9401d6856e24</vt:lpwstr>
  </property>
  <property fmtid="{D5CDD505-2E9C-101B-9397-08002B2CF9AE}" pid="40" name="MSIP_Label_d00a4df9-c942-4b09-b23a-6c1023f6de27_ActionId">
    <vt:lpwstr>e14d5251-24d1-411e-8178-817217a1deb6</vt:lpwstr>
  </property>
  <property fmtid="{D5CDD505-2E9C-101B-9397-08002B2CF9AE}" pid="41" name="MSIP_Label_d00a4df9-c942-4b09-b23a-6c1023f6de27_ContentBits">
    <vt:lpwstr>3</vt:lpwstr>
  </property>
</Properties>
</file>