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header18.xml" ContentType="application/vnd.openxmlformats-officedocument.wordprocessingml.header+xml"/>
  <Override PartName="/word/footer16.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7.xml" ContentType="application/vnd.openxmlformats-officedocument.wordprocessingml.footer+xml"/>
  <Override PartName="/word/header21.xml" ContentType="application/vnd.openxmlformats-officedocument.wordprocessingml.header+xml"/>
  <Override PartName="/word/footer18.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19.xml" ContentType="application/vnd.openxmlformats-officedocument.wordprocessingml.footer+xml"/>
  <Override PartName="/word/header24.xml" ContentType="application/vnd.openxmlformats-officedocument.wordprocessingml.header+xml"/>
  <Override PartName="/word/footer20.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1.xml" ContentType="application/vnd.openxmlformats-officedocument.wordprocessingml.footer+xml"/>
  <Override PartName="/word/header27.xml" ContentType="application/vnd.openxmlformats-officedocument.wordprocessingml.header+xml"/>
  <Override PartName="/word/footer22.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3.xml" ContentType="application/vnd.openxmlformats-officedocument.wordprocessingml.footer+xml"/>
  <Override PartName="/word/header30.xml" ContentType="application/vnd.openxmlformats-officedocument.wordprocessingml.header+xml"/>
  <Override PartName="/word/footer24.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25.xml" ContentType="application/vnd.openxmlformats-officedocument.wordprocessingml.footer+xml"/>
  <Override PartName="/word/header33.xml" ContentType="application/vnd.openxmlformats-officedocument.wordprocessingml.header+xml"/>
  <Override PartName="/word/footer26.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27.xml" ContentType="application/vnd.openxmlformats-officedocument.wordprocessingml.footer+xml"/>
  <Override PartName="/word/header36.xml" ContentType="application/vnd.openxmlformats-officedocument.wordprocessingml.header+xml"/>
  <Override PartName="/word/footer28.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29.xml" ContentType="application/vnd.openxmlformats-officedocument.wordprocessingml.footer+xml"/>
  <Override PartName="/word/header39.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345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CF0CAB" w:rsidRPr="005022E9" w14:paraId="0EB64C82" w14:textId="77777777" w:rsidTr="79911E37">
        <w:tc>
          <w:tcPr>
            <w:tcW w:w="5000" w:type="pct"/>
          </w:tcPr>
          <w:p w14:paraId="2DB3925E" w14:textId="77777777" w:rsidR="00CF0CAB" w:rsidRPr="00546FB1" w:rsidRDefault="00CF0CAB" w:rsidP="008C513A">
            <w:pPr>
              <w:rPr>
                <w:rStyle w:val="BookTitle"/>
                <w:rFonts w:eastAsiaTheme="minorEastAsia"/>
                <w:i/>
                <w:iCs/>
                <w:sz w:val="28"/>
                <w:szCs w:val="28"/>
              </w:rPr>
            </w:pPr>
          </w:p>
          <w:p w14:paraId="5D02DEB6" w14:textId="411CF855" w:rsidR="00CF0CAB" w:rsidRPr="00443B9A" w:rsidRDefault="00A6422B" w:rsidP="00D64B50">
            <w:pPr>
              <w:jc w:val="center"/>
              <w:rPr>
                <w:rStyle w:val="SubtleReference"/>
                <w:rFonts w:eastAsiaTheme="minorEastAsia"/>
                <w:sz w:val="36"/>
                <w:szCs w:val="36"/>
                <w:highlight w:val="yellow"/>
              </w:rPr>
            </w:pPr>
            <w:bookmarkStart w:id="0" w:name="_Hlk169872779"/>
            <w:r w:rsidRPr="00443B9A">
              <w:rPr>
                <w:rStyle w:val="SubtleReference"/>
                <w:rFonts w:eastAsiaTheme="minorHAnsi"/>
                <w:sz w:val="36"/>
                <w:szCs w:val="36"/>
              </w:rPr>
              <w:t>22669VIC</w:t>
            </w:r>
            <w:bookmarkEnd w:id="0"/>
            <w:r w:rsidRPr="00443B9A">
              <w:rPr>
                <w:rStyle w:val="SubtleReference"/>
                <w:rFonts w:eastAsiaTheme="minorEastAsia"/>
                <w:sz w:val="36"/>
                <w:szCs w:val="36"/>
              </w:rPr>
              <w:t xml:space="preserve"> </w:t>
            </w:r>
            <w:r w:rsidR="00CF0CAB" w:rsidRPr="00443B9A">
              <w:rPr>
                <w:rStyle w:val="SubtleReference"/>
                <w:rFonts w:eastAsiaTheme="minorEastAsia"/>
                <w:sz w:val="36"/>
                <w:szCs w:val="36"/>
              </w:rPr>
              <w:t>Certificate IV in Data Foundations</w:t>
            </w:r>
          </w:p>
          <w:p w14:paraId="5226DFA8" w14:textId="77777777" w:rsidR="00CF0CAB" w:rsidRDefault="00CF0CAB" w:rsidP="00D64B50">
            <w:pPr>
              <w:jc w:val="center"/>
              <w:rPr>
                <w:rStyle w:val="SubtleReference"/>
                <w:rFonts w:eastAsiaTheme="minorEastAsia"/>
                <w:highlight w:val="yellow"/>
              </w:rPr>
            </w:pPr>
          </w:p>
          <w:p w14:paraId="5D2D43C0" w14:textId="77777777" w:rsidR="008C513A" w:rsidRPr="00772A14" w:rsidRDefault="008C513A" w:rsidP="00D64B50">
            <w:pPr>
              <w:jc w:val="center"/>
              <w:rPr>
                <w:rStyle w:val="SubtleReference"/>
                <w:rFonts w:eastAsiaTheme="minorEastAsia"/>
                <w:sz w:val="28"/>
                <w:szCs w:val="28"/>
                <w:highlight w:val="yellow"/>
              </w:rPr>
            </w:pPr>
          </w:p>
          <w:p w14:paraId="5E420E48" w14:textId="307FA328" w:rsidR="00CF0CAB" w:rsidRDefault="000A4E8A" w:rsidP="00D64B50">
            <w:pPr>
              <w:jc w:val="center"/>
              <w:rPr>
                <w:rStyle w:val="SubtleReference"/>
                <w:rFonts w:eastAsiaTheme="minorEastAsia"/>
                <w:sz w:val="28"/>
                <w:szCs w:val="28"/>
              </w:rPr>
            </w:pPr>
            <w:r w:rsidRPr="0834D2E5">
              <w:rPr>
                <w:rStyle w:val="SubtleReference"/>
                <w:rFonts w:eastAsiaTheme="minorEastAsia"/>
                <w:sz w:val="28"/>
                <w:szCs w:val="28"/>
              </w:rPr>
              <w:t xml:space="preserve">Version </w:t>
            </w:r>
            <w:r w:rsidR="002D03DF">
              <w:rPr>
                <w:rStyle w:val="SubtleReference"/>
                <w:rFonts w:eastAsiaTheme="minorEastAsia"/>
                <w:sz w:val="28"/>
                <w:szCs w:val="28"/>
              </w:rPr>
              <w:t>1</w:t>
            </w:r>
          </w:p>
          <w:p w14:paraId="3C3E75F6" w14:textId="43AA3EE8" w:rsidR="005F0701" w:rsidRPr="005F0701" w:rsidRDefault="005F0701" w:rsidP="00D64B50">
            <w:pPr>
              <w:jc w:val="center"/>
              <w:rPr>
                <w:rStyle w:val="SubtleReference"/>
                <w:rFonts w:eastAsiaTheme="minorHAnsi"/>
                <w:sz w:val="28"/>
                <w:szCs w:val="28"/>
              </w:rPr>
            </w:pPr>
            <w:r>
              <w:rPr>
                <w:rStyle w:val="SubtleReference"/>
                <w:rFonts w:eastAsiaTheme="minorHAnsi"/>
                <w:sz w:val="28"/>
                <w:szCs w:val="28"/>
              </w:rPr>
              <w:t>01/07/2024</w:t>
            </w:r>
          </w:p>
          <w:p w14:paraId="272AC9BB" w14:textId="77777777" w:rsidR="00CF0CAB" w:rsidRPr="00772A14" w:rsidRDefault="00CF0CAB" w:rsidP="00D64B50">
            <w:pPr>
              <w:jc w:val="center"/>
              <w:rPr>
                <w:rStyle w:val="SubtleReference"/>
                <w:rFonts w:eastAsiaTheme="minorHAnsi"/>
                <w:sz w:val="28"/>
                <w:szCs w:val="28"/>
              </w:rPr>
            </w:pPr>
          </w:p>
          <w:p w14:paraId="2F89E227" w14:textId="77777777" w:rsidR="00CF0CAB" w:rsidRDefault="00CF0CAB" w:rsidP="00D64B50">
            <w:pPr>
              <w:jc w:val="center"/>
              <w:rPr>
                <w:rStyle w:val="SubtleReference"/>
                <w:rFonts w:eastAsiaTheme="minorHAnsi"/>
                <w:sz w:val="28"/>
                <w:szCs w:val="28"/>
              </w:rPr>
            </w:pPr>
          </w:p>
          <w:p w14:paraId="4857AD39" w14:textId="77777777" w:rsidR="00772A14" w:rsidRPr="00772A14" w:rsidRDefault="00772A14" w:rsidP="00D64B50">
            <w:pPr>
              <w:jc w:val="center"/>
              <w:rPr>
                <w:rStyle w:val="SubtleReference"/>
                <w:rFonts w:eastAsiaTheme="minorHAnsi"/>
                <w:sz w:val="28"/>
                <w:szCs w:val="28"/>
              </w:rPr>
            </w:pPr>
          </w:p>
          <w:p w14:paraId="57B5B620" w14:textId="77777777" w:rsidR="00CF0CAB" w:rsidRDefault="00CF0CAB" w:rsidP="00D64B50">
            <w:pPr>
              <w:jc w:val="center"/>
              <w:rPr>
                <w:rStyle w:val="SubtleReference"/>
                <w:rFonts w:eastAsiaTheme="minorHAnsi"/>
                <w:i/>
                <w:iCs/>
                <w:sz w:val="36"/>
                <w:szCs w:val="36"/>
              </w:rPr>
            </w:pPr>
            <w:r w:rsidRPr="00AF02B6">
              <w:rPr>
                <w:rStyle w:val="SubtleReference"/>
                <w:rFonts w:eastAsiaTheme="minorHAnsi"/>
                <w:sz w:val="36"/>
                <w:szCs w:val="36"/>
              </w:rPr>
              <w:t xml:space="preserve">This course has been accredited under Part 4.4 of the </w:t>
            </w:r>
            <w:r w:rsidRPr="00AF02B6">
              <w:rPr>
                <w:rStyle w:val="SubtleReference"/>
                <w:rFonts w:eastAsiaTheme="minorHAnsi"/>
                <w:i/>
                <w:iCs/>
                <w:sz w:val="36"/>
                <w:szCs w:val="36"/>
              </w:rPr>
              <w:t>Education and Training Reform Act 2006.</w:t>
            </w:r>
          </w:p>
          <w:p w14:paraId="477E2FD4" w14:textId="77777777" w:rsidR="00B32DDC" w:rsidRDefault="00B32DDC" w:rsidP="00D64B50">
            <w:pPr>
              <w:jc w:val="center"/>
              <w:rPr>
                <w:rStyle w:val="SubtleReference"/>
                <w:rFonts w:eastAsiaTheme="minorHAnsi"/>
                <w:sz w:val="36"/>
                <w:szCs w:val="36"/>
              </w:rPr>
            </w:pPr>
          </w:p>
          <w:p w14:paraId="3A270AA3" w14:textId="77777777" w:rsidR="008C513A" w:rsidRPr="00AF02B6" w:rsidRDefault="008C513A" w:rsidP="00D64B50">
            <w:pPr>
              <w:jc w:val="center"/>
              <w:rPr>
                <w:rStyle w:val="SubtleReference"/>
                <w:rFonts w:eastAsiaTheme="minorHAnsi"/>
                <w:sz w:val="36"/>
                <w:szCs w:val="36"/>
              </w:rPr>
            </w:pPr>
          </w:p>
          <w:p w14:paraId="1E2B4A46" w14:textId="77777777" w:rsidR="00B32DDC" w:rsidRDefault="58F8507E" w:rsidP="00B32DDC">
            <w:pPr>
              <w:spacing w:after="240"/>
              <w:jc w:val="center"/>
              <w:rPr>
                <w:rStyle w:val="SubtleReference"/>
                <w:rFonts w:eastAsiaTheme="minorEastAsia"/>
                <w:sz w:val="36"/>
                <w:szCs w:val="36"/>
              </w:rPr>
            </w:pPr>
            <w:r w:rsidRPr="00AF02B6">
              <w:rPr>
                <w:rStyle w:val="SubtleReference"/>
                <w:rFonts w:eastAsiaTheme="minorEastAsia"/>
                <w:sz w:val="36"/>
                <w:szCs w:val="36"/>
              </w:rPr>
              <w:t>Accredited for the period:</w:t>
            </w:r>
          </w:p>
          <w:p w14:paraId="456E6C92" w14:textId="77777777" w:rsidR="00F0723F" w:rsidRDefault="00F0723F" w:rsidP="00B32DDC">
            <w:pPr>
              <w:spacing w:after="240"/>
              <w:jc w:val="center"/>
              <w:rPr>
                <w:rStyle w:val="SubtleReference"/>
                <w:rFonts w:eastAsiaTheme="minorEastAsia"/>
                <w:sz w:val="36"/>
                <w:szCs w:val="36"/>
              </w:rPr>
            </w:pPr>
          </w:p>
          <w:p w14:paraId="625C6C5E" w14:textId="0F507F2B" w:rsidR="00CF0CAB" w:rsidRPr="00AB02A0" w:rsidRDefault="007504D2" w:rsidP="00B32DDC">
            <w:pPr>
              <w:spacing w:after="240"/>
              <w:jc w:val="center"/>
              <w:rPr>
                <w:rStyle w:val="SubtleReference"/>
                <w:rFonts w:eastAsiaTheme="minorEastAsia"/>
                <w:sz w:val="36"/>
                <w:szCs w:val="36"/>
              </w:rPr>
            </w:pPr>
            <w:r w:rsidRPr="00AF02B6">
              <w:rPr>
                <w:rStyle w:val="SubtleReference"/>
                <w:rFonts w:eastAsiaTheme="minorEastAsia"/>
                <w:sz w:val="36"/>
                <w:szCs w:val="36"/>
              </w:rPr>
              <w:t>1 July 2024 – 30 June 2029</w:t>
            </w:r>
          </w:p>
        </w:tc>
      </w:tr>
    </w:tbl>
    <w:p w14:paraId="07C87BC2" w14:textId="4BCB65D8" w:rsidR="00B13B86" w:rsidRDefault="00B13B86" w:rsidP="00C12363">
      <w:pPr>
        <w:jc w:val="both"/>
      </w:pPr>
    </w:p>
    <w:p w14:paraId="1CF27C30" w14:textId="77777777" w:rsidR="00AA1866" w:rsidRDefault="00AA1866">
      <w:r>
        <w:br w:type="page"/>
      </w:r>
    </w:p>
    <w:p w14:paraId="2C5DF7A9" w14:textId="018D1886" w:rsidR="0032225D" w:rsidRPr="00785A3D" w:rsidRDefault="0032225D" w:rsidP="0D555CFA">
      <w:pPr>
        <w:framePr w:hSpace="180" w:wrap="around" w:vAnchor="page" w:hAnchor="page" w:x="850" w:y="2165"/>
        <w:sectPr w:rsidR="0032225D" w:rsidRPr="00785A3D" w:rsidSect="00543F5D">
          <w:headerReference w:type="even" r:id="rId11"/>
          <w:headerReference w:type="default" r:id="rId12"/>
          <w:footerReference w:type="even" r:id="rId13"/>
          <w:footerReference w:type="default" r:id="rId14"/>
          <w:headerReference w:type="first" r:id="rId15"/>
          <w:footerReference w:type="first" r:id="rId16"/>
          <w:type w:val="continuous"/>
          <w:pgSz w:w="11900" w:h="16840"/>
          <w:pgMar w:top="1944" w:right="845" w:bottom="851" w:left="851" w:header="397" w:footer="709" w:gutter="0"/>
          <w:cols w:space="227"/>
          <w:docGrid w:linePitch="360"/>
        </w:sectPr>
      </w:pPr>
    </w:p>
    <w:p w14:paraId="62C5DCA3" w14:textId="77777777" w:rsidR="00DD3DAB" w:rsidRDefault="00DD3DAB">
      <w:pPr>
        <w:rPr>
          <w:rFonts w:cs="Arial"/>
          <w:i/>
          <w:iCs/>
          <w:color w:val="007CA5"/>
          <w:sz w:val="18"/>
          <w:szCs w:val="18"/>
          <w:lang w:val="en-GB"/>
        </w:rPr>
      </w:pPr>
    </w:p>
    <w:p w14:paraId="1087BD3F" w14:textId="77777777" w:rsidR="00837B2E" w:rsidRDefault="00837B2E">
      <w:pPr>
        <w:rPr>
          <w:rFonts w:cs="Arial"/>
          <w:i/>
          <w:iCs/>
          <w:color w:val="007CA5"/>
          <w:sz w:val="18"/>
          <w:szCs w:val="18"/>
          <w:lang w:val="en-GB"/>
        </w:rPr>
      </w:pPr>
    </w:p>
    <w:p w14:paraId="6F861B5C" w14:textId="77777777" w:rsidR="00837B2E" w:rsidRDefault="00837B2E">
      <w:pPr>
        <w:rPr>
          <w:rFonts w:cs="Arial"/>
          <w:i/>
          <w:iCs/>
          <w:color w:val="007CA5"/>
          <w:sz w:val="18"/>
          <w:szCs w:val="18"/>
          <w:lang w:val="en-GB"/>
        </w:rPr>
      </w:pPr>
    </w:p>
    <w:p w14:paraId="1181AC2B" w14:textId="142F4024" w:rsidR="006E31E8" w:rsidRDefault="006E31E8">
      <w:pPr>
        <w:rPr>
          <w:rFonts w:cs="Arial"/>
          <w:i/>
          <w:iCs/>
          <w:color w:val="007CA5"/>
          <w:sz w:val="18"/>
          <w:szCs w:val="18"/>
          <w:lang w:val="en-GB"/>
        </w:rPr>
        <w:sectPr w:rsidR="006E31E8" w:rsidSect="00473D57">
          <w:headerReference w:type="even" r:id="rId17"/>
          <w:headerReference w:type="default" r:id="rId18"/>
          <w:footerReference w:type="even" r:id="rId19"/>
          <w:footerReference w:type="default" r:id="rId20"/>
          <w:headerReference w:type="first" r:id="rId21"/>
          <w:footerReference w:type="first" r:id="rId22"/>
          <w:pgSz w:w="11900" w:h="16840"/>
          <w:pgMar w:top="2041" w:right="845" w:bottom="851" w:left="851" w:header="397" w:footer="397" w:gutter="0"/>
          <w:pgNumType w:start="1"/>
          <w:cols w:space="227"/>
          <w:titlePg/>
          <w:docGrid w:linePitch="360"/>
        </w:sectPr>
      </w:pPr>
    </w:p>
    <w:p w14:paraId="575A61CB" w14:textId="77777777" w:rsidR="00186F0B" w:rsidRDefault="00186F0B">
      <w:pPr>
        <w:rPr>
          <w:rFonts w:cs="Arial"/>
          <w:i/>
          <w:iCs/>
          <w:color w:val="007CA5"/>
          <w:sz w:val="18"/>
          <w:szCs w:val="18"/>
          <w:lang w:val="en-GB"/>
        </w:rPr>
        <w:sectPr w:rsidR="00186F0B" w:rsidSect="00FE39ED">
          <w:type w:val="continuous"/>
          <w:pgSz w:w="11900" w:h="16840"/>
          <w:pgMar w:top="993" w:right="845" w:bottom="851" w:left="851" w:header="709" w:footer="397" w:gutter="0"/>
          <w:pgNumType w:start="1"/>
          <w:cols w:space="227"/>
          <w:titlePg/>
          <w:docGrid w:linePitch="360"/>
        </w:sectPr>
      </w:pPr>
    </w:p>
    <w:sdt>
      <w:sdtPr>
        <w:rPr>
          <w:rFonts w:ascii="Arial" w:eastAsiaTheme="minorEastAsia" w:hAnsi="Arial" w:cstheme="minorBidi"/>
          <w:color w:val="53565A" w:themeColor="text1"/>
          <w:sz w:val="20"/>
          <w:szCs w:val="20"/>
          <w:lang w:val="en-AU"/>
        </w:rPr>
        <w:id w:val="1029148327"/>
        <w:docPartObj>
          <w:docPartGallery w:val="Table of Contents"/>
          <w:docPartUnique/>
        </w:docPartObj>
      </w:sdtPr>
      <w:sdtEndPr/>
      <w:sdtContent>
        <w:p w14:paraId="43975D4D" w14:textId="18390709" w:rsidR="00011D46" w:rsidRPr="00581CAA" w:rsidRDefault="00011D46" w:rsidP="00F12158">
          <w:pPr>
            <w:pStyle w:val="TOCHeading"/>
            <w:spacing w:before="0" w:line="240" w:lineRule="auto"/>
            <w:rPr>
              <w:rFonts w:ascii="Arial" w:hAnsi="Arial" w:cs="Arial"/>
              <w:b/>
              <w:bCs/>
              <w:color w:val="007EB3" w:themeColor="accent1"/>
              <w:sz w:val="28"/>
              <w:szCs w:val="28"/>
            </w:rPr>
          </w:pPr>
          <w:r w:rsidRPr="775BBFBC">
            <w:rPr>
              <w:rFonts w:ascii="Arial" w:hAnsi="Arial" w:cs="Arial"/>
              <w:b/>
              <w:bCs/>
              <w:color w:val="007EB3" w:themeColor="accent6"/>
              <w:sz w:val="28"/>
              <w:szCs w:val="28"/>
            </w:rPr>
            <w:t xml:space="preserve">Table of </w:t>
          </w:r>
          <w:r w:rsidR="009A2CBF" w:rsidRPr="775BBFBC">
            <w:rPr>
              <w:rFonts w:ascii="Arial" w:hAnsi="Arial" w:cs="Arial"/>
              <w:b/>
              <w:bCs/>
              <w:color w:val="007EB3" w:themeColor="accent6"/>
              <w:sz w:val="28"/>
              <w:szCs w:val="28"/>
            </w:rPr>
            <w:t>c</w:t>
          </w:r>
          <w:r w:rsidRPr="775BBFBC">
            <w:rPr>
              <w:rFonts w:ascii="Arial" w:hAnsi="Arial" w:cs="Arial"/>
              <w:b/>
              <w:bCs/>
              <w:color w:val="007EB3" w:themeColor="accent6"/>
              <w:sz w:val="28"/>
              <w:szCs w:val="28"/>
            </w:rPr>
            <w:t>ontents</w:t>
          </w:r>
        </w:p>
        <w:p w14:paraId="51709064" w14:textId="28F9E3D7" w:rsidR="003E638B" w:rsidRDefault="006A7E3D">
          <w:pPr>
            <w:pStyle w:val="TOC1"/>
            <w:rPr>
              <w:rFonts w:asciiTheme="minorHAnsi" w:eastAsiaTheme="minorEastAsia" w:hAnsiTheme="minorHAnsi"/>
              <w:noProof/>
              <w:color w:val="auto"/>
              <w:kern w:val="2"/>
              <w:sz w:val="24"/>
              <w:lang w:eastAsia="en-GB"/>
              <w14:ligatures w14:val="standardContextual"/>
            </w:rPr>
          </w:pPr>
          <w:r>
            <w:fldChar w:fldCharType="begin"/>
          </w:r>
          <w:r w:rsidR="007857E7">
            <w:instrText>TOC \o "1-4" \h \z \u</w:instrText>
          </w:r>
          <w:r>
            <w:fldChar w:fldCharType="separate"/>
          </w:r>
          <w:hyperlink w:anchor="_Toc168580496" w:history="1">
            <w:r w:rsidR="003E638B" w:rsidRPr="00B229D0">
              <w:rPr>
                <w:rStyle w:val="Hyperlink"/>
                <w:b/>
                <w:bCs/>
                <w:noProof/>
              </w:rPr>
              <w:t>Section A – Copyright and course classification information</w:t>
            </w:r>
            <w:r w:rsidR="003E638B">
              <w:rPr>
                <w:noProof/>
                <w:webHidden/>
              </w:rPr>
              <w:tab/>
            </w:r>
            <w:r w:rsidR="003E638B">
              <w:rPr>
                <w:noProof/>
                <w:webHidden/>
              </w:rPr>
              <w:fldChar w:fldCharType="begin"/>
            </w:r>
            <w:r w:rsidR="003E638B">
              <w:rPr>
                <w:noProof/>
                <w:webHidden/>
              </w:rPr>
              <w:instrText xml:space="preserve"> PAGEREF _Toc168580496 \h </w:instrText>
            </w:r>
            <w:r w:rsidR="003E638B">
              <w:rPr>
                <w:noProof/>
                <w:webHidden/>
              </w:rPr>
            </w:r>
            <w:r w:rsidR="003E638B">
              <w:rPr>
                <w:noProof/>
                <w:webHidden/>
              </w:rPr>
              <w:fldChar w:fldCharType="separate"/>
            </w:r>
            <w:r w:rsidR="00B30076">
              <w:rPr>
                <w:noProof/>
                <w:webHidden/>
              </w:rPr>
              <w:t>1</w:t>
            </w:r>
            <w:r w:rsidR="003E638B">
              <w:rPr>
                <w:noProof/>
                <w:webHidden/>
              </w:rPr>
              <w:fldChar w:fldCharType="end"/>
            </w:r>
          </w:hyperlink>
        </w:p>
        <w:p w14:paraId="666022CB" w14:textId="3B348D79" w:rsidR="003E638B" w:rsidRDefault="003E638B">
          <w:pPr>
            <w:pStyle w:val="TOC2"/>
            <w:rPr>
              <w:rFonts w:asciiTheme="minorHAnsi" w:eastAsiaTheme="minorEastAsia" w:hAnsiTheme="minorHAnsi"/>
              <w:noProof/>
              <w:color w:val="auto"/>
              <w:kern w:val="2"/>
              <w:sz w:val="24"/>
              <w:lang w:eastAsia="en-GB"/>
              <w14:ligatures w14:val="standardContextual"/>
            </w:rPr>
          </w:pPr>
          <w:hyperlink w:anchor="_Toc168580497" w:history="1">
            <w:r w:rsidRPr="00B229D0">
              <w:rPr>
                <w:rStyle w:val="Hyperlink"/>
                <w:noProof/>
                <w:lang w:val="en-US"/>
              </w:rPr>
              <w:t>1.</w:t>
            </w:r>
            <w:r>
              <w:rPr>
                <w:rFonts w:asciiTheme="minorHAnsi" w:eastAsiaTheme="minorEastAsia" w:hAnsiTheme="minorHAnsi"/>
                <w:noProof/>
                <w:color w:val="auto"/>
                <w:kern w:val="2"/>
                <w:sz w:val="24"/>
                <w:lang w:eastAsia="en-GB"/>
                <w14:ligatures w14:val="standardContextual"/>
              </w:rPr>
              <w:tab/>
            </w:r>
            <w:r w:rsidRPr="00B229D0">
              <w:rPr>
                <w:rStyle w:val="Hyperlink"/>
                <w:noProof/>
              </w:rPr>
              <w:t>Copyright owner of the course</w:t>
            </w:r>
            <w:r>
              <w:rPr>
                <w:noProof/>
                <w:webHidden/>
              </w:rPr>
              <w:tab/>
            </w:r>
            <w:r>
              <w:rPr>
                <w:noProof/>
                <w:webHidden/>
              </w:rPr>
              <w:fldChar w:fldCharType="begin"/>
            </w:r>
            <w:r>
              <w:rPr>
                <w:noProof/>
                <w:webHidden/>
              </w:rPr>
              <w:instrText xml:space="preserve"> PAGEREF _Toc168580497 \h </w:instrText>
            </w:r>
            <w:r>
              <w:rPr>
                <w:noProof/>
                <w:webHidden/>
              </w:rPr>
            </w:r>
            <w:r>
              <w:rPr>
                <w:noProof/>
                <w:webHidden/>
              </w:rPr>
              <w:fldChar w:fldCharType="separate"/>
            </w:r>
            <w:r w:rsidR="00B30076">
              <w:rPr>
                <w:noProof/>
                <w:webHidden/>
              </w:rPr>
              <w:t>1</w:t>
            </w:r>
            <w:r>
              <w:rPr>
                <w:noProof/>
                <w:webHidden/>
              </w:rPr>
              <w:fldChar w:fldCharType="end"/>
            </w:r>
          </w:hyperlink>
        </w:p>
        <w:p w14:paraId="1123B71E" w14:textId="0B12BBE3" w:rsidR="003E638B" w:rsidRDefault="003E638B">
          <w:pPr>
            <w:pStyle w:val="TOC2"/>
            <w:rPr>
              <w:rFonts w:asciiTheme="minorHAnsi" w:eastAsiaTheme="minorEastAsia" w:hAnsiTheme="minorHAnsi"/>
              <w:noProof/>
              <w:color w:val="auto"/>
              <w:kern w:val="2"/>
              <w:sz w:val="24"/>
              <w:lang w:eastAsia="en-GB"/>
              <w14:ligatures w14:val="standardContextual"/>
            </w:rPr>
          </w:pPr>
          <w:hyperlink w:anchor="_Toc168580498" w:history="1">
            <w:r w:rsidRPr="00B229D0">
              <w:rPr>
                <w:rStyle w:val="Hyperlink"/>
                <w:noProof/>
                <w:lang w:val="en-US"/>
              </w:rPr>
              <w:t>2.</w:t>
            </w:r>
            <w:r>
              <w:rPr>
                <w:rFonts w:asciiTheme="minorHAnsi" w:eastAsiaTheme="minorEastAsia" w:hAnsiTheme="minorHAnsi"/>
                <w:noProof/>
                <w:color w:val="auto"/>
                <w:kern w:val="2"/>
                <w:sz w:val="24"/>
                <w:lang w:eastAsia="en-GB"/>
                <w14:ligatures w14:val="standardContextual"/>
              </w:rPr>
              <w:tab/>
            </w:r>
            <w:r w:rsidRPr="00B229D0">
              <w:rPr>
                <w:rStyle w:val="Hyperlink"/>
                <w:noProof/>
              </w:rPr>
              <w:t>Address</w:t>
            </w:r>
            <w:r>
              <w:rPr>
                <w:noProof/>
                <w:webHidden/>
              </w:rPr>
              <w:tab/>
            </w:r>
            <w:r>
              <w:rPr>
                <w:noProof/>
                <w:webHidden/>
              </w:rPr>
              <w:fldChar w:fldCharType="begin"/>
            </w:r>
            <w:r>
              <w:rPr>
                <w:noProof/>
                <w:webHidden/>
              </w:rPr>
              <w:instrText xml:space="preserve"> PAGEREF _Toc168580498 \h </w:instrText>
            </w:r>
            <w:r>
              <w:rPr>
                <w:noProof/>
                <w:webHidden/>
              </w:rPr>
            </w:r>
            <w:r>
              <w:rPr>
                <w:noProof/>
                <w:webHidden/>
              </w:rPr>
              <w:fldChar w:fldCharType="separate"/>
            </w:r>
            <w:r w:rsidR="00B30076">
              <w:rPr>
                <w:noProof/>
                <w:webHidden/>
              </w:rPr>
              <w:t>1</w:t>
            </w:r>
            <w:r>
              <w:rPr>
                <w:noProof/>
                <w:webHidden/>
              </w:rPr>
              <w:fldChar w:fldCharType="end"/>
            </w:r>
          </w:hyperlink>
        </w:p>
        <w:p w14:paraId="2234A68F" w14:textId="75B2763C" w:rsidR="003E638B" w:rsidRDefault="003E638B">
          <w:pPr>
            <w:pStyle w:val="TOC2"/>
            <w:rPr>
              <w:rFonts w:asciiTheme="minorHAnsi" w:eastAsiaTheme="minorEastAsia" w:hAnsiTheme="minorHAnsi"/>
              <w:noProof/>
              <w:color w:val="auto"/>
              <w:kern w:val="2"/>
              <w:sz w:val="24"/>
              <w:lang w:eastAsia="en-GB"/>
              <w14:ligatures w14:val="standardContextual"/>
            </w:rPr>
          </w:pPr>
          <w:hyperlink w:anchor="_Toc168580499" w:history="1">
            <w:r w:rsidRPr="00B229D0">
              <w:rPr>
                <w:rStyle w:val="Hyperlink"/>
                <w:noProof/>
                <w:lang w:val="en-US"/>
              </w:rPr>
              <w:t>3.</w:t>
            </w:r>
            <w:r>
              <w:rPr>
                <w:rFonts w:asciiTheme="minorHAnsi" w:eastAsiaTheme="minorEastAsia" w:hAnsiTheme="minorHAnsi"/>
                <w:noProof/>
                <w:color w:val="auto"/>
                <w:kern w:val="2"/>
                <w:sz w:val="24"/>
                <w:lang w:eastAsia="en-GB"/>
                <w14:ligatures w14:val="standardContextual"/>
              </w:rPr>
              <w:tab/>
            </w:r>
            <w:r w:rsidRPr="00B229D0">
              <w:rPr>
                <w:rStyle w:val="Hyperlink"/>
                <w:noProof/>
              </w:rPr>
              <w:t>Type of submission</w:t>
            </w:r>
            <w:r>
              <w:rPr>
                <w:noProof/>
                <w:webHidden/>
              </w:rPr>
              <w:tab/>
            </w:r>
            <w:r>
              <w:rPr>
                <w:noProof/>
                <w:webHidden/>
              </w:rPr>
              <w:fldChar w:fldCharType="begin"/>
            </w:r>
            <w:r>
              <w:rPr>
                <w:noProof/>
                <w:webHidden/>
              </w:rPr>
              <w:instrText xml:space="preserve"> PAGEREF _Toc168580499 \h </w:instrText>
            </w:r>
            <w:r>
              <w:rPr>
                <w:noProof/>
                <w:webHidden/>
              </w:rPr>
            </w:r>
            <w:r>
              <w:rPr>
                <w:noProof/>
                <w:webHidden/>
              </w:rPr>
              <w:fldChar w:fldCharType="separate"/>
            </w:r>
            <w:r w:rsidR="00B30076">
              <w:rPr>
                <w:noProof/>
                <w:webHidden/>
              </w:rPr>
              <w:t>1</w:t>
            </w:r>
            <w:r>
              <w:rPr>
                <w:noProof/>
                <w:webHidden/>
              </w:rPr>
              <w:fldChar w:fldCharType="end"/>
            </w:r>
          </w:hyperlink>
        </w:p>
        <w:p w14:paraId="58E67950" w14:textId="6B0EB154" w:rsidR="003E638B" w:rsidRDefault="003E638B">
          <w:pPr>
            <w:pStyle w:val="TOC2"/>
            <w:rPr>
              <w:rFonts w:asciiTheme="minorHAnsi" w:eastAsiaTheme="minorEastAsia" w:hAnsiTheme="minorHAnsi"/>
              <w:noProof/>
              <w:color w:val="auto"/>
              <w:kern w:val="2"/>
              <w:sz w:val="24"/>
              <w:lang w:eastAsia="en-GB"/>
              <w14:ligatures w14:val="standardContextual"/>
            </w:rPr>
          </w:pPr>
          <w:hyperlink w:anchor="_Toc168580500" w:history="1">
            <w:r w:rsidRPr="00B229D0">
              <w:rPr>
                <w:rStyle w:val="Hyperlink"/>
                <w:noProof/>
                <w:lang w:val="en-US"/>
              </w:rPr>
              <w:t>4.</w:t>
            </w:r>
            <w:r>
              <w:rPr>
                <w:rFonts w:asciiTheme="minorHAnsi" w:eastAsiaTheme="minorEastAsia" w:hAnsiTheme="minorHAnsi"/>
                <w:noProof/>
                <w:color w:val="auto"/>
                <w:kern w:val="2"/>
                <w:sz w:val="24"/>
                <w:lang w:eastAsia="en-GB"/>
                <w14:ligatures w14:val="standardContextual"/>
              </w:rPr>
              <w:tab/>
            </w:r>
            <w:r w:rsidRPr="00B229D0">
              <w:rPr>
                <w:rStyle w:val="Hyperlink"/>
                <w:noProof/>
              </w:rPr>
              <w:t>Copyright acknowledgement</w:t>
            </w:r>
            <w:r>
              <w:rPr>
                <w:noProof/>
                <w:webHidden/>
              </w:rPr>
              <w:tab/>
            </w:r>
            <w:r>
              <w:rPr>
                <w:noProof/>
                <w:webHidden/>
              </w:rPr>
              <w:fldChar w:fldCharType="begin"/>
            </w:r>
            <w:r>
              <w:rPr>
                <w:noProof/>
                <w:webHidden/>
              </w:rPr>
              <w:instrText xml:space="preserve"> PAGEREF _Toc168580500 \h </w:instrText>
            </w:r>
            <w:r>
              <w:rPr>
                <w:noProof/>
                <w:webHidden/>
              </w:rPr>
            </w:r>
            <w:r>
              <w:rPr>
                <w:noProof/>
                <w:webHidden/>
              </w:rPr>
              <w:fldChar w:fldCharType="separate"/>
            </w:r>
            <w:r w:rsidR="00B30076">
              <w:rPr>
                <w:noProof/>
                <w:webHidden/>
              </w:rPr>
              <w:t>1</w:t>
            </w:r>
            <w:r>
              <w:rPr>
                <w:noProof/>
                <w:webHidden/>
              </w:rPr>
              <w:fldChar w:fldCharType="end"/>
            </w:r>
          </w:hyperlink>
        </w:p>
        <w:p w14:paraId="1CC8E933" w14:textId="351C051B" w:rsidR="003E638B" w:rsidRDefault="003E638B">
          <w:pPr>
            <w:pStyle w:val="TOC2"/>
            <w:rPr>
              <w:rFonts w:asciiTheme="minorHAnsi" w:eastAsiaTheme="minorEastAsia" w:hAnsiTheme="minorHAnsi"/>
              <w:noProof/>
              <w:color w:val="auto"/>
              <w:kern w:val="2"/>
              <w:sz w:val="24"/>
              <w:lang w:eastAsia="en-GB"/>
              <w14:ligatures w14:val="standardContextual"/>
            </w:rPr>
          </w:pPr>
          <w:hyperlink w:anchor="_Toc168580501" w:history="1">
            <w:r w:rsidRPr="00B229D0">
              <w:rPr>
                <w:rStyle w:val="Hyperlink"/>
                <w:noProof/>
                <w:lang w:val="en-US"/>
              </w:rPr>
              <w:t>5.</w:t>
            </w:r>
            <w:r>
              <w:rPr>
                <w:rFonts w:asciiTheme="minorHAnsi" w:eastAsiaTheme="minorEastAsia" w:hAnsiTheme="minorHAnsi"/>
                <w:noProof/>
                <w:color w:val="auto"/>
                <w:kern w:val="2"/>
                <w:sz w:val="24"/>
                <w:lang w:eastAsia="en-GB"/>
                <w14:ligatures w14:val="standardContextual"/>
              </w:rPr>
              <w:tab/>
            </w:r>
            <w:r w:rsidRPr="00B229D0">
              <w:rPr>
                <w:rStyle w:val="Hyperlink"/>
                <w:noProof/>
              </w:rPr>
              <w:t>Licensing and franchise</w:t>
            </w:r>
            <w:r>
              <w:rPr>
                <w:noProof/>
                <w:webHidden/>
              </w:rPr>
              <w:tab/>
            </w:r>
            <w:r>
              <w:rPr>
                <w:noProof/>
                <w:webHidden/>
              </w:rPr>
              <w:fldChar w:fldCharType="begin"/>
            </w:r>
            <w:r>
              <w:rPr>
                <w:noProof/>
                <w:webHidden/>
              </w:rPr>
              <w:instrText xml:space="preserve"> PAGEREF _Toc168580501 \h </w:instrText>
            </w:r>
            <w:r>
              <w:rPr>
                <w:noProof/>
                <w:webHidden/>
              </w:rPr>
            </w:r>
            <w:r>
              <w:rPr>
                <w:noProof/>
                <w:webHidden/>
              </w:rPr>
              <w:fldChar w:fldCharType="separate"/>
            </w:r>
            <w:r w:rsidR="00B30076">
              <w:rPr>
                <w:noProof/>
                <w:webHidden/>
              </w:rPr>
              <w:t>2</w:t>
            </w:r>
            <w:r>
              <w:rPr>
                <w:noProof/>
                <w:webHidden/>
              </w:rPr>
              <w:fldChar w:fldCharType="end"/>
            </w:r>
          </w:hyperlink>
        </w:p>
        <w:p w14:paraId="62A71C06" w14:textId="1114632D" w:rsidR="003E638B" w:rsidRDefault="003E638B">
          <w:pPr>
            <w:pStyle w:val="TOC2"/>
            <w:rPr>
              <w:rFonts w:asciiTheme="minorHAnsi" w:eastAsiaTheme="minorEastAsia" w:hAnsiTheme="minorHAnsi"/>
              <w:noProof/>
              <w:color w:val="auto"/>
              <w:kern w:val="2"/>
              <w:sz w:val="24"/>
              <w:lang w:eastAsia="en-GB"/>
              <w14:ligatures w14:val="standardContextual"/>
            </w:rPr>
          </w:pPr>
          <w:hyperlink w:anchor="_Toc168580502" w:history="1">
            <w:r w:rsidRPr="00B229D0">
              <w:rPr>
                <w:rStyle w:val="Hyperlink"/>
                <w:noProof/>
                <w:lang w:val="en-US"/>
              </w:rPr>
              <w:t>6.</w:t>
            </w:r>
            <w:r>
              <w:rPr>
                <w:rFonts w:asciiTheme="minorHAnsi" w:eastAsiaTheme="minorEastAsia" w:hAnsiTheme="minorHAnsi"/>
                <w:noProof/>
                <w:color w:val="auto"/>
                <w:kern w:val="2"/>
                <w:sz w:val="24"/>
                <w:lang w:eastAsia="en-GB"/>
                <w14:ligatures w14:val="standardContextual"/>
              </w:rPr>
              <w:tab/>
            </w:r>
            <w:r w:rsidRPr="00B229D0">
              <w:rPr>
                <w:rStyle w:val="Hyperlink"/>
                <w:noProof/>
              </w:rPr>
              <w:t>Course accrediting body</w:t>
            </w:r>
            <w:r>
              <w:rPr>
                <w:noProof/>
                <w:webHidden/>
              </w:rPr>
              <w:tab/>
            </w:r>
            <w:r>
              <w:rPr>
                <w:noProof/>
                <w:webHidden/>
              </w:rPr>
              <w:fldChar w:fldCharType="begin"/>
            </w:r>
            <w:r>
              <w:rPr>
                <w:noProof/>
                <w:webHidden/>
              </w:rPr>
              <w:instrText xml:space="preserve"> PAGEREF _Toc168580502 \h </w:instrText>
            </w:r>
            <w:r>
              <w:rPr>
                <w:noProof/>
                <w:webHidden/>
              </w:rPr>
            </w:r>
            <w:r>
              <w:rPr>
                <w:noProof/>
                <w:webHidden/>
              </w:rPr>
              <w:fldChar w:fldCharType="separate"/>
            </w:r>
            <w:r w:rsidR="00B30076">
              <w:rPr>
                <w:noProof/>
                <w:webHidden/>
              </w:rPr>
              <w:t>2</w:t>
            </w:r>
            <w:r>
              <w:rPr>
                <w:noProof/>
                <w:webHidden/>
              </w:rPr>
              <w:fldChar w:fldCharType="end"/>
            </w:r>
          </w:hyperlink>
        </w:p>
        <w:p w14:paraId="3FEAEB7F" w14:textId="292380EB" w:rsidR="003E638B" w:rsidRDefault="003E638B">
          <w:pPr>
            <w:pStyle w:val="TOC2"/>
            <w:rPr>
              <w:rFonts w:asciiTheme="minorHAnsi" w:eastAsiaTheme="minorEastAsia" w:hAnsiTheme="minorHAnsi"/>
              <w:noProof/>
              <w:color w:val="auto"/>
              <w:kern w:val="2"/>
              <w:sz w:val="24"/>
              <w:lang w:eastAsia="en-GB"/>
              <w14:ligatures w14:val="standardContextual"/>
            </w:rPr>
          </w:pPr>
          <w:hyperlink w:anchor="_Toc168580503" w:history="1">
            <w:r w:rsidRPr="00B229D0">
              <w:rPr>
                <w:rStyle w:val="Hyperlink"/>
                <w:noProof/>
                <w:lang w:val="en-US"/>
              </w:rPr>
              <w:t>7.</w:t>
            </w:r>
            <w:r>
              <w:rPr>
                <w:rFonts w:asciiTheme="minorHAnsi" w:eastAsiaTheme="minorEastAsia" w:hAnsiTheme="minorHAnsi"/>
                <w:noProof/>
                <w:color w:val="auto"/>
                <w:kern w:val="2"/>
                <w:sz w:val="24"/>
                <w:lang w:eastAsia="en-GB"/>
                <w14:ligatures w14:val="standardContextual"/>
              </w:rPr>
              <w:tab/>
            </w:r>
            <w:r w:rsidRPr="00B229D0">
              <w:rPr>
                <w:rStyle w:val="Hyperlink"/>
                <w:noProof/>
              </w:rPr>
              <w:t>AVETMISS information</w:t>
            </w:r>
            <w:r>
              <w:rPr>
                <w:noProof/>
                <w:webHidden/>
              </w:rPr>
              <w:tab/>
            </w:r>
            <w:r>
              <w:rPr>
                <w:noProof/>
                <w:webHidden/>
              </w:rPr>
              <w:fldChar w:fldCharType="begin"/>
            </w:r>
            <w:r>
              <w:rPr>
                <w:noProof/>
                <w:webHidden/>
              </w:rPr>
              <w:instrText xml:space="preserve"> PAGEREF _Toc168580503 \h </w:instrText>
            </w:r>
            <w:r>
              <w:rPr>
                <w:noProof/>
                <w:webHidden/>
              </w:rPr>
            </w:r>
            <w:r>
              <w:rPr>
                <w:noProof/>
                <w:webHidden/>
              </w:rPr>
              <w:fldChar w:fldCharType="separate"/>
            </w:r>
            <w:r w:rsidR="00B30076">
              <w:rPr>
                <w:noProof/>
                <w:webHidden/>
              </w:rPr>
              <w:t>2</w:t>
            </w:r>
            <w:r>
              <w:rPr>
                <w:noProof/>
                <w:webHidden/>
              </w:rPr>
              <w:fldChar w:fldCharType="end"/>
            </w:r>
          </w:hyperlink>
        </w:p>
        <w:p w14:paraId="32592E65" w14:textId="1DD2D46D" w:rsidR="003E638B" w:rsidRDefault="003E638B">
          <w:pPr>
            <w:pStyle w:val="TOC2"/>
            <w:rPr>
              <w:rFonts w:asciiTheme="minorHAnsi" w:eastAsiaTheme="minorEastAsia" w:hAnsiTheme="minorHAnsi"/>
              <w:noProof/>
              <w:color w:val="auto"/>
              <w:kern w:val="2"/>
              <w:sz w:val="24"/>
              <w:lang w:eastAsia="en-GB"/>
              <w14:ligatures w14:val="standardContextual"/>
            </w:rPr>
          </w:pPr>
          <w:hyperlink w:anchor="_Toc168580504" w:history="1">
            <w:r w:rsidRPr="00B229D0">
              <w:rPr>
                <w:rStyle w:val="Hyperlink"/>
                <w:noProof/>
                <w:lang w:val="en-US"/>
              </w:rPr>
              <w:t>8.</w:t>
            </w:r>
            <w:r>
              <w:rPr>
                <w:rFonts w:asciiTheme="minorHAnsi" w:eastAsiaTheme="minorEastAsia" w:hAnsiTheme="minorHAnsi"/>
                <w:noProof/>
                <w:color w:val="auto"/>
                <w:kern w:val="2"/>
                <w:sz w:val="24"/>
                <w:lang w:eastAsia="en-GB"/>
                <w14:ligatures w14:val="standardContextual"/>
              </w:rPr>
              <w:tab/>
            </w:r>
            <w:r w:rsidRPr="00B229D0">
              <w:rPr>
                <w:rStyle w:val="Hyperlink"/>
                <w:noProof/>
              </w:rPr>
              <w:t>Period of accreditation</w:t>
            </w:r>
            <w:r>
              <w:rPr>
                <w:noProof/>
                <w:webHidden/>
              </w:rPr>
              <w:tab/>
            </w:r>
            <w:r>
              <w:rPr>
                <w:noProof/>
                <w:webHidden/>
              </w:rPr>
              <w:fldChar w:fldCharType="begin"/>
            </w:r>
            <w:r>
              <w:rPr>
                <w:noProof/>
                <w:webHidden/>
              </w:rPr>
              <w:instrText xml:space="preserve"> PAGEREF _Toc168580504 \h </w:instrText>
            </w:r>
            <w:r>
              <w:rPr>
                <w:noProof/>
                <w:webHidden/>
              </w:rPr>
            </w:r>
            <w:r>
              <w:rPr>
                <w:noProof/>
                <w:webHidden/>
              </w:rPr>
              <w:fldChar w:fldCharType="separate"/>
            </w:r>
            <w:r w:rsidR="00B30076">
              <w:rPr>
                <w:noProof/>
                <w:webHidden/>
              </w:rPr>
              <w:t>2</w:t>
            </w:r>
            <w:r>
              <w:rPr>
                <w:noProof/>
                <w:webHidden/>
              </w:rPr>
              <w:fldChar w:fldCharType="end"/>
            </w:r>
          </w:hyperlink>
        </w:p>
        <w:p w14:paraId="2255A891" w14:textId="0118426A" w:rsidR="003E638B" w:rsidRDefault="003E638B">
          <w:pPr>
            <w:pStyle w:val="TOC1"/>
            <w:rPr>
              <w:rFonts w:asciiTheme="minorHAnsi" w:eastAsiaTheme="minorEastAsia" w:hAnsiTheme="minorHAnsi"/>
              <w:noProof/>
              <w:color w:val="auto"/>
              <w:kern w:val="2"/>
              <w:sz w:val="24"/>
              <w:lang w:eastAsia="en-GB"/>
              <w14:ligatures w14:val="standardContextual"/>
            </w:rPr>
          </w:pPr>
          <w:hyperlink w:anchor="_Toc168580505" w:history="1">
            <w:r w:rsidRPr="00B229D0">
              <w:rPr>
                <w:rStyle w:val="Hyperlink"/>
                <w:b/>
                <w:bCs/>
                <w:noProof/>
              </w:rPr>
              <w:t>Section B – Course information</w:t>
            </w:r>
            <w:r>
              <w:rPr>
                <w:noProof/>
                <w:webHidden/>
              </w:rPr>
              <w:tab/>
            </w:r>
            <w:r>
              <w:rPr>
                <w:noProof/>
                <w:webHidden/>
              </w:rPr>
              <w:fldChar w:fldCharType="begin"/>
            </w:r>
            <w:r>
              <w:rPr>
                <w:noProof/>
                <w:webHidden/>
              </w:rPr>
              <w:instrText xml:space="preserve"> PAGEREF _Toc168580505 \h </w:instrText>
            </w:r>
            <w:r>
              <w:rPr>
                <w:noProof/>
                <w:webHidden/>
              </w:rPr>
            </w:r>
            <w:r>
              <w:rPr>
                <w:noProof/>
                <w:webHidden/>
              </w:rPr>
              <w:fldChar w:fldCharType="separate"/>
            </w:r>
            <w:r w:rsidR="00B30076">
              <w:rPr>
                <w:noProof/>
                <w:webHidden/>
              </w:rPr>
              <w:t>3</w:t>
            </w:r>
            <w:r>
              <w:rPr>
                <w:noProof/>
                <w:webHidden/>
              </w:rPr>
              <w:fldChar w:fldCharType="end"/>
            </w:r>
          </w:hyperlink>
        </w:p>
        <w:p w14:paraId="4B308E47" w14:textId="359826CC" w:rsidR="003E638B" w:rsidRDefault="003E638B">
          <w:pPr>
            <w:pStyle w:val="TOC3"/>
            <w:tabs>
              <w:tab w:val="left" w:pos="960"/>
              <w:tab w:val="right" w:leader="dot" w:pos="10194"/>
            </w:tabs>
            <w:rPr>
              <w:rFonts w:asciiTheme="minorHAnsi" w:eastAsiaTheme="minorEastAsia" w:hAnsiTheme="minorHAnsi"/>
              <w:noProof/>
              <w:color w:val="auto"/>
              <w:kern w:val="2"/>
              <w:sz w:val="24"/>
              <w:lang w:eastAsia="en-GB"/>
              <w14:ligatures w14:val="standardContextual"/>
            </w:rPr>
          </w:pPr>
          <w:hyperlink w:anchor="_Toc168580506" w:history="1">
            <w:r w:rsidRPr="00B229D0">
              <w:rPr>
                <w:rStyle w:val="Hyperlink"/>
                <w:noProof/>
              </w:rPr>
              <w:t>1.</w:t>
            </w:r>
            <w:r>
              <w:rPr>
                <w:rFonts w:asciiTheme="minorHAnsi" w:eastAsiaTheme="minorEastAsia" w:hAnsiTheme="minorHAnsi"/>
                <w:noProof/>
                <w:color w:val="auto"/>
                <w:kern w:val="2"/>
                <w:sz w:val="24"/>
                <w:lang w:eastAsia="en-GB"/>
                <w14:ligatures w14:val="standardContextual"/>
              </w:rPr>
              <w:tab/>
            </w:r>
            <w:r w:rsidRPr="00B229D0">
              <w:rPr>
                <w:rStyle w:val="Hyperlink"/>
                <w:noProof/>
              </w:rPr>
              <w:t>Nomenclature</w:t>
            </w:r>
            <w:r>
              <w:rPr>
                <w:noProof/>
                <w:webHidden/>
              </w:rPr>
              <w:tab/>
            </w:r>
            <w:r>
              <w:rPr>
                <w:noProof/>
                <w:webHidden/>
              </w:rPr>
              <w:fldChar w:fldCharType="begin"/>
            </w:r>
            <w:r>
              <w:rPr>
                <w:noProof/>
                <w:webHidden/>
              </w:rPr>
              <w:instrText xml:space="preserve"> PAGEREF _Toc168580506 \h </w:instrText>
            </w:r>
            <w:r>
              <w:rPr>
                <w:noProof/>
                <w:webHidden/>
              </w:rPr>
            </w:r>
            <w:r>
              <w:rPr>
                <w:noProof/>
                <w:webHidden/>
              </w:rPr>
              <w:fldChar w:fldCharType="separate"/>
            </w:r>
            <w:r w:rsidR="00B30076">
              <w:rPr>
                <w:noProof/>
                <w:webHidden/>
              </w:rPr>
              <w:t>3</w:t>
            </w:r>
            <w:r>
              <w:rPr>
                <w:noProof/>
                <w:webHidden/>
              </w:rPr>
              <w:fldChar w:fldCharType="end"/>
            </w:r>
          </w:hyperlink>
        </w:p>
        <w:p w14:paraId="20CF1E33" w14:textId="2EF999DD" w:rsidR="003E638B" w:rsidRDefault="003E638B">
          <w:pPr>
            <w:pStyle w:val="TOC4"/>
            <w:tabs>
              <w:tab w:val="right" w:leader="dot" w:pos="10194"/>
            </w:tabs>
            <w:rPr>
              <w:rFonts w:asciiTheme="minorHAnsi" w:eastAsiaTheme="minorEastAsia" w:hAnsiTheme="minorHAnsi"/>
              <w:noProof/>
              <w:color w:val="auto"/>
              <w:kern w:val="2"/>
              <w:sz w:val="24"/>
              <w:lang w:eastAsia="en-GB"/>
              <w14:ligatures w14:val="standardContextual"/>
            </w:rPr>
          </w:pPr>
          <w:hyperlink w:anchor="_Toc168580507" w:history="1">
            <w:r w:rsidRPr="00B229D0">
              <w:rPr>
                <w:rStyle w:val="Hyperlink"/>
                <w:noProof/>
              </w:rPr>
              <w:t>1.1 Name of the qualification</w:t>
            </w:r>
            <w:r>
              <w:rPr>
                <w:noProof/>
                <w:webHidden/>
              </w:rPr>
              <w:tab/>
            </w:r>
            <w:r>
              <w:rPr>
                <w:noProof/>
                <w:webHidden/>
              </w:rPr>
              <w:fldChar w:fldCharType="begin"/>
            </w:r>
            <w:r>
              <w:rPr>
                <w:noProof/>
                <w:webHidden/>
              </w:rPr>
              <w:instrText xml:space="preserve"> PAGEREF _Toc168580507 \h </w:instrText>
            </w:r>
            <w:r>
              <w:rPr>
                <w:noProof/>
                <w:webHidden/>
              </w:rPr>
            </w:r>
            <w:r>
              <w:rPr>
                <w:noProof/>
                <w:webHidden/>
              </w:rPr>
              <w:fldChar w:fldCharType="separate"/>
            </w:r>
            <w:r w:rsidR="00B30076">
              <w:rPr>
                <w:noProof/>
                <w:webHidden/>
              </w:rPr>
              <w:t>3</w:t>
            </w:r>
            <w:r>
              <w:rPr>
                <w:noProof/>
                <w:webHidden/>
              </w:rPr>
              <w:fldChar w:fldCharType="end"/>
            </w:r>
          </w:hyperlink>
        </w:p>
        <w:p w14:paraId="44C64D4A" w14:textId="1CC21374" w:rsidR="003E638B" w:rsidRDefault="003E638B">
          <w:pPr>
            <w:pStyle w:val="TOC4"/>
            <w:tabs>
              <w:tab w:val="right" w:leader="dot" w:pos="10194"/>
            </w:tabs>
            <w:rPr>
              <w:rFonts w:asciiTheme="minorHAnsi" w:eastAsiaTheme="minorEastAsia" w:hAnsiTheme="minorHAnsi"/>
              <w:noProof/>
              <w:color w:val="auto"/>
              <w:kern w:val="2"/>
              <w:sz w:val="24"/>
              <w:lang w:eastAsia="en-GB"/>
              <w14:ligatures w14:val="standardContextual"/>
            </w:rPr>
          </w:pPr>
          <w:hyperlink w:anchor="_Toc168580508" w:history="1">
            <w:r w:rsidRPr="00B229D0">
              <w:rPr>
                <w:rStyle w:val="Hyperlink"/>
                <w:noProof/>
              </w:rPr>
              <w:t>1.2 Nominal duration of the course</w:t>
            </w:r>
            <w:r>
              <w:rPr>
                <w:noProof/>
                <w:webHidden/>
              </w:rPr>
              <w:tab/>
            </w:r>
            <w:r>
              <w:rPr>
                <w:noProof/>
                <w:webHidden/>
              </w:rPr>
              <w:fldChar w:fldCharType="begin"/>
            </w:r>
            <w:r>
              <w:rPr>
                <w:noProof/>
                <w:webHidden/>
              </w:rPr>
              <w:instrText xml:space="preserve"> PAGEREF _Toc168580508 \h </w:instrText>
            </w:r>
            <w:r>
              <w:rPr>
                <w:noProof/>
                <w:webHidden/>
              </w:rPr>
            </w:r>
            <w:r>
              <w:rPr>
                <w:noProof/>
                <w:webHidden/>
              </w:rPr>
              <w:fldChar w:fldCharType="separate"/>
            </w:r>
            <w:r w:rsidR="00B30076">
              <w:rPr>
                <w:noProof/>
                <w:webHidden/>
              </w:rPr>
              <w:t>3</w:t>
            </w:r>
            <w:r>
              <w:rPr>
                <w:noProof/>
                <w:webHidden/>
              </w:rPr>
              <w:fldChar w:fldCharType="end"/>
            </w:r>
          </w:hyperlink>
        </w:p>
        <w:p w14:paraId="068FE3A8" w14:textId="792FE1AF" w:rsidR="003E638B" w:rsidRDefault="003E638B">
          <w:pPr>
            <w:pStyle w:val="TOC3"/>
            <w:tabs>
              <w:tab w:val="left" w:pos="960"/>
              <w:tab w:val="right" w:leader="dot" w:pos="10194"/>
            </w:tabs>
            <w:rPr>
              <w:rFonts w:asciiTheme="minorHAnsi" w:eastAsiaTheme="minorEastAsia" w:hAnsiTheme="minorHAnsi"/>
              <w:noProof/>
              <w:color w:val="auto"/>
              <w:kern w:val="2"/>
              <w:sz w:val="24"/>
              <w:lang w:eastAsia="en-GB"/>
              <w14:ligatures w14:val="standardContextual"/>
            </w:rPr>
          </w:pPr>
          <w:hyperlink w:anchor="_Toc168580509" w:history="1">
            <w:r w:rsidRPr="00B229D0">
              <w:rPr>
                <w:rStyle w:val="Hyperlink"/>
                <w:noProof/>
              </w:rPr>
              <w:t>2.</w:t>
            </w:r>
            <w:r>
              <w:rPr>
                <w:rFonts w:asciiTheme="minorHAnsi" w:eastAsiaTheme="minorEastAsia" w:hAnsiTheme="minorHAnsi"/>
                <w:noProof/>
                <w:color w:val="auto"/>
                <w:kern w:val="2"/>
                <w:sz w:val="24"/>
                <w:lang w:eastAsia="en-GB"/>
                <w14:ligatures w14:val="standardContextual"/>
              </w:rPr>
              <w:tab/>
            </w:r>
            <w:r w:rsidRPr="00B229D0">
              <w:rPr>
                <w:rStyle w:val="Hyperlink"/>
                <w:noProof/>
              </w:rPr>
              <w:t>Vocational or educational outcomes</w:t>
            </w:r>
            <w:r>
              <w:rPr>
                <w:noProof/>
                <w:webHidden/>
              </w:rPr>
              <w:tab/>
            </w:r>
            <w:r>
              <w:rPr>
                <w:noProof/>
                <w:webHidden/>
              </w:rPr>
              <w:fldChar w:fldCharType="begin"/>
            </w:r>
            <w:r>
              <w:rPr>
                <w:noProof/>
                <w:webHidden/>
              </w:rPr>
              <w:instrText xml:space="preserve"> PAGEREF _Toc168580509 \h </w:instrText>
            </w:r>
            <w:r>
              <w:rPr>
                <w:noProof/>
                <w:webHidden/>
              </w:rPr>
            </w:r>
            <w:r>
              <w:rPr>
                <w:noProof/>
                <w:webHidden/>
              </w:rPr>
              <w:fldChar w:fldCharType="separate"/>
            </w:r>
            <w:r w:rsidR="00B30076">
              <w:rPr>
                <w:noProof/>
                <w:webHidden/>
              </w:rPr>
              <w:t>3</w:t>
            </w:r>
            <w:r>
              <w:rPr>
                <w:noProof/>
                <w:webHidden/>
              </w:rPr>
              <w:fldChar w:fldCharType="end"/>
            </w:r>
          </w:hyperlink>
        </w:p>
        <w:p w14:paraId="591D5A5A" w14:textId="275BDBA6" w:rsidR="003E638B" w:rsidRDefault="003E638B">
          <w:pPr>
            <w:pStyle w:val="TOC4"/>
            <w:tabs>
              <w:tab w:val="right" w:leader="dot" w:pos="10194"/>
            </w:tabs>
            <w:rPr>
              <w:rFonts w:asciiTheme="minorHAnsi" w:eastAsiaTheme="minorEastAsia" w:hAnsiTheme="minorHAnsi"/>
              <w:noProof/>
              <w:color w:val="auto"/>
              <w:kern w:val="2"/>
              <w:sz w:val="24"/>
              <w:lang w:eastAsia="en-GB"/>
              <w14:ligatures w14:val="standardContextual"/>
            </w:rPr>
          </w:pPr>
          <w:hyperlink w:anchor="_Toc168580510" w:history="1">
            <w:r w:rsidRPr="00B229D0">
              <w:rPr>
                <w:rStyle w:val="Hyperlink"/>
                <w:noProof/>
              </w:rPr>
              <w:t>2.1 Outcome(s) of the course</w:t>
            </w:r>
            <w:r>
              <w:rPr>
                <w:noProof/>
                <w:webHidden/>
              </w:rPr>
              <w:tab/>
            </w:r>
            <w:r>
              <w:rPr>
                <w:noProof/>
                <w:webHidden/>
              </w:rPr>
              <w:fldChar w:fldCharType="begin"/>
            </w:r>
            <w:r>
              <w:rPr>
                <w:noProof/>
                <w:webHidden/>
              </w:rPr>
              <w:instrText xml:space="preserve"> PAGEREF _Toc168580510 \h </w:instrText>
            </w:r>
            <w:r>
              <w:rPr>
                <w:noProof/>
                <w:webHidden/>
              </w:rPr>
            </w:r>
            <w:r>
              <w:rPr>
                <w:noProof/>
                <w:webHidden/>
              </w:rPr>
              <w:fldChar w:fldCharType="separate"/>
            </w:r>
            <w:r w:rsidR="00B30076">
              <w:rPr>
                <w:noProof/>
                <w:webHidden/>
              </w:rPr>
              <w:t>3</w:t>
            </w:r>
            <w:r>
              <w:rPr>
                <w:noProof/>
                <w:webHidden/>
              </w:rPr>
              <w:fldChar w:fldCharType="end"/>
            </w:r>
          </w:hyperlink>
        </w:p>
        <w:p w14:paraId="562022FC" w14:textId="2AF7E73B" w:rsidR="003E638B" w:rsidRDefault="003E638B">
          <w:pPr>
            <w:pStyle w:val="TOC4"/>
            <w:tabs>
              <w:tab w:val="right" w:leader="dot" w:pos="10194"/>
            </w:tabs>
            <w:rPr>
              <w:rFonts w:asciiTheme="minorHAnsi" w:eastAsiaTheme="minorEastAsia" w:hAnsiTheme="minorHAnsi"/>
              <w:noProof/>
              <w:color w:val="auto"/>
              <w:kern w:val="2"/>
              <w:sz w:val="24"/>
              <w:lang w:eastAsia="en-GB"/>
              <w14:ligatures w14:val="standardContextual"/>
            </w:rPr>
          </w:pPr>
          <w:hyperlink w:anchor="_Toc168580511" w:history="1">
            <w:r w:rsidRPr="00B229D0">
              <w:rPr>
                <w:rStyle w:val="Hyperlink"/>
                <w:noProof/>
              </w:rPr>
              <w:t>2.2 Course description</w:t>
            </w:r>
            <w:r>
              <w:rPr>
                <w:noProof/>
                <w:webHidden/>
              </w:rPr>
              <w:tab/>
            </w:r>
            <w:r>
              <w:rPr>
                <w:noProof/>
                <w:webHidden/>
              </w:rPr>
              <w:fldChar w:fldCharType="begin"/>
            </w:r>
            <w:r>
              <w:rPr>
                <w:noProof/>
                <w:webHidden/>
              </w:rPr>
              <w:instrText xml:space="preserve"> PAGEREF _Toc168580511 \h </w:instrText>
            </w:r>
            <w:r>
              <w:rPr>
                <w:noProof/>
                <w:webHidden/>
              </w:rPr>
            </w:r>
            <w:r>
              <w:rPr>
                <w:noProof/>
                <w:webHidden/>
              </w:rPr>
              <w:fldChar w:fldCharType="separate"/>
            </w:r>
            <w:r w:rsidR="00B30076">
              <w:rPr>
                <w:noProof/>
                <w:webHidden/>
              </w:rPr>
              <w:t>4</w:t>
            </w:r>
            <w:r>
              <w:rPr>
                <w:noProof/>
                <w:webHidden/>
              </w:rPr>
              <w:fldChar w:fldCharType="end"/>
            </w:r>
          </w:hyperlink>
        </w:p>
        <w:p w14:paraId="29EAF3CA" w14:textId="4462A721" w:rsidR="003E638B" w:rsidRDefault="003E638B">
          <w:pPr>
            <w:pStyle w:val="TOC3"/>
            <w:tabs>
              <w:tab w:val="left" w:pos="960"/>
              <w:tab w:val="right" w:leader="dot" w:pos="10194"/>
            </w:tabs>
            <w:rPr>
              <w:rFonts w:asciiTheme="minorHAnsi" w:eastAsiaTheme="minorEastAsia" w:hAnsiTheme="minorHAnsi"/>
              <w:noProof/>
              <w:color w:val="auto"/>
              <w:kern w:val="2"/>
              <w:sz w:val="24"/>
              <w:lang w:eastAsia="en-GB"/>
              <w14:ligatures w14:val="standardContextual"/>
            </w:rPr>
          </w:pPr>
          <w:hyperlink w:anchor="_Toc168580512" w:history="1">
            <w:r w:rsidRPr="00B229D0">
              <w:rPr>
                <w:rStyle w:val="Hyperlink"/>
                <w:noProof/>
              </w:rPr>
              <w:t>3.</w:t>
            </w:r>
            <w:r>
              <w:rPr>
                <w:rFonts w:asciiTheme="minorHAnsi" w:eastAsiaTheme="minorEastAsia" w:hAnsiTheme="minorHAnsi"/>
                <w:noProof/>
                <w:color w:val="auto"/>
                <w:kern w:val="2"/>
                <w:sz w:val="24"/>
                <w:lang w:eastAsia="en-GB"/>
                <w14:ligatures w14:val="standardContextual"/>
              </w:rPr>
              <w:tab/>
            </w:r>
            <w:r w:rsidRPr="00B229D0">
              <w:rPr>
                <w:rStyle w:val="Hyperlink"/>
                <w:noProof/>
              </w:rPr>
              <w:t>Development of the course</w:t>
            </w:r>
            <w:r>
              <w:rPr>
                <w:noProof/>
                <w:webHidden/>
              </w:rPr>
              <w:tab/>
            </w:r>
            <w:r>
              <w:rPr>
                <w:noProof/>
                <w:webHidden/>
              </w:rPr>
              <w:fldChar w:fldCharType="begin"/>
            </w:r>
            <w:r>
              <w:rPr>
                <w:noProof/>
                <w:webHidden/>
              </w:rPr>
              <w:instrText xml:space="preserve"> PAGEREF _Toc168580512 \h </w:instrText>
            </w:r>
            <w:r>
              <w:rPr>
                <w:noProof/>
                <w:webHidden/>
              </w:rPr>
            </w:r>
            <w:r>
              <w:rPr>
                <w:noProof/>
                <w:webHidden/>
              </w:rPr>
              <w:fldChar w:fldCharType="separate"/>
            </w:r>
            <w:r w:rsidR="00B30076">
              <w:rPr>
                <w:noProof/>
                <w:webHidden/>
              </w:rPr>
              <w:t>4</w:t>
            </w:r>
            <w:r>
              <w:rPr>
                <w:noProof/>
                <w:webHidden/>
              </w:rPr>
              <w:fldChar w:fldCharType="end"/>
            </w:r>
          </w:hyperlink>
        </w:p>
        <w:p w14:paraId="359768D8" w14:textId="3465D61C" w:rsidR="003E638B" w:rsidRDefault="003E638B">
          <w:pPr>
            <w:pStyle w:val="TOC4"/>
            <w:tabs>
              <w:tab w:val="right" w:leader="dot" w:pos="10194"/>
            </w:tabs>
            <w:rPr>
              <w:rFonts w:asciiTheme="minorHAnsi" w:eastAsiaTheme="minorEastAsia" w:hAnsiTheme="minorHAnsi"/>
              <w:noProof/>
              <w:color w:val="auto"/>
              <w:kern w:val="2"/>
              <w:sz w:val="24"/>
              <w:lang w:eastAsia="en-GB"/>
              <w14:ligatures w14:val="standardContextual"/>
            </w:rPr>
          </w:pPr>
          <w:hyperlink w:anchor="_Toc168580513" w:history="1">
            <w:r w:rsidRPr="00B229D0">
              <w:rPr>
                <w:rStyle w:val="Hyperlink"/>
                <w:noProof/>
              </w:rPr>
              <w:t>3.</w:t>
            </w:r>
            <w:r w:rsidRPr="00B229D0">
              <w:rPr>
                <w:rStyle w:val="Hyperlink"/>
                <w:bCs/>
                <w:noProof/>
              </w:rPr>
              <w:t>1 Industry, education, legislative, enterprise or</w:t>
            </w:r>
            <w:r w:rsidRPr="00B229D0">
              <w:rPr>
                <w:rStyle w:val="Hyperlink"/>
                <w:noProof/>
              </w:rPr>
              <w:t xml:space="preserve"> </w:t>
            </w:r>
            <w:r w:rsidRPr="00B229D0">
              <w:rPr>
                <w:rStyle w:val="Hyperlink"/>
                <w:bCs/>
                <w:noProof/>
              </w:rPr>
              <w:t>community needs</w:t>
            </w:r>
            <w:r>
              <w:rPr>
                <w:noProof/>
                <w:webHidden/>
              </w:rPr>
              <w:tab/>
            </w:r>
            <w:r>
              <w:rPr>
                <w:noProof/>
                <w:webHidden/>
              </w:rPr>
              <w:fldChar w:fldCharType="begin"/>
            </w:r>
            <w:r>
              <w:rPr>
                <w:noProof/>
                <w:webHidden/>
              </w:rPr>
              <w:instrText xml:space="preserve"> PAGEREF _Toc168580513 \h </w:instrText>
            </w:r>
            <w:r>
              <w:rPr>
                <w:noProof/>
                <w:webHidden/>
              </w:rPr>
            </w:r>
            <w:r>
              <w:rPr>
                <w:noProof/>
                <w:webHidden/>
              </w:rPr>
              <w:fldChar w:fldCharType="separate"/>
            </w:r>
            <w:r w:rsidR="00B30076">
              <w:rPr>
                <w:noProof/>
                <w:webHidden/>
              </w:rPr>
              <w:t>4</w:t>
            </w:r>
            <w:r>
              <w:rPr>
                <w:noProof/>
                <w:webHidden/>
              </w:rPr>
              <w:fldChar w:fldCharType="end"/>
            </w:r>
          </w:hyperlink>
        </w:p>
        <w:p w14:paraId="0C9E05DB" w14:textId="75F3BB82" w:rsidR="003E638B" w:rsidRDefault="003E638B">
          <w:pPr>
            <w:pStyle w:val="TOC4"/>
            <w:tabs>
              <w:tab w:val="right" w:leader="dot" w:pos="10194"/>
            </w:tabs>
            <w:rPr>
              <w:rFonts w:asciiTheme="minorHAnsi" w:eastAsiaTheme="minorEastAsia" w:hAnsiTheme="minorHAnsi"/>
              <w:noProof/>
              <w:color w:val="auto"/>
              <w:kern w:val="2"/>
              <w:sz w:val="24"/>
              <w:lang w:eastAsia="en-GB"/>
              <w14:ligatures w14:val="standardContextual"/>
            </w:rPr>
          </w:pPr>
          <w:hyperlink w:anchor="_Toc168580514" w:history="1">
            <w:r w:rsidRPr="00B229D0">
              <w:rPr>
                <w:rStyle w:val="Hyperlink"/>
                <w:noProof/>
              </w:rPr>
              <w:t>3.2 Review for re-accreditation</w:t>
            </w:r>
            <w:r>
              <w:rPr>
                <w:noProof/>
                <w:webHidden/>
              </w:rPr>
              <w:tab/>
            </w:r>
            <w:r>
              <w:rPr>
                <w:noProof/>
                <w:webHidden/>
              </w:rPr>
              <w:fldChar w:fldCharType="begin"/>
            </w:r>
            <w:r>
              <w:rPr>
                <w:noProof/>
                <w:webHidden/>
              </w:rPr>
              <w:instrText xml:space="preserve"> PAGEREF _Toc168580514 \h </w:instrText>
            </w:r>
            <w:r>
              <w:rPr>
                <w:noProof/>
                <w:webHidden/>
              </w:rPr>
            </w:r>
            <w:r>
              <w:rPr>
                <w:noProof/>
                <w:webHidden/>
              </w:rPr>
              <w:fldChar w:fldCharType="separate"/>
            </w:r>
            <w:r w:rsidR="00B30076">
              <w:rPr>
                <w:noProof/>
                <w:webHidden/>
              </w:rPr>
              <w:t>10</w:t>
            </w:r>
            <w:r>
              <w:rPr>
                <w:noProof/>
                <w:webHidden/>
              </w:rPr>
              <w:fldChar w:fldCharType="end"/>
            </w:r>
          </w:hyperlink>
        </w:p>
        <w:p w14:paraId="25535ECE" w14:textId="588AC74C" w:rsidR="003E638B" w:rsidRDefault="003E638B">
          <w:pPr>
            <w:pStyle w:val="TOC3"/>
            <w:tabs>
              <w:tab w:val="left" w:pos="960"/>
              <w:tab w:val="right" w:leader="dot" w:pos="10194"/>
            </w:tabs>
            <w:rPr>
              <w:rFonts w:asciiTheme="minorHAnsi" w:eastAsiaTheme="minorEastAsia" w:hAnsiTheme="minorHAnsi"/>
              <w:noProof/>
              <w:color w:val="auto"/>
              <w:kern w:val="2"/>
              <w:sz w:val="24"/>
              <w:lang w:eastAsia="en-GB"/>
              <w14:ligatures w14:val="standardContextual"/>
            </w:rPr>
          </w:pPr>
          <w:hyperlink w:anchor="_Toc168580515" w:history="1">
            <w:r w:rsidRPr="00B229D0">
              <w:rPr>
                <w:rStyle w:val="Hyperlink"/>
                <w:noProof/>
              </w:rPr>
              <w:t>4.</w:t>
            </w:r>
            <w:r>
              <w:rPr>
                <w:rFonts w:asciiTheme="minorHAnsi" w:eastAsiaTheme="minorEastAsia" w:hAnsiTheme="minorHAnsi"/>
                <w:noProof/>
                <w:color w:val="auto"/>
                <w:kern w:val="2"/>
                <w:sz w:val="24"/>
                <w:lang w:eastAsia="en-GB"/>
                <w14:ligatures w14:val="standardContextual"/>
              </w:rPr>
              <w:tab/>
            </w:r>
            <w:r w:rsidRPr="00B229D0">
              <w:rPr>
                <w:rStyle w:val="Hyperlink"/>
                <w:noProof/>
              </w:rPr>
              <w:t>Course outcomes</w:t>
            </w:r>
            <w:r>
              <w:rPr>
                <w:noProof/>
                <w:webHidden/>
              </w:rPr>
              <w:tab/>
            </w:r>
            <w:r>
              <w:rPr>
                <w:noProof/>
                <w:webHidden/>
              </w:rPr>
              <w:fldChar w:fldCharType="begin"/>
            </w:r>
            <w:r>
              <w:rPr>
                <w:noProof/>
                <w:webHidden/>
              </w:rPr>
              <w:instrText xml:space="preserve"> PAGEREF _Toc168580515 \h </w:instrText>
            </w:r>
            <w:r>
              <w:rPr>
                <w:noProof/>
                <w:webHidden/>
              </w:rPr>
            </w:r>
            <w:r>
              <w:rPr>
                <w:noProof/>
                <w:webHidden/>
              </w:rPr>
              <w:fldChar w:fldCharType="separate"/>
            </w:r>
            <w:r w:rsidR="00B30076">
              <w:rPr>
                <w:noProof/>
                <w:webHidden/>
              </w:rPr>
              <w:t>10</w:t>
            </w:r>
            <w:r>
              <w:rPr>
                <w:noProof/>
                <w:webHidden/>
              </w:rPr>
              <w:fldChar w:fldCharType="end"/>
            </w:r>
          </w:hyperlink>
        </w:p>
        <w:p w14:paraId="0A68B9D0" w14:textId="0292EAA5" w:rsidR="003E638B" w:rsidRDefault="003E638B">
          <w:pPr>
            <w:pStyle w:val="TOC4"/>
            <w:tabs>
              <w:tab w:val="right" w:leader="dot" w:pos="10194"/>
            </w:tabs>
            <w:rPr>
              <w:rFonts w:asciiTheme="minorHAnsi" w:eastAsiaTheme="minorEastAsia" w:hAnsiTheme="minorHAnsi"/>
              <w:noProof/>
              <w:color w:val="auto"/>
              <w:kern w:val="2"/>
              <w:sz w:val="24"/>
              <w:lang w:eastAsia="en-GB"/>
              <w14:ligatures w14:val="standardContextual"/>
            </w:rPr>
          </w:pPr>
          <w:hyperlink w:anchor="_Toc168580516" w:history="1">
            <w:r w:rsidRPr="00B229D0">
              <w:rPr>
                <w:rStyle w:val="Hyperlink"/>
                <w:noProof/>
              </w:rPr>
              <w:t>4.1 Qualification level</w:t>
            </w:r>
            <w:r>
              <w:rPr>
                <w:noProof/>
                <w:webHidden/>
              </w:rPr>
              <w:tab/>
            </w:r>
            <w:r>
              <w:rPr>
                <w:noProof/>
                <w:webHidden/>
              </w:rPr>
              <w:fldChar w:fldCharType="begin"/>
            </w:r>
            <w:r>
              <w:rPr>
                <w:noProof/>
                <w:webHidden/>
              </w:rPr>
              <w:instrText xml:space="preserve"> PAGEREF _Toc168580516 \h </w:instrText>
            </w:r>
            <w:r>
              <w:rPr>
                <w:noProof/>
                <w:webHidden/>
              </w:rPr>
            </w:r>
            <w:r>
              <w:rPr>
                <w:noProof/>
                <w:webHidden/>
              </w:rPr>
              <w:fldChar w:fldCharType="separate"/>
            </w:r>
            <w:r w:rsidR="00B30076">
              <w:rPr>
                <w:noProof/>
                <w:webHidden/>
              </w:rPr>
              <w:t>10</w:t>
            </w:r>
            <w:r>
              <w:rPr>
                <w:noProof/>
                <w:webHidden/>
              </w:rPr>
              <w:fldChar w:fldCharType="end"/>
            </w:r>
          </w:hyperlink>
        </w:p>
        <w:p w14:paraId="6EAD2425" w14:textId="1A7A70F8" w:rsidR="003E638B" w:rsidRDefault="003E638B">
          <w:pPr>
            <w:pStyle w:val="TOC4"/>
            <w:tabs>
              <w:tab w:val="right" w:leader="dot" w:pos="10194"/>
            </w:tabs>
            <w:rPr>
              <w:rFonts w:asciiTheme="minorHAnsi" w:eastAsiaTheme="minorEastAsia" w:hAnsiTheme="minorHAnsi"/>
              <w:noProof/>
              <w:color w:val="auto"/>
              <w:kern w:val="2"/>
              <w:sz w:val="24"/>
              <w:lang w:eastAsia="en-GB"/>
              <w14:ligatures w14:val="standardContextual"/>
            </w:rPr>
          </w:pPr>
          <w:hyperlink w:anchor="_Toc168580517" w:history="1">
            <w:r w:rsidRPr="00B229D0">
              <w:rPr>
                <w:rStyle w:val="Hyperlink"/>
                <w:noProof/>
              </w:rPr>
              <w:t>4.2 Foundation skills</w:t>
            </w:r>
            <w:r>
              <w:rPr>
                <w:noProof/>
                <w:webHidden/>
              </w:rPr>
              <w:tab/>
            </w:r>
            <w:r>
              <w:rPr>
                <w:noProof/>
                <w:webHidden/>
              </w:rPr>
              <w:fldChar w:fldCharType="begin"/>
            </w:r>
            <w:r>
              <w:rPr>
                <w:noProof/>
                <w:webHidden/>
              </w:rPr>
              <w:instrText xml:space="preserve"> PAGEREF _Toc168580517 \h </w:instrText>
            </w:r>
            <w:r>
              <w:rPr>
                <w:noProof/>
                <w:webHidden/>
              </w:rPr>
            </w:r>
            <w:r>
              <w:rPr>
                <w:noProof/>
                <w:webHidden/>
              </w:rPr>
              <w:fldChar w:fldCharType="separate"/>
            </w:r>
            <w:r w:rsidR="00B30076">
              <w:rPr>
                <w:noProof/>
                <w:webHidden/>
              </w:rPr>
              <w:t>11</w:t>
            </w:r>
            <w:r>
              <w:rPr>
                <w:noProof/>
                <w:webHidden/>
              </w:rPr>
              <w:fldChar w:fldCharType="end"/>
            </w:r>
          </w:hyperlink>
        </w:p>
        <w:p w14:paraId="03509981" w14:textId="20FFB5CD" w:rsidR="003E638B" w:rsidRDefault="003E638B">
          <w:pPr>
            <w:pStyle w:val="TOC4"/>
            <w:tabs>
              <w:tab w:val="right" w:leader="dot" w:pos="10194"/>
            </w:tabs>
            <w:rPr>
              <w:rFonts w:asciiTheme="minorHAnsi" w:eastAsiaTheme="minorEastAsia" w:hAnsiTheme="minorHAnsi"/>
              <w:noProof/>
              <w:color w:val="auto"/>
              <w:kern w:val="2"/>
              <w:sz w:val="24"/>
              <w:lang w:eastAsia="en-GB"/>
              <w14:ligatures w14:val="standardContextual"/>
            </w:rPr>
          </w:pPr>
          <w:hyperlink w:anchor="_Toc168580518" w:history="1">
            <w:r w:rsidRPr="00B229D0">
              <w:rPr>
                <w:rStyle w:val="Hyperlink"/>
                <w:noProof/>
              </w:rPr>
              <w:t>4.3 Recognition given to the course (if applicable)</w:t>
            </w:r>
            <w:r>
              <w:rPr>
                <w:noProof/>
                <w:webHidden/>
              </w:rPr>
              <w:tab/>
            </w:r>
            <w:r>
              <w:rPr>
                <w:noProof/>
                <w:webHidden/>
              </w:rPr>
              <w:fldChar w:fldCharType="begin"/>
            </w:r>
            <w:r>
              <w:rPr>
                <w:noProof/>
                <w:webHidden/>
              </w:rPr>
              <w:instrText xml:space="preserve"> PAGEREF _Toc168580518 \h </w:instrText>
            </w:r>
            <w:r>
              <w:rPr>
                <w:noProof/>
                <w:webHidden/>
              </w:rPr>
            </w:r>
            <w:r>
              <w:rPr>
                <w:noProof/>
                <w:webHidden/>
              </w:rPr>
              <w:fldChar w:fldCharType="separate"/>
            </w:r>
            <w:r w:rsidR="00B30076">
              <w:rPr>
                <w:noProof/>
                <w:webHidden/>
              </w:rPr>
              <w:t>11</w:t>
            </w:r>
            <w:r>
              <w:rPr>
                <w:noProof/>
                <w:webHidden/>
              </w:rPr>
              <w:fldChar w:fldCharType="end"/>
            </w:r>
          </w:hyperlink>
        </w:p>
        <w:p w14:paraId="461D994B" w14:textId="2A5B9FA3" w:rsidR="003E638B" w:rsidRDefault="003E638B">
          <w:pPr>
            <w:pStyle w:val="TOC4"/>
            <w:tabs>
              <w:tab w:val="right" w:leader="dot" w:pos="10194"/>
            </w:tabs>
            <w:rPr>
              <w:rFonts w:asciiTheme="minorHAnsi" w:eastAsiaTheme="minorEastAsia" w:hAnsiTheme="minorHAnsi"/>
              <w:noProof/>
              <w:color w:val="auto"/>
              <w:kern w:val="2"/>
              <w:sz w:val="24"/>
              <w:lang w:eastAsia="en-GB"/>
              <w14:ligatures w14:val="standardContextual"/>
            </w:rPr>
          </w:pPr>
          <w:hyperlink w:anchor="_Toc168580519" w:history="1">
            <w:r w:rsidRPr="00B229D0">
              <w:rPr>
                <w:rStyle w:val="Hyperlink"/>
                <w:noProof/>
              </w:rPr>
              <w:t xml:space="preserve">4.4 </w:t>
            </w:r>
            <w:r w:rsidRPr="00B229D0">
              <w:rPr>
                <w:rStyle w:val="Hyperlink"/>
                <w:bCs/>
                <w:noProof/>
              </w:rPr>
              <w:t>Licensing/regulatory requirements (if applicable)</w:t>
            </w:r>
            <w:r>
              <w:rPr>
                <w:noProof/>
                <w:webHidden/>
              </w:rPr>
              <w:tab/>
            </w:r>
            <w:r>
              <w:rPr>
                <w:noProof/>
                <w:webHidden/>
              </w:rPr>
              <w:fldChar w:fldCharType="begin"/>
            </w:r>
            <w:r>
              <w:rPr>
                <w:noProof/>
                <w:webHidden/>
              </w:rPr>
              <w:instrText xml:space="preserve"> PAGEREF _Toc168580519 \h </w:instrText>
            </w:r>
            <w:r>
              <w:rPr>
                <w:noProof/>
                <w:webHidden/>
              </w:rPr>
            </w:r>
            <w:r>
              <w:rPr>
                <w:noProof/>
                <w:webHidden/>
              </w:rPr>
              <w:fldChar w:fldCharType="separate"/>
            </w:r>
            <w:r w:rsidR="00B30076">
              <w:rPr>
                <w:noProof/>
                <w:webHidden/>
              </w:rPr>
              <w:t>11</w:t>
            </w:r>
            <w:r>
              <w:rPr>
                <w:noProof/>
                <w:webHidden/>
              </w:rPr>
              <w:fldChar w:fldCharType="end"/>
            </w:r>
          </w:hyperlink>
        </w:p>
        <w:p w14:paraId="788EAB43" w14:textId="0645DA78" w:rsidR="003E638B" w:rsidRDefault="003E638B">
          <w:pPr>
            <w:pStyle w:val="TOC3"/>
            <w:tabs>
              <w:tab w:val="right" w:leader="dot" w:pos="10194"/>
            </w:tabs>
            <w:rPr>
              <w:rFonts w:asciiTheme="minorHAnsi" w:eastAsiaTheme="minorEastAsia" w:hAnsiTheme="minorHAnsi"/>
              <w:noProof/>
              <w:color w:val="auto"/>
              <w:kern w:val="2"/>
              <w:sz w:val="24"/>
              <w:lang w:eastAsia="en-GB"/>
              <w14:ligatures w14:val="standardContextual"/>
            </w:rPr>
          </w:pPr>
          <w:hyperlink w:anchor="_Toc168580520" w:history="1">
            <w:r w:rsidRPr="00B229D0">
              <w:rPr>
                <w:rStyle w:val="Hyperlink"/>
                <w:noProof/>
              </w:rPr>
              <w:t>5. Course rules</w:t>
            </w:r>
            <w:r>
              <w:rPr>
                <w:noProof/>
                <w:webHidden/>
              </w:rPr>
              <w:tab/>
            </w:r>
            <w:r>
              <w:rPr>
                <w:noProof/>
                <w:webHidden/>
              </w:rPr>
              <w:fldChar w:fldCharType="begin"/>
            </w:r>
            <w:r>
              <w:rPr>
                <w:noProof/>
                <w:webHidden/>
              </w:rPr>
              <w:instrText xml:space="preserve"> PAGEREF _Toc168580520 \h </w:instrText>
            </w:r>
            <w:r>
              <w:rPr>
                <w:noProof/>
                <w:webHidden/>
              </w:rPr>
            </w:r>
            <w:r>
              <w:rPr>
                <w:noProof/>
                <w:webHidden/>
              </w:rPr>
              <w:fldChar w:fldCharType="separate"/>
            </w:r>
            <w:r w:rsidR="00B30076">
              <w:rPr>
                <w:noProof/>
                <w:webHidden/>
              </w:rPr>
              <w:t>12</w:t>
            </w:r>
            <w:r>
              <w:rPr>
                <w:noProof/>
                <w:webHidden/>
              </w:rPr>
              <w:fldChar w:fldCharType="end"/>
            </w:r>
          </w:hyperlink>
        </w:p>
        <w:p w14:paraId="144D1218" w14:textId="2A212862" w:rsidR="003E638B" w:rsidRDefault="003E638B">
          <w:pPr>
            <w:pStyle w:val="TOC4"/>
            <w:tabs>
              <w:tab w:val="right" w:leader="dot" w:pos="10194"/>
            </w:tabs>
            <w:rPr>
              <w:rFonts w:asciiTheme="minorHAnsi" w:eastAsiaTheme="minorEastAsia" w:hAnsiTheme="minorHAnsi"/>
              <w:noProof/>
              <w:color w:val="auto"/>
              <w:kern w:val="2"/>
              <w:sz w:val="24"/>
              <w:lang w:eastAsia="en-GB"/>
              <w14:ligatures w14:val="standardContextual"/>
            </w:rPr>
          </w:pPr>
          <w:hyperlink w:anchor="_Toc168580521" w:history="1">
            <w:r w:rsidRPr="00B229D0">
              <w:rPr>
                <w:rStyle w:val="Hyperlink"/>
                <w:noProof/>
              </w:rPr>
              <w:t>5.1 Course structure</w:t>
            </w:r>
            <w:r>
              <w:rPr>
                <w:noProof/>
                <w:webHidden/>
              </w:rPr>
              <w:tab/>
            </w:r>
            <w:r>
              <w:rPr>
                <w:noProof/>
                <w:webHidden/>
              </w:rPr>
              <w:fldChar w:fldCharType="begin"/>
            </w:r>
            <w:r>
              <w:rPr>
                <w:noProof/>
                <w:webHidden/>
              </w:rPr>
              <w:instrText xml:space="preserve"> PAGEREF _Toc168580521 \h </w:instrText>
            </w:r>
            <w:r>
              <w:rPr>
                <w:noProof/>
                <w:webHidden/>
              </w:rPr>
            </w:r>
            <w:r>
              <w:rPr>
                <w:noProof/>
                <w:webHidden/>
              </w:rPr>
              <w:fldChar w:fldCharType="separate"/>
            </w:r>
            <w:r w:rsidR="00B30076">
              <w:rPr>
                <w:noProof/>
                <w:webHidden/>
              </w:rPr>
              <w:t>12</w:t>
            </w:r>
            <w:r>
              <w:rPr>
                <w:noProof/>
                <w:webHidden/>
              </w:rPr>
              <w:fldChar w:fldCharType="end"/>
            </w:r>
          </w:hyperlink>
        </w:p>
        <w:p w14:paraId="6BBBD3CB" w14:textId="6D5BD7E1" w:rsidR="003E638B" w:rsidRDefault="003E638B">
          <w:pPr>
            <w:pStyle w:val="TOC4"/>
            <w:tabs>
              <w:tab w:val="right" w:leader="dot" w:pos="10194"/>
            </w:tabs>
            <w:rPr>
              <w:rFonts w:asciiTheme="minorHAnsi" w:eastAsiaTheme="minorEastAsia" w:hAnsiTheme="minorHAnsi"/>
              <w:noProof/>
              <w:color w:val="auto"/>
              <w:kern w:val="2"/>
              <w:sz w:val="24"/>
              <w:lang w:eastAsia="en-GB"/>
              <w14:ligatures w14:val="standardContextual"/>
            </w:rPr>
          </w:pPr>
          <w:hyperlink w:anchor="_Toc168580522" w:history="1">
            <w:r w:rsidRPr="00B229D0">
              <w:rPr>
                <w:rStyle w:val="Hyperlink"/>
                <w:noProof/>
              </w:rPr>
              <w:t>5.2 Entry requirements</w:t>
            </w:r>
            <w:r>
              <w:rPr>
                <w:noProof/>
                <w:webHidden/>
              </w:rPr>
              <w:tab/>
            </w:r>
            <w:r>
              <w:rPr>
                <w:noProof/>
                <w:webHidden/>
              </w:rPr>
              <w:fldChar w:fldCharType="begin"/>
            </w:r>
            <w:r>
              <w:rPr>
                <w:noProof/>
                <w:webHidden/>
              </w:rPr>
              <w:instrText xml:space="preserve"> PAGEREF _Toc168580522 \h </w:instrText>
            </w:r>
            <w:r>
              <w:rPr>
                <w:noProof/>
                <w:webHidden/>
              </w:rPr>
            </w:r>
            <w:r>
              <w:rPr>
                <w:noProof/>
                <w:webHidden/>
              </w:rPr>
              <w:fldChar w:fldCharType="separate"/>
            </w:r>
            <w:r w:rsidR="00B30076">
              <w:rPr>
                <w:noProof/>
                <w:webHidden/>
              </w:rPr>
              <w:t>14</w:t>
            </w:r>
            <w:r>
              <w:rPr>
                <w:noProof/>
                <w:webHidden/>
              </w:rPr>
              <w:fldChar w:fldCharType="end"/>
            </w:r>
          </w:hyperlink>
        </w:p>
        <w:p w14:paraId="1FB911FA" w14:textId="7E35B8C7" w:rsidR="003E638B" w:rsidRDefault="003E638B">
          <w:pPr>
            <w:pStyle w:val="TOC3"/>
            <w:tabs>
              <w:tab w:val="right" w:leader="dot" w:pos="10194"/>
            </w:tabs>
            <w:rPr>
              <w:rFonts w:asciiTheme="minorHAnsi" w:eastAsiaTheme="minorEastAsia" w:hAnsiTheme="minorHAnsi"/>
              <w:noProof/>
              <w:color w:val="auto"/>
              <w:kern w:val="2"/>
              <w:sz w:val="24"/>
              <w:lang w:eastAsia="en-GB"/>
              <w14:ligatures w14:val="standardContextual"/>
            </w:rPr>
          </w:pPr>
          <w:hyperlink w:anchor="_Toc168580523" w:history="1">
            <w:r w:rsidRPr="00B229D0">
              <w:rPr>
                <w:rStyle w:val="Hyperlink"/>
                <w:noProof/>
              </w:rPr>
              <w:t>6. Assessment</w:t>
            </w:r>
            <w:r>
              <w:rPr>
                <w:noProof/>
                <w:webHidden/>
              </w:rPr>
              <w:tab/>
            </w:r>
            <w:r>
              <w:rPr>
                <w:noProof/>
                <w:webHidden/>
              </w:rPr>
              <w:fldChar w:fldCharType="begin"/>
            </w:r>
            <w:r>
              <w:rPr>
                <w:noProof/>
                <w:webHidden/>
              </w:rPr>
              <w:instrText xml:space="preserve"> PAGEREF _Toc168580523 \h </w:instrText>
            </w:r>
            <w:r>
              <w:rPr>
                <w:noProof/>
                <w:webHidden/>
              </w:rPr>
            </w:r>
            <w:r>
              <w:rPr>
                <w:noProof/>
                <w:webHidden/>
              </w:rPr>
              <w:fldChar w:fldCharType="separate"/>
            </w:r>
            <w:r w:rsidR="00B30076">
              <w:rPr>
                <w:noProof/>
                <w:webHidden/>
              </w:rPr>
              <w:t>14</w:t>
            </w:r>
            <w:r>
              <w:rPr>
                <w:noProof/>
                <w:webHidden/>
              </w:rPr>
              <w:fldChar w:fldCharType="end"/>
            </w:r>
          </w:hyperlink>
        </w:p>
        <w:p w14:paraId="19F367C8" w14:textId="5C642CF4" w:rsidR="003E638B" w:rsidRDefault="003E638B">
          <w:pPr>
            <w:pStyle w:val="TOC4"/>
            <w:tabs>
              <w:tab w:val="right" w:leader="dot" w:pos="10194"/>
            </w:tabs>
            <w:rPr>
              <w:rFonts w:asciiTheme="minorHAnsi" w:eastAsiaTheme="minorEastAsia" w:hAnsiTheme="minorHAnsi"/>
              <w:noProof/>
              <w:color w:val="auto"/>
              <w:kern w:val="2"/>
              <w:sz w:val="24"/>
              <w:lang w:eastAsia="en-GB"/>
              <w14:ligatures w14:val="standardContextual"/>
            </w:rPr>
          </w:pPr>
          <w:hyperlink w:anchor="_Toc168580524" w:history="1">
            <w:r w:rsidRPr="00B229D0">
              <w:rPr>
                <w:rStyle w:val="Hyperlink"/>
                <w:noProof/>
              </w:rPr>
              <w:t>6.1 Assessment strategy</w:t>
            </w:r>
            <w:r>
              <w:rPr>
                <w:noProof/>
                <w:webHidden/>
              </w:rPr>
              <w:tab/>
            </w:r>
            <w:r>
              <w:rPr>
                <w:noProof/>
                <w:webHidden/>
              </w:rPr>
              <w:fldChar w:fldCharType="begin"/>
            </w:r>
            <w:r>
              <w:rPr>
                <w:noProof/>
                <w:webHidden/>
              </w:rPr>
              <w:instrText xml:space="preserve"> PAGEREF _Toc168580524 \h </w:instrText>
            </w:r>
            <w:r>
              <w:rPr>
                <w:noProof/>
                <w:webHidden/>
              </w:rPr>
            </w:r>
            <w:r>
              <w:rPr>
                <w:noProof/>
                <w:webHidden/>
              </w:rPr>
              <w:fldChar w:fldCharType="separate"/>
            </w:r>
            <w:r w:rsidR="00B30076">
              <w:rPr>
                <w:noProof/>
                <w:webHidden/>
              </w:rPr>
              <w:t>14</w:t>
            </w:r>
            <w:r>
              <w:rPr>
                <w:noProof/>
                <w:webHidden/>
              </w:rPr>
              <w:fldChar w:fldCharType="end"/>
            </w:r>
          </w:hyperlink>
        </w:p>
        <w:p w14:paraId="29E133D5" w14:textId="26F6B714" w:rsidR="003E638B" w:rsidRDefault="003E638B">
          <w:pPr>
            <w:pStyle w:val="TOC4"/>
            <w:tabs>
              <w:tab w:val="right" w:leader="dot" w:pos="10194"/>
            </w:tabs>
            <w:rPr>
              <w:rFonts w:asciiTheme="minorHAnsi" w:eastAsiaTheme="minorEastAsia" w:hAnsiTheme="minorHAnsi"/>
              <w:noProof/>
              <w:color w:val="auto"/>
              <w:kern w:val="2"/>
              <w:sz w:val="24"/>
              <w:lang w:eastAsia="en-GB"/>
              <w14:ligatures w14:val="standardContextual"/>
            </w:rPr>
          </w:pPr>
          <w:hyperlink w:anchor="_Toc168580525" w:history="1">
            <w:r w:rsidRPr="00B229D0">
              <w:rPr>
                <w:rStyle w:val="Hyperlink"/>
                <w:noProof/>
              </w:rPr>
              <w:t>6.2 Assessor competencies</w:t>
            </w:r>
            <w:r>
              <w:rPr>
                <w:noProof/>
                <w:webHidden/>
              </w:rPr>
              <w:tab/>
            </w:r>
            <w:r>
              <w:rPr>
                <w:noProof/>
                <w:webHidden/>
              </w:rPr>
              <w:fldChar w:fldCharType="begin"/>
            </w:r>
            <w:r>
              <w:rPr>
                <w:noProof/>
                <w:webHidden/>
              </w:rPr>
              <w:instrText xml:space="preserve"> PAGEREF _Toc168580525 \h </w:instrText>
            </w:r>
            <w:r>
              <w:rPr>
                <w:noProof/>
                <w:webHidden/>
              </w:rPr>
            </w:r>
            <w:r>
              <w:rPr>
                <w:noProof/>
                <w:webHidden/>
              </w:rPr>
              <w:fldChar w:fldCharType="separate"/>
            </w:r>
            <w:r w:rsidR="00B30076">
              <w:rPr>
                <w:noProof/>
                <w:webHidden/>
              </w:rPr>
              <w:t>15</w:t>
            </w:r>
            <w:r>
              <w:rPr>
                <w:noProof/>
                <w:webHidden/>
              </w:rPr>
              <w:fldChar w:fldCharType="end"/>
            </w:r>
          </w:hyperlink>
        </w:p>
        <w:p w14:paraId="3F8E337E" w14:textId="0DD9B881" w:rsidR="003E638B" w:rsidRDefault="003E638B">
          <w:pPr>
            <w:pStyle w:val="TOC3"/>
            <w:tabs>
              <w:tab w:val="right" w:leader="dot" w:pos="10194"/>
            </w:tabs>
            <w:rPr>
              <w:rFonts w:asciiTheme="minorHAnsi" w:eastAsiaTheme="minorEastAsia" w:hAnsiTheme="minorHAnsi"/>
              <w:noProof/>
              <w:color w:val="auto"/>
              <w:kern w:val="2"/>
              <w:sz w:val="24"/>
              <w:lang w:eastAsia="en-GB"/>
              <w14:ligatures w14:val="standardContextual"/>
            </w:rPr>
          </w:pPr>
          <w:hyperlink w:anchor="_Toc168580526" w:history="1">
            <w:r w:rsidRPr="00B229D0">
              <w:rPr>
                <w:rStyle w:val="Hyperlink"/>
                <w:noProof/>
              </w:rPr>
              <w:t>7. Delivery</w:t>
            </w:r>
            <w:r>
              <w:rPr>
                <w:noProof/>
                <w:webHidden/>
              </w:rPr>
              <w:tab/>
            </w:r>
            <w:r>
              <w:rPr>
                <w:noProof/>
                <w:webHidden/>
              </w:rPr>
              <w:fldChar w:fldCharType="begin"/>
            </w:r>
            <w:r>
              <w:rPr>
                <w:noProof/>
                <w:webHidden/>
              </w:rPr>
              <w:instrText xml:space="preserve"> PAGEREF _Toc168580526 \h </w:instrText>
            </w:r>
            <w:r>
              <w:rPr>
                <w:noProof/>
                <w:webHidden/>
              </w:rPr>
            </w:r>
            <w:r>
              <w:rPr>
                <w:noProof/>
                <w:webHidden/>
              </w:rPr>
              <w:fldChar w:fldCharType="separate"/>
            </w:r>
            <w:r w:rsidR="00B30076">
              <w:rPr>
                <w:noProof/>
                <w:webHidden/>
              </w:rPr>
              <w:t>16</w:t>
            </w:r>
            <w:r>
              <w:rPr>
                <w:noProof/>
                <w:webHidden/>
              </w:rPr>
              <w:fldChar w:fldCharType="end"/>
            </w:r>
          </w:hyperlink>
        </w:p>
        <w:p w14:paraId="4D5A3CB1" w14:textId="1C57340A" w:rsidR="003E638B" w:rsidRDefault="003E638B">
          <w:pPr>
            <w:pStyle w:val="TOC4"/>
            <w:tabs>
              <w:tab w:val="right" w:leader="dot" w:pos="10194"/>
            </w:tabs>
            <w:rPr>
              <w:rFonts w:asciiTheme="minorHAnsi" w:eastAsiaTheme="minorEastAsia" w:hAnsiTheme="minorHAnsi"/>
              <w:noProof/>
              <w:color w:val="auto"/>
              <w:kern w:val="2"/>
              <w:sz w:val="24"/>
              <w:lang w:eastAsia="en-GB"/>
              <w14:ligatures w14:val="standardContextual"/>
            </w:rPr>
          </w:pPr>
          <w:hyperlink w:anchor="_Toc168580527" w:history="1">
            <w:r w:rsidRPr="00B229D0">
              <w:rPr>
                <w:rStyle w:val="Hyperlink"/>
                <w:noProof/>
              </w:rPr>
              <w:t>7.1 Delivery modes</w:t>
            </w:r>
            <w:r>
              <w:rPr>
                <w:noProof/>
                <w:webHidden/>
              </w:rPr>
              <w:tab/>
            </w:r>
            <w:r>
              <w:rPr>
                <w:noProof/>
                <w:webHidden/>
              </w:rPr>
              <w:fldChar w:fldCharType="begin"/>
            </w:r>
            <w:r>
              <w:rPr>
                <w:noProof/>
                <w:webHidden/>
              </w:rPr>
              <w:instrText xml:space="preserve"> PAGEREF _Toc168580527 \h </w:instrText>
            </w:r>
            <w:r>
              <w:rPr>
                <w:noProof/>
                <w:webHidden/>
              </w:rPr>
            </w:r>
            <w:r>
              <w:rPr>
                <w:noProof/>
                <w:webHidden/>
              </w:rPr>
              <w:fldChar w:fldCharType="separate"/>
            </w:r>
            <w:r w:rsidR="00B30076">
              <w:rPr>
                <w:noProof/>
                <w:webHidden/>
              </w:rPr>
              <w:t>16</w:t>
            </w:r>
            <w:r>
              <w:rPr>
                <w:noProof/>
                <w:webHidden/>
              </w:rPr>
              <w:fldChar w:fldCharType="end"/>
            </w:r>
          </w:hyperlink>
        </w:p>
        <w:p w14:paraId="19D73CED" w14:textId="7884E064" w:rsidR="003E638B" w:rsidRDefault="003E638B">
          <w:pPr>
            <w:pStyle w:val="TOC4"/>
            <w:tabs>
              <w:tab w:val="right" w:leader="dot" w:pos="10194"/>
            </w:tabs>
            <w:rPr>
              <w:rFonts w:asciiTheme="minorHAnsi" w:eastAsiaTheme="minorEastAsia" w:hAnsiTheme="minorHAnsi"/>
              <w:noProof/>
              <w:color w:val="auto"/>
              <w:kern w:val="2"/>
              <w:sz w:val="24"/>
              <w:lang w:eastAsia="en-GB"/>
              <w14:ligatures w14:val="standardContextual"/>
            </w:rPr>
          </w:pPr>
          <w:hyperlink w:anchor="_Toc168580528" w:history="1">
            <w:r w:rsidRPr="00B229D0">
              <w:rPr>
                <w:rStyle w:val="Hyperlink"/>
                <w:noProof/>
              </w:rPr>
              <w:t>7.2 Resources</w:t>
            </w:r>
            <w:r>
              <w:rPr>
                <w:noProof/>
                <w:webHidden/>
              </w:rPr>
              <w:tab/>
            </w:r>
            <w:r>
              <w:rPr>
                <w:noProof/>
                <w:webHidden/>
              </w:rPr>
              <w:fldChar w:fldCharType="begin"/>
            </w:r>
            <w:r>
              <w:rPr>
                <w:noProof/>
                <w:webHidden/>
              </w:rPr>
              <w:instrText xml:space="preserve"> PAGEREF _Toc168580528 \h </w:instrText>
            </w:r>
            <w:r>
              <w:rPr>
                <w:noProof/>
                <w:webHidden/>
              </w:rPr>
            </w:r>
            <w:r>
              <w:rPr>
                <w:noProof/>
                <w:webHidden/>
              </w:rPr>
              <w:fldChar w:fldCharType="separate"/>
            </w:r>
            <w:r w:rsidR="00B30076">
              <w:rPr>
                <w:noProof/>
                <w:webHidden/>
              </w:rPr>
              <w:t>16</w:t>
            </w:r>
            <w:r>
              <w:rPr>
                <w:noProof/>
                <w:webHidden/>
              </w:rPr>
              <w:fldChar w:fldCharType="end"/>
            </w:r>
          </w:hyperlink>
        </w:p>
        <w:p w14:paraId="714915C7" w14:textId="76FFCCC9" w:rsidR="003E638B" w:rsidRDefault="003E638B">
          <w:pPr>
            <w:pStyle w:val="TOC3"/>
            <w:tabs>
              <w:tab w:val="right" w:leader="dot" w:pos="10194"/>
            </w:tabs>
            <w:rPr>
              <w:rFonts w:asciiTheme="minorHAnsi" w:eastAsiaTheme="minorEastAsia" w:hAnsiTheme="minorHAnsi"/>
              <w:noProof/>
              <w:color w:val="auto"/>
              <w:kern w:val="2"/>
              <w:sz w:val="24"/>
              <w:lang w:eastAsia="en-GB"/>
              <w14:ligatures w14:val="standardContextual"/>
            </w:rPr>
          </w:pPr>
          <w:hyperlink w:anchor="_Toc168580529" w:history="1">
            <w:r w:rsidRPr="00B229D0">
              <w:rPr>
                <w:rStyle w:val="Hyperlink"/>
                <w:noProof/>
              </w:rPr>
              <w:t>8. Pathways and articulation</w:t>
            </w:r>
            <w:r>
              <w:rPr>
                <w:noProof/>
                <w:webHidden/>
              </w:rPr>
              <w:tab/>
            </w:r>
            <w:r>
              <w:rPr>
                <w:noProof/>
                <w:webHidden/>
              </w:rPr>
              <w:fldChar w:fldCharType="begin"/>
            </w:r>
            <w:r>
              <w:rPr>
                <w:noProof/>
                <w:webHidden/>
              </w:rPr>
              <w:instrText xml:space="preserve"> PAGEREF _Toc168580529 \h </w:instrText>
            </w:r>
            <w:r>
              <w:rPr>
                <w:noProof/>
                <w:webHidden/>
              </w:rPr>
            </w:r>
            <w:r>
              <w:rPr>
                <w:noProof/>
                <w:webHidden/>
              </w:rPr>
              <w:fldChar w:fldCharType="separate"/>
            </w:r>
            <w:r w:rsidR="00B30076">
              <w:rPr>
                <w:noProof/>
                <w:webHidden/>
              </w:rPr>
              <w:t>17</w:t>
            </w:r>
            <w:r>
              <w:rPr>
                <w:noProof/>
                <w:webHidden/>
              </w:rPr>
              <w:fldChar w:fldCharType="end"/>
            </w:r>
          </w:hyperlink>
        </w:p>
        <w:p w14:paraId="1BD570A7" w14:textId="5C5130F0" w:rsidR="003E638B" w:rsidRDefault="003E638B">
          <w:pPr>
            <w:pStyle w:val="TOC3"/>
            <w:tabs>
              <w:tab w:val="right" w:leader="dot" w:pos="10194"/>
            </w:tabs>
            <w:rPr>
              <w:rFonts w:asciiTheme="minorHAnsi" w:eastAsiaTheme="minorEastAsia" w:hAnsiTheme="minorHAnsi"/>
              <w:noProof/>
              <w:color w:val="auto"/>
              <w:kern w:val="2"/>
              <w:sz w:val="24"/>
              <w:lang w:eastAsia="en-GB"/>
              <w14:ligatures w14:val="standardContextual"/>
            </w:rPr>
          </w:pPr>
          <w:hyperlink w:anchor="_Toc168580530" w:history="1">
            <w:r w:rsidRPr="00B229D0">
              <w:rPr>
                <w:rStyle w:val="Hyperlink"/>
                <w:noProof/>
              </w:rPr>
              <w:t>9. Ongoing monitoring and evaluation</w:t>
            </w:r>
            <w:r>
              <w:rPr>
                <w:noProof/>
                <w:webHidden/>
              </w:rPr>
              <w:tab/>
            </w:r>
            <w:r>
              <w:rPr>
                <w:noProof/>
                <w:webHidden/>
              </w:rPr>
              <w:fldChar w:fldCharType="begin"/>
            </w:r>
            <w:r>
              <w:rPr>
                <w:noProof/>
                <w:webHidden/>
              </w:rPr>
              <w:instrText xml:space="preserve"> PAGEREF _Toc168580530 \h </w:instrText>
            </w:r>
            <w:r>
              <w:rPr>
                <w:noProof/>
                <w:webHidden/>
              </w:rPr>
            </w:r>
            <w:r>
              <w:rPr>
                <w:noProof/>
                <w:webHidden/>
              </w:rPr>
              <w:fldChar w:fldCharType="separate"/>
            </w:r>
            <w:r w:rsidR="00B30076">
              <w:rPr>
                <w:noProof/>
                <w:webHidden/>
              </w:rPr>
              <w:t>17</w:t>
            </w:r>
            <w:r>
              <w:rPr>
                <w:noProof/>
                <w:webHidden/>
              </w:rPr>
              <w:fldChar w:fldCharType="end"/>
            </w:r>
          </w:hyperlink>
        </w:p>
        <w:p w14:paraId="664F65CC" w14:textId="7A7C72FE" w:rsidR="003E638B" w:rsidRDefault="003E638B">
          <w:pPr>
            <w:pStyle w:val="TOC1"/>
            <w:rPr>
              <w:rFonts w:asciiTheme="minorHAnsi" w:eastAsiaTheme="minorEastAsia" w:hAnsiTheme="minorHAnsi"/>
              <w:noProof/>
              <w:color w:val="auto"/>
              <w:kern w:val="2"/>
              <w:sz w:val="24"/>
              <w:lang w:eastAsia="en-GB"/>
              <w14:ligatures w14:val="standardContextual"/>
            </w:rPr>
          </w:pPr>
          <w:hyperlink w:anchor="_Toc168580531" w:history="1">
            <w:r w:rsidRPr="00B229D0">
              <w:rPr>
                <w:rStyle w:val="Hyperlink"/>
                <w:b/>
                <w:bCs/>
                <w:noProof/>
              </w:rPr>
              <w:t>Section C – Units of competency</w:t>
            </w:r>
            <w:r>
              <w:rPr>
                <w:noProof/>
                <w:webHidden/>
              </w:rPr>
              <w:tab/>
            </w:r>
            <w:r>
              <w:rPr>
                <w:noProof/>
                <w:webHidden/>
              </w:rPr>
              <w:fldChar w:fldCharType="begin"/>
            </w:r>
            <w:r>
              <w:rPr>
                <w:noProof/>
                <w:webHidden/>
              </w:rPr>
              <w:instrText xml:space="preserve"> PAGEREF _Toc168580531 \h </w:instrText>
            </w:r>
            <w:r>
              <w:rPr>
                <w:noProof/>
                <w:webHidden/>
              </w:rPr>
            </w:r>
            <w:r>
              <w:rPr>
                <w:noProof/>
                <w:webHidden/>
              </w:rPr>
              <w:fldChar w:fldCharType="separate"/>
            </w:r>
            <w:r w:rsidR="00B30076">
              <w:rPr>
                <w:noProof/>
                <w:webHidden/>
              </w:rPr>
              <w:t>18</w:t>
            </w:r>
            <w:r>
              <w:rPr>
                <w:noProof/>
                <w:webHidden/>
              </w:rPr>
              <w:fldChar w:fldCharType="end"/>
            </w:r>
          </w:hyperlink>
        </w:p>
        <w:p w14:paraId="0F01269E" w14:textId="288167CD" w:rsidR="003E638B" w:rsidRDefault="00561C15">
          <w:pPr>
            <w:pStyle w:val="TOC1"/>
            <w:rPr>
              <w:rFonts w:asciiTheme="minorHAnsi" w:eastAsiaTheme="minorEastAsia" w:hAnsiTheme="minorHAnsi"/>
              <w:noProof/>
              <w:color w:val="auto"/>
              <w:kern w:val="2"/>
              <w:sz w:val="24"/>
              <w:lang w:eastAsia="en-GB"/>
              <w14:ligatures w14:val="standardContextual"/>
            </w:rPr>
          </w:pPr>
          <w:hyperlink w:anchor="_Toc168580532" w:history="1">
            <w:r w:rsidRPr="00561C15">
              <w:rPr>
                <w:rStyle w:val="Hyperlink"/>
                <w:b/>
                <w:bCs/>
                <w:noProof/>
              </w:rPr>
              <w:t>VU23677</w:t>
            </w:r>
            <w:r>
              <w:rPr>
                <w:rStyle w:val="Hyperlink"/>
                <w:b/>
                <w:bCs/>
                <w:noProof/>
              </w:rPr>
              <w:t xml:space="preserve"> </w:t>
            </w:r>
            <w:r w:rsidR="003E638B" w:rsidRPr="00B229D0">
              <w:rPr>
                <w:rStyle w:val="Hyperlink"/>
                <w:b/>
                <w:bCs/>
                <w:noProof/>
              </w:rPr>
              <w:t>Work with data in an industry context</w:t>
            </w:r>
            <w:r w:rsidR="003E638B">
              <w:rPr>
                <w:noProof/>
                <w:webHidden/>
              </w:rPr>
              <w:tab/>
            </w:r>
            <w:r w:rsidR="003E638B">
              <w:rPr>
                <w:noProof/>
                <w:webHidden/>
              </w:rPr>
              <w:fldChar w:fldCharType="begin"/>
            </w:r>
            <w:r w:rsidR="003E638B">
              <w:rPr>
                <w:noProof/>
                <w:webHidden/>
              </w:rPr>
              <w:instrText xml:space="preserve"> PAGEREF _Toc168580532 \h </w:instrText>
            </w:r>
            <w:r w:rsidR="003E638B">
              <w:rPr>
                <w:noProof/>
                <w:webHidden/>
              </w:rPr>
            </w:r>
            <w:r w:rsidR="003E638B">
              <w:rPr>
                <w:noProof/>
                <w:webHidden/>
              </w:rPr>
              <w:fldChar w:fldCharType="separate"/>
            </w:r>
            <w:r w:rsidR="00B30076">
              <w:rPr>
                <w:noProof/>
                <w:webHidden/>
              </w:rPr>
              <w:t>19</w:t>
            </w:r>
            <w:r w:rsidR="003E638B">
              <w:rPr>
                <w:noProof/>
                <w:webHidden/>
              </w:rPr>
              <w:fldChar w:fldCharType="end"/>
            </w:r>
          </w:hyperlink>
        </w:p>
        <w:p w14:paraId="3A333744" w14:textId="1BF99464" w:rsidR="003E638B" w:rsidRDefault="00B359EA">
          <w:pPr>
            <w:pStyle w:val="TOC1"/>
            <w:rPr>
              <w:rFonts w:asciiTheme="minorHAnsi" w:eastAsiaTheme="minorEastAsia" w:hAnsiTheme="minorHAnsi"/>
              <w:noProof/>
              <w:color w:val="auto"/>
              <w:kern w:val="2"/>
              <w:sz w:val="24"/>
              <w:lang w:eastAsia="en-GB"/>
              <w14:ligatures w14:val="standardContextual"/>
            </w:rPr>
          </w:pPr>
          <w:hyperlink w:anchor="_Toc168580533" w:history="1">
            <w:r w:rsidRPr="00B359EA">
              <w:rPr>
                <w:rStyle w:val="Hyperlink"/>
                <w:b/>
                <w:bCs/>
                <w:noProof/>
              </w:rPr>
              <w:t>VU23678</w:t>
            </w:r>
            <w:r>
              <w:rPr>
                <w:rStyle w:val="Hyperlink"/>
                <w:b/>
                <w:bCs/>
                <w:noProof/>
              </w:rPr>
              <w:t xml:space="preserve"> </w:t>
            </w:r>
            <w:r w:rsidR="003E638B" w:rsidRPr="00B229D0">
              <w:rPr>
                <w:rStyle w:val="Hyperlink"/>
                <w:b/>
                <w:bCs/>
                <w:noProof/>
              </w:rPr>
              <w:t>Manage work tasks in a digital team</w:t>
            </w:r>
            <w:r w:rsidR="003E638B">
              <w:rPr>
                <w:noProof/>
                <w:webHidden/>
              </w:rPr>
              <w:tab/>
            </w:r>
            <w:r w:rsidR="003E638B">
              <w:rPr>
                <w:noProof/>
                <w:webHidden/>
              </w:rPr>
              <w:fldChar w:fldCharType="begin"/>
            </w:r>
            <w:r w:rsidR="003E638B">
              <w:rPr>
                <w:noProof/>
                <w:webHidden/>
              </w:rPr>
              <w:instrText xml:space="preserve"> PAGEREF _Toc168580533 \h </w:instrText>
            </w:r>
            <w:r w:rsidR="003E638B">
              <w:rPr>
                <w:noProof/>
                <w:webHidden/>
              </w:rPr>
            </w:r>
            <w:r w:rsidR="003E638B">
              <w:rPr>
                <w:noProof/>
                <w:webHidden/>
              </w:rPr>
              <w:fldChar w:fldCharType="separate"/>
            </w:r>
            <w:r w:rsidR="00B30076">
              <w:rPr>
                <w:noProof/>
                <w:webHidden/>
              </w:rPr>
              <w:t>22</w:t>
            </w:r>
            <w:r w:rsidR="003E638B">
              <w:rPr>
                <w:noProof/>
                <w:webHidden/>
              </w:rPr>
              <w:fldChar w:fldCharType="end"/>
            </w:r>
          </w:hyperlink>
        </w:p>
        <w:p w14:paraId="59DC0A90" w14:textId="378CBF11" w:rsidR="003E638B" w:rsidRDefault="003459CF">
          <w:pPr>
            <w:pStyle w:val="TOC1"/>
            <w:rPr>
              <w:rFonts w:asciiTheme="minorHAnsi" w:eastAsiaTheme="minorEastAsia" w:hAnsiTheme="minorHAnsi"/>
              <w:noProof/>
              <w:color w:val="auto"/>
              <w:kern w:val="2"/>
              <w:sz w:val="24"/>
              <w:lang w:eastAsia="en-GB"/>
              <w14:ligatures w14:val="standardContextual"/>
            </w:rPr>
          </w:pPr>
          <w:hyperlink w:anchor="_Toc168580534" w:history="1">
            <w:r w:rsidRPr="003459CF">
              <w:rPr>
                <w:rStyle w:val="Hyperlink"/>
                <w:b/>
                <w:bCs/>
                <w:noProof/>
              </w:rPr>
              <w:t>VU23679</w:t>
            </w:r>
            <w:r>
              <w:rPr>
                <w:rStyle w:val="Hyperlink"/>
                <w:b/>
                <w:bCs/>
                <w:noProof/>
              </w:rPr>
              <w:t xml:space="preserve"> </w:t>
            </w:r>
            <w:r w:rsidR="003E638B" w:rsidRPr="00B229D0">
              <w:rPr>
                <w:rStyle w:val="Hyperlink"/>
                <w:b/>
                <w:bCs/>
                <w:noProof/>
              </w:rPr>
              <w:t>Apply organisational data policies</w:t>
            </w:r>
            <w:r w:rsidR="003E638B">
              <w:rPr>
                <w:noProof/>
                <w:webHidden/>
              </w:rPr>
              <w:tab/>
            </w:r>
            <w:r w:rsidR="003E638B">
              <w:rPr>
                <w:noProof/>
                <w:webHidden/>
              </w:rPr>
              <w:fldChar w:fldCharType="begin"/>
            </w:r>
            <w:r w:rsidR="003E638B">
              <w:rPr>
                <w:noProof/>
                <w:webHidden/>
              </w:rPr>
              <w:instrText xml:space="preserve"> PAGEREF _Toc168580534 \h </w:instrText>
            </w:r>
            <w:r w:rsidR="003E638B">
              <w:rPr>
                <w:noProof/>
                <w:webHidden/>
              </w:rPr>
            </w:r>
            <w:r w:rsidR="003E638B">
              <w:rPr>
                <w:noProof/>
                <w:webHidden/>
              </w:rPr>
              <w:fldChar w:fldCharType="separate"/>
            </w:r>
            <w:r w:rsidR="00B30076">
              <w:rPr>
                <w:noProof/>
                <w:webHidden/>
              </w:rPr>
              <w:t>25</w:t>
            </w:r>
            <w:r w:rsidR="003E638B">
              <w:rPr>
                <w:noProof/>
                <w:webHidden/>
              </w:rPr>
              <w:fldChar w:fldCharType="end"/>
            </w:r>
          </w:hyperlink>
        </w:p>
        <w:p w14:paraId="698E0E80" w14:textId="3E7FA4F2" w:rsidR="003E638B" w:rsidRDefault="00367C98">
          <w:pPr>
            <w:pStyle w:val="TOC1"/>
            <w:rPr>
              <w:rFonts w:asciiTheme="minorHAnsi" w:eastAsiaTheme="minorEastAsia" w:hAnsiTheme="minorHAnsi"/>
              <w:noProof/>
              <w:color w:val="auto"/>
              <w:kern w:val="2"/>
              <w:sz w:val="24"/>
              <w:lang w:eastAsia="en-GB"/>
              <w14:ligatures w14:val="standardContextual"/>
            </w:rPr>
          </w:pPr>
          <w:hyperlink w:anchor="_Toc168580535" w:history="1">
            <w:r w:rsidRPr="00367C98">
              <w:rPr>
                <w:rStyle w:val="Hyperlink"/>
                <w:b/>
                <w:bCs/>
                <w:noProof/>
              </w:rPr>
              <w:t>VU23682</w:t>
            </w:r>
            <w:r>
              <w:rPr>
                <w:rStyle w:val="Hyperlink"/>
                <w:b/>
                <w:bCs/>
                <w:noProof/>
              </w:rPr>
              <w:t xml:space="preserve"> </w:t>
            </w:r>
            <w:r w:rsidR="003E638B" w:rsidRPr="00B229D0">
              <w:rPr>
                <w:rStyle w:val="Hyperlink"/>
                <w:b/>
                <w:bCs/>
                <w:noProof/>
              </w:rPr>
              <w:t>Identify and harvest data for analysis</w:t>
            </w:r>
            <w:r w:rsidR="003E638B">
              <w:rPr>
                <w:noProof/>
                <w:webHidden/>
              </w:rPr>
              <w:tab/>
            </w:r>
            <w:r w:rsidR="003E638B">
              <w:rPr>
                <w:noProof/>
                <w:webHidden/>
              </w:rPr>
              <w:fldChar w:fldCharType="begin"/>
            </w:r>
            <w:r w:rsidR="003E638B">
              <w:rPr>
                <w:noProof/>
                <w:webHidden/>
              </w:rPr>
              <w:instrText xml:space="preserve"> PAGEREF _Toc168580535 \h </w:instrText>
            </w:r>
            <w:r w:rsidR="003E638B">
              <w:rPr>
                <w:noProof/>
                <w:webHidden/>
              </w:rPr>
            </w:r>
            <w:r w:rsidR="003E638B">
              <w:rPr>
                <w:noProof/>
                <w:webHidden/>
              </w:rPr>
              <w:fldChar w:fldCharType="separate"/>
            </w:r>
            <w:r w:rsidR="00B30076">
              <w:rPr>
                <w:noProof/>
                <w:webHidden/>
              </w:rPr>
              <w:t>29</w:t>
            </w:r>
            <w:r w:rsidR="003E638B">
              <w:rPr>
                <w:noProof/>
                <w:webHidden/>
              </w:rPr>
              <w:fldChar w:fldCharType="end"/>
            </w:r>
          </w:hyperlink>
        </w:p>
        <w:p w14:paraId="09CF3CB0" w14:textId="723BD808" w:rsidR="003E638B" w:rsidRDefault="002407F6">
          <w:pPr>
            <w:pStyle w:val="TOC1"/>
            <w:rPr>
              <w:rFonts w:asciiTheme="minorHAnsi" w:eastAsiaTheme="minorEastAsia" w:hAnsiTheme="minorHAnsi"/>
              <w:noProof/>
              <w:color w:val="auto"/>
              <w:kern w:val="2"/>
              <w:sz w:val="24"/>
              <w:lang w:eastAsia="en-GB"/>
              <w14:ligatures w14:val="standardContextual"/>
            </w:rPr>
          </w:pPr>
          <w:hyperlink w:anchor="_Toc168580536" w:history="1">
            <w:r w:rsidRPr="002407F6">
              <w:rPr>
                <w:b/>
                <w:bCs/>
                <w:noProof/>
              </w:rPr>
              <w:t>VU23683</w:t>
            </w:r>
            <w:r>
              <w:rPr>
                <w:noProof/>
              </w:rPr>
              <w:t xml:space="preserve"> </w:t>
            </w:r>
            <w:r w:rsidR="003E638B" w:rsidRPr="00B229D0">
              <w:rPr>
                <w:rStyle w:val="Hyperlink"/>
                <w:b/>
                <w:bCs/>
                <w:noProof/>
              </w:rPr>
              <w:t>Convert and format data for analysis</w:t>
            </w:r>
            <w:r w:rsidR="003E638B">
              <w:rPr>
                <w:noProof/>
                <w:webHidden/>
              </w:rPr>
              <w:tab/>
            </w:r>
            <w:r w:rsidR="003E638B">
              <w:rPr>
                <w:noProof/>
                <w:webHidden/>
              </w:rPr>
              <w:fldChar w:fldCharType="begin"/>
            </w:r>
            <w:r w:rsidR="003E638B">
              <w:rPr>
                <w:noProof/>
                <w:webHidden/>
              </w:rPr>
              <w:instrText xml:space="preserve"> PAGEREF _Toc168580536 \h </w:instrText>
            </w:r>
            <w:r w:rsidR="003E638B">
              <w:rPr>
                <w:noProof/>
                <w:webHidden/>
              </w:rPr>
            </w:r>
            <w:r w:rsidR="003E638B">
              <w:rPr>
                <w:noProof/>
                <w:webHidden/>
              </w:rPr>
              <w:fldChar w:fldCharType="separate"/>
            </w:r>
            <w:r w:rsidR="00B30076">
              <w:rPr>
                <w:noProof/>
                <w:webHidden/>
              </w:rPr>
              <w:t>33</w:t>
            </w:r>
            <w:r w:rsidR="003E638B">
              <w:rPr>
                <w:noProof/>
                <w:webHidden/>
              </w:rPr>
              <w:fldChar w:fldCharType="end"/>
            </w:r>
          </w:hyperlink>
        </w:p>
        <w:p w14:paraId="6E57ECE6" w14:textId="0EDEE9ED" w:rsidR="003E638B" w:rsidRDefault="00EC4963">
          <w:pPr>
            <w:pStyle w:val="TOC1"/>
            <w:rPr>
              <w:rFonts w:asciiTheme="minorHAnsi" w:eastAsiaTheme="minorEastAsia" w:hAnsiTheme="minorHAnsi"/>
              <w:noProof/>
              <w:color w:val="auto"/>
              <w:kern w:val="2"/>
              <w:sz w:val="24"/>
              <w:lang w:eastAsia="en-GB"/>
              <w14:ligatures w14:val="standardContextual"/>
            </w:rPr>
          </w:pPr>
          <w:hyperlink w:anchor="_Toc168580537" w:history="1">
            <w:r w:rsidRPr="00EC4963">
              <w:rPr>
                <w:rStyle w:val="Hyperlink"/>
                <w:b/>
                <w:bCs/>
                <w:noProof/>
              </w:rPr>
              <w:t>VU23680</w:t>
            </w:r>
            <w:r>
              <w:rPr>
                <w:rStyle w:val="Hyperlink"/>
                <w:b/>
                <w:bCs/>
                <w:noProof/>
              </w:rPr>
              <w:t xml:space="preserve"> </w:t>
            </w:r>
            <w:r w:rsidR="003E638B" w:rsidRPr="00B229D0">
              <w:rPr>
                <w:rStyle w:val="Hyperlink"/>
                <w:b/>
                <w:bCs/>
                <w:noProof/>
              </w:rPr>
              <w:t>Apply basic statistical methods for data analytics</w:t>
            </w:r>
            <w:r w:rsidR="003E638B">
              <w:rPr>
                <w:noProof/>
                <w:webHidden/>
              </w:rPr>
              <w:tab/>
            </w:r>
            <w:r w:rsidR="003E638B">
              <w:rPr>
                <w:noProof/>
                <w:webHidden/>
              </w:rPr>
              <w:fldChar w:fldCharType="begin"/>
            </w:r>
            <w:r w:rsidR="003E638B">
              <w:rPr>
                <w:noProof/>
                <w:webHidden/>
              </w:rPr>
              <w:instrText xml:space="preserve"> PAGEREF _Toc168580537 \h </w:instrText>
            </w:r>
            <w:r w:rsidR="003E638B">
              <w:rPr>
                <w:noProof/>
                <w:webHidden/>
              </w:rPr>
            </w:r>
            <w:r w:rsidR="003E638B">
              <w:rPr>
                <w:noProof/>
                <w:webHidden/>
              </w:rPr>
              <w:fldChar w:fldCharType="separate"/>
            </w:r>
            <w:r w:rsidR="00B30076">
              <w:rPr>
                <w:noProof/>
                <w:webHidden/>
              </w:rPr>
              <w:t>38</w:t>
            </w:r>
            <w:r w:rsidR="003E638B">
              <w:rPr>
                <w:noProof/>
                <w:webHidden/>
              </w:rPr>
              <w:fldChar w:fldCharType="end"/>
            </w:r>
          </w:hyperlink>
        </w:p>
        <w:p w14:paraId="3E281FE7" w14:textId="380ED9C4" w:rsidR="003E638B" w:rsidRDefault="00450B02">
          <w:pPr>
            <w:pStyle w:val="TOC1"/>
            <w:rPr>
              <w:rFonts w:asciiTheme="minorHAnsi" w:eastAsiaTheme="minorEastAsia" w:hAnsiTheme="minorHAnsi"/>
              <w:noProof/>
              <w:color w:val="auto"/>
              <w:kern w:val="2"/>
              <w:sz w:val="24"/>
              <w:lang w:eastAsia="en-GB"/>
              <w14:ligatures w14:val="standardContextual"/>
            </w:rPr>
          </w:pPr>
          <w:hyperlink w:anchor="_Toc168580538" w:history="1">
            <w:r w:rsidRPr="00450B02">
              <w:rPr>
                <w:rStyle w:val="Hyperlink"/>
                <w:b/>
                <w:bCs/>
                <w:noProof/>
              </w:rPr>
              <w:t>VU23684</w:t>
            </w:r>
            <w:r>
              <w:rPr>
                <w:rStyle w:val="Hyperlink"/>
                <w:b/>
                <w:bCs/>
                <w:noProof/>
              </w:rPr>
              <w:t xml:space="preserve"> </w:t>
            </w:r>
            <w:r w:rsidR="003E638B" w:rsidRPr="00B229D0">
              <w:rPr>
                <w:rStyle w:val="Hyperlink"/>
                <w:b/>
                <w:bCs/>
                <w:noProof/>
              </w:rPr>
              <w:t>Select and use industry data analytics tools</w:t>
            </w:r>
            <w:r w:rsidR="003E638B">
              <w:rPr>
                <w:noProof/>
                <w:webHidden/>
              </w:rPr>
              <w:tab/>
            </w:r>
            <w:r w:rsidR="003E638B">
              <w:rPr>
                <w:noProof/>
                <w:webHidden/>
              </w:rPr>
              <w:fldChar w:fldCharType="begin"/>
            </w:r>
            <w:r w:rsidR="003E638B">
              <w:rPr>
                <w:noProof/>
                <w:webHidden/>
              </w:rPr>
              <w:instrText xml:space="preserve"> PAGEREF _Toc168580538 \h </w:instrText>
            </w:r>
            <w:r w:rsidR="003E638B">
              <w:rPr>
                <w:noProof/>
                <w:webHidden/>
              </w:rPr>
            </w:r>
            <w:r w:rsidR="003E638B">
              <w:rPr>
                <w:noProof/>
                <w:webHidden/>
              </w:rPr>
              <w:fldChar w:fldCharType="separate"/>
            </w:r>
            <w:r w:rsidR="00B30076">
              <w:rPr>
                <w:noProof/>
                <w:webHidden/>
              </w:rPr>
              <w:t>41</w:t>
            </w:r>
            <w:r w:rsidR="003E638B">
              <w:rPr>
                <w:noProof/>
                <w:webHidden/>
              </w:rPr>
              <w:fldChar w:fldCharType="end"/>
            </w:r>
          </w:hyperlink>
        </w:p>
        <w:p w14:paraId="245CAD92" w14:textId="1FBB4208" w:rsidR="003E638B" w:rsidRDefault="00B323FB">
          <w:pPr>
            <w:pStyle w:val="TOC1"/>
            <w:rPr>
              <w:rFonts w:asciiTheme="minorHAnsi" w:eastAsiaTheme="minorEastAsia" w:hAnsiTheme="minorHAnsi"/>
              <w:noProof/>
              <w:color w:val="auto"/>
              <w:kern w:val="2"/>
              <w:sz w:val="24"/>
              <w:lang w:eastAsia="en-GB"/>
              <w14:ligatures w14:val="standardContextual"/>
            </w:rPr>
          </w:pPr>
          <w:hyperlink w:anchor="_Toc168580539" w:history="1">
            <w:r w:rsidRPr="00B323FB">
              <w:rPr>
                <w:rStyle w:val="Hyperlink"/>
                <w:b/>
                <w:bCs/>
                <w:noProof/>
              </w:rPr>
              <w:t>VU23681</w:t>
            </w:r>
            <w:r>
              <w:rPr>
                <w:rStyle w:val="Hyperlink"/>
                <w:b/>
                <w:bCs/>
                <w:noProof/>
              </w:rPr>
              <w:t xml:space="preserve"> </w:t>
            </w:r>
            <w:r w:rsidR="003E638B" w:rsidRPr="00B229D0">
              <w:rPr>
                <w:rStyle w:val="Hyperlink"/>
                <w:b/>
                <w:bCs/>
                <w:noProof/>
              </w:rPr>
              <w:t>Identify patterns and trends in data</w:t>
            </w:r>
            <w:r w:rsidR="003E638B">
              <w:rPr>
                <w:noProof/>
                <w:webHidden/>
              </w:rPr>
              <w:tab/>
            </w:r>
            <w:r w:rsidR="003E638B">
              <w:rPr>
                <w:noProof/>
                <w:webHidden/>
              </w:rPr>
              <w:fldChar w:fldCharType="begin"/>
            </w:r>
            <w:r w:rsidR="003E638B">
              <w:rPr>
                <w:noProof/>
                <w:webHidden/>
              </w:rPr>
              <w:instrText xml:space="preserve"> PAGEREF _Toc168580539 \h </w:instrText>
            </w:r>
            <w:r w:rsidR="003E638B">
              <w:rPr>
                <w:noProof/>
                <w:webHidden/>
              </w:rPr>
            </w:r>
            <w:r w:rsidR="003E638B">
              <w:rPr>
                <w:noProof/>
                <w:webHidden/>
              </w:rPr>
              <w:fldChar w:fldCharType="separate"/>
            </w:r>
            <w:r w:rsidR="00B30076">
              <w:rPr>
                <w:noProof/>
                <w:webHidden/>
              </w:rPr>
              <w:t>44</w:t>
            </w:r>
            <w:r w:rsidR="003E638B">
              <w:rPr>
                <w:noProof/>
                <w:webHidden/>
              </w:rPr>
              <w:fldChar w:fldCharType="end"/>
            </w:r>
          </w:hyperlink>
        </w:p>
        <w:p w14:paraId="127B8CEA" w14:textId="68E44C10" w:rsidR="003E638B" w:rsidRDefault="00725E55">
          <w:pPr>
            <w:pStyle w:val="TOC1"/>
            <w:rPr>
              <w:rFonts w:asciiTheme="minorHAnsi" w:eastAsiaTheme="minorEastAsia" w:hAnsiTheme="minorHAnsi"/>
              <w:noProof/>
              <w:color w:val="auto"/>
              <w:kern w:val="2"/>
              <w:sz w:val="24"/>
              <w:lang w:eastAsia="en-GB"/>
              <w14:ligatures w14:val="standardContextual"/>
            </w:rPr>
          </w:pPr>
          <w:hyperlink w:anchor="_Toc168580540" w:history="1">
            <w:r w:rsidRPr="00725E55">
              <w:rPr>
                <w:rStyle w:val="Hyperlink"/>
                <w:b/>
                <w:bCs/>
                <w:noProof/>
              </w:rPr>
              <w:t>VU23685</w:t>
            </w:r>
            <w:r>
              <w:rPr>
                <w:rStyle w:val="Hyperlink"/>
                <w:b/>
                <w:bCs/>
                <w:noProof/>
              </w:rPr>
              <w:t xml:space="preserve"> </w:t>
            </w:r>
            <w:r w:rsidR="003E638B" w:rsidRPr="00B229D0">
              <w:rPr>
                <w:rStyle w:val="Hyperlink"/>
                <w:b/>
                <w:bCs/>
                <w:noProof/>
              </w:rPr>
              <w:t>Perform descriptive data analytics</w:t>
            </w:r>
            <w:r w:rsidR="003E638B">
              <w:rPr>
                <w:noProof/>
                <w:webHidden/>
              </w:rPr>
              <w:tab/>
            </w:r>
            <w:r w:rsidR="003E638B">
              <w:rPr>
                <w:noProof/>
                <w:webHidden/>
              </w:rPr>
              <w:fldChar w:fldCharType="begin"/>
            </w:r>
            <w:r w:rsidR="003E638B">
              <w:rPr>
                <w:noProof/>
                <w:webHidden/>
              </w:rPr>
              <w:instrText xml:space="preserve"> PAGEREF _Toc168580540 \h </w:instrText>
            </w:r>
            <w:r w:rsidR="003E638B">
              <w:rPr>
                <w:noProof/>
                <w:webHidden/>
              </w:rPr>
            </w:r>
            <w:r w:rsidR="003E638B">
              <w:rPr>
                <w:noProof/>
                <w:webHidden/>
              </w:rPr>
              <w:fldChar w:fldCharType="separate"/>
            </w:r>
            <w:r w:rsidR="00B30076">
              <w:rPr>
                <w:noProof/>
                <w:webHidden/>
              </w:rPr>
              <w:t>48</w:t>
            </w:r>
            <w:r w:rsidR="003E638B">
              <w:rPr>
                <w:noProof/>
                <w:webHidden/>
              </w:rPr>
              <w:fldChar w:fldCharType="end"/>
            </w:r>
          </w:hyperlink>
        </w:p>
        <w:p w14:paraId="5075CA30" w14:textId="608FAC20" w:rsidR="007857E7" w:rsidRPr="00925DAA" w:rsidRDefault="006A7E3D" w:rsidP="00925DAA">
          <w:pPr>
            <w:pStyle w:val="TOC1"/>
            <w:rPr>
              <w:noProof/>
              <w:kern w:val="2"/>
              <w:sz w:val="18"/>
              <w:u w:val="single"/>
              <w:lang w:eastAsia="en-GB"/>
              <w14:ligatures w14:val="standardContextual"/>
            </w:rPr>
            <w:sectPr w:rsidR="007857E7" w:rsidRPr="00925DAA" w:rsidSect="00FE39ED">
              <w:headerReference w:type="even" r:id="rId23"/>
              <w:headerReference w:type="default" r:id="rId24"/>
              <w:footerReference w:type="even" r:id="rId25"/>
              <w:footerReference w:type="default" r:id="rId26"/>
              <w:headerReference w:type="first" r:id="rId27"/>
              <w:footerReference w:type="first" r:id="rId28"/>
              <w:type w:val="continuous"/>
              <w:pgSz w:w="11900" w:h="16840"/>
              <w:pgMar w:top="1843" w:right="845" w:bottom="851" w:left="851" w:header="709" w:footer="397" w:gutter="0"/>
              <w:pgNumType w:start="1"/>
              <w:cols w:space="227"/>
              <w:docGrid w:linePitch="360"/>
            </w:sectPr>
          </w:pPr>
          <w:r>
            <w:fldChar w:fldCharType="end"/>
          </w:r>
        </w:p>
      </w:sdtContent>
    </w:sdt>
    <w:p w14:paraId="7A5FB993" w14:textId="77777777" w:rsidR="00A83CB0" w:rsidRDefault="00A83CB0">
      <w:pPr>
        <w:rPr>
          <w:rFonts w:cs="Arial"/>
          <w:i/>
          <w:iCs/>
          <w:color w:val="007CA5"/>
          <w:sz w:val="18"/>
          <w:szCs w:val="18"/>
          <w:lang w:val="en-GB"/>
        </w:rPr>
        <w:sectPr w:rsidR="00A83CB0" w:rsidSect="00925DAA">
          <w:headerReference w:type="even" r:id="rId29"/>
          <w:headerReference w:type="default" r:id="rId30"/>
          <w:footerReference w:type="even" r:id="rId31"/>
          <w:footerReference w:type="default" r:id="rId32"/>
          <w:headerReference w:type="first" r:id="rId33"/>
          <w:footerReference w:type="first" r:id="rId34"/>
          <w:pgSz w:w="11900" w:h="16840"/>
          <w:pgMar w:top="1336" w:right="845" w:bottom="851" w:left="851" w:header="709" w:footer="397" w:gutter="0"/>
          <w:pgNumType w:start="1"/>
          <w:cols w:space="227"/>
          <w:docGrid w:linePitch="360"/>
        </w:sectPr>
      </w:pPr>
    </w:p>
    <w:tbl>
      <w:tblPr>
        <w:tblStyle w:val="TableGrid"/>
        <w:tblW w:w="10065" w:type="dxa"/>
        <w:tblLayout w:type="fixed"/>
        <w:tblLook w:val="04A0" w:firstRow="1" w:lastRow="0" w:firstColumn="1" w:lastColumn="0" w:noHBand="0" w:noVBand="1"/>
      </w:tblPr>
      <w:tblGrid>
        <w:gridCol w:w="2805"/>
        <w:gridCol w:w="7260"/>
      </w:tblGrid>
      <w:tr w:rsidR="00FE0D0D" w:rsidRPr="00E7450B" w14:paraId="49BE9FCE" w14:textId="77777777" w:rsidTr="775BBFBC">
        <w:trPr>
          <w:trHeight w:val="363"/>
        </w:trPr>
        <w:tc>
          <w:tcPr>
            <w:tcW w:w="10065" w:type="dxa"/>
            <w:gridSpan w:val="2"/>
            <w:tcBorders>
              <w:top w:val="nil"/>
              <w:left w:val="nil"/>
              <w:bottom w:val="dotted" w:sz="2" w:space="0" w:color="888B8D" w:themeColor="accent2"/>
              <w:right w:val="nil"/>
            </w:tcBorders>
          </w:tcPr>
          <w:p w14:paraId="083A904D" w14:textId="522F8E86" w:rsidR="00FE0D0D" w:rsidRPr="00D375BD" w:rsidRDefault="00FE0D0D" w:rsidP="002974D3">
            <w:pPr>
              <w:pStyle w:val="Heading1"/>
              <w:rPr>
                <w:b/>
                <w:bCs/>
                <w:sz w:val="28"/>
                <w:szCs w:val="28"/>
              </w:rPr>
            </w:pPr>
            <w:bookmarkStart w:id="1" w:name="_Toc99709016"/>
            <w:bookmarkStart w:id="2" w:name="_Toc99709076"/>
            <w:bookmarkStart w:id="3" w:name="_Toc99709766"/>
            <w:bookmarkStart w:id="4" w:name="_Toc168580496"/>
            <w:r w:rsidRPr="775BBFBC">
              <w:rPr>
                <w:b/>
                <w:bCs/>
                <w:color w:val="103D64" w:themeColor="accent4"/>
                <w:sz w:val="28"/>
                <w:szCs w:val="28"/>
              </w:rPr>
              <w:t xml:space="preserve">Section A – </w:t>
            </w:r>
            <w:r w:rsidR="00F87B7B" w:rsidRPr="775BBFBC">
              <w:rPr>
                <w:b/>
                <w:bCs/>
                <w:color w:val="103D64" w:themeColor="accent4"/>
                <w:sz w:val="28"/>
                <w:szCs w:val="28"/>
              </w:rPr>
              <w:t>C</w:t>
            </w:r>
            <w:r w:rsidRPr="775BBFBC">
              <w:rPr>
                <w:b/>
                <w:bCs/>
                <w:color w:val="103D64" w:themeColor="accent4"/>
                <w:sz w:val="28"/>
                <w:szCs w:val="28"/>
              </w:rPr>
              <w:t>opyright and course classification information</w:t>
            </w:r>
            <w:bookmarkEnd w:id="1"/>
            <w:bookmarkEnd w:id="2"/>
            <w:bookmarkEnd w:id="3"/>
            <w:bookmarkEnd w:id="4"/>
          </w:p>
        </w:tc>
      </w:tr>
      <w:tr w:rsidR="00F87B7B" w:rsidRPr="00E7450B" w14:paraId="75B5ED6E" w14:textId="77777777" w:rsidTr="775BBFBC">
        <w:trPr>
          <w:trHeight w:val="363"/>
        </w:trPr>
        <w:tc>
          <w:tcPr>
            <w:tcW w:w="2805" w:type="dxa"/>
            <w:tcBorders>
              <w:top w:val="dotted" w:sz="2" w:space="0" w:color="888B8D" w:themeColor="accent2"/>
              <w:left w:val="nil"/>
              <w:bottom w:val="dotted" w:sz="2" w:space="0" w:color="888B8D" w:themeColor="accent2"/>
              <w:right w:val="dotted" w:sz="2" w:space="0" w:color="888B8D" w:themeColor="accent2"/>
            </w:tcBorders>
          </w:tcPr>
          <w:p w14:paraId="232CB678" w14:textId="1B2EA044" w:rsidR="00F87B7B" w:rsidRPr="005800A6" w:rsidRDefault="00F87B7B" w:rsidP="008F72C4">
            <w:pPr>
              <w:pStyle w:val="Heading2"/>
              <w:rPr>
                <w:sz w:val="22"/>
                <w:szCs w:val="22"/>
              </w:rPr>
            </w:pPr>
            <w:bookmarkStart w:id="5" w:name="_Toc479845638"/>
            <w:bookmarkStart w:id="6" w:name="_Toc99709017"/>
            <w:bookmarkStart w:id="7" w:name="_Toc99709767"/>
            <w:bookmarkStart w:id="8" w:name="_Toc168580497"/>
            <w:r w:rsidRPr="775BBFBC">
              <w:rPr>
                <w:sz w:val="22"/>
                <w:szCs w:val="22"/>
              </w:rPr>
              <w:t>Copyright owner of the course</w:t>
            </w:r>
            <w:bookmarkEnd w:id="5"/>
            <w:bookmarkEnd w:id="6"/>
            <w:bookmarkEnd w:id="7"/>
            <w:bookmarkEnd w:id="8"/>
          </w:p>
        </w:tc>
        <w:tc>
          <w:tcPr>
            <w:tcW w:w="7260" w:type="dxa"/>
            <w:tcBorders>
              <w:top w:val="dotted" w:sz="2" w:space="0" w:color="888B8D" w:themeColor="accent2"/>
              <w:left w:val="dotted" w:sz="2" w:space="0" w:color="888B8D" w:themeColor="accent2"/>
              <w:bottom w:val="dotted" w:sz="2" w:space="0" w:color="888B8D" w:themeColor="accent2"/>
              <w:right w:val="nil"/>
            </w:tcBorders>
          </w:tcPr>
          <w:p w14:paraId="49A21AD6" w14:textId="77777777" w:rsidR="008B405F" w:rsidRPr="008B405F" w:rsidRDefault="008B405F" w:rsidP="008B405F">
            <w:pPr>
              <w:pStyle w:val="VRQAFormBody"/>
              <w:framePr w:wrap="around"/>
              <w:rPr>
                <w:rFonts w:eastAsia="ari"/>
                <w:color w:val="auto"/>
                <w:sz w:val="22"/>
                <w:szCs w:val="22"/>
                <w:lang w:val="en-GB" w:eastAsia="en-US"/>
              </w:rPr>
            </w:pPr>
            <w:r w:rsidRPr="008B405F">
              <w:rPr>
                <w:rFonts w:eastAsia="ari"/>
                <w:color w:val="auto"/>
                <w:sz w:val="22"/>
                <w:szCs w:val="22"/>
                <w:lang w:val="en-GB" w:eastAsia="en-US"/>
              </w:rPr>
              <w:t xml:space="preserve">Copyright of this material is reserved to the Crown in the right of the State of Victoria on behalf of the Department of Jobs, Skills, Industries and Regions (DJSIR) Victoria. </w:t>
            </w:r>
          </w:p>
          <w:p w14:paraId="3D36ADCA" w14:textId="443F2FA3" w:rsidR="002E0CE0" w:rsidRPr="008562B7" w:rsidRDefault="008B405F" w:rsidP="00FF34A3">
            <w:pPr>
              <w:pStyle w:val="VRQAFormBody"/>
              <w:framePr w:hSpace="0" w:wrap="auto" w:vAnchor="margin" w:hAnchor="text" w:xAlign="left" w:yAlign="inline"/>
              <w:spacing w:after="0"/>
              <w:rPr>
                <w:rFonts w:eastAsia="ari"/>
                <w:color w:val="auto"/>
                <w:sz w:val="22"/>
                <w:szCs w:val="22"/>
                <w:lang w:val="en-GB" w:eastAsia="en-US"/>
              </w:rPr>
            </w:pPr>
            <w:r w:rsidRPr="008B405F">
              <w:rPr>
                <w:rFonts w:eastAsia="ari"/>
                <w:color w:val="auto"/>
                <w:sz w:val="22"/>
                <w:szCs w:val="22"/>
                <w:lang w:val="en-GB" w:eastAsia="en-US"/>
              </w:rPr>
              <w:t xml:space="preserve">© State of Victoria (DJSIR) </w:t>
            </w:r>
            <w:r w:rsidR="3B178A1F" w:rsidRPr="00307A0E">
              <w:rPr>
                <w:rFonts w:eastAsia="ari"/>
                <w:color w:val="auto"/>
                <w:sz w:val="22"/>
                <w:szCs w:val="22"/>
                <w:lang w:val="en-GB" w:eastAsia="en-US"/>
              </w:rPr>
              <w:t>202</w:t>
            </w:r>
            <w:r w:rsidR="33796C1F" w:rsidRPr="00307A0E">
              <w:rPr>
                <w:rFonts w:eastAsia="ari"/>
                <w:color w:val="auto"/>
                <w:sz w:val="22"/>
                <w:szCs w:val="22"/>
                <w:lang w:val="en-GB" w:eastAsia="en-US"/>
              </w:rPr>
              <w:t>4</w:t>
            </w:r>
          </w:p>
        </w:tc>
      </w:tr>
      <w:tr w:rsidR="00F87B7B" w:rsidRPr="00E7450B" w14:paraId="32F9C1D6" w14:textId="77777777" w:rsidTr="775BBFBC">
        <w:trPr>
          <w:trHeight w:val="988"/>
        </w:trPr>
        <w:tc>
          <w:tcPr>
            <w:tcW w:w="2805" w:type="dxa"/>
            <w:tcBorders>
              <w:top w:val="dotted" w:sz="2" w:space="0" w:color="888B8D" w:themeColor="accent2"/>
              <w:left w:val="nil"/>
              <w:bottom w:val="dotted" w:sz="2" w:space="0" w:color="888B8D" w:themeColor="accent2"/>
              <w:right w:val="dotted" w:sz="2" w:space="0" w:color="888B8D" w:themeColor="accent2"/>
            </w:tcBorders>
          </w:tcPr>
          <w:p w14:paraId="138F41EA" w14:textId="38F16614" w:rsidR="00F87B7B" w:rsidRPr="005800A6" w:rsidRDefault="00F87B7B" w:rsidP="00277C77">
            <w:pPr>
              <w:pStyle w:val="Heading2"/>
              <w:rPr>
                <w:sz w:val="22"/>
                <w:szCs w:val="22"/>
              </w:rPr>
            </w:pPr>
            <w:bookmarkStart w:id="9" w:name="_Toc479845639"/>
            <w:bookmarkStart w:id="10" w:name="_Toc99709018"/>
            <w:bookmarkStart w:id="11" w:name="_Toc99709768"/>
            <w:bookmarkStart w:id="12" w:name="_Toc168580498"/>
            <w:r w:rsidRPr="775BBFBC">
              <w:rPr>
                <w:sz w:val="22"/>
                <w:szCs w:val="22"/>
              </w:rPr>
              <w:t>Address</w:t>
            </w:r>
            <w:bookmarkEnd w:id="9"/>
            <w:bookmarkEnd w:id="10"/>
            <w:bookmarkEnd w:id="11"/>
            <w:bookmarkEnd w:id="12"/>
          </w:p>
        </w:tc>
        <w:tc>
          <w:tcPr>
            <w:tcW w:w="7260" w:type="dxa"/>
            <w:tcBorders>
              <w:top w:val="dotted" w:sz="2" w:space="0" w:color="888B8D" w:themeColor="accent2"/>
              <w:left w:val="dotted" w:sz="2" w:space="0" w:color="888B8D" w:themeColor="accent2"/>
              <w:bottom w:val="dotted" w:sz="2" w:space="0" w:color="888B8D" w:themeColor="accent2"/>
              <w:right w:val="nil"/>
            </w:tcBorders>
          </w:tcPr>
          <w:p w14:paraId="2A4756DB" w14:textId="77777777" w:rsidR="00823765" w:rsidRPr="009451FD" w:rsidRDefault="00823765" w:rsidP="00823765">
            <w:pPr>
              <w:spacing w:before="120" w:after="120"/>
              <w:rPr>
                <w:rFonts w:cs="Arial"/>
                <w:b/>
                <w:bCs/>
                <w:iCs/>
                <w:szCs w:val="22"/>
                <w:lang w:eastAsia="x-none"/>
              </w:rPr>
            </w:pPr>
            <w:r w:rsidRPr="009451FD">
              <w:rPr>
                <w:rFonts w:cs="Arial"/>
                <w:b/>
                <w:bCs/>
                <w:iCs/>
                <w:szCs w:val="22"/>
                <w:lang w:eastAsia="x-none"/>
              </w:rPr>
              <w:t>Deputy CEO</w:t>
            </w:r>
          </w:p>
          <w:p w14:paraId="0DDBCFA0" w14:textId="77777777" w:rsidR="00823765" w:rsidRPr="009451FD" w:rsidRDefault="00823765" w:rsidP="00823765">
            <w:pPr>
              <w:spacing w:before="120" w:after="120"/>
              <w:rPr>
                <w:rFonts w:cs="Arial"/>
                <w:iCs/>
                <w:szCs w:val="22"/>
                <w:lang w:eastAsia="x-none"/>
              </w:rPr>
            </w:pPr>
            <w:r w:rsidRPr="009451FD">
              <w:rPr>
                <w:rFonts w:cs="Arial"/>
                <w:iCs/>
                <w:szCs w:val="22"/>
                <w:lang w:eastAsia="x-none"/>
              </w:rPr>
              <w:t>Victorian Skills Authority</w:t>
            </w:r>
          </w:p>
          <w:p w14:paraId="44B8EC37" w14:textId="77777777" w:rsidR="00823765" w:rsidRPr="009451FD" w:rsidRDefault="00823765" w:rsidP="00823765">
            <w:pPr>
              <w:spacing w:before="120" w:after="120"/>
              <w:rPr>
                <w:rFonts w:cs="Arial"/>
                <w:iCs/>
                <w:szCs w:val="22"/>
                <w:lang w:eastAsia="x-none"/>
              </w:rPr>
            </w:pPr>
            <w:r w:rsidRPr="009451FD">
              <w:rPr>
                <w:rFonts w:cs="Arial"/>
                <w:iCs/>
                <w:szCs w:val="22"/>
                <w:lang w:eastAsia="x-none"/>
              </w:rPr>
              <w:t>Department of Jobs, Skills, Industries and Regions (DJSIR)</w:t>
            </w:r>
          </w:p>
          <w:p w14:paraId="054AD193" w14:textId="77777777" w:rsidR="00823765" w:rsidRPr="009451FD" w:rsidRDefault="00823765" w:rsidP="00823765">
            <w:pPr>
              <w:spacing w:before="120" w:after="120"/>
              <w:rPr>
                <w:rFonts w:cs="Arial"/>
                <w:iCs/>
                <w:szCs w:val="22"/>
                <w:lang w:eastAsia="x-none"/>
              </w:rPr>
            </w:pPr>
            <w:r w:rsidRPr="009451FD">
              <w:rPr>
                <w:rFonts w:cs="Arial"/>
                <w:iCs/>
                <w:szCs w:val="22"/>
                <w:lang w:eastAsia="x-none"/>
              </w:rPr>
              <w:t>GPO Box 4509</w:t>
            </w:r>
          </w:p>
          <w:p w14:paraId="2256B4D8" w14:textId="77777777" w:rsidR="00823765" w:rsidRPr="009451FD" w:rsidRDefault="00823765" w:rsidP="00823765">
            <w:pPr>
              <w:spacing w:before="120" w:after="120"/>
              <w:rPr>
                <w:rFonts w:cs="Arial"/>
                <w:iCs/>
                <w:szCs w:val="22"/>
                <w:lang w:eastAsia="x-none"/>
              </w:rPr>
            </w:pPr>
            <w:proofErr w:type="gramStart"/>
            <w:r w:rsidRPr="009451FD">
              <w:rPr>
                <w:rFonts w:cs="Arial"/>
                <w:iCs/>
                <w:szCs w:val="22"/>
                <w:lang w:eastAsia="x-none"/>
              </w:rPr>
              <w:t>MELBOURNE  VIC</w:t>
            </w:r>
            <w:proofErr w:type="gramEnd"/>
            <w:r w:rsidRPr="009451FD">
              <w:rPr>
                <w:rFonts w:cs="Arial"/>
                <w:iCs/>
                <w:szCs w:val="22"/>
                <w:lang w:eastAsia="x-none"/>
              </w:rPr>
              <w:t xml:space="preserve">  3001</w:t>
            </w:r>
          </w:p>
          <w:p w14:paraId="73647E09" w14:textId="77777777" w:rsidR="00823765" w:rsidRPr="009451FD" w:rsidRDefault="00823765" w:rsidP="00823765">
            <w:pPr>
              <w:spacing w:before="120" w:after="120"/>
              <w:rPr>
                <w:rFonts w:cs="Arial"/>
                <w:b/>
                <w:bCs/>
                <w:iCs/>
                <w:szCs w:val="22"/>
                <w:lang w:eastAsia="x-none"/>
              </w:rPr>
            </w:pPr>
            <w:r w:rsidRPr="009451FD">
              <w:rPr>
                <w:rFonts w:cs="Arial"/>
                <w:b/>
                <w:bCs/>
                <w:iCs/>
                <w:szCs w:val="22"/>
                <w:lang w:eastAsia="x-none"/>
              </w:rPr>
              <w:t>Organisational contact</w:t>
            </w:r>
          </w:p>
          <w:p w14:paraId="7144089E" w14:textId="77777777" w:rsidR="00823765" w:rsidRPr="009451FD" w:rsidRDefault="00823765" w:rsidP="00823765">
            <w:pPr>
              <w:spacing w:before="120" w:after="120"/>
              <w:rPr>
                <w:rFonts w:cs="Arial"/>
                <w:iCs/>
                <w:szCs w:val="22"/>
                <w:lang w:eastAsia="x-none"/>
              </w:rPr>
            </w:pPr>
            <w:r w:rsidRPr="009451FD">
              <w:rPr>
                <w:rFonts w:cs="Arial"/>
                <w:iCs/>
                <w:szCs w:val="22"/>
                <w:lang w:eastAsia="x-none"/>
              </w:rPr>
              <w:t>Manager, National Systems Engagement &amp; Reform Unit</w:t>
            </w:r>
          </w:p>
          <w:p w14:paraId="5A0B7E39" w14:textId="77777777" w:rsidR="00823765" w:rsidRPr="009451FD" w:rsidRDefault="00823765" w:rsidP="00823765">
            <w:pPr>
              <w:spacing w:before="120" w:after="120"/>
              <w:rPr>
                <w:rFonts w:cs="Arial"/>
                <w:iCs/>
                <w:szCs w:val="22"/>
                <w:lang w:eastAsia="x-none"/>
              </w:rPr>
            </w:pPr>
            <w:r w:rsidRPr="009451FD">
              <w:rPr>
                <w:rFonts w:cs="Arial"/>
                <w:iCs/>
                <w:szCs w:val="22"/>
                <w:lang w:eastAsia="x-none"/>
              </w:rPr>
              <w:t>Engagement &amp; Reform Branch</w:t>
            </w:r>
          </w:p>
          <w:p w14:paraId="05F62F0C" w14:textId="77777777" w:rsidR="00823765" w:rsidRPr="009451FD" w:rsidRDefault="00823765" w:rsidP="00823765">
            <w:pPr>
              <w:spacing w:before="120" w:after="120"/>
              <w:rPr>
                <w:rFonts w:cs="Arial"/>
                <w:iCs/>
                <w:szCs w:val="22"/>
                <w:lang w:eastAsia="x-none"/>
              </w:rPr>
            </w:pPr>
            <w:r w:rsidRPr="009451FD">
              <w:rPr>
                <w:rFonts w:cs="Arial"/>
                <w:iCs/>
                <w:szCs w:val="22"/>
                <w:lang w:eastAsia="x-none"/>
              </w:rPr>
              <w:t>Victorian Skills Authority</w:t>
            </w:r>
          </w:p>
          <w:p w14:paraId="507786C5" w14:textId="77777777" w:rsidR="00823765" w:rsidRPr="009451FD" w:rsidRDefault="00823765" w:rsidP="00823765">
            <w:pPr>
              <w:spacing w:before="120" w:after="120"/>
              <w:rPr>
                <w:rFonts w:cs="Arial"/>
                <w:iCs/>
                <w:szCs w:val="22"/>
                <w:lang w:eastAsia="x-none"/>
              </w:rPr>
            </w:pPr>
            <w:r w:rsidRPr="009451FD">
              <w:rPr>
                <w:rFonts w:cs="Arial"/>
                <w:iCs/>
                <w:szCs w:val="22"/>
                <w:lang w:eastAsia="x-none"/>
              </w:rPr>
              <w:t>Department of Jobs, Skills, Industries and Regions (DJSIR)</w:t>
            </w:r>
          </w:p>
          <w:p w14:paraId="147A223D" w14:textId="77777777" w:rsidR="00823765" w:rsidRPr="009451FD" w:rsidRDefault="00823765" w:rsidP="00823765">
            <w:pPr>
              <w:spacing w:before="120" w:after="120"/>
              <w:rPr>
                <w:rFonts w:cs="Arial"/>
                <w:iCs/>
                <w:szCs w:val="22"/>
                <w:lang w:eastAsia="x-none"/>
              </w:rPr>
            </w:pPr>
            <w:r w:rsidRPr="009451FD">
              <w:rPr>
                <w:rFonts w:cs="Arial"/>
                <w:iCs/>
                <w:szCs w:val="22"/>
                <w:lang w:eastAsia="x-none"/>
              </w:rPr>
              <w:t xml:space="preserve">Email: </w:t>
            </w:r>
            <w:hyperlink r:id="rId35" w:history="1">
              <w:r w:rsidRPr="009451FD">
                <w:rPr>
                  <w:rFonts w:cs="Arial"/>
                  <w:i/>
                  <w:iCs/>
                  <w:color w:val="53565A" w:themeColor="text1"/>
                  <w:szCs w:val="22"/>
                  <w:u w:val="single"/>
                  <w:lang w:eastAsia="x-none"/>
                </w:rPr>
                <w:t>course.enquiry@djsir.vic.gov.au</w:t>
              </w:r>
            </w:hyperlink>
            <w:r w:rsidRPr="009451FD">
              <w:rPr>
                <w:rFonts w:cs="Arial"/>
                <w:i/>
                <w:iCs/>
                <w:szCs w:val="22"/>
                <w:lang w:eastAsia="x-none"/>
              </w:rPr>
              <w:t xml:space="preserve"> </w:t>
            </w:r>
          </w:p>
          <w:p w14:paraId="2C803C81" w14:textId="77777777" w:rsidR="00823765" w:rsidRPr="009451FD" w:rsidRDefault="00823765" w:rsidP="00823765">
            <w:pPr>
              <w:spacing w:before="120" w:after="120"/>
              <w:rPr>
                <w:rFonts w:cs="Arial"/>
                <w:b/>
                <w:bCs/>
                <w:iCs/>
                <w:szCs w:val="22"/>
                <w:lang w:eastAsia="x-none"/>
              </w:rPr>
            </w:pPr>
            <w:r w:rsidRPr="009451FD">
              <w:rPr>
                <w:rFonts w:cs="Arial"/>
                <w:b/>
                <w:bCs/>
                <w:iCs/>
                <w:szCs w:val="22"/>
                <w:lang w:eastAsia="x-none"/>
              </w:rPr>
              <w:t>Day-to-day contact:</w:t>
            </w:r>
          </w:p>
          <w:p w14:paraId="4E9DD922" w14:textId="77777777" w:rsidR="00823765" w:rsidRPr="009451FD" w:rsidRDefault="00823765" w:rsidP="00823765">
            <w:pPr>
              <w:spacing w:line="240" w:lineRule="atLeast"/>
              <w:contextualSpacing/>
              <w:rPr>
                <w:rFonts w:cs="Arial"/>
                <w:szCs w:val="22"/>
              </w:rPr>
            </w:pPr>
            <w:r w:rsidRPr="009451FD">
              <w:rPr>
                <w:rFonts w:cs="Arial"/>
                <w:szCs w:val="22"/>
              </w:rPr>
              <w:t>Digital, Manufacturing, Public and Business Services</w:t>
            </w:r>
          </w:p>
          <w:p w14:paraId="189FD701" w14:textId="77777777" w:rsidR="00823765" w:rsidRPr="009451FD" w:rsidRDefault="00823765" w:rsidP="00823765">
            <w:pPr>
              <w:spacing w:line="240" w:lineRule="atLeast"/>
              <w:contextualSpacing/>
              <w:rPr>
                <w:rFonts w:cs="Arial"/>
                <w:szCs w:val="22"/>
              </w:rPr>
            </w:pPr>
          </w:p>
          <w:p w14:paraId="4707F92F" w14:textId="77777777" w:rsidR="00823765" w:rsidRPr="009451FD" w:rsidRDefault="00823765" w:rsidP="00823765">
            <w:pPr>
              <w:spacing w:line="240" w:lineRule="atLeast"/>
              <w:rPr>
                <w:rFonts w:cs="Arial"/>
                <w:szCs w:val="22"/>
              </w:rPr>
            </w:pPr>
            <w:r w:rsidRPr="009451FD">
              <w:rPr>
                <w:rFonts w:cs="Arial"/>
                <w:szCs w:val="22"/>
              </w:rPr>
              <w:t>Specialist Adviser: Vocational Qualification &amp; Skill Reform service</w:t>
            </w:r>
          </w:p>
          <w:p w14:paraId="79E0751D" w14:textId="17EF6647" w:rsidR="00A31AC9" w:rsidRPr="00E45327" w:rsidRDefault="00823765" w:rsidP="00823765">
            <w:pPr>
              <w:pStyle w:val="VRQAFormBody"/>
              <w:framePr w:hSpace="0" w:wrap="auto" w:vAnchor="margin" w:hAnchor="text" w:xAlign="left" w:yAlign="inline"/>
              <w:spacing w:before="0" w:after="120"/>
              <w:rPr>
                <w:rFonts w:eastAsiaTheme="minorEastAsia"/>
                <w:i/>
                <w:iCs/>
                <w:color w:val="53565A" w:themeColor="text1"/>
                <w:sz w:val="22"/>
                <w:szCs w:val="22"/>
                <w:lang w:val="en-GB" w:eastAsia="en-US"/>
              </w:rPr>
            </w:pPr>
            <w:hyperlink r:id="rId36" w:history="1">
              <w:r w:rsidRPr="00800DAF">
                <w:rPr>
                  <w:color w:val="007EB3" w:themeColor="hyperlink"/>
                  <w:sz w:val="22"/>
                  <w:szCs w:val="22"/>
                  <w:u w:val="single"/>
                  <w:lang w:val="en-US"/>
                </w:rPr>
                <w:t>cmmservices@chisholm.edu.au</w:t>
              </w:r>
            </w:hyperlink>
          </w:p>
        </w:tc>
      </w:tr>
      <w:tr w:rsidR="00F87B7B" w:rsidRPr="00E7450B" w14:paraId="64239A70" w14:textId="77777777" w:rsidTr="775BBFBC">
        <w:trPr>
          <w:trHeight w:val="424"/>
        </w:trPr>
        <w:tc>
          <w:tcPr>
            <w:tcW w:w="2805" w:type="dxa"/>
            <w:tcBorders>
              <w:top w:val="dotted" w:sz="2" w:space="0" w:color="888B8D" w:themeColor="accent2"/>
              <w:left w:val="nil"/>
              <w:bottom w:val="dotted" w:sz="2" w:space="0" w:color="888B8D" w:themeColor="accent2"/>
              <w:right w:val="dotted" w:sz="2" w:space="0" w:color="888B8D" w:themeColor="accent2"/>
            </w:tcBorders>
          </w:tcPr>
          <w:p w14:paraId="3FD2AC89" w14:textId="270ED360" w:rsidR="00F87B7B" w:rsidRPr="005800A6" w:rsidRDefault="00F87B7B" w:rsidP="00551D6B">
            <w:pPr>
              <w:pStyle w:val="Heading2"/>
              <w:rPr>
                <w:sz w:val="22"/>
                <w:szCs w:val="22"/>
              </w:rPr>
            </w:pPr>
            <w:bookmarkStart w:id="13" w:name="_Toc479845640"/>
            <w:bookmarkStart w:id="14" w:name="_Toc99709019"/>
            <w:bookmarkStart w:id="15" w:name="_Toc99709769"/>
            <w:bookmarkStart w:id="16" w:name="_Toc168580499"/>
            <w:r w:rsidRPr="775BBFBC">
              <w:rPr>
                <w:sz w:val="22"/>
                <w:szCs w:val="22"/>
              </w:rPr>
              <w:t>Type of submission</w:t>
            </w:r>
            <w:bookmarkEnd w:id="13"/>
            <w:bookmarkEnd w:id="14"/>
            <w:bookmarkEnd w:id="15"/>
            <w:bookmarkEnd w:id="16"/>
          </w:p>
        </w:tc>
        <w:tc>
          <w:tcPr>
            <w:tcW w:w="7260" w:type="dxa"/>
            <w:tcBorders>
              <w:top w:val="dotted" w:sz="2" w:space="0" w:color="888B8D" w:themeColor="accent2"/>
              <w:left w:val="dotted" w:sz="2" w:space="0" w:color="888B8D" w:themeColor="accent2"/>
              <w:bottom w:val="dotted" w:sz="2" w:space="0" w:color="888B8D" w:themeColor="accent2"/>
              <w:right w:val="nil"/>
            </w:tcBorders>
          </w:tcPr>
          <w:p w14:paraId="1031DE23" w14:textId="36D91F81" w:rsidR="006A50B6" w:rsidRPr="005800A6" w:rsidRDefault="5D395C45" w:rsidP="7EB14C62">
            <w:pPr>
              <w:pStyle w:val="VRQAFormBody"/>
              <w:framePr w:wrap="around"/>
              <w:rPr>
                <w:color w:val="auto"/>
                <w:sz w:val="22"/>
                <w:szCs w:val="22"/>
                <w:lang w:val="en-GB"/>
              </w:rPr>
            </w:pPr>
            <w:r w:rsidRPr="7EB14C62">
              <w:rPr>
                <w:color w:val="auto"/>
                <w:sz w:val="22"/>
                <w:szCs w:val="22"/>
                <w:lang w:val="en-GB"/>
              </w:rPr>
              <w:t>This submission is for accreditation</w:t>
            </w:r>
            <w:r w:rsidR="00B93F2C">
              <w:rPr>
                <w:color w:val="auto"/>
                <w:sz w:val="22"/>
                <w:szCs w:val="22"/>
                <w:lang w:val="en-GB"/>
              </w:rPr>
              <w:t xml:space="preserve"> of the Certificate IV in Data Foundations</w:t>
            </w:r>
          </w:p>
        </w:tc>
      </w:tr>
      <w:tr w:rsidR="00F87B7B" w:rsidRPr="00E7450B" w14:paraId="19D0A51E" w14:textId="77777777" w:rsidTr="775BBFBC">
        <w:trPr>
          <w:trHeight w:val="363"/>
        </w:trPr>
        <w:tc>
          <w:tcPr>
            <w:tcW w:w="2805" w:type="dxa"/>
            <w:tcBorders>
              <w:top w:val="dotted" w:sz="2" w:space="0" w:color="888B8D" w:themeColor="accent2"/>
              <w:left w:val="nil"/>
              <w:bottom w:val="dotted" w:sz="2" w:space="0" w:color="888B8D" w:themeColor="accent2"/>
              <w:right w:val="dotted" w:sz="2" w:space="0" w:color="888B8D" w:themeColor="accent2"/>
            </w:tcBorders>
          </w:tcPr>
          <w:p w14:paraId="3A3F6B80" w14:textId="085867A1" w:rsidR="00D5052A" w:rsidRPr="00925DAA" w:rsidRDefault="00F87B7B" w:rsidP="00D5052A">
            <w:pPr>
              <w:pStyle w:val="Heading2"/>
              <w:rPr>
                <w:sz w:val="22"/>
                <w:szCs w:val="22"/>
              </w:rPr>
            </w:pPr>
            <w:bookmarkStart w:id="17" w:name="_Toc479845641"/>
            <w:bookmarkStart w:id="18" w:name="_Toc99709020"/>
            <w:bookmarkStart w:id="19" w:name="_Toc99709770"/>
            <w:bookmarkStart w:id="20" w:name="_Toc168580500"/>
            <w:r w:rsidRPr="775BBFBC">
              <w:rPr>
                <w:sz w:val="22"/>
                <w:szCs w:val="22"/>
              </w:rPr>
              <w:t>Copyright acknowledgement</w:t>
            </w:r>
            <w:bookmarkEnd w:id="17"/>
            <w:bookmarkEnd w:id="18"/>
            <w:bookmarkEnd w:id="19"/>
            <w:bookmarkEnd w:id="20"/>
          </w:p>
        </w:tc>
        <w:tc>
          <w:tcPr>
            <w:tcW w:w="7260" w:type="dxa"/>
            <w:tcBorders>
              <w:top w:val="dotted" w:sz="2" w:space="0" w:color="888B8D" w:themeColor="accent2"/>
              <w:left w:val="dotted" w:sz="2" w:space="0" w:color="888B8D" w:themeColor="accent2"/>
              <w:bottom w:val="dotted" w:sz="2" w:space="0" w:color="888B8D" w:themeColor="accent2"/>
              <w:right w:val="nil"/>
            </w:tcBorders>
          </w:tcPr>
          <w:p w14:paraId="26B8DADA" w14:textId="77777777" w:rsidR="00C63C17" w:rsidRDefault="00C63C17" w:rsidP="00C63C17">
            <w:pPr>
              <w:pStyle w:val="TableParagraph"/>
              <w:spacing w:before="60"/>
              <w:ind w:left="105"/>
            </w:pPr>
            <w:r>
              <w:t>The</w:t>
            </w:r>
            <w:r>
              <w:rPr>
                <w:spacing w:val="-4"/>
              </w:rPr>
              <w:t xml:space="preserve"> </w:t>
            </w:r>
            <w:r>
              <w:t>following</w:t>
            </w:r>
            <w:r>
              <w:rPr>
                <w:spacing w:val="-4"/>
              </w:rPr>
              <w:t xml:space="preserve"> </w:t>
            </w:r>
            <w:r>
              <w:t>units</w:t>
            </w:r>
            <w:r>
              <w:rPr>
                <w:spacing w:val="-3"/>
              </w:rPr>
              <w:t xml:space="preserve"> </w:t>
            </w:r>
            <w:r>
              <w:t>of</w:t>
            </w:r>
            <w:r>
              <w:rPr>
                <w:spacing w:val="-5"/>
              </w:rPr>
              <w:t xml:space="preserve"> </w:t>
            </w:r>
            <w:r>
              <w:t>competency</w:t>
            </w:r>
            <w:r>
              <w:rPr>
                <w:spacing w:val="-3"/>
              </w:rPr>
              <w:t xml:space="preserve"> </w:t>
            </w:r>
            <w:r>
              <w:t>have</w:t>
            </w:r>
            <w:r>
              <w:rPr>
                <w:spacing w:val="-6"/>
              </w:rPr>
              <w:t xml:space="preserve"> </w:t>
            </w:r>
            <w:r>
              <w:t>been</w:t>
            </w:r>
            <w:r>
              <w:rPr>
                <w:spacing w:val="-4"/>
              </w:rPr>
              <w:t xml:space="preserve"> </w:t>
            </w:r>
            <w:r>
              <w:t>imported</w:t>
            </w:r>
            <w:r>
              <w:rPr>
                <w:spacing w:val="-6"/>
              </w:rPr>
              <w:t xml:space="preserve"> </w:t>
            </w:r>
            <w:r>
              <w:t>from</w:t>
            </w:r>
            <w:r>
              <w:rPr>
                <w:spacing w:val="-5"/>
              </w:rPr>
              <w:t xml:space="preserve"> </w:t>
            </w:r>
            <w:r>
              <w:t>training packages administered by the Commonwealth of Australia:</w:t>
            </w:r>
          </w:p>
          <w:p w14:paraId="1CB0B64A" w14:textId="77777777" w:rsidR="00C63C17" w:rsidRDefault="00C63C17" w:rsidP="00C63C17">
            <w:pPr>
              <w:pStyle w:val="TableParagraph"/>
              <w:spacing w:before="61"/>
              <w:ind w:left="167"/>
            </w:pPr>
            <w:r>
              <w:t>©</w:t>
            </w:r>
            <w:r>
              <w:rPr>
                <w:spacing w:val="-6"/>
              </w:rPr>
              <w:t xml:space="preserve"> </w:t>
            </w:r>
            <w:r>
              <w:t>Commonwealth</w:t>
            </w:r>
            <w:r>
              <w:rPr>
                <w:spacing w:val="-5"/>
              </w:rPr>
              <w:t xml:space="preserve"> </w:t>
            </w:r>
            <w:r>
              <w:t>of</w:t>
            </w:r>
            <w:r>
              <w:rPr>
                <w:spacing w:val="-3"/>
              </w:rPr>
              <w:t xml:space="preserve"> </w:t>
            </w:r>
            <w:r>
              <w:rPr>
                <w:spacing w:val="-2"/>
              </w:rPr>
              <w:t>Australia</w:t>
            </w:r>
          </w:p>
          <w:p w14:paraId="7B2DCA5A" w14:textId="77777777" w:rsidR="00C63C17" w:rsidRDefault="00C63C17" w:rsidP="1C832EC0">
            <w:pPr>
              <w:pStyle w:val="AccredTemplate"/>
              <w:spacing w:before="20" w:after="20"/>
              <w:rPr>
                <w:i w:val="0"/>
                <w:iCs w:val="0"/>
                <w:color w:val="auto"/>
                <w:sz w:val="22"/>
                <w:szCs w:val="22"/>
              </w:rPr>
            </w:pPr>
          </w:p>
          <w:p w14:paraId="7241F42E" w14:textId="4187493E" w:rsidR="00F87B7B" w:rsidRPr="005800A6" w:rsidRDefault="007C13FC" w:rsidP="1C832EC0">
            <w:pPr>
              <w:pStyle w:val="AccredTemplate"/>
              <w:spacing w:before="20" w:after="20"/>
              <w:rPr>
                <w:i w:val="0"/>
                <w:iCs w:val="0"/>
                <w:color w:val="auto"/>
                <w:sz w:val="22"/>
                <w:szCs w:val="22"/>
              </w:rPr>
            </w:pPr>
            <w:r w:rsidRPr="007C13FC">
              <w:rPr>
                <w:i w:val="0"/>
                <w:iCs w:val="0"/>
                <w:color w:val="auto"/>
                <w:sz w:val="22"/>
                <w:szCs w:val="22"/>
              </w:rPr>
              <w:t xml:space="preserve">BSB Business Services </w:t>
            </w:r>
            <w:r>
              <w:rPr>
                <w:i w:val="0"/>
                <w:iCs w:val="0"/>
                <w:color w:val="auto"/>
                <w:sz w:val="22"/>
                <w:szCs w:val="22"/>
              </w:rPr>
              <w:t>t</w:t>
            </w:r>
            <w:r w:rsidRPr="007C13FC">
              <w:rPr>
                <w:i w:val="0"/>
                <w:iCs w:val="0"/>
                <w:color w:val="auto"/>
                <w:sz w:val="22"/>
                <w:szCs w:val="22"/>
              </w:rPr>
              <w:t xml:space="preserve">raining </w:t>
            </w:r>
            <w:r w:rsidR="00AE1D11">
              <w:rPr>
                <w:i w:val="0"/>
                <w:iCs w:val="0"/>
                <w:color w:val="auto"/>
                <w:sz w:val="22"/>
                <w:szCs w:val="22"/>
              </w:rPr>
              <w:t>p</w:t>
            </w:r>
            <w:r w:rsidRPr="007C13FC">
              <w:rPr>
                <w:i w:val="0"/>
                <w:iCs w:val="0"/>
                <w:color w:val="auto"/>
                <w:sz w:val="22"/>
                <w:szCs w:val="22"/>
              </w:rPr>
              <w:t>ackage</w:t>
            </w:r>
            <w:r w:rsidR="34AB177C" w:rsidRPr="1C832EC0">
              <w:rPr>
                <w:i w:val="0"/>
                <w:iCs w:val="0"/>
                <w:color w:val="auto"/>
                <w:sz w:val="22"/>
                <w:szCs w:val="22"/>
              </w:rPr>
              <w:t>:</w:t>
            </w:r>
          </w:p>
          <w:p w14:paraId="2BA22007" w14:textId="308082CA" w:rsidR="5B9A2876" w:rsidRDefault="5B9A2876" w:rsidP="00F82FEE">
            <w:pPr>
              <w:pStyle w:val="AccredTemplate"/>
              <w:numPr>
                <w:ilvl w:val="0"/>
                <w:numId w:val="2"/>
              </w:numPr>
              <w:spacing w:before="20" w:after="20"/>
              <w:rPr>
                <w:i w:val="0"/>
                <w:iCs w:val="0"/>
                <w:color w:val="auto"/>
                <w:sz w:val="22"/>
                <w:szCs w:val="22"/>
              </w:rPr>
            </w:pPr>
            <w:r w:rsidRPr="1C832EC0">
              <w:rPr>
                <w:i w:val="0"/>
                <w:iCs w:val="0"/>
                <w:color w:val="auto"/>
                <w:sz w:val="22"/>
                <w:szCs w:val="22"/>
              </w:rPr>
              <w:t xml:space="preserve">BSBCRT411 Apply critical thinking to work practices </w:t>
            </w:r>
          </w:p>
          <w:p w14:paraId="631DBED7" w14:textId="5AD293EE" w:rsidR="5B9A2876" w:rsidRDefault="5B9A2876" w:rsidP="00F82FEE">
            <w:pPr>
              <w:pStyle w:val="AccredTemplate"/>
              <w:numPr>
                <w:ilvl w:val="0"/>
                <w:numId w:val="2"/>
              </w:numPr>
              <w:spacing w:before="20" w:after="20"/>
              <w:rPr>
                <w:i w:val="0"/>
                <w:iCs w:val="0"/>
                <w:color w:val="auto"/>
                <w:sz w:val="22"/>
                <w:szCs w:val="22"/>
              </w:rPr>
            </w:pPr>
            <w:r w:rsidRPr="1C832EC0">
              <w:rPr>
                <w:i w:val="0"/>
                <w:iCs w:val="0"/>
                <w:color w:val="auto"/>
                <w:sz w:val="22"/>
                <w:szCs w:val="22"/>
              </w:rPr>
              <w:t xml:space="preserve">BSBPEF403 Lead personal development  </w:t>
            </w:r>
          </w:p>
          <w:p w14:paraId="6250F054" w14:textId="5CF1DAF8" w:rsidR="5B9A2876" w:rsidRDefault="5B9A2876" w:rsidP="00F82FEE">
            <w:pPr>
              <w:pStyle w:val="AccredTemplate"/>
              <w:numPr>
                <w:ilvl w:val="0"/>
                <w:numId w:val="2"/>
              </w:numPr>
              <w:spacing w:before="20" w:after="20"/>
              <w:rPr>
                <w:i w:val="0"/>
                <w:iCs w:val="0"/>
                <w:color w:val="auto"/>
                <w:sz w:val="22"/>
                <w:szCs w:val="22"/>
              </w:rPr>
            </w:pPr>
            <w:r w:rsidRPr="1C832EC0">
              <w:rPr>
                <w:i w:val="0"/>
                <w:iCs w:val="0"/>
                <w:color w:val="auto"/>
                <w:sz w:val="22"/>
                <w:szCs w:val="22"/>
              </w:rPr>
              <w:t xml:space="preserve">BSBTEC404 Use digital technologies to collaborate in a work environment  </w:t>
            </w:r>
          </w:p>
          <w:p w14:paraId="237772D3" w14:textId="3A25C0C9" w:rsidR="5B9A2876" w:rsidRDefault="5B9A2876" w:rsidP="00F82FEE">
            <w:pPr>
              <w:pStyle w:val="AccredTemplate"/>
              <w:numPr>
                <w:ilvl w:val="0"/>
                <w:numId w:val="2"/>
              </w:numPr>
              <w:spacing w:before="20" w:after="20"/>
              <w:rPr>
                <w:i w:val="0"/>
                <w:iCs w:val="0"/>
                <w:color w:val="auto"/>
                <w:sz w:val="22"/>
                <w:szCs w:val="22"/>
              </w:rPr>
            </w:pPr>
            <w:r w:rsidRPr="1C832EC0">
              <w:rPr>
                <w:i w:val="0"/>
                <w:iCs w:val="0"/>
                <w:color w:val="auto"/>
                <w:sz w:val="22"/>
                <w:szCs w:val="22"/>
              </w:rPr>
              <w:t>BSBXBD402 Test big data samples</w:t>
            </w:r>
          </w:p>
          <w:p w14:paraId="267320DC" w14:textId="7CC0B1A0" w:rsidR="00F87B7B" w:rsidRPr="005800A6" w:rsidRDefault="00F87B7B" w:rsidP="1C832EC0">
            <w:pPr>
              <w:pStyle w:val="AccredTemplate"/>
              <w:spacing w:before="20" w:after="20"/>
              <w:rPr>
                <w:i w:val="0"/>
                <w:iCs w:val="0"/>
                <w:color w:val="auto"/>
                <w:sz w:val="22"/>
                <w:szCs w:val="22"/>
              </w:rPr>
            </w:pPr>
          </w:p>
          <w:p w14:paraId="39CCC71C" w14:textId="24E5118A" w:rsidR="00F87B7B" w:rsidRPr="005800A6" w:rsidRDefault="00B00D12" w:rsidP="1C832EC0">
            <w:pPr>
              <w:pStyle w:val="AccredTemplate"/>
              <w:spacing w:before="20" w:after="20"/>
              <w:rPr>
                <w:i w:val="0"/>
                <w:iCs w:val="0"/>
                <w:color w:val="auto"/>
                <w:sz w:val="22"/>
                <w:szCs w:val="22"/>
              </w:rPr>
            </w:pPr>
            <w:r w:rsidRPr="00B00D12">
              <w:rPr>
                <w:i w:val="0"/>
                <w:iCs w:val="0"/>
                <w:color w:val="auto"/>
                <w:sz w:val="22"/>
                <w:szCs w:val="22"/>
              </w:rPr>
              <w:t>ICT Information and Communications Technology training package:</w:t>
            </w:r>
          </w:p>
          <w:p w14:paraId="51381D10" w14:textId="34619EB1" w:rsidR="00F87B7B" w:rsidRPr="005800A6" w:rsidRDefault="5558A4E3" w:rsidP="00F82FEE">
            <w:pPr>
              <w:pStyle w:val="AccredTemplate"/>
              <w:numPr>
                <w:ilvl w:val="0"/>
                <w:numId w:val="1"/>
              </w:numPr>
              <w:spacing w:before="20" w:after="20"/>
              <w:rPr>
                <w:i w:val="0"/>
                <w:iCs w:val="0"/>
                <w:color w:val="auto"/>
                <w:sz w:val="22"/>
                <w:szCs w:val="22"/>
              </w:rPr>
            </w:pPr>
            <w:r w:rsidRPr="1C832EC0">
              <w:rPr>
                <w:i w:val="0"/>
                <w:iCs w:val="0"/>
                <w:color w:val="auto"/>
                <w:sz w:val="22"/>
                <w:szCs w:val="22"/>
              </w:rPr>
              <w:t xml:space="preserve">ICTAII401 Identify opportunities to apply artificial intelligence, machine learning and deep learning </w:t>
            </w:r>
          </w:p>
          <w:p w14:paraId="1DB15A7F" w14:textId="5E521B5D" w:rsidR="00F87B7B" w:rsidRPr="005800A6" w:rsidRDefault="5558A4E3" w:rsidP="00F82FEE">
            <w:pPr>
              <w:pStyle w:val="AccredTemplate"/>
              <w:numPr>
                <w:ilvl w:val="0"/>
                <w:numId w:val="1"/>
              </w:numPr>
              <w:spacing w:before="20" w:after="20"/>
              <w:rPr>
                <w:i w:val="0"/>
                <w:iCs w:val="0"/>
                <w:color w:val="auto"/>
                <w:sz w:val="22"/>
                <w:szCs w:val="22"/>
              </w:rPr>
            </w:pPr>
            <w:r w:rsidRPr="1C832EC0">
              <w:rPr>
                <w:i w:val="0"/>
                <w:iCs w:val="0"/>
                <w:color w:val="auto"/>
                <w:sz w:val="22"/>
                <w:szCs w:val="22"/>
              </w:rPr>
              <w:t xml:space="preserve">ICTDAT402 Clean and verify data  </w:t>
            </w:r>
          </w:p>
          <w:p w14:paraId="68298905" w14:textId="351720B2" w:rsidR="00F87B7B" w:rsidRPr="005800A6" w:rsidRDefault="5558A4E3" w:rsidP="00F82FEE">
            <w:pPr>
              <w:pStyle w:val="AccredTemplate"/>
              <w:numPr>
                <w:ilvl w:val="0"/>
                <w:numId w:val="1"/>
              </w:numPr>
              <w:spacing w:before="20" w:after="20"/>
              <w:rPr>
                <w:i w:val="0"/>
                <w:iCs w:val="0"/>
                <w:color w:val="auto"/>
                <w:sz w:val="22"/>
                <w:szCs w:val="22"/>
              </w:rPr>
            </w:pPr>
            <w:r w:rsidRPr="1C832EC0">
              <w:rPr>
                <w:i w:val="0"/>
                <w:iCs w:val="0"/>
                <w:color w:val="auto"/>
                <w:sz w:val="22"/>
                <w:szCs w:val="22"/>
              </w:rPr>
              <w:t xml:space="preserve">ICTDSN401 Design digital user interfaces </w:t>
            </w:r>
          </w:p>
          <w:p w14:paraId="426CF067" w14:textId="58D1DB5C" w:rsidR="00F87B7B" w:rsidRPr="005800A6" w:rsidRDefault="5558A4E3" w:rsidP="00F82FEE">
            <w:pPr>
              <w:pStyle w:val="AccredTemplate"/>
              <w:numPr>
                <w:ilvl w:val="0"/>
                <w:numId w:val="1"/>
              </w:numPr>
              <w:spacing w:before="20" w:after="20"/>
              <w:rPr>
                <w:i w:val="0"/>
                <w:iCs w:val="0"/>
                <w:color w:val="auto"/>
                <w:sz w:val="22"/>
                <w:szCs w:val="22"/>
              </w:rPr>
            </w:pPr>
            <w:r w:rsidRPr="1C832EC0">
              <w:rPr>
                <w:i w:val="0"/>
                <w:iCs w:val="0"/>
                <w:color w:val="auto"/>
                <w:sz w:val="22"/>
                <w:szCs w:val="22"/>
              </w:rPr>
              <w:t xml:space="preserve">ICTPRG302 Apply introductory programming techniques </w:t>
            </w:r>
          </w:p>
          <w:p w14:paraId="3A9DAADA" w14:textId="568199F9" w:rsidR="00F87B7B" w:rsidRPr="005800A6" w:rsidRDefault="5558A4E3" w:rsidP="00F82FEE">
            <w:pPr>
              <w:pStyle w:val="AccredTemplate"/>
              <w:numPr>
                <w:ilvl w:val="0"/>
                <w:numId w:val="1"/>
              </w:numPr>
              <w:spacing w:before="20" w:after="20"/>
              <w:rPr>
                <w:i w:val="0"/>
                <w:iCs w:val="0"/>
                <w:color w:val="auto"/>
                <w:sz w:val="22"/>
                <w:szCs w:val="22"/>
              </w:rPr>
            </w:pPr>
            <w:r w:rsidRPr="1C832EC0">
              <w:rPr>
                <w:i w:val="0"/>
                <w:iCs w:val="0"/>
                <w:color w:val="auto"/>
                <w:sz w:val="22"/>
                <w:szCs w:val="22"/>
              </w:rPr>
              <w:t xml:space="preserve">ICTPRG431 Apply query language in relational database </w:t>
            </w:r>
          </w:p>
          <w:p w14:paraId="74353AD9" w14:textId="4C5F0044" w:rsidR="00F87B7B" w:rsidRPr="005800A6" w:rsidRDefault="5558A4E3" w:rsidP="00F82FEE">
            <w:pPr>
              <w:pStyle w:val="AccredTemplate"/>
              <w:numPr>
                <w:ilvl w:val="0"/>
                <w:numId w:val="1"/>
              </w:numPr>
              <w:spacing w:before="20" w:after="20"/>
              <w:rPr>
                <w:i w:val="0"/>
                <w:iCs w:val="0"/>
                <w:color w:val="auto"/>
                <w:sz w:val="22"/>
                <w:szCs w:val="22"/>
              </w:rPr>
            </w:pPr>
            <w:r w:rsidRPr="1C832EC0">
              <w:rPr>
                <w:i w:val="0"/>
                <w:iCs w:val="0"/>
                <w:color w:val="auto"/>
                <w:sz w:val="22"/>
                <w:szCs w:val="22"/>
              </w:rPr>
              <w:t>ICTPRG435 Write scripts for software applications</w:t>
            </w:r>
            <w:r w:rsidR="00B020BE">
              <w:rPr>
                <w:i w:val="0"/>
                <w:iCs w:val="0"/>
                <w:color w:val="auto"/>
                <w:sz w:val="22"/>
                <w:szCs w:val="22"/>
              </w:rPr>
              <w:t>.</w:t>
            </w:r>
          </w:p>
          <w:p w14:paraId="36789744" w14:textId="18432FB6" w:rsidR="00F87B7B" w:rsidRPr="005800A6" w:rsidRDefault="00F87B7B" w:rsidP="1C832EC0">
            <w:pPr>
              <w:pStyle w:val="AccredTemplate"/>
              <w:spacing w:before="20" w:after="20"/>
              <w:rPr>
                <w:i w:val="0"/>
                <w:iCs w:val="0"/>
                <w:color w:val="auto"/>
                <w:sz w:val="22"/>
                <w:szCs w:val="22"/>
              </w:rPr>
            </w:pPr>
          </w:p>
          <w:p w14:paraId="24FDEC27" w14:textId="54171EC2" w:rsidR="00F87B7B" w:rsidRPr="0073338F" w:rsidRDefault="00F87B7B" w:rsidP="1C832EC0">
            <w:pPr>
              <w:pStyle w:val="AccredTemplate"/>
              <w:spacing w:before="20" w:after="20"/>
              <w:rPr>
                <w:i w:val="0"/>
                <w:iCs w:val="0"/>
                <w:color w:val="auto"/>
                <w:sz w:val="22"/>
                <w:szCs w:val="22"/>
              </w:rPr>
            </w:pPr>
          </w:p>
          <w:p w14:paraId="41AA6B3F" w14:textId="739232B1" w:rsidR="00E720A5" w:rsidRDefault="00E720A5" w:rsidP="00E720A5">
            <w:pPr>
              <w:rPr>
                <w:rFonts w:cs="Arial"/>
                <w:lang w:val="en-GB"/>
              </w:rPr>
            </w:pPr>
            <w:r w:rsidRPr="0073338F">
              <w:rPr>
                <w:rFonts w:cs="Arial"/>
                <w:lang w:val="en-GB"/>
              </w:rPr>
              <w:t>22603VIC Cert</w:t>
            </w:r>
            <w:r>
              <w:rPr>
                <w:rFonts w:cs="Arial"/>
                <w:lang w:val="en-GB"/>
              </w:rPr>
              <w:t>ificate</w:t>
            </w:r>
            <w:r w:rsidRPr="0073338F">
              <w:rPr>
                <w:rFonts w:cs="Arial"/>
                <w:lang w:val="en-GB"/>
              </w:rPr>
              <w:t xml:space="preserve"> IV in Cyber Security</w:t>
            </w:r>
            <w:r>
              <w:rPr>
                <w:rFonts w:cs="Arial"/>
                <w:lang w:val="en-GB"/>
              </w:rPr>
              <w:t>:</w:t>
            </w:r>
          </w:p>
          <w:p w14:paraId="6AC7B16E" w14:textId="1701477D" w:rsidR="104D294E" w:rsidRPr="0073338F" w:rsidRDefault="104D294E" w:rsidP="00F82FEE">
            <w:pPr>
              <w:pStyle w:val="AccredTemplate"/>
              <w:numPr>
                <w:ilvl w:val="0"/>
                <w:numId w:val="19"/>
              </w:numPr>
              <w:spacing w:before="20" w:after="20"/>
              <w:rPr>
                <w:i w:val="0"/>
                <w:iCs w:val="0"/>
                <w:color w:val="auto"/>
                <w:sz w:val="22"/>
                <w:szCs w:val="22"/>
              </w:rPr>
            </w:pPr>
            <w:r w:rsidRPr="0073338F">
              <w:rPr>
                <w:i w:val="0"/>
                <w:iCs w:val="0"/>
                <w:color w:val="auto"/>
                <w:sz w:val="22"/>
                <w:szCs w:val="22"/>
              </w:rPr>
              <w:t>VU23216 Perform basic cyber security data analysis</w:t>
            </w:r>
            <w:r w:rsidR="001D76CB">
              <w:rPr>
                <w:i w:val="0"/>
                <w:iCs w:val="0"/>
                <w:color w:val="auto"/>
                <w:sz w:val="22"/>
                <w:szCs w:val="22"/>
              </w:rPr>
              <w:t>.</w:t>
            </w:r>
          </w:p>
          <w:p w14:paraId="3E631087" w14:textId="77777777" w:rsidR="00F07B47" w:rsidRPr="0073338F" w:rsidRDefault="00F07B47" w:rsidP="1C832EC0">
            <w:pPr>
              <w:pStyle w:val="AccredTemplate"/>
              <w:spacing w:before="20" w:after="20"/>
              <w:rPr>
                <w:i w:val="0"/>
                <w:iCs w:val="0"/>
                <w:color w:val="auto"/>
                <w:sz w:val="22"/>
                <w:szCs w:val="22"/>
              </w:rPr>
            </w:pPr>
          </w:p>
          <w:p w14:paraId="4349A4DF" w14:textId="27EB937A" w:rsidR="00F87B7B" w:rsidRPr="0073338F" w:rsidRDefault="34AB177C" w:rsidP="1C832EC0">
            <w:pPr>
              <w:pStyle w:val="AccredTemplate"/>
              <w:spacing w:before="20" w:after="20"/>
              <w:rPr>
                <w:i w:val="0"/>
                <w:iCs w:val="0"/>
                <w:color w:val="auto"/>
                <w:sz w:val="22"/>
                <w:szCs w:val="22"/>
              </w:rPr>
            </w:pPr>
            <w:r w:rsidRPr="0073338F">
              <w:rPr>
                <w:i w:val="0"/>
                <w:iCs w:val="0"/>
                <w:color w:val="auto"/>
                <w:sz w:val="22"/>
                <w:szCs w:val="22"/>
              </w:rPr>
              <w:t>Copyright of this material is reserved to the Crown in the right of the State of Victoria. © State of Victoria (</w:t>
            </w:r>
            <w:r w:rsidR="001963F7">
              <w:rPr>
                <w:i w:val="0"/>
                <w:iCs w:val="0"/>
                <w:color w:val="auto"/>
                <w:sz w:val="22"/>
                <w:szCs w:val="22"/>
              </w:rPr>
              <w:t>DJSIR</w:t>
            </w:r>
            <w:r w:rsidR="00E34057">
              <w:rPr>
                <w:i w:val="0"/>
                <w:iCs w:val="0"/>
                <w:color w:val="auto"/>
                <w:sz w:val="22"/>
                <w:szCs w:val="22"/>
              </w:rPr>
              <w:t>)</w:t>
            </w:r>
            <w:r w:rsidRPr="0073338F">
              <w:rPr>
                <w:i w:val="0"/>
                <w:iCs w:val="0"/>
                <w:color w:val="auto"/>
                <w:sz w:val="22"/>
                <w:szCs w:val="22"/>
              </w:rPr>
              <w:t xml:space="preserve"> 20</w:t>
            </w:r>
            <w:r w:rsidR="07944882" w:rsidRPr="0073338F">
              <w:rPr>
                <w:i w:val="0"/>
                <w:iCs w:val="0"/>
                <w:color w:val="auto"/>
                <w:sz w:val="22"/>
                <w:szCs w:val="22"/>
              </w:rPr>
              <w:t>2</w:t>
            </w:r>
            <w:r w:rsidR="001963F7">
              <w:rPr>
                <w:i w:val="0"/>
                <w:iCs w:val="0"/>
                <w:color w:val="auto"/>
                <w:sz w:val="22"/>
                <w:szCs w:val="22"/>
              </w:rPr>
              <w:t>4</w:t>
            </w:r>
            <w:r w:rsidRPr="0073338F">
              <w:rPr>
                <w:i w:val="0"/>
                <w:iCs w:val="0"/>
                <w:color w:val="auto"/>
                <w:sz w:val="22"/>
                <w:szCs w:val="22"/>
              </w:rPr>
              <w:t xml:space="preserve">. </w:t>
            </w:r>
          </w:p>
          <w:p w14:paraId="2E0BE804" w14:textId="19B9F5DB" w:rsidR="00F87B7B" w:rsidRPr="00DC1D4F" w:rsidRDefault="00F87B7B" w:rsidP="005800A6">
            <w:pPr>
              <w:pStyle w:val="VRQAFormBody"/>
              <w:framePr w:hSpace="0" w:wrap="auto" w:vAnchor="margin" w:hAnchor="text" w:xAlign="left" w:yAlign="inline"/>
              <w:spacing w:before="20" w:after="20"/>
            </w:pPr>
          </w:p>
        </w:tc>
      </w:tr>
      <w:tr w:rsidR="00F87B7B" w:rsidRPr="00E7450B" w14:paraId="07D45633" w14:textId="77777777" w:rsidTr="775BBFBC">
        <w:trPr>
          <w:trHeight w:val="363"/>
        </w:trPr>
        <w:tc>
          <w:tcPr>
            <w:tcW w:w="2805" w:type="dxa"/>
            <w:tcBorders>
              <w:top w:val="dotted" w:sz="2" w:space="0" w:color="888B8D" w:themeColor="accent2"/>
              <w:left w:val="nil"/>
              <w:bottom w:val="dotted" w:sz="2" w:space="0" w:color="888B8D" w:themeColor="accent2"/>
              <w:right w:val="dotted" w:sz="2" w:space="0" w:color="888B8D" w:themeColor="accent2"/>
            </w:tcBorders>
          </w:tcPr>
          <w:p w14:paraId="5713A736" w14:textId="21C97255" w:rsidR="00F87B7B" w:rsidRPr="005800A6" w:rsidRDefault="00F87B7B" w:rsidP="00551D6B">
            <w:pPr>
              <w:pStyle w:val="Heading2"/>
              <w:rPr>
                <w:sz w:val="22"/>
                <w:szCs w:val="22"/>
              </w:rPr>
            </w:pPr>
            <w:bookmarkStart w:id="21" w:name="_Toc479845642"/>
            <w:bookmarkStart w:id="22" w:name="_Toc99709021"/>
            <w:bookmarkStart w:id="23" w:name="_Toc99709771"/>
            <w:bookmarkStart w:id="24" w:name="_Toc168580501"/>
            <w:r w:rsidRPr="775BBFBC">
              <w:rPr>
                <w:sz w:val="22"/>
                <w:szCs w:val="22"/>
              </w:rPr>
              <w:lastRenderedPageBreak/>
              <w:t>Licensing and franchise</w:t>
            </w:r>
            <w:bookmarkEnd w:id="21"/>
            <w:bookmarkEnd w:id="22"/>
            <w:bookmarkEnd w:id="23"/>
            <w:bookmarkEnd w:id="24"/>
          </w:p>
        </w:tc>
        <w:tc>
          <w:tcPr>
            <w:tcW w:w="7260" w:type="dxa"/>
            <w:tcBorders>
              <w:top w:val="dotted" w:sz="2" w:space="0" w:color="888B8D" w:themeColor="accent2"/>
              <w:left w:val="dotted" w:sz="2" w:space="0" w:color="888B8D" w:themeColor="accent2"/>
              <w:bottom w:val="dotted" w:sz="2" w:space="0" w:color="888B8D" w:themeColor="accent2"/>
              <w:right w:val="nil"/>
            </w:tcBorders>
          </w:tcPr>
          <w:p w14:paraId="3EFDE239" w14:textId="77777777" w:rsidR="00823765" w:rsidRPr="00940979" w:rsidRDefault="00823765" w:rsidP="00823765">
            <w:pPr>
              <w:pStyle w:val="AccredTemplate"/>
              <w:rPr>
                <w:i w:val="0"/>
                <w:color w:val="auto"/>
                <w:sz w:val="22"/>
                <w:szCs w:val="22"/>
              </w:rPr>
            </w:pPr>
            <w:r w:rsidRPr="00940979">
              <w:rPr>
                <w:i w:val="0"/>
                <w:color w:val="auto"/>
                <w:sz w:val="22"/>
                <w:szCs w:val="22"/>
              </w:rPr>
              <w:t xml:space="preserve">Copyright of this material is reserved to the Crown in the right of the State of Victoria. © State of Victoria (Department of Jobs, Skills, Industry and Regions) 2024. </w:t>
            </w:r>
          </w:p>
          <w:p w14:paraId="2CDC7CAD" w14:textId="77777777" w:rsidR="00823765" w:rsidRPr="00940979" w:rsidRDefault="00823765" w:rsidP="00823765">
            <w:pPr>
              <w:pStyle w:val="AccredTemplate"/>
              <w:spacing w:before="20" w:after="20"/>
              <w:rPr>
                <w:color w:val="53565A" w:themeColor="text1"/>
                <w:sz w:val="22"/>
                <w:szCs w:val="22"/>
              </w:rPr>
            </w:pPr>
            <w:r w:rsidRPr="00940979">
              <w:rPr>
                <w:rStyle w:val="AccredBOLDChar"/>
                <w:color w:val="auto"/>
                <w:sz w:val="22"/>
                <w:szCs w:val="22"/>
              </w:rPr>
              <w:t>This work is licensed under a Creative Commons Attribution-No Derivatives 4.0 International licence (see</w:t>
            </w:r>
            <w:r w:rsidRPr="00940979">
              <w:rPr>
                <w:sz w:val="22"/>
                <w:szCs w:val="22"/>
              </w:rPr>
              <w:t xml:space="preserve"> </w:t>
            </w:r>
            <w:hyperlink r:id="rId37" w:history="1">
              <w:r w:rsidRPr="00FA705D">
                <w:rPr>
                  <w:rStyle w:val="Hyperlink"/>
                  <w:sz w:val="22"/>
                  <w:szCs w:val="22"/>
                </w:rPr>
                <w:t>Creative Commons</w:t>
              </w:r>
            </w:hyperlink>
            <w:r w:rsidRPr="00FA705D">
              <w:rPr>
                <w:color w:val="53565A" w:themeColor="text1"/>
                <w:sz w:val="22"/>
                <w:szCs w:val="22"/>
              </w:rPr>
              <w:t xml:space="preserve"> </w:t>
            </w:r>
            <w:r w:rsidRPr="00FA705D">
              <w:rPr>
                <w:rStyle w:val="AccredBOLDChar"/>
                <w:color w:val="53565A" w:themeColor="text1"/>
                <w:sz w:val="22"/>
                <w:szCs w:val="22"/>
              </w:rPr>
              <w:t>for more information</w:t>
            </w:r>
            <w:r w:rsidRPr="00FA705D">
              <w:rPr>
                <w:color w:val="53565A" w:themeColor="text1"/>
                <w:sz w:val="22"/>
                <w:szCs w:val="22"/>
              </w:rPr>
              <w:t xml:space="preserve">). </w:t>
            </w:r>
          </w:p>
          <w:p w14:paraId="21A7B5C4" w14:textId="77777777" w:rsidR="00823765" w:rsidRPr="00940979" w:rsidRDefault="00823765" w:rsidP="00823765">
            <w:pPr>
              <w:pStyle w:val="VRQABodyText"/>
            </w:pPr>
            <w:r w:rsidRPr="00940979">
              <w:t>You are free to re-use the work under that licence, on the condition that you credit the State of Victoria (Department of Jobs, Skills, Industry and Regions), provide a link to the licence, indicate if changes were made, and comply with all other licence terms. You must not distribute modified material. Request for other use should be addressed to:</w:t>
            </w:r>
          </w:p>
          <w:p w14:paraId="39F4ED88" w14:textId="77777777" w:rsidR="00823765" w:rsidRPr="00940979" w:rsidRDefault="00823765" w:rsidP="00823765">
            <w:pPr>
              <w:spacing w:before="60" w:after="120"/>
              <w:rPr>
                <w:rFonts w:cs="Arial"/>
                <w:iCs/>
                <w:szCs w:val="22"/>
              </w:rPr>
            </w:pPr>
            <w:r w:rsidRPr="00940979">
              <w:rPr>
                <w:rFonts w:cs="Arial"/>
                <w:iCs/>
                <w:szCs w:val="22"/>
              </w:rPr>
              <w:t>Request for other use should be addressed to:</w:t>
            </w:r>
          </w:p>
          <w:p w14:paraId="04493F45" w14:textId="77777777" w:rsidR="00823765" w:rsidRPr="00940979" w:rsidRDefault="00823765" w:rsidP="00823765">
            <w:pPr>
              <w:spacing w:before="120" w:after="120"/>
              <w:rPr>
                <w:rFonts w:cs="Arial"/>
                <w:iCs/>
                <w:szCs w:val="22"/>
                <w:lang w:eastAsia="x-none"/>
              </w:rPr>
            </w:pPr>
            <w:r w:rsidRPr="00940979">
              <w:rPr>
                <w:rFonts w:cs="Arial"/>
                <w:iCs/>
                <w:szCs w:val="22"/>
                <w:lang w:eastAsia="x-none"/>
              </w:rPr>
              <w:t>Manager, National Systems Engagement &amp; Reform Unit</w:t>
            </w:r>
          </w:p>
          <w:p w14:paraId="090CEAC6" w14:textId="77777777" w:rsidR="00823765" w:rsidRPr="00940979" w:rsidRDefault="00823765" w:rsidP="00823765">
            <w:pPr>
              <w:spacing w:before="120" w:after="120"/>
              <w:rPr>
                <w:rFonts w:cs="Arial"/>
                <w:iCs/>
                <w:szCs w:val="22"/>
                <w:lang w:eastAsia="x-none"/>
              </w:rPr>
            </w:pPr>
            <w:r w:rsidRPr="00940979">
              <w:rPr>
                <w:rFonts w:cs="Arial"/>
                <w:iCs/>
                <w:szCs w:val="22"/>
                <w:lang w:eastAsia="x-none"/>
              </w:rPr>
              <w:t>Engagement &amp; Reform Branch</w:t>
            </w:r>
          </w:p>
          <w:p w14:paraId="4F9763F4" w14:textId="77777777" w:rsidR="00823765" w:rsidRPr="00940979" w:rsidRDefault="00823765" w:rsidP="00823765">
            <w:pPr>
              <w:spacing w:before="120" w:after="120"/>
              <w:rPr>
                <w:rFonts w:cs="Arial"/>
                <w:iCs/>
                <w:szCs w:val="22"/>
                <w:lang w:eastAsia="x-none"/>
              </w:rPr>
            </w:pPr>
            <w:r w:rsidRPr="00940979">
              <w:rPr>
                <w:rFonts w:cs="Arial"/>
                <w:iCs/>
                <w:szCs w:val="22"/>
                <w:lang w:eastAsia="x-none"/>
              </w:rPr>
              <w:t>Victorian Skills Authority</w:t>
            </w:r>
          </w:p>
          <w:p w14:paraId="7DE2600D" w14:textId="77777777" w:rsidR="00823765" w:rsidRPr="00857122" w:rsidRDefault="00823765" w:rsidP="00857122">
            <w:pPr>
              <w:pStyle w:val="Bodycopy"/>
            </w:pPr>
            <w:r w:rsidRPr="00857122">
              <w:t>Department of Jobs, Skills, Industries and Regions (DJSIR)</w:t>
            </w:r>
            <w:r w:rsidRPr="00857122">
              <w:br/>
            </w:r>
            <w:r w:rsidRPr="00857122">
              <w:br/>
              <w:t xml:space="preserve">Email: </w:t>
            </w:r>
            <w:hyperlink r:id="rId38" w:history="1">
              <w:r w:rsidRPr="00857122">
                <w:rPr>
                  <w:rStyle w:val="Hyperlink"/>
                  <w:b/>
                  <w:bCs/>
                  <w:sz w:val="22"/>
                </w:rPr>
                <w:t>course.enquiry@djsir.vic.gov.au</w:t>
              </w:r>
            </w:hyperlink>
            <w:r w:rsidRPr="00857122">
              <w:t>.</w:t>
            </w:r>
          </w:p>
          <w:p w14:paraId="2802A082" w14:textId="27CEAE35" w:rsidR="005500CB" w:rsidRPr="005800A6" w:rsidRDefault="005500CB" w:rsidP="0D555CFA">
            <w:pPr>
              <w:pStyle w:val="AccredTemplate"/>
              <w:rPr>
                <w:i w:val="0"/>
                <w:iCs w:val="0"/>
                <w:color w:val="auto"/>
                <w:sz w:val="22"/>
                <w:szCs w:val="22"/>
              </w:rPr>
            </w:pPr>
          </w:p>
        </w:tc>
      </w:tr>
      <w:tr w:rsidR="008E661E" w:rsidRPr="00E7450B" w14:paraId="7C1B2AD5" w14:textId="77777777" w:rsidTr="775BBFBC">
        <w:trPr>
          <w:trHeight w:val="363"/>
        </w:trPr>
        <w:tc>
          <w:tcPr>
            <w:tcW w:w="2805" w:type="dxa"/>
            <w:tcBorders>
              <w:top w:val="dotted" w:sz="2" w:space="0" w:color="888B8D" w:themeColor="accent2"/>
              <w:left w:val="nil"/>
              <w:bottom w:val="dotted" w:sz="2" w:space="0" w:color="888B8D" w:themeColor="accent2"/>
              <w:right w:val="dotted" w:sz="2" w:space="0" w:color="888B8D" w:themeColor="accent2"/>
            </w:tcBorders>
          </w:tcPr>
          <w:p w14:paraId="6AB3FD62" w14:textId="1300CF02" w:rsidR="008E661E" w:rsidRPr="005800A6" w:rsidRDefault="008E661E" w:rsidP="00551D6B">
            <w:pPr>
              <w:pStyle w:val="Heading2"/>
              <w:rPr>
                <w:sz w:val="22"/>
                <w:szCs w:val="22"/>
              </w:rPr>
            </w:pPr>
            <w:bookmarkStart w:id="25" w:name="_Toc479845643"/>
            <w:bookmarkStart w:id="26" w:name="_Toc99709022"/>
            <w:bookmarkStart w:id="27" w:name="_Toc99709772"/>
            <w:bookmarkStart w:id="28" w:name="_Toc168580502"/>
            <w:r w:rsidRPr="775BBFBC">
              <w:rPr>
                <w:sz w:val="22"/>
                <w:szCs w:val="22"/>
              </w:rPr>
              <w:t>Course accrediting body</w:t>
            </w:r>
            <w:bookmarkEnd w:id="25"/>
            <w:bookmarkEnd w:id="26"/>
            <w:bookmarkEnd w:id="27"/>
            <w:bookmarkEnd w:id="28"/>
          </w:p>
        </w:tc>
        <w:tc>
          <w:tcPr>
            <w:tcW w:w="7260" w:type="dxa"/>
            <w:tcBorders>
              <w:top w:val="dotted" w:sz="2" w:space="0" w:color="888B8D" w:themeColor="accent2"/>
              <w:left w:val="dotted" w:sz="2" w:space="0" w:color="888B8D" w:themeColor="accent2"/>
              <w:bottom w:val="dotted" w:sz="2" w:space="0" w:color="888B8D" w:themeColor="accent2"/>
              <w:right w:val="nil"/>
            </w:tcBorders>
          </w:tcPr>
          <w:p w14:paraId="160C9775" w14:textId="77777777" w:rsidR="008E661E" w:rsidRPr="00E044C7" w:rsidRDefault="3EB107E0" w:rsidP="16795850">
            <w:pPr>
              <w:pStyle w:val="VRQAFormBody"/>
              <w:framePr w:hSpace="0" w:wrap="auto" w:vAnchor="margin" w:hAnchor="text" w:xAlign="left" w:yAlign="inline"/>
              <w:ind w:right="37"/>
              <w:rPr>
                <w:color w:val="53565A" w:themeColor="text1"/>
                <w:sz w:val="22"/>
                <w:szCs w:val="22"/>
              </w:rPr>
            </w:pPr>
            <w:r w:rsidRPr="16795850">
              <w:rPr>
                <w:color w:val="auto"/>
                <w:sz w:val="22"/>
                <w:szCs w:val="22"/>
              </w:rPr>
              <w:t>Victorian Registration and Qualifications Authority</w:t>
            </w:r>
            <w:r w:rsidR="2B6284E9" w:rsidRPr="16795850">
              <w:rPr>
                <w:color w:val="auto"/>
                <w:sz w:val="22"/>
                <w:szCs w:val="22"/>
              </w:rPr>
              <w:t xml:space="preserve"> (VRQA)</w:t>
            </w:r>
          </w:p>
        </w:tc>
      </w:tr>
      <w:tr w:rsidR="008E661E" w:rsidRPr="00E7450B" w14:paraId="28097FE3" w14:textId="77777777" w:rsidTr="775BBFBC">
        <w:trPr>
          <w:trHeight w:val="363"/>
        </w:trPr>
        <w:tc>
          <w:tcPr>
            <w:tcW w:w="2805" w:type="dxa"/>
            <w:tcBorders>
              <w:top w:val="dotted" w:sz="2" w:space="0" w:color="888B8D" w:themeColor="accent2"/>
              <w:left w:val="nil"/>
              <w:bottom w:val="dotted" w:sz="2" w:space="0" w:color="888B8D" w:themeColor="accent2"/>
              <w:right w:val="dotted" w:sz="2" w:space="0" w:color="888B8D" w:themeColor="accent2"/>
            </w:tcBorders>
          </w:tcPr>
          <w:p w14:paraId="20154BF3" w14:textId="2FC280FE" w:rsidR="008E661E" w:rsidRPr="005800A6" w:rsidRDefault="008E661E" w:rsidP="00551D6B">
            <w:pPr>
              <w:pStyle w:val="Heading2"/>
              <w:rPr>
                <w:sz w:val="22"/>
                <w:szCs w:val="22"/>
              </w:rPr>
            </w:pPr>
            <w:bookmarkStart w:id="29" w:name="_Toc479845644"/>
            <w:bookmarkStart w:id="30" w:name="_Toc99709023"/>
            <w:bookmarkStart w:id="31" w:name="_Toc99709773"/>
            <w:bookmarkStart w:id="32" w:name="_Toc168580503"/>
            <w:r w:rsidRPr="775BBFBC">
              <w:rPr>
                <w:sz w:val="22"/>
                <w:szCs w:val="22"/>
              </w:rPr>
              <w:t>AVETMISS information</w:t>
            </w:r>
            <w:bookmarkEnd w:id="29"/>
            <w:bookmarkEnd w:id="30"/>
            <w:bookmarkEnd w:id="31"/>
            <w:bookmarkEnd w:id="32"/>
          </w:p>
        </w:tc>
        <w:tc>
          <w:tcPr>
            <w:tcW w:w="7260" w:type="dxa"/>
            <w:tcBorders>
              <w:top w:val="dotted" w:sz="2" w:space="0" w:color="888B8D" w:themeColor="accent2"/>
              <w:left w:val="dotted" w:sz="2" w:space="0" w:color="888B8D" w:themeColor="accent2"/>
              <w:bottom w:val="dotted" w:sz="2" w:space="0" w:color="888B8D" w:themeColor="accent2"/>
              <w:right w:val="nil"/>
            </w:tcBorders>
          </w:tcPr>
          <w:p w14:paraId="64ECFC1C" w14:textId="77777777" w:rsidR="0041741F" w:rsidRDefault="00220004" w:rsidP="00220004">
            <w:pPr>
              <w:pStyle w:val="Default"/>
              <w:rPr>
                <w:b/>
                <w:bCs/>
                <w:i/>
                <w:iCs/>
                <w:sz w:val="22"/>
                <w:szCs w:val="22"/>
              </w:rPr>
            </w:pPr>
            <w:r w:rsidRPr="00A14DD3">
              <w:rPr>
                <w:b/>
                <w:bCs/>
                <w:i/>
                <w:iCs/>
                <w:sz w:val="22"/>
                <w:szCs w:val="22"/>
              </w:rPr>
              <w:t>ANZSCO code</w:t>
            </w:r>
            <w:r w:rsidR="002F7347">
              <w:rPr>
                <w:b/>
                <w:bCs/>
                <w:i/>
                <w:iCs/>
                <w:sz w:val="22"/>
                <w:szCs w:val="22"/>
              </w:rPr>
              <w:t xml:space="preserve"> </w:t>
            </w:r>
            <w:r w:rsidR="00DA13B4">
              <w:rPr>
                <w:b/>
                <w:bCs/>
                <w:i/>
                <w:iCs/>
                <w:sz w:val="22"/>
                <w:szCs w:val="22"/>
              </w:rPr>
              <w:t>– 6 digit</w:t>
            </w:r>
          </w:p>
          <w:p w14:paraId="7B13E1B7" w14:textId="2A06E0DB" w:rsidR="00220004" w:rsidRPr="00A14DD3" w:rsidRDefault="001B590C" w:rsidP="000914EC">
            <w:pPr>
              <w:pStyle w:val="Default"/>
              <w:spacing w:before="120" w:after="120"/>
              <w:rPr>
                <w:rStyle w:val="Hyperlink"/>
                <w:color w:val="auto"/>
                <w:sz w:val="22"/>
                <w:szCs w:val="22"/>
              </w:rPr>
            </w:pPr>
            <w:r w:rsidRPr="00E40D00">
              <w:rPr>
                <w:rStyle w:val="Hyperlink"/>
                <w:color w:val="auto"/>
                <w:sz w:val="22"/>
              </w:rPr>
              <w:fldChar w:fldCharType="begin"/>
            </w:r>
            <w:r w:rsidRPr="0834D2E5">
              <w:rPr>
                <w:rStyle w:val="Hyperlink"/>
                <w:color w:val="auto"/>
                <w:sz w:val="22"/>
                <w:szCs w:val="22"/>
              </w:rPr>
              <w:instrText>HYPERLINK "https://www.abs.gov.au/statistics/classifications/anzsco-australian-and-new-zealand-standard-classification-occupations/latest-release"</w:instrText>
            </w:r>
            <w:r w:rsidRPr="00E40D00">
              <w:rPr>
                <w:rStyle w:val="Hyperlink"/>
                <w:color w:val="auto"/>
                <w:sz w:val="22"/>
              </w:rPr>
            </w:r>
            <w:r w:rsidRPr="00E40D00">
              <w:rPr>
                <w:rStyle w:val="Hyperlink"/>
                <w:color w:val="auto"/>
                <w:sz w:val="22"/>
              </w:rPr>
              <w:fldChar w:fldCharType="separate"/>
            </w:r>
          </w:p>
          <w:p w14:paraId="500287B8" w14:textId="7D7F1E5F" w:rsidR="002076BE" w:rsidRPr="000914EC" w:rsidRDefault="00220004" w:rsidP="000914EC">
            <w:pPr>
              <w:pStyle w:val="Default"/>
              <w:numPr>
                <w:ilvl w:val="0"/>
                <w:numId w:val="19"/>
              </w:numPr>
              <w:spacing w:before="120" w:after="120"/>
              <w:ind w:left="352" w:hanging="352"/>
              <w:rPr>
                <w:color w:val="auto"/>
                <w:sz w:val="22"/>
                <w:szCs w:val="22"/>
              </w:rPr>
            </w:pPr>
            <w:r w:rsidRPr="00E40D00">
              <w:rPr>
                <w:rStyle w:val="Hyperlink"/>
                <w:color w:val="auto"/>
                <w:sz w:val="22"/>
                <w:szCs w:val="22"/>
              </w:rPr>
              <w:t>Australian and New Zealand Standard Classification of Occupations</w:t>
            </w:r>
            <w:r w:rsidR="001B590C" w:rsidRPr="00E40D00">
              <w:rPr>
                <w:color w:val="auto"/>
                <w:sz w:val="22"/>
                <w:szCs w:val="22"/>
              </w:rPr>
              <w:fldChar w:fldCharType="end"/>
            </w:r>
            <w:r w:rsidR="001B590C" w:rsidRPr="00E40D00">
              <w:rPr>
                <w:color w:val="auto"/>
                <w:sz w:val="22"/>
                <w:szCs w:val="22"/>
              </w:rPr>
              <w:t xml:space="preserve"> </w:t>
            </w:r>
            <w:r w:rsidRPr="00E40D00">
              <w:rPr>
                <w:color w:val="auto"/>
                <w:sz w:val="22"/>
                <w:szCs w:val="22"/>
              </w:rPr>
              <w:t xml:space="preserve"> </w:t>
            </w:r>
          </w:p>
          <w:p w14:paraId="62250C8C" w14:textId="7670432F" w:rsidR="006F1C52" w:rsidRPr="001B590C" w:rsidRDefault="689CDA5E" w:rsidP="000914EC">
            <w:pPr>
              <w:pStyle w:val="AccredTemplate"/>
              <w:spacing w:before="120"/>
              <w:rPr>
                <w:i w:val="0"/>
                <w:iCs w:val="0"/>
                <w:color w:val="auto"/>
                <w:sz w:val="22"/>
                <w:szCs w:val="22"/>
              </w:rPr>
            </w:pPr>
            <w:r w:rsidRPr="001B590C">
              <w:rPr>
                <w:i w:val="0"/>
                <w:iCs w:val="0"/>
                <w:color w:val="auto"/>
                <w:sz w:val="22"/>
                <w:szCs w:val="22"/>
              </w:rPr>
              <w:t>224114 Data Analyst</w:t>
            </w:r>
            <w:r w:rsidR="55D3009C" w:rsidRPr="001B590C">
              <w:rPr>
                <w:i w:val="0"/>
                <w:iCs w:val="0"/>
                <w:color w:val="auto"/>
                <w:sz w:val="22"/>
                <w:szCs w:val="22"/>
              </w:rPr>
              <w:t xml:space="preserve"> </w:t>
            </w:r>
          </w:p>
          <w:p w14:paraId="6D258D54" w14:textId="688E850B" w:rsidR="006F1C52" w:rsidRPr="00BD05B2" w:rsidRDefault="006F1C52" w:rsidP="000914EC">
            <w:pPr>
              <w:pStyle w:val="Default"/>
              <w:spacing w:before="120" w:after="120"/>
              <w:rPr>
                <w:b/>
                <w:bCs/>
                <w:i/>
                <w:iCs/>
                <w:sz w:val="22"/>
                <w:szCs w:val="22"/>
              </w:rPr>
            </w:pPr>
            <w:r w:rsidRPr="00BD05B2">
              <w:rPr>
                <w:b/>
                <w:bCs/>
                <w:i/>
                <w:iCs/>
                <w:sz w:val="22"/>
                <w:szCs w:val="22"/>
              </w:rPr>
              <w:t>ASCED Code</w:t>
            </w:r>
            <w:r w:rsidR="00BD05B2">
              <w:rPr>
                <w:b/>
                <w:bCs/>
                <w:i/>
                <w:iCs/>
                <w:sz w:val="22"/>
                <w:szCs w:val="22"/>
              </w:rPr>
              <w:t xml:space="preserve"> – 4 digit</w:t>
            </w:r>
          </w:p>
          <w:p w14:paraId="76DBC4FB" w14:textId="7EE36B87" w:rsidR="006D79DF" w:rsidRPr="00332CBD" w:rsidRDefault="003D1710" w:rsidP="000914EC">
            <w:pPr>
              <w:spacing w:before="120" w:after="120"/>
              <w:rPr>
                <w:rFonts w:cs="Arial"/>
                <w:szCs w:val="22"/>
              </w:rPr>
            </w:pPr>
            <w:r w:rsidRPr="00332CBD">
              <w:rPr>
                <w:rFonts w:cs="Arial"/>
                <w:szCs w:val="22"/>
              </w:rPr>
              <w:t>Australian Standard Classification of Education</w:t>
            </w:r>
          </w:p>
          <w:p w14:paraId="5C2044D4" w14:textId="56FC31DE" w:rsidR="006D79DF" w:rsidRPr="000914EC" w:rsidRDefault="006F1C52" w:rsidP="000914EC">
            <w:pPr>
              <w:pStyle w:val="AccredTemplate"/>
              <w:numPr>
                <w:ilvl w:val="0"/>
                <w:numId w:val="19"/>
              </w:numPr>
              <w:spacing w:before="120"/>
              <w:ind w:left="352" w:hanging="284"/>
              <w:rPr>
                <w:i w:val="0"/>
                <w:iCs w:val="0"/>
                <w:color w:val="auto"/>
                <w:sz w:val="22"/>
                <w:szCs w:val="22"/>
                <w:u w:val="single"/>
              </w:rPr>
            </w:pPr>
            <w:hyperlink r:id="rId39" w:history="1">
              <w:r w:rsidRPr="00332CBD">
                <w:rPr>
                  <w:rStyle w:val="Hyperlink"/>
                  <w:i w:val="0"/>
                  <w:iCs w:val="0"/>
                  <w:color w:val="auto"/>
                  <w:sz w:val="22"/>
                  <w:szCs w:val="22"/>
                </w:rPr>
                <w:t>Field of Education</w:t>
              </w:r>
            </w:hyperlink>
            <w:r w:rsidRPr="00332CBD">
              <w:rPr>
                <w:i w:val="0"/>
                <w:iCs w:val="0"/>
                <w:color w:val="auto"/>
                <w:sz w:val="22"/>
                <w:szCs w:val="22"/>
              </w:rPr>
              <w:t xml:space="preserve"> </w:t>
            </w:r>
          </w:p>
          <w:p w14:paraId="4A25118D" w14:textId="69B5554C" w:rsidR="006F1C52" w:rsidRPr="004A0F36" w:rsidRDefault="006B36DE" w:rsidP="000914EC">
            <w:pPr>
              <w:pStyle w:val="AccredBold0"/>
              <w:spacing w:before="120" w:after="120"/>
              <w:rPr>
                <w:b w:val="0"/>
                <w:bCs w:val="0"/>
                <w:i w:val="0"/>
                <w:iCs w:val="0"/>
                <w:color w:val="auto"/>
                <w:sz w:val="22"/>
                <w:szCs w:val="22"/>
              </w:rPr>
            </w:pPr>
            <w:r w:rsidRPr="00332CBD">
              <w:rPr>
                <w:b w:val="0"/>
                <w:bCs w:val="0"/>
                <w:i w:val="0"/>
                <w:iCs w:val="0"/>
                <w:color w:val="auto"/>
                <w:sz w:val="22"/>
                <w:szCs w:val="22"/>
              </w:rPr>
              <w:t>020</w:t>
            </w:r>
            <w:r w:rsidR="00C00D3E" w:rsidRPr="00332CBD">
              <w:rPr>
                <w:b w:val="0"/>
                <w:bCs w:val="0"/>
                <w:i w:val="0"/>
                <w:iCs w:val="0"/>
                <w:color w:val="auto"/>
                <w:sz w:val="22"/>
                <w:szCs w:val="22"/>
              </w:rPr>
              <w:t>3</w:t>
            </w:r>
            <w:r w:rsidRPr="00332CBD">
              <w:rPr>
                <w:b w:val="0"/>
                <w:bCs w:val="0"/>
                <w:i w:val="0"/>
                <w:iCs w:val="0"/>
                <w:color w:val="auto"/>
                <w:sz w:val="22"/>
                <w:szCs w:val="22"/>
              </w:rPr>
              <w:t xml:space="preserve"> </w:t>
            </w:r>
            <w:r w:rsidR="00C00D3E" w:rsidRPr="00332CBD">
              <w:rPr>
                <w:b w:val="0"/>
                <w:bCs w:val="0"/>
                <w:i w:val="0"/>
                <w:iCs w:val="0"/>
                <w:color w:val="auto"/>
                <w:sz w:val="22"/>
                <w:szCs w:val="22"/>
              </w:rPr>
              <w:t>Information Systems</w:t>
            </w:r>
          </w:p>
          <w:p w14:paraId="737793E4" w14:textId="77777777" w:rsidR="006F1C52" w:rsidRPr="00EE3F2D" w:rsidRDefault="006F1C52" w:rsidP="000914EC">
            <w:pPr>
              <w:pStyle w:val="Default"/>
              <w:spacing w:before="120" w:after="120"/>
              <w:rPr>
                <w:b/>
                <w:bCs/>
                <w:i/>
                <w:iCs/>
                <w:color w:val="auto"/>
                <w:sz w:val="22"/>
                <w:szCs w:val="22"/>
              </w:rPr>
            </w:pPr>
            <w:r w:rsidRPr="00EE3F2D">
              <w:rPr>
                <w:b/>
                <w:bCs/>
                <w:i/>
                <w:iCs/>
                <w:color w:val="auto"/>
                <w:sz w:val="22"/>
                <w:szCs w:val="22"/>
              </w:rPr>
              <w:t xml:space="preserve">National course code </w:t>
            </w:r>
          </w:p>
          <w:p w14:paraId="6C0F7507" w14:textId="7642EDED" w:rsidR="006F1C52" w:rsidRPr="005800A6" w:rsidRDefault="00EE3F2D" w:rsidP="000914EC">
            <w:pPr>
              <w:pStyle w:val="AccredBold0"/>
              <w:spacing w:before="120" w:after="120"/>
              <w:rPr>
                <w:b w:val="0"/>
                <w:bCs w:val="0"/>
                <w:i w:val="0"/>
                <w:iCs w:val="0"/>
                <w:color w:val="auto"/>
                <w:sz w:val="22"/>
                <w:szCs w:val="22"/>
              </w:rPr>
            </w:pPr>
            <w:r w:rsidRPr="00EE3F2D">
              <w:rPr>
                <w:b w:val="0"/>
                <w:bCs w:val="0"/>
                <w:i w:val="0"/>
                <w:iCs w:val="0"/>
                <w:color w:val="auto"/>
                <w:sz w:val="22"/>
                <w:szCs w:val="22"/>
              </w:rPr>
              <w:t>22669VIC</w:t>
            </w:r>
          </w:p>
        </w:tc>
      </w:tr>
      <w:tr w:rsidR="008E661E" w:rsidRPr="00E7450B" w14:paraId="62CBEFE2" w14:textId="77777777" w:rsidTr="775BBFBC">
        <w:trPr>
          <w:trHeight w:val="847"/>
        </w:trPr>
        <w:tc>
          <w:tcPr>
            <w:tcW w:w="2805" w:type="dxa"/>
            <w:tcBorders>
              <w:top w:val="dotted" w:sz="2" w:space="0" w:color="888B8D" w:themeColor="accent2"/>
              <w:left w:val="nil"/>
              <w:bottom w:val="dotted" w:sz="2" w:space="0" w:color="888B8D" w:themeColor="accent2"/>
              <w:right w:val="dotted" w:sz="2" w:space="0" w:color="888B8D" w:themeColor="accent2"/>
            </w:tcBorders>
          </w:tcPr>
          <w:p w14:paraId="2B664DC9" w14:textId="333934A7" w:rsidR="008E661E" w:rsidRPr="005800A6" w:rsidRDefault="008E661E" w:rsidP="008F72C4">
            <w:pPr>
              <w:pStyle w:val="Heading2"/>
              <w:rPr>
                <w:sz w:val="22"/>
                <w:szCs w:val="22"/>
              </w:rPr>
            </w:pPr>
            <w:bookmarkStart w:id="33" w:name="_Toc479845645"/>
            <w:bookmarkStart w:id="34" w:name="_Toc99709024"/>
            <w:bookmarkStart w:id="35" w:name="_Toc99709774"/>
            <w:bookmarkStart w:id="36" w:name="_Toc168580504"/>
            <w:r w:rsidRPr="775BBFBC">
              <w:rPr>
                <w:color w:val="103D64" w:themeColor="accent4"/>
                <w:sz w:val="22"/>
                <w:szCs w:val="22"/>
              </w:rPr>
              <w:t>Period</w:t>
            </w:r>
            <w:r w:rsidRPr="775BBFBC">
              <w:rPr>
                <w:sz w:val="22"/>
                <w:szCs w:val="22"/>
              </w:rPr>
              <w:t xml:space="preserve"> of accreditation</w:t>
            </w:r>
            <w:bookmarkEnd w:id="33"/>
            <w:bookmarkEnd w:id="34"/>
            <w:bookmarkEnd w:id="35"/>
            <w:bookmarkEnd w:id="36"/>
          </w:p>
        </w:tc>
        <w:tc>
          <w:tcPr>
            <w:tcW w:w="7260" w:type="dxa"/>
            <w:tcBorders>
              <w:top w:val="dotted" w:sz="2" w:space="0" w:color="888B8D" w:themeColor="accent2"/>
              <w:left w:val="dotted" w:sz="2" w:space="0" w:color="888B8D" w:themeColor="accent2"/>
              <w:bottom w:val="dotted" w:sz="2" w:space="0" w:color="888B8D" w:themeColor="accent2"/>
              <w:right w:val="nil"/>
            </w:tcBorders>
          </w:tcPr>
          <w:p w14:paraId="4CAA2525" w14:textId="66282789" w:rsidR="00EA30D7" w:rsidRPr="005800A6" w:rsidRDefault="00D510FF" w:rsidP="16795850">
            <w:pPr>
              <w:pStyle w:val="VRQAFormBody"/>
              <w:framePr w:hSpace="0" w:wrap="auto" w:vAnchor="margin" w:hAnchor="text" w:xAlign="left" w:yAlign="inline"/>
              <w:ind w:right="37"/>
              <w:rPr>
                <w:color w:val="auto"/>
                <w:sz w:val="22"/>
                <w:szCs w:val="22"/>
              </w:rPr>
            </w:pPr>
            <w:r>
              <w:rPr>
                <w:color w:val="auto"/>
                <w:sz w:val="22"/>
                <w:szCs w:val="22"/>
              </w:rPr>
              <w:t>1 Ju</w:t>
            </w:r>
            <w:r w:rsidR="006E7F59">
              <w:rPr>
                <w:color w:val="auto"/>
                <w:sz w:val="22"/>
                <w:szCs w:val="22"/>
              </w:rPr>
              <w:t>ly</w:t>
            </w:r>
            <w:r>
              <w:rPr>
                <w:color w:val="auto"/>
                <w:sz w:val="22"/>
                <w:szCs w:val="22"/>
              </w:rPr>
              <w:t xml:space="preserve"> 2024 – 3</w:t>
            </w:r>
            <w:r w:rsidR="006E7F59">
              <w:rPr>
                <w:color w:val="auto"/>
                <w:sz w:val="22"/>
                <w:szCs w:val="22"/>
              </w:rPr>
              <w:t>0 June</w:t>
            </w:r>
            <w:r>
              <w:rPr>
                <w:color w:val="auto"/>
                <w:sz w:val="22"/>
                <w:szCs w:val="22"/>
              </w:rPr>
              <w:t xml:space="preserve"> 2029</w:t>
            </w:r>
          </w:p>
          <w:p w14:paraId="0EC2D0AB" w14:textId="2D81B06D" w:rsidR="001B512C" w:rsidRPr="00EA30D7" w:rsidRDefault="001B512C" w:rsidP="16795850">
            <w:pPr>
              <w:pStyle w:val="VRQAFormBody"/>
              <w:framePr w:hSpace="0" w:wrap="auto" w:vAnchor="margin" w:hAnchor="text" w:xAlign="left" w:yAlign="inline"/>
              <w:ind w:right="37"/>
              <w:rPr>
                <w:color w:val="auto"/>
                <w:sz w:val="22"/>
                <w:szCs w:val="22"/>
              </w:rPr>
            </w:pPr>
          </w:p>
        </w:tc>
      </w:tr>
    </w:tbl>
    <w:p w14:paraId="344F543B" w14:textId="77777777" w:rsidR="001B512C" w:rsidRDefault="001B512C" w:rsidP="002974D3">
      <w:pPr>
        <w:pStyle w:val="VRQAFormSectionHead"/>
        <w:framePr w:wrap="around"/>
        <w:sectPr w:rsidR="001B512C" w:rsidSect="00925DAA">
          <w:type w:val="continuous"/>
          <w:pgSz w:w="11900" w:h="16840"/>
          <w:pgMar w:top="1134" w:right="845" w:bottom="851" w:left="851" w:header="709" w:footer="397" w:gutter="0"/>
          <w:pgNumType w:start="1"/>
          <w:cols w:space="227"/>
          <w:docGrid w:linePitch="360"/>
        </w:sectPr>
      </w:pPr>
    </w:p>
    <w:tbl>
      <w:tblPr>
        <w:tblStyle w:val="TableGrid"/>
        <w:tblpPr w:leftFromText="180" w:rightFromText="180" w:vertAnchor="text" w:tblpX="-5" w:tblpY="1"/>
        <w:tblOverlap w:val="never"/>
        <w:tblW w:w="10065" w:type="dxa"/>
        <w:tblLayout w:type="fixed"/>
        <w:tblLook w:val="04A0" w:firstRow="1" w:lastRow="0" w:firstColumn="1" w:lastColumn="0" w:noHBand="0" w:noVBand="1"/>
      </w:tblPr>
      <w:tblGrid>
        <w:gridCol w:w="2840"/>
        <w:gridCol w:w="7225"/>
      </w:tblGrid>
      <w:tr w:rsidR="008E661E" w:rsidRPr="00E7450B" w14:paraId="0B1F3EE7" w14:textId="77777777" w:rsidTr="00981636">
        <w:trPr>
          <w:trHeight w:val="416"/>
        </w:trPr>
        <w:tc>
          <w:tcPr>
            <w:tcW w:w="10065" w:type="dxa"/>
            <w:gridSpan w:val="2"/>
            <w:tcBorders>
              <w:top w:val="nil"/>
              <w:left w:val="nil"/>
              <w:bottom w:val="nil"/>
              <w:right w:val="nil"/>
            </w:tcBorders>
          </w:tcPr>
          <w:p w14:paraId="46A38B2E" w14:textId="5D6D625D" w:rsidR="008E661E" w:rsidRPr="00D375BD" w:rsidRDefault="008E661E" w:rsidP="00981636">
            <w:pPr>
              <w:pStyle w:val="Heading1"/>
              <w:rPr>
                <w:b/>
                <w:bCs/>
                <w:sz w:val="28"/>
                <w:szCs w:val="28"/>
              </w:rPr>
            </w:pPr>
            <w:bookmarkStart w:id="37" w:name="_Toc99709025"/>
            <w:bookmarkStart w:id="38" w:name="_Toc99709077"/>
            <w:bookmarkStart w:id="39" w:name="_Toc99709775"/>
            <w:bookmarkStart w:id="40" w:name="_Toc168580505"/>
            <w:r w:rsidRPr="775BBFBC">
              <w:rPr>
                <w:b/>
                <w:bCs/>
                <w:color w:val="103D64" w:themeColor="accent4"/>
                <w:sz w:val="28"/>
                <w:szCs w:val="28"/>
              </w:rPr>
              <w:lastRenderedPageBreak/>
              <w:t>Section B – Course information</w:t>
            </w:r>
            <w:bookmarkEnd w:id="37"/>
            <w:bookmarkEnd w:id="38"/>
            <w:bookmarkEnd w:id="39"/>
            <w:bookmarkEnd w:id="40"/>
          </w:p>
        </w:tc>
      </w:tr>
      <w:tr w:rsidR="00F97435" w:rsidRPr="00E7450B" w14:paraId="6B84E974" w14:textId="77777777" w:rsidTr="00981636">
        <w:trPr>
          <w:trHeight w:val="363"/>
        </w:trPr>
        <w:tc>
          <w:tcPr>
            <w:tcW w:w="2840" w:type="dxa"/>
            <w:tcBorders>
              <w:top w:val="nil"/>
              <w:left w:val="nil"/>
              <w:bottom w:val="nil"/>
              <w:right w:val="dotted" w:sz="4" w:space="0" w:color="888B8D" w:themeColor="accent2"/>
            </w:tcBorders>
            <w:shd w:val="clear" w:color="auto" w:fill="103D64" w:themeFill="accent4"/>
          </w:tcPr>
          <w:p w14:paraId="302B221C" w14:textId="417940F4" w:rsidR="008006DE" w:rsidRPr="008C089E" w:rsidRDefault="661FBD57" w:rsidP="00981636">
            <w:pPr>
              <w:pStyle w:val="Heading3"/>
              <w:rPr>
                <w:sz w:val="22"/>
                <w:szCs w:val="22"/>
              </w:rPr>
            </w:pPr>
            <w:bookmarkStart w:id="41" w:name="_Toc99709776"/>
            <w:bookmarkStart w:id="42" w:name="_Toc168580506"/>
            <w:r w:rsidRPr="775BBFBC">
              <w:rPr>
                <w:sz w:val="22"/>
                <w:szCs w:val="22"/>
              </w:rPr>
              <w:t>Nomenclature</w:t>
            </w:r>
            <w:bookmarkEnd w:id="41"/>
            <w:bookmarkEnd w:id="42"/>
          </w:p>
        </w:tc>
        <w:tc>
          <w:tcPr>
            <w:tcW w:w="7225" w:type="dxa"/>
            <w:tcBorders>
              <w:top w:val="nil"/>
              <w:left w:val="dotted" w:sz="4" w:space="0" w:color="888B8D" w:themeColor="accent2"/>
              <w:bottom w:val="nil"/>
              <w:right w:val="nil"/>
            </w:tcBorders>
            <w:shd w:val="clear" w:color="auto" w:fill="103D64" w:themeFill="accent4"/>
          </w:tcPr>
          <w:p w14:paraId="6F820EF6" w14:textId="06AB1EC9" w:rsidR="008006DE" w:rsidRPr="008C089E" w:rsidRDefault="008006DE" w:rsidP="00981636">
            <w:pPr>
              <w:pStyle w:val="VRQAbulletlist"/>
              <w:spacing w:before="60"/>
              <w:ind w:right="37"/>
              <w:rPr>
                <w:b/>
                <w:color w:val="FFFFFF" w:themeColor="background1"/>
                <w:sz w:val="22"/>
                <w:szCs w:val="22"/>
              </w:rPr>
            </w:pPr>
            <w:r w:rsidRPr="008C089E">
              <w:rPr>
                <w:rFonts w:eastAsiaTheme="minorHAnsi"/>
                <w:b/>
                <w:color w:val="FFFFFF" w:themeColor="background1"/>
                <w:sz w:val="22"/>
                <w:szCs w:val="22"/>
                <w:lang w:val="en-GB" w:eastAsia="en-US"/>
              </w:rPr>
              <w:t xml:space="preserve">Standard 4.1 </w:t>
            </w:r>
            <w:r w:rsidR="004E0059" w:rsidRPr="008C089E">
              <w:rPr>
                <w:rFonts w:eastAsiaTheme="minorHAnsi"/>
                <w:b/>
                <w:color w:val="FFFFFF" w:themeColor="background1"/>
                <w:sz w:val="22"/>
                <w:szCs w:val="22"/>
                <w:lang w:val="en-GB" w:eastAsia="en-US"/>
              </w:rPr>
              <w:t xml:space="preserve">and 5.8 </w:t>
            </w:r>
            <w:r w:rsidRPr="008C089E">
              <w:rPr>
                <w:rFonts w:eastAsiaTheme="minorHAnsi"/>
                <w:b/>
                <w:color w:val="FFFFFF" w:themeColor="background1"/>
                <w:sz w:val="22"/>
                <w:szCs w:val="22"/>
                <w:lang w:val="en-GB" w:eastAsia="en-US"/>
              </w:rPr>
              <w:t xml:space="preserve">AQTF </w:t>
            </w:r>
            <w:r w:rsidR="000C7BDD" w:rsidRPr="008C089E">
              <w:rPr>
                <w:rFonts w:eastAsiaTheme="minorHAnsi"/>
                <w:b/>
                <w:color w:val="FFFFFF" w:themeColor="background1"/>
                <w:sz w:val="22"/>
                <w:szCs w:val="22"/>
                <w:lang w:val="en-GB" w:eastAsia="en-US"/>
              </w:rPr>
              <w:t xml:space="preserve">2021 </w:t>
            </w:r>
            <w:r w:rsidRPr="008C089E">
              <w:rPr>
                <w:rFonts w:eastAsiaTheme="minorHAnsi"/>
                <w:b/>
                <w:color w:val="FFFFFF" w:themeColor="background1"/>
                <w:sz w:val="22"/>
                <w:szCs w:val="22"/>
                <w:lang w:val="en-GB" w:eastAsia="en-US"/>
              </w:rPr>
              <w:t>Standards for Accredited Courses</w:t>
            </w:r>
          </w:p>
        </w:tc>
      </w:tr>
      <w:tr w:rsidR="00D915D0" w:rsidRPr="00E7450B" w14:paraId="771EDA9E" w14:textId="77777777" w:rsidTr="00981636">
        <w:trPr>
          <w:trHeight w:val="363"/>
        </w:trPr>
        <w:tc>
          <w:tcPr>
            <w:tcW w:w="2840" w:type="dxa"/>
            <w:tcBorders>
              <w:top w:val="nil"/>
              <w:left w:val="nil"/>
              <w:bottom w:val="dotted" w:sz="2" w:space="0" w:color="888B8D" w:themeColor="accent2"/>
              <w:right w:val="dotted" w:sz="2" w:space="0" w:color="888B8D" w:themeColor="accent2"/>
            </w:tcBorders>
          </w:tcPr>
          <w:p w14:paraId="18B162FD" w14:textId="1ADB0825" w:rsidR="008006DE" w:rsidRPr="00444664" w:rsidRDefault="661FBD57" w:rsidP="00981636">
            <w:pPr>
              <w:pStyle w:val="Heading4"/>
              <w:rPr>
                <w:sz w:val="22"/>
                <w:szCs w:val="22"/>
              </w:rPr>
            </w:pPr>
            <w:bookmarkStart w:id="43" w:name="_Toc479845648"/>
            <w:bookmarkStart w:id="44" w:name="_Toc168580507"/>
            <w:r w:rsidRPr="775BBFBC">
              <w:rPr>
                <w:sz w:val="22"/>
                <w:szCs w:val="22"/>
              </w:rPr>
              <w:t>1.1 Name of the qualification</w:t>
            </w:r>
            <w:bookmarkEnd w:id="43"/>
            <w:bookmarkEnd w:id="44"/>
          </w:p>
        </w:tc>
        <w:tc>
          <w:tcPr>
            <w:tcW w:w="7225" w:type="dxa"/>
            <w:tcBorders>
              <w:top w:val="nil"/>
              <w:left w:val="dotted" w:sz="2" w:space="0" w:color="888B8D" w:themeColor="accent2"/>
              <w:bottom w:val="dotted" w:sz="2" w:space="0" w:color="888B8D" w:themeColor="accent2"/>
              <w:right w:val="nil"/>
            </w:tcBorders>
            <w:vAlign w:val="center"/>
          </w:tcPr>
          <w:p w14:paraId="682F3C08" w14:textId="57726B6E" w:rsidR="008006DE" w:rsidRPr="00D63A59" w:rsidRDefault="172E55C0" w:rsidP="00981636">
            <w:pPr>
              <w:pStyle w:val="AccredTemplate"/>
              <w:rPr>
                <w:rStyle w:val="SubtleReference"/>
                <w:rFonts w:eastAsiaTheme="minorEastAsia"/>
                <w:b w:val="0"/>
                <w:bCs w:val="0"/>
                <w:i w:val="0"/>
                <w:iCs w:val="0"/>
                <w:color w:val="auto"/>
                <w:sz w:val="22"/>
                <w:szCs w:val="22"/>
              </w:rPr>
            </w:pPr>
            <w:r w:rsidRPr="00D63A59">
              <w:rPr>
                <w:rStyle w:val="SubtleReference"/>
                <w:rFonts w:eastAsiaTheme="minorEastAsia"/>
                <w:b w:val="0"/>
                <w:bCs w:val="0"/>
                <w:i w:val="0"/>
                <w:iCs w:val="0"/>
                <w:color w:val="auto"/>
                <w:sz w:val="22"/>
                <w:szCs w:val="22"/>
              </w:rPr>
              <w:t>Certificat</w:t>
            </w:r>
            <w:r w:rsidR="00D510FF">
              <w:rPr>
                <w:rStyle w:val="SubtleReference"/>
                <w:rFonts w:eastAsiaTheme="minorEastAsia"/>
                <w:b w:val="0"/>
                <w:bCs w:val="0"/>
                <w:i w:val="0"/>
                <w:iCs w:val="0"/>
                <w:color w:val="auto"/>
                <w:sz w:val="22"/>
                <w:szCs w:val="22"/>
              </w:rPr>
              <w:t>e</w:t>
            </w:r>
            <w:r w:rsidRPr="00D63A59">
              <w:rPr>
                <w:rStyle w:val="SubtleReference"/>
                <w:rFonts w:eastAsiaTheme="minorEastAsia"/>
                <w:b w:val="0"/>
                <w:bCs w:val="0"/>
                <w:i w:val="0"/>
                <w:iCs w:val="0"/>
                <w:color w:val="auto"/>
                <w:sz w:val="22"/>
                <w:szCs w:val="22"/>
              </w:rPr>
              <w:t xml:space="preserve"> IV in Data Foundations</w:t>
            </w:r>
          </w:p>
        </w:tc>
      </w:tr>
      <w:tr w:rsidR="000D3756" w:rsidRPr="00E7450B" w14:paraId="3326CA8F" w14:textId="77777777" w:rsidTr="00981636">
        <w:trPr>
          <w:trHeight w:val="670"/>
        </w:trPr>
        <w:tc>
          <w:tcPr>
            <w:tcW w:w="2840" w:type="dxa"/>
            <w:tcBorders>
              <w:top w:val="dotted" w:sz="2" w:space="0" w:color="888B8D" w:themeColor="accent2"/>
              <w:left w:val="nil"/>
              <w:bottom w:val="nil"/>
              <w:right w:val="dotted" w:sz="2" w:space="0" w:color="888B8D" w:themeColor="accent2"/>
            </w:tcBorders>
          </w:tcPr>
          <w:p w14:paraId="1303347C" w14:textId="3D4AFDCF" w:rsidR="008006DE" w:rsidRPr="00444664" w:rsidRDefault="661FBD57" w:rsidP="00981636">
            <w:pPr>
              <w:pStyle w:val="Heading4"/>
              <w:rPr>
                <w:sz w:val="22"/>
                <w:szCs w:val="22"/>
              </w:rPr>
            </w:pPr>
            <w:bookmarkStart w:id="45" w:name="_Toc479845649"/>
            <w:bookmarkStart w:id="46" w:name="_Toc168580508"/>
            <w:r w:rsidRPr="775BBFBC">
              <w:rPr>
                <w:sz w:val="22"/>
                <w:szCs w:val="22"/>
              </w:rPr>
              <w:t>1.2 Nominal duration of the course</w:t>
            </w:r>
            <w:bookmarkEnd w:id="45"/>
            <w:bookmarkEnd w:id="46"/>
          </w:p>
        </w:tc>
        <w:tc>
          <w:tcPr>
            <w:tcW w:w="7225" w:type="dxa"/>
            <w:tcBorders>
              <w:top w:val="dotted" w:sz="2" w:space="0" w:color="888B8D" w:themeColor="accent2"/>
              <w:left w:val="dotted" w:sz="2" w:space="0" w:color="888B8D" w:themeColor="accent2"/>
              <w:bottom w:val="nil"/>
              <w:right w:val="nil"/>
            </w:tcBorders>
          </w:tcPr>
          <w:p w14:paraId="7D013A4E" w14:textId="48EEC4C9" w:rsidR="008006DE" w:rsidRPr="00D63A59" w:rsidRDefault="00345978" w:rsidP="00981636">
            <w:pPr>
              <w:pStyle w:val="VRQAFormBody"/>
              <w:framePr w:hSpace="0" w:wrap="auto" w:vAnchor="margin" w:hAnchor="text" w:xAlign="left" w:yAlign="inline"/>
              <w:ind w:right="37"/>
              <w:rPr>
                <w:color w:val="auto"/>
                <w:sz w:val="22"/>
                <w:szCs w:val="22"/>
              </w:rPr>
            </w:pPr>
            <w:r w:rsidRPr="00E40D00">
              <w:rPr>
                <w:color w:val="auto"/>
                <w:sz w:val="22"/>
                <w:szCs w:val="22"/>
              </w:rPr>
              <w:t xml:space="preserve">Nominal duration of the course is </w:t>
            </w:r>
            <w:r w:rsidR="006519D4">
              <w:rPr>
                <w:color w:val="auto"/>
                <w:sz w:val="22"/>
                <w:szCs w:val="22"/>
              </w:rPr>
              <w:t xml:space="preserve">850 - </w:t>
            </w:r>
            <w:r w:rsidRPr="00E40D00">
              <w:rPr>
                <w:color w:val="auto"/>
                <w:sz w:val="22"/>
                <w:szCs w:val="22"/>
              </w:rPr>
              <w:t>910 hours.</w:t>
            </w:r>
          </w:p>
        </w:tc>
      </w:tr>
      <w:tr w:rsidR="00F97435" w:rsidRPr="00E7450B" w14:paraId="0F57C204" w14:textId="77777777" w:rsidTr="00981636">
        <w:trPr>
          <w:trHeight w:val="621"/>
        </w:trPr>
        <w:tc>
          <w:tcPr>
            <w:tcW w:w="2840" w:type="dxa"/>
            <w:tcBorders>
              <w:top w:val="nil"/>
              <w:left w:val="nil"/>
              <w:bottom w:val="dotted" w:sz="4" w:space="0" w:color="888B8D" w:themeColor="accent2"/>
              <w:right w:val="dotted" w:sz="4" w:space="0" w:color="888B8D" w:themeColor="accent2"/>
            </w:tcBorders>
            <w:shd w:val="clear" w:color="auto" w:fill="103D64" w:themeFill="accent4"/>
          </w:tcPr>
          <w:p w14:paraId="5F54A17B" w14:textId="512F20D1" w:rsidR="008006DE" w:rsidRPr="00444664" w:rsidRDefault="661FBD57" w:rsidP="00981636">
            <w:pPr>
              <w:pStyle w:val="Heading3"/>
              <w:rPr>
                <w:sz w:val="22"/>
                <w:szCs w:val="22"/>
              </w:rPr>
            </w:pPr>
            <w:bookmarkStart w:id="47" w:name="_Toc479845650"/>
            <w:bookmarkStart w:id="48" w:name="_Toc99709777"/>
            <w:bookmarkStart w:id="49" w:name="_Toc168580509"/>
            <w:r w:rsidRPr="775BBFBC">
              <w:rPr>
                <w:sz w:val="22"/>
                <w:szCs w:val="22"/>
              </w:rPr>
              <w:t>Vocational or educational outcomes</w:t>
            </w:r>
            <w:bookmarkEnd w:id="47"/>
            <w:bookmarkEnd w:id="48"/>
            <w:bookmarkEnd w:id="49"/>
          </w:p>
        </w:tc>
        <w:tc>
          <w:tcPr>
            <w:tcW w:w="7225" w:type="dxa"/>
            <w:tcBorders>
              <w:top w:val="nil"/>
              <w:left w:val="dotted" w:sz="4" w:space="0" w:color="888B8D" w:themeColor="accent2"/>
              <w:bottom w:val="nil"/>
              <w:right w:val="nil"/>
            </w:tcBorders>
            <w:shd w:val="clear" w:color="auto" w:fill="103D64" w:themeFill="accent4"/>
          </w:tcPr>
          <w:p w14:paraId="4CC3D1E3" w14:textId="272A8597" w:rsidR="008006DE" w:rsidRPr="00444664" w:rsidRDefault="008006DE" w:rsidP="00981636">
            <w:pPr>
              <w:pStyle w:val="VRQAFormBody"/>
              <w:framePr w:hSpace="0" w:wrap="auto" w:vAnchor="margin" w:hAnchor="text" w:xAlign="left" w:yAlign="inline"/>
              <w:ind w:right="37"/>
              <w:rPr>
                <w:b/>
                <w:color w:val="FFFFFF" w:themeColor="background1"/>
                <w:sz w:val="22"/>
                <w:szCs w:val="22"/>
              </w:rPr>
            </w:pPr>
            <w:r w:rsidRPr="00444664">
              <w:rPr>
                <w:rFonts w:eastAsiaTheme="minorHAnsi"/>
                <w:b/>
                <w:color w:val="FFFFFF" w:themeColor="background1"/>
                <w:sz w:val="22"/>
                <w:szCs w:val="22"/>
                <w:lang w:val="en-GB" w:eastAsia="en-US"/>
              </w:rPr>
              <w:t xml:space="preserve">Standard 5.1 AQTF </w:t>
            </w:r>
            <w:r w:rsidR="000C7BDD" w:rsidRPr="00444664">
              <w:rPr>
                <w:rFonts w:eastAsiaTheme="minorHAnsi"/>
                <w:b/>
                <w:color w:val="FFFFFF" w:themeColor="background1"/>
                <w:sz w:val="22"/>
                <w:szCs w:val="22"/>
                <w:lang w:val="en-GB" w:eastAsia="en-US"/>
              </w:rPr>
              <w:t xml:space="preserve">2021 </w:t>
            </w:r>
            <w:r w:rsidRPr="00444664">
              <w:rPr>
                <w:rFonts w:eastAsiaTheme="minorHAnsi"/>
                <w:b/>
                <w:color w:val="FFFFFF" w:themeColor="background1"/>
                <w:sz w:val="22"/>
                <w:szCs w:val="22"/>
                <w:lang w:val="en-GB" w:eastAsia="en-US"/>
              </w:rPr>
              <w:t>Standards for Accredited Cou</w:t>
            </w:r>
            <w:r w:rsidR="002E7F38" w:rsidRPr="00444664">
              <w:rPr>
                <w:rFonts w:eastAsiaTheme="minorHAnsi"/>
                <w:b/>
                <w:color w:val="FFFFFF" w:themeColor="background1"/>
                <w:sz w:val="22"/>
                <w:szCs w:val="22"/>
                <w:lang w:val="en-GB" w:eastAsia="en-US"/>
              </w:rPr>
              <w:t>rses</w:t>
            </w:r>
          </w:p>
        </w:tc>
      </w:tr>
      <w:tr w:rsidR="000D3756" w:rsidRPr="00E7450B" w14:paraId="0C6E9C76" w14:textId="77777777" w:rsidTr="00981636">
        <w:trPr>
          <w:trHeight w:val="715"/>
        </w:trPr>
        <w:tc>
          <w:tcPr>
            <w:tcW w:w="2840" w:type="dxa"/>
            <w:tcBorders>
              <w:top w:val="dotted" w:sz="4" w:space="0" w:color="888B8D" w:themeColor="accent2"/>
              <w:left w:val="nil"/>
              <w:bottom w:val="dotted" w:sz="4" w:space="0" w:color="888B8D" w:themeColor="accent2"/>
              <w:right w:val="dotted" w:sz="4" w:space="0" w:color="888B8D" w:themeColor="accent2"/>
            </w:tcBorders>
          </w:tcPr>
          <w:p w14:paraId="2B509E0E" w14:textId="7CCC6894" w:rsidR="008006DE" w:rsidRPr="00444664" w:rsidRDefault="661FBD57" w:rsidP="00981636">
            <w:pPr>
              <w:pStyle w:val="Heading4"/>
              <w:rPr>
                <w:sz w:val="22"/>
                <w:szCs w:val="22"/>
              </w:rPr>
            </w:pPr>
            <w:bookmarkStart w:id="50" w:name="_Toc168580510"/>
            <w:r w:rsidRPr="775BBFBC">
              <w:rPr>
                <w:sz w:val="22"/>
                <w:szCs w:val="22"/>
              </w:rPr>
              <w:t xml:space="preserve">2.1 </w:t>
            </w:r>
            <w:bookmarkStart w:id="51" w:name="_Toc479845651"/>
            <w:r w:rsidRPr="775BBFBC">
              <w:rPr>
                <w:sz w:val="22"/>
                <w:szCs w:val="22"/>
              </w:rPr>
              <w:t>Outcome(s) of the course</w:t>
            </w:r>
            <w:bookmarkEnd w:id="50"/>
            <w:bookmarkEnd w:id="51"/>
          </w:p>
        </w:tc>
        <w:tc>
          <w:tcPr>
            <w:tcW w:w="7225" w:type="dxa"/>
            <w:tcBorders>
              <w:top w:val="nil"/>
              <w:left w:val="dotted" w:sz="4" w:space="0" w:color="888B8D" w:themeColor="accent2"/>
              <w:bottom w:val="dotted" w:sz="4" w:space="0" w:color="888B8D" w:themeColor="accent2"/>
              <w:right w:val="nil"/>
            </w:tcBorders>
          </w:tcPr>
          <w:p w14:paraId="4FFE31B3" w14:textId="53F6F888" w:rsidR="11F39EB7" w:rsidRDefault="11F39EB7" w:rsidP="00981636">
            <w:pPr>
              <w:pStyle w:val="TableParagraph"/>
              <w:spacing w:before="1" w:line="276" w:lineRule="auto"/>
              <w:ind w:left="37" w:right="100"/>
            </w:pPr>
            <w:r>
              <w:t xml:space="preserve">This course </w:t>
            </w:r>
            <w:r w:rsidR="00043702">
              <w:t xml:space="preserve">aims to </w:t>
            </w:r>
            <w:r>
              <w:t xml:space="preserve">provide </w:t>
            </w:r>
            <w:r w:rsidR="27CBDA08">
              <w:t xml:space="preserve">the </w:t>
            </w:r>
            <w:r>
              <w:t xml:space="preserve">vocational </w:t>
            </w:r>
            <w:r w:rsidR="1B82EB76">
              <w:t>outcomes required</w:t>
            </w:r>
            <w:r w:rsidR="26DC639A">
              <w:t xml:space="preserve"> to support </w:t>
            </w:r>
            <w:r w:rsidR="6246E10C">
              <w:t xml:space="preserve">the growing </w:t>
            </w:r>
            <w:r w:rsidR="0C2CBE0B">
              <w:t xml:space="preserve">industry </w:t>
            </w:r>
            <w:r w:rsidR="6246E10C">
              <w:t xml:space="preserve">need for </w:t>
            </w:r>
            <w:r w:rsidR="00D510FF">
              <w:t xml:space="preserve">entry level </w:t>
            </w:r>
            <w:r w:rsidR="7584DF3C">
              <w:t xml:space="preserve">skills in </w:t>
            </w:r>
            <w:r w:rsidR="6246E10C">
              <w:t>data analyt</w:t>
            </w:r>
            <w:r w:rsidR="4BCA5106">
              <w:t>ics.</w:t>
            </w:r>
          </w:p>
          <w:p w14:paraId="1C6E7A1A" w14:textId="628BFC95" w:rsidR="4C32117D" w:rsidRDefault="4C32117D" w:rsidP="00981636">
            <w:pPr>
              <w:ind w:left="37"/>
              <w:rPr>
                <w:rFonts w:eastAsia="Arial" w:cs="Arial"/>
                <w:szCs w:val="22"/>
              </w:rPr>
            </w:pPr>
          </w:p>
          <w:p w14:paraId="7571D2EB" w14:textId="44A94D53" w:rsidR="004F7569" w:rsidRDefault="6FD6712B" w:rsidP="00981636">
            <w:pPr>
              <w:pStyle w:val="TableParagraph"/>
              <w:spacing w:before="1" w:line="276" w:lineRule="auto"/>
              <w:ind w:left="37" w:right="100"/>
              <w:rPr>
                <w:szCs w:val="24"/>
              </w:rPr>
            </w:pPr>
            <w:r w:rsidRPr="659B38CC">
              <w:t>Th</w:t>
            </w:r>
            <w:r w:rsidR="4C720DA8" w:rsidRPr="659B38CC">
              <w:t xml:space="preserve">e </w:t>
            </w:r>
            <w:r w:rsidRPr="659B38CC">
              <w:t>course provide</w:t>
            </w:r>
            <w:r w:rsidR="00043702">
              <w:t>s</w:t>
            </w:r>
            <w:r w:rsidRPr="659B38CC">
              <w:t xml:space="preserve"> access to skills and knowledge</w:t>
            </w:r>
            <w:r w:rsidRPr="00294422">
              <w:rPr>
                <w:spacing w:val="1"/>
                <w:szCs w:val="24"/>
              </w:rPr>
              <w:t xml:space="preserve"> </w:t>
            </w:r>
            <w:r w:rsidRPr="659B38CC">
              <w:t xml:space="preserve">required to </w:t>
            </w:r>
            <w:r w:rsidR="00A15275">
              <w:t xml:space="preserve">support </w:t>
            </w:r>
            <w:r w:rsidRPr="659B38CC">
              <w:t>the</w:t>
            </w:r>
            <w:r w:rsidR="3F73E150">
              <w:rPr>
                <w:szCs w:val="24"/>
              </w:rPr>
              <w:t xml:space="preserve"> </w:t>
            </w:r>
            <w:r w:rsidRPr="659B38CC">
              <w:t>data analytics</w:t>
            </w:r>
            <w:r w:rsidRPr="00294422">
              <w:rPr>
                <w:spacing w:val="-1"/>
                <w:szCs w:val="24"/>
              </w:rPr>
              <w:t xml:space="preserve"> </w:t>
            </w:r>
            <w:r w:rsidRPr="659B38CC">
              <w:t>function</w:t>
            </w:r>
            <w:r w:rsidRPr="00294422">
              <w:rPr>
                <w:spacing w:val="-1"/>
                <w:szCs w:val="24"/>
              </w:rPr>
              <w:t xml:space="preserve"> </w:t>
            </w:r>
            <w:r w:rsidRPr="659B38CC">
              <w:t>within</w:t>
            </w:r>
            <w:r w:rsidRPr="00294422">
              <w:rPr>
                <w:spacing w:val="-2"/>
                <w:szCs w:val="24"/>
              </w:rPr>
              <w:t xml:space="preserve"> </w:t>
            </w:r>
            <w:r w:rsidRPr="659B38CC">
              <w:t>organisations</w:t>
            </w:r>
            <w:r w:rsidRPr="00294422">
              <w:rPr>
                <w:szCs w:val="24"/>
              </w:rPr>
              <w:t>.</w:t>
            </w:r>
          </w:p>
          <w:p w14:paraId="08A718A0" w14:textId="77777777" w:rsidR="00595444" w:rsidRDefault="00595444" w:rsidP="00981636">
            <w:pPr>
              <w:pStyle w:val="TableParagraph"/>
              <w:spacing w:before="1" w:line="276" w:lineRule="auto"/>
              <w:ind w:left="104" w:right="100"/>
              <w:rPr>
                <w:szCs w:val="24"/>
              </w:rPr>
            </w:pPr>
          </w:p>
          <w:p w14:paraId="1FBA04EC" w14:textId="719427C5" w:rsidR="00595444" w:rsidRPr="00AA3388" w:rsidRDefault="00595444" w:rsidP="00981636">
            <w:pPr>
              <w:rPr>
                <w:rFonts w:cs="Arial"/>
                <w:szCs w:val="22"/>
                <w:lang w:val="en-GB"/>
              </w:rPr>
            </w:pPr>
            <w:r w:rsidRPr="00AA3388">
              <w:rPr>
                <w:rFonts w:cs="Arial"/>
                <w:szCs w:val="22"/>
                <w:lang w:val="en-GB"/>
              </w:rPr>
              <w:t>Th</w:t>
            </w:r>
            <w:r>
              <w:rPr>
                <w:rFonts w:cs="Arial"/>
                <w:szCs w:val="22"/>
                <w:lang w:val="en-GB"/>
              </w:rPr>
              <w:t xml:space="preserve">e </w:t>
            </w:r>
            <w:r w:rsidRPr="00AA3388">
              <w:rPr>
                <w:rFonts w:cs="Arial"/>
                <w:szCs w:val="22"/>
                <w:lang w:val="en-GB"/>
              </w:rPr>
              <w:t>course provide</w:t>
            </w:r>
            <w:r>
              <w:rPr>
                <w:rFonts w:cs="Arial"/>
                <w:szCs w:val="22"/>
                <w:lang w:val="en-GB"/>
              </w:rPr>
              <w:t>s</w:t>
            </w:r>
            <w:r w:rsidRPr="00AA3388">
              <w:rPr>
                <w:rFonts w:cs="Arial"/>
                <w:szCs w:val="22"/>
                <w:lang w:val="en-GB"/>
              </w:rPr>
              <w:t xml:space="preserve"> participants with a range of general knowledge and skills to:</w:t>
            </w:r>
          </w:p>
          <w:p w14:paraId="3E5BA475" w14:textId="77777777" w:rsidR="00595444" w:rsidRPr="00AA3388" w:rsidRDefault="00595444" w:rsidP="00981636">
            <w:pPr>
              <w:pStyle w:val="ListParagraph"/>
              <w:numPr>
                <w:ilvl w:val="0"/>
                <w:numId w:val="32"/>
              </w:numPr>
              <w:rPr>
                <w:rFonts w:cs="Arial"/>
                <w:szCs w:val="22"/>
                <w:lang w:val="en-GB"/>
              </w:rPr>
            </w:pPr>
            <w:r w:rsidRPr="00AA3388">
              <w:rPr>
                <w:rFonts w:cs="Arial"/>
                <w:szCs w:val="22"/>
                <w:lang w:val="en-GB"/>
              </w:rPr>
              <w:t>use digital technologies</w:t>
            </w:r>
          </w:p>
          <w:p w14:paraId="5CC0E45C" w14:textId="77777777" w:rsidR="00595444" w:rsidRPr="00AA3388" w:rsidRDefault="00595444" w:rsidP="00981636">
            <w:pPr>
              <w:pStyle w:val="ListParagraph"/>
              <w:numPr>
                <w:ilvl w:val="0"/>
                <w:numId w:val="32"/>
              </w:numPr>
              <w:rPr>
                <w:rFonts w:cs="Arial"/>
                <w:szCs w:val="22"/>
                <w:lang w:val="en-GB"/>
              </w:rPr>
            </w:pPr>
            <w:r w:rsidRPr="00AA3388">
              <w:rPr>
                <w:rFonts w:cs="Arial"/>
                <w:szCs w:val="22"/>
                <w:lang w:val="en-GB"/>
              </w:rPr>
              <w:t>apply critical thinking</w:t>
            </w:r>
          </w:p>
          <w:p w14:paraId="6F057EAD" w14:textId="77777777" w:rsidR="00595444" w:rsidRPr="00AA3388" w:rsidRDefault="00595444" w:rsidP="00981636">
            <w:pPr>
              <w:pStyle w:val="ListParagraph"/>
              <w:numPr>
                <w:ilvl w:val="0"/>
                <w:numId w:val="32"/>
              </w:numPr>
              <w:rPr>
                <w:rFonts w:cs="Arial"/>
                <w:szCs w:val="22"/>
                <w:lang w:val="en-GB"/>
              </w:rPr>
            </w:pPr>
            <w:r w:rsidRPr="00AA3388">
              <w:rPr>
                <w:rFonts w:cs="Arial"/>
                <w:szCs w:val="22"/>
                <w:lang w:val="en-GB"/>
              </w:rPr>
              <w:t>undertake written and oral communication</w:t>
            </w:r>
          </w:p>
          <w:p w14:paraId="40D9AA35" w14:textId="77777777" w:rsidR="00595444" w:rsidRPr="00AA3388" w:rsidRDefault="00595444" w:rsidP="00981636">
            <w:pPr>
              <w:pStyle w:val="ListParagraph"/>
              <w:numPr>
                <w:ilvl w:val="0"/>
                <w:numId w:val="32"/>
              </w:numPr>
              <w:rPr>
                <w:rFonts w:cs="Arial"/>
                <w:szCs w:val="22"/>
                <w:lang w:val="en-GB"/>
              </w:rPr>
            </w:pPr>
            <w:r w:rsidRPr="00AA3388">
              <w:rPr>
                <w:rFonts w:cs="Arial"/>
                <w:szCs w:val="22"/>
                <w:lang w:val="en-GB"/>
              </w:rPr>
              <w:t>prepare reports</w:t>
            </w:r>
          </w:p>
          <w:p w14:paraId="79639ABA" w14:textId="77777777" w:rsidR="00595444" w:rsidRPr="00AA3388" w:rsidRDefault="00595444" w:rsidP="00981636">
            <w:pPr>
              <w:pStyle w:val="ListParagraph"/>
              <w:numPr>
                <w:ilvl w:val="0"/>
                <w:numId w:val="32"/>
              </w:numPr>
              <w:rPr>
                <w:rFonts w:cs="Arial"/>
                <w:szCs w:val="22"/>
                <w:lang w:val="en-GB"/>
              </w:rPr>
            </w:pPr>
            <w:r w:rsidRPr="00AA3388">
              <w:rPr>
                <w:rFonts w:cs="Arial"/>
                <w:szCs w:val="22"/>
                <w:lang w:val="en-GB"/>
              </w:rPr>
              <w:t>prepare presentations</w:t>
            </w:r>
          </w:p>
          <w:p w14:paraId="7D33CBDA" w14:textId="77777777" w:rsidR="00595444" w:rsidRPr="00AA3388" w:rsidRDefault="00595444" w:rsidP="00981636">
            <w:pPr>
              <w:pStyle w:val="ListParagraph"/>
              <w:numPr>
                <w:ilvl w:val="0"/>
                <w:numId w:val="32"/>
              </w:numPr>
              <w:rPr>
                <w:rFonts w:cs="Arial"/>
                <w:szCs w:val="22"/>
                <w:lang w:val="en-GB"/>
              </w:rPr>
            </w:pPr>
            <w:r w:rsidRPr="00AA3388">
              <w:rPr>
                <w:rFonts w:cs="Arial"/>
                <w:szCs w:val="22"/>
                <w:lang w:val="en-GB"/>
              </w:rPr>
              <w:t>understand the industry</w:t>
            </w:r>
          </w:p>
          <w:p w14:paraId="472054D1" w14:textId="77777777" w:rsidR="00595444" w:rsidRPr="00AA3388" w:rsidRDefault="00595444" w:rsidP="00981636">
            <w:pPr>
              <w:pStyle w:val="ListParagraph"/>
              <w:numPr>
                <w:ilvl w:val="0"/>
                <w:numId w:val="32"/>
              </w:numPr>
              <w:rPr>
                <w:rFonts w:cs="Arial"/>
                <w:szCs w:val="22"/>
                <w:lang w:val="en-GB"/>
              </w:rPr>
            </w:pPr>
            <w:r w:rsidRPr="00AA3388">
              <w:rPr>
                <w:rFonts w:cs="Arial"/>
                <w:szCs w:val="22"/>
                <w:lang w:val="en-GB"/>
              </w:rPr>
              <w:t>work in an organisational context</w:t>
            </w:r>
          </w:p>
          <w:p w14:paraId="3E62C20C" w14:textId="77777777" w:rsidR="00595444" w:rsidRPr="00AA3388" w:rsidRDefault="00595444" w:rsidP="00981636">
            <w:pPr>
              <w:pStyle w:val="ListParagraph"/>
              <w:numPr>
                <w:ilvl w:val="0"/>
                <w:numId w:val="32"/>
              </w:numPr>
              <w:rPr>
                <w:rFonts w:cs="Arial"/>
                <w:szCs w:val="22"/>
                <w:lang w:val="en-GB"/>
              </w:rPr>
            </w:pPr>
            <w:r w:rsidRPr="00AA3388">
              <w:rPr>
                <w:rFonts w:cs="Arial"/>
                <w:szCs w:val="22"/>
                <w:lang w:val="en-GB"/>
              </w:rPr>
              <w:t>work effectively in a team.</w:t>
            </w:r>
          </w:p>
          <w:p w14:paraId="6DBB2451" w14:textId="77777777" w:rsidR="00595444" w:rsidRPr="00AA3388" w:rsidRDefault="00595444" w:rsidP="00981636">
            <w:pPr>
              <w:rPr>
                <w:rFonts w:cs="Arial"/>
                <w:szCs w:val="22"/>
                <w:lang w:val="en-GB"/>
              </w:rPr>
            </w:pPr>
          </w:p>
          <w:p w14:paraId="3F6D2F16" w14:textId="77777777" w:rsidR="00595444" w:rsidRPr="00AA3388" w:rsidRDefault="00595444" w:rsidP="00981636">
            <w:pPr>
              <w:rPr>
                <w:rFonts w:cs="Arial"/>
                <w:szCs w:val="22"/>
                <w:lang w:val="en-GB"/>
              </w:rPr>
            </w:pPr>
            <w:r w:rsidRPr="00AA3388">
              <w:rPr>
                <w:rFonts w:cs="Arial"/>
                <w:szCs w:val="22"/>
                <w:lang w:val="en-GB"/>
              </w:rPr>
              <w:t>Technology based knowledge and skills include:</w:t>
            </w:r>
          </w:p>
          <w:p w14:paraId="5AB43BFA" w14:textId="77777777" w:rsidR="00595444" w:rsidRPr="00AA3388" w:rsidRDefault="00595444" w:rsidP="00981636">
            <w:pPr>
              <w:pStyle w:val="ListParagraph"/>
              <w:numPr>
                <w:ilvl w:val="0"/>
                <w:numId w:val="33"/>
              </w:numPr>
              <w:rPr>
                <w:rFonts w:cs="Arial"/>
                <w:szCs w:val="22"/>
                <w:lang w:val="en-GB"/>
              </w:rPr>
            </w:pPr>
            <w:r w:rsidRPr="00AA3388">
              <w:rPr>
                <w:rFonts w:cs="Arial"/>
                <w:szCs w:val="22"/>
                <w:lang w:val="en-GB"/>
              </w:rPr>
              <w:t>entry level programming</w:t>
            </w:r>
          </w:p>
          <w:p w14:paraId="4F6DCF9E" w14:textId="77777777" w:rsidR="00595444" w:rsidRPr="00AA3388" w:rsidRDefault="00595444" w:rsidP="00981636">
            <w:pPr>
              <w:pStyle w:val="ListParagraph"/>
              <w:numPr>
                <w:ilvl w:val="0"/>
                <w:numId w:val="33"/>
              </w:numPr>
              <w:rPr>
                <w:rFonts w:cs="Arial"/>
                <w:szCs w:val="22"/>
                <w:lang w:val="en-GB"/>
              </w:rPr>
            </w:pPr>
            <w:r w:rsidRPr="00AA3388">
              <w:rPr>
                <w:rFonts w:cs="Arial"/>
                <w:szCs w:val="22"/>
                <w:lang w:val="en-GB"/>
              </w:rPr>
              <w:t>understanding database</w:t>
            </w:r>
          </w:p>
          <w:p w14:paraId="42C2CC85" w14:textId="77777777" w:rsidR="00595444" w:rsidRPr="00AA3388" w:rsidRDefault="00595444" w:rsidP="00981636">
            <w:pPr>
              <w:pStyle w:val="ListParagraph"/>
              <w:numPr>
                <w:ilvl w:val="0"/>
                <w:numId w:val="33"/>
              </w:numPr>
              <w:rPr>
                <w:rFonts w:cs="Arial"/>
                <w:szCs w:val="22"/>
                <w:lang w:val="en-GB"/>
              </w:rPr>
            </w:pPr>
            <w:r w:rsidRPr="00AA3388">
              <w:rPr>
                <w:rFonts w:cs="Arial"/>
                <w:szCs w:val="22"/>
                <w:lang w:val="en-GB"/>
              </w:rPr>
              <w:t>database query</w:t>
            </w:r>
          </w:p>
          <w:p w14:paraId="462CE847" w14:textId="77777777" w:rsidR="00595444" w:rsidRPr="00AA3388" w:rsidRDefault="00595444" w:rsidP="00981636">
            <w:pPr>
              <w:pStyle w:val="ListParagraph"/>
              <w:numPr>
                <w:ilvl w:val="0"/>
                <w:numId w:val="33"/>
              </w:numPr>
              <w:rPr>
                <w:rFonts w:cs="Arial"/>
                <w:szCs w:val="22"/>
                <w:lang w:val="en-GB"/>
              </w:rPr>
            </w:pPr>
            <w:r w:rsidRPr="00AA3388">
              <w:rPr>
                <w:rFonts w:cs="Arial"/>
                <w:szCs w:val="22"/>
                <w:lang w:val="en-GB"/>
              </w:rPr>
              <w:t>understanding AI and machine learning</w:t>
            </w:r>
          </w:p>
          <w:p w14:paraId="43D7BD17" w14:textId="77777777" w:rsidR="00595444" w:rsidRPr="00AA3388" w:rsidRDefault="00595444" w:rsidP="00981636">
            <w:pPr>
              <w:pStyle w:val="ListParagraph"/>
              <w:numPr>
                <w:ilvl w:val="0"/>
                <w:numId w:val="33"/>
              </w:numPr>
              <w:rPr>
                <w:rFonts w:cs="Arial"/>
                <w:szCs w:val="22"/>
                <w:lang w:val="en-GB"/>
              </w:rPr>
            </w:pPr>
            <w:r w:rsidRPr="00AA3388">
              <w:rPr>
                <w:rFonts w:cs="Arial"/>
                <w:szCs w:val="22"/>
                <w:lang w:val="en-GB"/>
              </w:rPr>
              <w:t>clean, verify and testing data samples</w:t>
            </w:r>
          </w:p>
          <w:p w14:paraId="467DF844" w14:textId="77777777" w:rsidR="00595444" w:rsidRPr="00AA3388" w:rsidRDefault="00595444" w:rsidP="00981636">
            <w:pPr>
              <w:pStyle w:val="ListParagraph"/>
              <w:numPr>
                <w:ilvl w:val="0"/>
                <w:numId w:val="33"/>
              </w:numPr>
              <w:rPr>
                <w:rFonts w:cs="Arial"/>
                <w:szCs w:val="22"/>
                <w:lang w:val="en-GB"/>
              </w:rPr>
            </w:pPr>
            <w:r w:rsidRPr="00AA3388">
              <w:rPr>
                <w:rFonts w:cs="Arial"/>
                <w:szCs w:val="22"/>
                <w:lang w:val="en-GB"/>
              </w:rPr>
              <w:t>basic cyber security</w:t>
            </w:r>
          </w:p>
          <w:p w14:paraId="69AA2B88" w14:textId="77777777" w:rsidR="00595444" w:rsidRPr="00AA3388" w:rsidRDefault="00595444" w:rsidP="00981636">
            <w:pPr>
              <w:pStyle w:val="ListParagraph"/>
              <w:numPr>
                <w:ilvl w:val="0"/>
                <w:numId w:val="33"/>
              </w:numPr>
              <w:rPr>
                <w:rFonts w:cs="Arial"/>
                <w:szCs w:val="22"/>
                <w:lang w:val="en-GB"/>
              </w:rPr>
            </w:pPr>
            <w:r w:rsidRPr="00AA3388">
              <w:rPr>
                <w:rFonts w:cs="Arial"/>
                <w:szCs w:val="22"/>
                <w:lang w:val="en-GB"/>
              </w:rPr>
              <w:t>basic data analytics tools</w:t>
            </w:r>
          </w:p>
          <w:p w14:paraId="4054F0A6" w14:textId="77777777" w:rsidR="00595444" w:rsidRPr="00AA3388" w:rsidRDefault="00595444" w:rsidP="00981636">
            <w:pPr>
              <w:pStyle w:val="ListParagraph"/>
              <w:numPr>
                <w:ilvl w:val="0"/>
                <w:numId w:val="33"/>
              </w:numPr>
              <w:rPr>
                <w:rFonts w:cs="Arial"/>
                <w:szCs w:val="22"/>
                <w:lang w:val="en-GB"/>
              </w:rPr>
            </w:pPr>
            <w:r w:rsidRPr="00AA3388">
              <w:rPr>
                <w:rFonts w:cs="Arial"/>
                <w:szCs w:val="22"/>
                <w:lang w:val="en-GB"/>
              </w:rPr>
              <w:t>spreadsheets</w:t>
            </w:r>
          </w:p>
          <w:p w14:paraId="15A0EDE5" w14:textId="77777777" w:rsidR="00595444" w:rsidRPr="00AA3388" w:rsidRDefault="00595444" w:rsidP="00981636">
            <w:pPr>
              <w:pStyle w:val="ListParagraph"/>
              <w:numPr>
                <w:ilvl w:val="0"/>
                <w:numId w:val="33"/>
              </w:numPr>
              <w:rPr>
                <w:rFonts w:cs="Arial"/>
                <w:szCs w:val="22"/>
                <w:lang w:val="en-GB"/>
              </w:rPr>
            </w:pPr>
            <w:r w:rsidRPr="00AA3388">
              <w:rPr>
                <w:rFonts w:cs="Arial"/>
                <w:szCs w:val="22"/>
                <w:lang w:val="en-GB"/>
              </w:rPr>
              <w:t>understanding converting and formatting of data</w:t>
            </w:r>
          </w:p>
          <w:p w14:paraId="59D318A5" w14:textId="77777777" w:rsidR="00595444" w:rsidRPr="00AA3388" w:rsidRDefault="00595444" w:rsidP="00981636">
            <w:pPr>
              <w:pStyle w:val="ListParagraph"/>
              <w:numPr>
                <w:ilvl w:val="0"/>
                <w:numId w:val="33"/>
              </w:numPr>
              <w:rPr>
                <w:rFonts w:cs="Arial"/>
                <w:szCs w:val="22"/>
                <w:lang w:val="en-GB"/>
              </w:rPr>
            </w:pPr>
            <w:r w:rsidRPr="00AA3388">
              <w:rPr>
                <w:rFonts w:cs="Arial"/>
                <w:szCs w:val="22"/>
                <w:lang w:val="en-GB"/>
              </w:rPr>
              <w:t>basic statistical methods</w:t>
            </w:r>
          </w:p>
          <w:p w14:paraId="12656376" w14:textId="77777777" w:rsidR="00595444" w:rsidRPr="00AA3388" w:rsidRDefault="00595444" w:rsidP="00981636">
            <w:pPr>
              <w:pStyle w:val="ListParagraph"/>
              <w:numPr>
                <w:ilvl w:val="0"/>
                <w:numId w:val="33"/>
              </w:numPr>
              <w:rPr>
                <w:rFonts w:cs="Arial"/>
                <w:szCs w:val="22"/>
                <w:lang w:val="en-GB"/>
              </w:rPr>
            </w:pPr>
            <w:r w:rsidRPr="00AA3388">
              <w:rPr>
                <w:rFonts w:cs="Arial"/>
                <w:szCs w:val="22"/>
                <w:lang w:val="en-GB"/>
              </w:rPr>
              <w:t>describing patterns in datasets</w:t>
            </w:r>
          </w:p>
          <w:p w14:paraId="56A56076" w14:textId="77777777" w:rsidR="00595444" w:rsidRPr="00AA3388" w:rsidRDefault="00595444" w:rsidP="00981636">
            <w:pPr>
              <w:pStyle w:val="ListParagraph"/>
              <w:numPr>
                <w:ilvl w:val="0"/>
                <w:numId w:val="33"/>
              </w:numPr>
              <w:rPr>
                <w:rFonts w:cs="Arial"/>
                <w:szCs w:val="22"/>
                <w:lang w:val="en-GB"/>
              </w:rPr>
            </w:pPr>
            <w:r w:rsidRPr="00AA3388">
              <w:rPr>
                <w:rFonts w:cs="Arial"/>
                <w:szCs w:val="22"/>
                <w:lang w:val="en-GB"/>
              </w:rPr>
              <w:t>applying visualisation tools.</w:t>
            </w:r>
          </w:p>
          <w:p w14:paraId="21726A5B" w14:textId="77777777" w:rsidR="00595444" w:rsidRPr="00AA3388" w:rsidRDefault="00595444" w:rsidP="00981636">
            <w:pPr>
              <w:rPr>
                <w:rFonts w:cs="Arial"/>
                <w:szCs w:val="22"/>
                <w:lang w:val="en-GB"/>
              </w:rPr>
            </w:pPr>
          </w:p>
          <w:p w14:paraId="3D66F695" w14:textId="77777777" w:rsidR="00595444" w:rsidRPr="00AA3388" w:rsidRDefault="00595444" w:rsidP="00981636">
            <w:pPr>
              <w:rPr>
                <w:rFonts w:cs="Arial"/>
                <w:szCs w:val="22"/>
                <w:lang w:val="en-GB"/>
              </w:rPr>
            </w:pPr>
            <w:r w:rsidRPr="00AA3388">
              <w:rPr>
                <w:rFonts w:cs="Arial"/>
                <w:szCs w:val="22"/>
                <w:lang w:val="en-GB"/>
              </w:rPr>
              <w:t>Graduates will have career opportunities in typical digital roles including:</w:t>
            </w:r>
          </w:p>
          <w:p w14:paraId="320E7D95" w14:textId="77777777" w:rsidR="00595444" w:rsidRPr="00AA3388" w:rsidRDefault="00595444" w:rsidP="00981636">
            <w:pPr>
              <w:pStyle w:val="ListParagraph"/>
              <w:numPr>
                <w:ilvl w:val="0"/>
                <w:numId w:val="34"/>
              </w:numPr>
              <w:rPr>
                <w:rFonts w:cs="Arial"/>
                <w:szCs w:val="22"/>
                <w:lang w:val="en-GB"/>
              </w:rPr>
            </w:pPr>
            <w:r w:rsidRPr="00AA3388">
              <w:rPr>
                <w:rFonts w:cs="Arial"/>
                <w:szCs w:val="22"/>
                <w:lang w:val="en-GB"/>
              </w:rPr>
              <w:t>junior data analyst</w:t>
            </w:r>
          </w:p>
          <w:p w14:paraId="70F49398" w14:textId="77777777" w:rsidR="00595444" w:rsidRPr="00AA3388" w:rsidRDefault="00595444" w:rsidP="00981636">
            <w:pPr>
              <w:pStyle w:val="ListParagraph"/>
              <w:numPr>
                <w:ilvl w:val="0"/>
                <w:numId w:val="34"/>
              </w:numPr>
              <w:rPr>
                <w:rFonts w:cs="Arial"/>
                <w:szCs w:val="22"/>
                <w:lang w:val="en-GB"/>
              </w:rPr>
            </w:pPr>
            <w:r w:rsidRPr="00AA3388">
              <w:rPr>
                <w:rFonts w:cs="Arial"/>
                <w:szCs w:val="22"/>
                <w:lang w:val="en-GB"/>
              </w:rPr>
              <w:t>data administrator</w:t>
            </w:r>
          </w:p>
          <w:p w14:paraId="71CF1F95" w14:textId="77777777" w:rsidR="00595444" w:rsidRPr="00AA3388" w:rsidRDefault="00595444" w:rsidP="00981636">
            <w:pPr>
              <w:pStyle w:val="ListParagraph"/>
              <w:numPr>
                <w:ilvl w:val="0"/>
                <w:numId w:val="34"/>
              </w:numPr>
              <w:rPr>
                <w:rFonts w:cs="Arial"/>
                <w:szCs w:val="22"/>
                <w:lang w:val="en-GB"/>
              </w:rPr>
            </w:pPr>
            <w:r w:rsidRPr="00AA3388">
              <w:rPr>
                <w:rFonts w:cs="Arial"/>
                <w:szCs w:val="22"/>
                <w:lang w:val="en-GB"/>
              </w:rPr>
              <w:t>data officer</w:t>
            </w:r>
          </w:p>
          <w:p w14:paraId="31FB9097" w14:textId="77777777" w:rsidR="00595444" w:rsidRPr="00AA3388" w:rsidRDefault="00595444" w:rsidP="00981636">
            <w:pPr>
              <w:pStyle w:val="ListParagraph"/>
              <w:numPr>
                <w:ilvl w:val="0"/>
                <w:numId w:val="34"/>
              </w:numPr>
              <w:rPr>
                <w:rFonts w:cs="Arial"/>
                <w:szCs w:val="22"/>
                <w:lang w:val="en-GB"/>
              </w:rPr>
            </w:pPr>
            <w:r w:rsidRPr="00AA3388">
              <w:rPr>
                <w:rFonts w:cs="Arial"/>
                <w:szCs w:val="22"/>
                <w:lang w:val="en-GB"/>
              </w:rPr>
              <w:t>reporting analyst</w:t>
            </w:r>
          </w:p>
          <w:p w14:paraId="1AE6B545" w14:textId="77777777" w:rsidR="00595444" w:rsidRPr="00AA3388" w:rsidRDefault="00595444" w:rsidP="00981636">
            <w:pPr>
              <w:pStyle w:val="ListParagraph"/>
              <w:numPr>
                <w:ilvl w:val="0"/>
                <w:numId w:val="34"/>
              </w:numPr>
              <w:rPr>
                <w:rFonts w:cs="Arial"/>
                <w:szCs w:val="22"/>
                <w:lang w:val="en-GB"/>
              </w:rPr>
            </w:pPr>
            <w:r w:rsidRPr="00AA3388">
              <w:rPr>
                <w:rFonts w:cs="Arial"/>
                <w:szCs w:val="22"/>
                <w:lang w:val="en-GB"/>
              </w:rPr>
              <w:t>social media analyst</w:t>
            </w:r>
          </w:p>
          <w:p w14:paraId="1FC4C553" w14:textId="77777777" w:rsidR="00595444" w:rsidRPr="00AA3388" w:rsidRDefault="00595444" w:rsidP="00981636">
            <w:pPr>
              <w:pStyle w:val="ListParagraph"/>
              <w:numPr>
                <w:ilvl w:val="0"/>
                <w:numId w:val="34"/>
              </w:numPr>
              <w:rPr>
                <w:rFonts w:cs="Arial"/>
                <w:szCs w:val="22"/>
                <w:lang w:val="en-GB"/>
              </w:rPr>
            </w:pPr>
            <w:r w:rsidRPr="00AA3388">
              <w:rPr>
                <w:rFonts w:cs="Arial"/>
                <w:szCs w:val="22"/>
                <w:lang w:val="en-GB"/>
              </w:rPr>
              <w:t>search engine marketer</w:t>
            </w:r>
          </w:p>
          <w:p w14:paraId="5AD2CFE7" w14:textId="77777777" w:rsidR="00595444" w:rsidRPr="00AA3388" w:rsidRDefault="00595444" w:rsidP="00981636">
            <w:pPr>
              <w:pStyle w:val="ListParagraph"/>
              <w:numPr>
                <w:ilvl w:val="0"/>
                <w:numId w:val="34"/>
              </w:numPr>
              <w:rPr>
                <w:rFonts w:cs="Arial"/>
                <w:szCs w:val="22"/>
                <w:lang w:val="en-GB"/>
              </w:rPr>
            </w:pPr>
            <w:r w:rsidRPr="00AA3388">
              <w:rPr>
                <w:rFonts w:cs="Arial"/>
                <w:szCs w:val="22"/>
                <w:lang w:val="en-GB"/>
              </w:rPr>
              <w:lastRenderedPageBreak/>
              <w:t>product and market researcher</w:t>
            </w:r>
          </w:p>
          <w:p w14:paraId="4ECC3DE0" w14:textId="4097FE33" w:rsidR="000B41B8" w:rsidRPr="00981636" w:rsidRDefault="00595444" w:rsidP="00981636">
            <w:pPr>
              <w:pStyle w:val="ListParagraph"/>
              <w:numPr>
                <w:ilvl w:val="0"/>
                <w:numId w:val="34"/>
              </w:numPr>
              <w:rPr>
                <w:rFonts w:asciiTheme="minorHAnsi" w:hAnsiTheme="minorHAnsi"/>
                <w:szCs w:val="22"/>
                <w:lang w:val="en-GB"/>
              </w:rPr>
            </w:pPr>
            <w:r w:rsidRPr="00E40D00">
              <w:rPr>
                <w:rFonts w:cs="Arial"/>
                <w:szCs w:val="22"/>
                <w:lang w:val="en-GB"/>
              </w:rPr>
              <w:t>operations research.</w:t>
            </w:r>
          </w:p>
        </w:tc>
      </w:tr>
      <w:tr w:rsidR="000D3756" w:rsidRPr="00E7450B" w14:paraId="545F9B5D" w14:textId="77777777" w:rsidTr="00981636">
        <w:trPr>
          <w:trHeight w:val="715"/>
        </w:trPr>
        <w:tc>
          <w:tcPr>
            <w:tcW w:w="2840" w:type="dxa"/>
            <w:tcBorders>
              <w:top w:val="dotted" w:sz="4" w:space="0" w:color="888B8D" w:themeColor="accent2"/>
              <w:left w:val="nil"/>
              <w:bottom w:val="nil"/>
              <w:right w:val="dotted" w:sz="4" w:space="0" w:color="888B8D" w:themeColor="accent2"/>
            </w:tcBorders>
          </w:tcPr>
          <w:p w14:paraId="77FE7AEF" w14:textId="345C3462" w:rsidR="008006DE" w:rsidRPr="00444664" w:rsidRDefault="661FBD57" w:rsidP="00981636">
            <w:pPr>
              <w:pStyle w:val="Heading4"/>
              <w:rPr>
                <w:sz w:val="22"/>
                <w:szCs w:val="22"/>
              </w:rPr>
            </w:pPr>
            <w:bookmarkStart w:id="52" w:name="_Toc168580511"/>
            <w:r w:rsidRPr="775BBFBC">
              <w:rPr>
                <w:sz w:val="22"/>
                <w:szCs w:val="22"/>
              </w:rPr>
              <w:lastRenderedPageBreak/>
              <w:t xml:space="preserve">2.2 Course </w:t>
            </w:r>
            <w:r w:rsidR="6CFFCDA1" w:rsidRPr="775BBFBC">
              <w:rPr>
                <w:sz w:val="22"/>
                <w:szCs w:val="22"/>
              </w:rPr>
              <w:t>d</w:t>
            </w:r>
            <w:r w:rsidRPr="775BBFBC">
              <w:rPr>
                <w:sz w:val="22"/>
                <w:szCs w:val="22"/>
              </w:rPr>
              <w:t>escription</w:t>
            </w:r>
            <w:bookmarkEnd w:id="52"/>
          </w:p>
        </w:tc>
        <w:tc>
          <w:tcPr>
            <w:tcW w:w="7225" w:type="dxa"/>
            <w:tcBorders>
              <w:top w:val="dotted" w:sz="4" w:space="0" w:color="888B8D" w:themeColor="accent2"/>
              <w:left w:val="dotted" w:sz="4" w:space="0" w:color="888B8D" w:themeColor="accent2"/>
              <w:bottom w:val="nil"/>
              <w:right w:val="nil"/>
            </w:tcBorders>
          </w:tcPr>
          <w:p w14:paraId="18733ADB" w14:textId="2E0853C7" w:rsidR="00A057F4" w:rsidRPr="00AA3388" w:rsidRDefault="00A057F4" w:rsidP="00981636">
            <w:pPr>
              <w:rPr>
                <w:rFonts w:cs="Arial"/>
                <w:szCs w:val="22"/>
                <w:lang w:val="en-GB"/>
              </w:rPr>
            </w:pPr>
            <w:r w:rsidRPr="00AA3388">
              <w:rPr>
                <w:rFonts w:cs="Arial"/>
                <w:szCs w:val="22"/>
                <w:lang w:val="en-GB"/>
              </w:rPr>
              <w:t>The Certificate IV in Data Foundations is designed to support</w:t>
            </w:r>
            <w:r w:rsidR="00143ED2">
              <w:rPr>
                <w:rFonts w:cs="Arial"/>
                <w:szCs w:val="22"/>
                <w:lang w:val="en-GB"/>
              </w:rPr>
              <w:t xml:space="preserve"> the</w:t>
            </w:r>
            <w:r w:rsidRPr="00AA3388">
              <w:rPr>
                <w:rFonts w:cs="Arial"/>
                <w:szCs w:val="22"/>
                <w:lang w:val="en-GB"/>
              </w:rPr>
              <w:t xml:space="preserve"> development of entry level digital workers who perform IT support, basic analysis, administrative, data collation and clerical functions.</w:t>
            </w:r>
          </w:p>
          <w:p w14:paraId="17A5B156" w14:textId="77777777" w:rsidR="00A057F4" w:rsidRPr="00AA3388" w:rsidRDefault="00A057F4" w:rsidP="00981636">
            <w:pPr>
              <w:rPr>
                <w:rFonts w:cs="Arial"/>
                <w:szCs w:val="22"/>
                <w:lang w:val="en-GB"/>
              </w:rPr>
            </w:pPr>
          </w:p>
          <w:p w14:paraId="4A90F88C" w14:textId="77777777" w:rsidR="00A057F4" w:rsidRPr="00AA3388" w:rsidRDefault="00A057F4" w:rsidP="00981636">
            <w:pPr>
              <w:rPr>
                <w:rFonts w:cs="Arial"/>
                <w:szCs w:val="22"/>
                <w:lang w:val="en-GB"/>
              </w:rPr>
            </w:pPr>
            <w:r w:rsidRPr="00AA3388">
              <w:rPr>
                <w:rFonts w:cs="Arial"/>
                <w:szCs w:val="22"/>
                <w:lang w:val="en-GB"/>
              </w:rPr>
              <w:t>The course has application across the range of industries where data is analysed to understand and improve operations, sales, research, development, support, planning and maintenance.</w:t>
            </w:r>
          </w:p>
          <w:p w14:paraId="78BF0CEB" w14:textId="72492059" w:rsidR="0023371A" w:rsidRPr="00E40D00" w:rsidRDefault="0023371A" w:rsidP="00981636">
            <w:pPr>
              <w:rPr>
                <w:rFonts w:asciiTheme="minorHAnsi" w:hAnsiTheme="minorHAnsi"/>
                <w:lang w:val="en-GB"/>
              </w:rPr>
            </w:pPr>
          </w:p>
        </w:tc>
      </w:tr>
      <w:tr w:rsidR="00D915D0" w:rsidRPr="00444664" w14:paraId="082AAD3F" w14:textId="77777777" w:rsidTr="00981636">
        <w:trPr>
          <w:trHeight w:val="569"/>
        </w:trPr>
        <w:tc>
          <w:tcPr>
            <w:tcW w:w="2840" w:type="dxa"/>
            <w:tcBorders>
              <w:top w:val="nil"/>
              <w:bottom w:val="nil"/>
              <w:right w:val="dotted" w:sz="4" w:space="0" w:color="888B8D" w:themeColor="accent2"/>
            </w:tcBorders>
            <w:shd w:val="clear" w:color="auto" w:fill="103D64" w:themeFill="accent4"/>
          </w:tcPr>
          <w:p w14:paraId="4FDECAEB" w14:textId="6F0C8E25" w:rsidR="008006DE" w:rsidRPr="00444664" w:rsidRDefault="661FBD57" w:rsidP="00981636">
            <w:pPr>
              <w:pStyle w:val="Heading3"/>
              <w:rPr>
                <w:sz w:val="22"/>
                <w:szCs w:val="22"/>
              </w:rPr>
            </w:pPr>
            <w:bookmarkStart w:id="53" w:name="_Toc479845652"/>
            <w:bookmarkStart w:id="54" w:name="_Toc99709778"/>
            <w:bookmarkStart w:id="55" w:name="_Toc168580512"/>
            <w:r w:rsidRPr="775BBFBC">
              <w:rPr>
                <w:sz w:val="22"/>
                <w:szCs w:val="22"/>
              </w:rPr>
              <w:t>Development of the course</w:t>
            </w:r>
            <w:bookmarkEnd w:id="53"/>
            <w:bookmarkEnd w:id="54"/>
            <w:bookmarkEnd w:id="55"/>
          </w:p>
        </w:tc>
        <w:tc>
          <w:tcPr>
            <w:tcW w:w="7225" w:type="dxa"/>
            <w:tcBorders>
              <w:top w:val="nil"/>
              <w:left w:val="dotted" w:sz="4" w:space="0" w:color="888B8D" w:themeColor="accent2"/>
              <w:bottom w:val="nil"/>
              <w:right w:val="nil"/>
            </w:tcBorders>
            <w:shd w:val="clear" w:color="auto" w:fill="103D64" w:themeFill="accent4"/>
          </w:tcPr>
          <w:p w14:paraId="311B8784" w14:textId="7A0F8CF6" w:rsidR="008006DE" w:rsidRPr="00444664" w:rsidRDefault="008006DE" w:rsidP="00981636">
            <w:pPr>
              <w:pStyle w:val="VRQAFormBody"/>
              <w:framePr w:hSpace="0" w:wrap="auto" w:vAnchor="margin" w:hAnchor="text" w:xAlign="left" w:yAlign="inline"/>
              <w:ind w:right="37"/>
              <w:rPr>
                <w:color w:val="FFFFFF" w:themeColor="background1"/>
                <w:sz w:val="22"/>
                <w:szCs w:val="22"/>
              </w:rPr>
            </w:pPr>
            <w:r w:rsidRPr="00444664">
              <w:rPr>
                <w:b/>
                <w:color w:val="FFFFFF" w:themeColor="background1"/>
                <w:sz w:val="22"/>
                <w:szCs w:val="22"/>
              </w:rPr>
              <w:t xml:space="preserve">Standards </w:t>
            </w:r>
            <w:r w:rsidR="00C94CE9" w:rsidRPr="00444664">
              <w:rPr>
                <w:b/>
                <w:color w:val="FFFFFF" w:themeColor="background1"/>
                <w:sz w:val="22"/>
                <w:szCs w:val="22"/>
              </w:rPr>
              <w:t>4.1, 5.1, 5.2, 5.3 and 5.4</w:t>
            </w:r>
            <w:r w:rsidRPr="00444664">
              <w:rPr>
                <w:b/>
                <w:color w:val="FFFFFF" w:themeColor="background1"/>
                <w:sz w:val="22"/>
                <w:szCs w:val="22"/>
              </w:rPr>
              <w:t xml:space="preserve"> AQTF </w:t>
            </w:r>
            <w:r w:rsidR="000C7BDD" w:rsidRPr="00444664">
              <w:rPr>
                <w:b/>
                <w:color w:val="FFFFFF" w:themeColor="background1"/>
                <w:sz w:val="22"/>
                <w:szCs w:val="22"/>
              </w:rPr>
              <w:t xml:space="preserve">2021 </w:t>
            </w:r>
            <w:r w:rsidRPr="00444664">
              <w:rPr>
                <w:b/>
                <w:color w:val="FFFFFF" w:themeColor="background1"/>
                <w:sz w:val="22"/>
                <w:szCs w:val="22"/>
              </w:rPr>
              <w:t>Standards for Accredited Courses</w:t>
            </w:r>
          </w:p>
        </w:tc>
      </w:tr>
    </w:tbl>
    <w:tbl>
      <w:tblPr>
        <w:tblStyle w:val="TableGrid"/>
        <w:tblW w:w="10065" w:type="dxa"/>
        <w:tblInd w:w="-5" w:type="dxa"/>
        <w:tblLayout w:type="fixed"/>
        <w:tblLook w:val="04A0" w:firstRow="1" w:lastRow="0" w:firstColumn="1" w:lastColumn="0" w:noHBand="0" w:noVBand="1"/>
      </w:tblPr>
      <w:tblGrid>
        <w:gridCol w:w="2840"/>
        <w:gridCol w:w="7225"/>
      </w:tblGrid>
      <w:tr w:rsidR="000D3756" w:rsidRPr="00F74F36" w14:paraId="74BF7CF5" w14:textId="77777777" w:rsidTr="241CDD0F">
        <w:trPr>
          <w:trHeight w:val="363"/>
        </w:trPr>
        <w:tc>
          <w:tcPr>
            <w:tcW w:w="2840" w:type="dxa"/>
            <w:tcBorders>
              <w:top w:val="dotted" w:sz="2" w:space="0" w:color="888B8D" w:themeColor="accent2"/>
              <w:left w:val="nil"/>
              <w:bottom w:val="dotted" w:sz="2" w:space="0" w:color="888B8D" w:themeColor="accent2"/>
              <w:right w:val="dotted" w:sz="2" w:space="0" w:color="888B8D" w:themeColor="accent2"/>
            </w:tcBorders>
          </w:tcPr>
          <w:p w14:paraId="57AA95A4" w14:textId="2B651CD4" w:rsidR="008006DE" w:rsidRPr="00F74F36" w:rsidRDefault="661FBD57" w:rsidP="004F17D3">
            <w:pPr>
              <w:pStyle w:val="Heading4"/>
              <w:rPr>
                <w:b w:val="0"/>
                <w:sz w:val="22"/>
                <w:szCs w:val="22"/>
              </w:rPr>
            </w:pPr>
            <w:bookmarkStart w:id="56" w:name="_Toc479845653"/>
            <w:bookmarkStart w:id="57" w:name="_Toc168580513"/>
            <w:r w:rsidRPr="003D22FA">
              <w:rPr>
                <w:sz w:val="22"/>
                <w:szCs w:val="22"/>
              </w:rPr>
              <w:t>3</w:t>
            </w:r>
            <w:r w:rsidRPr="003D22FA">
              <w:rPr>
                <w:b w:val="0"/>
                <w:sz w:val="22"/>
                <w:szCs w:val="22"/>
              </w:rPr>
              <w:t>.</w:t>
            </w:r>
            <w:r w:rsidRPr="003D22FA">
              <w:rPr>
                <w:rStyle w:val="Heading4Char"/>
                <w:b/>
                <w:bCs/>
                <w:sz w:val="22"/>
                <w:szCs w:val="22"/>
              </w:rPr>
              <w:t>1 Industry</w:t>
            </w:r>
            <w:r w:rsidR="144712AC" w:rsidRPr="003D22FA">
              <w:rPr>
                <w:rStyle w:val="Heading4Char"/>
                <w:b/>
                <w:bCs/>
                <w:sz w:val="22"/>
                <w:szCs w:val="22"/>
              </w:rPr>
              <w:t xml:space="preserve">, education, legislative, </w:t>
            </w:r>
            <w:r w:rsidRPr="003D22FA">
              <w:rPr>
                <w:rStyle w:val="Heading4Char"/>
                <w:b/>
                <w:bCs/>
                <w:sz w:val="22"/>
                <w:szCs w:val="22"/>
              </w:rPr>
              <w:t>enterprise</w:t>
            </w:r>
            <w:r w:rsidR="144712AC" w:rsidRPr="003D22FA">
              <w:rPr>
                <w:rStyle w:val="Heading4Char"/>
                <w:b/>
                <w:bCs/>
                <w:sz w:val="22"/>
                <w:szCs w:val="22"/>
              </w:rPr>
              <w:t xml:space="preserve"> or</w:t>
            </w:r>
            <w:r w:rsidR="144712AC" w:rsidRPr="003D22FA">
              <w:rPr>
                <w:rStyle w:val="Heading4Char"/>
                <w:sz w:val="22"/>
                <w:szCs w:val="22"/>
              </w:rPr>
              <w:t xml:space="preserve"> </w:t>
            </w:r>
            <w:r w:rsidRPr="003D22FA">
              <w:rPr>
                <w:rStyle w:val="Heading4Char"/>
                <w:b/>
                <w:bCs/>
                <w:sz w:val="22"/>
                <w:szCs w:val="22"/>
              </w:rPr>
              <w:t>community needs</w:t>
            </w:r>
            <w:bookmarkEnd w:id="56"/>
            <w:bookmarkEnd w:id="57"/>
          </w:p>
        </w:tc>
        <w:tc>
          <w:tcPr>
            <w:tcW w:w="7225" w:type="dxa"/>
            <w:tcBorders>
              <w:top w:val="dotted" w:sz="2" w:space="0" w:color="888B8D" w:themeColor="accent2"/>
              <w:left w:val="dotted" w:sz="2" w:space="0" w:color="888B8D" w:themeColor="accent2"/>
              <w:bottom w:val="dotted" w:sz="2" w:space="0" w:color="888B8D" w:themeColor="accent2"/>
              <w:right w:val="nil"/>
            </w:tcBorders>
          </w:tcPr>
          <w:p w14:paraId="409156E3" w14:textId="77777777" w:rsidR="000C2A7E" w:rsidRPr="00AA3388" w:rsidRDefault="000C2A7E" w:rsidP="000C2A7E">
            <w:pPr>
              <w:rPr>
                <w:rFonts w:cs="Arial"/>
                <w:szCs w:val="22"/>
              </w:rPr>
            </w:pPr>
          </w:p>
          <w:p w14:paraId="29BC608D" w14:textId="77777777" w:rsidR="000C2A7E" w:rsidRPr="00AA3388" w:rsidRDefault="000C2A7E" w:rsidP="000C2A7E">
            <w:pPr>
              <w:rPr>
                <w:rFonts w:cs="Arial"/>
                <w:b/>
                <w:bCs/>
                <w:szCs w:val="22"/>
              </w:rPr>
            </w:pPr>
            <w:r w:rsidRPr="00AA3388">
              <w:rPr>
                <w:rFonts w:cs="Arial"/>
                <w:b/>
                <w:bCs/>
                <w:szCs w:val="22"/>
              </w:rPr>
              <w:t>Background</w:t>
            </w:r>
          </w:p>
          <w:p w14:paraId="3AD0C256" w14:textId="77777777" w:rsidR="000C2A7E" w:rsidRPr="00AA3388" w:rsidRDefault="000C2A7E" w:rsidP="000C2A7E">
            <w:pPr>
              <w:rPr>
                <w:rFonts w:cs="Arial"/>
                <w:szCs w:val="22"/>
              </w:rPr>
            </w:pPr>
          </w:p>
          <w:p w14:paraId="75BC3129" w14:textId="77777777" w:rsidR="000C2A7E" w:rsidRPr="00AA3388" w:rsidRDefault="000C2A7E" w:rsidP="000C2A7E">
            <w:pPr>
              <w:rPr>
                <w:rFonts w:cs="Arial"/>
                <w:szCs w:val="22"/>
              </w:rPr>
            </w:pPr>
            <w:r w:rsidRPr="00AA3388">
              <w:rPr>
                <w:rFonts w:cs="Arial"/>
                <w:szCs w:val="22"/>
              </w:rPr>
              <w:t>The use of data analytics has experienced significant growth in recent years across various industries. Businesses are increasingly recognising the value of data-driven decision-making and leveraging analytics to gain insights, improve operations, and drive innovation.</w:t>
            </w:r>
          </w:p>
          <w:p w14:paraId="4FB6DC84" w14:textId="77777777" w:rsidR="000C2A7E" w:rsidRPr="00AA3388" w:rsidRDefault="000C2A7E" w:rsidP="000C2A7E">
            <w:pPr>
              <w:rPr>
                <w:rFonts w:cs="Arial"/>
                <w:szCs w:val="22"/>
              </w:rPr>
            </w:pPr>
          </w:p>
          <w:p w14:paraId="3536A013" w14:textId="77777777" w:rsidR="000C2A7E" w:rsidRPr="00AA3388" w:rsidRDefault="000C2A7E" w:rsidP="000C2A7E">
            <w:pPr>
              <w:rPr>
                <w:rFonts w:cs="Arial"/>
                <w:szCs w:val="22"/>
              </w:rPr>
            </w:pPr>
            <w:r w:rsidRPr="00AA3388">
              <w:rPr>
                <w:rFonts w:cs="Arial"/>
                <w:szCs w:val="22"/>
              </w:rPr>
              <w:t>Key factors driving the growth of data analytics in Australia include:</w:t>
            </w:r>
          </w:p>
          <w:p w14:paraId="0BA7D6DE" w14:textId="77777777" w:rsidR="000C2A7E" w:rsidRPr="00AA3388" w:rsidRDefault="000C2A7E" w:rsidP="000C2A7E">
            <w:pPr>
              <w:rPr>
                <w:rFonts w:cs="Arial"/>
                <w:szCs w:val="22"/>
              </w:rPr>
            </w:pPr>
          </w:p>
          <w:p w14:paraId="40EAAD95" w14:textId="77777777" w:rsidR="000C2A7E" w:rsidRPr="00AA3388" w:rsidRDefault="000C2A7E" w:rsidP="000C2A7E">
            <w:pPr>
              <w:rPr>
                <w:rFonts w:cs="Arial"/>
                <w:szCs w:val="22"/>
              </w:rPr>
            </w:pPr>
            <w:r w:rsidRPr="00AA3388">
              <w:rPr>
                <w:rFonts w:cs="Arial"/>
                <w:szCs w:val="22"/>
              </w:rPr>
              <w:t>Advancements in Technology: The availability of advanced analytics tools, cloud computing, and big data technologies has made it easier for organisations to collect, store, and analyse large volumes of data.</w:t>
            </w:r>
          </w:p>
          <w:p w14:paraId="06120A0B" w14:textId="77777777" w:rsidR="000C2A7E" w:rsidRPr="00AA3388" w:rsidRDefault="000C2A7E" w:rsidP="000C2A7E">
            <w:pPr>
              <w:rPr>
                <w:rFonts w:cs="Arial"/>
                <w:szCs w:val="22"/>
              </w:rPr>
            </w:pPr>
          </w:p>
          <w:p w14:paraId="7D180476" w14:textId="77777777" w:rsidR="000C2A7E" w:rsidRPr="00AA3388" w:rsidRDefault="000C2A7E" w:rsidP="000C2A7E">
            <w:pPr>
              <w:rPr>
                <w:rFonts w:cs="Arial"/>
                <w:szCs w:val="22"/>
              </w:rPr>
            </w:pPr>
            <w:r w:rsidRPr="00AA3388">
              <w:rPr>
                <w:rFonts w:cs="Arial"/>
                <w:szCs w:val="22"/>
              </w:rPr>
              <w:t>Government Initiatives: The Australian government has been promoting the use of data analytics through initiatives such as the National Innovation and Science Agenda (NISA) and investments in digital infrastructure. The Digital Economy Strategy 2030 highlights data analysis as a key technology for Australia’s engagement in initiatives such as the Digital Atlas, Modern Manufacturing Strategy, and Consumer Data Rights. These government initiatives underscore the significance of data analytics in driving growth and innovation across various industries.</w:t>
            </w:r>
          </w:p>
          <w:p w14:paraId="5EB3ECAD" w14:textId="7B5CE18E" w:rsidR="009F12FA" w:rsidRPr="00826333" w:rsidRDefault="000C2A7E" w:rsidP="009F12FA">
            <w:pPr>
              <w:rPr>
                <w:rStyle w:val="Hyperlink"/>
                <w:rFonts w:cs="Arial"/>
                <w:szCs w:val="22"/>
              </w:rPr>
            </w:pPr>
            <w:r w:rsidRPr="190BFC0C">
              <w:rPr>
                <w:i/>
                <w:iCs/>
              </w:rPr>
              <w:t>(Reference:</w:t>
            </w:r>
            <w:r w:rsidR="009F12FA">
              <w:t xml:space="preserve"> </w:t>
            </w:r>
            <w:hyperlink r:id="rId40">
              <w:r w:rsidR="001D1D3A" w:rsidRPr="190BFC0C">
                <w:rPr>
                  <w:rStyle w:val="Hyperlink"/>
                  <w:sz w:val="22"/>
                  <w:szCs w:val="22"/>
                </w:rPr>
                <w:t>National Innovation and Science Agenda report</w:t>
              </w:r>
            </w:hyperlink>
            <w:r>
              <w:t>|</w:t>
            </w:r>
            <w:r w:rsidR="00F56840">
              <w:t xml:space="preserve"> </w:t>
            </w:r>
            <w:r>
              <w:t xml:space="preserve"> </w:t>
            </w:r>
            <w:hyperlink r:id="rId41">
              <w:r w:rsidR="00EE366F" w:rsidRPr="00826333">
                <w:rPr>
                  <w:rStyle w:val="Hyperlink"/>
                  <w:rFonts w:cs="Arial"/>
                  <w:sz w:val="22"/>
                  <w:szCs w:val="22"/>
                </w:rPr>
                <w:t>Analysis and Policy Observatory</w:t>
              </w:r>
            </w:hyperlink>
            <w:r w:rsidR="005A3F54" w:rsidRPr="00826333">
              <w:rPr>
                <w:rStyle w:val="Hyperlink"/>
                <w:rFonts w:cs="Arial"/>
                <w:sz w:val="22"/>
                <w:szCs w:val="22"/>
              </w:rPr>
              <w:t>)</w:t>
            </w:r>
          </w:p>
          <w:p w14:paraId="517D9B76" w14:textId="13178EE7" w:rsidR="009F12FA" w:rsidRPr="00FF2B2A" w:rsidRDefault="009F12FA" w:rsidP="009F12FA">
            <w:pPr>
              <w:rPr>
                <w:i/>
                <w:iCs/>
              </w:rPr>
            </w:pPr>
            <w:r w:rsidRPr="00FF2B2A">
              <w:rPr>
                <w:rFonts w:cs="Arial"/>
                <w:i/>
                <w:iCs/>
                <w:szCs w:val="22"/>
              </w:rPr>
              <w:t xml:space="preserve">(cited </w:t>
            </w:r>
            <w:r w:rsidR="006E7F59">
              <w:rPr>
                <w:rFonts w:cs="Arial"/>
                <w:i/>
                <w:iCs/>
                <w:szCs w:val="22"/>
              </w:rPr>
              <w:t>30</w:t>
            </w:r>
            <w:r w:rsidRPr="00FF2B2A">
              <w:rPr>
                <w:rFonts w:cs="Arial"/>
                <w:i/>
                <w:iCs/>
                <w:szCs w:val="22"/>
              </w:rPr>
              <w:t xml:space="preserve"> May 2024)</w:t>
            </w:r>
          </w:p>
          <w:p w14:paraId="515ED8AE" w14:textId="77777777" w:rsidR="009F12FA" w:rsidRPr="00AA3388" w:rsidRDefault="009F12FA" w:rsidP="000C2A7E">
            <w:pPr>
              <w:rPr>
                <w:rFonts w:cs="Arial"/>
                <w:szCs w:val="22"/>
              </w:rPr>
            </w:pPr>
          </w:p>
          <w:p w14:paraId="00A2050A" w14:textId="77777777" w:rsidR="000C2A7E" w:rsidRPr="00AA3388" w:rsidRDefault="000C2A7E" w:rsidP="000C2A7E">
            <w:pPr>
              <w:rPr>
                <w:rFonts w:cs="Arial"/>
                <w:szCs w:val="22"/>
              </w:rPr>
            </w:pPr>
            <w:r w:rsidRPr="00AA3388">
              <w:rPr>
                <w:rFonts w:cs="Arial"/>
                <w:szCs w:val="22"/>
              </w:rPr>
              <w:t>Industry Adoption: Industries such as finance, healthcare, retail, and telecommunications have been early adopters of data analytics, using it to enhance customer experiences, optimise processes, and gain competitive advantages.</w:t>
            </w:r>
          </w:p>
          <w:p w14:paraId="62A813B1" w14:textId="77777777" w:rsidR="000C2A7E" w:rsidRPr="00AA3388" w:rsidRDefault="000C2A7E" w:rsidP="000C2A7E">
            <w:pPr>
              <w:rPr>
                <w:rFonts w:cs="Arial"/>
                <w:szCs w:val="22"/>
              </w:rPr>
            </w:pPr>
          </w:p>
          <w:p w14:paraId="65085CF1" w14:textId="77777777" w:rsidR="000C2A7E" w:rsidRPr="00AA3388" w:rsidRDefault="000C2A7E" w:rsidP="000C2A7E">
            <w:pPr>
              <w:rPr>
                <w:rFonts w:cs="Arial"/>
                <w:szCs w:val="22"/>
              </w:rPr>
            </w:pPr>
            <w:r w:rsidRPr="00AA3388">
              <w:rPr>
                <w:rFonts w:cs="Arial"/>
                <w:szCs w:val="22"/>
              </w:rPr>
              <w:t>Skills Development: There has been a growing demand in building data analytics skills through education programs, training courses, and industry certifications to meet the increasing demand for data professionals.</w:t>
            </w:r>
          </w:p>
          <w:p w14:paraId="0CE28795" w14:textId="77777777" w:rsidR="000C2A7E" w:rsidRPr="00AA3388" w:rsidRDefault="000C2A7E" w:rsidP="000C2A7E">
            <w:pPr>
              <w:rPr>
                <w:rFonts w:cs="Arial"/>
                <w:szCs w:val="22"/>
              </w:rPr>
            </w:pPr>
          </w:p>
          <w:p w14:paraId="69782689" w14:textId="77777777" w:rsidR="000C2A7E" w:rsidRPr="00AA3388" w:rsidRDefault="000C2A7E" w:rsidP="000C2A7E">
            <w:pPr>
              <w:rPr>
                <w:rFonts w:cs="Arial"/>
                <w:szCs w:val="22"/>
              </w:rPr>
            </w:pPr>
            <w:r w:rsidRPr="00AA3388">
              <w:rPr>
                <w:rFonts w:cs="Arial"/>
                <w:szCs w:val="22"/>
              </w:rPr>
              <w:t xml:space="preserve">Regulatory Changes: Regulatory changes, such as the EU’s introduction of the General Data Protection Regulation (GDPR) and the Notifiable Data Breaches (NDB) scheme in Australia, have prompted organisations to invest in data analytics for compliance and risk management. </w:t>
            </w:r>
          </w:p>
          <w:p w14:paraId="416B3394" w14:textId="12271322" w:rsidR="000C2A7E" w:rsidRPr="00AA3388" w:rsidRDefault="000C2A7E" w:rsidP="000C2A7E">
            <w:pPr>
              <w:rPr>
                <w:rFonts w:cs="Arial"/>
                <w:i/>
                <w:iCs/>
                <w:szCs w:val="22"/>
              </w:rPr>
            </w:pPr>
            <w:r w:rsidRPr="00AA3388">
              <w:rPr>
                <w:rFonts w:cs="Arial"/>
                <w:i/>
                <w:iCs/>
                <w:szCs w:val="22"/>
              </w:rPr>
              <w:lastRenderedPageBreak/>
              <w:t xml:space="preserve">(Reference: </w:t>
            </w:r>
            <w:hyperlink r:id="rId42" w:history="1">
              <w:r w:rsidR="00407764">
                <w:rPr>
                  <w:rStyle w:val="Hyperlink"/>
                  <w:rFonts w:cs="Arial"/>
                  <w:sz w:val="22"/>
                  <w:szCs w:val="22"/>
                </w:rPr>
                <w:t>General Data Protection Regulation (GDPR): What's in it for Australian Organisations?</w:t>
              </w:r>
            </w:hyperlink>
            <w:r w:rsidR="00F56840">
              <w:rPr>
                <w:rFonts w:cs="Arial"/>
                <w:i/>
                <w:iCs/>
                <w:szCs w:val="22"/>
              </w:rPr>
              <w:t xml:space="preserve"> </w:t>
            </w:r>
            <w:r w:rsidRPr="00AA3388">
              <w:rPr>
                <w:rFonts w:cs="Arial"/>
                <w:i/>
                <w:iCs/>
                <w:szCs w:val="22"/>
              </w:rPr>
              <w:t xml:space="preserve"> | </w:t>
            </w:r>
          </w:p>
          <w:p w14:paraId="48A69E7D" w14:textId="7A7083AA" w:rsidR="000C2A7E" w:rsidRPr="00AA3388" w:rsidRDefault="00880A3F" w:rsidP="241CDD0F">
            <w:pPr>
              <w:rPr>
                <w:rFonts w:cs="Arial"/>
                <w:i/>
                <w:iCs/>
              </w:rPr>
            </w:pPr>
            <w:hyperlink r:id="rId43">
              <w:r w:rsidRPr="00826333">
                <w:rPr>
                  <w:rStyle w:val="Hyperlink"/>
                  <w:rFonts w:cs="Arial"/>
                  <w:sz w:val="22"/>
                  <w:szCs w:val="22"/>
                </w:rPr>
                <w:t>About the Notifiable Data Breaches scheme</w:t>
              </w:r>
            </w:hyperlink>
            <w:r w:rsidR="000C2A7E" w:rsidRPr="241CDD0F">
              <w:rPr>
                <w:rFonts w:cs="Arial"/>
                <w:i/>
                <w:iCs/>
              </w:rPr>
              <w:t>)</w:t>
            </w:r>
          </w:p>
          <w:p w14:paraId="77956C77" w14:textId="4C855C3C" w:rsidR="00A62E2A" w:rsidRPr="008217DE" w:rsidRDefault="00A62E2A" w:rsidP="00A62E2A">
            <w:pPr>
              <w:rPr>
                <w:i/>
                <w:iCs/>
              </w:rPr>
            </w:pPr>
            <w:r w:rsidRPr="008217DE">
              <w:rPr>
                <w:rFonts w:cs="Arial"/>
                <w:i/>
                <w:iCs/>
                <w:szCs w:val="22"/>
              </w:rPr>
              <w:t xml:space="preserve">(cited </w:t>
            </w:r>
            <w:r w:rsidR="006E7F59">
              <w:rPr>
                <w:rFonts w:cs="Arial"/>
                <w:i/>
                <w:iCs/>
                <w:szCs w:val="22"/>
              </w:rPr>
              <w:t>30</w:t>
            </w:r>
            <w:r w:rsidRPr="008217DE">
              <w:rPr>
                <w:rFonts w:cs="Arial"/>
                <w:i/>
                <w:iCs/>
                <w:szCs w:val="22"/>
              </w:rPr>
              <w:t xml:space="preserve"> May 2024)</w:t>
            </w:r>
          </w:p>
          <w:p w14:paraId="080B5BF5" w14:textId="77777777" w:rsidR="00A62E2A" w:rsidRPr="00AA3388" w:rsidRDefault="00A62E2A" w:rsidP="000C2A7E">
            <w:pPr>
              <w:rPr>
                <w:rFonts w:cs="Arial"/>
                <w:szCs w:val="22"/>
              </w:rPr>
            </w:pPr>
          </w:p>
          <w:p w14:paraId="16D7A465" w14:textId="4E70C219" w:rsidR="000C2A7E" w:rsidRPr="00AA3388" w:rsidRDefault="000C2A7E" w:rsidP="000C2A7E">
            <w:pPr>
              <w:rPr>
                <w:rFonts w:cs="Arial"/>
                <w:szCs w:val="22"/>
              </w:rPr>
            </w:pPr>
            <w:r w:rsidRPr="00AA3388">
              <w:rPr>
                <w:rFonts w:cs="Arial"/>
                <w:szCs w:val="22"/>
              </w:rPr>
              <w:t>Startup Ecosystem: Australia's</w:t>
            </w:r>
            <w:r w:rsidR="00F56840" w:rsidRPr="00F56840">
              <w:rPr>
                <w:rFonts w:cs="Arial"/>
                <w:szCs w:val="22"/>
              </w:rPr>
              <w:t>, and particularly</w:t>
            </w:r>
            <w:r w:rsidRPr="00AA3388">
              <w:rPr>
                <w:rFonts w:cs="Arial"/>
                <w:szCs w:val="22"/>
              </w:rPr>
              <w:t xml:space="preserve"> Vic</w:t>
            </w:r>
            <w:r w:rsidR="00F56840">
              <w:rPr>
                <w:rFonts w:cs="Arial"/>
                <w:szCs w:val="22"/>
              </w:rPr>
              <w:t>t</w:t>
            </w:r>
            <w:r w:rsidRPr="00AA3388">
              <w:rPr>
                <w:rFonts w:cs="Arial"/>
                <w:szCs w:val="22"/>
              </w:rPr>
              <w:t>oria’s, vibrant startup ecosystem has seen the emergence of innovative data analytics companies offering specialised solutions and services to businesses of all sizes.</w:t>
            </w:r>
          </w:p>
          <w:p w14:paraId="69CA879D" w14:textId="59513C30" w:rsidR="000C2A7E" w:rsidRPr="00AA3388" w:rsidRDefault="000C2A7E" w:rsidP="000C2A7E">
            <w:pPr>
              <w:rPr>
                <w:rFonts w:cs="Arial"/>
                <w:i/>
                <w:iCs/>
                <w:szCs w:val="22"/>
              </w:rPr>
            </w:pPr>
            <w:r w:rsidRPr="00AA3388">
              <w:rPr>
                <w:rFonts w:cs="Arial"/>
                <w:i/>
                <w:iCs/>
                <w:szCs w:val="22"/>
              </w:rPr>
              <w:t xml:space="preserve">(Reference: </w:t>
            </w:r>
            <w:hyperlink r:id="rId44">
              <w:r w:rsidR="003A2BF0" w:rsidRPr="00826333">
                <w:rPr>
                  <w:rStyle w:val="Hyperlink"/>
                  <w:rFonts w:cs="Arial"/>
                  <w:sz w:val="22"/>
                  <w:szCs w:val="22"/>
                </w:rPr>
                <w:t>F6S Community</w:t>
              </w:r>
            </w:hyperlink>
            <w:r w:rsidR="00F56840">
              <w:rPr>
                <w:rStyle w:val="Hyperlink"/>
                <w:rFonts w:cs="Arial"/>
                <w:i/>
                <w:iCs/>
                <w:sz w:val="22"/>
                <w:szCs w:val="22"/>
              </w:rPr>
              <w:t>)</w:t>
            </w:r>
            <w:r w:rsidR="00F56840">
              <w:t xml:space="preserve"> </w:t>
            </w:r>
          </w:p>
          <w:p w14:paraId="3DD71E92" w14:textId="79F649A7" w:rsidR="00A62E2A" w:rsidRPr="008217DE" w:rsidRDefault="00A62E2A" w:rsidP="00A62E2A">
            <w:pPr>
              <w:rPr>
                <w:i/>
                <w:iCs/>
              </w:rPr>
            </w:pPr>
            <w:r w:rsidRPr="008217DE">
              <w:rPr>
                <w:rFonts w:cs="Arial"/>
                <w:i/>
                <w:iCs/>
                <w:szCs w:val="22"/>
              </w:rPr>
              <w:t xml:space="preserve">(cited </w:t>
            </w:r>
            <w:r w:rsidR="006E7F59">
              <w:rPr>
                <w:rFonts w:cs="Arial"/>
                <w:i/>
                <w:iCs/>
                <w:szCs w:val="22"/>
              </w:rPr>
              <w:t>30</w:t>
            </w:r>
            <w:r w:rsidRPr="008217DE">
              <w:rPr>
                <w:rFonts w:cs="Arial"/>
                <w:i/>
                <w:iCs/>
                <w:szCs w:val="22"/>
              </w:rPr>
              <w:t xml:space="preserve"> May 2024)</w:t>
            </w:r>
          </w:p>
          <w:p w14:paraId="2FF6BBD0" w14:textId="77777777" w:rsidR="00A62E2A" w:rsidRPr="00AA3388" w:rsidRDefault="00A62E2A" w:rsidP="000C2A7E">
            <w:pPr>
              <w:rPr>
                <w:rFonts w:cs="Arial"/>
                <w:szCs w:val="22"/>
              </w:rPr>
            </w:pPr>
          </w:p>
          <w:p w14:paraId="2D5136AB" w14:textId="77777777" w:rsidR="000C2A7E" w:rsidRPr="00AA3388" w:rsidRDefault="000C2A7E" w:rsidP="000C2A7E">
            <w:pPr>
              <w:rPr>
                <w:rFonts w:cs="Arial"/>
                <w:szCs w:val="22"/>
              </w:rPr>
            </w:pPr>
            <w:r w:rsidRPr="00AA3388">
              <w:rPr>
                <w:rFonts w:cs="Arial"/>
                <w:szCs w:val="22"/>
              </w:rPr>
              <w:t>With management services ubiquitous across industries, so the use of data analytics in planning and decision making is now a key requirement across all state and national industries.</w:t>
            </w:r>
          </w:p>
          <w:p w14:paraId="1FAB0621" w14:textId="77777777" w:rsidR="000C2A7E" w:rsidRPr="00AA3388" w:rsidRDefault="000C2A7E" w:rsidP="000C2A7E">
            <w:pPr>
              <w:rPr>
                <w:rFonts w:cs="Arial"/>
                <w:szCs w:val="22"/>
              </w:rPr>
            </w:pPr>
          </w:p>
          <w:p w14:paraId="7F16E8D1" w14:textId="77777777" w:rsidR="000C2A7E" w:rsidRPr="00AA3388" w:rsidRDefault="000C2A7E" w:rsidP="000C2A7E">
            <w:pPr>
              <w:rPr>
                <w:rFonts w:cs="Arial"/>
                <w:szCs w:val="22"/>
              </w:rPr>
            </w:pPr>
            <w:r w:rsidRPr="00AA3388">
              <w:rPr>
                <w:rFonts w:cs="Arial"/>
                <w:szCs w:val="22"/>
              </w:rPr>
              <w:t>With this growth the demand for data professionals (data scientists and data engineers) has increased rapidly and new roles in providing support for the data function within organisations have emerged.</w:t>
            </w:r>
          </w:p>
          <w:p w14:paraId="2CEE890C" w14:textId="77777777" w:rsidR="000C2A7E" w:rsidRPr="00AA3388" w:rsidRDefault="000C2A7E" w:rsidP="000C2A7E">
            <w:pPr>
              <w:rPr>
                <w:rFonts w:cs="Arial"/>
                <w:szCs w:val="22"/>
              </w:rPr>
            </w:pPr>
          </w:p>
          <w:p w14:paraId="560C5338" w14:textId="77777777" w:rsidR="000C2A7E" w:rsidRPr="00AA3388" w:rsidRDefault="000C2A7E" w:rsidP="000C2A7E">
            <w:pPr>
              <w:rPr>
                <w:rFonts w:cs="Arial"/>
                <w:szCs w:val="22"/>
              </w:rPr>
            </w:pPr>
            <w:r w:rsidRPr="00AA3388">
              <w:rPr>
                <w:rFonts w:cs="Arial"/>
                <w:szCs w:val="22"/>
              </w:rPr>
              <w:t>The Certificate IV in Data Foundations is targeted in providing graduates to operate within these new and emergent roles.</w:t>
            </w:r>
          </w:p>
          <w:p w14:paraId="31E17E96" w14:textId="77777777" w:rsidR="000C2A7E" w:rsidRPr="00AA3388" w:rsidRDefault="000C2A7E" w:rsidP="000C2A7E">
            <w:pPr>
              <w:rPr>
                <w:rFonts w:cs="Arial"/>
                <w:szCs w:val="22"/>
              </w:rPr>
            </w:pPr>
          </w:p>
          <w:p w14:paraId="32C201E8" w14:textId="77777777" w:rsidR="000C2A7E" w:rsidRPr="00AA3388" w:rsidRDefault="000C2A7E" w:rsidP="000C2A7E">
            <w:pPr>
              <w:rPr>
                <w:rFonts w:cs="Arial"/>
                <w:b/>
                <w:bCs/>
                <w:szCs w:val="22"/>
              </w:rPr>
            </w:pPr>
            <w:r w:rsidRPr="00AA3388">
              <w:rPr>
                <w:rFonts w:cs="Arial"/>
                <w:b/>
                <w:bCs/>
                <w:szCs w:val="22"/>
              </w:rPr>
              <w:t>Need for Course</w:t>
            </w:r>
          </w:p>
          <w:p w14:paraId="57CFEAB6" w14:textId="77777777" w:rsidR="000C2A7E" w:rsidRPr="00AA3388" w:rsidRDefault="000C2A7E" w:rsidP="000C2A7E">
            <w:pPr>
              <w:rPr>
                <w:rFonts w:cs="Arial"/>
                <w:szCs w:val="22"/>
              </w:rPr>
            </w:pPr>
          </w:p>
          <w:p w14:paraId="5E6C2241" w14:textId="7D9DA2E6" w:rsidR="000C2A7E" w:rsidRPr="00AA3388" w:rsidRDefault="000C2A7E" w:rsidP="000C2A7E">
            <w:pPr>
              <w:rPr>
                <w:rFonts w:cs="Arial"/>
                <w:szCs w:val="22"/>
              </w:rPr>
            </w:pPr>
            <w:r w:rsidRPr="00AA3388">
              <w:rPr>
                <w:rFonts w:cs="Arial"/>
                <w:szCs w:val="22"/>
              </w:rPr>
              <w:t>The</w:t>
            </w:r>
            <w:r w:rsidRPr="00AA3388">
              <w:rPr>
                <w:rFonts w:cs="Arial"/>
                <w:spacing w:val="1"/>
                <w:szCs w:val="22"/>
              </w:rPr>
              <w:t xml:space="preserve"> </w:t>
            </w:r>
            <w:r w:rsidRPr="00AA3388">
              <w:rPr>
                <w:rFonts w:cs="Arial"/>
                <w:szCs w:val="22"/>
              </w:rPr>
              <w:t>National Skills</w:t>
            </w:r>
            <w:r w:rsidRPr="00AA3388">
              <w:rPr>
                <w:rFonts w:cs="Arial"/>
                <w:spacing w:val="2"/>
                <w:szCs w:val="22"/>
              </w:rPr>
              <w:t xml:space="preserve"> </w:t>
            </w:r>
            <w:r w:rsidRPr="00AA3388">
              <w:rPr>
                <w:rFonts w:cs="Arial"/>
                <w:szCs w:val="22"/>
              </w:rPr>
              <w:t>Commission</w:t>
            </w:r>
            <w:r w:rsidRPr="00AA3388">
              <w:rPr>
                <w:rFonts w:cs="Arial"/>
                <w:spacing w:val="1"/>
                <w:szCs w:val="22"/>
              </w:rPr>
              <w:t xml:space="preserve"> </w:t>
            </w:r>
            <w:r w:rsidRPr="00AA3388">
              <w:rPr>
                <w:rFonts w:cs="Arial"/>
                <w:szCs w:val="22"/>
              </w:rPr>
              <w:t>ha</w:t>
            </w:r>
            <w:r w:rsidR="005A3F54">
              <w:rPr>
                <w:rFonts w:cs="Arial"/>
                <w:szCs w:val="22"/>
              </w:rPr>
              <w:t>d</w:t>
            </w:r>
            <w:r w:rsidRPr="00AA3388">
              <w:rPr>
                <w:rFonts w:cs="Arial"/>
                <w:spacing w:val="2"/>
                <w:szCs w:val="22"/>
              </w:rPr>
              <w:t xml:space="preserve"> </w:t>
            </w:r>
            <w:r w:rsidRPr="00AA3388">
              <w:rPr>
                <w:rFonts w:cs="Arial"/>
                <w:szCs w:val="22"/>
              </w:rPr>
              <w:t>identified</w:t>
            </w:r>
            <w:r w:rsidRPr="00AA3388">
              <w:rPr>
                <w:rFonts w:cs="Arial"/>
                <w:spacing w:val="1"/>
                <w:szCs w:val="22"/>
              </w:rPr>
              <w:t xml:space="preserve"> </w:t>
            </w:r>
            <w:r w:rsidRPr="00AA3388">
              <w:rPr>
                <w:rFonts w:cs="Arial"/>
                <w:b/>
                <w:bCs/>
                <w:szCs w:val="22"/>
              </w:rPr>
              <w:t xml:space="preserve">Data Analyst </w:t>
            </w:r>
            <w:r w:rsidRPr="00AA3388">
              <w:rPr>
                <w:rFonts w:cs="Arial"/>
                <w:szCs w:val="22"/>
              </w:rPr>
              <w:t xml:space="preserve">and </w:t>
            </w:r>
            <w:r w:rsidRPr="00AA3388">
              <w:rPr>
                <w:rFonts w:cs="Arial"/>
                <w:b/>
                <w:bCs/>
                <w:szCs w:val="22"/>
              </w:rPr>
              <w:t xml:space="preserve">Data Scientist </w:t>
            </w:r>
            <w:r w:rsidRPr="00AA3388">
              <w:rPr>
                <w:rFonts w:cs="Arial"/>
                <w:szCs w:val="22"/>
              </w:rPr>
              <w:t>as two of the</w:t>
            </w:r>
            <w:r w:rsidRPr="00AA3388">
              <w:rPr>
                <w:rFonts w:cs="Arial"/>
                <w:spacing w:val="1"/>
                <w:szCs w:val="22"/>
              </w:rPr>
              <w:t xml:space="preserve"> </w:t>
            </w:r>
            <w:r w:rsidRPr="00AA3388">
              <w:rPr>
                <w:rFonts w:cs="Arial"/>
                <w:b/>
                <w:bCs/>
                <w:szCs w:val="22"/>
              </w:rPr>
              <w:t>emerging</w:t>
            </w:r>
            <w:r w:rsidRPr="00AA3388">
              <w:rPr>
                <w:rFonts w:cs="Arial"/>
                <w:b/>
                <w:bCs/>
                <w:spacing w:val="-1"/>
                <w:szCs w:val="22"/>
              </w:rPr>
              <w:t xml:space="preserve"> </w:t>
            </w:r>
            <w:r w:rsidRPr="00AA3388">
              <w:rPr>
                <w:rFonts w:cs="Arial"/>
                <w:b/>
                <w:bCs/>
                <w:szCs w:val="22"/>
              </w:rPr>
              <w:t>occupations</w:t>
            </w:r>
            <w:r w:rsidRPr="00AA3388">
              <w:rPr>
                <w:rFonts w:cs="Arial"/>
                <w:b/>
                <w:bCs/>
                <w:spacing w:val="1"/>
                <w:szCs w:val="22"/>
              </w:rPr>
              <w:t xml:space="preserve"> </w:t>
            </w:r>
            <w:r w:rsidRPr="00AA3388">
              <w:rPr>
                <w:rFonts w:cs="Arial"/>
                <w:szCs w:val="22"/>
              </w:rPr>
              <w:t>in</w:t>
            </w:r>
            <w:r w:rsidRPr="00AA3388">
              <w:rPr>
                <w:rFonts w:cs="Arial"/>
                <w:spacing w:val="1"/>
                <w:szCs w:val="22"/>
              </w:rPr>
              <w:t xml:space="preserve"> </w:t>
            </w:r>
            <w:r w:rsidRPr="00AA3388">
              <w:rPr>
                <w:rFonts w:cs="Arial"/>
                <w:spacing w:val="-1"/>
                <w:szCs w:val="22"/>
              </w:rPr>
              <w:t>2021</w:t>
            </w:r>
            <w:r w:rsidRPr="00AA3388">
              <w:rPr>
                <w:rFonts w:cs="Arial"/>
                <w:b/>
                <w:bCs/>
                <w:spacing w:val="-1"/>
                <w:szCs w:val="22"/>
              </w:rPr>
              <w:t>.</w:t>
            </w:r>
          </w:p>
          <w:p w14:paraId="756B0528" w14:textId="45EB0A57" w:rsidR="000C2A7E" w:rsidRDefault="000C2A7E" w:rsidP="000C2A7E">
            <w:pPr>
              <w:rPr>
                <w:rFonts w:cs="Arial"/>
                <w:i/>
                <w:iCs/>
                <w:spacing w:val="-1"/>
                <w:szCs w:val="22"/>
              </w:rPr>
            </w:pPr>
            <w:r w:rsidRPr="00AA3388">
              <w:rPr>
                <w:rFonts w:cs="Arial"/>
                <w:i/>
                <w:iCs/>
                <w:spacing w:val="-1"/>
                <w:szCs w:val="22"/>
              </w:rPr>
              <w:t xml:space="preserve">(Reference: </w:t>
            </w:r>
            <w:hyperlink r:id="rId45" w:history="1">
              <w:r w:rsidR="00760651" w:rsidRPr="00826333">
                <w:rPr>
                  <w:rStyle w:val="Hyperlink"/>
                  <w:rFonts w:cs="Arial"/>
                  <w:spacing w:val="-1"/>
                  <w:sz w:val="22"/>
                  <w:szCs w:val="22"/>
                </w:rPr>
                <w:t>Jobs and Skills Australia</w:t>
              </w:r>
              <w:r w:rsidR="0028207F" w:rsidRPr="00826333">
                <w:rPr>
                  <w:rStyle w:val="Hyperlink"/>
                  <w:rFonts w:cs="Arial"/>
                  <w:spacing w:val="-1"/>
                  <w:sz w:val="22"/>
                  <w:szCs w:val="22"/>
                </w:rPr>
                <w:t>:</w:t>
              </w:r>
              <w:r w:rsidR="00760651" w:rsidRPr="00826333">
                <w:rPr>
                  <w:rStyle w:val="Hyperlink"/>
                  <w:rFonts w:cs="Arial"/>
                  <w:spacing w:val="-1"/>
                  <w:sz w:val="22"/>
                  <w:szCs w:val="22"/>
                </w:rPr>
                <w:t xml:space="preserve"> National Skills Commission Archive</w:t>
              </w:r>
            </w:hyperlink>
            <w:r w:rsidR="005A3F54">
              <w:rPr>
                <w:rFonts w:cs="Arial"/>
                <w:i/>
                <w:iCs/>
                <w:spacing w:val="-1"/>
                <w:szCs w:val="22"/>
              </w:rPr>
              <w:t>)</w:t>
            </w:r>
          </w:p>
          <w:p w14:paraId="66F070DD" w14:textId="2F5E0836" w:rsidR="005A3F54" w:rsidRPr="008217DE" w:rsidRDefault="005A3F54" w:rsidP="005A3F54">
            <w:pPr>
              <w:rPr>
                <w:i/>
                <w:iCs/>
              </w:rPr>
            </w:pPr>
            <w:r w:rsidRPr="008217DE">
              <w:rPr>
                <w:rFonts w:cs="Arial"/>
                <w:i/>
                <w:iCs/>
                <w:szCs w:val="22"/>
              </w:rPr>
              <w:t xml:space="preserve">(cited </w:t>
            </w:r>
            <w:r w:rsidR="006E7F59">
              <w:rPr>
                <w:rFonts w:cs="Arial"/>
                <w:i/>
                <w:iCs/>
                <w:szCs w:val="22"/>
              </w:rPr>
              <w:t>30</w:t>
            </w:r>
            <w:r w:rsidRPr="008217DE">
              <w:rPr>
                <w:rFonts w:cs="Arial"/>
                <w:i/>
                <w:iCs/>
                <w:szCs w:val="22"/>
              </w:rPr>
              <w:t xml:space="preserve"> May 2024)</w:t>
            </w:r>
          </w:p>
          <w:p w14:paraId="25B1BECD" w14:textId="77777777" w:rsidR="000C2A7E" w:rsidRPr="00AA3388" w:rsidRDefault="000C2A7E" w:rsidP="000C2A7E">
            <w:pPr>
              <w:rPr>
                <w:rFonts w:cs="Arial"/>
                <w:szCs w:val="22"/>
              </w:rPr>
            </w:pPr>
          </w:p>
          <w:p w14:paraId="2EF18E46" w14:textId="6A09AAB2" w:rsidR="000C2A7E" w:rsidRPr="00AA3388" w:rsidRDefault="000C2A7E" w:rsidP="000C2A7E">
            <w:pPr>
              <w:rPr>
                <w:rFonts w:cs="Arial"/>
                <w:szCs w:val="22"/>
              </w:rPr>
            </w:pPr>
            <w:r w:rsidRPr="00AA3388">
              <w:rPr>
                <w:rFonts w:cs="Arial"/>
                <w:szCs w:val="22"/>
              </w:rPr>
              <w:t xml:space="preserve">The following factors have determined the </w:t>
            </w:r>
            <w:r w:rsidR="005A3F54">
              <w:rPr>
                <w:rFonts w:cs="Arial"/>
                <w:szCs w:val="22"/>
              </w:rPr>
              <w:t>n</w:t>
            </w:r>
            <w:r w:rsidRPr="00AA3388">
              <w:rPr>
                <w:rFonts w:cs="Arial"/>
                <w:szCs w:val="22"/>
              </w:rPr>
              <w:t>eed for VE</w:t>
            </w:r>
            <w:r w:rsidR="00107990">
              <w:rPr>
                <w:rFonts w:cs="Arial"/>
                <w:szCs w:val="22"/>
              </w:rPr>
              <w:t xml:space="preserve">T </w:t>
            </w:r>
            <w:r w:rsidRPr="00AA3388">
              <w:rPr>
                <w:rFonts w:cs="Arial"/>
                <w:spacing w:val="-53"/>
                <w:szCs w:val="22"/>
              </w:rPr>
              <w:t xml:space="preserve"> </w:t>
            </w:r>
            <w:r w:rsidR="00107990">
              <w:rPr>
                <w:rFonts w:cs="Arial"/>
                <w:spacing w:val="-53"/>
                <w:szCs w:val="22"/>
              </w:rPr>
              <w:t xml:space="preserve"> </w:t>
            </w:r>
            <w:r w:rsidR="005A3F54">
              <w:rPr>
                <w:rFonts w:cs="Arial"/>
                <w:szCs w:val="22"/>
              </w:rPr>
              <w:t>level training</w:t>
            </w:r>
            <w:r w:rsidRPr="00AA3388">
              <w:rPr>
                <w:rFonts w:cs="Arial"/>
                <w:spacing w:val="1"/>
                <w:szCs w:val="22"/>
              </w:rPr>
              <w:t xml:space="preserve"> to support these </w:t>
            </w:r>
            <w:r w:rsidR="00A07C68">
              <w:rPr>
                <w:rFonts w:cs="Arial"/>
                <w:spacing w:val="1"/>
                <w:szCs w:val="22"/>
              </w:rPr>
              <w:t>emerging o</w:t>
            </w:r>
            <w:r w:rsidRPr="00AA3388">
              <w:rPr>
                <w:rFonts w:cs="Arial"/>
                <w:spacing w:val="1"/>
                <w:szCs w:val="22"/>
              </w:rPr>
              <w:t>ccupations.</w:t>
            </w:r>
          </w:p>
          <w:p w14:paraId="03EBD811" w14:textId="77777777" w:rsidR="000C2A7E" w:rsidRPr="00AA3388" w:rsidRDefault="000C2A7E" w:rsidP="000C2A7E">
            <w:pPr>
              <w:rPr>
                <w:rFonts w:cs="Arial"/>
                <w:szCs w:val="22"/>
              </w:rPr>
            </w:pPr>
          </w:p>
          <w:p w14:paraId="0FE1B9FF" w14:textId="65067F94" w:rsidR="000C2A7E" w:rsidRPr="00AA3388" w:rsidRDefault="00107990" w:rsidP="00F82FEE">
            <w:pPr>
              <w:pStyle w:val="ListParagraph"/>
              <w:numPr>
                <w:ilvl w:val="0"/>
                <w:numId w:val="39"/>
              </w:numPr>
              <w:rPr>
                <w:rFonts w:cs="Arial"/>
                <w:szCs w:val="22"/>
              </w:rPr>
            </w:pPr>
            <w:r>
              <w:rPr>
                <w:rFonts w:cs="Arial"/>
                <w:szCs w:val="22"/>
              </w:rPr>
              <w:t>r</w:t>
            </w:r>
            <w:r w:rsidR="000C2A7E" w:rsidRPr="00AA3388">
              <w:rPr>
                <w:rFonts w:cs="Arial"/>
                <w:szCs w:val="22"/>
              </w:rPr>
              <w:t>apid development in the use of data as the foundation</w:t>
            </w:r>
            <w:r w:rsidR="000C2A7E" w:rsidRPr="00AA3388">
              <w:rPr>
                <w:rFonts w:cs="Arial"/>
                <w:spacing w:val="-2"/>
                <w:szCs w:val="22"/>
              </w:rPr>
              <w:t xml:space="preserve"> </w:t>
            </w:r>
            <w:r w:rsidR="000C2A7E" w:rsidRPr="00AA3388">
              <w:rPr>
                <w:rFonts w:cs="Arial"/>
                <w:szCs w:val="22"/>
              </w:rPr>
              <w:t>for</w:t>
            </w:r>
            <w:r w:rsidR="000C2A7E" w:rsidRPr="00AA3388">
              <w:rPr>
                <w:rFonts w:cs="Arial"/>
                <w:spacing w:val="-3"/>
                <w:szCs w:val="22"/>
              </w:rPr>
              <w:t xml:space="preserve"> </w:t>
            </w:r>
            <w:r w:rsidR="000C2A7E" w:rsidRPr="00AA3388">
              <w:rPr>
                <w:rFonts w:cs="Arial"/>
                <w:szCs w:val="22"/>
              </w:rPr>
              <w:t>business</w:t>
            </w:r>
            <w:r w:rsidR="000C2A7E" w:rsidRPr="00AA3388">
              <w:rPr>
                <w:rFonts w:cs="Arial"/>
                <w:spacing w:val="-3"/>
                <w:szCs w:val="22"/>
              </w:rPr>
              <w:t xml:space="preserve"> </w:t>
            </w:r>
            <w:r w:rsidR="000C2A7E" w:rsidRPr="00AA3388">
              <w:rPr>
                <w:rFonts w:cs="Arial"/>
                <w:szCs w:val="22"/>
              </w:rPr>
              <w:t>decision</w:t>
            </w:r>
            <w:r w:rsidR="000C2A7E" w:rsidRPr="00AA3388">
              <w:rPr>
                <w:rFonts w:cs="Arial"/>
                <w:spacing w:val="-1"/>
                <w:szCs w:val="22"/>
              </w:rPr>
              <w:t xml:space="preserve"> </w:t>
            </w:r>
            <w:r w:rsidR="000C2A7E" w:rsidRPr="00AA3388">
              <w:rPr>
                <w:rFonts w:cs="Arial"/>
                <w:szCs w:val="22"/>
              </w:rPr>
              <w:t>making</w:t>
            </w:r>
          </w:p>
          <w:p w14:paraId="61A91C90" w14:textId="77777777" w:rsidR="000C2A7E" w:rsidRPr="00AA3388" w:rsidRDefault="000C2A7E" w:rsidP="00F82FEE">
            <w:pPr>
              <w:pStyle w:val="ListParagraph"/>
              <w:numPr>
                <w:ilvl w:val="0"/>
                <w:numId w:val="39"/>
              </w:numPr>
              <w:rPr>
                <w:rFonts w:cs="Arial"/>
                <w:szCs w:val="22"/>
              </w:rPr>
            </w:pPr>
            <w:r w:rsidRPr="00AA3388">
              <w:rPr>
                <w:rFonts w:cs="Arial"/>
                <w:szCs w:val="22"/>
              </w:rPr>
              <w:t>growth</w:t>
            </w:r>
            <w:r w:rsidRPr="00AA3388">
              <w:rPr>
                <w:rFonts w:cs="Arial"/>
                <w:spacing w:val="-4"/>
                <w:szCs w:val="22"/>
              </w:rPr>
              <w:t xml:space="preserve"> </w:t>
            </w:r>
            <w:r w:rsidRPr="00AA3388">
              <w:rPr>
                <w:rFonts w:cs="Arial"/>
                <w:szCs w:val="22"/>
              </w:rPr>
              <w:t>in</w:t>
            </w:r>
            <w:r w:rsidRPr="00AA3388">
              <w:rPr>
                <w:rFonts w:cs="Arial"/>
                <w:spacing w:val="-3"/>
                <w:szCs w:val="22"/>
              </w:rPr>
              <w:t xml:space="preserve"> </w:t>
            </w:r>
            <w:r w:rsidRPr="00AA3388">
              <w:rPr>
                <w:rFonts w:cs="Arial"/>
                <w:szCs w:val="22"/>
              </w:rPr>
              <w:t>advertised</w:t>
            </w:r>
            <w:r w:rsidRPr="00AA3388">
              <w:rPr>
                <w:rFonts w:cs="Arial"/>
                <w:spacing w:val="-3"/>
                <w:szCs w:val="22"/>
              </w:rPr>
              <w:t xml:space="preserve"> </w:t>
            </w:r>
            <w:r w:rsidRPr="00AA3388">
              <w:rPr>
                <w:rFonts w:cs="Arial"/>
                <w:szCs w:val="22"/>
              </w:rPr>
              <w:t>job</w:t>
            </w:r>
            <w:r w:rsidRPr="00AA3388">
              <w:rPr>
                <w:rFonts w:cs="Arial"/>
                <w:spacing w:val="-3"/>
                <w:szCs w:val="22"/>
              </w:rPr>
              <w:t xml:space="preserve"> </w:t>
            </w:r>
            <w:r w:rsidRPr="00AA3388">
              <w:rPr>
                <w:rFonts w:cs="Arial"/>
                <w:szCs w:val="22"/>
              </w:rPr>
              <w:t>vacancies</w:t>
            </w:r>
          </w:p>
          <w:p w14:paraId="2FB9B19B" w14:textId="45898535" w:rsidR="000C2A7E" w:rsidRDefault="000C2A7E" w:rsidP="00F82FEE">
            <w:pPr>
              <w:pStyle w:val="ListParagraph"/>
              <w:numPr>
                <w:ilvl w:val="0"/>
                <w:numId w:val="39"/>
              </w:numPr>
              <w:rPr>
                <w:rFonts w:cs="Arial"/>
                <w:szCs w:val="22"/>
              </w:rPr>
            </w:pPr>
            <w:r w:rsidRPr="00AA3388">
              <w:rPr>
                <w:rFonts w:cs="Arial"/>
                <w:szCs w:val="22"/>
              </w:rPr>
              <w:t>difficulty in employers seeking to match data related job vacancies with trained and qualified job</w:t>
            </w:r>
            <w:r w:rsidRPr="00AA3388">
              <w:rPr>
                <w:rFonts w:cs="Arial"/>
                <w:spacing w:val="-53"/>
                <w:szCs w:val="22"/>
              </w:rPr>
              <w:t xml:space="preserve"> </w:t>
            </w:r>
            <w:r w:rsidRPr="00AA3388">
              <w:rPr>
                <w:rFonts w:cs="Arial"/>
                <w:szCs w:val="22"/>
              </w:rPr>
              <w:t xml:space="preserve">seekers. The Recruitment Experiences and Outlook Survey (REOS) conducted by the National Skills Commission reveals that 64% of recruiting employers (representing 36% of all employers) </w:t>
            </w:r>
            <w:proofErr w:type="gramStart"/>
            <w:r w:rsidRPr="00AA3388">
              <w:rPr>
                <w:rFonts w:cs="Arial"/>
                <w:szCs w:val="22"/>
              </w:rPr>
              <w:t>experienced difficulty</w:t>
            </w:r>
            <w:proofErr w:type="gramEnd"/>
            <w:r w:rsidRPr="00AA3388">
              <w:rPr>
                <w:rFonts w:cs="Arial"/>
                <w:szCs w:val="22"/>
              </w:rPr>
              <w:t xml:space="preserve"> hiring for data-related positions in April 2022. </w:t>
            </w:r>
            <w:r w:rsidRPr="00AA3388">
              <w:rPr>
                <w:rFonts w:cs="Arial"/>
                <w:szCs w:val="22"/>
              </w:rPr>
              <w:br/>
            </w:r>
            <w:r w:rsidR="00296933">
              <w:rPr>
                <w:rFonts w:cs="Arial"/>
                <w:szCs w:val="22"/>
              </w:rPr>
              <w:t>(</w:t>
            </w:r>
            <w:r w:rsidRPr="00AA3388">
              <w:rPr>
                <w:rFonts w:cs="Arial"/>
                <w:szCs w:val="22"/>
              </w:rPr>
              <w:t xml:space="preserve">Reference: </w:t>
            </w:r>
            <w:hyperlink r:id="rId46">
              <w:r w:rsidR="0061790F">
                <w:rPr>
                  <w:rStyle w:val="Hyperlink"/>
                  <w:rFonts w:cs="Arial"/>
                  <w:sz w:val="22"/>
                  <w:szCs w:val="22"/>
                </w:rPr>
                <w:t>Recruitment Experiences and Outlook Survey</w:t>
              </w:r>
            </w:hyperlink>
            <w:r w:rsidRPr="00AA3388">
              <w:rPr>
                <w:rFonts w:cs="Arial"/>
                <w:szCs w:val="22"/>
              </w:rPr>
              <w:t>)</w:t>
            </w:r>
          </w:p>
          <w:p w14:paraId="66EF78ED" w14:textId="7396D9F5" w:rsidR="006E7F59" w:rsidRPr="006E7F59" w:rsidRDefault="006E7F59" w:rsidP="00FF2B2A">
            <w:pPr>
              <w:pStyle w:val="ListParagraph"/>
              <w:rPr>
                <w:rFonts w:cs="Arial"/>
                <w:szCs w:val="22"/>
              </w:rPr>
            </w:pPr>
            <w:r w:rsidRPr="008217DE">
              <w:rPr>
                <w:rFonts w:cs="Arial"/>
                <w:i/>
                <w:iCs/>
                <w:szCs w:val="22"/>
              </w:rPr>
              <w:t xml:space="preserve">(cited </w:t>
            </w:r>
            <w:r>
              <w:rPr>
                <w:rFonts w:cs="Arial"/>
                <w:i/>
                <w:iCs/>
                <w:szCs w:val="22"/>
              </w:rPr>
              <w:t>30</w:t>
            </w:r>
            <w:r w:rsidRPr="008217DE">
              <w:rPr>
                <w:rFonts w:cs="Arial"/>
                <w:i/>
                <w:iCs/>
                <w:szCs w:val="22"/>
              </w:rPr>
              <w:t xml:space="preserve"> May 2024)</w:t>
            </w:r>
          </w:p>
          <w:p w14:paraId="01DF535D" w14:textId="77777777" w:rsidR="000C2A7E" w:rsidRPr="00AA3388" w:rsidRDefault="000C2A7E" w:rsidP="00F82FEE">
            <w:pPr>
              <w:pStyle w:val="ListParagraph"/>
              <w:numPr>
                <w:ilvl w:val="0"/>
                <w:numId w:val="39"/>
              </w:numPr>
              <w:rPr>
                <w:rFonts w:cs="Arial"/>
                <w:szCs w:val="22"/>
              </w:rPr>
            </w:pPr>
            <w:r w:rsidRPr="00AA3388">
              <w:rPr>
                <w:rFonts w:cs="Arial"/>
                <w:szCs w:val="22"/>
              </w:rPr>
              <w:t>VET entry-level training that is fast to market and provides</w:t>
            </w:r>
            <w:r w:rsidRPr="00AA3388">
              <w:rPr>
                <w:rFonts w:cs="Arial"/>
                <w:spacing w:val="2"/>
                <w:szCs w:val="22"/>
              </w:rPr>
              <w:t xml:space="preserve"> </w:t>
            </w:r>
            <w:r w:rsidRPr="00AA3388">
              <w:rPr>
                <w:rFonts w:cs="Arial"/>
                <w:szCs w:val="22"/>
              </w:rPr>
              <w:t>practical</w:t>
            </w:r>
            <w:r w:rsidRPr="00AA3388">
              <w:rPr>
                <w:rFonts w:cs="Arial"/>
                <w:spacing w:val="-1"/>
                <w:szCs w:val="22"/>
              </w:rPr>
              <w:t xml:space="preserve"> </w:t>
            </w:r>
            <w:r w:rsidRPr="00AA3388">
              <w:rPr>
                <w:rFonts w:cs="Arial"/>
                <w:szCs w:val="22"/>
              </w:rPr>
              <w:t>skill</w:t>
            </w:r>
            <w:r w:rsidRPr="00AA3388">
              <w:rPr>
                <w:rFonts w:cs="Arial"/>
                <w:spacing w:val="-3"/>
                <w:szCs w:val="22"/>
              </w:rPr>
              <w:t xml:space="preserve"> </w:t>
            </w:r>
            <w:r w:rsidRPr="00AA3388">
              <w:rPr>
                <w:rFonts w:cs="Arial"/>
                <w:szCs w:val="22"/>
              </w:rPr>
              <w:t>outcomes</w:t>
            </w:r>
          </w:p>
          <w:p w14:paraId="6F8DD845" w14:textId="6B5FE553" w:rsidR="000C2A7E" w:rsidRPr="00AA3388" w:rsidRDefault="000C2A7E" w:rsidP="00F82FEE">
            <w:pPr>
              <w:pStyle w:val="ListParagraph"/>
              <w:numPr>
                <w:ilvl w:val="0"/>
                <w:numId w:val="39"/>
              </w:numPr>
              <w:rPr>
                <w:rFonts w:cs="Arial"/>
                <w:szCs w:val="22"/>
              </w:rPr>
            </w:pPr>
            <w:r w:rsidRPr="00AA3388">
              <w:rPr>
                <w:rFonts w:cs="Arial"/>
                <w:szCs w:val="22"/>
              </w:rPr>
              <w:t xml:space="preserve">accessible entry courses that will allow for </w:t>
            </w:r>
            <w:r w:rsidR="00422B6D">
              <w:rPr>
                <w:rFonts w:cs="Arial"/>
                <w:szCs w:val="22"/>
              </w:rPr>
              <w:t xml:space="preserve">rapid career </w:t>
            </w:r>
            <w:r w:rsidRPr="00AA3388">
              <w:rPr>
                <w:rFonts w:cs="Arial"/>
                <w:szCs w:val="22"/>
              </w:rPr>
              <w:t>entry and</w:t>
            </w:r>
            <w:r w:rsidRPr="00AA3388">
              <w:rPr>
                <w:rFonts w:cs="Arial"/>
                <w:spacing w:val="-2"/>
                <w:szCs w:val="22"/>
              </w:rPr>
              <w:t xml:space="preserve"> </w:t>
            </w:r>
            <w:r w:rsidRPr="00AA3388">
              <w:rPr>
                <w:rFonts w:cs="Arial"/>
                <w:szCs w:val="22"/>
              </w:rPr>
              <w:t>transition</w:t>
            </w:r>
          </w:p>
          <w:p w14:paraId="2BED7497" w14:textId="5AD055FB" w:rsidR="006E7F59" w:rsidRDefault="000C2A7E" w:rsidP="00A07C68">
            <w:pPr>
              <w:pStyle w:val="ListParagraph"/>
              <w:numPr>
                <w:ilvl w:val="0"/>
                <w:numId w:val="39"/>
              </w:numPr>
              <w:rPr>
                <w:rFonts w:cs="Arial"/>
                <w:szCs w:val="22"/>
              </w:rPr>
            </w:pPr>
            <w:r w:rsidRPr="00AA3388">
              <w:rPr>
                <w:rFonts w:cs="Arial"/>
                <w:szCs w:val="22"/>
              </w:rPr>
              <w:t>evolution of industry roles from clerical,</w:t>
            </w:r>
            <w:r w:rsidRPr="00AA3388">
              <w:rPr>
                <w:rFonts w:cs="Arial"/>
                <w:spacing w:val="1"/>
                <w:szCs w:val="22"/>
              </w:rPr>
              <w:t xml:space="preserve"> finance, </w:t>
            </w:r>
            <w:r w:rsidRPr="00AA3388">
              <w:rPr>
                <w:rFonts w:cs="Arial"/>
                <w:szCs w:val="22"/>
              </w:rPr>
              <w:t xml:space="preserve">administration, and ICT into specialist roles in </w:t>
            </w:r>
            <w:r w:rsidRPr="00514465">
              <w:t>dat</w:t>
            </w:r>
            <w:r w:rsidR="00107990" w:rsidRPr="00514465">
              <w:t xml:space="preserve">a </w:t>
            </w:r>
            <w:r w:rsidRPr="00514465">
              <w:t>analytics</w:t>
            </w:r>
            <w:r w:rsidR="00107990" w:rsidRPr="00514465">
              <w:t>.</w:t>
            </w:r>
            <w:r w:rsidRPr="00AA3388">
              <w:rPr>
                <w:rFonts w:cs="Arial"/>
                <w:szCs w:val="22"/>
              </w:rPr>
              <w:t xml:space="preserve"> </w:t>
            </w:r>
            <w:bookmarkStart w:id="58" w:name="_Int_3f2LtSTm"/>
            <w:r w:rsidRPr="00AA3388">
              <w:rPr>
                <w:rFonts w:cs="Arial"/>
                <w:szCs w:val="22"/>
              </w:rPr>
              <w:t>For</w:t>
            </w:r>
            <w:bookmarkEnd w:id="58"/>
            <w:r w:rsidRPr="00AA3388">
              <w:rPr>
                <w:rFonts w:cs="Arial"/>
                <w:szCs w:val="22"/>
              </w:rPr>
              <w:t xml:space="preserve"> example, the changing role of accounting occupations through the transition to data analytics. (Reference: </w:t>
            </w:r>
            <w:hyperlink r:id="rId47">
              <w:r w:rsidR="003F62D1">
                <w:rPr>
                  <w:rStyle w:val="Hyperlink"/>
                  <w:rFonts w:cs="Arial"/>
                  <w:sz w:val="22"/>
                  <w:szCs w:val="22"/>
                </w:rPr>
                <w:t>Three ways data analytics will change the future of accounting</w:t>
              </w:r>
            </w:hyperlink>
            <w:r w:rsidRPr="00AA3388">
              <w:rPr>
                <w:rFonts w:cs="Arial"/>
                <w:szCs w:val="22"/>
              </w:rPr>
              <w:t>)</w:t>
            </w:r>
            <w:r w:rsidR="00A07C68">
              <w:rPr>
                <w:rFonts w:cs="Arial"/>
                <w:szCs w:val="22"/>
              </w:rPr>
              <w:t xml:space="preserve"> </w:t>
            </w:r>
          </w:p>
          <w:p w14:paraId="63757A85" w14:textId="31DFC2C5" w:rsidR="00A07C68" w:rsidRPr="00A07C68" w:rsidRDefault="00A07C68" w:rsidP="00FF2B2A">
            <w:pPr>
              <w:pStyle w:val="ListParagraph"/>
              <w:rPr>
                <w:rFonts w:cs="Arial"/>
                <w:szCs w:val="22"/>
              </w:rPr>
            </w:pPr>
            <w:r w:rsidRPr="00FF2B2A">
              <w:rPr>
                <w:rFonts w:cs="Arial"/>
                <w:i/>
                <w:iCs/>
                <w:szCs w:val="22"/>
              </w:rPr>
              <w:lastRenderedPageBreak/>
              <w:t xml:space="preserve">(cited </w:t>
            </w:r>
            <w:r w:rsidR="006E7F59">
              <w:rPr>
                <w:rFonts w:cs="Arial"/>
                <w:i/>
                <w:iCs/>
                <w:szCs w:val="22"/>
              </w:rPr>
              <w:t>30</w:t>
            </w:r>
            <w:r w:rsidRPr="00FF2B2A">
              <w:rPr>
                <w:rFonts w:cs="Arial"/>
                <w:i/>
                <w:iCs/>
                <w:szCs w:val="22"/>
              </w:rPr>
              <w:t xml:space="preserve"> May 2024)</w:t>
            </w:r>
          </w:p>
          <w:p w14:paraId="5EE84309" w14:textId="3D32E52A" w:rsidR="000C2A7E" w:rsidRPr="00AA3388" w:rsidRDefault="000C2A7E" w:rsidP="00F82FEE">
            <w:pPr>
              <w:pStyle w:val="ListParagraph"/>
              <w:numPr>
                <w:ilvl w:val="0"/>
                <w:numId w:val="39"/>
              </w:numPr>
              <w:rPr>
                <w:rFonts w:cs="Arial"/>
                <w:szCs w:val="22"/>
              </w:rPr>
            </w:pPr>
            <w:r w:rsidRPr="00AA3388">
              <w:rPr>
                <w:rFonts w:cs="Arial"/>
                <w:szCs w:val="22"/>
              </w:rPr>
              <w:t>the recent introduction of ANZSCO's new</w:t>
            </w:r>
            <w:r w:rsidRPr="00AA3388">
              <w:rPr>
                <w:rFonts w:cs="Arial"/>
                <w:spacing w:val="1"/>
                <w:szCs w:val="22"/>
              </w:rPr>
              <w:t xml:space="preserve"> </w:t>
            </w:r>
            <w:r w:rsidRPr="00AA3388">
              <w:rPr>
                <w:rFonts w:cs="Arial"/>
                <w:szCs w:val="22"/>
              </w:rPr>
              <w:t>recognition of occupations in data analytics and data</w:t>
            </w:r>
            <w:r w:rsidRPr="00AA3388">
              <w:rPr>
                <w:rFonts w:cs="Arial"/>
                <w:spacing w:val="-2"/>
                <w:szCs w:val="22"/>
              </w:rPr>
              <w:t xml:space="preserve"> </w:t>
            </w:r>
            <w:r w:rsidRPr="00AA3388">
              <w:rPr>
                <w:rFonts w:cs="Arial"/>
                <w:szCs w:val="22"/>
              </w:rPr>
              <w:t>science</w:t>
            </w:r>
            <w:r w:rsidR="003D22FA">
              <w:rPr>
                <w:rFonts w:cs="Arial"/>
                <w:szCs w:val="22"/>
              </w:rPr>
              <w:t>.</w:t>
            </w:r>
          </w:p>
          <w:p w14:paraId="0F609520" w14:textId="77777777" w:rsidR="000C2A7E" w:rsidRPr="00AA3388" w:rsidRDefault="000C2A7E" w:rsidP="000C2A7E">
            <w:pPr>
              <w:rPr>
                <w:rFonts w:cs="Arial"/>
                <w:szCs w:val="22"/>
              </w:rPr>
            </w:pPr>
          </w:p>
          <w:p w14:paraId="0745B2D6" w14:textId="77777777" w:rsidR="000C2A7E" w:rsidRPr="00AA3388" w:rsidRDefault="000C2A7E" w:rsidP="000C2A7E">
            <w:pPr>
              <w:rPr>
                <w:rFonts w:cs="Arial"/>
                <w:szCs w:val="22"/>
              </w:rPr>
            </w:pPr>
            <w:r w:rsidRPr="00AA3388">
              <w:rPr>
                <w:rFonts w:cs="Arial"/>
                <w:szCs w:val="22"/>
              </w:rPr>
              <w:t>With the growth of data analytics within industry, there is a need for an entry level digital workforce who can support the analytics specialists. These digital workers perform IT support, basic analysis, administrative, data collation and clerical functions.</w:t>
            </w:r>
          </w:p>
          <w:p w14:paraId="17EA76CA" w14:textId="77777777" w:rsidR="000C2A7E" w:rsidRPr="00AA3388" w:rsidRDefault="000C2A7E" w:rsidP="000C2A7E">
            <w:pPr>
              <w:rPr>
                <w:rFonts w:cs="Arial"/>
                <w:szCs w:val="22"/>
              </w:rPr>
            </w:pPr>
          </w:p>
          <w:p w14:paraId="18DBDBF5" w14:textId="77777777" w:rsidR="000C2A7E" w:rsidRPr="00AA3388" w:rsidRDefault="000C2A7E" w:rsidP="000C2A7E">
            <w:pPr>
              <w:rPr>
                <w:rFonts w:cs="Arial"/>
                <w:szCs w:val="22"/>
              </w:rPr>
            </w:pPr>
            <w:r w:rsidRPr="00AA3388">
              <w:rPr>
                <w:rFonts w:cs="Arial"/>
                <w:szCs w:val="22"/>
              </w:rPr>
              <w:t>It is essential that these new digital workers understand the basics of the data analytics processes and tools to support the growth in the demand.</w:t>
            </w:r>
          </w:p>
          <w:p w14:paraId="4591FECD" w14:textId="77777777" w:rsidR="000C2A7E" w:rsidRPr="00AA3388" w:rsidRDefault="000C2A7E" w:rsidP="000C2A7E">
            <w:pPr>
              <w:rPr>
                <w:rFonts w:cs="Arial"/>
                <w:szCs w:val="22"/>
              </w:rPr>
            </w:pPr>
          </w:p>
          <w:p w14:paraId="0CE8CC2D" w14:textId="2ECCD7CF" w:rsidR="000C2A7E" w:rsidRPr="00AA3388" w:rsidRDefault="000C2A7E" w:rsidP="000C2A7E">
            <w:pPr>
              <w:rPr>
                <w:rFonts w:cs="Arial"/>
                <w:szCs w:val="22"/>
              </w:rPr>
            </w:pPr>
            <w:r w:rsidRPr="00AA3388">
              <w:rPr>
                <w:rFonts w:cs="Arial"/>
                <w:szCs w:val="22"/>
              </w:rPr>
              <w:t xml:space="preserve">The Certificate IV in Data Foundations provides a career pathway for new workers in this </w:t>
            </w:r>
            <w:r w:rsidR="00CF0BE4">
              <w:rPr>
                <w:rFonts w:cs="Arial"/>
                <w:szCs w:val="22"/>
              </w:rPr>
              <w:t>emerging</w:t>
            </w:r>
            <w:r w:rsidRPr="00AA3388">
              <w:rPr>
                <w:rFonts w:cs="Arial"/>
                <w:szCs w:val="22"/>
              </w:rPr>
              <w:t xml:space="preserve"> field.</w:t>
            </w:r>
          </w:p>
          <w:p w14:paraId="59ED9BAF" w14:textId="77777777" w:rsidR="000C2A7E" w:rsidRPr="00AA3388" w:rsidRDefault="000C2A7E" w:rsidP="000C2A7E">
            <w:pPr>
              <w:rPr>
                <w:rFonts w:cs="Arial"/>
                <w:szCs w:val="22"/>
              </w:rPr>
            </w:pPr>
          </w:p>
          <w:p w14:paraId="0B7A7167" w14:textId="77777777" w:rsidR="000C2A7E" w:rsidRPr="00AA3388" w:rsidRDefault="000C2A7E" w:rsidP="000C2A7E">
            <w:pPr>
              <w:rPr>
                <w:rFonts w:cs="Arial"/>
                <w:szCs w:val="22"/>
              </w:rPr>
            </w:pPr>
            <w:r w:rsidRPr="00AA3388">
              <w:rPr>
                <w:rFonts w:cs="Arial"/>
                <w:szCs w:val="22"/>
              </w:rPr>
              <w:t>Typical digital roles at this level include:</w:t>
            </w:r>
          </w:p>
          <w:p w14:paraId="59ACCE3B" w14:textId="11001BE7" w:rsidR="000C2A7E" w:rsidRPr="00AA3388" w:rsidRDefault="000C2A7E" w:rsidP="00E75E16">
            <w:pPr>
              <w:pStyle w:val="ListParagraph"/>
              <w:numPr>
                <w:ilvl w:val="0"/>
                <w:numId w:val="39"/>
              </w:numPr>
              <w:spacing w:before="120" w:after="120"/>
              <w:ind w:left="714" w:hanging="357"/>
              <w:contextualSpacing w:val="0"/>
              <w:rPr>
                <w:rFonts w:cs="Arial"/>
                <w:szCs w:val="22"/>
              </w:rPr>
            </w:pPr>
            <w:r w:rsidRPr="00AA3388">
              <w:rPr>
                <w:rFonts w:cs="Arial"/>
                <w:b/>
                <w:bCs/>
                <w:szCs w:val="22"/>
              </w:rPr>
              <w:t xml:space="preserve">Data </w:t>
            </w:r>
            <w:r w:rsidR="00107990">
              <w:rPr>
                <w:rFonts w:cs="Arial"/>
                <w:b/>
                <w:bCs/>
                <w:szCs w:val="22"/>
              </w:rPr>
              <w:t>A</w:t>
            </w:r>
            <w:r w:rsidRPr="00AA3388">
              <w:rPr>
                <w:rFonts w:cs="Arial"/>
                <w:b/>
                <w:bCs/>
                <w:szCs w:val="22"/>
              </w:rPr>
              <w:t>dministrator:</w:t>
            </w:r>
            <w:r w:rsidRPr="00AA3388">
              <w:rPr>
                <w:rFonts w:cs="Arial"/>
                <w:szCs w:val="22"/>
              </w:rPr>
              <w:t xml:space="preserve"> Data administrators ensure that data is stored, organised, and accessible in a way that meets the needs of the data scientist/engineers. They implement data backups, data recovery, and monitor data governance to ensure data integrity and compliance with regulations. Data administrators provide the foundational support that enables data scientists/engineers to effectively leverage data for analysis, modelling, and deriving valuable insights.</w:t>
            </w:r>
          </w:p>
          <w:p w14:paraId="5CC26EE8" w14:textId="77777777" w:rsidR="000C2A7E" w:rsidRPr="00AA3388" w:rsidRDefault="000C2A7E" w:rsidP="00E75E16">
            <w:pPr>
              <w:pStyle w:val="ListParagraph"/>
              <w:numPr>
                <w:ilvl w:val="0"/>
                <w:numId w:val="39"/>
              </w:numPr>
              <w:spacing w:before="120" w:after="120"/>
              <w:contextualSpacing w:val="0"/>
              <w:rPr>
                <w:rFonts w:cs="Arial"/>
                <w:szCs w:val="22"/>
              </w:rPr>
            </w:pPr>
            <w:r w:rsidRPr="00AA3388">
              <w:rPr>
                <w:rFonts w:cs="Arial"/>
                <w:b/>
                <w:bCs/>
                <w:szCs w:val="22"/>
              </w:rPr>
              <w:t>Business Analyst:</w:t>
            </w:r>
            <w:r w:rsidRPr="00AA3388">
              <w:rPr>
                <w:rFonts w:cs="Arial"/>
                <w:szCs w:val="22"/>
              </w:rPr>
              <w:t xml:space="preserve"> Business analysts work closely with data scientists/engineers to understand business needs, define project requirements, and assist in ensuing that data analysis aligns with overall project goals.</w:t>
            </w:r>
          </w:p>
          <w:p w14:paraId="7F5133B0" w14:textId="77777777" w:rsidR="000C2A7E" w:rsidRPr="00AA3388" w:rsidRDefault="000C2A7E" w:rsidP="00E75E16">
            <w:pPr>
              <w:pStyle w:val="ListParagraph"/>
              <w:numPr>
                <w:ilvl w:val="0"/>
                <w:numId w:val="39"/>
              </w:numPr>
              <w:spacing w:before="120" w:after="120"/>
              <w:contextualSpacing w:val="0"/>
              <w:rPr>
                <w:rFonts w:cs="Arial"/>
                <w:szCs w:val="22"/>
              </w:rPr>
            </w:pPr>
            <w:r w:rsidRPr="00AA3388">
              <w:rPr>
                <w:rFonts w:cs="Arial"/>
                <w:b/>
                <w:bCs/>
                <w:szCs w:val="22"/>
              </w:rPr>
              <w:t>Project Coordinator:</w:t>
            </w:r>
            <w:r w:rsidRPr="00AA3388">
              <w:rPr>
                <w:rFonts w:cs="Arial"/>
                <w:szCs w:val="22"/>
              </w:rPr>
              <w:t xml:space="preserve"> Project coordinators take on data project coordination responsibilities, ensuring that data-related tasks are completed on time and within budget. They may also facilitate communication between different teams involved in the data projects.</w:t>
            </w:r>
          </w:p>
          <w:p w14:paraId="46DFE3A3" w14:textId="77777777" w:rsidR="000C2A7E" w:rsidRPr="00AA3388" w:rsidRDefault="000C2A7E" w:rsidP="00E75E16">
            <w:pPr>
              <w:pStyle w:val="ListParagraph"/>
              <w:numPr>
                <w:ilvl w:val="0"/>
                <w:numId w:val="39"/>
              </w:numPr>
              <w:spacing w:before="120" w:after="120"/>
              <w:contextualSpacing w:val="0"/>
              <w:rPr>
                <w:rFonts w:cs="Arial"/>
                <w:szCs w:val="22"/>
              </w:rPr>
            </w:pPr>
            <w:r w:rsidRPr="00AA3388">
              <w:rPr>
                <w:rFonts w:cs="Arial"/>
                <w:b/>
                <w:bCs/>
                <w:szCs w:val="22"/>
              </w:rPr>
              <w:t>Data Officer:</w:t>
            </w:r>
            <w:r w:rsidRPr="00AA3388">
              <w:rPr>
                <w:rFonts w:cs="Arial"/>
                <w:szCs w:val="22"/>
              </w:rPr>
              <w:t xml:space="preserve"> Data officers work on data infrastructure and pipelines, collecting, cleaning, and transforming data to make it suitable for analysis.</w:t>
            </w:r>
          </w:p>
          <w:p w14:paraId="4BA3E65B" w14:textId="77777777" w:rsidR="000C2A7E" w:rsidRPr="00AA3388" w:rsidRDefault="000C2A7E" w:rsidP="00E75E16">
            <w:pPr>
              <w:pStyle w:val="ListParagraph"/>
              <w:numPr>
                <w:ilvl w:val="0"/>
                <w:numId w:val="39"/>
              </w:numPr>
              <w:spacing w:before="120" w:after="120"/>
              <w:contextualSpacing w:val="0"/>
              <w:rPr>
                <w:rFonts w:cs="Arial"/>
                <w:szCs w:val="22"/>
              </w:rPr>
            </w:pPr>
            <w:r w:rsidRPr="00AA3388">
              <w:rPr>
                <w:rFonts w:cs="Arial"/>
                <w:b/>
                <w:bCs/>
                <w:szCs w:val="22"/>
              </w:rPr>
              <w:t>Statistical Analyst:</w:t>
            </w:r>
            <w:r w:rsidRPr="00AA3388">
              <w:rPr>
                <w:rFonts w:cs="Arial"/>
                <w:szCs w:val="22"/>
              </w:rPr>
              <w:t xml:space="preserve"> Statistical analysts focus on applying statistical techniques to analyse data, build models, and identify correlations that can inform project strategies.</w:t>
            </w:r>
          </w:p>
          <w:p w14:paraId="60499003" w14:textId="77777777" w:rsidR="000C2A7E" w:rsidRPr="00AA3388" w:rsidRDefault="000C2A7E" w:rsidP="00E75E16">
            <w:pPr>
              <w:pStyle w:val="ListParagraph"/>
              <w:numPr>
                <w:ilvl w:val="0"/>
                <w:numId w:val="39"/>
              </w:numPr>
              <w:spacing w:before="120" w:after="120"/>
              <w:contextualSpacing w:val="0"/>
              <w:rPr>
                <w:rFonts w:cs="Arial"/>
                <w:szCs w:val="22"/>
              </w:rPr>
            </w:pPr>
            <w:r w:rsidRPr="00AA3388">
              <w:rPr>
                <w:rFonts w:cs="Arial"/>
                <w:b/>
                <w:bCs/>
                <w:szCs w:val="22"/>
              </w:rPr>
              <w:t>Data Visualisation Officer:</w:t>
            </w:r>
            <w:r w:rsidRPr="00AA3388">
              <w:rPr>
                <w:rFonts w:cs="Arial"/>
                <w:szCs w:val="22"/>
              </w:rPr>
              <w:t xml:space="preserve"> Data visualisation officers create graphs, charts, and dashboards to communicate complex information effectively.</w:t>
            </w:r>
          </w:p>
          <w:p w14:paraId="41288A97" w14:textId="77777777" w:rsidR="000C2A7E" w:rsidRPr="00AA3388" w:rsidRDefault="000C2A7E" w:rsidP="00E75E16">
            <w:pPr>
              <w:pStyle w:val="ListParagraph"/>
              <w:numPr>
                <w:ilvl w:val="0"/>
                <w:numId w:val="39"/>
              </w:numPr>
              <w:spacing w:before="120" w:after="120"/>
              <w:contextualSpacing w:val="0"/>
              <w:rPr>
                <w:rFonts w:cs="Arial"/>
                <w:szCs w:val="22"/>
              </w:rPr>
            </w:pPr>
            <w:r w:rsidRPr="00AA3388">
              <w:rPr>
                <w:rFonts w:cs="Arial"/>
                <w:b/>
                <w:bCs/>
                <w:szCs w:val="22"/>
              </w:rPr>
              <w:t>Quality Assurance Analyst:</w:t>
            </w:r>
            <w:r w:rsidRPr="00AA3388">
              <w:rPr>
                <w:rFonts w:cs="Arial"/>
                <w:szCs w:val="22"/>
              </w:rPr>
              <w:t xml:space="preserve"> Quality assurance analysts perform data validation and verification to maintain data integrity.</w:t>
            </w:r>
          </w:p>
          <w:p w14:paraId="480853DC" w14:textId="77777777" w:rsidR="000C2A7E" w:rsidRPr="00AA3388" w:rsidRDefault="000C2A7E" w:rsidP="00E75E16">
            <w:pPr>
              <w:pStyle w:val="ListParagraph"/>
              <w:numPr>
                <w:ilvl w:val="0"/>
                <w:numId w:val="39"/>
              </w:numPr>
              <w:spacing w:before="120" w:after="120"/>
              <w:contextualSpacing w:val="0"/>
              <w:rPr>
                <w:rFonts w:cs="Arial"/>
                <w:szCs w:val="22"/>
              </w:rPr>
            </w:pPr>
            <w:r w:rsidRPr="00AA3388">
              <w:rPr>
                <w:rFonts w:cs="Arial"/>
                <w:b/>
                <w:bCs/>
                <w:szCs w:val="22"/>
              </w:rPr>
              <w:t>Risk Analyst:</w:t>
            </w:r>
            <w:r w:rsidRPr="00AA3388">
              <w:rPr>
                <w:rFonts w:cs="Arial"/>
                <w:szCs w:val="22"/>
              </w:rPr>
              <w:t xml:space="preserve"> Risk analysts use data analysis to identify and mitigate risks proactively.</w:t>
            </w:r>
          </w:p>
          <w:p w14:paraId="699C5763" w14:textId="77777777" w:rsidR="000C2A7E" w:rsidRPr="00AA3388" w:rsidRDefault="000C2A7E" w:rsidP="00E75E16">
            <w:pPr>
              <w:pStyle w:val="ListParagraph"/>
              <w:numPr>
                <w:ilvl w:val="0"/>
                <w:numId w:val="39"/>
              </w:numPr>
              <w:spacing w:before="120" w:after="120"/>
              <w:contextualSpacing w:val="0"/>
              <w:rPr>
                <w:rFonts w:cs="Arial"/>
                <w:szCs w:val="22"/>
              </w:rPr>
            </w:pPr>
            <w:r w:rsidRPr="00AA3388">
              <w:rPr>
                <w:rFonts w:cs="Arial"/>
                <w:b/>
                <w:bCs/>
                <w:szCs w:val="22"/>
              </w:rPr>
              <w:lastRenderedPageBreak/>
              <w:t>Operations Analyst:</w:t>
            </w:r>
            <w:r w:rsidRPr="00AA3388">
              <w:rPr>
                <w:rFonts w:cs="Arial"/>
                <w:szCs w:val="22"/>
              </w:rPr>
              <w:t xml:space="preserve"> Operations analysts focus on optimising processes and workflows within projects, using data analysis to identify bottlenecks, inefficiencies, and areas for improvement.</w:t>
            </w:r>
          </w:p>
          <w:p w14:paraId="557F77D9" w14:textId="6300EA08" w:rsidR="000C2A7E" w:rsidRPr="00AA3388" w:rsidRDefault="000C2A7E" w:rsidP="00E75E16">
            <w:pPr>
              <w:pStyle w:val="ListParagraph"/>
              <w:numPr>
                <w:ilvl w:val="0"/>
                <w:numId w:val="39"/>
              </w:numPr>
              <w:spacing w:before="120" w:after="120"/>
              <w:contextualSpacing w:val="0"/>
              <w:rPr>
                <w:rFonts w:cs="Arial"/>
                <w:szCs w:val="22"/>
              </w:rPr>
            </w:pPr>
            <w:r w:rsidRPr="00AA3388">
              <w:rPr>
                <w:rFonts w:cs="Arial"/>
                <w:b/>
                <w:bCs/>
                <w:szCs w:val="22"/>
              </w:rPr>
              <w:t>Market Research Analyst</w:t>
            </w:r>
            <w:r w:rsidRPr="00AA3388">
              <w:rPr>
                <w:rFonts w:cs="Arial"/>
                <w:szCs w:val="22"/>
              </w:rPr>
              <w:t>: For projects involving market analysis or customer behavio</w:t>
            </w:r>
            <w:r w:rsidR="00980994">
              <w:rPr>
                <w:rFonts w:cs="Arial"/>
                <w:szCs w:val="22"/>
              </w:rPr>
              <w:t>u</w:t>
            </w:r>
            <w:r w:rsidRPr="00AA3388">
              <w:rPr>
                <w:rFonts w:cs="Arial"/>
                <w:szCs w:val="22"/>
              </w:rPr>
              <w:t>r, market research analysts gather and summarise data related to market trends, competitors, and consumer preferences.</w:t>
            </w:r>
          </w:p>
          <w:p w14:paraId="3E67EBEB" w14:textId="77777777" w:rsidR="000C2A7E" w:rsidRPr="00AA3388" w:rsidRDefault="000C2A7E" w:rsidP="00E75E16">
            <w:pPr>
              <w:pStyle w:val="ListParagraph"/>
              <w:numPr>
                <w:ilvl w:val="0"/>
                <w:numId w:val="39"/>
              </w:numPr>
              <w:spacing w:before="120" w:after="120"/>
              <w:contextualSpacing w:val="0"/>
              <w:rPr>
                <w:rFonts w:cs="Arial"/>
                <w:szCs w:val="22"/>
              </w:rPr>
            </w:pPr>
            <w:r w:rsidRPr="00AA3388">
              <w:rPr>
                <w:rFonts w:cs="Arial"/>
                <w:b/>
                <w:bCs/>
                <w:szCs w:val="22"/>
              </w:rPr>
              <w:t>Financial Analyst:</w:t>
            </w:r>
            <w:r w:rsidRPr="00AA3388">
              <w:rPr>
                <w:rFonts w:cs="Arial"/>
                <w:szCs w:val="22"/>
              </w:rPr>
              <w:t xml:space="preserve"> In projects with financial implications, financial analysts analyse financial data to identify financial risks.</w:t>
            </w:r>
          </w:p>
          <w:p w14:paraId="2D582012" w14:textId="051A3404" w:rsidR="000C2A7E" w:rsidRPr="00AA3388" w:rsidRDefault="000C2A7E" w:rsidP="00E75E16">
            <w:pPr>
              <w:pStyle w:val="ListParagraph"/>
              <w:numPr>
                <w:ilvl w:val="0"/>
                <w:numId w:val="39"/>
              </w:numPr>
              <w:spacing w:before="120" w:after="120"/>
              <w:contextualSpacing w:val="0"/>
              <w:rPr>
                <w:rFonts w:cs="Arial"/>
                <w:szCs w:val="22"/>
              </w:rPr>
            </w:pPr>
            <w:r w:rsidRPr="00AA3388">
              <w:rPr>
                <w:rFonts w:cs="Arial"/>
                <w:b/>
                <w:bCs/>
                <w:szCs w:val="22"/>
              </w:rPr>
              <w:t xml:space="preserve">Reporting </w:t>
            </w:r>
            <w:r w:rsidR="00980994">
              <w:rPr>
                <w:rFonts w:cs="Arial"/>
                <w:b/>
                <w:bCs/>
                <w:szCs w:val="22"/>
              </w:rPr>
              <w:t>A</w:t>
            </w:r>
            <w:r w:rsidRPr="00AA3388">
              <w:rPr>
                <w:rFonts w:cs="Arial"/>
                <w:b/>
                <w:bCs/>
                <w:szCs w:val="22"/>
              </w:rPr>
              <w:t>nalyst:</w:t>
            </w:r>
            <w:r w:rsidRPr="00AA3388">
              <w:rPr>
                <w:rFonts w:cs="Arial"/>
                <w:szCs w:val="22"/>
              </w:rPr>
              <w:t xml:space="preserve"> Reporting analysts work closely with data scientists to understand their analysis findings and transform them into clear, concise, and visually appealing reports, dashboards, and presentations.</w:t>
            </w:r>
          </w:p>
          <w:p w14:paraId="4896B432" w14:textId="473338BB" w:rsidR="000C2A7E" w:rsidRPr="00AA3388" w:rsidRDefault="000C2A7E" w:rsidP="00E75E16">
            <w:pPr>
              <w:pStyle w:val="ListParagraph"/>
              <w:numPr>
                <w:ilvl w:val="0"/>
                <w:numId w:val="39"/>
              </w:numPr>
              <w:spacing w:before="120" w:after="120"/>
              <w:contextualSpacing w:val="0"/>
              <w:rPr>
                <w:rFonts w:cs="Arial"/>
                <w:szCs w:val="22"/>
              </w:rPr>
            </w:pPr>
            <w:r w:rsidRPr="00AA3388">
              <w:rPr>
                <w:rFonts w:cs="Arial"/>
                <w:b/>
                <w:bCs/>
                <w:szCs w:val="22"/>
              </w:rPr>
              <w:t xml:space="preserve">Social </w:t>
            </w:r>
            <w:r w:rsidR="00980994">
              <w:rPr>
                <w:rFonts w:cs="Arial"/>
                <w:b/>
                <w:bCs/>
                <w:szCs w:val="22"/>
              </w:rPr>
              <w:t>M</w:t>
            </w:r>
            <w:r w:rsidRPr="00AA3388">
              <w:rPr>
                <w:rFonts w:cs="Arial"/>
                <w:b/>
                <w:bCs/>
                <w:szCs w:val="22"/>
              </w:rPr>
              <w:t xml:space="preserve">edia </w:t>
            </w:r>
            <w:r w:rsidR="00980994">
              <w:rPr>
                <w:rFonts w:cs="Arial"/>
                <w:b/>
                <w:bCs/>
                <w:szCs w:val="22"/>
              </w:rPr>
              <w:t>A</w:t>
            </w:r>
            <w:r w:rsidRPr="00AA3388">
              <w:rPr>
                <w:rFonts w:cs="Arial"/>
                <w:b/>
                <w:bCs/>
                <w:szCs w:val="22"/>
              </w:rPr>
              <w:t>nalyst:</w:t>
            </w:r>
            <w:r w:rsidRPr="00AA3388">
              <w:rPr>
                <w:rFonts w:cs="Arial"/>
                <w:szCs w:val="22"/>
              </w:rPr>
              <w:t xml:space="preserve"> The social media analyst supports a data scientist/engineer by specialising in the analysis of data derived from social media platforms. They collect, process, and structure vast amounts of social media data, including user interactions, engagement metrics, sentiment analysis and trends.</w:t>
            </w:r>
          </w:p>
          <w:p w14:paraId="022E75C2" w14:textId="77777777" w:rsidR="000C2A7E" w:rsidRPr="00AA3388" w:rsidRDefault="000C2A7E" w:rsidP="00E75E16">
            <w:pPr>
              <w:pStyle w:val="ListParagraph"/>
              <w:numPr>
                <w:ilvl w:val="0"/>
                <w:numId w:val="39"/>
              </w:numPr>
              <w:spacing w:before="120" w:after="120"/>
              <w:contextualSpacing w:val="0"/>
              <w:rPr>
                <w:rFonts w:cs="Arial"/>
                <w:szCs w:val="22"/>
              </w:rPr>
            </w:pPr>
            <w:r w:rsidRPr="00AA3388">
              <w:rPr>
                <w:rFonts w:cs="Arial"/>
                <w:b/>
                <w:bCs/>
                <w:szCs w:val="22"/>
              </w:rPr>
              <w:t>Search Engine Marketer:</w:t>
            </w:r>
            <w:r w:rsidRPr="00AA3388">
              <w:rPr>
                <w:rFonts w:cs="Arial"/>
                <w:szCs w:val="22"/>
              </w:rPr>
              <w:t xml:space="preserve"> The search engine marketer supports a data scientist/engineer by providing valuable data insights related to online advertising campaigns and search engine optimization (SEO) strategies.</w:t>
            </w:r>
          </w:p>
          <w:p w14:paraId="58BFE295" w14:textId="77777777" w:rsidR="00C1332C" w:rsidRDefault="00C1332C" w:rsidP="000C2A7E">
            <w:pPr>
              <w:rPr>
                <w:rFonts w:cs="Arial"/>
                <w:b/>
                <w:bCs/>
                <w:szCs w:val="22"/>
              </w:rPr>
            </w:pPr>
          </w:p>
          <w:p w14:paraId="2F9A07F7" w14:textId="67AC5182" w:rsidR="000C2A7E" w:rsidRPr="00AA3388" w:rsidRDefault="000C2A7E" w:rsidP="000C2A7E">
            <w:pPr>
              <w:rPr>
                <w:rFonts w:cs="Arial"/>
                <w:b/>
                <w:bCs/>
                <w:szCs w:val="22"/>
              </w:rPr>
            </w:pPr>
            <w:r w:rsidRPr="00AA3388">
              <w:rPr>
                <w:rFonts w:cs="Arial"/>
                <w:b/>
                <w:bCs/>
                <w:szCs w:val="22"/>
              </w:rPr>
              <w:t>Estimated demand</w:t>
            </w:r>
          </w:p>
          <w:p w14:paraId="4330681F" w14:textId="77777777" w:rsidR="000C2A7E" w:rsidRPr="00AA3388" w:rsidRDefault="000C2A7E" w:rsidP="000C2A7E">
            <w:pPr>
              <w:rPr>
                <w:rFonts w:cs="Arial"/>
                <w:szCs w:val="22"/>
              </w:rPr>
            </w:pPr>
          </w:p>
          <w:p w14:paraId="33173B7D" w14:textId="485E87A3" w:rsidR="000C2A7E" w:rsidRPr="00AA3388" w:rsidRDefault="000C2A7E" w:rsidP="000C2A7E">
            <w:pPr>
              <w:rPr>
                <w:rFonts w:cs="Arial"/>
                <w:szCs w:val="22"/>
              </w:rPr>
            </w:pPr>
            <w:r w:rsidRPr="00AA3388">
              <w:rPr>
                <w:rFonts w:cs="Arial"/>
                <w:szCs w:val="22"/>
              </w:rPr>
              <w:t>Presently there is a significant gap in demand</w:t>
            </w:r>
            <w:r w:rsidRPr="00AA3388">
              <w:rPr>
                <w:rFonts w:cs="Arial"/>
                <w:spacing w:val="1"/>
                <w:szCs w:val="22"/>
              </w:rPr>
              <w:t xml:space="preserve"> </w:t>
            </w:r>
            <w:r w:rsidRPr="00AA3388">
              <w:rPr>
                <w:rFonts w:cs="Arial"/>
                <w:szCs w:val="22"/>
              </w:rPr>
              <w:t>versus supply of appropriately skilled entrants int</w:t>
            </w:r>
            <w:r w:rsidR="003D22FA">
              <w:rPr>
                <w:rFonts w:cs="Arial"/>
                <w:szCs w:val="22"/>
              </w:rPr>
              <w:t xml:space="preserve">o the </w:t>
            </w:r>
            <w:r w:rsidRPr="00AA3388">
              <w:rPr>
                <w:rFonts w:cs="Arial"/>
                <w:szCs w:val="22"/>
              </w:rPr>
              <w:t>data analytics arena. The Institute of Analytics Professional of Australia (IAPA) found in their 2023 Skills and Salary Survey that when it comes to accessing talent, 52% of this year’s respondents found it harder to source suitable applicants than ever, up 8% on 2017 results. In the business context, this shortage has also trickled down to those who support the work of data professionals.</w:t>
            </w:r>
          </w:p>
          <w:p w14:paraId="1F0CF051" w14:textId="77777777" w:rsidR="0090453C" w:rsidRDefault="000C2A7E" w:rsidP="000C2A7E">
            <w:pPr>
              <w:rPr>
                <w:rFonts w:cs="Arial"/>
                <w:szCs w:val="22"/>
              </w:rPr>
            </w:pPr>
            <w:r w:rsidRPr="00AA3388">
              <w:rPr>
                <w:rFonts w:cs="Arial"/>
                <w:szCs w:val="22"/>
              </w:rPr>
              <w:t xml:space="preserve">(Reference: </w:t>
            </w:r>
            <w:hyperlink r:id="rId48">
              <w:r w:rsidR="00881518">
                <w:rPr>
                  <w:rStyle w:val="Hyperlink"/>
                  <w:rFonts w:cs="Arial"/>
                  <w:sz w:val="22"/>
                  <w:szCs w:val="22"/>
                </w:rPr>
                <w:t>Skills and Salaries Survey 2023 report</w:t>
              </w:r>
            </w:hyperlink>
            <w:r w:rsidRPr="00AA3388">
              <w:rPr>
                <w:rFonts w:cs="Arial"/>
                <w:szCs w:val="22"/>
              </w:rPr>
              <w:t>)</w:t>
            </w:r>
          </w:p>
          <w:p w14:paraId="3FB7462C" w14:textId="08401FB4" w:rsidR="00CF0BE4" w:rsidRPr="00CF0BE4" w:rsidRDefault="00CF0BE4" w:rsidP="000C2A7E">
            <w:pPr>
              <w:rPr>
                <w:rFonts w:cs="Arial"/>
                <w:szCs w:val="22"/>
              </w:rPr>
            </w:pPr>
            <w:r w:rsidRPr="008217DE">
              <w:rPr>
                <w:rFonts w:cs="Arial"/>
                <w:i/>
                <w:iCs/>
                <w:szCs w:val="22"/>
              </w:rPr>
              <w:t xml:space="preserve">(cited </w:t>
            </w:r>
            <w:r w:rsidR="00A46632">
              <w:rPr>
                <w:rFonts w:cs="Arial"/>
                <w:i/>
                <w:iCs/>
                <w:szCs w:val="22"/>
              </w:rPr>
              <w:t>30</w:t>
            </w:r>
            <w:r w:rsidRPr="008217DE">
              <w:rPr>
                <w:rFonts w:cs="Arial"/>
                <w:i/>
                <w:iCs/>
                <w:szCs w:val="22"/>
              </w:rPr>
              <w:t xml:space="preserve"> May 2024)</w:t>
            </w:r>
          </w:p>
          <w:p w14:paraId="6C5D753C" w14:textId="77777777" w:rsidR="000C2A7E" w:rsidRPr="00AA3388" w:rsidRDefault="000C2A7E" w:rsidP="000C2A7E">
            <w:pPr>
              <w:rPr>
                <w:rFonts w:cs="Arial"/>
                <w:szCs w:val="22"/>
              </w:rPr>
            </w:pPr>
          </w:p>
          <w:p w14:paraId="58675FAE" w14:textId="77777777" w:rsidR="000C2A7E" w:rsidRPr="00AA3388" w:rsidRDefault="000C2A7E" w:rsidP="000C2A7E">
            <w:pPr>
              <w:rPr>
                <w:rFonts w:cs="Arial"/>
                <w:szCs w:val="22"/>
              </w:rPr>
            </w:pPr>
            <w:r w:rsidRPr="00AA3388">
              <w:rPr>
                <w:rFonts w:cs="Arial"/>
                <w:szCs w:val="22"/>
              </w:rPr>
              <w:t>For data analytics support work roles at this level, seek.com.au predicts grow rates over the next five years as:</w:t>
            </w:r>
          </w:p>
          <w:p w14:paraId="10CE6ACF" w14:textId="77777777" w:rsidR="000C2A7E" w:rsidRPr="00AA3388" w:rsidRDefault="000C2A7E" w:rsidP="00F82FEE">
            <w:pPr>
              <w:pStyle w:val="ListParagraph"/>
              <w:numPr>
                <w:ilvl w:val="0"/>
                <w:numId w:val="39"/>
              </w:numPr>
              <w:rPr>
                <w:rFonts w:cs="Arial"/>
                <w:szCs w:val="22"/>
              </w:rPr>
            </w:pPr>
            <w:r w:rsidRPr="00AA3388">
              <w:rPr>
                <w:rFonts w:cs="Arial"/>
                <w:szCs w:val="22"/>
              </w:rPr>
              <w:t>data administrator and data officer - 38.9%</w:t>
            </w:r>
          </w:p>
          <w:p w14:paraId="59E43D72" w14:textId="77777777" w:rsidR="000C2A7E" w:rsidRPr="00AA3388" w:rsidRDefault="000C2A7E" w:rsidP="00F82FEE">
            <w:pPr>
              <w:pStyle w:val="ListParagraph"/>
              <w:numPr>
                <w:ilvl w:val="0"/>
                <w:numId w:val="39"/>
              </w:numPr>
              <w:rPr>
                <w:rFonts w:cs="Arial"/>
                <w:szCs w:val="22"/>
              </w:rPr>
            </w:pPr>
            <w:r w:rsidRPr="00AA3388">
              <w:rPr>
                <w:rFonts w:cs="Arial"/>
                <w:szCs w:val="22"/>
              </w:rPr>
              <w:t>business analyst - 23.2%</w:t>
            </w:r>
          </w:p>
          <w:p w14:paraId="24162BBD" w14:textId="38CE8323" w:rsidR="000C2A7E" w:rsidRPr="00AA3388" w:rsidRDefault="000C2A7E" w:rsidP="00F82FEE">
            <w:pPr>
              <w:pStyle w:val="ListParagraph"/>
              <w:numPr>
                <w:ilvl w:val="0"/>
                <w:numId w:val="39"/>
              </w:numPr>
              <w:rPr>
                <w:rFonts w:cs="Arial"/>
                <w:szCs w:val="22"/>
              </w:rPr>
            </w:pPr>
            <w:r w:rsidRPr="00AA3388">
              <w:rPr>
                <w:rFonts w:cs="Arial"/>
                <w:szCs w:val="22"/>
              </w:rPr>
              <w:t xml:space="preserve">credit analyst - </w:t>
            </w:r>
            <w:r w:rsidR="00107990" w:rsidRPr="00107990">
              <w:rPr>
                <w:rFonts w:cs="Arial"/>
                <w:szCs w:val="22"/>
              </w:rPr>
              <w:t>22.3%</w:t>
            </w:r>
          </w:p>
          <w:p w14:paraId="0198A5AA" w14:textId="77777777" w:rsidR="000C2A7E" w:rsidRPr="00AA3388" w:rsidRDefault="000C2A7E" w:rsidP="00F82FEE">
            <w:pPr>
              <w:pStyle w:val="ListParagraph"/>
              <w:numPr>
                <w:ilvl w:val="0"/>
                <w:numId w:val="39"/>
              </w:numPr>
              <w:rPr>
                <w:rFonts w:cs="Arial"/>
                <w:szCs w:val="22"/>
              </w:rPr>
            </w:pPr>
            <w:r w:rsidRPr="00AA3388">
              <w:rPr>
                <w:rFonts w:cs="Arial"/>
                <w:szCs w:val="22"/>
              </w:rPr>
              <w:t>financial analyst – 32.2%</w:t>
            </w:r>
          </w:p>
          <w:p w14:paraId="5818207B" w14:textId="77777777" w:rsidR="000C2A7E" w:rsidRPr="00AA3388" w:rsidRDefault="000C2A7E" w:rsidP="00F82FEE">
            <w:pPr>
              <w:pStyle w:val="ListParagraph"/>
              <w:numPr>
                <w:ilvl w:val="0"/>
                <w:numId w:val="39"/>
              </w:numPr>
              <w:rPr>
                <w:rFonts w:cs="Arial"/>
                <w:szCs w:val="22"/>
              </w:rPr>
            </w:pPr>
            <w:r w:rsidRPr="00AA3388">
              <w:rPr>
                <w:rFonts w:cs="Arial"/>
                <w:szCs w:val="22"/>
              </w:rPr>
              <w:t>social media manager/analyst - 11.4%</w:t>
            </w:r>
          </w:p>
          <w:p w14:paraId="30A2F197" w14:textId="77777777" w:rsidR="000C2A7E" w:rsidRPr="00AA3388" w:rsidRDefault="000C2A7E" w:rsidP="00F82FEE">
            <w:pPr>
              <w:pStyle w:val="ListParagraph"/>
              <w:numPr>
                <w:ilvl w:val="0"/>
                <w:numId w:val="39"/>
              </w:numPr>
              <w:rPr>
                <w:rFonts w:cs="Arial"/>
                <w:szCs w:val="22"/>
              </w:rPr>
            </w:pPr>
            <w:r w:rsidRPr="00AA3388">
              <w:rPr>
                <w:rFonts w:cs="Arial"/>
                <w:szCs w:val="22"/>
              </w:rPr>
              <w:t>digital marketer/analyst - 11.4%</w:t>
            </w:r>
          </w:p>
          <w:p w14:paraId="761B0A2A" w14:textId="77777777" w:rsidR="000C2A7E" w:rsidRPr="00AA3388" w:rsidRDefault="000C2A7E" w:rsidP="00F82FEE">
            <w:pPr>
              <w:pStyle w:val="ListParagraph"/>
              <w:numPr>
                <w:ilvl w:val="0"/>
                <w:numId w:val="39"/>
              </w:numPr>
              <w:rPr>
                <w:rFonts w:cs="Arial"/>
                <w:szCs w:val="22"/>
              </w:rPr>
            </w:pPr>
            <w:r w:rsidRPr="00AA3388">
              <w:rPr>
                <w:rFonts w:cs="Arial"/>
                <w:szCs w:val="22"/>
              </w:rPr>
              <w:t>market research analyst - 11.4%</w:t>
            </w:r>
          </w:p>
          <w:p w14:paraId="0661E512" w14:textId="77777777" w:rsidR="000C2A7E" w:rsidRPr="00AA3388" w:rsidRDefault="000C2A7E" w:rsidP="00F82FEE">
            <w:pPr>
              <w:pStyle w:val="ListParagraph"/>
              <w:numPr>
                <w:ilvl w:val="0"/>
                <w:numId w:val="39"/>
              </w:numPr>
              <w:rPr>
                <w:rFonts w:cs="Arial"/>
                <w:szCs w:val="22"/>
              </w:rPr>
            </w:pPr>
            <w:r w:rsidRPr="00AA3388">
              <w:rPr>
                <w:rFonts w:cs="Arial"/>
                <w:szCs w:val="22"/>
              </w:rPr>
              <w:t>research analyst - 11%</w:t>
            </w:r>
          </w:p>
          <w:p w14:paraId="2DA4BE40" w14:textId="0CD3B316" w:rsidR="00D674F9" w:rsidRDefault="000C2A7E" w:rsidP="00D674F9">
            <w:pPr>
              <w:rPr>
                <w:rFonts w:cs="Arial"/>
                <w:szCs w:val="22"/>
              </w:rPr>
            </w:pPr>
            <w:r w:rsidRPr="00AA3388">
              <w:rPr>
                <w:rFonts w:cs="Arial"/>
                <w:szCs w:val="22"/>
              </w:rPr>
              <w:t xml:space="preserve">(Reference: </w:t>
            </w:r>
            <w:hyperlink r:id="rId49">
              <w:r w:rsidR="00E24495">
                <w:rPr>
                  <w:rStyle w:val="Hyperlink"/>
                  <w:rFonts w:cs="Arial"/>
                  <w:sz w:val="22"/>
                  <w:szCs w:val="22"/>
                </w:rPr>
                <w:t>SEEK Career Advice</w:t>
              </w:r>
            </w:hyperlink>
            <w:r w:rsidRPr="00AA3388">
              <w:rPr>
                <w:rFonts w:cs="Arial"/>
                <w:szCs w:val="22"/>
              </w:rPr>
              <w:t xml:space="preserve"> )</w:t>
            </w:r>
            <w:r w:rsidR="00D674F9">
              <w:rPr>
                <w:rFonts w:cs="Arial"/>
                <w:szCs w:val="22"/>
              </w:rPr>
              <w:t xml:space="preserve"> </w:t>
            </w:r>
          </w:p>
          <w:p w14:paraId="4B46FC7E" w14:textId="6AB1C01C" w:rsidR="00D674F9" w:rsidRPr="008217DE" w:rsidRDefault="00D674F9" w:rsidP="00D674F9">
            <w:pPr>
              <w:rPr>
                <w:i/>
                <w:iCs/>
              </w:rPr>
            </w:pPr>
            <w:r w:rsidRPr="008217DE">
              <w:rPr>
                <w:rFonts w:cs="Arial"/>
                <w:i/>
                <w:iCs/>
                <w:szCs w:val="22"/>
              </w:rPr>
              <w:t xml:space="preserve">(cited </w:t>
            </w:r>
            <w:r w:rsidR="00A46632">
              <w:rPr>
                <w:rFonts w:cs="Arial"/>
                <w:i/>
                <w:iCs/>
                <w:szCs w:val="22"/>
              </w:rPr>
              <w:t>30</w:t>
            </w:r>
            <w:r w:rsidRPr="008217DE">
              <w:rPr>
                <w:rFonts w:cs="Arial"/>
                <w:i/>
                <w:iCs/>
                <w:szCs w:val="22"/>
              </w:rPr>
              <w:t xml:space="preserve"> May 2024)</w:t>
            </w:r>
          </w:p>
          <w:p w14:paraId="749DA818" w14:textId="7D515B3E" w:rsidR="000C2A7E" w:rsidRPr="00AA3388" w:rsidRDefault="000C2A7E" w:rsidP="000C2A7E">
            <w:pPr>
              <w:rPr>
                <w:rFonts w:cs="Arial"/>
                <w:szCs w:val="22"/>
              </w:rPr>
            </w:pPr>
          </w:p>
          <w:p w14:paraId="34C0623D" w14:textId="77777777" w:rsidR="000C2A7E" w:rsidRPr="00AA3388" w:rsidRDefault="000C2A7E" w:rsidP="000C2A7E">
            <w:pPr>
              <w:rPr>
                <w:rFonts w:cs="Arial"/>
                <w:szCs w:val="22"/>
              </w:rPr>
            </w:pPr>
          </w:p>
          <w:p w14:paraId="53857CA6" w14:textId="77777777" w:rsidR="000C2A7E" w:rsidRPr="00AA3388" w:rsidRDefault="000C2A7E" w:rsidP="000C2A7E">
            <w:pPr>
              <w:rPr>
                <w:rFonts w:cs="Arial"/>
                <w:b/>
                <w:bCs/>
                <w:szCs w:val="22"/>
              </w:rPr>
            </w:pPr>
            <w:r w:rsidRPr="00AA3388">
              <w:rPr>
                <w:rFonts w:cs="Arial"/>
                <w:b/>
                <w:bCs/>
                <w:szCs w:val="22"/>
              </w:rPr>
              <w:lastRenderedPageBreak/>
              <w:t>Target Group</w:t>
            </w:r>
          </w:p>
          <w:p w14:paraId="430BD8E0" w14:textId="77777777" w:rsidR="000C2A7E" w:rsidRPr="00AA3388" w:rsidRDefault="000C2A7E" w:rsidP="000C2A7E">
            <w:pPr>
              <w:rPr>
                <w:rFonts w:cs="Arial"/>
                <w:szCs w:val="22"/>
              </w:rPr>
            </w:pPr>
          </w:p>
          <w:p w14:paraId="388BEAC8" w14:textId="02E553D1" w:rsidR="000C2A7E" w:rsidRPr="00AA3388" w:rsidRDefault="000C2A7E" w:rsidP="000C2A7E">
            <w:pPr>
              <w:rPr>
                <w:rFonts w:cs="Arial"/>
                <w:szCs w:val="22"/>
              </w:rPr>
            </w:pPr>
            <w:r w:rsidRPr="00AA3388">
              <w:rPr>
                <w:rFonts w:cs="Arial"/>
                <w:szCs w:val="22"/>
              </w:rPr>
              <w:t>The</w:t>
            </w:r>
            <w:r w:rsidRPr="00AA3388">
              <w:rPr>
                <w:rFonts w:cs="Arial"/>
                <w:spacing w:val="-4"/>
                <w:szCs w:val="22"/>
              </w:rPr>
              <w:t xml:space="preserve"> </w:t>
            </w:r>
            <w:r w:rsidRPr="00AA3388">
              <w:rPr>
                <w:rFonts w:cs="Arial"/>
                <w:szCs w:val="22"/>
              </w:rPr>
              <w:t>target</w:t>
            </w:r>
            <w:r w:rsidRPr="00AA3388">
              <w:rPr>
                <w:rFonts w:cs="Arial"/>
                <w:spacing w:val="-4"/>
                <w:szCs w:val="22"/>
              </w:rPr>
              <w:t xml:space="preserve"> </w:t>
            </w:r>
            <w:r w:rsidRPr="00AA3388">
              <w:rPr>
                <w:rFonts w:cs="Arial"/>
                <w:szCs w:val="22"/>
              </w:rPr>
              <w:t>group</w:t>
            </w:r>
            <w:r w:rsidRPr="00AA3388">
              <w:rPr>
                <w:rFonts w:cs="Arial"/>
                <w:spacing w:val="-2"/>
                <w:szCs w:val="22"/>
              </w:rPr>
              <w:t xml:space="preserve"> </w:t>
            </w:r>
            <w:r w:rsidRPr="00AA3388">
              <w:rPr>
                <w:rFonts w:cs="Arial"/>
                <w:szCs w:val="22"/>
              </w:rPr>
              <w:t>includes</w:t>
            </w:r>
            <w:r w:rsidRPr="00AA3388">
              <w:rPr>
                <w:rFonts w:cs="Arial"/>
                <w:spacing w:val="-4"/>
                <w:szCs w:val="22"/>
              </w:rPr>
              <w:t xml:space="preserve"> </w:t>
            </w:r>
            <w:r w:rsidRPr="00AA3388">
              <w:rPr>
                <w:rFonts w:cs="Arial"/>
                <w:szCs w:val="22"/>
              </w:rPr>
              <w:t>learners</w:t>
            </w:r>
            <w:r w:rsidRPr="00AA3388">
              <w:rPr>
                <w:rFonts w:cs="Arial"/>
                <w:spacing w:val="-3"/>
                <w:szCs w:val="22"/>
              </w:rPr>
              <w:t xml:space="preserve"> </w:t>
            </w:r>
            <w:r w:rsidRPr="00AA3388">
              <w:rPr>
                <w:rFonts w:cs="Arial"/>
                <w:szCs w:val="22"/>
              </w:rPr>
              <w:t>from</w:t>
            </w:r>
            <w:r w:rsidRPr="00AA3388">
              <w:rPr>
                <w:rFonts w:cs="Arial"/>
                <w:spacing w:val="-2"/>
                <w:szCs w:val="22"/>
              </w:rPr>
              <w:t xml:space="preserve"> </w:t>
            </w:r>
            <w:r w:rsidRPr="00AA3388">
              <w:rPr>
                <w:rFonts w:cs="Arial"/>
                <w:szCs w:val="22"/>
              </w:rPr>
              <w:t>these</w:t>
            </w:r>
            <w:r w:rsidRPr="00AA3388">
              <w:rPr>
                <w:rFonts w:cs="Arial"/>
                <w:spacing w:val="-2"/>
                <w:szCs w:val="22"/>
              </w:rPr>
              <w:t xml:space="preserve"> </w:t>
            </w:r>
            <w:r w:rsidRPr="00AA3388">
              <w:rPr>
                <w:rFonts w:cs="Arial"/>
                <w:szCs w:val="22"/>
              </w:rPr>
              <w:t>cohorts:</w:t>
            </w:r>
          </w:p>
          <w:p w14:paraId="6ABAD997" w14:textId="77777777" w:rsidR="000C2A7E" w:rsidRPr="00AA3388" w:rsidRDefault="000C2A7E" w:rsidP="000C2A7E">
            <w:pPr>
              <w:rPr>
                <w:rFonts w:cs="Arial"/>
                <w:szCs w:val="22"/>
              </w:rPr>
            </w:pPr>
          </w:p>
          <w:p w14:paraId="1D3A5504" w14:textId="77777777" w:rsidR="000C2A7E" w:rsidRPr="00AA3388" w:rsidRDefault="000C2A7E" w:rsidP="00F82FEE">
            <w:pPr>
              <w:pStyle w:val="ListParagraph"/>
              <w:numPr>
                <w:ilvl w:val="0"/>
                <w:numId w:val="39"/>
              </w:numPr>
              <w:rPr>
                <w:rFonts w:cs="Arial"/>
                <w:szCs w:val="22"/>
              </w:rPr>
            </w:pPr>
            <w:r w:rsidRPr="00AA3388">
              <w:rPr>
                <w:rFonts w:cs="Arial"/>
                <w:szCs w:val="22"/>
              </w:rPr>
              <w:t>school</w:t>
            </w:r>
            <w:r w:rsidRPr="00AA3388">
              <w:rPr>
                <w:rFonts w:cs="Arial"/>
                <w:spacing w:val="-5"/>
                <w:szCs w:val="22"/>
              </w:rPr>
              <w:t xml:space="preserve"> </w:t>
            </w:r>
            <w:r w:rsidRPr="00AA3388">
              <w:rPr>
                <w:rFonts w:cs="Arial"/>
                <w:szCs w:val="22"/>
              </w:rPr>
              <w:t>leavers</w:t>
            </w:r>
          </w:p>
          <w:p w14:paraId="61DC4827" w14:textId="46725973" w:rsidR="000C2A7E" w:rsidRPr="00AA3388" w:rsidRDefault="000C2A7E" w:rsidP="00F82FEE">
            <w:pPr>
              <w:pStyle w:val="ListParagraph"/>
              <w:numPr>
                <w:ilvl w:val="0"/>
                <w:numId w:val="39"/>
              </w:numPr>
              <w:rPr>
                <w:rFonts w:cs="Arial"/>
                <w:szCs w:val="22"/>
              </w:rPr>
            </w:pPr>
            <w:r w:rsidRPr="00AA3388">
              <w:rPr>
                <w:rFonts w:cs="Arial"/>
                <w:szCs w:val="22"/>
              </w:rPr>
              <w:t>return</w:t>
            </w:r>
            <w:r w:rsidRPr="00AA3388">
              <w:rPr>
                <w:rFonts w:cs="Arial"/>
                <w:spacing w:val="-5"/>
                <w:szCs w:val="22"/>
              </w:rPr>
              <w:t xml:space="preserve"> </w:t>
            </w:r>
            <w:r w:rsidRPr="00AA3388">
              <w:rPr>
                <w:rFonts w:cs="Arial"/>
                <w:szCs w:val="22"/>
              </w:rPr>
              <w:t>to</w:t>
            </w:r>
            <w:r w:rsidRPr="00AA3388">
              <w:rPr>
                <w:rFonts w:cs="Arial"/>
                <w:spacing w:val="-4"/>
                <w:szCs w:val="22"/>
              </w:rPr>
              <w:t xml:space="preserve"> </w:t>
            </w:r>
            <w:r w:rsidRPr="00AA3388">
              <w:rPr>
                <w:rFonts w:cs="Arial"/>
                <w:szCs w:val="22"/>
              </w:rPr>
              <w:t>work</w:t>
            </w:r>
            <w:r w:rsidRPr="00AA3388">
              <w:rPr>
                <w:rFonts w:cs="Arial"/>
                <w:spacing w:val="-3"/>
                <w:szCs w:val="22"/>
              </w:rPr>
              <w:t xml:space="preserve"> </w:t>
            </w:r>
          </w:p>
          <w:p w14:paraId="5AC8E7DE" w14:textId="77777777" w:rsidR="000C2A7E" w:rsidRDefault="000C2A7E" w:rsidP="00F82FEE">
            <w:pPr>
              <w:pStyle w:val="ListParagraph"/>
              <w:numPr>
                <w:ilvl w:val="0"/>
                <w:numId w:val="39"/>
              </w:numPr>
              <w:rPr>
                <w:rFonts w:cs="Arial"/>
                <w:szCs w:val="22"/>
              </w:rPr>
            </w:pPr>
            <w:r w:rsidRPr="00AA3388">
              <w:rPr>
                <w:rFonts w:cs="Arial"/>
                <w:szCs w:val="22"/>
              </w:rPr>
              <w:t>career</w:t>
            </w:r>
            <w:r w:rsidRPr="00AA3388">
              <w:rPr>
                <w:rFonts w:cs="Arial"/>
                <w:spacing w:val="-3"/>
                <w:szCs w:val="22"/>
              </w:rPr>
              <w:t xml:space="preserve"> </w:t>
            </w:r>
            <w:r w:rsidRPr="00AA3388">
              <w:rPr>
                <w:rFonts w:cs="Arial"/>
                <w:szCs w:val="22"/>
              </w:rPr>
              <w:t>transition</w:t>
            </w:r>
            <w:r w:rsidRPr="00AA3388">
              <w:rPr>
                <w:rFonts w:cs="Arial"/>
                <w:spacing w:val="-1"/>
                <w:szCs w:val="22"/>
              </w:rPr>
              <w:t xml:space="preserve"> </w:t>
            </w:r>
            <w:r w:rsidRPr="00AA3388">
              <w:rPr>
                <w:rFonts w:cs="Arial"/>
                <w:szCs w:val="22"/>
              </w:rPr>
              <w:t>into</w:t>
            </w:r>
            <w:r w:rsidRPr="00AA3388">
              <w:rPr>
                <w:rFonts w:cs="Arial"/>
                <w:spacing w:val="-3"/>
                <w:szCs w:val="22"/>
              </w:rPr>
              <w:t xml:space="preserve"> </w:t>
            </w:r>
            <w:r w:rsidRPr="00AA3388">
              <w:rPr>
                <w:rFonts w:cs="Arial"/>
                <w:szCs w:val="22"/>
              </w:rPr>
              <w:t>IT</w:t>
            </w:r>
            <w:r w:rsidRPr="00AA3388">
              <w:rPr>
                <w:rFonts w:cs="Arial"/>
                <w:spacing w:val="-3"/>
                <w:szCs w:val="22"/>
              </w:rPr>
              <w:t xml:space="preserve"> </w:t>
            </w:r>
            <w:r w:rsidRPr="00AA3388">
              <w:rPr>
                <w:rFonts w:cs="Arial"/>
                <w:szCs w:val="22"/>
              </w:rPr>
              <w:t>and</w:t>
            </w:r>
            <w:r w:rsidRPr="00AA3388">
              <w:rPr>
                <w:rFonts w:cs="Arial"/>
                <w:spacing w:val="-3"/>
                <w:szCs w:val="22"/>
              </w:rPr>
              <w:t xml:space="preserve"> </w:t>
            </w:r>
            <w:r w:rsidRPr="00AA3388">
              <w:rPr>
                <w:rFonts w:cs="Arial"/>
                <w:szCs w:val="22"/>
              </w:rPr>
              <w:t>data</w:t>
            </w:r>
            <w:r w:rsidRPr="00AA3388">
              <w:rPr>
                <w:rFonts w:cs="Arial"/>
                <w:spacing w:val="-3"/>
                <w:szCs w:val="22"/>
              </w:rPr>
              <w:t xml:space="preserve"> </w:t>
            </w:r>
            <w:r w:rsidRPr="00AA3388">
              <w:rPr>
                <w:rFonts w:cs="Arial"/>
                <w:szCs w:val="22"/>
              </w:rPr>
              <w:t>analytics</w:t>
            </w:r>
          </w:p>
          <w:p w14:paraId="18CEEBE3" w14:textId="5D3ACE72" w:rsidR="00AD2273" w:rsidRPr="00AD2273" w:rsidRDefault="00AD2273" w:rsidP="00F82FEE">
            <w:pPr>
              <w:pStyle w:val="ListParagraph"/>
              <w:numPr>
                <w:ilvl w:val="0"/>
                <w:numId w:val="39"/>
              </w:numPr>
              <w:rPr>
                <w:rFonts w:cs="Arial"/>
                <w:szCs w:val="22"/>
              </w:rPr>
            </w:pPr>
            <w:r w:rsidRPr="00AA3388">
              <w:rPr>
                <w:rFonts w:cs="Arial"/>
                <w:szCs w:val="22"/>
              </w:rPr>
              <w:t>youth in career transition (general clerical, administration, IT support)</w:t>
            </w:r>
          </w:p>
          <w:p w14:paraId="68741879" w14:textId="38536357" w:rsidR="000C2A7E" w:rsidRDefault="000C2A7E" w:rsidP="00F82FEE">
            <w:pPr>
              <w:pStyle w:val="ListParagraph"/>
              <w:numPr>
                <w:ilvl w:val="0"/>
                <w:numId w:val="39"/>
              </w:numPr>
              <w:rPr>
                <w:rFonts w:cs="Arial"/>
                <w:szCs w:val="22"/>
              </w:rPr>
            </w:pPr>
            <w:r w:rsidRPr="00AA3388">
              <w:rPr>
                <w:rFonts w:cs="Arial"/>
                <w:szCs w:val="22"/>
              </w:rPr>
              <w:t>immigrants seeking recognised Australia</w:t>
            </w:r>
            <w:r w:rsidR="00107990">
              <w:rPr>
                <w:rFonts w:cs="Arial"/>
                <w:szCs w:val="22"/>
              </w:rPr>
              <w:t>n qualifications</w:t>
            </w:r>
            <w:r w:rsidRPr="00AA3388">
              <w:rPr>
                <w:rFonts w:cs="Arial"/>
                <w:spacing w:val="-2"/>
                <w:szCs w:val="22"/>
              </w:rPr>
              <w:t xml:space="preserve"> </w:t>
            </w:r>
            <w:r w:rsidRPr="00AA3388">
              <w:rPr>
                <w:rFonts w:cs="Arial"/>
                <w:szCs w:val="22"/>
              </w:rPr>
              <w:t>in</w:t>
            </w:r>
            <w:r w:rsidRPr="00AA3388">
              <w:rPr>
                <w:rFonts w:cs="Arial"/>
                <w:spacing w:val="-3"/>
                <w:szCs w:val="22"/>
              </w:rPr>
              <w:t xml:space="preserve"> </w:t>
            </w:r>
            <w:r w:rsidRPr="00AA3388">
              <w:rPr>
                <w:rFonts w:cs="Arial"/>
                <w:szCs w:val="22"/>
              </w:rPr>
              <w:t>IT and data</w:t>
            </w:r>
            <w:r w:rsidRPr="00AA3388">
              <w:rPr>
                <w:rFonts w:cs="Arial"/>
                <w:spacing w:val="-1"/>
                <w:szCs w:val="22"/>
              </w:rPr>
              <w:t xml:space="preserve"> </w:t>
            </w:r>
            <w:r w:rsidRPr="00AA3388">
              <w:rPr>
                <w:rFonts w:cs="Arial"/>
                <w:szCs w:val="22"/>
              </w:rPr>
              <w:t>analytics</w:t>
            </w:r>
          </w:p>
          <w:p w14:paraId="0043BC87" w14:textId="49632699" w:rsidR="00AD2273" w:rsidRPr="00AD2273" w:rsidRDefault="00AD2273" w:rsidP="00F82FEE">
            <w:pPr>
              <w:pStyle w:val="ListParagraph"/>
              <w:numPr>
                <w:ilvl w:val="0"/>
                <w:numId w:val="39"/>
              </w:numPr>
              <w:rPr>
                <w:rFonts w:cs="Arial"/>
                <w:szCs w:val="22"/>
              </w:rPr>
            </w:pPr>
            <w:r w:rsidRPr="00AA3388">
              <w:rPr>
                <w:rFonts w:cs="Arial"/>
                <w:szCs w:val="22"/>
              </w:rPr>
              <w:t>long-term</w:t>
            </w:r>
            <w:r w:rsidRPr="00AA3388">
              <w:rPr>
                <w:rFonts w:cs="Arial"/>
                <w:spacing w:val="-3"/>
                <w:szCs w:val="22"/>
              </w:rPr>
              <w:t xml:space="preserve"> </w:t>
            </w:r>
            <w:r w:rsidRPr="00AA3388">
              <w:rPr>
                <w:rFonts w:cs="Arial"/>
                <w:szCs w:val="22"/>
              </w:rPr>
              <w:t>unemployed</w:t>
            </w:r>
          </w:p>
          <w:p w14:paraId="48DBB837" w14:textId="5DC0C5FB" w:rsidR="000C2A7E" w:rsidRPr="00AA3388" w:rsidRDefault="000C2A7E" w:rsidP="00F82FEE">
            <w:pPr>
              <w:pStyle w:val="ListParagraph"/>
              <w:numPr>
                <w:ilvl w:val="0"/>
                <w:numId w:val="39"/>
              </w:numPr>
              <w:rPr>
                <w:rFonts w:cs="Arial"/>
                <w:szCs w:val="22"/>
              </w:rPr>
            </w:pPr>
            <w:r w:rsidRPr="00AA3388">
              <w:rPr>
                <w:rFonts w:cs="Arial"/>
                <w:szCs w:val="22"/>
              </w:rPr>
              <w:t>diverse</w:t>
            </w:r>
            <w:r w:rsidRPr="00AA3388">
              <w:rPr>
                <w:rFonts w:cs="Arial"/>
                <w:spacing w:val="-7"/>
                <w:szCs w:val="22"/>
              </w:rPr>
              <w:t xml:space="preserve"> </w:t>
            </w:r>
            <w:r w:rsidRPr="00AA3388">
              <w:rPr>
                <w:rFonts w:cs="Arial"/>
                <w:szCs w:val="22"/>
              </w:rPr>
              <w:t>and</w:t>
            </w:r>
            <w:r w:rsidRPr="00AA3388">
              <w:rPr>
                <w:rFonts w:cs="Arial"/>
                <w:spacing w:val="-7"/>
                <w:szCs w:val="22"/>
              </w:rPr>
              <w:t xml:space="preserve"> </w:t>
            </w:r>
            <w:r w:rsidR="00107990">
              <w:rPr>
                <w:rFonts w:cs="Arial"/>
                <w:szCs w:val="22"/>
              </w:rPr>
              <w:t>i</w:t>
            </w:r>
            <w:r w:rsidRPr="00AA3388">
              <w:rPr>
                <w:rFonts w:cs="Arial"/>
                <w:szCs w:val="22"/>
              </w:rPr>
              <w:t>nclusivity</w:t>
            </w:r>
            <w:r w:rsidRPr="00AA3388">
              <w:rPr>
                <w:rFonts w:cs="Arial"/>
                <w:spacing w:val="-2"/>
                <w:szCs w:val="22"/>
              </w:rPr>
              <w:t xml:space="preserve"> </w:t>
            </w:r>
            <w:r w:rsidRPr="00AA3388">
              <w:rPr>
                <w:rFonts w:cs="Arial"/>
                <w:szCs w:val="22"/>
              </w:rPr>
              <w:t>groups</w:t>
            </w:r>
          </w:p>
          <w:p w14:paraId="30370327" w14:textId="77777777" w:rsidR="000C2A7E" w:rsidRPr="00AA3388" w:rsidRDefault="000C2A7E" w:rsidP="00F82FEE">
            <w:pPr>
              <w:pStyle w:val="ListParagraph"/>
              <w:numPr>
                <w:ilvl w:val="0"/>
                <w:numId w:val="39"/>
              </w:numPr>
              <w:rPr>
                <w:rFonts w:cs="Arial"/>
                <w:szCs w:val="22"/>
              </w:rPr>
            </w:pPr>
            <w:r w:rsidRPr="00AA3388">
              <w:rPr>
                <w:rFonts w:cs="Arial"/>
                <w:szCs w:val="22"/>
              </w:rPr>
              <w:t>disabled</w:t>
            </w:r>
            <w:r w:rsidRPr="00AA3388">
              <w:rPr>
                <w:rFonts w:cs="Arial"/>
                <w:spacing w:val="-9"/>
                <w:szCs w:val="22"/>
              </w:rPr>
              <w:t xml:space="preserve"> </w:t>
            </w:r>
            <w:r w:rsidRPr="00AA3388">
              <w:rPr>
                <w:rFonts w:cs="Arial"/>
                <w:szCs w:val="22"/>
              </w:rPr>
              <w:t>(all-abilities)</w:t>
            </w:r>
            <w:r w:rsidRPr="00AA3388">
              <w:rPr>
                <w:rFonts w:cs="Arial"/>
                <w:spacing w:val="-10"/>
                <w:szCs w:val="22"/>
              </w:rPr>
              <w:t xml:space="preserve"> </w:t>
            </w:r>
            <w:r w:rsidRPr="00AA3388">
              <w:rPr>
                <w:rFonts w:cs="Arial"/>
                <w:szCs w:val="22"/>
              </w:rPr>
              <w:t>persons</w:t>
            </w:r>
          </w:p>
          <w:p w14:paraId="4980BB98" w14:textId="77777777" w:rsidR="000C2A7E" w:rsidRPr="00AA3388" w:rsidRDefault="000C2A7E" w:rsidP="00F82FEE">
            <w:pPr>
              <w:pStyle w:val="ListParagraph"/>
              <w:numPr>
                <w:ilvl w:val="0"/>
                <w:numId w:val="39"/>
              </w:numPr>
              <w:rPr>
                <w:rFonts w:cs="Arial"/>
                <w:szCs w:val="22"/>
              </w:rPr>
            </w:pPr>
            <w:r w:rsidRPr="00AA3388">
              <w:rPr>
                <w:rFonts w:cs="Arial"/>
                <w:szCs w:val="22"/>
              </w:rPr>
              <w:t>Aboriginal</w:t>
            </w:r>
            <w:r w:rsidRPr="00AA3388">
              <w:rPr>
                <w:rFonts w:cs="Arial"/>
                <w:spacing w:val="-7"/>
                <w:szCs w:val="22"/>
              </w:rPr>
              <w:t xml:space="preserve"> </w:t>
            </w:r>
            <w:r w:rsidRPr="00AA3388">
              <w:rPr>
                <w:rFonts w:cs="Arial"/>
                <w:szCs w:val="22"/>
              </w:rPr>
              <w:t>and</w:t>
            </w:r>
            <w:r w:rsidRPr="00AA3388">
              <w:rPr>
                <w:rFonts w:cs="Arial"/>
                <w:spacing w:val="-5"/>
                <w:szCs w:val="22"/>
              </w:rPr>
              <w:t xml:space="preserve"> </w:t>
            </w:r>
            <w:r w:rsidRPr="00AA3388">
              <w:rPr>
                <w:rFonts w:cs="Arial"/>
                <w:szCs w:val="22"/>
              </w:rPr>
              <w:t>Torres</w:t>
            </w:r>
            <w:r w:rsidRPr="00AA3388">
              <w:rPr>
                <w:rFonts w:cs="Arial"/>
                <w:spacing w:val="-1"/>
                <w:szCs w:val="22"/>
              </w:rPr>
              <w:t xml:space="preserve"> </w:t>
            </w:r>
            <w:r w:rsidRPr="00AA3388">
              <w:rPr>
                <w:rFonts w:cs="Arial"/>
                <w:szCs w:val="22"/>
              </w:rPr>
              <w:t>Strait</w:t>
            </w:r>
            <w:r w:rsidRPr="00AA3388">
              <w:rPr>
                <w:rFonts w:cs="Arial"/>
                <w:spacing w:val="-4"/>
                <w:szCs w:val="22"/>
              </w:rPr>
              <w:t xml:space="preserve"> </w:t>
            </w:r>
            <w:r w:rsidRPr="00AA3388">
              <w:rPr>
                <w:rFonts w:cs="Arial"/>
                <w:szCs w:val="22"/>
              </w:rPr>
              <w:t>Islanders</w:t>
            </w:r>
          </w:p>
          <w:p w14:paraId="6AA99A8C" w14:textId="77777777" w:rsidR="000C2A7E" w:rsidRPr="00AA3388" w:rsidRDefault="000C2A7E" w:rsidP="00F82FEE">
            <w:pPr>
              <w:pStyle w:val="ListParagraph"/>
              <w:numPr>
                <w:ilvl w:val="0"/>
                <w:numId w:val="39"/>
              </w:numPr>
              <w:rPr>
                <w:rFonts w:cs="Arial"/>
                <w:szCs w:val="22"/>
              </w:rPr>
            </w:pPr>
            <w:r w:rsidRPr="00AA3388">
              <w:rPr>
                <w:rFonts w:cs="Arial"/>
                <w:szCs w:val="22"/>
              </w:rPr>
              <w:t>refugees</w:t>
            </w:r>
          </w:p>
          <w:p w14:paraId="6865F0AF" w14:textId="77777777" w:rsidR="000C2A7E" w:rsidRPr="00AA3388" w:rsidRDefault="000C2A7E" w:rsidP="000C2A7E">
            <w:pPr>
              <w:rPr>
                <w:rFonts w:cs="Arial"/>
                <w:szCs w:val="22"/>
              </w:rPr>
            </w:pPr>
          </w:p>
          <w:p w14:paraId="29CF6548" w14:textId="77777777" w:rsidR="000C2A7E" w:rsidRPr="00AA3388" w:rsidRDefault="000C2A7E" w:rsidP="000C2A7E">
            <w:pPr>
              <w:rPr>
                <w:rFonts w:cs="Arial"/>
                <w:szCs w:val="22"/>
              </w:rPr>
            </w:pPr>
          </w:p>
          <w:p w14:paraId="146D50BA" w14:textId="77777777" w:rsidR="000C2A7E" w:rsidRPr="00AA3388" w:rsidRDefault="000C2A7E" w:rsidP="000C2A7E">
            <w:pPr>
              <w:rPr>
                <w:rFonts w:cs="Arial"/>
                <w:b/>
                <w:bCs/>
                <w:szCs w:val="22"/>
              </w:rPr>
            </w:pPr>
            <w:r w:rsidRPr="00AA3388">
              <w:rPr>
                <w:rFonts w:cs="Arial"/>
                <w:b/>
                <w:bCs/>
                <w:szCs w:val="22"/>
              </w:rPr>
              <w:t>Support for Course</w:t>
            </w:r>
          </w:p>
          <w:p w14:paraId="40BEB3AE" w14:textId="77777777" w:rsidR="000C2A7E" w:rsidRPr="00AA3388" w:rsidRDefault="000C2A7E" w:rsidP="000C2A7E">
            <w:pPr>
              <w:rPr>
                <w:rFonts w:cs="Arial"/>
                <w:szCs w:val="22"/>
              </w:rPr>
            </w:pPr>
          </w:p>
          <w:p w14:paraId="6EFFF851" w14:textId="622F7A6B" w:rsidR="000C2A7E" w:rsidRPr="00AA3388" w:rsidRDefault="000C2A7E" w:rsidP="000C2A7E">
            <w:pPr>
              <w:rPr>
                <w:rFonts w:cs="Arial"/>
                <w:szCs w:val="22"/>
              </w:rPr>
            </w:pPr>
            <w:r w:rsidRPr="00AA3388">
              <w:rPr>
                <w:rFonts w:cs="Arial"/>
                <w:szCs w:val="22"/>
              </w:rPr>
              <w:t>The high demand for new training in data analytic</w:t>
            </w:r>
            <w:r w:rsidR="00550F01">
              <w:rPr>
                <w:rFonts w:cs="Arial"/>
                <w:szCs w:val="22"/>
              </w:rPr>
              <w:t xml:space="preserve">s is </w:t>
            </w:r>
            <w:r w:rsidRPr="00AA3388">
              <w:rPr>
                <w:rFonts w:cs="Arial"/>
                <w:szCs w:val="22"/>
              </w:rPr>
              <w:t>strongly aligned with the objectives of the</w:t>
            </w:r>
            <w:r w:rsidRPr="00AA3388">
              <w:rPr>
                <w:rFonts w:cs="Arial"/>
                <w:spacing w:val="1"/>
                <w:szCs w:val="22"/>
              </w:rPr>
              <w:t xml:space="preserve"> </w:t>
            </w:r>
            <w:r w:rsidRPr="00AA3388">
              <w:rPr>
                <w:rFonts w:cs="Arial"/>
                <w:szCs w:val="22"/>
              </w:rPr>
              <w:t>Victoria Skills Authority (</w:t>
            </w:r>
            <w:r w:rsidRPr="00AA3388">
              <w:rPr>
                <w:rFonts w:cs="Arial"/>
                <w:i/>
                <w:iCs/>
                <w:szCs w:val="22"/>
              </w:rPr>
              <w:t>VSA Strategic Plan: 2022-</w:t>
            </w:r>
            <w:r w:rsidRPr="00AA3388">
              <w:rPr>
                <w:rFonts w:cs="Arial"/>
                <w:i/>
                <w:iCs/>
                <w:spacing w:val="-53"/>
                <w:szCs w:val="22"/>
              </w:rPr>
              <w:t xml:space="preserve"> </w:t>
            </w:r>
            <w:r w:rsidRPr="00AA3388">
              <w:rPr>
                <w:rFonts w:cs="Arial"/>
                <w:i/>
                <w:iCs/>
                <w:szCs w:val="22"/>
              </w:rPr>
              <w:t>2025, Strategic Object 4: Develop innovative</w:t>
            </w:r>
            <w:r w:rsidRPr="00AA3388">
              <w:rPr>
                <w:rFonts w:cs="Arial"/>
                <w:i/>
                <w:iCs/>
                <w:spacing w:val="1"/>
                <w:szCs w:val="22"/>
              </w:rPr>
              <w:t xml:space="preserve"> </w:t>
            </w:r>
            <w:r w:rsidRPr="00AA3388">
              <w:rPr>
                <w:rFonts w:cs="Arial"/>
                <w:i/>
                <w:iCs/>
                <w:szCs w:val="22"/>
              </w:rPr>
              <w:t>solutions to skill design and delivery</w:t>
            </w:r>
            <w:r w:rsidRPr="00AA3388">
              <w:rPr>
                <w:rFonts w:cs="Arial"/>
                <w:szCs w:val="22"/>
              </w:rPr>
              <w:t>) and the</w:t>
            </w:r>
            <w:r w:rsidRPr="00AA3388">
              <w:rPr>
                <w:rFonts w:cs="Arial"/>
                <w:spacing w:val="1"/>
                <w:szCs w:val="22"/>
              </w:rPr>
              <w:t xml:space="preserve"> </w:t>
            </w:r>
            <w:r w:rsidRPr="00AA3388">
              <w:rPr>
                <w:rFonts w:cs="Arial"/>
                <w:szCs w:val="22"/>
              </w:rPr>
              <w:t>Workforce Training Innovation Fund, in the areas</w:t>
            </w:r>
            <w:r w:rsidRPr="00AA3388">
              <w:rPr>
                <w:rFonts w:cs="Arial"/>
                <w:spacing w:val="1"/>
                <w:szCs w:val="22"/>
              </w:rPr>
              <w:t xml:space="preserve"> </w:t>
            </w:r>
            <w:r w:rsidRPr="00AA3388">
              <w:rPr>
                <w:rFonts w:cs="Arial"/>
                <w:szCs w:val="22"/>
              </w:rPr>
              <w:t>covering digital</w:t>
            </w:r>
            <w:r w:rsidRPr="00AA3388">
              <w:rPr>
                <w:rFonts w:cs="Arial"/>
                <w:spacing w:val="-3"/>
                <w:szCs w:val="22"/>
              </w:rPr>
              <w:t xml:space="preserve"> </w:t>
            </w:r>
            <w:r w:rsidRPr="00AA3388">
              <w:rPr>
                <w:rFonts w:cs="Arial"/>
                <w:szCs w:val="22"/>
              </w:rPr>
              <w:t>skills</w:t>
            </w:r>
            <w:r w:rsidRPr="00AA3388">
              <w:rPr>
                <w:rFonts w:cs="Arial"/>
                <w:spacing w:val="-1"/>
                <w:szCs w:val="22"/>
              </w:rPr>
              <w:t xml:space="preserve"> </w:t>
            </w:r>
            <w:r w:rsidRPr="00AA3388">
              <w:rPr>
                <w:rFonts w:cs="Arial"/>
                <w:szCs w:val="22"/>
              </w:rPr>
              <w:t>and</w:t>
            </w:r>
            <w:r w:rsidRPr="00AA3388">
              <w:rPr>
                <w:rFonts w:cs="Arial"/>
                <w:spacing w:val="-1"/>
                <w:szCs w:val="22"/>
              </w:rPr>
              <w:t xml:space="preserve"> </w:t>
            </w:r>
            <w:r w:rsidRPr="00AA3388">
              <w:rPr>
                <w:rFonts w:cs="Arial"/>
                <w:szCs w:val="22"/>
              </w:rPr>
              <w:t>innovation.</w:t>
            </w:r>
          </w:p>
          <w:p w14:paraId="6CE64105" w14:textId="48F7CCCF" w:rsidR="000C2A7E" w:rsidRDefault="000C2A7E" w:rsidP="000C2A7E">
            <w:pPr>
              <w:rPr>
                <w:rFonts w:cs="Arial"/>
                <w:szCs w:val="22"/>
              </w:rPr>
            </w:pPr>
            <w:r w:rsidRPr="00AA3388">
              <w:rPr>
                <w:rFonts w:cs="Arial"/>
                <w:szCs w:val="22"/>
              </w:rPr>
              <w:t xml:space="preserve">(Reference: </w:t>
            </w:r>
            <w:hyperlink r:id="rId50">
              <w:r w:rsidR="001414CD">
                <w:rPr>
                  <w:rStyle w:val="Hyperlink"/>
                  <w:rFonts w:cs="Arial"/>
                  <w:sz w:val="22"/>
                  <w:szCs w:val="22"/>
                </w:rPr>
                <w:t>VSA Strategic Plan 2022–2025</w:t>
              </w:r>
            </w:hyperlink>
            <w:r w:rsidRPr="00AA3388">
              <w:rPr>
                <w:rFonts w:cs="Arial"/>
                <w:szCs w:val="22"/>
              </w:rPr>
              <w:t xml:space="preserve"> )</w:t>
            </w:r>
          </w:p>
          <w:p w14:paraId="2BB559FB" w14:textId="148A4B6C" w:rsidR="00D674F9" w:rsidRPr="008217DE" w:rsidRDefault="00D674F9" w:rsidP="00D674F9">
            <w:pPr>
              <w:rPr>
                <w:i/>
                <w:iCs/>
              </w:rPr>
            </w:pPr>
            <w:r w:rsidRPr="008217DE">
              <w:rPr>
                <w:rFonts w:cs="Arial"/>
                <w:i/>
                <w:iCs/>
                <w:szCs w:val="22"/>
              </w:rPr>
              <w:t xml:space="preserve">(cited </w:t>
            </w:r>
            <w:r w:rsidR="00A46632">
              <w:rPr>
                <w:rFonts w:cs="Arial"/>
                <w:i/>
                <w:iCs/>
                <w:szCs w:val="22"/>
              </w:rPr>
              <w:t>30</w:t>
            </w:r>
            <w:r w:rsidRPr="008217DE">
              <w:rPr>
                <w:rFonts w:cs="Arial"/>
                <w:i/>
                <w:iCs/>
                <w:szCs w:val="22"/>
              </w:rPr>
              <w:t xml:space="preserve"> May 2024)</w:t>
            </w:r>
          </w:p>
          <w:p w14:paraId="585957EC" w14:textId="77777777" w:rsidR="000C2A7E" w:rsidRPr="00AA3388" w:rsidRDefault="000C2A7E" w:rsidP="000C2A7E">
            <w:pPr>
              <w:rPr>
                <w:rFonts w:cs="Arial"/>
                <w:szCs w:val="22"/>
              </w:rPr>
            </w:pPr>
          </w:p>
          <w:p w14:paraId="62B5061A" w14:textId="77777777" w:rsidR="000C2A7E" w:rsidRPr="00AA3388" w:rsidRDefault="000C2A7E" w:rsidP="000C2A7E">
            <w:pPr>
              <w:rPr>
                <w:rFonts w:cs="Arial"/>
                <w:b/>
                <w:bCs/>
                <w:szCs w:val="22"/>
                <w:shd w:val="clear" w:color="auto" w:fill="FFFFFF"/>
              </w:rPr>
            </w:pPr>
            <w:r w:rsidRPr="00AA3388">
              <w:rPr>
                <w:rFonts w:cs="Arial"/>
                <w:szCs w:val="22"/>
                <w:shd w:val="clear" w:color="auto" w:fill="FFFFFF"/>
              </w:rPr>
              <w:t xml:space="preserve">This course's development was funded by the Victorian government </w:t>
            </w:r>
            <w:r w:rsidRPr="00AA3388">
              <w:rPr>
                <w:rFonts w:cs="Arial"/>
                <w:b/>
                <w:bCs/>
                <w:szCs w:val="22"/>
                <w:shd w:val="clear" w:color="auto" w:fill="FFFFFF"/>
              </w:rPr>
              <w:t>Skills First</w:t>
            </w:r>
            <w:r w:rsidRPr="00AA3388">
              <w:rPr>
                <w:rFonts w:cs="Arial"/>
                <w:szCs w:val="22"/>
                <w:shd w:val="clear" w:color="auto" w:fill="FFFFFF"/>
              </w:rPr>
              <w:t xml:space="preserve"> funding stream </w:t>
            </w:r>
            <w:r w:rsidRPr="00AA3388">
              <w:rPr>
                <w:rFonts w:cs="Arial"/>
                <w:b/>
                <w:bCs/>
                <w:szCs w:val="22"/>
                <w:shd w:val="clear" w:color="auto" w:fill="FFFFFF"/>
              </w:rPr>
              <w:t>Workforce Training Innovation Fund.</w:t>
            </w:r>
          </w:p>
          <w:p w14:paraId="55B810F3" w14:textId="77777777" w:rsidR="000C2A7E" w:rsidRPr="00AA3388" w:rsidRDefault="000C2A7E" w:rsidP="000C2A7E">
            <w:pPr>
              <w:rPr>
                <w:rFonts w:cs="Arial"/>
                <w:szCs w:val="22"/>
              </w:rPr>
            </w:pPr>
          </w:p>
          <w:p w14:paraId="116F1DA3" w14:textId="77777777" w:rsidR="000C2A7E" w:rsidRPr="00AA3388" w:rsidRDefault="000C2A7E" w:rsidP="000C2A7E">
            <w:pPr>
              <w:rPr>
                <w:rFonts w:cs="Arial"/>
                <w:szCs w:val="22"/>
              </w:rPr>
            </w:pPr>
            <w:r w:rsidRPr="00AA3388">
              <w:rPr>
                <w:rFonts w:cs="Arial"/>
                <w:szCs w:val="22"/>
              </w:rPr>
              <w:t>CITT - “Data analytics is a rapidly evolving field, and it is crucial that educational institutions adapt their curricula to reflect the latest industry trends and tools.”</w:t>
            </w:r>
          </w:p>
          <w:p w14:paraId="6ED0A425" w14:textId="77777777" w:rsidR="000C2A7E" w:rsidRPr="00AA3388" w:rsidRDefault="000C2A7E" w:rsidP="000C2A7E">
            <w:pPr>
              <w:rPr>
                <w:rFonts w:cs="Arial"/>
                <w:szCs w:val="22"/>
              </w:rPr>
            </w:pPr>
          </w:p>
          <w:p w14:paraId="5536068B" w14:textId="77777777" w:rsidR="000C2A7E" w:rsidRPr="00AA3388" w:rsidRDefault="000C2A7E" w:rsidP="000C2A7E">
            <w:pPr>
              <w:rPr>
                <w:rFonts w:cs="Arial"/>
                <w:szCs w:val="22"/>
              </w:rPr>
            </w:pPr>
            <w:r w:rsidRPr="00AA3388">
              <w:rPr>
                <w:rFonts w:cs="Arial"/>
                <w:szCs w:val="22"/>
              </w:rPr>
              <w:t>NORTHLINK - “We believe these qualifications hold immense value beyond formal education, especially for practitioners within Small and Medium Enterprises (SMEs).”</w:t>
            </w:r>
          </w:p>
          <w:p w14:paraId="14A5D9F1" w14:textId="77777777" w:rsidR="000C2A7E" w:rsidRPr="00AA3388" w:rsidRDefault="000C2A7E" w:rsidP="000C2A7E">
            <w:pPr>
              <w:rPr>
                <w:rFonts w:cs="Arial"/>
                <w:szCs w:val="22"/>
              </w:rPr>
            </w:pPr>
          </w:p>
          <w:p w14:paraId="39A6A50E" w14:textId="77777777" w:rsidR="000C2A7E" w:rsidRPr="00AA3388" w:rsidRDefault="000C2A7E" w:rsidP="000C2A7E">
            <w:pPr>
              <w:rPr>
                <w:rFonts w:cs="Arial"/>
                <w:szCs w:val="22"/>
              </w:rPr>
            </w:pPr>
            <w:r w:rsidRPr="00AA3388">
              <w:rPr>
                <w:rFonts w:cs="Arial"/>
                <w:szCs w:val="22"/>
              </w:rPr>
              <w:t>CREMORNE DIGITAL HUB - “The proposed qualification will provide the skills and knowledge requirements to develop essential understanding of data and data analytic skills which are applicable across a range of industries and job functions, empowering professionals to make informed decisions, solve complex problems, drive innovation, and achieve organisational success.”</w:t>
            </w:r>
          </w:p>
          <w:p w14:paraId="4916CDE5" w14:textId="77777777" w:rsidR="000C2A7E" w:rsidRPr="00AA3388" w:rsidRDefault="000C2A7E" w:rsidP="000C2A7E">
            <w:pPr>
              <w:rPr>
                <w:rFonts w:cs="Arial"/>
                <w:szCs w:val="22"/>
              </w:rPr>
            </w:pPr>
          </w:p>
          <w:p w14:paraId="0AE5B2CB" w14:textId="77777777" w:rsidR="000C2A7E" w:rsidRPr="00AA3388" w:rsidRDefault="000C2A7E" w:rsidP="000C2A7E">
            <w:pPr>
              <w:rPr>
                <w:rFonts w:cs="Arial"/>
                <w:b/>
                <w:bCs/>
                <w:szCs w:val="22"/>
              </w:rPr>
            </w:pPr>
            <w:r w:rsidRPr="00AA3388">
              <w:rPr>
                <w:rFonts w:cs="Arial"/>
                <w:b/>
                <w:bCs/>
                <w:szCs w:val="22"/>
              </w:rPr>
              <w:t>Consultation and Validation</w:t>
            </w:r>
          </w:p>
          <w:p w14:paraId="2908DF1A" w14:textId="77777777" w:rsidR="000C2A7E" w:rsidRPr="00AA3388" w:rsidRDefault="000C2A7E" w:rsidP="000C2A7E">
            <w:pPr>
              <w:rPr>
                <w:rFonts w:cs="Arial"/>
                <w:szCs w:val="22"/>
                <w:highlight w:val="yellow"/>
              </w:rPr>
            </w:pPr>
          </w:p>
          <w:p w14:paraId="5463BB9D" w14:textId="36AB7A25" w:rsidR="000C2A7E" w:rsidRPr="00AA3388" w:rsidRDefault="000C2A7E" w:rsidP="000C2A7E">
            <w:pPr>
              <w:rPr>
                <w:rFonts w:cs="Arial"/>
                <w:szCs w:val="22"/>
              </w:rPr>
            </w:pPr>
            <w:r w:rsidRPr="00AA3388">
              <w:rPr>
                <w:rFonts w:cs="Arial"/>
                <w:szCs w:val="22"/>
              </w:rPr>
              <w:t xml:space="preserve">Kangan Institute has undertaken research with employers across various industries and has confirmed the increased demand for skilled resources undertaking data analysis. </w:t>
            </w:r>
            <w:r w:rsidRPr="00E40D00">
              <w:rPr>
                <w:rFonts w:eastAsia="Arial" w:cs="Arial"/>
                <w:szCs w:val="22"/>
              </w:rPr>
              <w:t xml:space="preserve">The consultation process commenced with individual one-on-one interviews, allowing for in-depth discussions and insights into their respective needs and perspectives. These interviews laid the foundation for focused workshops where </w:t>
            </w:r>
            <w:r w:rsidRPr="00E40D00">
              <w:rPr>
                <w:rFonts w:eastAsia="Arial" w:cs="Arial"/>
                <w:szCs w:val="22"/>
              </w:rPr>
              <w:lastRenderedPageBreak/>
              <w:t>stakeholders were brought together in focused group</w:t>
            </w:r>
            <w:r w:rsidR="009A1BC3">
              <w:rPr>
                <w:rFonts w:eastAsia="Arial" w:cs="Arial"/>
                <w:szCs w:val="22"/>
              </w:rPr>
              <w:t>s</w:t>
            </w:r>
            <w:r w:rsidRPr="00E40D00">
              <w:rPr>
                <w:rFonts w:eastAsia="Arial" w:cs="Arial"/>
                <w:szCs w:val="22"/>
              </w:rPr>
              <w:t xml:space="preserve"> to confirm the suitable skills and knowledge required for </w:t>
            </w:r>
            <w:r w:rsidRPr="00AA3388">
              <w:rPr>
                <w:rFonts w:cs="Arial"/>
                <w:szCs w:val="22"/>
              </w:rPr>
              <w:t>entry-level data analysis tasks.</w:t>
            </w:r>
          </w:p>
          <w:p w14:paraId="112167B4" w14:textId="77777777" w:rsidR="000C2A7E" w:rsidRPr="00AA3388" w:rsidRDefault="000C2A7E" w:rsidP="000C2A7E">
            <w:pPr>
              <w:rPr>
                <w:rFonts w:eastAsia="Arial" w:cs="Arial"/>
                <w:szCs w:val="22"/>
              </w:rPr>
            </w:pPr>
            <w:r w:rsidRPr="00F74F36">
              <w:rPr>
                <w:rFonts w:eastAsia="Arial" w:cs="Arial"/>
                <w:szCs w:val="22"/>
              </w:rPr>
              <w:t xml:space="preserve"> </w:t>
            </w:r>
          </w:p>
          <w:p w14:paraId="49942CEC" w14:textId="0A6357C1" w:rsidR="000C2A7E" w:rsidRPr="00E40D00" w:rsidRDefault="000C2A7E" w:rsidP="000C2A7E">
            <w:pPr>
              <w:spacing w:line="259" w:lineRule="auto"/>
              <w:rPr>
                <w:rFonts w:eastAsia="Arial" w:cs="Arial"/>
                <w:szCs w:val="22"/>
              </w:rPr>
            </w:pPr>
            <w:r w:rsidRPr="00AA3388">
              <w:rPr>
                <w:rFonts w:cs="Arial"/>
                <w:szCs w:val="22"/>
              </w:rPr>
              <w:t>Over twelve industry representatives</w:t>
            </w:r>
            <w:r w:rsidRPr="00F73A3C">
              <w:rPr>
                <w:rFonts w:eastAsia="Arial" w:cs="Arial"/>
                <w:szCs w:val="22"/>
              </w:rPr>
              <w:t xml:space="preserve"> from diverse industries (including telecommunications, finance, healthcare, retail, utilities, education and data service companies) have been consulted throughout the project period.  </w:t>
            </w:r>
            <w:r w:rsidR="00A46632">
              <w:rPr>
                <w:rFonts w:eastAsia="Arial" w:cs="Arial"/>
                <w:szCs w:val="22"/>
              </w:rPr>
              <w:t xml:space="preserve">This included representatives from </w:t>
            </w:r>
            <w:proofErr w:type="spellStart"/>
            <w:r w:rsidR="00A46632">
              <w:rPr>
                <w:rFonts w:eastAsia="Arial" w:cs="Arial"/>
                <w:szCs w:val="22"/>
              </w:rPr>
              <w:t>Wizand</w:t>
            </w:r>
            <w:proofErr w:type="spellEnd"/>
            <w:r w:rsidR="00CD2F66">
              <w:rPr>
                <w:rFonts w:eastAsia="Arial" w:cs="Arial"/>
                <w:szCs w:val="22"/>
              </w:rPr>
              <w:t xml:space="preserve"> Data</w:t>
            </w:r>
            <w:r w:rsidR="00A46632">
              <w:rPr>
                <w:rFonts w:eastAsia="Arial" w:cs="Arial"/>
                <w:szCs w:val="22"/>
              </w:rPr>
              <w:t xml:space="preserve">, </w:t>
            </w:r>
            <w:r w:rsidR="00CD2F66">
              <w:rPr>
                <w:rFonts w:eastAsia="Arial" w:cs="Arial"/>
                <w:szCs w:val="22"/>
              </w:rPr>
              <w:t xml:space="preserve">Telstra, </w:t>
            </w:r>
            <w:proofErr w:type="spellStart"/>
            <w:r w:rsidR="00CD2F66">
              <w:rPr>
                <w:rFonts w:eastAsia="Arial" w:cs="Arial"/>
                <w:szCs w:val="22"/>
              </w:rPr>
              <w:t>SchoolData</w:t>
            </w:r>
            <w:proofErr w:type="spellEnd"/>
            <w:r w:rsidR="00CD2F66">
              <w:rPr>
                <w:rFonts w:eastAsia="Arial" w:cs="Arial"/>
                <w:szCs w:val="22"/>
              </w:rPr>
              <w:t xml:space="preserve">, Greater Western Water, International Medical Informatics, North Link Data Analytics Hub, </w:t>
            </w:r>
            <w:r w:rsidR="00A46632">
              <w:rPr>
                <w:rFonts w:eastAsia="Arial" w:cs="Arial"/>
                <w:szCs w:val="22"/>
              </w:rPr>
              <w:t>Bendigo Kangan Institute</w:t>
            </w:r>
            <w:r w:rsidR="00CD2F66">
              <w:rPr>
                <w:rFonts w:eastAsia="Arial" w:cs="Arial"/>
                <w:szCs w:val="22"/>
              </w:rPr>
              <w:t xml:space="preserve"> and Communications and Information Technology Training</w:t>
            </w:r>
            <w:r w:rsidR="009A1BC3">
              <w:rPr>
                <w:rFonts w:eastAsia="Arial" w:cs="Arial"/>
                <w:szCs w:val="22"/>
              </w:rPr>
              <w:t xml:space="preserve"> (CITT)</w:t>
            </w:r>
            <w:r w:rsidR="00CD2F66">
              <w:rPr>
                <w:rFonts w:eastAsia="Arial" w:cs="Arial"/>
                <w:szCs w:val="22"/>
              </w:rPr>
              <w:t xml:space="preserve">. </w:t>
            </w:r>
            <w:r w:rsidR="00A46632">
              <w:rPr>
                <w:rFonts w:eastAsia="Arial" w:cs="Arial"/>
                <w:szCs w:val="22"/>
              </w:rPr>
              <w:t xml:space="preserve"> </w:t>
            </w:r>
            <w:r w:rsidRPr="00F73A3C">
              <w:rPr>
                <w:rFonts w:eastAsia="Arial" w:cs="Arial"/>
                <w:szCs w:val="22"/>
              </w:rPr>
              <w:t>Some of the</w:t>
            </w:r>
            <w:r w:rsidR="00CD2F66">
              <w:rPr>
                <w:rFonts w:eastAsia="Arial" w:cs="Arial"/>
                <w:szCs w:val="22"/>
              </w:rPr>
              <w:t>se</w:t>
            </w:r>
            <w:r w:rsidRPr="00F73A3C">
              <w:rPr>
                <w:rFonts w:eastAsia="Arial" w:cs="Arial"/>
                <w:szCs w:val="22"/>
              </w:rPr>
              <w:t xml:space="preserve"> stakeholders became part of the project steering committee and contributed to the </w:t>
            </w:r>
            <w:r w:rsidRPr="00E40D00">
              <w:rPr>
                <w:rFonts w:eastAsia="Arial" w:cs="Arial"/>
                <w:szCs w:val="22"/>
              </w:rPr>
              <w:t>course design and supported the submission of the course proposal.</w:t>
            </w:r>
          </w:p>
          <w:p w14:paraId="548C2CFB" w14:textId="77777777" w:rsidR="000C2A7E" w:rsidRPr="00E40D00" w:rsidRDefault="000C2A7E" w:rsidP="000C2A7E">
            <w:pPr>
              <w:rPr>
                <w:rFonts w:eastAsia="Arial" w:cs="Arial"/>
                <w:szCs w:val="22"/>
              </w:rPr>
            </w:pPr>
          </w:p>
          <w:p w14:paraId="20A66B75" w14:textId="77777777" w:rsidR="000C2A7E" w:rsidRPr="00AA3388" w:rsidRDefault="000C2A7E" w:rsidP="000C2A7E">
            <w:pPr>
              <w:rPr>
                <w:rFonts w:eastAsia="Arial" w:cs="Arial"/>
                <w:szCs w:val="22"/>
                <w:lang w:val="en-GB"/>
              </w:rPr>
            </w:pPr>
            <w:r w:rsidRPr="00E40D00">
              <w:rPr>
                <w:rFonts w:eastAsia="Arial" w:cs="Arial"/>
                <w:szCs w:val="22"/>
              </w:rPr>
              <w:t>The detailed course content was developed after seeking input from technical experts.  An iterative approach ensured that the accreditation submission was thoroughly reviewed, refined, and aligned with the expectations and requirements of both technical experts and potential employers, fostering a comprehensive and effective consultation process.</w:t>
            </w:r>
          </w:p>
          <w:p w14:paraId="2B752BEA" w14:textId="77777777" w:rsidR="000C2A7E" w:rsidRPr="00AA3388" w:rsidRDefault="000C2A7E" w:rsidP="000C2A7E">
            <w:pPr>
              <w:rPr>
                <w:rFonts w:eastAsia="Arial" w:cs="Arial"/>
                <w:szCs w:val="22"/>
                <w:lang w:val="en-GB"/>
              </w:rPr>
            </w:pPr>
          </w:p>
          <w:p w14:paraId="492283A1" w14:textId="77777777" w:rsidR="000C2A7E" w:rsidRPr="00AA3388" w:rsidRDefault="000C2A7E" w:rsidP="000C2A7E">
            <w:pPr>
              <w:rPr>
                <w:rFonts w:eastAsia="Arial" w:cs="Arial"/>
                <w:szCs w:val="22"/>
                <w:lang w:val="en-GB"/>
              </w:rPr>
            </w:pPr>
            <w:r w:rsidRPr="000C140A">
              <w:rPr>
                <w:rFonts w:eastAsia="Arial" w:cs="Arial"/>
                <w:szCs w:val="22"/>
                <w:lang w:val="en-GB"/>
              </w:rPr>
              <w:t>Members of the steering committee:</w:t>
            </w:r>
          </w:p>
          <w:p w14:paraId="4C20863D" w14:textId="77777777" w:rsidR="000C2A7E" w:rsidRPr="00AA3388" w:rsidRDefault="000C2A7E" w:rsidP="000C2A7E">
            <w:pPr>
              <w:rPr>
                <w:rFonts w:eastAsia="Arial" w:cs="Arial"/>
                <w:szCs w:val="22"/>
                <w:lang w:val="en-GB"/>
              </w:rPr>
            </w:pPr>
          </w:p>
          <w:tbl>
            <w:tblPr>
              <w:tblStyle w:val="TableGrid"/>
              <w:tblW w:w="6804" w:type="dxa"/>
              <w:tblLayout w:type="fixed"/>
              <w:tblLook w:val="04A0" w:firstRow="1" w:lastRow="0" w:firstColumn="1" w:lastColumn="0" w:noHBand="0" w:noVBand="1"/>
            </w:tblPr>
            <w:tblGrid>
              <w:gridCol w:w="2432"/>
              <w:gridCol w:w="4372"/>
            </w:tblGrid>
            <w:tr w:rsidR="000C140A" w:rsidRPr="000C140A" w14:paraId="3AE7F0AA" w14:textId="77777777" w:rsidTr="00F74F36">
              <w:trPr>
                <w:trHeight w:val="300"/>
              </w:trPr>
              <w:tc>
                <w:tcPr>
                  <w:tcW w:w="2432" w:type="dxa"/>
                  <w:tcBorders>
                    <w:top w:val="single" w:sz="8" w:space="0" w:color="auto"/>
                    <w:left w:val="single" w:sz="8" w:space="0" w:color="auto"/>
                    <w:bottom w:val="single" w:sz="8" w:space="0" w:color="auto"/>
                    <w:right w:val="single" w:sz="8" w:space="0" w:color="auto"/>
                  </w:tcBorders>
                  <w:tcMar>
                    <w:left w:w="108" w:type="dxa"/>
                    <w:right w:w="108" w:type="dxa"/>
                  </w:tcMar>
                </w:tcPr>
                <w:p w14:paraId="16CAA855" w14:textId="77777777" w:rsidR="000C2A7E" w:rsidRPr="00AA3388" w:rsidRDefault="000C2A7E" w:rsidP="000C2A7E">
                  <w:pPr>
                    <w:spacing w:before="120" w:after="120"/>
                    <w:rPr>
                      <w:rFonts w:eastAsia="Arial" w:cs="Arial"/>
                      <w:b/>
                      <w:bCs/>
                      <w:szCs w:val="22"/>
                    </w:rPr>
                  </w:pPr>
                  <w:r w:rsidRPr="000C140A">
                    <w:rPr>
                      <w:rFonts w:eastAsia="Arial" w:cs="Arial"/>
                      <w:b/>
                      <w:bCs/>
                      <w:szCs w:val="22"/>
                    </w:rPr>
                    <w:t>Name</w:t>
                  </w:r>
                </w:p>
              </w:tc>
              <w:tc>
                <w:tcPr>
                  <w:tcW w:w="4372" w:type="dxa"/>
                  <w:tcBorders>
                    <w:top w:val="single" w:sz="8" w:space="0" w:color="auto"/>
                    <w:left w:val="single" w:sz="8" w:space="0" w:color="auto"/>
                    <w:bottom w:val="single" w:sz="8" w:space="0" w:color="auto"/>
                    <w:right w:val="single" w:sz="8" w:space="0" w:color="auto"/>
                  </w:tcBorders>
                  <w:tcMar>
                    <w:left w:w="108" w:type="dxa"/>
                    <w:right w:w="108" w:type="dxa"/>
                  </w:tcMar>
                </w:tcPr>
                <w:p w14:paraId="77A87401" w14:textId="77777777" w:rsidR="000C2A7E" w:rsidRPr="00AA3388" w:rsidRDefault="000C2A7E" w:rsidP="000C2A7E">
                  <w:pPr>
                    <w:spacing w:before="120" w:after="120"/>
                    <w:rPr>
                      <w:rFonts w:eastAsia="Arial" w:cs="Arial"/>
                      <w:b/>
                      <w:bCs/>
                      <w:szCs w:val="22"/>
                    </w:rPr>
                  </w:pPr>
                  <w:r w:rsidRPr="000C140A">
                    <w:rPr>
                      <w:rFonts w:eastAsia="Arial" w:cs="Arial"/>
                      <w:b/>
                      <w:bCs/>
                      <w:szCs w:val="22"/>
                    </w:rPr>
                    <w:t>Organisation</w:t>
                  </w:r>
                </w:p>
              </w:tc>
            </w:tr>
            <w:tr w:rsidR="000C140A" w:rsidRPr="000C140A" w14:paraId="77494855" w14:textId="77777777" w:rsidTr="00F74F36">
              <w:trPr>
                <w:trHeight w:val="300"/>
              </w:trPr>
              <w:tc>
                <w:tcPr>
                  <w:tcW w:w="2432" w:type="dxa"/>
                  <w:tcBorders>
                    <w:top w:val="single" w:sz="8" w:space="0" w:color="auto"/>
                    <w:left w:val="single" w:sz="8" w:space="0" w:color="auto"/>
                    <w:bottom w:val="single" w:sz="8" w:space="0" w:color="auto"/>
                    <w:right w:val="single" w:sz="8" w:space="0" w:color="auto"/>
                  </w:tcBorders>
                  <w:tcMar>
                    <w:left w:w="108" w:type="dxa"/>
                    <w:right w:w="108" w:type="dxa"/>
                  </w:tcMar>
                </w:tcPr>
                <w:p w14:paraId="40E73DAA" w14:textId="77777777" w:rsidR="000C2A7E" w:rsidRPr="00AA3388" w:rsidRDefault="000C2A7E" w:rsidP="000C2A7E">
                  <w:pPr>
                    <w:spacing w:before="120" w:after="120"/>
                    <w:rPr>
                      <w:rFonts w:eastAsia="Arial" w:cs="Arial"/>
                      <w:szCs w:val="22"/>
                    </w:rPr>
                  </w:pPr>
                  <w:r w:rsidRPr="000C140A">
                    <w:rPr>
                      <w:rFonts w:eastAsia="Arial" w:cs="Arial"/>
                      <w:szCs w:val="22"/>
                    </w:rPr>
                    <w:t>Adam Dumicich</w:t>
                  </w:r>
                </w:p>
              </w:tc>
              <w:tc>
                <w:tcPr>
                  <w:tcW w:w="4372" w:type="dxa"/>
                  <w:tcBorders>
                    <w:top w:val="single" w:sz="8" w:space="0" w:color="auto"/>
                    <w:left w:val="single" w:sz="8" w:space="0" w:color="auto"/>
                    <w:bottom w:val="single" w:sz="8" w:space="0" w:color="auto"/>
                    <w:right w:val="single" w:sz="8" w:space="0" w:color="auto"/>
                  </w:tcBorders>
                  <w:tcMar>
                    <w:left w:w="108" w:type="dxa"/>
                    <w:right w:w="108" w:type="dxa"/>
                  </w:tcMar>
                </w:tcPr>
                <w:p w14:paraId="0235819F" w14:textId="77777777" w:rsidR="000C2A7E" w:rsidRPr="00AA3388" w:rsidRDefault="000C2A7E" w:rsidP="000C2A7E">
                  <w:pPr>
                    <w:spacing w:before="120" w:after="120"/>
                    <w:rPr>
                      <w:rFonts w:eastAsia="Arial" w:cs="Arial"/>
                      <w:szCs w:val="22"/>
                    </w:rPr>
                  </w:pPr>
                  <w:r w:rsidRPr="000C140A">
                    <w:rPr>
                      <w:rFonts w:eastAsia="Arial" w:cs="Arial"/>
                      <w:szCs w:val="22"/>
                    </w:rPr>
                    <w:t xml:space="preserve">Founder, </w:t>
                  </w:r>
                  <w:proofErr w:type="spellStart"/>
                  <w:r w:rsidRPr="000C140A">
                    <w:rPr>
                      <w:rFonts w:eastAsia="Arial" w:cs="Arial"/>
                      <w:szCs w:val="22"/>
                    </w:rPr>
                    <w:t>Wizand</w:t>
                  </w:r>
                  <w:proofErr w:type="spellEnd"/>
                </w:p>
              </w:tc>
            </w:tr>
            <w:tr w:rsidR="000C140A" w:rsidRPr="000C140A" w14:paraId="62EBD634" w14:textId="77777777" w:rsidTr="00F74F36">
              <w:trPr>
                <w:trHeight w:val="300"/>
              </w:trPr>
              <w:tc>
                <w:tcPr>
                  <w:tcW w:w="2432" w:type="dxa"/>
                  <w:tcBorders>
                    <w:top w:val="single" w:sz="8" w:space="0" w:color="auto"/>
                    <w:left w:val="single" w:sz="8" w:space="0" w:color="auto"/>
                    <w:bottom w:val="single" w:sz="8" w:space="0" w:color="auto"/>
                    <w:right w:val="single" w:sz="8" w:space="0" w:color="auto"/>
                  </w:tcBorders>
                  <w:tcMar>
                    <w:left w:w="108" w:type="dxa"/>
                    <w:right w:w="108" w:type="dxa"/>
                  </w:tcMar>
                </w:tcPr>
                <w:p w14:paraId="5E650CAE" w14:textId="77777777" w:rsidR="000C2A7E" w:rsidRPr="00AA3388" w:rsidRDefault="000C2A7E" w:rsidP="000C2A7E">
                  <w:pPr>
                    <w:spacing w:before="120" w:after="120"/>
                    <w:rPr>
                      <w:rFonts w:eastAsia="Arial" w:cs="Arial"/>
                      <w:szCs w:val="22"/>
                    </w:rPr>
                  </w:pPr>
                  <w:r w:rsidRPr="000C140A">
                    <w:rPr>
                      <w:rFonts w:eastAsia="Arial" w:cs="Arial"/>
                      <w:szCs w:val="22"/>
                    </w:rPr>
                    <w:t>Andrew Roadknight</w:t>
                  </w:r>
                </w:p>
              </w:tc>
              <w:tc>
                <w:tcPr>
                  <w:tcW w:w="4372" w:type="dxa"/>
                  <w:tcBorders>
                    <w:top w:val="single" w:sz="8" w:space="0" w:color="auto"/>
                    <w:left w:val="single" w:sz="8" w:space="0" w:color="auto"/>
                    <w:bottom w:val="single" w:sz="8" w:space="0" w:color="auto"/>
                    <w:right w:val="single" w:sz="8" w:space="0" w:color="auto"/>
                  </w:tcBorders>
                  <w:tcMar>
                    <w:left w:w="108" w:type="dxa"/>
                    <w:right w:w="108" w:type="dxa"/>
                  </w:tcMar>
                </w:tcPr>
                <w:p w14:paraId="65A4472D" w14:textId="77777777" w:rsidR="000C2A7E" w:rsidRPr="00AA3388" w:rsidRDefault="000C2A7E" w:rsidP="000C2A7E">
                  <w:pPr>
                    <w:spacing w:before="120" w:after="120"/>
                    <w:rPr>
                      <w:rFonts w:eastAsia="Arial" w:cs="Arial"/>
                      <w:szCs w:val="22"/>
                    </w:rPr>
                  </w:pPr>
                  <w:r w:rsidRPr="000C140A">
                    <w:rPr>
                      <w:rFonts w:eastAsia="Arial" w:cs="Arial"/>
                      <w:szCs w:val="22"/>
                    </w:rPr>
                    <w:t xml:space="preserve">Head of Digital Initiatives, Kangan Institute  </w:t>
                  </w:r>
                </w:p>
              </w:tc>
            </w:tr>
            <w:tr w:rsidR="000C140A" w:rsidRPr="000C140A" w14:paraId="4522B33E" w14:textId="77777777" w:rsidTr="00F74F36">
              <w:trPr>
                <w:trHeight w:val="300"/>
              </w:trPr>
              <w:tc>
                <w:tcPr>
                  <w:tcW w:w="2432" w:type="dxa"/>
                  <w:tcBorders>
                    <w:top w:val="single" w:sz="8" w:space="0" w:color="auto"/>
                    <w:left w:val="single" w:sz="8" w:space="0" w:color="auto"/>
                    <w:bottom w:val="single" w:sz="8" w:space="0" w:color="auto"/>
                    <w:right w:val="single" w:sz="8" w:space="0" w:color="auto"/>
                  </w:tcBorders>
                  <w:tcMar>
                    <w:left w:w="108" w:type="dxa"/>
                    <w:right w:w="108" w:type="dxa"/>
                  </w:tcMar>
                </w:tcPr>
                <w:p w14:paraId="6A9329D0" w14:textId="77777777" w:rsidR="000C2A7E" w:rsidRPr="00AA3388" w:rsidRDefault="000C2A7E" w:rsidP="000C2A7E">
                  <w:pPr>
                    <w:spacing w:before="120" w:after="120"/>
                    <w:rPr>
                      <w:rFonts w:eastAsia="Arial" w:cs="Arial"/>
                      <w:szCs w:val="22"/>
                    </w:rPr>
                  </w:pPr>
                  <w:r w:rsidRPr="000C140A">
                    <w:rPr>
                      <w:rFonts w:eastAsia="Arial" w:cs="Arial"/>
                      <w:szCs w:val="22"/>
                    </w:rPr>
                    <w:t>Dominic Schipano</w:t>
                  </w:r>
                </w:p>
              </w:tc>
              <w:tc>
                <w:tcPr>
                  <w:tcW w:w="4372" w:type="dxa"/>
                  <w:tcBorders>
                    <w:top w:val="single" w:sz="8" w:space="0" w:color="auto"/>
                    <w:left w:val="single" w:sz="8" w:space="0" w:color="auto"/>
                    <w:bottom w:val="single" w:sz="8" w:space="0" w:color="auto"/>
                    <w:right w:val="single" w:sz="8" w:space="0" w:color="auto"/>
                  </w:tcBorders>
                  <w:tcMar>
                    <w:left w:w="108" w:type="dxa"/>
                    <w:right w:w="108" w:type="dxa"/>
                  </w:tcMar>
                </w:tcPr>
                <w:p w14:paraId="2AB7FBC9" w14:textId="77777777" w:rsidR="000C2A7E" w:rsidRPr="00E40D00" w:rsidRDefault="000C2A7E" w:rsidP="000C2A7E">
                  <w:pPr>
                    <w:rPr>
                      <w:rFonts w:eastAsia="Arial" w:cs="Arial"/>
                      <w:szCs w:val="22"/>
                    </w:rPr>
                  </w:pPr>
                  <w:r w:rsidRPr="00E40D00">
                    <w:rPr>
                      <w:rFonts w:eastAsia="Arial" w:cs="Arial"/>
                      <w:szCs w:val="22"/>
                    </w:rPr>
                    <w:t xml:space="preserve">Communications and Information Technology Training (CITT) </w:t>
                  </w:r>
                </w:p>
              </w:tc>
            </w:tr>
            <w:tr w:rsidR="000C140A" w:rsidRPr="000C140A" w14:paraId="77F61362" w14:textId="77777777" w:rsidTr="00F74F36">
              <w:trPr>
                <w:trHeight w:val="300"/>
              </w:trPr>
              <w:tc>
                <w:tcPr>
                  <w:tcW w:w="2432" w:type="dxa"/>
                  <w:tcBorders>
                    <w:top w:val="single" w:sz="8" w:space="0" w:color="auto"/>
                    <w:left w:val="single" w:sz="8" w:space="0" w:color="auto"/>
                    <w:bottom w:val="single" w:sz="8" w:space="0" w:color="auto"/>
                    <w:right w:val="single" w:sz="8" w:space="0" w:color="auto"/>
                  </w:tcBorders>
                  <w:tcMar>
                    <w:left w:w="108" w:type="dxa"/>
                    <w:right w:w="108" w:type="dxa"/>
                  </w:tcMar>
                </w:tcPr>
                <w:p w14:paraId="7DF29960" w14:textId="77777777" w:rsidR="000C2A7E" w:rsidRPr="00AA3388" w:rsidRDefault="000C2A7E" w:rsidP="000C2A7E">
                  <w:pPr>
                    <w:spacing w:before="120" w:after="120"/>
                    <w:rPr>
                      <w:rFonts w:eastAsia="Arial" w:cs="Arial"/>
                      <w:szCs w:val="22"/>
                    </w:rPr>
                  </w:pPr>
                  <w:r w:rsidRPr="000C140A">
                    <w:rPr>
                      <w:rFonts w:eastAsia="Arial" w:cs="Arial"/>
                      <w:szCs w:val="22"/>
                    </w:rPr>
                    <w:t>Jess Bird</w:t>
                  </w:r>
                </w:p>
              </w:tc>
              <w:tc>
                <w:tcPr>
                  <w:tcW w:w="4372" w:type="dxa"/>
                  <w:tcBorders>
                    <w:top w:val="single" w:sz="8" w:space="0" w:color="auto"/>
                    <w:left w:val="single" w:sz="8" w:space="0" w:color="auto"/>
                    <w:bottom w:val="single" w:sz="8" w:space="0" w:color="auto"/>
                    <w:right w:val="single" w:sz="8" w:space="0" w:color="auto"/>
                  </w:tcBorders>
                  <w:tcMar>
                    <w:left w:w="108" w:type="dxa"/>
                    <w:right w:w="108" w:type="dxa"/>
                  </w:tcMar>
                </w:tcPr>
                <w:p w14:paraId="5EF2F6BA" w14:textId="77777777" w:rsidR="000C2A7E" w:rsidRPr="00AA3388" w:rsidRDefault="000C2A7E" w:rsidP="000C2A7E">
                  <w:pPr>
                    <w:spacing w:before="120" w:after="120"/>
                    <w:rPr>
                      <w:rFonts w:eastAsia="Arial" w:cs="Arial"/>
                      <w:szCs w:val="22"/>
                    </w:rPr>
                  </w:pPr>
                  <w:r w:rsidRPr="000C140A">
                    <w:rPr>
                      <w:rFonts w:eastAsia="Arial" w:cs="Arial"/>
                      <w:szCs w:val="22"/>
                    </w:rPr>
                    <w:t>Data Science Architect, Telstra</w:t>
                  </w:r>
                </w:p>
              </w:tc>
            </w:tr>
            <w:tr w:rsidR="000C140A" w:rsidRPr="000C140A" w14:paraId="38AF9513" w14:textId="77777777" w:rsidTr="00F74F36">
              <w:trPr>
                <w:trHeight w:val="300"/>
              </w:trPr>
              <w:tc>
                <w:tcPr>
                  <w:tcW w:w="2432" w:type="dxa"/>
                  <w:tcBorders>
                    <w:top w:val="single" w:sz="8" w:space="0" w:color="auto"/>
                    <w:left w:val="single" w:sz="8" w:space="0" w:color="auto"/>
                    <w:bottom w:val="single" w:sz="8" w:space="0" w:color="auto"/>
                    <w:right w:val="single" w:sz="8" w:space="0" w:color="auto"/>
                  </w:tcBorders>
                  <w:tcMar>
                    <w:left w:w="108" w:type="dxa"/>
                    <w:right w:w="108" w:type="dxa"/>
                  </w:tcMar>
                </w:tcPr>
                <w:p w14:paraId="7DBB866A" w14:textId="77777777" w:rsidR="000C2A7E" w:rsidRPr="00AA3388" w:rsidRDefault="000C2A7E" w:rsidP="000C2A7E">
                  <w:pPr>
                    <w:spacing w:before="120" w:after="120"/>
                    <w:rPr>
                      <w:rFonts w:eastAsia="Arial" w:cs="Arial"/>
                      <w:szCs w:val="22"/>
                    </w:rPr>
                  </w:pPr>
                  <w:r w:rsidRPr="000C140A">
                    <w:rPr>
                      <w:rFonts w:eastAsia="Arial" w:cs="Arial"/>
                      <w:szCs w:val="22"/>
                    </w:rPr>
                    <w:t>Jack Sinclair</w:t>
                  </w:r>
                </w:p>
              </w:tc>
              <w:tc>
                <w:tcPr>
                  <w:tcW w:w="4372" w:type="dxa"/>
                  <w:tcBorders>
                    <w:top w:val="single" w:sz="8" w:space="0" w:color="auto"/>
                    <w:left w:val="single" w:sz="8" w:space="0" w:color="auto"/>
                    <w:bottom w:val="single" w:sz="8" w:space="0" w:color="auto"/>
                    <w:right w:val="single" w:sz="8" w:space="0" w:color="auto"/>
                  </w:tcBorders>
                  <w:tcMar>
                    <w:left w:w="108" w:type="dxa"/>
                    <w:right w:w="108" w:type="dxa"/>
                  </w:tcMar>
                </w:tcPr>
                <w:p w14:paraId="1E207A3C" w14:textId="037FFB77" w:rsidR="000C2A7E" w:rsidRPr="00AA3388" w:rsidRDefault="000C2A7E" w:rsidP="000C2A7E">
                  <w:pPr>
                    <w:spacing w:before="120" w:after="120"/>
                    <w:rPr>
                      <w:rFonts w:eastAsia="Arial" w:cs="Arial"/>
                      <w:szCs w:val="22"/>
                    </w:rPr>
                  </w:pPr>
                  <w:r w:rsidRPr="000C140A">
                    <w:rPr>
                      <w:rFonts w:eastAsia="Arial" w:cs="Arial"/>
                      <w:szCs w:val="22"/>
                    </w:rPr>
                    <w:t xml:space="preserve">Data and Analytics Lead, </w:t>
                  </w:r>
                  <w:r w:rsidR="00CD2F66">
                    <w:rPr>
                      <w:rFonts w:eastAsia="Arial" w:cs="Arial"/>
                      <w:szCs w:val="22"/>
                    </w:rPr>
                    <w:t xml:space="preserve">schooldata.com.au </w:t>
                  </w:r>
                </w:p>
              </w:tc>
            </w:tr>
            <w:tr w:rsidR="000C140A" w:rsidRPr="000C140A" w14:paraId="2024E243" w14:textId="77777777" w:rsidTr="00F74F36">
              <w:trPr>
                <w:trHeight w:val="300"/>
              </w:trPr>
              <w:tc>
                <w:tcPr>
                  <w:tcW w:w="2432" w:type="dxa"/>
                  <w:tcBorders>
                    <w:top w:val="single" w:sz="8" w:space="0" w:color="auto"/>
                    <w:left w:val="single" w:sz="8" w:space="0" w:color="auto"/>
                    <w:bottom w:val="single" w:sz="8" w:space="0" w:color="auto"/>
                    <w:right w:val="single" w:sz="8" w:space="0" w:color="auto"/>
                  </w:tcBorders>
                  <w:tcMar>
                    <w:left w:w="108" w:type="dxa"/>
                    <w:right w:w="108" w:type="dxa"/>
                  </w:tcMar>
                </w:tcPr>
                <w:p w14:paraId="53855271" w14:textId="77777777" w:rsidR="000C2A7E" w:rsidRPr="00AA3388" w:rsidRDefault="000C2A7E" w:rsidP="000C2A7E">
                  <w:pPr>
                    <w:spacing w:before="120" w:after="120"/>
                    <w:rPr>
                      <w:rFonts w:eastAsia="Arial" w:cs="Arial"/>
                      <w:szCs w:val="22"/>
                    </w:rPr>
                  </w:pPr>
                  <w:r w:rsidRPr="000C140A">
                    <w:rPr>
                      <w:rFonts w:eastAsia="Arial" w:cs="Arial"/>
                      <w:szCs w:val="22"/>
                    </w:rPr>
                    <w:t>Laura Hague</w:t>
                  </w:r>
                </w:p>
              </w:tc>
              <w:tc>
                <w:tcPr>
                  <w:tcW w:w="4372" w:type="dxa"/>
                  <w:tcBorders>
                    <w:top w:val="single" w:sz="8" w:space="0" w:color="auto"/>
                    <w:left w:val="single" w:sz="8" w:space="0" w:color="auto"/>
                    <w:bottom w:val="single" w:sz="8" w:space="0" w:color="auto"/>
                    <w:right w:val="single" w:sz="8" w:space="0" w:color="auto"/>
                  </w:tcBorders>
                  <w:tcMar>
                    <w:left w:w="108" w:type="dxa"/>
                    <w:right w:w="108" w:type="dxa"/>
                  </w:tcMar>
                </w:tcPr>
                <w:p w14:paraId="3CB8AC37" w14:textId="77777777" w:rsidR="000C2A7E" w:rsidRPr="00AA3388" w:rsidRDefault="000C2A7E" w:rsidP="000C2A7E">
                  <w:pPr>
                    <w:spacing w:before="120" w:after="120"/>
                    <w:rPr>
                      <w:rFonts w:eastAsia="Arial" w:cs="Arial"/>
                      <w:szCs w:val="22"/>
                    </w:rPr>
                  </w:pPr>
                  <w:r w:rsidRPr="000C140A">
                    <w:rPr>
                      <w:rFonts w:eastAsia="Arial" w:cs="Arial"/>
                      <w:szCs w:val="22"/>
                    </w:rPr>
                    <w:t>Manager Data &amp; Analytics, Greater Western Water</w:t>
                  </w:r>
                </w:p>
              </w:tc>
            </w:tr>
            <w:tr w:rsidR="000C140A" w:rsidRPr="000C140A" w14:paraId="37E15C08" w14:textId="77777777" w:rsidTr="00F74F36">
              <w:trPr>
                <w:trHeight w:val="300"/>
              </w:trPr>
              <w:tc>
                <w:tcPr>
                  <w:tcW w:w="2432" w:type="dxa"/>
                  <w:tcBorders>
                    <w:top w:val="single" w:sz="8" w:space="0" w:color="auto"/>
                    <w:left w:val="single" w:sz="8" w:space="0" w:color="auto"/>
                    <w:bottom w:val="single" w:sz="8" w:space="0" w:color="auto"/>
                    <w:right w:val="single" w:sz="8" w:space="0" w:color="auto"/>
                  </w:tcBorders>
                  <w:tcMar>
                    <w:left w:w="108" w:type="dxa"/>
                    <w:right w:w="108" w:type="dxa"/>
                  </w:tcMar>
                </w:tcPr>
                <w:p w14:paraId="6C4604EE" w14:textId="77777777" w:rsidR="000C2A7E" w:rsidRPr="00AA3388" w:rsidRDefault="000C2A7E" w:rsidP="000C2A7E">
                  <w:pPr>
                    <w:spacing w:before="120" w:after="120"/>
                    <w:rPr>
                      <w:rFonts w:eastAsia="Arial" w:cs="Arial"/>
                      <w:szCs w:val="22"/>
                    </w:rPr>
                  </w:pPr>
                  <w:r w:rsidRPr="000C140A">
                    <w:rPr>
                      <w:rFonts w:eastAsia="Arial" w:cs="Arial"/>
                      <w:szCs w:val="22"/>
                    </w:rPr>
                    <w:t>Phil Robinson (Chair)</w:t>
                  </w:r>
                </w:p>
              </w:tc>
              <w:tc>
                <w:tcPr>
                  <w:tcW w:w="4372" w:type="dxa"/>
                  <w:tcBorders>
                    <w:top w:val="single" w:sz="8" w:space="0" w:color="auto"/>
                    <w:left w:val="single" w:sz="8" w:space="0" w:color="auto"/>
                    <w:bottom w:val="single" w:sz="8" w:space="0" w:color="auto"/>
                    <w:right w:val="single" w:sz="8" w:space="0" w:color="auto"/>
                  </w:tcBorders>
                  <w:tcMar>
                    <w:left w:w="108" w:type="dxa"/>
                    <w:right w:w="108" w:type="dxa"/>
                  </w:tcMar>
                </w:tcPr>
                <w:p w14:paraId="55381E96" w14:textId="77777777" w:rsidR="000C2A7E" w:rsidRPr="00E40D00" w:rsidRDefault="000C2A7E" w:rsidP="000C2A7E">
                  <w:pPr>
                    <w:rPr>
                      <w:rFonts w:eastAsia="Arial" w:cs="Arial"/>
                      <w:szCs w:val="22"/>
                    </w:rPr>
                  </w:pPr>
                  <w:r w:rsidRPr="00E40D00">
                    <w:rPr>
                      <w:rFonts w:eastAsia="Arial" w:cs="Arial"/>
                      <w:szCs w:val="22"/>
                    </w:rPr>
                    <w:t>International Medical Informatics Association</w:t>
                  </w:r>
                </w:p>
              </w:tc>
            </w:tr>
            <w:tr w:rsidR="000C140A" w:rsidRPr="000C140A" w14:paraId="48233404" w14:textId="77777777" w:rsidTr="00F74F36">
              <w:trPr>
                <w:trHeight w:val="300"/>
              </w:trPr>
              <w:tc>
                <w:tcPr>
                  <w:tcW w:w="2432" w:type="dxa"/>
                  <w:tcBorders>
                    <w:top w:val="single" w:sz="8" w:space="0" w:color="auto"/>
                    <w:left w:val="single" w:sz="8" w:space="0" w:color="auto"/>
                    <w:bottom w:val="single" w:sz="8" w:space="0" w:color="auto"/>
                    <w:right w:val="single" w:sz="8" w:space="0" w:color="auto"/>
                  </w:tcBorders>
                  <w:tcMar>
                    <w:left w:w="108" w:type="dxa"/>
                    <w:right w:w="108" w:type="dxa"/>
                  </w:tcMar>
                </w:tcPr>
                <w:p w14:paraId="721D7833" w14:textId="77777777" w:rsidR="000C2A7E" w:rsidRPr="00AA3388" w:rsidRDefault="000C2A7E" w:rsidP="000C2A7E">
                  <w:pPr>
                    <w:spacing w:before="120" w:after="120"/>
                    <w:rPr>
                      <w:rFonts w:eastAsia="Arial" w:cs="Arial"/>
                      <w:szCs w:val="22"/>
                    </w:rPr>
                  </w:pPr>
                  <w:r w:rsidRPr="000C140A">
                    <w:rPr>
                      <w:rFonts w:eastAsia="Arial" w:cs="Arial"/>
                      <w:szCs w:val="22"/>
                    </w:rPr>
                    <w:t>Shannon Ryan</w:t>
                  </w:r>
                </w:p>
              </w:tc>
              <w:tc>
                <w:tcPr>
                  <w:tcW w:w="4372" w:type="dxa"/>
                  <w:tcBorders>
                    <w:top w:val="single" w:sz="8" w:space="0" w:color="auto"/>
                    <w:left w:val="single" w:sz="8" w:space="0" w:color="auto"/>
                    <w:bottom w:val="single" w:sz="8" w:space="0" w:color="auto"/>
                    <w:right w:val="single" w:sz="8" w:space="0" w:color="auto"/>
                  </w:tcBorders>
                  <w:tcMar>
                    <w:left w:w="108" w:type="dxa"/>
                    <w:right w:w="108" w:type="dxa"/>
                  </w:tcMar>
                </w:tcPr>
                <w:p w14:paraId="6F99287F" w14:textId="77777777" w:rsidR="000C2A7E" w:rsidRPr="00AA3388" w:rsidRDefault="000C2A7E" w:rsidP="000C2A7E">
                  <w:pPr>
                    <w:spacing w:before="120" w:after="120"/>
                    <w:rPr>
                      <w:rFonts w:eastAsia="Arial" w:cs="Arial"/>
                      <w:szCs w:val="22"/>
                    </w:rPr>
                  </w:pPr>
                  <w:r w:rsidRPr="000C140A">
                    <w:rPr>
                      <w:rFonts w:eastAsia="Arial" w:cs="Arial"/>
                      <w:szCs w:val="22"/>
                    </w:rPr>
                    <w:t xml:space="preserve">NORTH Link - Data Analytics Hub  </w:t>
                  </w:r>
                </w:p>
              </w:tc>
            </w:tr>
          </w:tbl>
          <w:p w14:paraId="3F3F7C2A" w14:textId="77777777" w:rsidR="000C2A7E" w:rsidRPr="00AA3388" w:rsidRDefault="000C2A7E" w:rsidP="000C2A7E">
            <w:pPr>
              <w:spacing w:before="120" w:after="120"/>
              <w:rPr>
                <w:rFonts w:eastAsia="Arial" w:cs="Arial"/>
                <w:szCs w:val="22"/>
              </w:rPr>
            </w:pPr>
            <w:r w:rsidRPr="00F74F36">
              <w:rPr>
                <w:rFonts w:eastAsia="Arial" w:cs="Arial"/>
                <w:szCs w:val="22"/>
              </w:rPr>
              <w:t xml:space="preserve"> </w:t>
            </w:r>
          </w:p>
          <w:p w14:paraId="018B3645" w14:textId="77777777" w:rsidR="000C2A7E" w:rsidRPr="00E40D00" w:rsidRDefault="000C2A7E" w:rsidP="000C2A7E">
            <w:pPr>
              <w:spacing w:before="60" w:after="120"/>
              <w:rPr>
                <w:rFonts w:eastAsia="Arial" w:cs="Arial"/>
                <w:szCs w:val="22"/>
                <w:lang w:val="en-GB"/>
              </w:rPr>
            </w:pPr>
            <w:r w:rsidRPr="00E40D00">
              <w:rPr>
                <w:rFonts w:eastAsia="Arial" w:cs="Arial"/>
                <w:szCs w:val="22"/>
                <w:lang w:val="en-GB"/>
              </w:rPr>
              <w:t>In attendance:</w:t>
            </w:r>
          </w:p>
          <w:tbl>
            <w:tblPr>
              <w:tblStyle w:val="TableGrid"/>
              <w:tblW w:w="6804" w:type="dxa"/>
              <w:tblLayout w:type="fixed"/>
              <w:tblLook w:val="04A0" w:firstRow="1" w:lastRow="0" w:firstColumn="1" w:lastColumn="0" w:noHBand="0" w:noVBand="1"/>
            </w:tblPr>
            <w:tblGrid>
              <w:gridCol w:w="1755"/>
              <w:gridCol w:w="5049"/>
            </w:tblGrid>
            <w:tr w:rsidR="000C140A" w:rsidRPr="000C140A" w14:paraId="236D628C" w14:textId="77777777" w:rsidTr="00F74F36">
              <w:trPr>
                <w:trHeight w:val="300"/>
              </w:trPr>
              <w:tc>
                <w:tcPr>
                  <w:tcW w:w="2432" w:type="dxa"/>
                  <w:tcBorders>
                    <w:top w:val="single" w:sz="8" w:space="0" w:color="auto"/>
                    <w:left w:val="single" w:sz="8" w:space="0" w:color="auto"/>
                    <w:bottom w:val="single" w:sz="8" w:space="0" w:color="auto"/>
                    <w:right w:val="single" w:sz="8" w:space="0" w:color="auto"/>
                  </w:tcBorders>
                  <w:tcMar>
                    <w:left w:w="108" w:type="dxa"/>
                    <w:right w:w="108" w:type="dxa"/>
                  </w:tcMar>
                </w:tcPr>
                <w:p w14:paraId="54ADB4D4" w14:textId="77777777" w:rsidR="000C2A7E" w:rsidRPr="00AA3388" w:rsidRDefault="000C2A7E" w:rsidP="000C2A7E">
                  <w:pPr>
                    <w:spacing w:before="120" w:after="120"/>
                    <w:rPr>
                      <w:rFonts w:eastAsia="Arial" w:cs="Arial"/>
                      <w:szCs w:val="22"/>
                    </w:rPr>
                  </w:pPr>
                  <w:r w:rsidRPr="000C140A">
                    <w:rPr>
                      <w:rFonts w:eastAsia="Arial" w:cs="Arial"/>
                      <w:szCs w:val="22"/>
                    </w:rPr>
                    <w:t>Carlo Meneguzzi</w:t>
                  </w:r>
                </w:p>
              </w:tc>
              <w:tc>
                <w:tcPr>
                  <w:tcW w:w="7195" w:type="dxa"/>
                  <w:tcBorders>
                    <w:top w:val="single" w:sz="8" w:space="0" w:color="auto"/>
                    <w:left w:val="single" w:sz="8" w:space="0" w:color="auto"/>
                    <w:bottom w:val="single" w:sz="8" w:space="0" w:color="auto"/>
                    <w:right w:val="single" w:sz="8" w:space="0" w:color="auto"/>
                  </w:tcBorders>
                  <w:tcMar>
                    <w:left w:w="108" w:type="dxa"/>
                    <w:right w:w="108" w:type="dxa"/>
                  </w:tcMar>
                </w:tcPr>
                <w:p w14:paraId="26FF18F6" w14:textId="77777777" w:rsidR="000C2A7E" w:rsidRPr="00AA3388" w:rsidRDefault="000C2A7E" w:rsidP="000C2A7E">
                  <w:pPr>
                    <w:spacing w:before="120" w:after="120"/>
                    <w:rPr>
                      <w:rFonts w:eastAsia="Arial" w:cs="Arial"/>
                      <w:szCs w:val="22"/>
                    </w:rPr>
                  </w:pPr>
                  <w:r w:rsidRPr="000C140A">
                    <w:rPr>
                      <w:rFonts w:eastAsia="Arial" w:cs="Arial"/>
                      <w:szCs w:val="22"/>
                    </w:rPr>
                    <w:t xml:space="preserve">Project Manager </w:t>
                  </w:r>
                </w:p>
              </w:tc>
            </w:tr>
            <w:tr w:rsidR="000C140A" w:rsidRPr="000C140A" w14:paraId="7D7FDD5D" w14:textId="77777777" w:rsidTr="00F74F36">
              <w:trPr>
                <w:trHeight w:val="300"/>
              </w:trPr>
              <w:tc>
                <w:tcPr>
                  <w:tcW w:w="2432" w:type="dxa"/>
                  <w:tcBorders>
                    <w:top w:val="single" w:sz="8" w:space="0" w:color="auto"/>
                    <w:left w:val="single" w:sz="8" w:space="0" w:color="auto"/>
                    <w:bottom w:val="single" w:sz="8" w:space="0" w:color="auto"/>
                    <w:right w:val="single" w:sz="8" w:space="0" w:color="auto"/>
                  </w:tcBorders>
                  <w:tcMar>
                    <w:left w:w="108" w:type="dxa"/>
                    <w:right w:w="108" w:type="dxa"/>
                  </w:tcMar>
                </w:tcPr>
                <w:p w14:paraId="366A4BC8" w14:textId="77777777" w:rsidR="000C2A7E" w:rsidRPr="00AA3388" w:rsidRDefault="000C2A7E" w:rsidP="000C2A7E">
                  <w:pPr>
                    <w:spacing w:before="120" w:after="120"/>
                    <w:rPr>
                      <w:rFonts w:eastAsia="Arial" w:cs="Arial"/>
                      <w:szCs w:val="22"/>
                    </w:rPr>
                  </w:pPr>
                  <w:r w:rsidRPr="000C140A">
                    <w:rPr>
                      <w:rFonts w:eastAsia="Arial" w:cs="Arial"/>
                      <w:szCs w:val="22"/>
                    </w:rPr>
                    <w:t>Dennis Trevarthen</w:t>
                  </w:r>
                </w:p>
              </w:tc>
              <w:tc>
                <w:tcPr>
                  <w:tcW w:w="7195" w:type="dxa"/>
                  <w:tcBorders>
                    <w:top w:val="single" w:sz="8" w:space="0" w:color="auto"/>
                    <w:left w:val="single" w:sz="8" w:space="0" w:color="auto"/>
                    <w:bottom w:val="single" w:sz="8" w:space="0" w:color="auto"/>
                    <w:right w:val="single" w:sz="8" w:space="0" w:color="auto"/>
                  </w:tcBorders>
                  <w:tcMar>
                    <w:left w:w="108" w:type="dxa"/>
                    <w:right w:w="108" w:type="dxa"/>
                  </w:tcMar>
                </w:tcPr>
                <w:p w14:paraId="26EA16F8" w14:textId="7F991CA5" w:rsidR="000C2A7E" w:rsidRPr="00AA3388" w:rsidRDefault="000C2A7E" w:rsidP="000C2A7E">
                  <w:pPr>
                    <w:spacing w:before="120" w:after="120"/>
                    <w:rPr>
                      <w:rFonts w:eastAsia="Arial" w:cs="Arial"/>
                      <w:szCs w:val="22"/>
                    </w:rPr>
                  </w:pPr>
                  <w:r w:rsidRPr="000C140A">
                    <w:rPr>
                      <w:rFonts w:eastAsia="Arial" w:cs="Arial"/>
                      <w:szCs w:val="22"/>
                    </w:rPr>
                    <w:t xml:space="preserve">Lead Instructional Designer / Course </w:t>
                  </w:r>
                  <w:r w:rsidR="00C80CF5">
                    <w:rPr>
                      <w:rFonts w:eastAsia="Arial" w:cs="Arial"/>
                      <w:szCs w:val="22"/>
                    </w:rPr>
                    <w:t>W</w:t>
                  </w:r>
                  <w:r w:rsidRPr="000C140A">
                    <w:rPr>
                      <w:rFonts w:eastAsia="Arial" w:cs="Arial"/>
                      <w:szCs w:val="22"/>
                    </w:rPr>
                    <w:t xml:space="preserve">riter / </w:t>
                  </w:r>
                  <w:r w:rsidR="00C80CF5">
                    <w:rPr>
                      <w:rFonts w:eastAsia="Arial" w:cs="Arial"/>
                      <w:szCs w:val="22"/>
                    </w:rPr>
                    <w:t>D</w:t>
                  </w:r>
                  <w:r w:rsidRPr="000C140A">
                    <w:rPr>
                      <w:rFonts w:eastAsia="Arial" w:cs="Arial"/>
                      <w:szCs w:val="22"/>
                    </w:rPr>
                    <w:t xml:space="preserve">eveloper </w:t>
                  </w:r>
                </w:p>
              </w:tc>
            </w:tr>
            <w:tr w:rsidR="000C140A" w:rsidRPr="000C140A" w14:paraId="4DB9DA0F" w14:textId="77777777" w:rsidTr="00F74F36">
              <w:trPr>
                <w:trHeight w:val="300"/>
              </w:trPr>
              <w:tc>
                <w:tcPr>
                  <w:tcW w:w="2432" w:type="dxa"/>
                  <w:tcBorders>
                    <w:top w:val="single" w:sz="8" w:space="0" w:color="auto"/>
                    <w:left w:val="single" w:sz="8" w:space="0" w:color="auto"/>
                    <w:bottom w:val="single" w:sz="8" w:space="0" w:color="auto"/>
                    <w:right w:val="single" w:sz="8" w:space="0" w:color="auto"/>
                  </w:tcBorders>
                  <w:tcMar>
                    <w:left w:w="108" w:type="dxa"/>
                    <w:right w:w="108" w:type="dxa"/>
                  </w:tcMar>
                </w:tcPr>
                <w:p w14:paraId="2D5C3E9C" w14:textId="77777777" w:rsidR="000C2A7E" w:rsidRPr="00AA3388" w:rsidRDefault="000C2A7E" w:rsidP="000C2A7E">
                  <w:pPr>
                    <w:spacing w:before="120" w:after="120"/>
                    <w:rPr>
                      <w:rFonts w:eastAsia="Arial" w:cs="Arial"/>
                      <w:szCs w:val="22"/>
                    </w:rPr>
                  </w:pPr>
                  <w:r w:rsidRPr="000C140A">
                    <w:rPr>
                      <w:rFonts w:eastAsia="Arial" w:cs="Arial"/>
                      <w:szCs w:val="22"/>
                    </w:rPr>
                    <w:lastRenderedPageBreak/>
                    <w:t>Jennifer Fleischer</w:t>
                  </w:r>
                </w:p>
              </w:tc>
              <w:tc>
                <w:tcPr>
                  <w:tcW w:w="7195" w:type="dxa"/>
                  <w:tcBorders>
                    <w:top w:val="single" w:sz="8" w:space="0" w:color="auto"/>
                    <w:left w:val="single" w:sz="8" w:space="0" w:color="auto"/>
                    <w:bottom w:val="single" w:sz="8" w:space="0" w:color="auto"/>
                    <w:right w:val="single" w:sz="8" w:space="0" w:color="auto"/>
                  </w:tcBorders>
                  <w:tcMar>
                    <w:left w:w="108" w:type="dxa"/>
                    <w:right w:w="108" w:type="dxa"/>
                  </w:tcMar>
                </w:tcPr>
                <w:p w14:paraId="46DAAA08" w14:textId="77777777" w:rsidR="000C2A7E" w:rsidRPr="00E40D00" w:rsidRDefault="000C2A7E" w:rsidP="000C2A7E">
                  <w:pPr>
                    <w:spacing w:before="120" w:after="120"/>
                    <w:rPr>
                      <w:rFonts w:eastAsia="Arial" w:cs="Arial"/>
                      <w:szCs w:val="22"/>
                    </w:rPr>
                  </w:pPr>
                  <w:r w:rsidRPr="00E40D00">
                    <w:rPr>
                      <w:rFonts w:eastAsia="Arial" w:cs="Arial"/>
                      <w:szCs w:val="22"/>
                    </w:rPr>
                    <w:t>Curriculum Maintenance Management Service - Business Industries</w:t>
                  </w:r>
                </w:p>
              </w:tc>
            </w:tr>
            <w:tr w:rsidR="000C140A" w:rsidRPr="000C140A" w14:paraId="51C3CBF3" w14:textId="77777777" w:rsidTr="00F74F36">
              <w:trPr>
                <w:trHeight w:val="300"/>
              </w:trPr>
              <w:tc>
                <w:tcPr>
                  <w:tcW w:w="2432" w:type="dxa"/>
                  <w:tcBorders>
                    <w:top w:val="single" w:sz="8" w:space="0" w:color="auto"/>
                    <w:left w:val="single" w:sz="8" w:space="0" w:color="auto"/>
                    <w:bottom w:val="single" w:sz="8" w:space="0" w:color="auto"/>
                    <w:right w:val="single" w:sz="8" w:space="0" w:color="auto"/>
                  </w:tcBorders>
                  <w:tcMar>
                    <w:left w:w="108" w:type="dxa"/>
                    <w:right w:w="108" w:type="dxa"/>
                  </w:tcMar>
                </w:tcPr>
                <w:p w14:paraId="6DEF5387" w14:textId="77777777" w:rsidR="000C2A7E" w:rsidRPr="00AA3388" w:rsidRDefault="000C2A7E" w:rsidP="000C2A7E">
                  <w:pPr>
                    <w:spacing w:before="120" w:after="120"/>
                    <w:rPr>
                      <w:rFonts w:eastAsia="Arial" w:cs="Arial"/>
                      <w:szCs w:val="22"/>
                    </w:rPr>
                  </w:pPr>
                  <w:r w:rsidRPr="000C140A">
                    <w:rPr>
                      <w:rFonts w:eastAsia="Arial" w:cs="Arial"/>
                      <w:szCs w:val="22"/>
                    </w:rPr>
                    <w:t>Karen Mok</w:t>
                  </w:r>
                </w:p>
              </w:tc>
              <w:tc>
                <w:tcPr>
                  <w:tcW w:w="7195" w:type="dxa"/>
                  <w:tcBorders>
                    <w:top w:val="single" w:sz="8" w:space="0" w:color="auto"/>
                    <w:left w:val="single" w:sz="8" w:space="0" w:color="auto"/>
                    <w:bottom w:val="single" w:sz="8" w:space="0" w:color="auto"/>
                    <w:right w:val="single" w:sz="8" w:space="0" w:color="auto"/>
                  </w:tcBorders>
                  <w:tcMar>
                    <w:left w:w="108" w:type="dxa"/>
                    <w:right w:w="108" w:type="dxa"/>
                  </w:tcMar>
                </w:tcPr>
                <w:p w14:paraId="11645955" w14:textId="77777777" w:rsidR="000C2A7E" w:rsidRPr="00AA3388" w:rsidRDefault="000C2A7E" w:rsidP="000C2A7E">
                  <w:pPr>
                    <w:spacing w:before="120" w:after="120"/>
                    <w:rPr>
                      <w:rFonts w:eastAsia="Arial" w:cs="Arial"/>
                      <w:szCs w:val="22"/>
                    </w:rPr>
                  </w:pPr>
                  <w:r w:rsidRPr="000C140A">
                    <w:rPr>
                      <w:rFonts w:eastAsia="Arial" w:cs="Arial"/>
                      <w:szCs w:val="22"/>
                    </w:rPr>
                    <w:t>Project Lead</w:t>
                  </w:r>
                </w:p>
              </w:tc>
            </w:tr>
            <w:tr w:rsidR="000C140A" w:rsidRPr="000C140A" w14:paraId="716BC038" w14:textId="77777777" w:rsidTr="00F74F36">
              <w:trPr>
                <w:trHeight w:val="300"/>
              </w:trPr>
              <w:tc>
                <w:tcPr>
                  <w:tcW w:w="2432" w:type="dxa"/>
                  <w:tcBorders>
                    <w:top w:val="single" w:sz="8" w:space="0" w:color="auto"/>
                    <w:left w:val="single" w:sz="8" w:space="0" w:color="auto"/>
                    <w:bottom w:val="single" w:sz="8" w:space="0" w:color="auto"/>
                    <w:right w:val="single" w:sz="8" w:space="0" w:color="auto"/>
                  </w:tcBorders>
                  <w:tcMar>
                    <w:left w:w="108" w:type="dxa"/>
                    <w:right w:w="108" w:type="dxa"/>
                  </w:tcMar>
                </w:tcPr>
                <w:p w14:paraId="5F73FA59" w14:textId="77777777" w:rsidR="000C2A7E" w:rsidRPr="00AA3388" w:rsidRDefault="000C2A7E" w:rsidP="000C2A7E">
                  <w:pPr>
                    <w:spacing w:before="120" w:after="120"/>
                    <w:rPr>
                      <w:rFonts w:eastAsia="Arial" w:cs="Arial"/>
                      <w:szCs w:val="22"/>
                    </w:rPr>
                  </w:pPr>
                  <w:r w:rsidRPr="000C140A">
                    <w:rPr>
                      <w:rFonts w:eastAsia="Arial" w:cs="Arial"/>
                      <w:szCs w:val="22"/>
                    </w:rPr>
                    <w:t>Lyndon Blanchard</w:t>
                  </w:r>
                </w:p>
              </w:tc>
              <w:tc>
                <w:tcPr>
                  <w:tcW w:w="7195" w:type="dxa"/>
                  <w:tcBorders>
                    <w:top w:val="single" w:sz="8" w:space="0" w:color="auto"/>
                    <w:left w:val="single" w:sz="8" w:space="0" w:color="auto"/>
                    <w:bottom w:val="single" w:sz="8" w:space="0" w:color="auto"/>
                    <w:right w:val="single" w:sz="8" w:space="0" w:color="auto"/>
                  </w:tcBorders>
                  <w:tcMar>
                    <w:left w:w="108" w:type="dxa"/>
                    <w:right w:w="108" w:type="dxa"/>
                  </w:tcMar>
                </w:tcPr>
                <w:p w14:paraId="7F5816B3" w14:textId="77777777" w:rsidR="000C2A7E" w:rsidRPr="00AA3388" w:rsidRDefault="000C2A7E" w:rsidP="000C2A7E">
                  <w:pPr>
                    <w:spacing w:before="120" w:after="120"/>
                    <w:rPr>
                      <w:rFonts w:eastAsia="Arial" w:cs="Arial"/>
                      <w:szCs w:val="22"/>
                    </w:rPr>
                  </w:pPr>
                  <w:r w:rsidRPr="000C140A">
                    <w:rPr>
                      <w:rFonts w:eastAsia="Arial" w:cs="Arial"/>
                      <w:szCs w:val="22"/>
                    </w:rPr>
                    <w:t>Future Skills Organisation</w:t>
                  </w:r>
                </w:p>
              </w:tc>
            </w:tr>
            <w:tr w:rsidR="000C140A" w:rsidRPr="000C140A" w14:paraId="13B72B99" w14:textId="77777777" w:rsidTr="00F74F36">
              <w:trPr>
                <w:trHeight w:val="300"/>
              </w:trPr>
              <w:tc>
                <w:tcPr>
                  <w:tcW w:w="2432" w:type="dxa"/>
                  <w:tcBorders>
                    <w:top w:val="single" w:sz="8" w:space="0" w:color="auto"/>
                    <w:left w:val="single" w:sz="8" w:space="0" w:color="auto"/>
                    <w:bottom w:val="single" w:sz="8" w:space="0" w:color="auto"/>
                    <w:right w:val="single" w:sz="8" w:space="0" w:color="auto"/>
                  </w:tcBorders>
                  <w:tcMar>
                    <w:left w:w="108" w:type="dxa"/>
                    <w:right w:w="108" w:type="dxa"/>
                  </w:tcMar>
                </w:tcPr>
                <w:p w14:paraId="4DBA1376" w14:textId="77777777" w:rsidR="000C2A7E" w:rsidRPr="00AA3388" w:rsidRDefault="000C2A7E" w:rsidP="000C2A7E">
                  <w:pPr>
                    <w:spacing w:before="120" w:after="120"/>
                    <w:rPr>
                      <w:rFonts w:eastAsia="Arial" w:cs="Arial"/>
                      <w:szCs w:val="22"/>
                    </w:rPr>
                  </w:pPr>
                  <w:r w:rsidRPr="000C140A">
                    <w:rPr>
                      <w:rFonts w:eastAsia="Arial" w:cs="Arial"/>
                      <w:szCs w:val="22"/>
                    </w:rPr>
                    <w:t>Zahra Abdulla (Minutes)</w:t>
                  </w:r>
                </w:p>
              </w:tc>
              <w:tc>
                <w:tcPr>
                  <w:tcW w:w="7195" w:type="dxa"/>
                  <w:tcBorders>
                    <w:top w:val="single" w:sz="8" w:space="0" w:color="auto"/>
                    <w:left w:val="single" w:sz="8" w:space="0" w:color="auto"/>
                    <w:bottom w:val="single" w:sz="8" w:space="0" w:color="auto"/>
                    <w:right w:val="single" w:sz="8" w:space="0" w:color="auto"/>
                  </w:tcBorders>
                  <w:tcMar>
                    <w:left w:w="108" w:type="dxa"/>
                    <w:right w:w="108" w:type="dxa"/>
                  </w:tcMar>
                </w:tcPr>
                <w:p w14:paraId="76897E17" w14:textId="77777777" w:rsidR="000C2A7E" w:rsidRPr="00AA3388" w:rsidRDefault="000C2A7E" w:rsidP="000C2A7E">
                  <w:pPr>
                    <w:spacing w:before="120" w:after="120"/>
                    <w:rPr>
                      <w:rFonts w:eastAsia="Arial" w:cs="Arial"/>
                      <w:szCs w:val="22"/>
                    </w:rPr>
                  </w:pPr>
                  <w:r w:rsidRPr="000C140A">
                    <w:rPr>
                      <w:rFonts w:eastAsia="Arial" w:cs="Arial"/>
                      <w:szCs w:val="22"/>
                    </w:rPr>
                    <w:t>Project Coordinator</w:t>
                  </w:r>
                </w:p>
              </w:tc>
            </w:tr>
          </w:tbl>
          <w:p w14:paraId="75104E24" w14:textId="77777777" w:rsidR="000C2A7E" w:rsidRPr="00AA3388" w:rsidRDefault="000C2A7E" w:rsidP="000C2A7E">
            <w:pPr>
              <w:rPr>
                <w:rFonts w:cs="Arial"/>
                <w:i/>
                <w:iCs/>
                <w:szCs w:val="22"/>
              </w:rPr>
            </w:pPr>
          </w:p>
          <w:p w14:paraId="0D92B8D0" w14:textId="77777777" w:rsidR="000C2A7E" w:rsidRPr="00AA3388" w:rsidRDefault="000C2A7E" w:rsidP="000C2A7E">
            <w:pPr>
              <w:spacing w:before="120" w:after="120"/>
              <w:rPr>
                <w:rFonts w:eastAsia="Arial" w:cs="Arial"/>
                <w:szCs w:val="22"/>
              </w:rPr>
            </w:pPr>
            <w:r w:rsidRPr="00F74F36">
              <w:rPr>
                <w:rFonts w:eastAsia="Arial" w:cs="Arial"/>
                <w:szCs w:val="22"/>
              </w:rPr>
              <w:t xml:space="preserve">This course: </w:t>
            </w:r>
          </w:p>
          <w:p w14:paraId="50C8AF3F" w14:textId="77777777" w:rsidR="000C2A7E" w:rsidRPr="00AA3388" w:rsidRDefault="000C2A7E" w:rsidP="00F82FEE">
            <w:pPr>
              <w:pStyle w:val="ListParagraph"/>
              <w:numPr>
                <w:ilvl w:val="0"/>
                <w:numId w:val="39"/>
              </w:numPr>
              <w:rPr>
                <w:rFonts w:eastAsia="Arial" w:cs="Arial"/>
                <w:szCs w:val="22"/>
              </w:rPr>
            </w:pPr>
            <w:r w:rsidRPr="00F74F36">
              <w:rPr>
                <w:rFonts w:eastAsia="Arial" w:cs="Arial"/>
                <w:szCs w:val="22"/>
              </w:rPr>
              <w:t>does not duplicate, by title or coverage, the outcomes of an endorsed training package qualification</w:t>
            </w:r>
          </w:p>
          <w:p w14:paraId="3DF7D9C1" w14:textId="77777777" w:rsidR="000C2A7E" w:rsidRPr="00AA3388" w:rsidRDefault="000C2A7E" w:rsidP="00F82FEE">
            <w:pPr>
              <w:pStyle w:val="ListParagraph"/>
              <w:numPr>
                <w:ilvl w:val="0"/>
                <w:numId w:val="39"/>
              </w:numPr>
              <w:rPr>
                <w:rFonts w:eastAsia="Arial" w:cs="Arial"/>
                <w:szCs w:val="22"/>
              </w:rPr>
            </w:pPr>
            <w:r w:rsidRPr="00F74F36">
              <w:rPr>
                <w:rFonts w:eastAsia="Arial" w:cs="Arial"/>
                <w:szCs w:val="22"/>
              </w:rPr>
              <w:t>is not a subset of a single training package qualification that could be recognised through one or more statements of attainment or a skill set</w:t>
            </w:r>
          </w:p>
          <w:p w14:paraId="6869A118" w14:textId="77777777" w:rsidR="000C2A7E" w:rsidRPr="00AA3388" w:rsidRDefault="000C2A7E" w:rsidP="00F82FEE">
            <w:pPr>
              <w:pStyle w:val="ListParagraph"/>
              <w:numPr>
                <w:ilvl w:val="0"/>
                <w:numId w:val="39"/>
              </w:numPr>
              <w:rPr>
                <w:rFonts w:eastAsia="Arial" w:cs="Arial"/>
                <w:szCs w:val="22"/>
              </w:rPr>
            </w:pPr>
            <w:r w:rsidRPr="00F74F36">
              <w:rPr>
                <w:rFonts w:eastAsia="Arial" w:cs="Arial"/>
                <w:szCs w:val="22"/>
              </w:rPr>
              <w:t>does not include units of competency additional to those in a training package qualification that could be recognised through statements of attainment in addition to the qualification</w:t>
            </w:r>
          </w:p>
          <w:p w14:paraId="1C0FE185" w14:textId="545467B5" w:rsidR="000C2A7E" w:rsidRPr="00727427" w:rsidRDefault="000C2A7E" w:rsidP="000C2A7E">
            <w:pPr>
              <w:pStyle w:val="ListParagraph"/>
              <w:numPr>
                <w:ilvl w:val="0"/>
                <w:numId w:val="39"/>
              </w:numPr>
              <w:rPr>
                <w:rFonts w:eastAsia="Arial" w:cs="Arial"/>
                <w:szCs w:val="22"/>
              </w:rPr>
            </w:pPr>
            <w:r w:rsidRPr="00F74F36">
              <w:rPr>
                <w:rFonts w:eastAsia="Arial" w:cs="Arial"/>
                <w:szCs w:val="22"/>
              </w:rPr>
              <w:t>does not comprise units that duplicate units of competency of a training package qualification.</w:t>
            </w:r>
          </w:p>
          <w:p w14:paraId="463B8739" w14:textId="0DD9F444" w:rsidR="008006DE" w:rsidRPr="003D22FA" w:rsidRDefault="008006DE" w:rsidP="00E40D00"/>
        </w:tc>
      </w:tr>
      <w:tr w:rsidR="000D3756" w:rsidRPr="00F74F36" w14:paraId="1114FF5E" w14:textId="77777777" w:rsidTr="241CDD0F">
        <w:trPr>
          <w:trHeight w:val="363"/>
        </w:trPr>
        <w:tc>
          <w:tcPr>
            <w:tcW w:w="2840" w:type="dxa"/>
            <w:tcBorders>
              <w:top w:val="dotted" w:sz="2" w:space="0" w:color="888B8D" w:themeColor="accent2"/>
              <w:left w:val="nil"/>
              <w:bottom w:val="dotted" w:sz="2" w:space="0" w:color="888B8D" w:themeColor="accent2"/>
              <w:right w:val="dotted" w:sz="2" w:space="0" w:color="888B8D" w:themeColor="accent2"/>
            </w:tcBorders>
          </w:tcPr>
          <w:p w14:paraId="1AC09F6B" w14:textId="6312739C" w:rsidR="00FB5078" w:rsidRPr="00F74F36" w:rsidRDefault="3E5C9A06" w:rsidP="775BBFBC">
            <w:pPr>
              <w:pStyle w:val="Heading4"/>
              <w:rPr>
                <w:sz w:val="22"/>
                <w:szCs w:val="22"/>
              </w:rPr>
            </w:pPr>
            <w:bookmarkStart w:id="59" w:name="_Toc168580514"/>
            <w:r w:rsidRPr="00F74F36">
              <w:rPr>
                <w:sz w:val="22"/>
                <w:szCs w:val="22"/>
              </w:rPr>
              <w:lastRenderedPageBreak/>
              <w:t>3.2 Review for re-accreditation</w:t>
            </w:r>
            <w:bookmarkEnd w:id="59"/>
          </w:p>
        </w:tc>
        <w:tc>
          <w:tcPr>
            <w:tcW w:w="7225" w:type="dxa"/>
            <w:tcBorders>
              <w:top w:val="nil"/>
              <w:left w:val="dotted" w:sz="2" w:space="0" w:color="888B8D" w:themeColor="accent2"/>
              <w:bottom w:val="dotted" w:sz="2" w:space="0" w:color="888B8D" w:themeColor="accent2"/>
              <w:right w:val="nil"/>
            </w:tcBorders>
          </w:tcPr>
          <w:p w14:paraId="6AB08617" w14:textId="13ABF5B2" w:rsidR="00FB5078" w:rsidRPr="00727427" w:rsidRDefault="31A3E0A2" w:rsidP="00727427">
            <w:pPr>
              <w:pStyle w:val="AccredTemplate"/>
              <w:spacing w:line="259" w:lineRule="auto"/>
              <w:rPr>
                <w:i w:val="0"/>
                <w:iCs w:val="0"/>
                <w:color w:val="auto"/>
                <w:sz w:val="22"/>
                <w:szCs w:val="22"/>
              </w:rPr>
            </w:pPr>
            <w:r w:rsidRPr="00F74F36">
              <w:rPr>
                <w:i w:val="0"/>
                <w:iCs w:val="0"/>
                <w:color w:val="auto"/>
                <w:sz w:val="22"/>
                <w:szCs w:val="22"/>
              </w:rPr>
              <w:t>N/A</w:t>
            </w:r>
          </w:p>
        </w:tc>
      </w:tr>
    </w:tbl>
    <w:p w14:paraId="77AFF27B" w14:textId="77777777" w:rsidR="00FB5078" w:rsidRPr="00AA3388" w:rsidRDefault="00FB5078">
      <w:pPr>
        <w:rPr>
          <w:rFonts w:cs="Arial"/>
          <w:szCs w:val="22"/>
        </w:rPr>
      </w:pPr>
    </w:p>
    <w:tbl>
      <w:tblPr>
        <w:tblStyle w:val="TableGrid"/>
        <w:tblW w:w="10065" w:type="dxa"/>
        <w:tblInd w:w="-10" w:type="dxa"/>
        <w:tblLayout w:type="fixed"/>
        <w:tblLook w:val="04A0" w:firstRow="1" w:lastRow="0" w:firstColumn="1" w:lastColumn="0" w:noHBand="0" w:noVBand="1"/>
      </w:tblPr>
      <w:tblGrid>
        <w:gridCol w:w="2840"/>
        <w:gridCol w:w="7225"/>
      </w:tblGrid>
      <w:tr w:rsidR="00D915D0" w:rsidRPr="00F74F36" w14:paraId="4C4AF9DE" w14:textId="77777777" w:rsidTr="4FC5B525">
        <w:trPr>
          <w:trHeight w:val="363"/>
        </w:trPr>
        <w:tc>
          <w:tcPr>
            <w:tcW w:w="2840" w:type="dxa"/>
            <w:tcBorders>
              <w:top w:val="nil"/>
              <w:bottom w:val="nil"/>
              <w:right w:val="dotted" w:sz="4" w:space="0" w:color="888B8D" w:themeColor="accent2"/>
            </w:tcBorders>
            <w:shd w:val="clear" w:color="auto" w:fill="103D64" w:themeFill="accent4"/>
          </w:tcPr>
          <w:p w14:paraId="0D3E55E5" w14:textId="3D1B5CA5" w:rsidR="00761074" w:rsidRPr="00F74F36" w:rsidRDefault="00FB5078" w:rsidP="00A26DBA">
            <w:pPr>
              <w:pStyle w:val="Heading3"/>
              <w:keepNext/>
              <w:rPr>
                <w:sz w:val="22"/>
                <w:szCs w:val="22"/>
              </w:rPr>
            </w:pPr>
            <w:bookmarkStart w:id="60" w:name="_Toc479845655"/>
            <w:r w:rsidRPr="00F74F36">
              <w:rPr>
                <w:sz w:val="22"/>
                <w:szCs w:val="22"/>
              </w:rPr>
              <w:br w:type="page"/>
            </w:r>
            <w:bookmarkStart w:id="61" w:name="_Toc99709779"/>
            <w:bookmarkStart w:id="62" w:name="_Toc168580515"/>
            <w:r w:rsidR="79253BC3" w:rsidRPr="00F74F36">
              <w:rPr>
                <w:sz w:val="22"/>
                <w:szCs w:val="22"/>
              </w:rPr>
              <w:t>Course outcomes</w:t>
            </w:r>
            <w:bookmarkEnd w:id="60"/>
            <w:bookmarkEnd w:id="61"/>
            <w:bookmarkEnd w:id="62"/>
          </w:p>
        </w:tc>
        <w:tc>
          <w:tcPr>
            <w:tcW w:w="7225" w:type="dxa"/>
            <w:tcBorders>
              <w:top w:val="nil"/>
              <w:left w:val="dotted" w:sz="4" w:space="0" w:color="888B8D" w:themeColor="accent2"/>
              <w:bottom w:val="nil"/>
              <w:right w:val="nil"/>
            </w:tcBorders>
            <w:shd w:val="clear" w:color="auto" w:fill="103D64" w:themeFill="accent4"/>
          </w:tcPr>
          <w:p w14:paraId="2B71EAD7" w14:textId="77777777" w:rsidR="00761074" w:rsidRPr="00F74F36" w:rsidRDefault="00761074" w:rsidP="00A26DBA">
            <w:pPr>
              <w:pStyle w:val="VRQAFormSection"/>
              <w:keepNext/>
              <w:framePr w:hSpace="0" w:wrap="auto" w:vAnchor="margin" w:hAnchor="text" w:xAlign="left" w:yAlign="inline"/>
              <w:ind w:left="37"/>
              <w:rPr>
                <w:sz w:val="22"/>
                <w:szCs w:val="22"/>
              </w:rPr>
            </w:pPr>
            <w:r w:rsidRPr="00F74F36">
              <w:rPr>
                <w:sz w:val="22"/>
                <w:szCs w:val="22"/>
              </w:rPr>
              <w:t>Standards 5.5, 5.6 and 5.7 AQTF 2021 Standards for Accredited Courses</w:t>
            </w:r>
          </w:p>
        </w:tc>
      </w:tr>
      <w:tr w:rsidR="00430CA2" w:rsidRPr="00E7450B" w14:paraId="3DDC993F" w14:textId="77777777" w:rsidTr="4FC5B525">
        <w:trPr>
          <w:trHeight w:val="3336"/>
        </w:trPr>
        <w:tc>
          <w:tcPr>
            <w:tcW w:w="2840" w:type="dxa"/>
            <w:tcBorders>
              <w:top w:val="nil"/>
              <w:left w:val="nil"/>
              <w:bottom w:val="dotted" w:sz="2" w:space="0" w:color="888B8D" w:themeColor="accent2"/>
              <w:right w:val="dotted" w:sz="2" w:space="0" w:color="888B8D" w:themeColor="accent2"/>
            </w:tcBorders>
          </w:tcPr>
          <w:p w14:paraId="0F05710D" w14:textId="51C9BCE5" w:rsidR="008006DE" w:rsidRPr="00D41DCB" w:rsidRDefault="661FBD57" w:rsidP="00F22A55">
            <w:pPr>
              <w:pStyle w:val="Heading4"/>
              <w:rPr>
                <w:sz w:val="22"/>
                <w:szCs w:val="22"/>
              </w:rPr>
            </w:pPr>
            <w:bookmarkStart w:id="63" w:name="_Toc479845656"/>
            <w:bookmarkStart w:id="64" w:name="_Toc168580516"/>
            <w:r w:rsidRPr="775BBFBC">
              <w:rPr>
                <w:sz w:val="22"/>
                <w:szCs w:val="22"/>
              </w:rPr>
              <w:t>4.1 Qualification leve</w:t>
            </w:r>
            <w:bookmarkEnd w:id="63"/>
            <w:r w:rsidR="532B2B1B" w:rsidRPr="775BBFBC">
              <w:rPr>
                <w:sz w:val="22"/>
                <w:szCs w:val="22"/>
              </w:rPr>
              <w:t>l</w:t>
            </w:r>
            <w:bookmarkEnd w:id="64"/>
          </w:p>
        </w:tc>
        <w:tc>
          <w:tcPr>
            <w:tcW w:w="7225" w:type="dxa"/>
            <w:tcBorders>
              <w:top w:val="nil"/>
              <w:left w:val="dotted" w:sz="2" w:space="0" w:color="888B8D" w:themeColor="accent2"/>
              <w:bottom w:val="dotted" w:sz="4" w:space="0" w:color="888B8D" w:themeColor="accent2"/>
              <w:right w:val="nil"/>
            </w:tcBorders>
          </w:tcPr>
          <w:p w14:paraId="08226D61" w14:textId="77777777" w:rsidR="00236ABE" w:rsidRPr="00236ABE" w:rsidRDefault="00236ABE" w:rsidP="00E40D00">
            <w:r w:rsidRPr="00236ABE">
              <w:t>This course is aligned with the Australian Qualifications Framework</w:t>
            </w:r>
          </w:p>
          <w:p w14:paraId="2BCAD8CA" w14:textId="77777777" w:rsidR="00236ABE" w:rsidRPr="00236ABE" w:rsidRDefault="00236ABE" w:rsidP="00E40D00">
            <w:r w:rsidRPr="00236ABE">
              <w:t>(AQF) for a Certificate IV level qualification in that graduates will have:</w:t>
            </w:r>
          </w:p>
          <w:p w14:paraId="27AE6A14" w14:textId="77777777" w:rsidR="00236ABE" w:rsidRPr="00236ABE" w:rsidRDefault="00236ABE" w:rsidP="00E40D00">
            <w:pPr>
              <w:pStyle w:val="Heading4"/>
              <w:ind w:left="0" w:firstLine="0"/>
              <w:rPr>
                <w:rFonts w:eastAsia="Arial"/>
                <w:b w:val="0"/>
                <w:color w:val="auto"/>
                <w:sz w:val="22"/>
                <w:szCs w:val="22"/>
                <w:lang w:val="en-AU"/>
              </w:rPr>
            </w:pPr>
          </w:p>
          <w:p w14:paraId="6928387C" w14:textId="0B17E69F" w:rsidR="00236ABE" w:rsidRDefault="00236ABE" w:rsidP="00A040B6">
            <w:r w:rsidRPr="00236ABE">
              <w:t>Knowledge</w:t>
            </w:r>
            <w:r w:rsidR="00EA6596">
              <w:t>:</w:t>
            </w:r>
          </w:p>
          <w:p w14:paraId="470BE83B" w14:textId="77777777" w:rsidR="00236ABE" w:rsidRPr="00A040B6" w:rsidRDefault="00236ABE" w:rsidP="00E40D00">
            <w:r w:rsidRPr="00A040B6">
              <w:t>Graduates will have broad factual, technical and theoretical knowledge of Australian standards, legislation, codes of practice and industry guidelines related to data analytics.</w:t>
            </w:r>
          </w:p>
          <w:p w14:paraId="2ED8EA97" w14:textId="77777777" w:rsidR="00236ABE" w:rsidRPr="0023371A" w:rsidRDefault="00236ABE" w:rsidP="00236ABE">
            <w:pPr>
              <w:pStyle w:val="Heading4"/>
              <w:rPr>
                <w:rFonts w:eastAsia="Arial"/>
                <w:b w:val="0"/>
                <w:color w:val="auto"/>
                <w:sz w:val="22"/>
                <w:szCs w:val="22"/>
                <w:lang w:val="en-AU"/>
              </w:rPr>
            </w:pPr>
          </w:p>
          <w:p w14:paraId="52AC5D73" w14:textId="2EF70AD3" w:rsidR="00236ABE" w:rsidRPr="00E40D00" w:rsidRDefault="00236ABE" w:rsidP="00D27586">
            <w:r w:rsidRPr="00E40D00">
              <w:t>Skills</w:t>
            </w:r>
            <w:r w:rsidR="00EA6596">
              <w:t>:</w:t>
            </w:r>
          </w:p>
          <w:p w14:paraId="796D6239" w14:textId="154E6186" w:rsidR="00236ABE" w:rsidRPr="00E40D00" w:rsidRDefault="00236ABE" w:rsidP="00D27586">
            <w:r w:rsidRPr="00E40D00">
              <w:t>Graduates will have:</w:t>
            </w:r>
          </w:p>
          <w:p w14:paraId="745E1685" w14:textId="77777777" w:rsidR="00236ABE" w:rsidRPr="009E45AD" w:rsidRDefault="00236ABE" w:rsidP="00FF2B2A">
            <w:pPr>
              <w:pStyle w:val="ListParagraph"/>
              <w:numPr>
                <w:ilvl w:val="0"/>
                <w:numId w:val="97"/>
              </w:numPr>
            </w:pPr>
            <w:r w:rsidRPr="4FC5B525">
              <w:t>cognitive skills to identify, analyse, compare and act on information from a range of sources. This includes identifying and processing data to meet required standards, analysing data to determine insights and comparing outcomes to requirements.</w:t>
            </w:r>
          </w:p>
          <w:p w14:paraId="5892E938" w14:textId="77777777" w:rsidR="00236ABE" w:rsidRPr="009E45AD" w:rsidRDefault="00236ABE" w:rsidP="00FF2B2A"/>
          <w:p w14:paraId="170A01C2" w14:textId="2EA2C991" w:rsidR="00236ABE" w:rsidRPr="009E45AD" w:rsidRDefault="00236ABE" w:rsidP="00FF2B2A">
            <w:pPr>
              <w:pStyle w:val="ListParagraph"/>
              <w:numPr>
                <w:ilvl w:val="0"/>
                <w:numId w:val="97"/>
              </w:numPr>
            </w:pPr>
            <w:r w:rsidRPr="009E45AD">
              <w:t xml:space="preserve">cognitive, technical and communication skills to apply and communicate data analysis solutions of a non-routine or contingency nature to a defined range of predictable and unpredictable problems. This includes applying and adapting methods, </w:t>
            </w:r>
            <w:r w:rsidR="009059F4" w:rsidRPr="009E45AD">
              <w:t>processes,</w:t>
            </w:r>
            <w:r w:rsidRPr="009E45AD">
              <w:t xml:space="preserve"> and tools to data analysis in a variety of contexts.</w:t>
            </w:r>
          </w:p>
          <w:p w14:paraId="75F21EFA" w14:textId="77777777" w:rsidR="00236ABE" w:rsidRPr="009E45AD" w:rsidRDefault="00236ABE" w:rsidP="00FF2B2A"/>
          <w:p w14:paraId="649B632A" w14:textId="77777777" w:rsidR="00236ABE" w:rsidRPr="009E45AD" w:rsidRDefault="00236ABE" w:rsidP="00FF2B2A">
            <w:pPr>
              <w:pStyle w:val="ListParagraph"/>
              <w:numPr>
                <w:ilvl w:val="0"/>
                <w:numId w:val="97"/>
              </w:numPr>
            </w:pPr>
            <w:r w:rsidRPr="4FC5B525">
              <w:lastRenderedPageBreak/>
              <w:t>specialist technical skills to complete routine and non-routine tasks and functions, including the use of technical industry software for the processing, analysis and representation of data insights.</w:t>
            </w:r>
          </w:p>
          <w:p w14:paraId="38383653" w14:textId="77777777" w:rsidR="00236ABE" w:rsidRPr="009E45AD" w:rsidRDefault="00236ABE" w:rsidP="00FF2B2A"/>
          <w:p w14:paraId="5F88CF7D" w14:textId="77777777" w:rsidR="00236ABE" w:rsidRPr="009E45AD" w:rsidRDefault="00236ABE" w:rsidP="00FF2B2A">
            <w:pPr>
              <w:pStyle w:val="ListParagraph"/>
              <w:numPr>
                <w:ilvl w:val="0"/>
                <w:numId w:val="97"/>
              </w:numPr>
            </w:pPr>
            <w:r w:rsidRPr="009E45AD">
              <w:t xml:space="preserve">communication skills to prepare reports, make presentations and collaborate effectively in a project team environment. </w:t>
            </w:r>
          </w:p>
          <w:p w14:paraId="1C29F70F" w14:textId="2D3F548B" w:rsidR="00236ABE" w:rsidRPr="00E40D00" w:rsidRDefault="009059F4" w:rsidP="00E40D00">
            <w:pPr>
              <w:pStyle w:val="VRQABodyText"/>
              <w:rPr>
                <w:color w:val="auto"/>
              </w:rPr>
            </w:pPr>
            <w:r>
              <w:br/>
            </w:r>
            <w:r w:rsidR="00236ABE" w:rsidRPr="00E40D00">
              <w:rPr>
                <w:color w:val="auto"/>
              </w:rPr>
              <w:t>Application of knowledge and skills</w:t>
            </w:r>
          </w:p>
          <w:p w14:paraId="0B7DCCC0" w14:textId="5D611750" w:rsidR="00236ABE" w:rsidRPr="00E40D00" w:rsidRDefault="00236ABE" w:rsidP="00E40D00">
            <w:pPr>
              <w:pStyle w:val="VRQABodyText"/>
              <w:rPr>
                <w:color w:val="auto"/>
              </w:rPr>
            </w:pPr>
            <w:r w:rsidRPr="00E40D00">
              <w:rPr>
                <w:color w:val="auto"/>
              </w:rPr>
              <w:t>Graduates will demonstrate the application of knowledge and skills:</w:t>
            </w:r>
          </w:p>
          <w:p w14:paraId="74249D8A" w14:textId="77777777" w:rsidR="00236ABE" w:rsidRPr="00FB1127" w:rsidRDefault="00236ABE" w:rsidP="00FF2B2A">
            <w:pPr>
              <w:pStyle w:val="ListParagraph"/>
              <w:numPr>
                <w:ilvl w:val="0"/>
                <w:numId w:val="98"/>
              </w:numPr>
            </w:pPr>
            <w:r w:rsidRPr="4FC5B525">
              <w:t>to specialised tasks and functions, such as assisting in the sourcing, processing and analysis of data sets, including identifying and reporting on trends and patterns</w:t>
            </w:r>
          </w:p>
          <w:p w14:paraId="3BBCB563" w14:textId="77777777" w:rsidR="00236ABE" w:rsidRPr="00C16958" w:rsidRDefault="00236ABE" w:rsidP="00FF2B2A"/>
          <w:p w14:paraId="5187735A" w14:textId="77777777" w:rsidR="00236ABE" w:rsidRPr="00FB1127" w:rsidRDefault="00236ABE" w:rsidP="00FF2B2A">
            <w:pPr>
              <w:pStyle w:val="ListParagraph"/>
              <w:numPr>
                <w:ilvl w:val="0"/>
                <w:numId w:val="98"/>
              </w:numPr>
            </w:pPr>
            <w:r w:rsidRPr="00FB1127">
              <w:t>with responsibility for own functions and outputs, including the selection and application of industry software tools</w:t>
            </w:r>
          </w:p>
          <w:p w14:paraId="3F888B82" w14:textId="77777777" w:rsidR="00C16958" w:rsidRPr="00FB1127" w:rsidRDefault="00C16958" w:rsidP="00FF2B2A"/>
          <w:p w14:paraId="73A29705" w14:textId="141739FB" w:rsidR="00C16958" w:rsidRPr="00FB1127" w:rsidRDefault="00C16958" w:rsidP="00FF2B2A">
            <w:pPr>
              <w:pStyle w:val="ListParagraph"/>
              <w:numPr>
                <w:ilvl w:val="0"/>
                <w:numId w:val="98"/>
              </w:numPr>
            </w:pPr>
            <w:r w:rsidRPr="00E40D00">
              <w:t>with limited responsibility for the organisation of others, supervising small integrated technology work teams and in providing technical support.</w:t>
            </w:r>
          </w:p>
          <w:p w14:paraId="7865181F" w14:textId="63B8627A" w:rsidR="00F20F38" w:rsidRPr="00713025" w:rsidRDefault="00F20F38" w:rsidP="00E40D00">
            <w:pPr>
              <w:pStyle w:val="TableParagraph"/>
              <w:spacing w:before="60"/>
              <w:ind w:right="110"/>
            </w:pPr>
          </w:p>
          <w:p w14:paraId="5ECEC807" w14:textId="7C3123E3" w:rsidR="00F20F38" w:rsidRPr="00D41DCB" w:rsidRDefault="5335734C" w:rsidP="00E40D00">
            <w:pPr>
              <w:pStyle w:val="TableParagraph"/>
              <w:spacing w:before="60"/>
              <w:ind w:left="108" w:right="110"/>
            </w:pPr>
            <w:r>
              <w:t xml:space="preserve">The Volume of Learning for the Certificate IV in Data Foundations is typically in the range 0.5 - 2 years. This incorporates structured training delivery and opportunities for practice and reinforcement of skills </w:t>
            </w:r>
            <w:r w:rsidR="0B4A0B17">
              <w:t>including</w:t>
            </w:r>
            <w:r>
              <w:t xml:space="preserve"> self-directed study, research, project work and written assignments.</w:t>
            </w:r>
          </w:p>
        </w:tc>
      </w:tr>
      <w:tr w:rsidR="00430CA2" w:rsidRPr="00E7450B" w14:paraId="0EB89E8A" w14:textId="77777777" w:rsidTr="4FC5B525">
        <w:trPr>
          <w:trHeight w:val="887"/>
        </w:trPr>
        <w:tc>
          <w:tcPr>
            <w:tcW w:w="2840" w:type="dxa"/>
            <w:tcBorders>
              <w:top w:val="dotted" w:sz="2" w:space="0" w:color="888B8D" w:themeColor="accent2"/>
              <w:left w:val="nil"/>
              <w:bottom w:val="dotted" w:sz="2" w:space="0" w:color="888B8D" w:themeColor="accent2"/>
              <w:right w:val="dotted" w:sz="2" w:space="0" w:color="888B8D" w:themeColor="accent2"/>
            </w:tcBorders>
          </w:tcPr>
          <w:p w14:paraId="0D20F993" w14:textId="4AC512F5" w:rsidR="00AC1758" w:rsidRPr="00DF09EE" w:rsidRDefault="713D768C" w:rsidP="00F22A55">
            <w:pPr>
              <w:pStyle w:val="Heading4"/>
              <w:rPr>
                <w:sz w:val="22"/>
                <w:szCs w:val="22"/>
              </w:rPr>
            </w:pPr>
            <w:bookmarkStart w:id="65" w:name="_Toc168580517"/>
            <w:r w:rsidRPr="775BBFBC">
              <w:rPr>
                <w:sz w:val="22"/>
                <w:szCs w:val="22"/>
              </w:rPr>
              <w:lastRenderedPageBreak/>
              <w:t>4.2 Foundation skills</w:t>
            </w:r>
            <w:bookmarkEnd w:id="65"/>
          </w:p>
        </w:tc>
        <w:tc>
          <w:tcPr>
            <w:tcW w:w="7225" w:type="dxa"/>
            <w:tcBorders>
              <w:top w:val="dotted" w:sz="4" w:space="0" w:color="888B8D" w:themeColor="accent2"/>
              <w:left w:val="dotted" w:sz="2" w:space="0" w:color="888B8D" w:themeColor="accent2"/>
              <w:bottom w:val="dotted" w:sz="2" w:space="0" w:color="888B8D" w:themeColor="accent2"/>
              <w:right w:val="nil"/>
            </w:tcBorders>
          </w:tcPr>
          <w:p w14:paraId="4026BE3C" w14:textId="77777777" w:rsidR="00AC1758" w:rsidRDefault="00AE38BA" w:rsidP="4C32117D">
            <w:pPr>
              <w:pStyle w:val="AccredTemplate"/>
              <w:spacing w:after="0"/>
              <w:rPr>
                <w:i w:val="0"/>
                <w:iCs w:val="0"/>
                <w:color w:val="auto"/>
                <w:sz w:val="22"/>
                <w:szCs w:val="22"/>
              </w:rPr>
            </w:pPr>
            <w:r w:rsidRPr="00AE38BA">
              <w:rPr>
                <w:i w:val="0"/>
                <w:iCs w:val="0"/>
                <w:color w:val="auto"/>
                <w:sz w:val="22"/>
                <w:szCs w:val="22"/>
              </w:rPr>
              <w:t>Foundation skills essential to performance are embedded within the units of competency within this course. Foundation skill requirements, where not explicit in the performance criteria, are identified in the ‘Foundation Skills’ field of the units of competency.</w:t>
            </w:r>
          </w:p>
          <w:p w14:paraId="45134130" w14:textId="6FBB39E5" w:rsidR="00AE38BA" w:rsidRPr="00B42E5B" w:rsidRDefault="00AE38BA" w:rsidP="4C32117D">
            <w:pPr>
              <w:pStyle w:val="AccredTemplate"/>
              <w:spacing w:after="0"/>
              <w:rPr>
                <w:i w:val="0"/>
                <w:iCs w:val="0"/>
                <w:color w:val="auto"/>
                <w:sz w:val="22"/>
                <w:szCs w:val="22"/>
                <w:highlight w:val="yellow"/>
              </w:rPr>
            </w:pPr>
          </w:p>
        </w:tc>
      </w:tr>
      <w:tr w:rsidR="000D3756" w:rsidRPr="00A47ECA" w14:paraId="22AC1025" w14:textId="77777777" w:rsidTr="4FC5B525">
        <w:trPr>
          <w:trHeight w:val="1183"/>
        </w:trPr>
        <w:tc>
          <w:tcPr>
            <w:tcW w:w="2840" w:type="dxa"/>
            <w:tcBorders>
              <w:top w:val="nil"/>
              <w:left w:val="nil"/>
              <w:bottom w:val="dotted" w:sz="2" w:space="0" w:color="888B8D" w:themeColor="accent2"/>
              <w:right w:val="dotted" w:sz="2" w:space="0" w:color="888B8D" w:themeColor="accent2"/>
            </w:tcBorders>
          </w:tcPr>
          <w:p w14:paraId="44C6B719" w14:textId="234E4F31" w:rsidR="00AC1758" w:rsidRPr="00A47ECA" w:rsidRDefault="713D768C" w:rsidP="00F22A55">
            <w:pPr>
              <w:pStyle w:val="Heading4"/>
              <w:rPr>
                <w:sz w:val="22"/>
                <w:szCs w:val="22"/>
              </w:rPr>
            </w:pPr>
            <w:bookmarkStart w:id="66" w:name="_Toc168580518"/>
            <w:r w:rsidRPr="775BBFBC">
              <w:rPr>
                <w:sz w:val="22"/>
                <w:szCs w:val="22"/>
              </w:rPr>
              <w:t xml:space="preserve">4.3 </w:t>
            </w:r>
            <w:bookmarkStart w:id="67" w:name="_Toc479845658"/>
            <w:r w:rsidRPr="775BBFBC">
              <w:rPr>
                <w:sz w:val="22"/>
                <w:szCs w:val="22"/>
              </w:rPr>
              <w:t>Recognition given to the course</w:t>
            </w:r>
            <w:bookmarkEnd w:id="67"/>
            <w:r w:rsidRPr="775BBFBC">
              <w:rPr>
                <w:sz w:val="22"/>
                <w:szCs w:val="22"/>
              </w:rPr>
              <w:t xml:space="preserve"> (if applicable)</w:t>
            </w:r>
            <w:bookmarkEnd w:id="66"/>
          </w:p>
        </w:tc>
        <w:tc>
          <w:tcPr>
            <w:tcW w:w="7225" w:type="dxa"/>
            <w:tcBorders>
              <w:top w:val="dotted" w:sz="2" w:space="0" w:color="888B8D" w:themeColor="accent2"/>
              <w:left w:val="dotted" w:sz="2" w:space="0" w:color="888B8D" w:themeColor="accent2"/>
              <w:bottom w:val="dotted" w:sz="2" w:space="0" w:color="888B8D" w:themeColor="accent2"/>
              <w:right w:val="nil"/>
            </w:tcBorders>
          </w:tcPr>
          <w:p w14:paraId="71FFF1EB" w14:textId="7680DDBB" w:rsidR="0017508F" w:rsidRDefault="002174D1" w:rsidP="0017508F">
            <w:pPr>
              <w:pStyle w:val="Default"/>
              <w:rPr>
                <w:sz w:val="22"/>
                <w:szCs w:val="22"/>
              </w:rPr>
            </w:pPr>
            <w:r>
              <w:rPr>
                <w:sz w:val="22"/>
                <w:szCs w:val="22"/>
              </w:rPr>
              <w:t>N/A</w:t>
            </w:r>
          </w:p>
          <w:p w14:paraId="166B0503" w14:textId="508348D5" w:rsidR="00AC1758" w:rsidRPr="004731C2" w:rsidRDefault="00AC1758" w:rsidP="00AC1758">
            <w:pPr>
              <w:pStyle w:val="AccredTemplate"/>
              <w:rPr>
                <w:i w:val="0"/>
                <w:iCs w:val="0"/>
                <w:color w:val="auto"/>
                <w:sz w:val="22"/>
                <w:szCs w:val="22"/>
              </w:rPr>
            </w:pPr>
          </w:p>
        </w:tc>
      </w:tr>
      <w:tr w:rsidR="000D3756" w:rsidRPr="00A47ECA" w14:paraId="43ED5014" w14:textId="77777777" w:rsidTr="4FC5B525">
        <w:trPr>
          <w:trHeight w:val="981"/>
        </w:trPr>
        <w:tc>
          <w:tcPr>
            <w:tcW w:w="2840" w:type="dxa"/>
            <w:tcBorders>
              <w:top w:val="dotted" w:sz="2" w:space="0" w:color="888B8D" w:themeColor="accent2"/>
              <w:left w:val="nil"/>
              <w:bottom w:val="dotted" w:sz="2" w:space="0" w:color="888B8D" w:themeColor="accent2"/>
              <w:right w:val="dotted" w:sz="2" w:space="0" w:color="888B8D" w:themeColor="accent2"/>
            </w:tcBorders>
          </w:tcPr>
          <w:p w14:paraId="7437D60C" w14:textId="5296DB08" w:rsidR="00AC1758" w:rsidRPr="00A47ECA" w:rsidRDefault="713D768C" w:rsidP="775BBFBC">
            <w:pPr>
              <w:pStyle w:val="Heading4"/>
              <w:rPr>
                <w:b w:val="0"/>
                <w:sz w:val="22"/>
                <w:szCs w:val="22"/>
              </w:rPr>
            </w:pPr>
            <w:bookmarkStart w:id="68" w:name="_Toc479845659"/>
            <w:bookmarkStart w:id="69" w:name="_Toc168580519"/>
            <w:r w:rsidRPr="775BBFBC">
              <w:rPr>
                <w:sz w:val="22"/>
                <w:szCs w:val="22"/>
              </w:rPr>
              <w:t>4.4</w:t>
            </w:r>
            <w:r w:rsidRPr="775BBFBC">
              <w:rPr>
                <w:b w:val="0"/>
                <w:sz w:val="22"/>
                <w:szCs w:val="22"/>
              </w:rPr>
              <w:t xml:space="preserve"> </w:t>
            </w:r>
            <w:r w:rsidRPr="775BBFBC">
              <w:rPr>
                <w:rStyle w:val="Heading4Char"/>
                <w:b/>
                <w:bCs/>
                <w:sz w:val="22"/>
                <w:szCs w:val="22"/>
              </w:rPr>
              <w:t>Licensing/regulatory requirements</w:t>
            </w:r>
            <w:bookmarkEnd w:id="68"/>
            <w:r w:rsidRPr="775BBFBC">
              <w:rPr>
                <w:rStyle w:val="Heading4Char"/>
                <w:b/>
                <w:bCs/>
                <w:sz w:val="22"/>
                <w:szCs w:val="22"/>
              </w:rPr>
              <w:t xml:space="preserve"> (if applicable)</w:t>
            </w:r>
            <w:bookmarkEnd w:id="69"/>
          </w:p>
        </w:tc>
        <w:tc>
          <w:tcPr>
            <w:tcW w:w="7225" w:type="dxa"/>
            <w:tcBorders>
              <w:top w:val="dotted" w:sz="2" w:space="0" w:color="888B8D" w:themeColor="accent2"/>
              <w:left w:val="dotted" w:sz="2" w:space="0" w:color="888B8D" w:themeColor="accent2"/>
              <w:bottom w:val="dotted" w:sz="2" w:space="0" w:color="888B8D" w:themeColor="accent2"/>
              <w:right w:val="nil"/>
            </w:tcBorders>
          </w:tcPr>
          <w:p w14:paraId="39B4D253" w14:textId="25B733FC" w:rsidR="4C32117D" w:rsidRDefault="005C0055" w:rsidP="4C32117D">
            <w:pPr>
              <w:pStyle w:val="Default"/>
              <w:rPr>
                <w:sz w:val="22"/>
                <w:szCs w:val="22"/>
              </w:rPr>
            </w:pPr>
            <w:r>
              <w:rPr>
                <w:sz w:val="22"/>
                <w:szCs w:val="22"/>
              </w:rPr>
              <w:t>N/A</w:t>
            </w:r>
          </w:p>
          <w:p w14:paraId="1D1B85EB" w14:textId="3F473AF3" w:rsidR="00AC1758" w:rsidRPr="004731C2" w:rsidRDefault="00AC1758" w:rsidP="00AC1758">
            <w:pPr>
              <w:pStyle w:val="VRQAFormBody"/>
              <w:framePr w:hSpace="0" w:wrap="auto" w:vAnchor="margin" w:hAnchor="text" w:xAlign="left" w:yAlign="inline"/>
              <w:ind w:right="165"/>
              <w:rPr>
                <w:color w:val="auto"/>
                <w:sz w:val="22"/>
                <w:szCs w:val="22"/>
              </w:rPr>
            </w:pPr>
          </w:p>
        </w:tc>
      </w:tr>
    </w:tbl>
    <w:p w14:paraId="3EC1F5FB" w14:textId="77777777" w:rsidR="00F778F2" w:rsidRDefault="00F778F2" w:rsidP="00F82FEE">
      <w:pPr>
        <w:pStyle w:val="VRQAFormSection"/>
        <w:framePr w:hSpace="0" w:wrap="auto" w:vAnchor="margin" w:hAnchor="text" w:xAlign="left" w:yAlign="inline"/>
        <w:numPr>
          <w:ilvl w:val="0"/>
          <w:numId w:val="9"/>
        </w:numPr>
        <w:sectPr w:rsidR="00F778F2" w:rsidSect="00981636">
          <w:pgSz w:w="11900" w:h="16840"/>
          <w:pgMar w:top="993" w:right="845" w:bottom="851" w:left="851" w:header="709" w:footer="397" w:gutter="0"/>
          <w:cols w:space="227"/>
          <w:docGrid w:linePitch="360"/>
        </w:sectPr>
      </w:pPr>
      <w:bookmarkStart w:id="70" w:name="_Toc479845660"/>
    </w:p>
    <w:tbl>
      <w:tblPr>
        <w:tblStyle w:val="TableGrid"/>
        <w:tblW w:w="10070" w:type="dxa"/>
        <w:tblInd w:w="-15" w:type="dxa"/>
        <w:tblLayout w:type="fixed"/>
        <w:tblLook w:val="04A0" w:firstRow="1" w:lastRow="0" w:firstColumn="1" w:lastColumn="0" w:noHBand="0" w:noVBand="1"/>
      </w:tblPr>
      <w:tblGrid>
        <w:gridCol w:w="2811"/>
        <w:gridCol w:w="7259"/>
      </w:tblGrid>
      <w:tr w:rsidR="00F97435" w:rsidRPr="00E7450B" w14:paraId="0995F888" w14:textId="77777777" w:rsidTr="775BBFBC">
        <w:trPr>
          <w:trHeight w:val="363"/>
        </w:trPr>
        <w:tc>
          <w:tcPr>
            <w:tcW w:w="2811" w:type="dxa"/>
            <w:tcBorders>
              <w:top w:val="nil"/>
              <w:left w:val="single" w:sz="4" w:space="0" w:color="auto"/>
              <w:bottom w:val="nil"/>
              <w:right w:val="dotted" w:sz="4" w:space="0" w:color="888B8D" w:themeColor="accent2"/>
            </w:tcBorders>
            <w:shd w:val="clear" w:color="auto" w:fill="103D64" w:themeFill="accent4"/>
          </w:tcPr>
          <w:p w14:paraId="70BD79C8" w14:textId="769F9B38" w:rsidR="00080194" w:rsidRPr="00A47ECA" w:rsidRDefault="192F2668" w:rsidP="16795850">
            <w:pPr>
              <w:pStyle w:val="Heading3"/>
              <w:numPr>
                <w:ilvl w:val="0"/>
                <w:numId w:val="0"/>
              </w:numPr>
              <w:rPr>
                <w:sz w:val="22"/>
                <w:szCs w:val="22"/>
              </w:rPr>
            </w:pPr>
            <w:bookmarkStart w:id="71" w:name="_Toc168580520"/>
            <w:bookmarkStart w:id="72" w:name="_Hlk97310139"/>
            <w:r w:rsidRPr="775BBFBC">
              <w:rPr>
                <w:sz w:val="22"/>
                <w:szCs w:val="22"/>
              </w:rPr>
              <w:lastRenderedPageBreak/>
              <w:t>5.</w:t>
            </w:r>
            <w:r w:rsidR="79B97857" w:rsidRPr="775BBFBC">
              <w:rPr>
                <w:sz w:val="22"/>
                <w:szCs w:val="22"/>
              </w:rPr>
              <w:t xml:space="preserve"> Co</w:t>
            </w:r>
            <w:r w:rsidR="4C575B68" w:rsidRPr="775BBFBC">
              <w:rPr>
                <w:sz w:val="22"/>
                <w:szCs w:val="22"/>
              </w:rPr>
              <w:t>urse rules</w:t>
            </w:r>
            <w:bookmarkEnd w:id="70"/>
            <w:bookmarkEnd w:id="71"/>
          </w:p>
        </w:tc>
        <w:tc>
          <w:tcPr>
            <w:tcW w:w="7259" w:type="dxa"/>
            <w:tcBorders>
              <w:top w:val="nil"/>
              <w:left w:val="dotted" w:sz="4" w:space="0" w:color="888B8D" w:themeColor="accent2"/>
              <w:bottom w:val="nil"/>
              <w:right w:val="nil"/>
            </w:tcBorders>
            <w:shd w:val="clear" w:color="auto" w:fill="103D64" w:themeFill="accent4"/>
          </w:tcPr>
          <w:p w14:paraId="2FF5F3C7" w14:textId="36A404E6" w:rsidR="00080194" w:rsidRPr="00A47ECA" w:rsidRDefault="00080194" w:rsidP="00FA4EC9">
            <w:pPr>
              <w:pStyle w:val="VRQAFormSection"/>
              <w:framePr w:hSpace="0" w:wrap="auto" w:vAnchor="margin" w:hAnchor="text" w:xAlign="left" w:yAlign="inline"/>
              <w:ind w:left="37"/>
              <w:rPr>
                <w:sz w:val="22"/>
                <w:szCs w:val="22"/>
              </w:rPr>
            </w:pPr>
            <w:r w:rsidRPr="00A47ECA">
              <w:rPr>
                <w:sz w:val="22"/>
                <w:szCs w:val="22"/>
              </w:rPr>
              <w:t>Standards</w:t>
            </w:r>
            <w:r w:rsidR="00CE1A74" w:rsidRPr="00A47ECA">
              <w:rPr>
                <w:sz w:val="22"/>
                <w:szCs w:val="22"/>
              </w:rPr>
              <w:t xml:space="preserve"> 5.8</w:t>
            </w:r>
            <w:r w:rsidR="00DC65F1" w:rsidRPr="00A47ECA">
              <w:rPr>
                <w:sz w:val="22"/>
                <w:szCs w:val="22"/>
              </w:rPr>
              <w:t xml:space="preserve"> and</w:t>
            </w:r>
            <w:r w:rsidR="00CE1A74" w:rsidRPr="00A47ECA">
              <w:rPr>
                <w:sz w:val="22"/>
                <w:szCs w:val="22"/>
              </w:rPr>
              <w:t xml:space="preserve"> 5.9</w:t>
            </w:r>
            <w:r w:rsidRPr="00A47ECA">
              <w:rPr>
                <w:sz w:val="22"/>
                <w:szCs w:val="22"/>
              </w:rPr>
              <w:t xml:space="preserve"> AQTF </w:t>
            </w:r>
            <w:r w:rsidR="000C7BDD" w:rsidRPr="00A47ECA">
              <w:rPr>
                <w:sz w:val="22"/>
                <w:szCs w:val="22"/>
              </w:rPr>
              <w:t xml:space="preserve">2021 </w:t>
            </w:r>
            <w:r w:rsidRPr="00A47ECA">
              <w:rPr>
                <w:sz w:val="22"/>
                <w:szCs w:val="22"/>
              </w:rPr>
              <w:t>Standards for Accredited Courses</w:t>
            </w:r>
          </w:p>
        </w:tc>
      </w:tr>
      <w:tr w:rsidR="0026658A" w:rsidRPr="00E7450B" w14:paraId="2DB5BCE4" w14:textId="77777777" w:rsidTr="775BBFBC">
        <w:trPr>
          <w:trHeight w:val="363"/>
        </w:trPr>
        <w:tc>
          <w:tcPr>
            <w:tcW w:w="2811" w:type="dxa"/>
            <w:tcBorders>
              <w:top w:val="nil"/>
              <w:left w:val="nil"/>
              <w:bottom w:val="dotted" w:sz="2" w:space="0" w:color="888B8D" w:themeColor="accent2"/>
              <w:right w:val="dotted" w:sz="2" w:space="0" w:color="888B8D" w:themeColor="accent2"/>
            </w:tcBorders>
          </w:tcPr>
          <w:p w14:paraId="74D9B4E2" w14:textId="2F27C433" w:rsidR="009F36D6" w:rsidRPr="00A47ECA" w:rsidRDefault="3AC5267F" w:rsidP="00B026EB">
            <w:pPr>
              <w:pStyle w:val="Heading4"/>
              <w:rPr>
                <w:sz w:val="22"/>
                <w:szCs w:val="22"/>
              </w:rPr>
            </w:pPr>
            <w:bookmarkStart w:id="73" w:name="_Toc479845661"/>
            <w:bookmarkStart w:id="74" w:name="_Toc168580521"/>
            <w:bookmarkEnd w:id="72"/>
            <w:r w:rsidRPr="775BBFBC">
              <w:rPr>
                <w:sz w:val="22"/>
                <w:szCs w:val="22"/>
              </w:rPr>
              <w:t>5.1 Course structure</w:t>
            </w:r>
            <w:bookmarkEnd w:id="73"/>
            <w:bookmarkEnd w:id="74"/>
            <w:r w:rsidRPr="775BBFBC">
              <w:rPr>
                <w:sz w:val="22"/>
                <w:szCs w:val="22"/>
              </w:rPr>
              <w:t xml:space="preserve"> </w:t>
            </w:r>
          </w:p>
          <w:p w14:paraId="5061ED1B" w14:textId="77777777" w:rsidR="00080194" w:rsidRPr="00A47ECA" w:rsidRDefault="00080194" w:rsidP="00BF30F4">
            <w:pPr>
              <w:pStyle w:val="VRQAIntro"/>
              <w:spacing w:before="60" w:after="0"/>
              <w:rPr>
                <w:szCs w:val="22"/>
              </w:rPr>
            </w:pPr>
          </w:p>
        </w:tc>
        <w:tc>
          <w:tcPr>
            <w:tcW w:w="7259" w:type="dxa"/>
            <w:tcBorders>
              <w:top w:val="nil"/>
              <w:left w:val="dotted" w:sz="2" w:space="0" w:color="888B8D" w:themeColor="accent2"/>
              <w:bottom w:val="dotted" w:sz="2" w:space="0" w:color="888B8D" w:themeColor="accent2"/>
              <w:right w:val="nil"/>
            </w:tcBorders>
          </w:tcPr>
          <w:p w14:paraId="37F0662C" w14:textId="19561AF3" w:rsidR="00AE3C08" w:rsidRPr="00E40D00" w:rsidRDefault="00AE3C08" w:rsidP="00AE3C08">
            <w:pPr>
              <w:pStyle w:val="AccredTemplate"/>
              <w:rPr>
                <w:i w:val="0"/>
                <w:iCs w:val="0"/>
                <w:color w:val="auto"/>
                <w:sz w:val="22"/>
                <w:szCs w:val="22"/>
              </w:rPr>
            </w:pPr>
            <w:r w:rsidRPr="00E40D00">
              <w:rPr>
                <w:i w:val="0"/>
                <w:iCs w:val="0"/>
                <w:color w:val="auto"/>
                <w:sz w:val="22"/>
                <w:szCs w:val="22"/>
              </w:rPr>
              <w:t xml:space="preserve">To achieve the qualification </w:t>
            </w:r>
            <w:r w:rsidR="008140C8" w:rsidRPr="008140C8">
              <w:rPr>
                <w:i w:val="0"/>
                <w:iCs w:val="0"/>
                <w:color w:val="auto"/>
                <w:sz w:val="22"/>
                <w:szCs w:val="22"/>
              </w:rPr>
              <w:t>22669VIC</w:t>
            </w:r>
            <w:r w:rsidR="008140C8" w:rsidRPr="008140C8">
              <w:rPr>
                <w:color w:val="auto"/>
                <w:sz w:val="22"/>
                <w:szCs w:val="22"/>
              </w:rPr>
              <w:t xml:space="preserve"> </w:t>
            </w:r>
            <w:r w:rsidRPr="00E40D00">
              <w:rPr>
                <w:i w:val="0"/>
                <w:iCs w:val="0"/>
                <w:color w:val="auto"/>
                <w:sz w:val="22"/>
                <w:szCs w:val="22"/>
              </w:rPr>
              <w:t>Certificate IV in Data Foundations the learner must successfully complete a total of 20 units comprising:</w:t>
            </w:r>
          </w:p>
          <w:p w14:paraId="1C8C7DBA" w14:textId="77777777" w:rsidR="00AE3C08" w:rsidRPr="00891B14" w:rsidRDefault="00AE3C08" w:rsidP="00AE3C08">
            <w:pPr>
              <w:pStyle w:val="AccredTemplate"/>
              <w:numPr>
                <w:ilvl w:val="0"/>
                <w:numId w:val="35"/>
              </w:numPr>
              <w:rPr>
                <w:i w:val="0"/>
                <w:iCs w:val="0"/>
                <w:color w:val="auto"/>
                <w:sz w:val="22"/>
                <w:szCs w:val="22"/>
              </w:rPr>
            </w:pPr>
            <w:r>
              <w:rPr>
                <w:i w:val="0"/>
                <w:iCs w:val="0"/>
                <w:color w:val="auto"/>
                <w:sz w:val="22"/>
                <w:szCs w:val="22"/>
              </w:rPr>
              <w:t>2</w:t>
            </w:r>
            <w:r w:rsidRPr="00E40D00">
              <w:rPr>
                <w:i w:val="0"/>
                <w:iCs w:val="0"/>
                <w:color w:val="auto"/>
                <w:sz w:val="22"/>
                <w:szCs w:val="22"/>
              </w:rPr>
              <w:t xml:space="preserve"> core units</w:t>
            </w:r>
            <w:r>
              <w:rPr>
                <w:i w:val="0"/>
                <w:iCs w:val="0"/>
                <w:color w:val="auto"/>
                <w:sz w:val="22"/>
                <w:szCs w:val="22"/>
              </w:rPr>
              <w:t>, plus</w:t>
            </w:r>
          </w:p>
          <w:p w14:paraId="54C016F2" w14:textId="77777777" w:rsidR="00AE3C08" w:rsidRPr="00E40D00" w:rsidRDefault="00AE3C08" w:rsidP="00AE3C08">
            <w:pPr>
              <w:pStyle w:val="AccredTemplate"/>
              <w:numPr>
                <w:ilvl w:val="0"/>
                <w:numId w:val="35"/>
              </w:numPr>
              <w:rPr>
                <w:i w:val="0"/>
                <w:iCs w:val="0"/>
                <w:color w:val="auto"/>
                <w:sz w:val="22"/>
                <w:szCs w:val="22"/>
              </w:rPr>
            </w:pPr>
            <w:r w:rsidRPr="00E40D00">
              <w:rPr>
                <w:i w:val="0"/>
                <w:iCs w:val="0"/>
                <w:color w:val="auto"/>
                <w:sz w:val="22"/>
                <w:szCs w:val="22"/>
              </w:rPr>
              <w:t>1</w:t>
            </w:r>
            <w:r>
              <w:rPr>
                <w:i w:val="0"/>
                <w:iCs w:val="0"/>
                <w:color w:val="auto"/>
                <w:sz w:val="22"/>
                <w:szCs w:val="22"/>
              </w:rPr>
              <w:t>8</w:t>
            </w:r>
            <w:r w:rsidRPr="00E40D00">
              <w:rPr>
                <w:i w:val="0"/>
                <w:iCs w:val="0"/>
                <w:color w:val="auto"/>
                <w:sz w:val="22"/>
                <w:szCs w:val="22"/>
              </w:rPr>
              <w:t xml:space="preserve"> units which may be selected from:</w:t>
            </w:r>
          </w:p>
          <w:p w14:paraId="683D1B9A" w14:textId="77777777" w:rsidR="00AE3C08" w:rsidRDefault="00AE3C08" w:rsidP="00AE3C08">
            <w:pPr>
              <w:pStyle w:val="AccredTemplate"/>
              <w:numPr>
                <w:ilvl w:val="1"/>
                <w:numId w:val="35"/>
              </w:numPr>
              <w:rPr>
                <w:i w:val="0"/>
                <w:iCs w:val="0"/>
                <w:color w:val="auto"/>
                <w:sz w:val="22"/>
                <w:szCs w:val="22"/>
              </w:rPr>
            </w:pPr>
            <w:r>
              <w:rPr>
                <w:i w:val="0"/>
                <w:iCs w:val="0"/>
                <w:color w:val="auto"/>
                <w:sz w:val="22"/>
                <w:szCs w:val="22"/>
              </w:rPr>
              <w:t>Group A: Digital Work Practices (minimum 3 units)</w:t>
            </w:r>
          </w:p>
          <w:p w14:paraId="0B58CD0C" w14:textId="77777777" w:rsidR="00AE3C08" w:rsidRDefault="00AE3C08" w:rsidP="00AE3C08">
            <w:pPr>
              <w:pStyle w:val="AccredTemplate"/>
              <w:numPr>
                <w:ilvl w:val="1"/>
                <w:numId w:val="35"/>
              </w:numPr>
              <w:rPr>
                <w:i w:val="0"/>
                <w:iCs w:val="0"/>
                <w:color w:val="auto"/>
                <w:sz w:val="22"/>
                <w:szCs w:val="22"/>
              </w:rPr>
            </w:pPr>
            <w:r>
              <w:rPr>
                <w:i w:val="0"/>
                <w:iCs w:val="0"/>
                <w:color w:val="auto"/>
                <w:sz w:val="22"/>
                <w:szCs w:val="22"/>
              </w:rPr>
              <w:t>Group B: Data Preparation (minimum 3 units)</w:t>
            </w:r>
          </w:p>
          <w:p w14:paraId="68BF00A0" w14:textId="77777777" w:rsidR="00AE3C08" w:rsidRDefault="00AE3C08" w:rsidP="00AE3C08">
            <w:pPr>
              <w:pStyle w:val="AccredTemplate"/>
              <w:numPr>
                <w:ilvl w:val="1"/>
                <w:numId w:val="35"/>
              </w:numPr>
              <w:rPr>
                <w:i w:val="0"/>
                <w:iCs w:val="0"/>
                <w:color w:val="auto"/>
                <w:sz w:val="22"/>
                <w:szCs w:val="22"/>
              </w:rPr>
            </w:pPr>
            <w:r>
              <w:rPr>
                <w:i w:val="0"/>
                <w:iCs w:val="0"/>
                <w:color w:val="auto"/>
                <w:sz w:val="22"/>
                <w:szCs w:val="22"/>
              </w:rPr>
              <w:t>Group C: Data Programming (minimum 2 units)</w:t>
            </w:r>
          </w:p>
          <w:p w14:paraId="0287EDF8" w14:textId="77777777" w:rsidR="00AE3C08" w:rsidRPr="00E40D00" w:rsidRDefault="00AE3C08" w:rsidP="00AE3C08">
            <w:pPr>
              <w:pStyle w:val="AccredTemplate"/>
              <w:numPr>
                <w:ilvl w:val="1"/>
                <w:numId w:val="35"/>
              </w:numPr>
              <w:rPr>
                <w:i w:val="0"/>
                <w:iCs w:val="0"/>
                <w:color w:val="auto"/>
                <w:sz w:val="22"/>
                <w:szCs w:val="22"/>
              </w:rPr>
            </w:pPr>
            <w:r>
              <w:rPr>
                <w:i w:val="0"/>
                <w:iCs w:val="0"/>
                <w:color w:val="auto"/>
                <w:sz w:val="22"/>
                <w:szCs w:val="22"/>
              </w:rPr>
              <w:t>Group D: Data Analysis Foundations (minimum 5 units)</w:t>
            </w:r>
          </w:p>
          <w:p w14:paraId="33C0EF87" w14:textId="77777777" w:rsidR="00AE3C08" w:rsidRPr="00E40D00" w:rsidRDefault="00AE3C08" w:rsidP="00AE3C08">
            <w:pPr>
              <w:pStyle w:val="AccredTemplate"/>
              <w:numPr>
                <w:ilvl w:val="1"/>
                <w:numId w:val="35"/>
              </w:numPr>
              <w:rPr>
                <w:i w:val="0"/>
                <w:iCs w:val="0"/>
                <w:color w:val="auto"/>
                <w:sz w:val="22"/>
                <w:szCs w:val="22"/>
              </w:rPr>
            </w:pPr>
            <w:r w:rsidRPr="00E40D00">
              <w:rPr>
                <w:i w:val="0"/>
                <w:iCs w:val="0"/>
                <w:color w:val="auto"/>
                <w:sz w:val="22"/>
                <w:szCs w:val="22"/>
              </w:rPr>
              <w:t xml:space="preserve">up to 3 </w:t>
            </w:r>
            <w:r>
              <w:rPr>
                <w:i w:val="0"/>
                <w:iCs w:val="0"/>
                <w:color w:val="auto"/>
                <w:sz w:val="22"/>
                <w:szCs w:val="22"/>
              </w:rPr>
              <w:t xml:space="preserve">imported </w:t>
            </w:r>
            <w:r w:rsidRPr="00E40D00">
              <w:rPr>
                <w:i w:val="0"/>
                <w:iCs w:val="0"/>
                <w:color w:val="auto"/>
                <w:sz w:val="22"/>
                <w:szCs w:val="22"/>
              </w:rPr>
              <w:t>units initially packaged in an endorsed training package or accredited course</w:t>
            </w:r>
            <w:r>
              <w:rPr>
                <w:i w:val="0"/>
                <w:iCs w:val="0"/>
                <w:color w:val="auto"/>
                <w:sz w:val="22"/>
                <w:szCs w:val="22"/>
              </w:rPr>
              <w:t xml:space="preserve"> at AQF level IV or above.</w:t>
            </w:r>
          </w:p>
          <w:p w14:paraId="0BB1DCE0" w14:textId="77777777" w:rsidR="00AE3C08" w:rsidRPr="000B3A29" w:rsidRDefault="00AE3C08" w:rsidP="00AE3C08">
            <w:pPr>
              <w:pStyle w:val="AccredTemplate"/>
              <w:rPr>
                <w:i w:val="0"/>
                <w:iCs w:val="0"/>
                <w:sz w:val="22"/>
                <w:szCs w:val="22"/>
              </w:rPr>
            </w:pPr>
          </w:p>
          <w:p w14:paraId="417324CA" w14:textId="77777777" w:rsidR="00AE3C08" w:rsidRPr="00527353" w:rsidRDefault="00AE3C08" w:rsidP="00AE3C08">
            <w:pPr>
              <w:pStyle w:val="paragraph"/>
              <w:spacing w:before="0" w:beforeAutospacing="0" w:after="0" w:afterAutospacing="0"/>
              <w:textAlignment w:val="baseline"/>
              <w:rPr>
                <w:rFonts w:ascii="Arial" w:hAnsi="Arial" w:cs="Arial"/>
                <w:sz w:val="18"/>
                <w:szCs w:val="18"/>
              </w:rPr>
            </w:pPr>
            <w:r w:rsidRPr="00527353">
              <w:rPr>
                <w:rFonts w:ascii="Arial" w:hAnsi="Arial" w:cs="Arial"/>
                <w:szCs w:val="22"/>
              </w:rPr>
              <w:t>Imported units must ensure the integrity of the qualification’s Australian Qualification Framework (AQF) alignment and contribute to a valid, industry-supported vocational outcome. Imported units</w:t>
            </w:r>
            <w:r w:rsidRPr="00527353">
              <w:rPr>
                <w:rStyle w:val="normaltextrun"/>
                <w:rFonts w:ascii="Arial" w:hAnsi="Arial" w:cs="Arial"/>
                <w:szCs w:val="22"/>
                <w:lang w:val="en-GB"/>
              </w:rPr>
              <w:t xml:space="preserve"> selected must not duplicate the outcomes of </w:t>
            </w:r>
            <w:r>
              <w:rPr>
                <w:rStyle w:val="normaltextrun"/>
                <w:rFonts w:ascii="Arial" w:hAnsi="Arial" w:cs="Arial"/>
                <w:szCs w:val="22"/>
                <w:lang w:val="en-GB"/>
              </w:rPr>
              <w:t>other units in the qualification.</w:t>
            </w:r>
          </w:p>
          <w:p w14:paraId="795721AF" w14:textId="77777777" w:rsidR="00AE3C08" w:rsidRPr="00E40D00" w:rsidRDefault="00AE3C08" w:rsidP="00AE3C08">
            <w:pPr>
              <w:pStyle w:val="paragraph"/>
              <w:spacing w:before="0" w:beforeAutospacing="0" w:after="0" w:afterAutospacing="0"/>
              <w:textAlignment w:val="baseline"/>
              <w:rPr>
                <w:rFonts w:ascii="Segoe UI" w:hAnsi="Segoe UI" w:cs="Segoe UI"/>
                <w:i/>
                <w:iCs/>
                <w:sz w:val="18"/>
                <w:szCs w:val="18"/>
              </w:rPr>
            </w:pPr>
          </w:p>
          <w:p w14:paraId="57D1FBCD" w14:textId="2C72F8E8" w:rsidR="003C638F" w:rsidRPr="00076385" w:rsidRDefault="00AE3C08" w:rsidP="00E40D00">
            <w:pPr>
              <w:pStyle w:val="AccredTemplate"/>
              <w:rPr>
                <w:i w:val="0"/>
                <w:iCs w:val="0"/>
                <w:sz w:val="22"/>
                <w:szCs w:val="22"/>
              </w:rPr>
            </w:pPr>
            <w:r w:rsidRPr="00E40D00">
              <w:rPr>
                <w:i w:val="0"/>
                <w:iCs w:val="0"/>
                <w:color w:val="auto"/>
                <w:sz w:val="22"/>
                <w:szCs w:val="22"/>
              </w:rPr>
              <w:t>Where the full qualification is not completed, a VET Statement of Attainment will be issued for each unit successfully completed</w:t>
            </w:r>
          </w:p>
        </w:tc>
      </w:tr>
    </w:tbl>
    <w:p w14:paraId="45D21124" w14:textId="2623C0DA" w:rsidR="009F2D52" w:rsidRDefault="009F2D52">
      <w:pPr>
        <w:rPr>
          <w:rFonts w:cs="Arial"/>
          <w:sz w:val="18"/>
          <w:szCs w:val="18"/>
        </w:rPr>
      </w:pPr>
    </w:p>
    <w:p w14:paraId="44AA4436" w14:textId="77777777" w:rsidR="009F2D52" w:rsidRDefault="009F2D52">
      <w:pPr>
        <w:rPr>
          <w:rFonts w:cs="Arial"/>
          <w:sz w:val="18"/>
          <w:szCs w:val="18"/>
        </w:rPr>
      </w:pPr>
      <w:r>
        <w:rPr>
          <w:rFonts w:cs="Arial"/>
          <w:sz w:val="18"/>
          <w:szCs w:val="18"/>
        </w:rPr>
        <w:br w:type="page"/>
      </w:r>
    </w:p>
    <w:tbl>
      <w:tblPr>
        <w:tblStyle w:val="TableGrid"/>
        <w:tblW w:w="9649" w:type="dxa"/>
        <w:tblInd w:w="-10" w:type="dxa"/>
        <w:tblLayout w:type="fixed"/>
        <w:tblLook w:val="04A0" w:firstRow="1" w:lastRow="0" w:firstColumn="1" w:lastColumn="0" w:noHBand="0" w:noVBand="1"/>
      </w:tblPr>
      <w:tblGrid>
        <w:gridCol w:w="1701"/>
        <w:gridCol w:w="10"/>
        <w:gridCol w:w="3402"/>
        <w:gridCol w:w="840"/>
        <w:gridCol w:w="11"/>
        <w:gridCol w:w="1417"/>
        <w:gridCol w:w="567"/>
        <w:gridCol w:w="567"/>
        <w:gridCol w:w="1134"/>
      </w:tblGrid>
      <w:tr w:rsidR="00E66C70" w:rsidRPr="00E66C70" w14:paraId="2611F2D6" w14:textId="77777777">
        <w:tc>
          <w:tcPr>
            <w:tcW w:w="1711" w:type="dxa"/>
            <w:gridSpan w:val="2"/>
            <w:tcBorders>
              <w:top w:val="nil"/>
              <w:left w:val="nil"/>
              <w:bottom w:val="nil"/>
              <w:right w:val="dotted" w:sz="4" w:space="0" w:color="888B8D" w:themeColor="accent2"/>
            </w:tcBorders>
            <w:shd w:val="clear" w:color="auto" w:fill="0F3D64"/>
            <w:vAlign w:val="center"/>
          </w:tcPr>
          <w:p w14:paraId="5050DD36" w14:textId="77777777" w:rsidR="00E66C70" w:rsidRPr="00E66C70" w:rsidRDefault="00E66C70" w:rsidP="005C2157">
            <w:pPr>
              <w:pStyle w:val="VRQAIntro"/>
              <w:tabs>
                <w:tab w:val="clear" w:pos="160"/>
                <w:tab w:val="left" w:pos="51"/>
              </w:tabs>
              <w:spacing w:before="60" w:after="0"/>
              <w:rPr>
                <w:color w:val="FFFFFF" w:themeColor="background1"/>
                <w:szCs w:val="22"/>
              </w:rPr>
            </w:pPr>
            <w:r w:rsidRPr="00E66C70">
              <w:rPr>
                <w:b/>
                <w:bCs/>
                <w:color w:val="FFFFFF" w:themeColor="background1"/>
                <w:szCs w:val="22"/>
              </w:rPr>
              <w:lastRenderedPageBreak/>
              <w:t>Unit of competency code</w:t>
            </w:r>
          </w:p>
        </w:tc>
        <w:tc>
          <w:tcPr>
            <w:tcW w:w="4253" w:type="dxa"/>
            <w:gridSpan w:val="3"/>
            <w:tcBorders>
              <w:top w:val="nil"/>
              <w:left w:val="dotted" w:sz="4" w:space="0" w:color="888B8D" w:themeColor="accent2"/>
              <w:bottom w:val="nil"/>
              <w:right w:val="dotted" w:sz="4" w:space="0" w:color="888B8D" w:themeColor="accent2"/>
            </w:tcBorders>
            <w:shd w:val="clear" w:color="auto" w:fill="0F3D64"/>
            <w:vAlign w:val="center"/>
          </w:tcPr>
          <w:p w14:paraId="49433F40" w14:textId="77777777" w:rsidR="00E66C70" w:rsidRPr="00E66C70" w:rsidRDefault="00E66C70" w:rsidP="005C2157">
            <w:pPr>
              <w:pStyle w:val="VRQAIntro"/>
              <w:tabs>
                <w:tab w:val="clear" w:pos="160"/>
                <w:tab w:val="left" w:pos="51"/>
              </w:tabs>
              <w:spacing w:before="60" w:after="0"/>
              <w:rPr>
                <w:color w:val="FFFFFF" w:themeColor="background1"/>
                <w:szCs w:val="22"/>
              </w:rPr>
            </w:pPr>
            <w:r w:rsidRPr="00E66C70">
              <w:rPr>
                <w:b/>
                <w:bCs/>
                <w:color w:val="FFFFFF" w:themeColor="background1"/>
                <w:szCs w:val="22"/>
              </w:rPr>
              <w:t>Unit of competency title</w:t>
            </w:r>
          </w:p>
        </w:tc>
        <w:tc>
          <w:tcPr>
            <w:tcW w:w="1417" w:type="dxa"/>
            <w:tcBorders>
              <w:top w:val="nil"/>
              <w:left w:val="dotted" w:sz="4" w:space="0" w:color="888B8D" w:themeColor="accent2"/>
              <w:bottom w:val="nil"/>
              <w:right w:val="dotted" w:sz="4" w:space="0" w:color="888B8D" w:themeColor="accent2"/>
            </w:tcBorders>
            <w:shd w:val="clear" w:color="auto" w:fill="0F3D64"/>
            <w:vAlign w:val="center"/>
          </w:tcPr>
          <w:p w14:paraId="33DE63E6" w14:textId="77777777" w:rsidR="00E66C70" w:rsidRPr="00E66C70" w:rsidRDefault="00E66C70" w:rsidP="005C2157">
            <w:pPr>
              <w:pStyle w:val="VRQAFormBody"/>
              <w:framePr w:hSpace="0" w:wrap="auto" w:vAnchor="margin" w:hAnchor="text" w:xAlign="left" w:yAlign="inline"/>
              <w:tabs>
                <w:tab w:val="left" w:pos="51"/>
              </w:tabs>
              <w:rPr>
                <w:rFonts w:eastAsiaTheme="minorEastAsia"/>
                <w:color w:val="FFFFFF" w:themeColor="background1"/>
                <w:sz w:val="22"/>
                <w:szCs w:val="22"/>
                <w:lang w:val="en-GB" w:eastAsia="en-US"/>
              </w:rPr>
            </w:pPr>
            <w:r w:rsidRPr="00E66C70">
              <w:rPr>
                <w:b/>
                <w:bCs/>
                <w:color w:val="FFFFFF" w:themeColor="background1"/>
                <w:sz w:val="22"/>
                <w:szCs w:val="22"/>
              </w:rPr>
              <w:t>Field of Education code</w:t>
            </w:r>
            <w:r w:rsidRPr="00E66C70">
              <w:rPr>
                <w:sz w:val="22"/>
                <w:szCs w:val="22"/>
              </w:rPr>
              <w:br/>
            </w:r>
            <w:r w:rsidRPr="00E66C70">
              <w:rPr>
                <w:b/>
                <w:bCs/>
                <w:color w:val="FFFFFF" w:themeColor="background1"/>
                <w:sz w:val="22"/>
                <w:szCs w:val="22"/>
              </w:rPr>
              <w:t>(six-digit)</w:t>
            </w:r>
          </w:p>
        </w:tc>
        <w:tc>
          <w:tcPr>
            <w:tcW w:w="1134" w:type="dxa"/>
            <w:gridSpan w:val="2"/>
            <w:tcBorders>
              <w:top w:val="nil"/>
              <w:left w:val="dotted" w:sz="4" w:space="0" w:color="888B8D" w:themeColor="accent2"/>
              <w:bottom w:val="nil"/>
              <w:right w:val="dotted" w:sz="4" w:space="0" w:color="888B8D" w:themeColor="accent2"/>
            </w:tcBorders>
            <w:shd w:val="clear" w:color="auto" w:fill="0F3D64"/>
            <w:vAlign w:val="center"/>
          </w:tcPr>
          <w:p w14:paraId="75AB4CBD" w14:textId="77777777" w:rsidR="00E66C70" w:rsidRPr="00E66C70" w:rsidRDefault="00E66C70" w:rsidP="005C2157">
            <w:pPr>
              <w:pStyle w:val="VRQAFormBody"/>
              <w:framePr w:hSpace="0" w:wrap="auto" w:vAnchor="margin" w:hAnchor="text" w:xAlign="left" w:yAlign="inline"/>
              <w:tabs>
                <w:tab w:val="left" w:pos="51"/>
              </w:tabs>
              <w:rPr>
                <w:rFonts w:eastAsiaTheme="minorHAnsi"/>
                <w:color w:val="FFFFFF" w:themeColor="background1"/>
                <w:sz w:val="22"/>
                <w:szCs w:val="22"/>
                <w:lang w:val="en-GB" w:eastAsia="en-US"/>
              </w:rPr>
            </w:pPr>
            <w:r w:rsidRPr="00E66C70">
              <w:rPr>
                <w:rFonts w:eastAsiaTheme="minorHAnsi"/>
                <w:b/>
                <w:bCs/>
                <w:color w:val="FFFFFF" w:themeColor="background1"/>
                <w:sz w:val="22"/>
                <w:szCs w:val="22"/>
                <w:lang w:val="en-GB" w:eastAsia="en-US"/>
              </w:rPr>
              <w:t>Pre-requisite</w:t>
            </w:r>
          </w:p>
        </w:tc>
        <w:tc>
          <w:tcPr>
            <w:tcW w:w="1134" w:type="dxa"/>
            <w:tcBorders>
              <w:top w:val="nil"/>
              <w:left w:val="dotted" w:sz="4" w:space="0" w:color="888B8D" w:themeColor="accent2"/>
              <w:bottom w:val="nil"/>
              <w:right w:val="nil"/>
            </w:tcBorders>
            <w:shd w:val="clear" w:color="auto" w:fill="0F3D64"/>
            <w:vAlign w:val="center"/>
          </w:tcPr>
          <w:p w14:paraId="47ABD4DD" w14:textId="77777777" w:rsidR="00E66C70" w:rsidRPr="00E66C70" w:rsidRDefault="00E66C70" w:rsidP="005C2157">
            <w:pPr>
              <w:pStyle w:val="VRQAFormBody"/>
              <w:framePr w:hSpace="0" w:wrap="auto" w:vAnchor="margin" w:hAnchor="text" w:xAlign="left" w:yAlign="inline"/>
              <w:tabs>
                <w:tab w:val="left" w:pos="51"/>
              </w:tabs>
              <w:rPr>
                <w:rFonts w:eastAsiaTheme="minorHAnsi"/>
                <w:color w:val="FFFFFF" w:themeColor="background1"/>
                <w:sz w:val="22"/>
                <w:szCs w:val="22"/>
                <w:lang w:val="en-GB" w:eastAsia="en-US"/>
              </w:rPr>
            </w:pPr>
            <w:r w:rsidRPr="00E66C70">
              <w:rPr>
                <w:rFonts w:eastAsiaTheme="minorHAnsi"/>
                <w:b/>
                <w:bCs/>
                <w:color w:val="FFFFFF" w:themeColor="background1"/>
                <w:sz w:val="22"/>
                <w:szCs w:val="22"/>
                <w:lang w:val="en-GB" w:eastAsia="en-US"/>
              </w:rPr>
              <w:t>Nominal hours</w:t>
            </w:r>
          </w:p>
        </w:tc>
      </w:tr>
      <w:tr w:rsidR="00E66C70" w:rsidRPr="00E66C70" w14:paraId="1B95BCCF" w14:textId="77777777">
        <w:trPr>
          <w:trHeight w:val="300"/>
        </w:trPr>
        <w:tc>
          <w:tcPr>
            <w:tcW w:w="5964" w:type="dxa"/>
            <w:gridSpan w:val="5"/>
            <w:tcBorders>
              <w:top w:val="dotted" w:sz="4" w:space="0" w:color="888B8D" w:themeColor="accent2"/>
              <w:left w:val="nil"/>
              <w:bottom w:val="dotted" w:sz="4" w:space="0" w:color="888B8D" w:themeColor="accent2"/>
              <w:right w:val="dotted" w:sz="4" w:space="0" w:color="888B8D" w:themeColor="accent2"/>
            </w:tcBorders>
            <w:shd w:val="clear" w:color="auto" w:fill="0070C0"/>
            <w:vAlign w:val="center"/>
          </w:tcPr>
          <w:p w14:paraId="199DB956" w14:textId="77777777" w:rsidR="00E66C70" w:rsidRPr="00E66C70" w:rsidRDefault="00E66C70" w:rsidP="005C2157">
            <w:pPr>
              <w:pStyle w:val="VRQAIntro"/>
              <w:tabs>
                <w:tab w:val="clear" w:pos="160"/>
                <w:tab w:val="left" w:pos="51"/>
              </w:tabs>
              <w:spacing w:before="60" w:after="0"/>
              <w:rPr>
                <w:color w:val="FFFFFF" w:themeColor="background1"/>
                <w:szCs w:val="22"/>
              </w:rPr>
            </w:pPr>
            <w:r w:rsidRPr="00E66C70">
              <w:rPr>
                <w:color w:val="FFFFFF" w:themeColor="background1"/>
                <w:szCs w:val="22"/>
              </w:rPr>
              <w:t>CORE UNITS</w:t>
            </w:r>
          </w:p>
        </w:tc>
        <w:tc>
          <w:tcPr>
            <w:tcW w:w="1417"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0070C0"/>
            <w:vAlign w:val="center"/>
          </w:tcPr>
          <w:p w14:paraId="52DBD78E" w14:textId="77777777" w:rsidR="00E66C70" w:rsidRPr="00E66C70" w:rsidRDefault="00E66C70" w:rsidP="005C2157">
            <w:pPr>
              <w:pStyle w:val="VRQAFormBody"/>
              <w:framePr w:wrap="around"/>
              <w:tabs>
                <w:tab w:val="left" w:pos="51"/>
              </w:tabs>
              <w:rPr>
                <w:rFonts w:eastAsiaTheme="minorEastAsia"/>
                <w:color w:val="FFFFFF" w:themeColor="background1"/>
                <w:sz w:val="22"/>
                <w:szCs w:val="22"/>
                <w:lang w:val="en-GB" w:eastAsia="en-US"/>
              </w:rPr>
            </w:pPr>
          </w:p>
        </w:tc>
        <w:tc>
          <w:tcPr>
            <w:tcW w:w="2268" w:type="dxa"/>
            <w:gridSpan w:val="3"/>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0070C0"/>
            <w:vAlign w:val="center"/>
          </w:tcPr>
          <w:p w14:paraId="56E94F15" w14:textId="77777777" w:rsidR="00E66C70" w:rsidRPr="00E66C70" w:rsidRDefault="00E66C70" w:rsidP="005C2157">
            <w:pPr>
              <w:pStyle w:val="VRQAFormBody"/>
              <w:framePr w:wrap="around"/>
              <w:tabs>
                <w:tab w:val="left" w:pos="51"/>
              </w:tabs>
              <w:rPr>
                <w:rFonts w:eastAsiaTheme="minorEastAsia"/>
                <w:color w:val="FFFFFF" w:themeColor="background1"/>
                <w:sz w:val="22"/>
                <w:szCs w:val="22"/>
                <w:lang w:val="en-GB" w:eastAsia="en-US"/>
              </w:rPr>
            </w:pPr>
          </w:p>
        </w:tc>
      </w:tr>
      <w:tr w:rsidR="00E66C70" w:rsidRPr="00E66C70" w14:paraId="2276F734" w14:textId="77777777">
        <w:trPr>
          <w:trHeight w:val="300"/>
        </w:trPr>
        <w:tc>
          <w:tcPr>
            <w:tcW w:w="1701" w:type="dxa"/>
            <w:tcBorders>
              <w:top w:val="dotted" w:sz="4" w:space="0" w:color="888B8D" w:themeColor="accent2"/>
              <w:left w:val="nil"/>
              <w:bottom w:val="dotted" w:sz="4" w:space="0" w:color="888B8D" w:themeColor="accent2"/>
              <w:right w:val="dotted" w:sz="4" w:space="0" w:color="888B8D" w:themeColor="accent2"/>
            </w:tcBorders>
            <w:shd w:val="clear" w:color="auto" w:fill="FFFFFF" w:themeFill="background1"/>
            <w:vAlign w:val="center"/>
          </w:tcPr>
          <w:p w14:paraId="3D61763B" w14:textId="77777777" w:rsidR="00E66C70" w:rsidRPr="00E66C70" w:rsidRDefault="00E66C70" w:rsidP="005C2157">
            <w:pPr>
              <w:pStyle w:val="VRQAIntro"/>
              <w:tabs>
                <w:tab w:val="clear" w:pos="160"/>
                <w:tab w:val="left" w:pos="51"/>
              </w:tabs>
              <w:spacing w:before="60" w:after="0"/>
              <w:rPr>
                <w:color w:val="auto"/>
                <w:szCs w:val="22"/>
              </w:rPr>
            </w:pPr>
            <w:r w:rsidRPr="00E66C70">
              <w:rPr>
                <w:color w:val="auto"/>
                <w:szCs w:val="22"/>
              </w:rPr>
              <w:t>BSBCRT411</w:t>
            </w:r>
          </w:p>
        </w:tc>
        <w:tc>
          <w:tcPr>
            <w:tcW w:w="4252" w:type="dxa"/>
            <w:gridSpan w:val="3"/>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5F019437" w14:textId="77777777" w:rsidR="00E66C70" w:rsidRPr="00E66C70" w:rsidRDefault="00E66C70" w:rsidP="005C2157">
            <w:pPr>
              <w:pStyle w:val="VRQAIntro"/>
              <w:tabs>
                <w:tab w:val="clear" w:pos="160"/>
                <w:tab w:val="left" w:pos="51"/>
              </w:tabs>
              <w:spacing w:before="60" w:after="0"/>
              <w:rPr>
                <w:color w:val="auto"/>
                <w:szCs w:val="22"/>
              </w:rPr>
            </w:pPr>
            <w:r w:rsidRPr="00E66C70">
              <w:rPr>
                <w:color w:val="auto"/>
                <w:szCs w:val="22"/>
              </w:rPr>
              <w:t>Apply critical thinking to work practices</w:t>
            </w:r>
          </w:p>
        </w:tc>
        <w:tc>
          <w:tcPr>
            <w:tcW w:w="1428" w:type="dxa"/>
            <w:gridSpan w:val="2"/>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5A9FF991" w14:textId="77777777" w:rsidR="00E66C70" w:rsidRPr="00E66C70" w:rsidRDefault="00E66C70" w:rsidP="005C2157">
            <w:pPr>
              <w:pStyle w:val="VRQAFormBody"/>
              <w:framePr w:wrap="around"/>
              <w:tabs>
                <w:tab w:val="left" w:pos="51"/>
              </w:tabs>
              <w:rPr>
                <w:rFonts w:eastAsiaTheme="minorEastAsia"/>
                <w:color w:val="auto"/>
                <w:sz w:val="22"/>
                <w:szCs w:val="22"/>
                <w:highlight w:val="yellow"/>
                <w:lang w:val="en-GB" w:eastAsia="en-US"/>
              </w:rPr>
            </w:pPr>
            <w:r w:rsidRPr="00E66C70">
              <w:rPr>
                <w:rFonts w:eastAsiaTheme="minorEastAsia"/>
                <w:color w:val="auto"/>
                <w:sz w:val="22"/>
                <w:szCs w:val="22"/>
                <w:lang w:val="en-GB" w:eastAsia="en-US"/>
              </w:rPr>
              <w:t>080317</w:t>
            </w:r>
          </w:p>
        </w:tc>
        <w:tc>
          <w:tcPr>
            <w:tcW w:w="1134" w:type="dxa"/>
            <w:gridSpan w:val="2"/>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4636059E" w14:textId="77777777" w:rsidR="00E66C70" w:rsidRPr="00E66C70" w:rsidRDefault="00E66C70" w:rsidP="005C2157">
            <w:pPr>
              <w:pStyle w:val="VRQAFormBody"/>
              <w:framePr w:wrap="around"/>
              <w:tabs>
                <w:tab w:val="left" w:pos="51"/>
              </w:tabs>
              <w:rPr>
                <w:rFonts w:eastAsiaTheme="minorEastAsia"/>
                <w:color w:val="auto"/>
                <w:sz w:val="22"/>
                <w:szCs w:val="22"/>
                <w:lang w:val="en-GB" w:eastAsia="en-US"/>
              </w:rPr>
            </w:pPr>
            <w:r w:rsidRPr="00E66C70">
              <w:rPr>
                <w:rFonts w:eastAsiaTheme="minorEastAsia"/>
                <w:color w:val="auto"/>
                <w:sz w:val="22"/>
                <w:szCs w:val="22"/>
                <w:lang w:val="en-GB" w:eastAsia="en-US"/>
              </w:rPr>
              <w:t>Nil</w:t>
            </w:r>
          </w:p>
        </w:tc>
        <w:tc>
          <w:tcPr>
            <w:tcW w:w="1134" w:type="dxa"/>
            <w:tcBorders>
              <w:top w:val="dotted" w:sz="4" w:space="0" w:color="888B8D" w:themeColor="accent2"/>
              <w:left w:val="dotted" w:sz="4" w:space="0" w:color="888B8D" w:themeColor="accent2"/>
              <w:bottom w:val="dotted" w:sz="4" w:space="0" w:color="888B8D" w:themeColor="accent2"/>
              <w:right w:val="nil"/>
            </w:tcBorders>
            <w:shd w:val="clear" w:color="auto" w:fill="FFFFFF" w:themeFill="background1"/>
            <w:vAlign w:val="center"/>
          </w:tcPr>
          <w:p w14:paraId="2182655A" w14:textId="77777777" w:rsidR="00E66C70" w:rsidRPr="00E66C70" w:rsidRDefault="00E66C70" w:rsidP="005C2157">
            <w:pPr>
              <w:pStyle w:val="VRQAFormBody"/>
              <w:framePr w:wrap="around"/>
              <w:tabs>
                <w:tab w:val="left" w:pos="51"/>
              </w:tabs>
              <w:rPr>
                <w:rFonts w:eastAsiaTheme="minorEastAsia"/>
                <w:color w:val="auto"/>
                <w:sz w:val="22"/>
                <w:szCs w:val="22"/>
                <w:lang w:val="en-GB" w:eastAsia="en-US"/>
              </w:rPr>
            </w:pPr>
            <w:r w:rsidRPr="00E66C70">
              <w:rPr>
                <w:rFonts w:eastAsiaTheme="minorEastAsia"/>
                <w:color w:val="auto"/>
                <w:sz w:val="22"/>
                <w:szCs w:val="22"/>
                <w:lang w:val="en-GB" w:eastAsia="en-US"/>
              </w:rPr>
              <w:t>50</w:t>
            </w:r>
          </w:p>
        </w:tc>
      </w:tr>
      <w:tr w:rsidR="00E66C70" w:rsidRPr="00E66C70" w14:paraId="061372F5" w14:textId="77777777">
        <w:trPr>
          <w:trHeight w:val="300"/>
        </w:trPr>
        <w:tc>
          <w:tcPr>
            <w:tcW w:w="1701" w:type="dxa"/>
            <w:tcBorders>
              <w:top w:val="dotted" w:sz="4" w:space="0" w:color="888B8D" w:themeColor="accent2"/>
              <w:left w:val="nil"/>
              <w:bottom w:val="dotted" w:sz="4" w:space="0" w:color="888B8D" w:themeColor="accent2"/>
              <w:right w:val="dotted" w:sz="4" w:space="0" w:color="888B8D" w:themeColor="accent2"/>
            </w:tcBorders>
            <w:shd w:val="clear" w:color="auto" w:fill="FFFFFF" w:themeFill="background1"/>
            <w:vAlign w:val="center"/>
          </w:tcPr>
          <w:p w14:paraId="48F640A2" w14:textId="7D92D2F3" w:rsidR="00E66C70" w:rsidRPr="00FF2B2A" w:rsidRDefault="004425F6" w:rsidP="005C2157">
            <w:pPr>
              <w:pStyle w:val="VRQAIntro"/>
              <w:tabs>
                <w:tab w:val="clear" w:pos="160"/>
                <w:tab w:val="left" w:pos="51"/>
              </w:tabs>
              <w:spacing w:before="60" w:after="0"/>
              <w:rPr>
                <w:rStyle w:val="AccredTemplateChar"/>
                <w:i w:val="0"/>
                <w:iCs w:val="0"/>
                <w:color w:val="auto"/>
                <w:sz w:val="22"/>
                <w:szCs w:val="22"/>
              </w:rPr>
            </w:pPr>
            <w:r w:rsidRPr="004425F6">
              <w:rPr>
                <w:rStyle w:val="AccredTemplateChar"/>
                <w:i w:val="0"/>
                <w:iCs w:val="0"/>
                <w:color w:val="auto"/>
                <w:sz w:val="22"/>
                <w:szCs w:val="22"/>
              </w:rPr>
              <w:t>VU23677</w:t>
            </w:r>
          </w:p>
        </w:tc>
        <w:tc>
          <w:tcPr>
            <w:tcW w:w="4252" w:type="dxa"/>
            <w:gridSpan w:val="3"/>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2A1A7047" w14:textId="77777777" w:rsidR="00E66C70" w:rsidRPr="00E66C70" w:rsidRDefault="00E66C70" w:rsidP="005C2157">
            <w:pPr>
              <w:pStyle w:val="VRQAIntro"/>
              <w:tabs>
                <w:tab w:val="clear" w:pos="160"/>
                <w:tab w:val="left" w:pos="51"/>
              </w:tabs>
              <w:spacing w:before="60" w:after="0"/>
              <w:rPr>
                <w:rFonts w:eastAsia="Times New Roman"/>
                <w:color w:val="auto"/>
                <w:szCs w:val="22"/>
                <w:lang w:val="en-AU"/>
              </w:rPr>
            </w:pPr>
            <w:r w:rsidRPr="00E66C70">
              <w:rPr>
                <w:rFonts w:eastAsia="Times New Roman"/>
                <w:color w:val="auto"/>
                <w:szCs w:val="22"/>
                <w:lang w:val="en-AU"/>
              </w:rPr>
              <w:t>Work with data in an industry context</w:t>
            </w:r>
          </w:p>
        </w:tc>
        <w:tc>
          <w:tcPr>
            <w:tcW w:w="1428" w:type="dxa"/>
            <w:gridSpan w:val="2"/>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53521D12" w14:textId="77777777" w:rsidR="00E66C70" w:rsidRPr="00E66C70" w:rsidRDefault="00E66C70" w:rsidP="005C2157">
            <w:pPr>
              <w:pStyle w:val="VRQAFormBody"/>
              <w:framePr w:wrap="around"/>
              <w:tabs>
                <w:tab w:val="left" w:pos="51"/>
              </w:tabs>
              <w:rPr>
                <w:sz w:val="22"/>
                <w:szCs w:val="22"/>
                <w:lang w:val="en-GB"/>
              </w:rPr>
            </w:pPr>
            <w:r w:rsidRPr="00E66C70">
              <w:rPr>
                <w:rFonts w:eastAsia="Open Sans"/>
                <w:color w:val="000000"/>
                <w:sz w:val="22"/>
                <w:szCs w:val="22"/>
                <w:lang w:val="en-GB"/>
              </w:rPr>
              <w:t>020399</w:t>
            </w:r>
          </w:p>
        </w:tc>
        <w:tc>
          <w:tcPr>
            <w:tcW w:w="1134" w:type="dxa"/>
            <w:gridSpan w:val="2"/>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10322E1C" w14:textId="77777777" w:rsidR="00E66C70" w:rsidRPr="00E66C70" w:rsidRDefault="00E66C70" w:rsidP="005C2157">
            <w:pPr>
              <w:pStyle w:val="VRQAFormBody"/>
              <w:framePr w:wrap="around"/>
              <w:tabs>
                <w:tab w:val="left" w:pos="51"/>
              </w:tabs>
              <w:rPr>
                <w:rFonts w:eastAsiaTheme="minorEastAsia"/>
                <w:color w:val="auto"/>
                <w:sz w:val="22"/>
                <w:szCs w:val="22"/>
                <w:lang w:val="en-GB" w:eastAsia="en-US"/>
              </w:rPr>
            </w:pPr>
            <w:r w:rsidRPr="00E66C70">
              <w:rPr>
                <w:rFonts w:eastAsiaTheme="minorEastAsia"/>
                <w:color w:val="auto"/>
                <w:sz w:val="22"/>
                <w:szCs w:val="22"/>
                <w:lang w:val="en-GB" w:eastAsia="en-US"/>
              </w:rPr>
              <w:t>Nil</w:t>
            </w:r>
          </w:p>
        </w:tc>
        <w:tc>
          <w:tcPr>
            <w:tcW w:w="1134" w:type="dxa"/>
            <w:tcBorders>
              <w:top w:val="dotted" w:sz="4" w:space="0" w:color="888B8D" w:themeColor="accent2"/>
              <w:left w:val="dotted" w:sz="4" w:space="0" w:color="888B8D" w:themeColor="accent2"/>
              <w:bottom w:val="dotted" w:sz="4" w:space="0" w:color="888B8D" w:themeColor="accent2"/>
              <w:right w:val="nil"/>
            </w:tcBorders>
            <w:shd w:val="clear" w:color="auto" w:fill="FFFFFF" w:themeFill="background1"/>
            <w:vAlign w:val="center"/>
          </w:tcPr>
          <w:p w14:paraId="701F913B" w14:textId="77777777" w:rsidR="00E66C70" w:rsidRPr="00E66C70" w:rsidRDefault="00E66C70" w:rsidP="005C2157">
            <w:pPr>
              <w:pStyle w:val="VRQAFormBody"/>
              <w:framePr w:wrap="around"/>
              <w:tabs>
                <w:tab w:val="left" w:pos="51"/>
              </w:tabs>
              <w:rPr>
                <w:rFonts w:eastAsiaTheme="minorEastAsia"/>
                <w:color w:val="auto"/>
                <w:sz w:val="22"/>
                <w:szCs w:val="22"/>
                <w:lang w:val="en-GB" w:eastAsia="en-US"/>
              </w:rPr>
            </w:pPr>
            <w:r w:rsidRPr="00E66C70">
              <w:rPr>
                <w:rFonts w:eastAsiaTheme="minorEastAsia"/>
                <w:color w:val="auto"/>
                <w:sz w:val="22"/>
                <w:szCs w:val="22"/>
                <w:lang w:val="en-GB" w:eastAsia="en-US"/>
              </w:rPr>
              <w:t>40</w:t>
            </w:r>
          </w:p>
        </w:tc>
      </w:tr>
      <w:tr w:rsidR="00E66C70" w:rsidRPr="00E66C70" w14:paraId="0586F1F8" w14:textId="77777777">
        <w:trPr>
          <w:trHeight w:val="300"/>
        </w:trPr>
        <w:tc>
          <w:tcPr>
            <w:tcW w:w="5964" w:type="dxa"/>
            <w:gridSpan w:val="5"/>
            <w:tcBorders>
              <w:top w:val="dotted" w:sz="4" w:space="0" w:color="888B8D" w:themeColor="accent2"/>
              <w:left w:val="nil"/>
              <w:bottom w:val="dotted" w:sz="4" w:space="0" w:color="888B8D" w:themeColor="accent2"/>
              <w:right w:val="dotted" w:sz="4" w:space="0" w:color="888B8D" w:themeColor="accent2"/>
            </w:tcBorders>
            <w:shd w:val="clear" w:color="auto" w:fill="0070C0"/>
            <w:vAlign w:val="center"/>
          </w:tcPr>
          <w:p w14:paraId="332DD17C" w14:textId="77777777" w:rsidR="00E66C70" w:rsidRPr="00E66C70" w:rsidRDefault="00E66C70" w:rsidP="005C2157">
            <w:pPr>
              <w:pStyle w:val="VRQAIntro"/>
              <w:tabs>
                <w:tab w:val="clear" w:pos="160"/>
                <w:tab w:val="left" w:pos="51"/>
              </w:tabs>
              <w:spacing w:before="60" w:after="0"/>
              <w:rPr>
                <w:color w:val="FFFFFF" w:themeColor="background1"/>
                <w:szCs w:val="22"/>
              </w:rPr>
            </w:pPr>
            <w:r w:rsidRPr="00E66C70">
              <w:rPr>
                <w:color w:val="FFFFFF" w:themeColor="background1"/>
                <w:szCs w:val="22"/>
              </w:rPr>
              <w:t>GROUP A: DIGITAL WORK PRACTICES</w:t>
            </w:r>
          </w:p>
        </w:tc>
        <w:tc>
          <w:tcPr>
            <w:tcW w:w="1417" w:type="dxa"/>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0070C0"/>
            <w:vAlign w:val="center"/>
          </w:tcPr>
          <w:p w14:paraId="7FCA4986" w14:textId="77777777" w:rsidR="00E66C70" w:rsidRPr="00E66C70" w:rsidRDefault="00E66C70" w:rsidP="005C2157">
            <w:pPr>
              <w:pStyle w:val="VRQAFormBody"/>
              <w:framePr w:wrap="around"/>
              <w:tabs>
                <w:tab w:val="left" w:pos="51"/>
              </w:tabs>
              <w:rPr>
                <w:rFonts w:eastAsiaTheme="minorEastAsia"/>
                <w:color w:val="FFFFFF" w:themeColor="background1"/>
                <w:sz w:val="22"/>
                <w:szCs w:val="22"/>
                <w:lang w:val="en-GB" w:eastAsia="en-US"/>
              </w:rPr>
            </w:pPr>
          </w:p>
        </w:tc>
        <w:tc>
          <w:tcPr>
            <w:tcW w:w="2268" w:type="dxa"/>
            <w:gridSpan w:val="3"/>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0070C0"/>
            <w:vAlign w:val="center"/>
          </w:tcPr>
          <w:p w14:paraId="0E73A4D3" w14:textId="77777777" w:rsidR="00E66C70" w:rsidRPr="00E66C70" w:rsidRDefault="00E66C70" w:rsidP="005C2157">
            <w:pPr>
              <w:pStyle w:val="VRQAFormBody"/>
              <w:framePr w:wrap="around"/>
              <w:tabs>
                <w:tab w:val="left" w:pos="51"/>
              </w:tabs>
              <w:rPr>
                <w:rFonts w:eastAsiaTheme="minorEastAsia"/>
                <w:color w:val="FFFFFF" w:themeColor="background1"/>
                <w:sz w:val="22"/>
                <w:szCs w:val="22"/>
                <w:lang w:val="en-GB" w:eastAsia="en-US"/>
              </w:rPr>
            </w:pPr>
          </w:p>
        </w:tc>
      </w:tr>
      <w:tr w:rsidR="00E66C70" w:rsidRPr="00E66C70" w14:paraId="22EDE9E0" w14:textId="77777777">
        <w:trPr>
          <w:trHeight w:val="300"/>
        </w:trPr>
        <w:tc>
          <w:tcPr>
            <w:tcW w:w="1701" w:type="dxa"/>
            <w:tcBorders>
              <w:top w:val="dotted" w:sz="4" w:space="0" w:color="888B8D" w:themeColor="accent2"/>
              <w:left w:val="nil"/>
              <w:bottom w:val="dotted" w:sz="4" w:space="0" w:color="888B8D" w:themeColor="accent2"/>
              <w:right w:val="dotted" w:sz="4" w:space="0" w:color="888B8D" w:themeColor="accent2"/>
            </w:tcBorders>
            <w:shd w:val="clear" w:color="auto" w:fill="FFFFFF" w:themeFill="background1"/>
            <w:vAlign w:val="center"/>
          </w:tcPr>
          <w:p w14:paraId="24FD7D3B" w14:textId="77777777" w:rsidR="00E66C70" w:rsidRPr="00FF2B2A" w:rsidRDefault="00E66C70" w:rsidP="005C2157">
            <w:pPr>
              <w:pStyle w:val="VRQAIntro"/>
              <w:tabs>
                <w:tab w:val="clear" w:pos="160"/>
                <w:tab w:val="left" w:pos="51"/>
              </w:tabs>
              <w:spacing w:before="60" w:after="0"/>
              <w:rPr>
                <w:rStyle w:val="AccredTemplateChar"/>
                <w:i w:val="0"/>
                <w:iCs w:val="0"/>
                <w:color w:val="auto"/>
                <w:sz w:val="22"/>
                <w:szCs w:val="22"/>
              </w:rPr>
            </w:pPr>
            <w:r w:rsidRPr="00FF2B2A">
              <w:rPr>
                <w:rStyle w:val="AccredTemplateChar"/>
                <w:i w:val="0"/>
                <w:iCs w:val="0"/>
                <w:color w:val="auto"/>
                <w:sz w:val="22"/>
                <w:szCs w:val="22"/>
              </w:rPr>
              <w:t>BSBTEC404</w:t>
            </w:r>
          </w:p>
        </w:tc>
        <w:tc>
          <w:tcPr>
            <w:tcW w:w="4252" w:type="dxa"/>
            <w:gridSpan w:val="3"/>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2BB9F483" w14:textId="77777777" w:rsidR="00E66C70" w:rsidRPr="00E66C70" w:rsidRDefault="00E66C70" w:rsidP="005C2157">
            <w:pPr>
              <w:pStyle w:val="VRQAIntro"/>
              <w:tabs>
                <w:tab w:val="clear" w:pos="160"/>
                <w:tab w:val="left" w:pos="51"/>
              </w:tabs>
              <w:spacing w:before="60" w:after="0"/>
              <w:rPr>
                <w:rFonts w:eastAsia="Times New Roman"/>
                <w:color w:val="auto"/>
                <w:szCs w:val="22"/>
                <w:lang w:val="en-AU"/>
              </w:rPr>
            </w:pPr>
            <w:r w:rsidRPr="00E66C70">
              <w:rPr>
                <w:rFonts w:eastAsia="Times New Roman"/>
                <w:color w:val="auto"/>
                <w:szCs w:val="22"/>
                <w:lang w:val="en-AU"/>
              </w:rPr>
              <w:t>Use digital technologies to collaborate in a work environment</w:t>
            </w:r>
          </w:p>
        </w:tc>
        <w:tc>
          <w:tcPr>
            <w:tcW w:w="1428" w:type="dxa"/>
            <w:gridSpan w:val="2"/>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17E60249" w14:textId="77777777" w:rsidR="00E66C70" w:rsidRPr="00E66C70" w:rsidRDefault="00E66C70" w:rsidP="005C2157">
            <w:pPr>
              <w:pStyle w:val="VRQAFormBody"/>
              <w:framePr w:wrap="around"/>
              <w:tabs>
                <w:tab w:val="left" w:pos="51"/>
              </w:tabs>
              <w:rPr>
                <w:rFonts w:eastAsiaTheme="minorEastAsia"/>
                <w:color w:val="auto"/>
                <w:sz w:val="22"/>
                <w:szCs w:val="22"/>
                <w:lang w:val="en-GB" w:eastAsia="en-US"/>
              </w:rPr>
            </w:pPr>
            <w:r w:rsidRPr="00E66C70">
              <w:rPr>
                <w:rFonts w:eastAsiaTheme="minorEastAsia"/>
                <w:color w:val="auto"/>
                <w:sz w:val="22"/>
                <w:szCs w:val="22"/>
                <w:lang w:val="en-GB" w:eastAsia="en-US"/>
              </w:rPr>
              <w:t>080399</w:t>
            </w:r>
          </w:p>
        </w:tc>
        <w:tc>
          <w:tcPr>
            <w:tcW w:w="1134" w:type="dxa"/>
            <w:gridSpan w:val="2"/>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6DF262F0" w14:textId="77777777" w:rsidR="00E66C70" w:rsidRPr="00E66C70" w:rsidRDefault="00E66C70" w:rsidP="005C2157">
            <w:pPr>
              <w:pStyle w:val="VRQAFormBody"/>
              <w:framePr w:wrap="around"/>
              <w:tabs>
                <w:tab w:val="left" w:pos="51"/>
              </w:tabs>
              <w:rPr>
                <w:rFonts w:eastAsiaTheme="minorEastAsia"/>
                <w:color w:val="auto"/>
                <w:sz w:val="22"/>
                <w:szCs w:val="22"/>
                <w:lang w:val="en-GB" w:eastAsia="en-US"/>
              </w:rPr>
            </w:pPr>
            <w:r w:rsidRPr="00E66C70">
              <w:rPr>
                <w:rFonts w:eastAsiaTheme="minorEastAsia"/>
                <w:color w:val="auto"/>
                <w:sz w:val="22"/>
                <w:szCs w:val="22"/>
                <w:lang w:val="en-GB" w:eastAsia="en-US"/>
              </w:rPr>
              <w:t>Nil</w:t>
            </w:r>
          </w:p>
        </w:tc>
        <w:tc>
          <w:tcPr>
            <w:tcW w:w="1134" w:type="dxa"/>
            <w:tcBorders>
              <w:top w:val="dotted" w:sz="4" w:space="0" w:color="888B8D" w:themeColor="accent2"/>
              <w:left w:val="dotted" w:sz="4" w:space="0" w:color="888B8D" w:themeColor="accent2"/>
              <w:bottom w:val="dotted" w:sz="4" w:space="0" w:color="888B8D" w:themeColor="accent2"/>
              <w:right w:val="nil"/>
            </w:tcBorders>
            <w:shd w:val="clear" w:color="auto" w:fill="FFFFFF" w:themeFill="background1"/>
            <w:vAlign w:val="center"/>
          </w:tcPr>
          <w:p w14:paraId="06CA88C7" w14:textId="77777777" w:rsidR="00E66C70" w:rsidRPr="00E66C70" w:rsidRDefault="00E66C70" w:rsidP="005C2157">
            <w:pPr>
              <w:pStyle w:val="VRQAFormBody"/>
              <w:framePr w:wrap="around"/>
              <w:tabs>
                <w:tab w:val="left" w:pos="51"/>
              </w:tabs>
              <w:rPr>
                <w:rFonts w:eastAsiaTheme="minorEastAsia"/>
                <w:color w:val="auto"/>
                <w:sz w:val="22"/>
                <w:szCs w:val="22"/>
                <w:lang w:val="en-GB" w:eastAsia="en-US"/>
              </w:rPr>
            </w:pPr>
            <w:r w:rsidRPr="00E66C70">
              <w:rPr>
                <w:rFonts w:eastAsiaTheme="minorEastAsia"/>
                <w:color w:val="auto"/>
                <w:sz w:val="22"/>
                <w:szCs w:val="22"/>
                <w:lang w:val="en-GB" w:eastAsia="en-US"/>
              </w:rPr>
              <w:t>50</w:t>
            </w:r>
          </w:p>
        </w:tc>
      </w:tr>
      <w:tr w:rsidR="00E66C70" w:rsidRPr="00E66C70" w14:paraId="69642852" w14:textId="77777777">
        <w:trPr>
          <w:trHeight w:val="300"/>
        </w:trPr>
        <w:tc>
          <w:tcPr>
            <w:tcW w:w="1701" w:type="dxa"/>
            <w:tcBorders>
              <w:top w:val="dotted" w:sz="4" w:space="0" w:color="888B8D" w:themeColor="accent2"/>
              <w:left w:val="nil"/>
              <w:bottom w:val="dotted" w:sz="4" w:space="0" w:color="888B8D" w:themeColor="accent2"/>
              <w:right w:val="dotted" w:sz="4" w:space="0" w:color="888B8D" w:themeColor="accent2"/>
            </w:tcBorders>
            <w:shd w:val="clear" w:color="auto" w:fill="FFFFFF" w:themeFill="background1"/>
            <w:vAlign w:val="center"/>
          </w:tcPr>
          <w:p w14:paraId="1C31F6F7" w14:textId="796D5B36" w:rsidR="00E66C70" w:rsidRPr="00E66C70" w:rsidRDefault="00983826" w:rsidP="005C2157">
            <w:pPr>
              <w:pStyle w:val="VRQAIntro"/>
              <w:tabs>
                <w:tab w:val="clear" w:pos="160"/>
                <w:tab w:val="left" w:pos="51"/>
              </w:tabs>
              <w:spacing w:before="60" w:after="0"/>
              <w:rPr>
                <w:color w:val="auto"/>
                <w:szCs w:val="22"/>
              </w:rPr>
            </w:pPr>
            <w:r w:rsidRPr="00983826">
              <w:rPr>
                <w:rStyle w:val="AccredTemplateChar"/>
                <w:i w:val="0"/>
                <w:iCs w:val="0"/>
                <w:color w:val="auto"/>
                <w:sz w:val="22"/>
                <w:szCs w:val="22"/>
              </w:rPr>
              <w:t>VU23678</w:t>
            </w:r>
          </w:p>
        </w:tc>
        <w:tc>
          <w:tcPr>
            <w:tcW w:w="4252" w:type="dxa"/>
            <w:gridSpan w:val="3"/>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43DC2B3C" w14:textId="77777777" w:rsidR="00E66C70" w:rsidRPr="00E66C70" w:rsidRDefault="00E66C70" w:rsidP="005C2157">
            <w:pPr>
              <w:pStyle w:val="VRQAIntro"/>
              <w:tabs>
                <w:tab w:val="clear" w:pos="160"/>
                <w:tab w:val="left" w:pos="51"/>
              </w:tabs>
              <w:spacing w:before="60" w:after="0"/>
              <w:rPr>
                <w:rFonts w:eastAsia="Times New Roman"/>
                <w:color w:val="auto"/>
                <w:szCs w:val="22"/>
                <w:lang w:val="en-AU"/>
              </w:rPr>
            </w:pPr>
            <w:r w:rsidRPr="00E66C70">
              <w:rPr>
                <w:rFonts w:eastAsia="Times New Roman"/>
                <w:color w:val="auto"/>
                <w:szCs w:val="22"/>
                <w:lang w:val="en-AU"/>
              </w:rPr>
              <w:t>Manage work tasks in a digital team</w:t>
            </w:r>
          </w:p>
        </w:tc>
        <w:tc>
          <w:tcPr>
            <w:tcW w:w="1428" w:type="dxa"/>
            <w:gridSpan w:val="2"/>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70737DE7" w14:textId="77777777" w:rsidR="00E66C70" w:rsidRPr="00E66C70" w:rsidRDefault="00E66C70" w:rsidP="005C2157">
            <w:pPr>
              <w:pStyle w:val="VRQAFormBody"/>
              <w:framePr w:wrap="around"/>
              <w:tabs>
                <w:tab w:val="left" w:pos="51"/>
              </w:tabs>
              <w:rPr>
                <w:sz w:val="22"/>
                <w:szCs w:val="22"/>
                <w:lang w:val="en-GB"/>
              </w:rPr>
            </w:pPr>
            <w:r w:rsidRPr="00E66C70">
              <w:rPr>
                <w:rFonts w:eastAsia="Open Sans"/>
                <w:color w:val="000000"/>
                <w:sz w:val="22"/>
                <w:szCs w:val="22"/>
                <w:lang w:val="en-GB"/>
              </w:rPr>
              <w:t>020399</w:t>
            </w:r>
          </w:p>
        </w:tc>
        <w:tc>
          <w:tcPr>
            <w:tcW w:w="1134" w:type="dxa"/>
            <w:gridSpan w:val="2"/>
            <w:tcBorders>
              <w:top w:val="dotted" w:sz="4" w:space="0" w:color="888B8D" w:themeColor="accent2"/>
              <w:left w:val="dotted" w:sz="4" w:space="0" w:color="888B8D" w:themeColor="accent2"/>
              <w:bottom w:val="dotted" w:sz="4" w:space="0" w:color="888B8D" w:themeColor="accent2"/>
              <w:right w:val="dotted" w:sz="4" w:space="0" w:color="888B8D" w:themeColor="accent2"/>
            </w:tcBorders>
            <w:shd w:val="clear" w:color="auto" w:fill="FFFFFF" w:themeFill="background1"/>
            <w:vAlign w:val="center"/>
          </w:tcPr>
          <w:p w14:paraId="19B1F058" w14:textId="77777777" w:rsidR="00E66C70" w:rsidRPr="00E66C70" w:rsidRDefault="00E66C70" w:rsidP="005C2157">
            <w:pPr>
              <w:pStyle w:val="VRQAFormBody"/>
              <w:framePr w:wrap="around"/>
              <w:tabs>
                <w:tab w:val="left" w:pos="51"/>
              </w:tabs>
              <w:rPr>
                <w:rFonts w:eastAsiaTheme="minorEastAsia"/>
                <w:color w:val="auto"/>
                <w:sz w:val="22"/>
                <w:szCs w:val="22"/>
                <w:lang w:val="en-GB" w:eastAsia="en-US"/>
              </w:rPr>
            </w:pPr>
            <w:r w:rsidRPr="00E66C70">
              <w:rPr>
                <w:rFonts w:eastAsiaTheme="minorEastAsia"/>
                <w:color w:val="auto"/>
                <w:sz w:val="22"/>
                <w:szCs w:val="22"/>
                <w:lang w:val="en-GB" w:eastAsia="en-US"/>
              </w:rPr>
              <w:t>Nil</w:t>
            </w:r>
          </w:p>
        </w:tc>
        <w:tc>
          <w:tcPr>
            <w:tcW w:w="1134" w:type="dxa"/>
            <w:tcBorders>
              <w:top w:val="dotted" w:sz="4" w:space="0" w:color="888B8D" w:themeColor="accent2"/>
              <w:left w:val="dotted" w:sz="4" w:space="0" w:color="888B8D" w:themeColor="accent2"/>
              <w:bottom w:val="dotted" w:sz="4" w:space="0" w:color="888B8D" w:themeColor="accent2"/>
              <w:right w:val="nil"/>
            </w:tcBorders>
            <w:shd w:val="clear" w:color="auto" w:fill="FFFFFF" w:themeFill="background1"/>
            <w:vAlign w:val="center"/>
          </w:tcPr>
          <w:p w14:paraId="5A5E2953" w14:textId="77777777" w:rsidR="00E66C70" w:rsidRPr="00E66C70" w:rsidRDefault="00E66C70" w:rsidP="005C2157">
            <w:pPr>
              <w:pStyle w:val="VRQAFormBody"/>
              <w:framePr w:wrap="around"/>
              <w:tabs>
                <w:tab w:val="left" w:pos="51"/>
              </w:tabs>
              <w:rPr>
                <w:rFonts w:eastAsiaTheme="minorEastAsia"/>
                <w:color w:val="auto"/>
                <w:sz w:val="22"/>
                <w:szCs w:val="22"/>
                <w:lang w:val="en-GB" w:eastAsia="en-US"/>
              </w:rPr>
            </w:pPr>
            <w:r w:rsidRPr="00E66C70">
              <w:rPr>
                <w:rFonts w:eastAsiaTheme="minorEastAsia"/>
                <w:color w:val="auto"/>
                <w:sz w:val="22"/>
                <w:szCs w:val="22"/>
                <w:lang w:val="en-GB" w:eastAsia="en-US"/>
              </w:rPr>
              <w:t>30</w:t>
            </w:r>
          </w:p>
        </w:tc>
      </w:tr>
      <w:tr w:rsidR="00E66C70" w:rsidRPr="00E66C70" w14:paraId="6489314D" w14:textId="77777777">
        <w:trPr>
          <w:trHeight w:val="300"/>
        </w:trPr>
        <w:tc>
          <w:tcPr>
            <w:tcW w:w="1701" w:type="dxa"/>
            <w:tcBorders>
              <w:top w:val="dotted" w:sz="2" w:space="0" w:color="888B8D" w:themeColor="accent2"/>
              <w:left w:val="nil"/>
              <w:bottom w:val="dotted" w:sz="2" w:space="0" w:color="888B8D" w:themeColor="accent2"/>
              <w:right w:val="dotted" w:sz="2" w:space="0" w:color="888B8D" w:themeColor="accent2"/>
            </w:tcBorders>
          </w:tcPr>
          <w:p w14:paraId="426BC375" w14:textId="6C0E7898" w:rsidR="00E66C70" w:rsidRPr="00FF2B2A" w:rsidRDefault="00983826" w:rsidP="005C2157">
            <w:pPr>
              <w:pStyle w:val="VRQAIntro"/>
              <w:tabs>
                <w:tab w:val="clear" w:pos="160"/>
                <w:tab w:val="left" w:pos="51"/>
              </w:tabs>
              <w:spacing w:before="60" w:after="0"/>
              <w:rPr>
                <w:rStyle w:val="AccredTemplateChar"/>
                <w:i w:val="0"/>
                <w:iCs w:val="0"/>
                <w:color w:val="auto"/>
                <w:sz w:val="22"/>
                <w:szCs w:val="22"/>
              </w:rPr>
            </w:pPr>
            <w:r w:rsidRPr="00983826">
              <w:rPr>
                <w:rStyle w:val="AccredTemplateChar"/>
                <w:i w:val="0"/>
                <w:iCs w:val="0"/>
                <w:color w:val="auto"/>
                <w:sz w:val="22"/>
                <w:szCs w:val="22"/>
              </w:rPr>
              <w:t>VU23679</w:t>
            </w:r>
          </w:p>
        </w:tc>
        <w:tc>
          <w:tcPr>
            <w:tcW w:w="4252" w:type="dxa"/>
            <w:gridSpan w:val="3"/>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3B362809" w14:textId="77777777" w:rsidR="00E66C70" w:rsidRPr="00E66C70" w:rsidRDefault="00E66C70" w:rsidP="005C2157">
            <w:pPr>
              <w:pStyle w:val="VRQAIntro"/>
              <w:tabs>
                <w:tab w:val="clear" w:pos="160"/>
                <w:tab w:val="left" w:pos="51"/>
              </w:tabs>
              <w:spacing w:before="60" w:after="0"/>
              <w:rPr>
                <w:color w:val="auto"/>
                <w:szCs w:val="22"/>
              </w:rPr>
            </w:pPr>
            <w:r w:rsidRPr="00E66C70">
              <w:rPr>
                <w:color w:val="auto"/>
                <w:szCs w:val="22"/>
              </w:rPr>
              <w:t>Apply organisational data policies</w:t>
            </w:r>
          </w:p>
        </w:tc>
        <w:tc>
          <w:tcPr>
            <w:tcW w:w="1428" w:type="dxa"/>
            <w:gridSpan w:val="2"/>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27AAB484" w14:textId="77777777" w:rsidR="00E66C70" w:rsidRPr="00E66C70" w:rsidRDefault="00E66C70" w:rsidP="005C2157">
            <w:pPr>
              <w:pStyle w:val="VRQAFormBody"/>
              <w:framePr w:hSpace="0" w:wrap="auto" w:vAnchor="margin" w:hAnchor="text" w:xAlign="left" w:yAlign="inline"/>
              <w:tabs>
                <w:tab w:val="left" w:pos="51"/>
              </w:tabs>
              <w:rPr>
                <w:sz w:val="22"/>
                <w:szCs w:val="22"/>
                <w:lang w:val="en-GB"/>
              </w:rPr>
            </w:pPr>
            <w:r w:rsidRPr="00E66C70">
              <w:rPr>
                <w:rFonts w:eastAsia="Open Sans"/>
                <w:color w:val="000000"/>
                <w:sz w:val="22"/>
                <w:szCs w:val="22"/>
                <w:lang w:val="en-GB"/>
              </w:rPr>
              <w:t>020399</w:t>
            </w:r>
          </w:p>
        </w:tc>
        <w:tc>
          <w:tcPr>
            <w:tcW w:w="1134" w:type="dxa"/>
            <w:gridSpan w:val="2"/>
            <w:tcBorders>
              <w:top w:val="dotted" w:sz="2" w:space="0" w:color="888B8D" w:themeColor="accent2"/>
              <w:left w:val="dotted" w:sz="2" w:space="0" w:color="888B8D" w:themeColor="accent2"/>
              <w:bottom w:val="dotted" w:sz="2" w:space="0" w:color="888B8D" w:themeColor="accent2"/>
              <w:right w:val="dotted" w:sz="2" w:space="0" w:color="888B8D" w:themeColor="accent2"/>
            </w:tcBorders>
            <w:vAlign w:val="center"/>
          </w:tcPr>
          <w:p w14:paraId="5ADBFE39" w14:textId="77777777" w:rsidR="00E66C70" w:rsidRPr="00E66C70" w:rsidRDefault="00E66C70" w:rsidP="005C2157">
            <w:pPr>
              <w:pStyle w:val="VRQAFormBody"/>
              <w:framePr w:hSpace="0" w:wrap="auto" w:vAnchor="margin" w:hAnchor="text" w:xAlign="left" w:yAlign="inline"/>
              <w:tabs>
                <w:tab w:val="left" w:pos="51"/>
              </w:tabs>
              <w:rPr>
                <w:rFonts w:eastAsiaTheme="minorEastAsia"/>
                <w:color w:val="auto"/>
                <w:sz w:val="22"/>
                <w:szCs w:val="22"/>
                <w:lang w:val="en-GB" w:eastAsia="en-US"/>
              </w:rPr>
            </w:pPr>
            <w:r w:rsidRPr="00E66C70">
              <w:rPr>
                <w:rFonts w:eastAsiaTheme="minorEastAsia"/>
                <w:color w:val="auto"/>
                <w:sz w:val="22"/>
                <w:szCs w:val="22"/>
                <w:lang w:val="en-GB" w:eastAsia="en-US"/>
              </w:rPr>
              <w:t>Nil</w:t>
            </w:r>
          </w:p>
        </w:tc>
        <w:tc>
          <w:tcPr>
            <w:tcW w:w="1134" w:type="dxa"/>
            <w:tcBorders>
              <w:top w:val="dotted" w:sz="2" w:space="0" w:color="888B8D" w:themeColor="accent2"/>
              <w:left w:val="dotted" w:sz="2" w:space="0" w:color="888B8D" w:themeColor="accent2"/>
              <w:bottom w:val="dotted" w:sz="2" w:space="0" w:color="888B8D" w:themeColor="accent2"/>
              <w:right w:val="nil"/>
            </w:tcBorders>
          </w:tcPr>
          <w:p w14:paraId="44B4BB7B" w14:textId="77777777" w:rsidR="00E66C70" w:rsidRPr="00E66C70" w:rsidRDefault="00E66C70" w:rsidP="005C2157">
            <w:pPr>
              <w:pStyle w:val="VRQAFormBody"/>
              <w:framePr w:hSpace="0" w:wrap="auto" w:vAnchor="margin" w:hAnchor="text" w:xAlign="left" w:yAlign="inline"/>
              <w:tabs>
                <w:tab w:val="left" w:pos="51"/>
              </w:tabs>
              <w:rPr>
                <w:rFonts w:eastAsiaTheme="minorEastAsia"/>
                <w:color w:val="auto"/>
                <w:sz w:val="22"/>
                <w:szCs w:val="22"/>
                <w:lang w:val="en-GB" w:eastAsia="en-US"/>
              </w:rPr>
            </w:pPr>
            <w:r w:rsidRPr="00E66C70">
              <w:rPr>
                <w:rFonts w:eastAsiaTheme="minorEastAsia"/>
                <w:color w:val="auto"/>
                <w:sz w:val="22"/>
                <w:szCs w:val="22"/>
                <w:lang w:val="en-GB" w:eastAsia="en-US"/>
              </w:rPr>
              <w:t>40</w:t>
            </w:r>
          </w:p>
        </w:tc>
      </w:tr>
      <w:tr w:rsidR="00E66C70" w:rsidRPr="00E66C70" w14:paraId="39D867A9" w14:textId="77777777">
        <w:trPr>
          <w:trHeight w:val="300"/>
        </w:trPr>
        <w:tc>
          <w:tcPr>
            <w:tcW w:w="1701" w:type="dxa"/>
            <w:tcBorders>
              <w:top w:val="dotted" w:sz="2" w:space="0" w:color="888B8D" w:themeColor="accent2"/>
              <w:left w:val="nil"/>
              <w:bottom w:val="dotted" w:sz="2" w:space="0" w:color="888B8D" w:themeColor="accent2"/>
              <w:right w:val="dotted" w:sz="2" w:space="0" w:color="888B8D" w:themeColor="accent2"/>
            </w:tcBorders>
            <w:vAlign w:val="center"/>
          </w:tcPr>
          <w:p w14:paraId="7E354C15" w14:textId="77777777" w:rsidR="00E66C70" w:rsidRPr="00E66C70" w:rsidRDefault="00E66C70" w:rsidP="005C2157">
            <w:pPr>
              <w:pStyle w:val="VRQAIntro"/>
              <w:tabs>
                <w:tab w:val="clear" w:pos="160"/>
                <w:tab w:val="left" w:pos="51"/>
              </w:tabs>
              <w:spacing w:before="60" w:after="0"/>
              <w:rPr>
                <w:rFonts w:eastAsia="Times New Roman"/>
                <w:color w:val="auto"/>
                <w:szCs w:val="22"/>
                <w:lang w:val="en-AU"/>
              </w:rPr>
            </w:pPr>
            <w:r w:rsidRPr="00FF2B2A">
              <w:rPr>
                <w:rStyle w:val="AccredTemplateChar"/>
                <w:i w:val="0"/>
                <w:iCs w:val="0"/>
                <w:color w:val="auto"/>
                <w:sz w:val="22"/>
                <w:szCs w:val="22"/>
              </w:rPr>
              <w:t>BSBPEF403</w:t>
            </w:r>
          </w:p>
        </w:tc>
        <w:tc>
          <w:tcPr>
            <w:tcW w:w="4252" w:type="dxa"/>
            <w:gridSpan w:val="3"/>
            <w:tcBorders>
              <w:top w:val="dotted" w:sz="2" w:space="0" w:color="888B8D" w:themeColor="accent2"/>
              <w:left w:val="dotted" w:sz="2" w:space="0" w:color="888B8D" w:themeColor="accent2"/>
              <w:bottom w:val="dotted" w:sz="2" w:space="0" w:color="888B8D" w:themeColor="accent2"/>
              <w:right w:val="dotted" w:sz="2" w:space="0" w:color="888B8D" w:themeColor="accent2"/>
            </w:tcBorders>
            <w:vAlign w:val="center"/>
          </w:tcPr>
          <w:p w14:paraId="5DB4BE29" w14:textId="77777777" w:rsidR="00E66C70" w:rsidRPr="00E66C70" w:rsidRDefault="00E66C70" w:rsidP="005C2157">
            <w:pPr>
              <w:pStyle w:val="AccredTemplate"/>
              <w:rPr>
                <w:i w:val="0"/>
                <w:iCs w:val="0"/>
                <w:color w:val="auto"/>
                <w:sz w:val="22"/>
                <w:szCs w:val="22"/>
              </w:rPr>
            </w:pPr>
            <w:r w:rsidRPr="00E66C70">
              <w:rPr>
                <w:rFonts w:eastAsia="Times New Roman"/>
                <w:i w:val="0"/>
                <w:iCs w:val="0"/>
                <w:color w:val="auto"/>
                <w:sz w:val="22"/>
                <w:szCs w:val="22"/>
                <w:lang w:val="en-AU"/>
              </w:rPr>
              <w:t>Lead personal development</w:t>
            </w:r>
          </w:p>
        </w:tc>
        <w:tc>
          <w:tcPr>
            <w:tcW w:w="1428" w:type="dxa"/>
            <w:gridSpan w:val="2"/>
            <w:tcBorders>
              <w:top w:val="dotted" w:sz="2" w:space="0" w:color="888B8D" w:themeColor="accent2"/>
              <w:left w:val="dotted" w:sz="2" w:space="0" w:color="888B8D" w:themeColor="accent2"/>
              <w:bottom w:val="dotted" w:sz="2" w:space="0" w:color="888B8D" w:themeColor="accent2"/>
              <w:right w:val="dotted" w:sz="2" w:space="0" w:color="888B8D" w:themeColor="accent2"/>
            </w:tcBorders>
            <w:vAlign w:val="center"/>
          </w:tcPr>
          <w:p w14:paraId="79F00089" w14:textId="77777777" w:rsidR="00E66C70" w:rsidRPr="00E66C70" w:rsidRDefault="00E66C70" w:rsidP="005C2157">
            <w:pPr>
              <w:pStyle w:val="AccredTemplate"/>
              <w:rPr>
                <w:rFonts w:eastAsia="Open Sans"/>
                <w:i w:val="0"/>
                <w:iCs w:val="0"/>
                <w:color w:val="000000"/>
                <w:sz w:val="22"/>
                <w:szCs w:val="22"/>
              </w:rPr>
            </w:pPr>
            <w:r w:rsidRPr="00E66C70">
              <w:rPr>
                <w:rFonts w:eastAsia="Open Sans"/>
                <w:i w:val="0"/>
                <w:iCs w:val="0"/>
                <w:color w:val="000000"/>
                <w:sz w:val="22"/>
                <w:szCs w:val="22"/>
              </w:rPr>
              <w:t>080305</w:t>
            </w:r>
          </w:p>
        </w:tc>
        <w:tc>
          <w:tcPr>
            <w:tcW w:w="1134" w:type="dxa"/>
            <w:gridSpan w:val="2"/>
            <w:tcBorders>
              <w:top w:val="dotted" w:sz="2" w:space="0" w:color="888B8D" w:themeColor="accent2"/>
              <w:left w:val="dotted" w:sz="2" w:space="0" w:color="888B8D" w:themeColor="accent2"/>
              <w:bottom w:val="dotted" w:sz="2" w:space="0" w:color="888B8D" w:themeColor="accent2"/>
              <w:right w:val="dotted" w:sz="2" w:space="0" w:color="888B8D" w:themeColor="accent2"/>
            </w:tcBorders>
            <w:vAlign w:val="center"/>
          </w:tcPr>
          <w:p w14:paraId="07517937" w14:textId="77777777" w:rsidR="00E66C70" w:rsidRPr="00E66C70" w:rsidRDefault="00E66C70" w:rsidP="005C2157">
            <w:pPr>
              <w:pStyle w:val="VRQAFormBody"/>
              <w:framePr w:hSpace="0" w:wrap="auto" w:vAnchor="margin" w:hAnchor="text" w:xAlign="left" w:yAlign="inline"/>
              <w:tabs>
                <w:tab w:val="left" w:pos="51"/>
              </w:tabs>
              <w:rPr>
                <w:rFonts w:eastAsiaTheme="minorEastAsia"/>
                <w:color w:val="FFFFFF" w:themeColor="background1"/>
                <w:sz w:val="22"/>
                <w:szCs w:val="22"/>
                <w:lang w:val="en-GB" w:eastAsia="en-US"/>
              </w:rPr>
            </w:pPr>
            <w:r w:rsidRPr="00E66C70">
              <w:rPr>
                <w:rFonts w:eastAsiaTheme="minorEastAsia"/>
                <w:color w:val="auto"/>
                <w:sz w:val="22"/>
                <w:szCs w:val="22"/>
                <w:lang w:val="en-GB" w:eastAsia="en-US"/>
              </w:rPr>
              <w:t>Nil</w:t>
            </w:r>
          </w:p>
        </w:tc>
        <w:tc>
          <w:tcPr>
            <w:tcW w:w="1134" w:type="dxa"/>
            <w:tcBorders>
              <w:top w:val="dotted" w:sz="2" w:space="0" w:color="888B8D" w:themeColor="accent2"/>
              <w:left w:val="dotted" w:sz="2" w:space="0" w:color="888B8D" w:themeColor="accent2"/>
              <w:bottom w:val="dotted" w:sz="2" w:space="0" w:color="888B8D" w:themeColor="accent2"/>
              <w:right w:val="nil"/>
            </w:tcBorders>
            <w:vAlign w:val="center"/>
          </w:tcPr>
          <w:p w14:paraId="5BA3E6C1" w14:textId="77777777" w:rsidR="00E66C70" w:rsidRPr="00E66C70" w:rsidRDefault="00E66C70" w:rsidP="005C2157">
            <w:pPr>
              <w:pStyle w:val="VRQAFormBody"/>
              <w:framePr w:hSpace="0" w:wrap="auto" w:vAnchor="margin" w:hAnchor="text" w:xAlign="left" w:yAlign="inline"/>
              <w:tabs>
                <w:tab w:val="left" w:pos="51"/>
              </w:tabs>
              <w:rPr>
                <w:rFonts w:eastAsiaTheme="minorEastAsia"/>
                <w:color w:val="FF0000"/>
                <w:sz w:val="22"/>
                <w:szCs w:val="22"/>
                <w:lang w:val="en-GB" w:eastAsia="en-US"/>
              </w:rPr>
            </w:pPr>
            <w:r w:rsidRPr="00E66C70">
              <w:rPr>
                <w:rFonts w:eastAsiaTheme="minorEastAsia"/>
                <w:color w:val="auto"/>
                <w:sz w:val="22"/>
                <w:szCs w:val="22"/>
                <w:lang w:val="en-GB" w:eastAsia="en-US"/>
              </w:rPr>
              <w:t>40</w:t>
            </w:r>
          </w:p>
        </w:tc>
      </w:tr>
      <w:tr w:rsidR="00E66C70" w:rsidRPr="00E66C70" w14:paraId="0B7546F3" w14:textId="77777777">
        <w:trPr>
          <w:trHeight w:val="300"/>
        </w:trPr>
        <w:tc>
          <w:tcPr>
            <w:tcW w:w="5964" w:type="dxa"/>
            <w:gridSpan w:val="5"/>
            <w:tcBorders>
              <w:top w:val="dotted" w:sz="2" w:space="0" w:color="888B8D" w:themeColor="accent2"/>
              <w:left w:val="nil"/>
              <w:bottom w:val="dotted" w:sz="2" w:space="0" w:color="888B8D" w:themeColor="accent2"/>
              <w:right w:val="dotted" w:sz="2" w:space="0" w:color="888B8D" w:themeColor="accent2"/>
            </w:tcBorders>
            <w:shd w:val="clear" w:color="auto" w:fill="0070C0"/>
          </w:tcPr>
          <w:p w14:paraId="3E0D874D" w14:textId="77777777" w:rsidR="00E66C70" w:rsidRPr="00E66C70" w:rsidRDefault="00E66C70" w:rsidP="005C2157">
            <w:pPr>
              <w:pStyle w:val="VRQAIntro"/>
              <w:tabs>
                <w:tab w:val="clear" w:pos="160"/>
                <w:tab w:val="left" w:pos="51"/>
              </w:tabs>
              <w:spacing w:before="60" w:after="0"/>
              <w:rPr>
                <w:color w:val="FFFFFF" w:themeColor="background1"/>
                <w:szCs w:val="22"/>
              </w:rPr>
            </w:pPr>
            <w:r w:rsidRPr="00E66C70">
              <w:rPr>
                <w:color w:val="FFFFFF" w:themeColor="background1"/>
                <w:szCs w:val="22"/>
              </w:rPr>
              <w:t>GROUP B: DATA PREPARATION</w:t>
            </w:r>
          </w:p>
        </w:tc>
        <w:tc>
          <w:tcPr>
            <w:tcW w:w="2551" w:type="dxa"/>
            <w:gridSpan w:val="3"/>
            <w:tcBorders>
              <w:top w:val="dotted" w:sz="2" w:space="0" w:color="888B8D" w:themeColor="accent2"/>
              <w:left w:val="dotted" w:sz="2" w:space="0" w:color="888B8D" w:themeColor="accent2"/>
              <w:bottom w:val="dotted" w:sz="2" w:space="0" w:color="888B8D" w:themeColor="accent2"/>
              <w:right w:val="dotted" w:sz="2" w:space="0" w:color="888B8D" w:themeColor="accent2"/>
            </w:tcBorders>
            <w:shd w:val="clear" w:color="auto" w:fill="0070C0"/>
          </w:tcPr>
          <w:p w14:paraId="280C64B3" w14:textId="77777777" w:rsidR="00E66C70" w:rsidRPr="00E66C70" w:rsidRDefault="00E66C70" w:rsidP="005C2157">
            <w:pPr>
              <w:pStyle w:val="VRQAFormBody"/>
              <w:framePr w:hSpace="0" w:wrap="auto" w:vAnchor="margin" w:hAnchor="text" w:xAlign="left" w:yAlign="inline"/>
              <w:tabs>
                <w:tab w:val="left" w:pos="51"/>
              </w:tabs>
              <w:rPr>
                <w:rFonts w:eastAsiaTheme="minorEastAsia"/>
                <w:color w:val="FFFFFF" w:themeColor="background1"/>
                <w:sz w:val="22"/>
                <w:szCs w:val="22"/>
                <w:lang w:val="en-GB" w:eastAsia="en-US"/>
              </w:rPr>
            </w:pPr>
          </w:p>
        </w:tc>
        <w:tc>
          <w:tcPr>
            <w:tcW w:w="1134"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shd w:val="clear" w:color="auto" w:fill="0070C0"/>
          </w:tcPr>
          <w:p w14:paraId="7E7FE4B1" w14:textId="77777777" w:rsidR="00E66C70" w:rsidRPr="00E66C70" w:rsidRDefault="00E66C70" w:rsidP="005C2157">
            <w:pPr>
              <w:pStyle w:val="VRQAFormBody"/>
              <w:framePr w:hSpace="0" w:wrap="auto" w:vAnchor="margin" w:hAnchor="text" w:xAlign="left" w:yAlign="inline"/>
              <w:tabs>
                <w:tab w:val="left" w:pos="51"/>
              </w:tabs>
              <w:rPr>
                <w:rFonts w:eastAsiaTheme="minorEastAsia"/>
                <w:color w:val="FFFFFF" w:themeColor="background1"/>
                <w:sz w:val="22"/>
                <w:szCs w:val="22"/>
                <w:lang w:val="en-GB" w:eastAsia="en-US"/>
              </w:rPr>
            </w:pPr>
          </w:p>
        </w:tc>
      </w:tr>
      <w:tr w:rsidR="00E66C70" w:rsidRPr="00E66C70" w14:paraId="097B4C59" w14:textId="77777777" w:rsidTr="00FF2B2A">
        <w:trPr>
          <w:trHeight w:val="300"/>
        </w:trPr>
        <w:tc>
          <w:tcPr>
            <w:tcW w:w="1701" w:type="dxa"/>
            <w:tcBorders>
              <w:top w:val="dotted" w:sz="2" w:space="0" w:color="888B8D" w:themeColor="accent2"/>
              <w:left w:val="nil"/>
              <w:bottom w:val="dotted" w:sz="2" w:space="0" w:color="888B8D" w:themeColor="accent2"/>
              <w:right w:val="dotted" w:sz="2" w:space="0" w:color="888B8D" w:themeColor="accent2"/>
            </w:tcBorders>
          </w:tcPr>
          <w:p w14:paraId="2D2F9A71" w14:textId="77777777" w:rsidR="00E66C70" w:rsidRPr="00FF2B2A" w:rsidRDefault="00E66C70" w:rsidP="005C2157">
            <w:pPr>
              <w:pStyle w:val="VRQAIntro"/>
              <w:tabs>
                <w:tab w:val="clear" w:pos="160"/>
                <w:tab w:val="left" w:pos="51"/>
              </w:tabs>
              <w:spacing w:before="60" w:after="0"/>
              <w:rPr>
                <w:rStyle w:val="AccredTemplateChar"/>
                <w:i w:val="0"/>
                <w:iCs w:val="0"/>
                <w:color w:val="auto"/>
                <w:sz w:val="22"/>
                <w:szCs w:val="22"/>
              </w:rPr>
            </w:pPr>
            <w:r w:rsidRPr="00FF2B2A">
              <w:rPr>
                <w:rStyle w:val="AccredTemplateChar"/>
                <w:i w:val="0"/>
                <w:iCs w:val="0"/>
                <w:color w:val="auto"/>
                <w:sz w:val="22"/>
                <w:szCs w:val="22"/>
              </w:rPr>
              <w:t>BSBXBD402</w:t>
            </w:r>
          </w:p>
        </w:tc>
        <w:tc>
          <w:tcPr>
            <w:tcW w:w="4252" w:type="dxa"/>
            <w:gridSpan w:val="3"/>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1644A371" w14:textId="77777777" w:rsidR="00E66C70" w:rsidRPr="00E66C70" w:rsidRDefault="00E66C70" w:rsidP="005C2157">
            <w:pPr>
              <w:pStyle w:val="VRQAIntro"/>
              <w:tabs>
                <w:tab w:val="clear" w:pos="160"/>
                <w:tab w:val="left" w:pos="51"/>
              </w:tabs>
              <w:spacing w:before="60" w:after="0"/>
              <w:rPr>
                <w:color w:val="auto"/>
                <w:szCs w:val="22"/>
              </w:rPr>
            </w:pPr>
            <w:r w:rsidRPr="00E66C70">
              <w:rPr>
                <w:color w:val="auto"/>
                <w:szCs w:val="22"/>
              </w:rPr>
              <w:t>Test big data samples</w:t>
            </w:r>
          </w:p>
        </w:tc>
        <w:tc>
          <w:tcPr>
            <w:tcW w:w="1428" w:type="dxa"/>
            <w:gridSpan w:val="2"/>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623ED6FA" w14:textId="77777777" w:rsidR="00E66C70" w:rsidRPr="00E66C70" w:rsidRDefault="00E66C70" w:rsidP="005C2157">
            <w:pPr>
              <w:pStyle w:val="VRQAFormBody"/>
              <w:framePr w:hSpace="0" w:wrap="auto" w:vAnchor="margin" w:hAnchor="text" w:xAlign="left" w:yAlign="inline"/>
              <w:tabs>
                <w:tab w:val="left" w:pos="51"/>
              </w:tabs>
              <w:rPr>
                <w:rFonts w:eastAsiaTheme="minorEastAsia"/>
                <w:color w:val="auto"/>
                <w:sz w:val="22"/>
                <w:szCs w:val="22"/>
                <w:lang w:val="en-GB" w:eastAsia="en-US"/>
              </w:rPr>
            </w:pPr>
            <w:r w:rsidRPr="00E66C70">
              <w:rPr>
                <w:rFonts w:eastAsiaTheme="minorEastAsia"/>
                <w:color w:val="auto"/>
                <w:sz w:val="22"/>
                <w:szCs w:val="22"/>
                <w:lang w:val="en-GB" w:eastAsia="en-US"/>
              </w:rPr>
              <w:t>020305</w:t>
            </w:r>
          </w:p>
        </w:tc>
        <w:tc>
          <w:tcPr>
            <w:tcW w:w="1134" w:type="dxa"/>
            <w:gridSpan w:val="2"/>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1FCA261D" w14:textId="77777777" w:rsidR="00E66C70" w:rsidRPr="00E66C70" w:rsidRDefault="00E66C70" w:rsidP="005C2157">
            <w:pPr>
              <w:pStyle w:val="VRQAFormBody"/>
              <w:framePr w:hSpace="0" w:wrap="auto" w:vAnchor="margin" w:hAnchor="text" w:xAlign="left" w:yAlign="inline"/>
              <w:tabs>
                <w:tab w:val="left" w:pos="51"/>
              </w:tabs>
              <w:rPr>
                <w:rFonts w:eastAsiaTheme="minorEastAsia"/>
                <w:color w:val="auto"/>
                <w:sz w:val="22"/>
                <w:szCs w:val="22"/>
                <w:lang w:val="en-GB" w:eastAsia="en-US"/>
              </w:rPr>
            </w:pPr>
            <w:r w:rsidRPr="00E66C70">
              <w:rPr>
                <w:rFonts w:eastAsiaTheme="minorEastAsia"/>
                <w:color w:val="auto"/>
                <w:sz w:val="22"/>
                <w:szCs w:val="22"/>
                <w:lang w:val="en-GB" w:eastAsia="en-US"/>
              </w:rPr>
              <w:t>Nil</w:t>
            </w:r>
          </w:p>
        </w:tc>
        <w:tc>
          <w:tcPr>
            <w:tcW w:w="1134" w:type="dxa"/>
            <w:tcBorders>
              <w:top w:val="dotted" w:sz="2" w:space="0" w:color="888B8D" w:themeColor="accent2"/>
              <w:left w:val="dotted" w:sz="2" w:space="0" w:color="888B8D" w:themeColor="accent2"/>
              <w:bottom w:val="dotted" w:sz="2" w:space="0" w:color="888B8D" w:themeColor="accent2"/>
              <w:right w:val="nil"/>
            </w:tcBorders>
            <w:vAlign w:val="center"/>
          </w:tcPr>
          <w:p w14:paraId="2924F297" w14:textId="77777777" w:rsidR="00E66C70" w:rsidRPr="00E66C70" w:rsidRDefault="00E66C70" w:rsidP="005C2157">
            <w:pPr>
              <w:pStyle w:val="VRQAFormBody"/>
              <w:framePr w:hSpace="0" w:wrap="auto" w:vAnchor="margin" w:hAnchor="text" w:xAlign="left" w:yAlign="inline"/>
              <w:tabs>
                <w:tab w:val="left" w:pos="51"/>
              </w:tabs>
              <w:rPr>
                <w:rFonts w:eastAsiaTheme="minorEastAsia"/>
                <w:color w:val="auto"/>
                <w:sz w:val="22"/>
                <w:szCs w:val="22"/>
                <w:lang w:val="en-GB" w:eastAsia="en-US"/>
              </w:rPr>
            </w:pPr>
            <w:r w:rsidRPr="00E66C70">
              <w:rPr>
                <w:rFonts w:eastAsiaTheme="minorEastAsia"/>
                <w:color w:val="auto"/>
                <w:sz w:val="22"/>
                <w:szCs w:val="22"/>
                <w:lang w:val="en-GB" w:eastAsia="en-US"/>
              </w:rPr>
              <w:t>40</w:t>
            </w:r>
          </w:p>
        </w:tc>
      </w:tr>
      <w:tr w:rsidR="00E66C70" w:rsidRPr="00E66C70" w14:paraId="3018F552" w14:textId="77777777" w:rsidTr="00FF2B2A">
        <w:trPr>
          <w:trHeight w:val="300"/>
        </w:trPr>
        <w:tc>
          <w:tcPr>
            <w:tcW w:w="1701" w:type="dxa"/>
            <w:tcBorders>
              <w:top w:val="dotted" w:sz="2" w:space="0" w:color="888B8D" w:themeColor="accent2"/>
              <w:left w:val="nil"/>
              <w:bottom w:val="dotted" w:sz="2" w:space="0" w:color="888B8D" w:themeColor="accent2"/>
              <w:right w:val="dotted" w:sz="2" w:space="0" w:color="888B8D" w:themeColor="accent2"/>
            </w:tcBorders>
          </w:tcPr>
          <w:p w14:paraId="5A2C9C5E" w14:textId="359356F6" w:rsidR="00E66C70" w:rsidRPr="00FF2B2A" w:rsidRDefault="00982ED2" w:rsidP="005C2157">
            <w:pPr>
              <w:pStyle w:val="VRQAIntro"/>
              <w:tabs>
                <w:tab w:val="clear" w:pos="160"/>
                <w:tab w:val="left" w:pos="51"/>
              </w:tabs>
              <w:spacing w:before="60" w:after="0"/>
              <w:rPr>
                <w:rStyle w:val="AccredTemplateChar"/>
                <w:i w:val="0"/>
                <w:iCs w:val="0"/>
                <w:color w:val="auto"/>
                <w:sz w:val="22"/>
                <w:szCs w:val="22"/>
              </w:rPr>
            </w:pPr>
            <w:r w:rsidRPr="00982ED2">
              <w:rPr>
                <w:rStyle w:val="AccredTemplateChar"/>
                <w:i w:val="0"/>
                <w:iCs w:val="0"/>
                <w:color w:val="auto"/>
                <w:sz w:val="22"/>
                <w:szCs w:val="22"/>
              </w:rPr>
              <w:t>VU23682</w:t>
            </w:r>
          </w:p>
        </w:tc>
        <w:tc>
          <w:tcPr>
            <w:tcW w:w="4252" w:type="dxa"/>
            <w:gridSpan w:val="3"/>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7C77982A" w14:textId="77777777" w:rsidR="00E66C70" w:rsidRPr="00E66C70" w:rsidRDefault="00E66C70" w:rsidP="005C2157">
            <w:pPr>
              <w:pStyle w:val="VRQAIntro"/>
              <w:tabs>
                <w:tab w:val="clear" w:pos="160"/>
                <w:tab w:val="left" w:pos="51"/>
              </w:tabs>
              <w:spacing w:before="60" w:after="0"/>
              <w:rPr>
                <w:color w:val="auto"/>
                <w:szCs w:val="22"/>
              </w:rPr>
            </w:pPr>
            <w:r w:rsidRPr="00E66C70">
              <w:rPr>
                <w:color w:val="auto"/>
                <w:szCs w:val="22"/>
              </w:rPr>
              <w:t>Identify and harvest data for analysis</w:t>
            </w:r>
          </w:p>
        </w:tc>
        <w:tc>
          <w:tcPr>
            <w:tcW w:w="1428" w:type="dxa"/>
            <w:gridSpan w:val="2"/>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1315712E" w14:textId="77777777" w:rsidR="00E66C70" w:rsidRPr="00E66C70" w:rsidRDefault="00E66C70" w:rsidP="005C2157">
            <w:pPr>
              <w:pStyle w:val="AccredTemplate"/>
              <w:rPr>
                <w:i w:val="0"/>
                <w:iCs w:val="0"/>
                <w:sz w:val="22"/>
                <w:szCs w:val="22"/>
              </w:rPr>
            </w:pPr>
            <w:r w:rsidRPr="00E66C70">
              <w:rPr>
                <w:rFonts w:eastAsia="Open Sans"/>
                <w:i w:val="0"/>
                <w:iCs w:val="0"/>
                <w:color w:val="000000"/>
                <w:sz w:val="22"/>
                <w:szCs w:val="22"/>
              </w:rPr>
              <w:t>020307</w:t>
            </w:r>
          </w:p>
        </w:tc>
        <w:tc>
          <w:tcPr>
            <w:tcW w:w="1134" w:type="dxa"/>
            <w:gridSpan w:val="2"/>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38A3B72C" w14:textId="77777777" w:rsidR="00E66C70" w:rsidRPr="00E66C70" w:rsidRDefault="00E66C70" w:rsidP="005C2157">
            <w:pPr>
              <w:pStyle w:val="VRQAFormBody"/>
              <w:framePr w:hSpace="0" w:wrap="auto" w:vAnchor="margin" w:hAnchor="text" w:xAlign="left" w:yAlign="inline"/>
              <w:tabs>
                <w:tab w:val="left" w:pos="51"/>
              </w:tabs>
              <w:rPr>
                <w:rFonts w:eastAsiaTheme="minorEastAsia"/>
                <w:color w:val="auto"/>
                <w:sz w:val="22"/>
                <w:szCs w:val="22"/>
                <w:lang w:val="en-GB" w:eastAsia="en-US"/>
              </w:rPr>
            </w:pPr>
            <w:r w:rsidRPr="00E66C70">
              <w:rPr>
                <w:rFonts w:eastAsiaTheme="minorEastAsia"/>
                <w:color w:val="auto"/>
                <w:sz w:val="22"/>
                <w:szCs w:val="22"/>
                <w:lang w:val="en-GB" w:eastAsia="en-US"/>
              </w:rPr>
              <w:t>Nil</w:t>
            </w:r>
          </w:p>
        </w:tc>
        <w:tc>
          <w:tcPr>
            <w:tcW w:w="1134" w:type="dxa"/>
            <w:tcBorders>
              <w:top w:val="dotted" w:sz="2" w:space="0" w:color="888B8D" w:themeColor="accent2"/>
              <w:left w:val="dotted" w:sz="2" w:space="0" w:color="888B8D" w:themeColor="accent2"/>
              <w:bottom w:val="dotted" w:sz="2" w:space="0" w:color="888B8D" w:themeColor="accent2"/>
              <w:right w:val="nil"/>
            </w:tcBorders>
          </w:tcPr>
          <w:p w14:paraId="7BB6D511" w14:textId="77777777" w:rsidR="00E66C70" w:rsidRPr="00E66C70" w:rsidRDefault="00E66C70" w:rsidP="005C2157">
            <w:pPr>
              <w:pStyle w:val="VRQAFormBody"/>
              <w:framePr w:hSpace="0" w:wrap="auto" w:vAnchor="margin" w:hAnchor="text" w:xAlign="left" w:yAlign="inline"/>
              <w:tabs>
                <w:tab w:val="left" w:pos="51"/>
              </w:tabs>
              <w:rPr>
                <w:rFonts w:eastAsiaTheme="minorEastAsia"/>
                <w:color w:val="auto"/>
                <w:sz w:val="22"/>
                <w:szCs w:val="22"/>
                <w:lang w:val="en-GB" w:eastAsia="en-US"/>
              </w:rPr>
            </w:pPr>
            <w:r w:rsidRPr="00E66C70">
              <w:rPr>
                <w:rFonts w:eastAsiaTheme="minorEastAsia"/>
                <w:color w:val="auto"/>
                <w:sz w:val="22"/>
                <w:szCs w:val="22"/>
                <w:lang w:val="en-GB" w:eastAsia="en-US"/>
              </w:rPr>
              <w:t>60</w:t>
            </w:r>
          </w:p>
        </w:tc>
      </w:tr>
      <w:tr w:rsidR="00E66C70" w:rsidRPr="00E66C70" w14:paraId="7D83D9FE" w14:textId="77777777" w:rsidTr="00FF2B2A">
        <w:trPr>
          <w:trHeight w:val="300"/>
        </w:trPr>
        <w:tc>
          <w:tcPr>
            <w:tcW w:w="1701" w:type="dxa"/>
            <w:tcBorders>
              <w:top w:val="dotted" w:sz="2" w:space="0" w:color="888B8D" w:themeColor="accent2"/>
              <w:left w:val="nil"/>
              <w:bottom w:val="dotted" w:sz="2" w:space="0" w:color="888B8D" w:themeColor="accent2"/>
              <w:right w:val="dotted" w:sz="2" w:space="0" w:color="888B8D" w:themeColor="accent2"/>
            </w:tcBorders>
          </w:tcPr>
          <w:p w14:paraId="48882647" w14:textId="113CED91" w:rsidR="00E66C70" w:rsidRPr="00FF2B2A" w:rsidRDefault="00982ED2" w:rsidP="005C2157">
            <w:pPr>
              <w:pStyle w:val="VRQAIntro"/>
              <w:tabs>
                <w:tab w:val="clear" w:pos="160"/>
                <w:tab w:val="left" w:pos="51"/>
              </w:tabs>
              <w:spacing w:before="60" w:after="0"/>
              <w:rPr>
                <w:rStyle w:val="AccredTemplateChar"/>
                <w:i w:val="0"/>
                <w:iCs w:val="0"/>
                <w:color w:val="auto"/>
                <w:sz w:val="22"/>
                <w:szCs w:val="22"/>
              </w:rPr>
            </w:pPr>
            <w:r w:rsidRPr="00982ED2">
              <w:rPr>
                <w:rStyle w:val="AccredTemplateChar"/>
                <w:i w:val="0"/>
                <w:iCs w:val="0"/>
                <w:color w:val="auto"/>
                <w:sz w:val="22"/>
                <w:szCs w:val="22"/>
              </w:rPr>
              <w:t>VU23683</w:t>
            </w:r>
          </w:p>
        </w:tc>
        <w:tc>
          <w:tcPr>
            <w:tcW w:w="4252" w:type="dxa"/>
            <w:gridSpan w:val="3"/>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2A314351" w14:textId="77777777" w:rsidR="00E66C70" w:rsidRPr="00E66C70" w:rsidRDefault="00E66C70" w:rsidP="005C2157">
            <w:pPr>
              <w:pStyle w:val="VRQAIntro"/>
              <w:tabs>
                <w:tab w:val="clear" w:pos="160"/>
                <w:tab w:val="left" w:pos="51"/>
              </w:tabs>
              <w:spacing w:before="60" w:after="0"/>
              <w:rPr>
                <w:color w:val="auto"/>
                <w:szCs w:val="22"/>
              </w:rPr>
            </w:pPr>
            <w:r w:rsidRPr="00E66C70">
              <w:rPr>
                <w:color w:val="auto"/>
                <w:szCs w:val="22"/>
              </w:rPr>
              <w:t>Convert and format data for analysis</w:t>
            </w:r>
          </w:p>
        </w:tc>
        <w:tc>
          <w:tcPr>
            <w:tcW w:w="1428" w:type="dxa"/>
            <w:gridSpan w:val="2"/>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3EF045E1" w14:textId="77777777" w:rsidR="00E66C70" w:rsidRPr="00E66C70" w:rsidRDefault="00E66C70" w:rsidP="005C2157">
            <w:pPr>
              <w:pStyle w:val="VRQAFormBody"/>
              <w:framePr w:hSpace="0" w:wrap="auto" w:vAnchor="margin" w:hAnchor="text" w:xAlign="left" w:yAlign="inline"/>
              <w:tabs>
                <w:tab w:val="left" w:pos="51"/>
              </w:tabs>
              <w:rPr>
                <w:sz w:val="22"/>
                <w:szCs w:val="22"/>
                <w:lang w:val="en-GB"/>
              </w:rPr>
            </w:pPr>
            <w:r w:rsidRPr="00E66C70">
              <w:rPr>
                <w:rFonts w:eastAsia="Open Sans"/>
                <w:color w:val="000000"/>
                <w:sz w:val="22"/>
                <w:szCs w:val="22"/>
                <w:lang w:val="en-GB"/>
              </w:rPr>
              <w:t>020111</w:t>
            </w:r>
          </w:p>
        </w:tc>
        <w:tc>
          <w:tcPr>
            <w:tcW w:w="1134" w:type="dxa"/>
            <w:gridSpan w:val="2"/>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22B59F35" w14:textId="77777777" w:rsidR="00E66C70" w:rsidRPr="00E66C70" w:rsidRDefault="00E66C70" w:rsidP="005C2157">
            <w:pPr>
              <w:pStyle w:val="VRQAFormBody"/>
              <w:framePr w:hSpace="0" w:wrap="auto" w:vAnchor="margin" w:hAnchor="text" w:xAlign="left" w:yAlign="inline"/>
              <w:tabs>
                <w:tab w:val="left" w:pos="51"/>
              </w:tabs>
              <w:rPr>
                <w:rFonts w:eastAsiaTheme="minorEastAsia"/>
                <w:color w:val="auto"/>
                <w:sz w:val="22"/>
                <w:szCs w:val="22"/>
                <w:lang w:val="en-GB" w:eastAsia="en-US"/>
              </w:rPr>
            </w:pPr>
            <w:r w:rsidRPr="00E66C70">
              <w:rPr>
                <w:rFonts w:eastAsiaTheme="minorEastAsia"/>
                <w:color w:val="auto"/>
                <w:sz w:val="22"/>
                <w:szCs w:val="22"/>
                <w:lang w:val="en-GB" w:eastAsia="en-US"/>
              </w:rPr>
              <w:t>Nil</w:t>
            </w:r>
          </w:p>
        </w:tc>
        <w:tc>
          <w:tcPr>
            <w:tcW w:w="1134" w:type="dxa"/>
            <w:tcBorders>
              <w:top w:val="dotted" w:sz="2" w:space="0" w:color="888B8D" w:themeColor="accent2"/>
              <w:left w:val="dotted" w:sz="2" w:space="0" w:color="888B8D" w:themeColor="accent2"/>
              <w:bottom w:val="dotted" w:sz="2" w:space="0" w:color="888B8D" w:themeColor="accent2"/>
              <w:right w:val="nil"/>
            </w:tcBorders>
          </w:tcPr>
          <w:p w14:paraId="2CA97F42" w14:textId="77777777" w:rsidR="00E66C70" w:rsidRPr="00E66C70" w:rsidRDefault="00E66C70" w:rsidP="005C2157">
            <w:pPr>
              <w:pStyle w:val="VRQAFormBody"/>
              <w:framePr w:hSpace="0" w:wrap="auto" w:vAnchor="margin" w:hAnchor="text" w:xAlign="left" w:yAlign="inline"/>
              <w:tabs>
                <w:tab w:val="left" w:pos="51"/>
              </w:tabs>
              <w:rPr>
                <w:rFonts w:eastAsiaTheme="minorEastAsia"/>
                <w:color w:val="auto"/>
                <w:sz w:val="22"/>
                <w:szCs w:val="22"/>
                <w:lang w:val="en-GB" w:eastAsia="en-US"/>
              </w:rPr>
            </w:pPr>
            <w:r w:rsidRPr="00E66C70">
              <w:rPr>
                <w:rFonts w:eastAsiaTheme="minorEastAsia"/>
                <w:color w:val="auto"/>
                <w:sz w:val="22"/>
                <w:szCs w:val="22"/>
                <w:lang w:val="en-GB" w:eastAsia="en-US"/>
              </w:rPr>
              <w:t>60</w:t>
            </w:r>
          </w:p>
        </w:tc>
      </w:tr>
      <w:tr w:rsidR="00E66C70" w:rsidRPr="00E66C70" w14:paraId="333355F8" w14:textId="77777777" w:rsidTr="00FF2B2A">
        <w:trPr>
          <w:trHeight w:val="300"/>
        </w:trPr>
        <w:tc>
          <w:tcPr>
            <w:tcW w:w="1701" w:type="dxa"/>
            <w:tcBorders>
              <w:top w:val="dotted" w:sz="2" w:space="0" w:color="888B8D" w:themeColor="accent2"/>
              <w:left w:val="nil"/>
              <w:bottom w:val="dotted" w:sz="2" w:space="0" w:color="888B8D" w:themeColor="accent2"/>
              <w:right w:val="dotted" w:sz="2" w:space="0" w:color="888B8D" w:themeColor="accent2"/>
            </w:tcBorders>
          </w:tcPr>
          <w:p w14:paraId="464EEF5E" w14:textId="77777777" w:rsidR="00E66C70" w:rsidRPr="00FF2B2A" w:rsidRDefault="00E66C70" w:rsidP="005C2157">
            <w:pPr>
              <w:pStyle w:val="VRQAIntro"/>
              <w:tabs>
                <w:tab w:val="clear" w:pos="160"/>
                <w:tab w:val="left" w:pos="51"/>
              </w:tabs>
              <w:spacing w:before="60" w:after="0"/>
              <w:rPr>
                <w:rStyle w:val="AccredTemplateChar"/>
                <w:i w:val="0"/>
                <w:iCs w:val="0"/>
                <w:color w:val="auto"/>
                <w:sz w:val="22"/>
                <w:szCs w:val="22"/>
              </w:rPr>
            </w:pPr>
            <w:r w:rsidRPr="00FF2B2A">
              <w:rPr>
                <w:rStyle w:val="AccredTemplateChar"/>
                <w:i w:val="0"/>
                <w:iCs w:val="0"/>
                <w:color w:val="auto"/>
                <w:sz w:val="22"/>
                <w:szCs w:val="22"/>
              </w:rPr>
              <w:t>ICTDAT402</w:t>
            </w:r>
          </w:p>
        </w:tc>
        <w:tc>
          <w:tcPr>
            <w:tcW w:w="4252" w:type="dxa"/>
            <w:gridSpan w:val="3"/>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5D41B9FF" w14:textId="77777777" w:rsidR="00E66C70" w:rsidRPr="00E66C70" w:rsidRDefault="00E66C70" w:rsidP="005C2157">
            <w:pPr>
              <w:pStyle w:val="VRQAIntro"/>
              <w:tabs>
                <w:tab w:val="clear" w:pos="160"/>
                <w:tab w:val="left" w:pos="51"/>
              </w:tabs>
              <w:spacing w:before="60" w:after="0"/>
              <w:rPr>
                <w:color w:val="auto"/>
                <w:szCs w:val="22"/>
              </w:rPr>
            </w:pPr>
            <w:r w:rsidRPr="00E66C70">
              <w:rPr>
                <w:color w:val="auto"/>
                <w:szCs w:val="22"/>
              </w:rPr>
              <w:t>Clean and verify data</w:t>
            </w:r>
          </w:p>
        </w:tc>
        <w:tc>
          <w:tcPr>
            <w:tcW w:w="1428" w:type="dxa"/>
            <w:gridSpan w:val="2"/>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3D89451A" w14:textId="77777777" w:rsidR="00E66C70" w:rsidRPr="00E66C70" w:rsidRDefault="00E66C70" w:rsidP="005C2157">
            <w:pPr>
              <w:pStyle w:val="VRQAFormBody"/>
              <w:framePr w:hSpace="0" w:wrap="auto" w:vAnchor="margin" w:hAnchor="text" w:xAlign="left" w:yAlign="inline"/>
              <w:tabs>
                <w:tab w:val="left" w:pos="51"/>
              </w:tabs>
              <w:rPr>
                <w:rFonts w:eastAsiaTheme="minorEastAsia"/>
                <w:color w:val="auto"/>
                <w:sz w:val="22"/>
                <w:szCs w:val="22"/>
                <w:lang w:val="en-GB" w:eastAsia="en-US"/>
              </w:rPr>
            </w:pPr>
            <w:r w:rsidRPr="00E66C70">
              <w:rPr>
                <w:rFonts w:eastAsiaTheme="minorEastAsia"/>
                <w:color w:val="auto"/>
                <w:sz w:val="22"/>
                <w:szCs w:val="22"/>
                <w:lang w:val="en-GB" w:eastAsia="en-US"/>
              </w:rPr>
              <w:t>020305</w:t>
            </w:r>
          </w:p>
        </w:tc>
        <w:tc>
          <w:tcPr>
            <w:tcW w:w="1134" w:type="dxa"/>
            <w:gridSpan w:val="2"/>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562CCBA3" w14:textId="77777777" w:rsidR="00E66C70" w:rsidRPr="00E66C70" w:rsidRDefault="00E66C70" w:rsidP="005C2157">
            <w:pPr>
              <w:pStyle w:val="VRQAFormBody"/>
              <w:framePr w:hSpace="0" w:wrap="auto" w:vAnchor="margin" w:hAnchor="text" w:xAlign="left" w:yAlign="inline"/>
              <w:tabs>
                <w:tab w:val="left" w:pos="51"/>
              </w:tabs>
              <w:rPr>
                <w:rFonts w:eastAsiaTheme="minorEastAsia"/>
                <w:color w:val="auto"/>
                <w:sz w:val="22"/>
                <w:szCs w:val="22"/>
                <w:lang w:val="en-GB" w:eastAsia="en-US"/>
              </w:rPr>
            </w:pPr>
            <w:r w:rsidRPr="00E66C70">
              <w:rPr>
                <w:rFonts w:eastAsiaTheme="minorEastAsia"/>
                <w:color w:val="auto"/>
                <w:sz w:val="22"/>
                <w:szCs w:val="22"/>
                <w:lang w:val="en-GB" w:eastAsia="en-US"/>
              </w:rPr>
              <w:t>Nil</w:t>
            </w:r>
          </w:p>
        </w:tc>
        <w:tc>
          <w:tcPr>
            <w:tcW w:w="1134" w:type="dxa"/>
            <w:tcBorders>
              <w:top w:val="dotted" w:sz="2" w:space="0" w:color="888B8D" w:themeColor="accent2"/>
              <w:left w:val="dotted" w:sz="2" w:space="0" w:color="888B8D" w:themeColor="accent2"/>
              <w:bottom w:val="dotted" w:sz="2" w:space="0" w:color="888B8D" w:themeColor="accent2"/>
              <w:right w:val="nil"/>
            </w:tcBorders>
            <w:vAlign w:val="center"/>
          </w:tcPr>
          <w:p w14:paraId="0F8D1A36" w14:textId="77777777" w:rsidR="00E66C70" w:rsidRPr="00E66C70" w:rsidRDefault="00E66C70" w:rsidP="005C2157">
            <w:pPr>
              <w:pStyle w:val="VRQAFormBody"/>
              <w:framePr w:hSpace="0" w:wrap="auto" w:vAnchor="margin" w:hAnchor="text" w:xAlign="left" w:yAlign="inline"/>
              <w:tabs>
                <w:tab w:val="left" w:pos="51"/>
              </w:tabs>
              <w:rPr>
                <w:rFonts w:eastAsiaTheme="minorEastAsia"/>
                <w:color w:val="auto"/>
                <w:sz w:val="22"/>
                <w:szCs w:val="22"/>
                <w:lang w:val="en-GB" w:eastAsia="en-US"/>
              </w:rPr>
            </w:pPr>
            <w:r w:rsidRPr="00E66C70">
              <w:rPr>
                <w:rFonts w:eastAsiaTheme="minorEastAsia"/>
                <w:color w:val="auto"/>
                <w:sz w:val="22"/>
                <w:szCs w:val="22"/>
                <w:lang w:val="en-GB" w:eastAsia="en-US"/>
              </w:rPr>
              <w:t>50</w:t>
            </w:r>
          </w:p>
        </w:tc>
      </w:tr>
      <w:tr w:rsidR="00E66C70" w:rsidRPr="00E66C70" w14:paraId="125525CD" w14:textId="77777777">
        <w:trPr>
          <w:trHeight w:val="300"/>
        </w:trPr>
        <w:tc>
          <w:tcPr>
            <w:tcW w:w="5964" w:type="dxa"/>
            <w:gridSpan w:val="5"/>
            <w:tcBorders>
              <w:top w:val="dotted" w:sz="2" w:space="0" w:color="888B8D" w:themeColor="accent2"/>
              <w:left w:val="nil"/>
              <w:bottom w:val="dotted" w:sz="2" w:space="0" w:color="888B8D" w:themeColor="accent2"/>
              <w:right w:val="dotted" w:sz="2" w:space="0" w:color="888B8D" w:themeColor="accent2"/>
            </w:tcBorders>
            <w:shd w:val="clear" w:color="auto" w:fill="0070C0"/>
          </w:tcPr>
          <w:p w14:paraId="5375E874" w14:textId="77777777" w:rsidR="00E66C70" w:rsidRPr="00E66C70" w:rsidRDefault="00E66C70" w:rsidP="005C2157">
            <w:pPr>
              <w:pStyle w:val="VRQAIntro"/>
              <w:tabs>
                <w:tab w:val="clear" w:pos="160"/>
                <w:tab w:val="left" w:pos="51"/>
              </w:tabs>
              <w:spacing w:before="60" w:after="0"/>
              <w:rPr>
                <w:color w:val="FFFFFF" w:themeColor="background1"/>
                <w:szCs w:val="22"/>
              </w:rPr>
            </w:pPr>
            <w:r w:rsidRPr="00E66C70">
              <w:rPr>
                <w:color w:val="FFFFFF" w:themeColor="background1"/>
                <w:szCs w:val="22"/>
              </w:rPr>
              <w:t>GROUP C: DATA PROGRAMMING</w:t>
            </w:r>
          </w:p>
        </w:tc>
        <w:tc>
          <w:tcPr>
            <w:tcW w:w="1417"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shd w:val="clear" w:color="auto" w:fill="0070C0"/>
          </w:tcPr>
          <w:p w14:paraId="6D63906A" w14:textId="77777777" w:rsidR="00E66C70" w:rsidRPr="00E66C70" w:rsidRDefault="00E66C70" w:rsidP="005C2157">
            <w:pPr>
              <w:pStyle w:val="VRQAFormBody"/>
              <w:framePr w:hSpace="0" w:wrap="auto" w:vAnchor="margin" w:hAnchor="text" w:xAlign="left" w:yAlign="inline"/>
              <w:tabs>
                <w:tab w:val="left" w:pos="51"/>
              </w:tabs>
              <w:rPr>
                <w:rFonts w:eastAsiaTheme="minorEastAsia"/>
                <w:color w:val="FFFFFF" w:themeColor="background1"/>
                <w:sz w:val="22"/>
                <w:szCs w:val="22"/>
                <w:lang w:val="en-GB" w:eastAsia="en-US"/>
              </w:rPr>
            </w:pPr>
          </w:p>
        </w:tc>
        <w:tc>
          <w:tcPr>
            <w:tcW w:w="2268" w:type="dxa"/>
            <w:gridSpan w:val="3"/>
            <w:tcBorders>
              <w:top w:val="dotted" w:sz="2" w:space="0" w:color="888B8D" w:themeColor="accent2"/>
              <w:left w:val="dotted" w:sz="2" w:space="0" w:color="888B8D" w:themeColor="accent2"/>
              <w:bottom w:val="dotted" w:sz="2" w:space="0" w:color="888B8D" w:themeColor="accent2"/>
              <w:right w:val="dotted" w:sz="2" w:space="0" w:color="888B8D" w:themeColor="accent2"/>
            </w:tcBorders>
            <w:shd w:val="clear" w:color="auto" w:fill="0070C0"/>
          </w:tcPr>
          <w:p w14:paraId="1FA83064" w14:textId="77777777" w:rsidR="00E66C70" w:rsidRPr="00E66C70" w:rsidRDefault="00E66C70" w:rsidP="005C2157">
            <w:pPr>
              <w:pStyle w:val="VRQAFormBody"/>
              <w:framePr w:hSpace="0" w:wrap="auto" w:vAnchor="margin" w:hAnchor="text" w:xAlign="left" w:yAlign="inline"/>
              <w:tabs>
                <w:tab w:val="left" w:pos="51"/>
              </w:tabs>
              <w:rPr>
                <w:rFonts w:eastAsiaTheme="minorEastAsia"/>
                <w:color w:val="FFFFFF" w:themeColor="background1"/>
                <w:sz w:val="22"/>
                <w:szCs w:val="22"/>
                <w:lang w:val="en-GB" w:eastAsia="en-US"/>
              </w:rPr>
            </w:pPr>
          </w:p>
        </w:tc>
      </w:tr>
      <w:tr w:rsidR="00E66C70" w:rsidRPr="00E66C70" w14:paraId="447C8FB8" w14:textId="77777777" w:rsidTr="00FF2B2A">
        <w:trPr>
          <w:trHeight w:val="300"/>
        </w:trPr>
        <w:tc>
          <w:tcPr>
            <w:tcW w:w="1701" w:type="dxa"/>
            <w:tcBorders>
              <w:top w:val="dotted" w:sz="2" w:space="0" w:color="888B8D" w:themeColor="accent2"/>
              <w:left w:val="nil"/>
              <w:bottom w:val="dotted" w:sz="2" w:space="0" w:color="888B8D" w:themeColor="accent2"/>
              <w:right w:val="dotted" w:sz="2" w:space="0" w:color="888B8D" w:themeColor="accent2"/>
            </w:tcBorders>
          </w:tcPr>
          <w:p w14:paraId="6797E929" w14:textId="77777777" w:rsidR="00E66C70" w:rsidRPr="00FF2B2A" w:rsidRDefault="00E66C70" w:rsidP="005C2157">
            <w:pPr>
              <w:pStyle w:val="VRQAIntro"/>
              <w:tabs>
                <w:tab w:val="clear" w:pos="160"/>
                <w:tab w:val="left" w:pos="51"/>
              </w:tabs>
              <w:spacing w:before="60" w:after="0"/>
              <w:rPr>
                <w:rStyle w:val="AccredTemplateChar"/>
                <w:i w:val="0"/>
                <w:iCs w:val="0"/>
                <w:color w:val="auto"/>
                <w:sz w:val="22"/>
                <w:szCs w:val="22"/>
              </w:rPr>
            </w:pPr>
            <w:r w:rsidRPr="00FF2B2A">
              <w:rPr>
                <w:rStyle w:val="AccredTemplateChar"/>
                <w:i w:val="0"/>
                <w:iCs w:val="0"/>
                <w:color w:val="auto"/>
                <w:sz w:val="22"/>
                <w:szCs w:val="22"/>
              </w:rPr>
              <w:t>ICTPRG302</w:t>
            </w:r>
          </w:p>
        </w:tc>
        <w:tc>
          <w:tcPr>
            <w:tcW w:w="4252" w:type="dxa"/>
            <w:gridSpan w:val="3"/>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49D8B2DE" w14:textId="77777777" w:rsidR="00E66C70" w:rsidRPr="00E66C70" w:rsidRDefault="00E66C70" w:rsidP="005C2157">
            <w:pPr>
              <w:pStyle w:val="VRQAIntro"/>
              <w:tabs>
                <w:tab w:val="clear" w:pos="160"/>
                <w:tab w:val="left" w:pos="51"/>
              </w:tabs>
              <w:spacing w:before="60" w:after="0"/>
              <w:rPr>
                <w:color w:val="auto"/>
                <w:szCs w:val="22"/>
              </w:rPr>
            </w:pPr>
            <w:r w:rsidRPr="00E66C70">
              <w:rPr>
                <w:color w:val="auto"/>
                <w:szCs w:val="22"/>
              </w:rPr>
              <w:t>Apply introductory programming techniques</w:t>
            </w:r>
          </w:p>
        </w:tc>
        <w:tc>
          <w:tcPr>
            <w:tcW w:w="1428" w:type="dxa"/>
            <w:gridSpan w:val="2"/>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1952DAD9" w14:textId="77777777" w:rsidR="00E66C70" w:rsidRPr="00E66C70" w:rsidRDefault="00E66C70" w:rsidP="005C2157">
            <w:pPr>
              <w:pStyle w:val="VRQAFormBody"/>
              <w:framePr w:hSpace="0" w:wrap="auto" w:vAnchor="margin" w:hAnchor="text" w:xAlign="left" w:yAlign="inline"/>
              <w:tabs>
                <w:tab w:val="left" w:pos="51"/>
              </w:tabs>
              <w:rPr>
                <w:rFonts w:eastAsiaTheme="minorEastAsia"/>
                <w:color w:val="auto"/>
                <w:sz w:val="22"/>
                <w:szCs w:val="22"/>
                <w:lang w:val="en-GB" w:eastAsia="en-US"/>
              </w:rPr>
            </w:pPr>
            <w:r w:rsidRPr="00E66C70">
              <w:rPr>
                <w:rFonts w:eastAsiaTheme="minorEastAsia"/>
                <w:color w:val="auto"/>
                <w:sz w:val="22"/>
                <w:szCs w:val="22"/>
                <w:lang w:val="en-GB" w:eastAsia="en-US"/>
              </w:rPr>
              <w:t>020103</w:t>
            </w:r>
          </w:p>
        </w:tc>
        <w:tc>
          <w:tcPr>
            <w:tcW w:w="1134" w:type="dxa"/>
            <w:gridSpan w:val="2"/>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1AA27566" w14:textId="77777777" w:rsidR="00E66C70" w:rsidRPr="00E66C70" w:rsidRDefault="00E66C70" w:rsidP="005C2157">
            <w:pPr>
              <w:pStyle w:val="VRQAFormBody"/>
              <w:framePr w:hSpace="0" w:wrap="auto" w:vAnchor="margin" w:hAnchor="text" w:xAlign="left" w:yAlign="inline"/>
              <w:tabs>
                <w:tab w:val="left" w:pos="51"/>
              </w:tabs>
              <w:rPr>
                <w:rFonts w:eastAsiaTheme="minorEastAsia"/>
                <w:color w:val="auto"/>
                <w:sz w:val="22"/>
                <w:szCs w:val="22"/>
                <w:lang w:val="en-GB" w:eastAsia="en-US"/>
              </w:rPr>
            </w:pPr>
            <w:r w:rsidRPr="00E66C70">
              <w:rPr>
                <w:rFonts w:eastAsiaTheme="minorEastAsia"/>
                <w:color w:val="auto"/>
                <w:sz w:val="22"/>
                <w:szCs w:val="22"/>
                <w:lang w:val="en-GB" w:eastAsia="en-US"/>
              </w:rPr>
              <w:t>Nil</w:t>
            </w:r>
          </w:p>
        </w:tc>
        <w:tc>
          <w:tcPr>
            <w:tcW w:w="1134" w:type="dxa"/>
            <w:tcBorders>
              <w:top w:val="dotted" w:sz="2" w:space="0" w:color="888B8D" w:themeColor="accent2"/>
              <w:left w:val="dotted" w:sz="2" w:space="0" w:color="888B8D" w:themeColor="accent2"/>
              <w:bottom w:val="dotted" w:sz="2" w:space="0" w:color="888B8D" w:themeColor="accent2"/>
              <w:right w:val="nil"/>
            </w:tcBorders>
          </w:tcPr>
          <w:p w14:paraId="657E973B" w14:textId="77777777" w:rsidR="00E66C70" w:rsidRPr="00E66C70" w:rsidRDefault="00E66C70" w:rsidP="005C2157">
            <w:pPr>
              <w:pStyle w:val="VRQAFormBody"/>
              <w:framePr w:hSpace="0" w:wrap="auto" w:vAnchor="margin" w:hAnchor="text" w:xAlign="left" w:yAlign="inline"/>
              <w:tabs>
                <w:tab w:val="left" w:pos="51"/>
              </w:tabs>
              <w:rPr>
                <w:rFonts w:eastAsiaTheme="minorEastAsia"/>
                <w:color w:val="auto"/>
                <w:sz w:val="22"/>
                <w:szCs w:val="22"/>
                <w:lang w:val="en-GB" w:eastAsia="en-US"/>
              </w:rPr>
            </w:pPr>
            <w:r w:rsidRPr="00E66C70">
              <w:rPr>
                <w:rFonts w:eastAsiaTheme="minorEastAsia"/>
                <w:color w:val="auto"/>
                <w:sz w:val="22"/>
                <w:szCs w:val="22"/>
                <w:lang w:val="en-GB" w:eastAsia="en-US"/>
              </w:rPr>
              <w:t>40</w:t>
            </w:r>
          </w:p>
        </w:tc>
      </w:tr>
      <w:tr w:rsidR="00E66C70" w:rsidRPr="00E66C70" w14:paraId="57603221" w14:textId="77777777" w:rsidTr="00FF2B2A">
        <w:trPr>
          <w:trHeight w:val="300"/>
        </w:trPr>
        <w:tc>
          <w:tcPr>
            <w:tcW w:w="1701" w:type="dxa"/>
            <w:tcBorders>
              <w:top w:val="dotted" w:sz="2" w:space="0" w:color="888B8D" w:themeColor="accent2"/>
              <w:left w:val="nil"/>
              <w:bottom w:val="dotted" w:sz="2" w:space="0" w:color="888B8D" w:themeColor="accent2"/>
              <w:right w:val="dotted" w:sz="2" w:space="0" w:color="888B8D" w:themeColor="accent2"/>
            </w:tcBorders>
          </w:tcPr>
          <w:p w14:paraId="79A26526" w14:textId="77777777" w:rsidR="00E66C70" w:rsidRPr="00FF2B2A" w:rsidRDefault="00E66C70" w:rsidP="005C2157">
            <w:pPr>
              <w:pStyle w:val="VRQAIntro"/>
              <w:tabs>
                <w:tab w:val="clear" w:pos="160"/>
                <w:tab w:val="left" w:pos="51"/>
              </w:tabs>
              <w:spacing w:before="60" w:after="0"/>
              <w:rPr>
                <w:rStyle w:val="AccredTemplateChar"/>
                <w:i w:val="0"/>
                <w:iCs w:val="0"/>
                <w:color w:val="auto"/>
                <w:sz w:val="22"/>
                <w:szCs w:val="22"/>
              </w:rPr>
            </w:pPr>
            <w:r w:rsidRPr="00FF2B2A">
              <w:rPr>
                <w:rStyle w:val="AccredTemplateChar"/>
                <w:i w:val="0"/>
                <w:iCs w:val="0"/>
                <w:color w:val="auto"/>
                <w:sz w:val="22"/>
                <w:szCs w:val="22"/>
              </w:rPr>
              <w:t>ICTPRG431</w:t>
            </w:r>
          </w:p>
        </w:tc>
        <w:tc>
          <w:tcPr>
            <w:tcW w:w="4252" w:type="dxa"/>
            <w:gridSpan w:val="3"/>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660F64CE" w14:textId="77777777" w:rsidR="00E66C70" w:rsidRPr="00E66C70" w:rsidRDefault="00E66C70" w:rsidP="005C2157">
            <w:pPr>
              <w:pStyle w:val="VRQAIntro"/>
              <w:tabs>
                <w:tab w:val="clear" w:pos="160"/>
                <w:tab w:val="left" w:pos="51"/>
              </w:tabs>
              <w:spacing w:before="60" w:after="0"/>
              <w:rPr>
                <w:color w:val="auto"/>
                <w:szCs w:val="22"/>
              </w:rPr>
            </w:pPr>
            <w:r w:rsidRPr="00E66C70">
              <w:rPr>
                <w:color w:val="auto"/>
                <w:szCs w:val="22"/>
              </w:rPr>
              <w:t>Apply query language in relational database</w:t>
            </w:r>
          </w:p>
        </w:tc>
        <w:tc>
          <w:tcPr>
            <w:tcW w:w="1428" w:type="dxa"/>
            <w:gridSpan w:val="2"/>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779B125E" w14:textId="77777777" w:rsidR="00E66C70" w:rsidRPr="00E66C70" w:rsidRDefault="00E66C70" w:rsidP="005C2157">
            <w:pPr>
              <w:pStyle w:val="VRQAFormBody"/>
              <w:framePr w:hSpace="0" w:wrap="auto" w:vAnchor="margin" w:hAnchor="text" w:xAlign="left" w:yAlign="inline"/>
              <w:tabs>
                <w:tab w:val="left" w:pos="51"/>
              </w:tabs>
              <w:rPr>
                <w:rFonts w:eastAsiaTheme="minorEastAsia"/>
                <w:color w:val="auto"/>
                <w:sz w:val="22"/>
                <w:szCs w:val="22"/>
                <w:lang w:val="en-GB" w:eastAsia="en-US"/>
              </w:rPr>
            </w:pPr>
            <w:r w:rsidRPr="00E66C70">
              <w:rPr>
                <w:rFonts w:eastAsiaTheme="minorEastAsia"/>
                <w:color w:val="auto"/>
                <w:sz w:val="22"/>
                <w:szCs w:val="22"/>
                <w:lang w:val="en-GB" w:eastAsia="en-US"/>
              </w:rPr>
              <w:t>020103</w:t>
            </w:r>
          </w:p>
        </w:tc>
        <w:tc>
          <w:tcPr>
            <w:tcW w:w="1134" w:type="dxa"/>
            <w:gridSpan w:val="2"/>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131C90B2" w14:textId="77777777" w:rsidR="00E66C70" w:rsidRPr="00E66C70" w:rsidRDefault="00E66C70" w:rsidP="005C2157">
            <w:pPr>
              <w:pStyle w:val="VRQAFormBody"/>
              <w:framePr w:hSpace="0" w:wrap="auto" w:vAnchor="margin" w:hAnchor="text" w:xAlign="left" w:yAlign="inline"/>
              <w:tabs>
                <w:tab w:val="left" w:pos="51"/>
              </w:tabs>
              <w:rPr>
                <w:rFonts w:eastAsiaTheme="minorEastAsia"/>
                <w:color w:val="auto"/>
                <w:sz w:val="22"/>
                <w:szCs w:val="22"/>
                <w:lang w:val="en-GB" w:eastAsia="en-US"/>
              </w:rPr>
            </w:pPr>
            <w:r w:rsidRPr="00E66C70">
              <w:rPr>
                <w:rFonts w:eastAsiaTheme="minorEastAsia"/>
                <w:color w:val="auto"/>
                <w:sz w:val="22"/>
                <w:szCs w:val="22"/>
                <w:lang w:val="en-GB" w:eastAsia="en-US"/>
              </w:rPr>
              <w:t>Nil</w:t>
            </w:r>
          </w:p>
        </w:tc>
        <w:tc>
          <w:tcPr>
            <w:tcW w:w="1134" w:type="dxa"/>
            <w:tcBorders>
              <w:top w:val="dotted" w:sz="2" w:space="0" w:color="888B8D" w:themeColor="accent2"/>
              <w:left w:val="dotted" w:sz="2" w:space="0" w:color="888B8D" w:themeColor="accent2"/>
              <w:bottom w:val="dotted" w:sz="2" w:space="0" w:color="888B8D" w:themeColor="accent2"/>
              <w:right w:val="nil"/>
            </w:tcBorders>
          </w:tcPr>
          <w:p w14:paraId="49E7A98C" w14:textId="77777777" w:rsidR="00E66C70" w:rsidRPr="00E66C70" w:rsidRDefault="00E66C70" w:rsidP="005C2157">
            <w:pPr>
              <w:pStyle w:val="VRQAFormBody"/>
              <w:framePr w:hSpace="0" w:wrap="auto" w:vAnchor="margin" w:hAnchor="text" w:xAlign="left" w:yAlign="inline"/>
              <w:tabs>
                <w:tab w:val="left" w:pos="51"/>
              </w:tabs>
              <w:rPr>
                <w:rFonts w:eastAsiaTheme="minorEastAsia"/>
                <w:color w:val="auto"/>
                <w:sz w:val="22"/>
                <w:szCs w:val="22"/>
                <w:lang w:val="en-GB" w:eastAsia="en-US"/>
              </w:rPr>
            </w:pPr>
            <w:r w:rsidRPr="00E66C70">
              <w:rPr>
                <w:rFonts w:eastAsiaTheme="minorEastAsia"/>
                <w:color w:val="auto"/>
                <w:sz w:val="22"/>
                <w:szCs w:val="22"/>
                <w:lang w:val="en-GB" w:eastAsia="en-US"/>
              </w:rPr>
              <w:t>60</w:t>
            </w:r>
          </w:p>
        </w:tc>
      </w:tr>
      <w:tr w:rsidR="00E66C70" w:rsidRPr="00E66C70" w14:paraId="71E94B20" w14:textId="77777777" w:rsidTr="00FF2B2A">
        <w:trPr>
          <w:trHeight w:val="300"/>
        </w:trPr>
        <w:tc>
          <w:tcPr>
            <w:tcW w:w="1701" w:type="dxa"/>
            <w:tcBorders>
              <w:top w:val="dotted" w:sz="2" w:space="0" w:color="888B8D" w:themeColor="accent2"/>
              <w:left w:val="nil"/>
              <w:bottom w:val="dotted" w:sz="2" w:space="0" w:color="888B8D" w:themeColor="accent2"/>
              <w:right w:val="dotted" w:sz="2" w:space="0" w:color="888B8D" w:themeColor="accent2"/>
            </w:tcBorders>
          </w:tcPr>
          <w:p w14:paraId="207006C3" w14:textId="77777777" w:rsidR="00E66C70" w:rsidRPr="00FF2B2A" w:rsidRDefault="00E66C70" w:rsidP="005C2157">
            <w:pPr>
              <w:pStyle w:val="VRQAIntro"/>
              <w:tabs>
                <w:tab w:val="clear" w:pos="160"/>
                <w:tab w:val="left" w:pos="51"/>
              </w:tabs>
              <w:spacing w:before="60" w:after="0"/>
              <w:rPr>
                <w:rStyle w:val="AccredTemplateChar"/>
                <w:i w:val="0"/>
                <w:iCs w:val="0"/>
                <w:color w:val="auto"/>
                <w:sz w:val="22"/>
                <w:szCs w:val="22"/>
              </w:rPr>
            </w:pPr>
            <w:r w:rsidRPr="00FF2B2A">
              <w:rPr>
                <w:rStyle w:val="AccredTemplateChar"/>
                <w:i w:val="0"/>
                <w:iCs w:val="0"/>
                <w:color w:val="auto"/>
                <w:sz w:val="22"/>
                <w:szCs w:val="22"/>
              </w:rPr>
              <w:t>ICTPRG435</w:t>
            </w:r>
          </w:p>
        </w:tc>
        <w:tc>
          <w:tcPr>
            <w:tcW w:w="4252" w:type="dxa"/>
            <w:gridSpan w:val="3"/>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04C03A77" w14:textId="77777777" w:rsidR="00E66C70" w:rsidRPr="00E66C70" w:rsidRDefault="00E66C70" w:rsidP="005C2157">
            <w:pPr>
              <w:pStyle w:val="VRQAIntro"/>
              <w:tabs>
                <w:tab w:val="clear" w:pos="160"/>
                <w:tab w:val="left" w:pos="51"/>
              </w:tabs>
              <w:spacing w:before="60" w:after="0"/>
              <w:rPr>
                <w:color w:val="auto"/>
                <w:szCs w:val="22"/>
              </w:rPr>
            </w:pPr>
            <w:r w:rsidRPr="00E66C70">
              <w:rPr>
                <w:color w:val="auto"/>
                <w:szCs w:val="22"/>
              </w:rPr>
              <w:t>Write scripts for software applications</w:t>
            </w:r>
          </w:p>
        </w:tc>
        <w:tc>
          <w:tcPr>
            <w:tcW w:w="1428" w:type="dxa"/>
            <w:gridSpan w:val="2"/>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5D8F8F9E" w14:textId="77777777" w:rsidR="00E66C70" w:rsidRPr="00E66C70" w:rsidRDefault="00E66C70" w:rsidP="005C2157">
            <w:pPr>
              <w:pStyle w:val="VRQAFormBody"/>
              <w:framePr w:hSpace="0" w:wrap="auto" w:vAnchor="margin" w:hAnchor="text" w:xAlign="left" w:yAlign="inline"/>
              <w:tabs>
                <w:tab w:val="left" w:pos="51"/>
              </w:tabs>
              <w:rPr>
                <w:rFonts w:eastAsiaTheme="minorEastAsia"/>
                <w:color w:val="auto"/>
                <w:sz w:val="22"/>
                <w:szCs w:val="22"/>
                <w:lang w:val="en-GB" w:eastAsia="en-US"/>
              </w:rPr>
            </w:pPr>
            <w:r w:rsidRPr="00E66C70">
              <w:rPr>
                <w:rFonts w:eastAsiaTheme="minorEastAsia"/>
                <w:color w:val="auto"/>
                <w:sz w:val="22"/>
                <w:szCs w:val="22"/>
                <w:lang w:val="en-GB" w:eastAsia="en-US"/>
              </w:rPr>
              <w:t>020103</w:t>
            </w:r>
          </w:p>
        </w:tc>
        <w:tc>
          <w:tcPr>
            <w:tcW w:w="1134" w:type="dxa"/>
            <w:gridSpan w:val="2"/>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67857690" w14:textId="77777777" w:rsidR="00E66C70" w:rsidRPr="00E66C70" w:rsidRDefault="00E66C70" w:rsidP="005C2157">
            <w:pPr>
              <w:pStyle w:val="VRQAFormBody"/>
              <w:framePr w:hSpace="0" w:wrap="auto" w:vAnchor="margin" w:hAnchor="text" w:xAlign="left" w:yAlign="inline"/>
              <w:tabs>
                <w:tab w:val="left" w:pos="51"/>
              </w:tabs>
              <w:rPr>
                <w:rFonts w:eastAsiaTheme="minorEastAsia"/>
                <w:color w:val="auto"/>
                <w:sz w:val="22"/>
                <w:szCs w:val="22"/>
                <w:lang w:val="en-GB" w:eastAsia="en-US"/>
              </w:rPr>
            </w:pPr>
            <w:r w:rsidRPr="00E66C70">
              <w:rPr>
                <w:rFonts w:eastAsiaTheme="minorEastAsia"/>
                <w:color w:val="auto"/>
                <w:sz w:val="22"/>
                <w:szCs w:val="22"/>
                <w:lang w:val="en-GB" w:eastAsia="en-US"/>
              </w:rPr>
              <w:t>Nil</w:t>
            </w:r>
          </w:p>
        </w:tc>
        <w:tc>
          <w:tcPr>
            <w:tcW w:w="1134" w:type="dxa"/>
            <w:tcBorders>
              <w:top w:val="dotted" w:sz="2" w:space="0" w:color="888B8D" w:themeColor="accent2"/>
              <w:left w:val="dotted" w:sz="2" w:space="0" w:color="888B8D" w:themeColor="accent2"/>
              <w:bottom w:val="dotted" w:sz="2" w:space="0" w:color="888B8D" w:themeColor="accent2"/>
              <w:right w:val="nil"/>
            </w:tcBorders>
          </w:tcPr>
          <w:p w14:paraId="06226E2C" w14:textId="77777777" w:rsidR="00E66C70" w:rsidRPr="00E66C70" w:rsidRDefault="00E66C70" w:rsidP="005C2157">
            <w:pPr>
              <w:pStyle w:val="VRQAFormBody"/>
              <w:framePr w:hSpace="0" w:wrap="auto" w:vAnchor="margin" w:hAnchor="text" w:xAlign="left" w:yAlign="inline"/>
              <w:tabs>
                <w:tab w:val="left" w:pos="51"/>
              </w:tabs>
              <w:rPr>
                <w:rFonts w:eastAsiaTheme="minorEastAsia"/>
                <w:color w:val="auto"/>
                <w:sz w:val="22"/>
                <w:szCs w:val="22"/>
                <w:lang w:val="en-GB" w:eastAsia="en-US"/>
              </w:rPr>
            </w:pPr>
            <w:r w:rsidRPr="00E66C70">
              <w:rPr>
                <w:rFonts w:eastAsiaTheme="minorEastAsia"/>
                <w:color w:val="auto"/>
                <w:sz w:val="22"/>
                <w:szCs w:val="22"/>
                <w:lang w:val="en-GB" w:eastAsia="en-US"/>
              </w:rPr>
              <w:t>40</w:t>
            </w:r>
          </w:p>
        </w:tc>
      </w:tr>
      <w:tr w:rsidR="00E66C70" w:rsidRPr="00E66C70" w14:paraId="382C2A87" w14:textId="77777777">
        <w:trPr>
          <w:trHeight w:val="300"/>
        </w:trPr>
        <w:tc>
          <w:tcPr>
            <w:tcW w:w="5964" w:type="dxa"/>
            <w:gridSpan w:val="5"/>
            <w:tcBorders>
              <w:top w:val="dotted" w:sz="2" w:space="0" w:color="888B8D" w:themeColor="accent2"/>
              <w:left w:val="nil"/>
              <w:bottom w:val="dotted" w:sz="2" w:space="0" w:color="888B8D" w:themeColor="accent2"/>
              <w:right w:val="dotted" w:sz="2" w:space="0" w:color="888B8D" w:themeColor="accent2"/>
            </w:tcBorders>
            <w:shd w:val="clear" w:color="auto" w:fill="0070C0"/>
          </w:tcPr>
          <w:p w14:paraId="1DF3ECDC" w14:textId="77777777" w:rsidR="00E66C70" w:rsidRPr="00E66C70" w:rsidRDefault="00E66C70" w:rsidP="005C2157">
            <w:pPr>
              <w:pStyle w:val="AccredTemplate"/>
              <w:rPr>
                <w:i w:val="0"/>
                <w:iCs w:val="0"/>
                <w:color w:val="FFFFFF" w:themeColor="background1"/>
                <w:sz w:val="22"/>
                <w:szCs w:val="22"/>
              </w:rPr>
            </w:pPr>
            <w:r w:rsidRPr="00E66C70">
              <w:rPr>
                <w:i w:val="0"/>
                <w:iCs w:val="0"/>
                <w:color w:val="FFFFFF" w:themeColor="background1"/>
                <w:sz w:val="22"/>
                <w:szCs w:val="22"/>
              </w:rPr>
              <w:t>GROUP D: DATA ANALYSIS FOUNDATIONS</w:t>
            </w:r>
          </w:p>
        </w:tc>
        <w:tc>
          <w:tcPr>
            <w:tcW w:w="1417" w:type="dxa"/>
            <w:tcBorders>
              <w:top w:val="dotted" w:sz="2" w:space="0" w:color="888B8D" w:themeColor="accent2"/>
              <w:left w:val="dotted" w:sz="2" w:space="0" w:color="888B8D" w:themeColor="accent2"/>
              <w:bottom w:val="dotted" w:sz="2" w:space="0" w:color="888B8D" w:themeColor="accent2"/>
              <w:right w:val="dotted" w:sz="2" w:space="0" w:color="888B8D" w:themeColor="accent2"/>
            </w:tcBorders>
            <w:shd w:val="clear" w:color="auto" w:fill="0070C0"/>
            <w:vAlign w:val="center"/>
          </w:tcPr>
          <w:p w14:paraId="31D26C7E" w14:textId="77777777" w:rsidR="00E66C70" w:rsidRPr="00E66C70" w:rsidRDefault="00E66C70" w:rsidP="005C2157">
            <w:pPr>
              <w:pStyle w:val="AccredTemplate"/>
              <w:rPr>
                <w:rFonts w:eastAsia="Open Sans"/>
                <w:i w:val="0"/>
                <w:iCs w:val="0"/>
                <w:color w:val="FFFFFF" w:themeColor="background1"/>
                <w:sz w:val="22"/>
                <w:szCs w:val="22"/>
              </w:rPr>
            </w:pPr>
          </w:p>
        </w:tc>
        <w:tc>
          <w:tcPr>
            <w:tcW w:w="2268" w:type="dxa"/>
            <w:gridSpan w:val="3"/>
            <w:tcBorders>
              <w:top w:val="dotted" w:sz="2" w:space="0" w:color="888B8D" w:themeColor="accent2"/>
              <w:left w:val="dotted" w:sz="2" w:space="0" w:color="888B8D" w:themeColor="accent2"/>
              <w:bottom w:val="dotted" w:sz="2" w:space="0" w:color="888B8D" w:themeColor="accent2"/>
              <w:right w:val="dotted" w:sz="2" w:space="0" w:color="888B8D" w:themeColor="accent2"/>
            </w:tcBorders>
            <w:shd w:val="clear" w:color="auto" w:fill="0070C0"/>
            <w:vAlign w:val="center"/>
          </w:tcPr>
          <w:p w14:paraId="7098FCEE" w14:textId="77777777" w:rsidR="00E66C70" w:rsidRPr="00E66C70" w:rsidRDefault="00E66C70" w:rsidP="005C2157">
            <w:pPr>
              <w:pStyle w:val="VRQAFormBody"/>
              <w:framePr w:hSpace="0" w:wrap="auto" w:vAnchor="margin" w:hAnchor="text" w:xAlign="left" w:yAlign="inline"/>
              <w:tabs>
                <w:tab w:val="left" w:pos="51"/>
              </w:tabs>
              <w:rPr>
                <w:rFonts w:eastAsiaTheme="minorEastAsia"/>
                <w:color w:val="FFFFFF" w:themeColor="background1"/>
                <w:sz w:val="22"/>
                <w:szCs w:val="22"/>
                <w:lang w:val="en-GB" w:eastAsia="en-US"/>
              </w:rPr>
            </w:pPr>
          </w:p>
        </w:tc>
      </w:tr>
      <w:tr w:rsidR="00E66C70" w:rsidRPr="00E66C70" w14:paraId="582528BB" w14:textId="77777777" w:rsidTr="00FF2B2A">
        <w:trPr>
          <w:trHeight w:val="300"/>
        </w:trPr>
        <w:tc>
          <w:tcPr>
            <w:tcW w:w="1701" w:type="dxa"/>
            <w:tcBorders>
              <w:top w:val="dotted" w:sz="2" w:space="0" w:color="888B8D" w:themeColor="accent2"/>
              <w:left w:val="nil"/>
              <w:bottom w:val="dotted" w:sz="2" w:space="0" w:color="888B8D" w:themeColor="accent2"/>
              <w:right w:val="dotted" w:sz="2" w:space="0" w:color="888B8D" w:themeColor="accent2"/>
            </w:tcBorders>
          </w:tcPr>
          <w:p w14:paraId="11683E75" w14:textId="77FA1FC0" w:rsidR="00E66C70" w:rsidRPr="00E66C70" w:rsidRDefault="00542B86" w:rsidP="005C2157">
            <w:pPr>
              <w:pStyle w:val="VRQAIntro"/>
              <w:tabs>
                <w:tab w:val="clear" w:pos="160"/>
                <w:tab w:val="left" w:pos="51"/>
              </w:tabs>
              <w:spacing w:before="60" w:after="0"/>
              <w:rPr>
                <w:rFonts w:eastAsia="Times New Roman"/>
                <w:color w:val="auto"/>
                <w:szCs w:val="22"/>
                <w:lang w:val="en-AU"/>
              </w:rPr>
            </w:pPr>
            <w:r w:rsidRPr="00542B86">
              <w:rPr>
                <w:rFonts w:eastAsia="Times New Roman"/>
                <w:color w:val="auto"/>
                <w:szCs w:val="22"/>
                <w:lang w:val="en-AU"/>
              </w:rPr>
              <w:t>VU23680</w:t>
            </w:r>
          </w:p>
        </w:tc>
        <w:tc>
          <w:tcPr>
            <w:tcW w:w="4252" w:type="dxa"/>
            <w:gridSpan w:val="3"/>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6730D7EE" w14:textId="77777777" w:rsidR="00E66C70" w:rsidRPr="00E66C70" w:rsidRDefault="00E66C70" w:rsidP="005C2157">
            <w:pPr>
              <w:pStyle w:val="AccredTemplate"/>
              <w:rPr>
                <w:i w:val="0"/>
                <w:iCs w:val="0"/>
                <w:color w:val="auto"/>
                <w:sz w:val="22"/>
                <w:szCs w:val="22"/>
              </w:rPr>
            </w:pPr>
            <w:r w:rsidRPr="00E66C70">
              <w:rPr>
                <w:i w:val="0"/>
                <w:iCs w:val="0"/>
                <w:color w:val="auto"/>
                <w:sz w:val="22"/>
                <w:szCs w:val="22"/>
              </w:rPr>
              <w:t>Apply basic statistical methods for data analytics</w:t>
            </w:r>
          </w:p>
        </w:tc>
        <w:tc>
          <w:tcPr>
            <w:tcW w:w="1428" w:type="dxa"/>
            <w:gridSpan w:val="2"/>
            <w:tcBorders>
              <w:top w:val="dotted" w:sz="2" w:space="0" w:color="888B8D" w:themeColor="accent2"/>
              <w:left w:val="dotted" w:sz="2" w:space="0" w:color="888B8D" w:themeColor="accent2"/>
              <w:bottom w:val="dotted" w:sz="2" w:space="0" w:color="888B8D" w:themeColor="accent2"/>
              <w:right w:val="dotted" w:sz="2" w:space="0" w:color="888B8D" w:themeColor="accent2"/>
            </w:tcBorders>
            <w:vAlign w:val="center"/>
          </w:tcPr>
          <w:p w14:paraId="57D8C5F6" w14:textId="77777777" w:rsidR="00E66C70" w:rsidRPr="00E66C70" w:rsidRDefault="00E66C70" w:rsidP="005C2157">
            <w:pPr>
              <w:pStyle w:val="AccredTemplate"/>
              <w:rPr>
                <w:i w:val="0"/>
                <w:iCs w:val="0"/>
                <w:sz w:val="22"/>
                <w:szCs w:val="22"/>
              </w:rPr>
            </w:pPr>
            <w:r w:rsidRPr="00E66C70">
              <w:rPr>
                <w:rFonts w:eastAsia="Open Sans"/>
                <w:i w:val="0"/>
                <w:iCs w:val="0"/>
                <w:color w:val="000000"/>
                <w:sz w:val="22"/>
                <w:szCs w:val="22"/>
              </w:rPr>
              <w:t>010103</w:t>
            </w:r>
          </w:p>
        </w:tc>
        <w:tc>
          <w:tcPr>
            <w:tcW w:w="1134" w:type="dxa"/>
            <w:gridSpan w:val="2"/>
            <w:tcBorders>
              <w:top w:val="dotted" w:sz="2" w:space="0" w:color="888B8D" w:themeColor="accent2"/>
              <w:left w:val="dotted" w:sz="2" w:space="0" w:color="888B8D" w:themeColor="accent2"/>
              <w:bottom w:val="dotted" w:sz="2" w:space="0" w:color="888B8D" w:themeColor="accent2"/>
              <w:right w:val="dotted" w:sz="2" w:space="0" w:color="888B8D" w:themeColor="accent2"/>
            </w:tcBorders>
            <w:vAlign w:val="center"/>
          </w:tcPr>
          <w:p w14:paraId="322F5BEA" w14:textId="77777777" w:rsidR="00E66C70" w:rsidRPr="00E66C70" w:rsidRDefault="00E66C70" w:rsidP="005C2157">
            <w:pPr>
              <w:pStyle w:val="VRQAFormBody"/>
              <w:framePr w:hSpace="0" w:wrap="auto" w:vAnchor="margin" w:hAnchor="text" w:xAlign="left" w:yAlign="inline"/>
              <w:tabs>
                <w:tab w:val="left" w:pos="51"/>
              </w:tabs>
              <w:rPr>
                <w:rFonts w:eastAsiaTheme="minorEastAsia"/>
                <w:color w:val="FFFFFF" w:themeColor="background1"/>
                <w:sz w:val="22"/>
                <w:szCs w:val="22"/>
                <w:lang w:val="en-GB" w:eastAsia="en-US"/>
              </w:rPr>
            </w:pPr>
            <w:r w:rsidRPr="00E66C70">
              <w:rPr>
                <w:rFonts w:eastAsiaTheme="minorEastAsia"/>
                <w:color w:val="auto"/>
                <w:sz w:val="22"/>
                <w:szCs w:val="22"/>
                <w:lang w:val="en-GB" w:eastAsia="en-US"/>
              </w:rPr>
              <w:t>Nil</w:t>
            </w:r>
          </w:p>
        </w:tc>
        <w:tc>
          <w:tcPr>
            <w:tcW w:w="1134" w:type="dxa"/>
            <w:tcBorders>
              <w:top w:val="dotted" w:sz="2" w:space="0" w:color="888B8D" w:themeColor="accent2"/>
              <w:left w:val="dotted" w:sz="2" w:space="0" w:color="888B8D" w:themeColor="accent2"/>
              <w:bottom w:val="dotted" w:sz="2" w:space="0" w:color="888B8D" w:themeColor="accent2"/>
              <w:right w:val="nil"/>
            </w:tcBorders>
          </w:tcPr>
          <w:p w14:paraId="5DE5E8E9" w14:textId="77777777" w:rsidR="00E66C70" w:rsidRPr="00E66C70" w:rsidRDefault="00E66C70" w:rsidP="005C2157">
            <w:pPr>
              <w:pStyle w:val="VRQAFormBody"/>
              <w:framePr w:hSpace="0" w:wrap="auto" w:vAnchor="margin" w:hAnchor="text" w:xAlign="left" w:yAlign="inline"/>
              <w:tabs>
                <w:tab w:val="left" w:pos="51"/>
              </w:tabs>
              <w:rPr>
                <w:rFonts w:eastAsiaTheme="minorEastAsia"/>
                <w:color w:val="auto"/>
                <w:sz w:val="22"/>
                <w:szCs w:val="22"/>
                <w:lang w:val="en-GB" w:eastAsia="en-US"/>
              </w:rPr>
            </w:pPr>
            <w:r w:rsidRPr="00E66C70">
              <w:rPr>
                <w:rFonts w:eastAsiaTheme="minorEastAsia"/>
                <w:color w:val="auto"/>
                <w:sz w:val="22"/>
                <w:szCs w:val="22"/>
                <w:lang w:val="en-GB" w:eastAsia="en-US"/>
              </w:rPr>
              <w:t>40</w:t>
            </w:r>
          </w:p>
        </w:tc>
      </w:tr>
      <w:tr w:rsidR="00E66C70" w:rsidRPr="00E66C70" w14:paraId="27EA1F97" w14:textId="77777777" w:rsidTr="00FF2B2A">
        <w:trPr>
          <w:trHeight w:val="300"/>
        </w:trPr>
        <w:tc>
          <w:tcPr>
            <w:tcW w:w="1701" w:type="dxa"/>
            <w:tcBorders>
              <w:top w:val="dotted" w:sz="2" w:space="0" w:color="888B8D" w:themeColor="accent2"/>
              <w:left w:val="nil"/>
              <w:bottom w:val="dotted" w:sz="2" w:space="0" w:color="888B8D" w:themeColor="accent2"/>
              <w:right w:val="dotted" w:sz="2" w:space="0" w:color="888B8D" w:themeColor="accent2"/>
            </w:tcBorders>
          </w:tcPr>
          <w:p w14:paraId="249871F7" w14:textId="56399642" w:rsidR="00E66C70" w:rsidRPr="00FF2B2A" w:rsidRDefault="00542B86" w:rsidP="005C2157">
            <w:pPr>
              <w:pStyle w:val="VRQAIntro"/>
              <w:tabs>
                <w:tab w:val="clear" w:pos="160"/>
                <w:tab w:val="left" w:pos="51"/>
              </w:tabs>
              <w:spacing w:before="60" w:after="0"/>
              <w:rPr>
                <w:rStyle w:val="AccredTemplateChar"/>
                <w:i w:val="0"/>
                <w:iCs w:val="0"/>
                <w:color w:val="auto"/>
                <w:sz w:val="22"/>
                <w:szCs w:val="22"/>
              </w:rPr>
            </w:pPr>
            <w:r w:rsidRPr="00542B86">
              <w:rPr>
                <w:rStyle w:val="AccredTemplateChar"/>
                <w:i w:val="0"/>
                <w:iCs w:val="0"/>
                <w:color w:val="auto"/>
                <w:sz w:val="22"/>
                <w:szCs w:val="22"/>
              </w:rPr>
              <w:t>VU23681</w:t>
            </w:r>
          </w:p>
        </w:tc>
        <w:tc>
          <w:tcPr>
            <w:tcW w:w="4252" w:type="dxa"/>
            <w:gridSpan w:val="3"/>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0758D704" w14:textId="77777777" w:rsidR="00E66C70" w:rsidRPr="00E66C70" w:rsidRDefault="00E66C70" w:rsidP="005C2157">
            <w:pPr>
              <w:pStyle w:val="VRQAIntro"/>
              <w:tabs>
                <w:tab w:val="clear" w:pos="160"/>
                <w:tab w:val="left" w:pos="51"/>
              </w:tabs>
              <w:spacing w:before="60" w:after="0"/>
              <w:rPr>
                <w:color w:val="auto"/>
                <w:szCs w:val="22"/>
              </w:rPr>
            </w:pPr>
            <w:r w:rsidRPr="00E66C70">
              <w:rPr>
                <w:color w:val="auto"/>
                <w:szCs w:val="22"/>
              </w:rPr>
              <w:t>Identify patterns and trends in data</w:t>
            </w:r>
          </w:p>
        </w:tc>
        <w:tc>
          <w:tcPr>
            <w:tcW w:w="1428" w:type="dxa"/>
            <w:gridSpan w:val="2"/>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763D7676" w14:textId="77777777" w:rsidR="00E66C70" w:rsidRPr="00E66C70" w:rsidRDefault="00E66C70" w:rsidP="005C2157">
            <w:pPr>
              <w:pStyle w:val="AccredTemplate"/>
              <w:rPr>
                <w:i w:val="0"/>
                <w:iCs w:val="0"/>
                <w:sz w:val="22"/>
                <w:szCs w:val="22"/>
              </w:rPr>
            </w:pPr>
            <w:r w:rsidRPr="00E66C70">
              <w:rPr>
                <w:rFonts w:eastAsia="Open Sans"/>
                <w:i w:val="0"/>
                <w:iCs w:val="0"/>
                <w:color w:val="000000"/>
                <w:sz w:val="22"/>
                <w:szCs w:val="22"/>
              </w:rPr>
              <w:t>010103</w:t>
            </w:r>
          </w:p>
          <w:p w14:paraId="2EF68E0C" w14:textId="77777777" w:rsidR="00E66C70" w:rsidRPr="00E66C70" w:rsidRDefault="00E66C70" w:rsidP="005C2157">
            <w:pPr>
              <w:pStyle w:val="VRQAFormBody"/>
              <w:framePr w:hSpace="0" w:wrap="auto" w:vAnchor="margin" w:hAnchor="text" w:xAlign="left" w:yAlign="inline"/>
              <w:tabs>
                <w:tab w:val="left" w:pos="51"/>
              </w:tabs>
              <w:rPr>
                <w:rStyle w:val="AccredTemplateChar"/>
                <w:i w:val="0"/>
                <w:iCs w:val="0"/>
                <w:color w:val="FF0000"/>
                <w:sz w:val="22"/>
                <w:szCs w:val="22"/>
                <w:lang w:eastAsia="en-US"/>
              </w:rPr>
            </w:pPr>
          </w:p>
        </w:tc>
        <w:tc>
          <w:tcPr>
            <w:tcW w:w="1134" w:type="dxa"/>
            <w:gridSpan w:val="2"/>
            <w:tcBorders>
              <w:top w:val="dotted" w:sz="2" w:space="0" w:color="888B8D" w:themeColor="accent2"/>
              <w:left w:val="dotted" w:sz="2" w:space="0" w:color="888B8D" w:themeColor="accent2"/>
              <w:bottom w:val="dotted" w:sz="2" w:space="0" w:color="888B8D" w:themeColor="accent2"/>
              <w:right w:val="dotted" w:sz="2" w:space="0" w:color="888B8D" w:themeColor="accent2"/>
            </w:tcBorders>
            <w:vAlign w:val="center"/>
          </w:tcPr>
          <w:p w14:paraId="43B41B88" w14:textId="77777777" w:rsidR="00E66C70" w:rsidRPr="00E66C70" w:rsidRDefault="00E66C70" w:rsidP="005C2157">
            <w:pPr>
              <w:pStyle w:val="VRQAFormBody"/>
              <w:framePr w:hSpace="0" w:wrap="auto" w:vAnchor="margin" w:hAnchor="text" w:xAlign="left" w:yAlign="inline"/>
              <w:tabs>
                <w:tab w:val="left" w:pos="51"/>
              </w:tabs>
              <w:rPr>
                <w:rFonts w:eastAsiaTheme="minorEastAsia"/>
                <w:color w:val="auto"/>
                <w:sz w:val="22"/>
                <w:szCs w:val="22"/>
                <w:lang w:val="en-GB" w:eastAsia="en-US"/>
              </w:rPr>
            </w:pPr>
            <w:r w:rsidRPr="00E66C70">
              <w:rPr>
                <w:rFonts w:eastAsiaTheme="minorEastAsia"/>
                <w:color w:val="auto"/>
                <w:sz w:val="22"/>
                <w:szCs w:val="22"/>
                <w:lang w:val="en-GB" w:eastAsia="en-US"/>
              </w:rPr>
              <w:t>Nil</w:t>
            </w:r>
          </w:p>
        </w:tc>
        <w:tc>
          <w:tcPr>
            <w:tcW w:w="1134" w:type="dxa"/>
            <w:tcBorders>
              <w:top w:val="dotted" w:sz="2" w:space="0" w:color="888B8D" w:themeColor="accent2"/>
              <w:left w:val="dotted" w:sz="2" w:space="0" w:color="888B8D" w:themeColor="accent2"/>
              <w:bottom w:val="dotted" w:sz="2" w:space="0" w:color="888B8D" w:themeColor="accent2"/>
              <w:right w:val="nil"/>
            </w:tcBorders>
          </w:tcPr>
          <w:p w14:paraId="6F90FA95" w14:textId="77777777" w:rsidR="00E66C70" w:rsidRPr="00E66C70" w:rsidRDefault="00E66C70" w:rsidP="005C2157">
            <w:pPr>
              <w:pStyle w:val="VRQAFormBody"/>
              <w:framePr w:hSpace="0" w:wrap="auto" w:vAnchor="margin" w:hAnchor="text" w:xAlign="left" w:yAlign="inline"/>
              <w:tabs>
                <w:tab w:val="left" w:pos="51"/>
              </w:tabs>
              <w:rPr>
                <w:rFonts w:eastAsiaTheme="minorEastAsia"/>
                <w:color w:val="auto"/>
                <w:sz w:val="22"/>
                <w:szCs w:val="22"/>
                <w:lang w:val="en-GB" w:eastAsia="en-US"/>
              </w:rPr>
            </w:pPr>
            <w:r w:rsidRPr="00E66C70">
              <w:rPr>
                <w:rFonts w:eastAsiaTheme="minorEastAsia"/>
                <w:color w:val="auto"/>
                <w:sz w:val="22"/>
                <w:szCs w:val="22"/>
                <w:lang w:val="en-GB" w:eastAsia="en-US"/>
              </w:rPr>
              <w:t>50</w:t>
            </w:r>
          </w:p>
        </w:tc>
      </w:tr>
      <w:tr w:rsidR="00E66C70" w:rsidRPr="00E66C70" w14:paraId="7A198B8C" w14:textId="77777777" w:rsidTr="00FF2B2A">
        <w:trPr>
          <w:trHeight w:val="300"/>
        </w:trPr>
        <w:tc>
          <w:tcPr>
            <w:tcW w:w="1701" w:type="dxa"/>
            <w:tcBorders>
              <w:top w:val="dotted" w:sz="2" w:space="0" w:color="888B8D" w:themeColor="accent2"/>
              <w:left w:val="nil"/>
              <w:bottom w:val="dotted" w:sz="2" w:space="0" w:color="888B8D" w:themeColor="accent2"/>
              <w:right w:val="dotted" w:sz="2" w:space="0" w:color="888B8D" w:themeColor="accent2"/>
            </w:tcBorders>
          </w:tcPr>
          <w:p w14:paraId="5BCAA843" w14:textId="0E3142C5" w:rsidR="00E66C70" w:rsidRPr="00E66C70" w:rsidRDefault="0003426C" w:rsidP="005C2157">
            <w:pPr>
              <w:pStyle w:val="VRQAIntro"/>
              <w:tabs>
                <w:tab w:val="clear" w:pos="160"/>
                <w:tab w:val="left" w:pos="51"/>
              </w:tabs>
              <w:spacing w:before="60" w:after="0"/>
              <w:rPr>
                <w:rFonts w:eastAsia="Times New Roman"/>
                <w:color w:val="auto"/>
                <w:szCs w:val="22"/>
                <w:lang w:val="en-AU"/>
              </w:rPr>
            </w:pPr>
            <w:r w:rsidRPr="0003426C">
              <w:rPr>
                <w:rFonts w:eastAsia="Times New Roman"/>
                <w:color w:val="auto"/>
                <w:szCs w:val="22"/>
                <w:lang w:val="en-AU"/>
              </w:rPr>
              <w:t>VU23684</w:t>
            </w:r>
          </w:p>
        </w:tc>
        <w:tc>
          <w:tcPr>
            <w:tcW w:w="4252" w:type="dxa"/>
            <w:gridSpan w:val="3"/>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08A60C54" w14:textId="77777777" w:rsidR="00E66C70" w:rsidRPr="00E66C70" w:rsidRDefault="00E66C70" w:rsidP="005C2157">
            <w:pPr>
              <w:pStyle w:val="AccredTemplate"/>
              <w:rPr>
                <w:i w:val="0"/>
                <w:iCs w:val="0"/>
                <w:color w:val="auto"/>
                <w:sz w:val="22"/>
                <w:szCs w:val="22"/>
              </w:rPr>
            </w:pPr>
            <w:r w:rsidRPr="00E66C70">
              <w:rPr>
                <w:i w:val="0"/>
                <w:iCs w:val="0"/>
                <w:color w:val="auto"/>
                <w:sz w:val="22"/>
                <w:szCs w:val="22"/>
              </w:rPr>
              <w:t>Select and use industry data analytics tools</w:t>
            </w:r>
          </w:p>
        </w:tc>
        <w:tc>
          <w:tcPr>
            <w:tcW w:w="1428" w:type="dxa"/>
            <w:gridSpan w:val="2"/>
            <w:tcBorders>
              <w:top w:val="dotted" w:sz="2" w:space="0" w:color="888B8D" w:themeColor="accent2"/>
              <w:left w:val="dotted" w:sz="2" w:space="0" w:color="888B8D" w:themeColor="accent2"/>
              <w:bottom w:val="dotted" w:sz="2" w:space="0" w:color="888B8D" w:themeColor="accent2"/>
              <w:right w:val="dotted" w:sz="2" w:space="0" w:color="888B8D" w:themeColor="accent2"/>
            </w:tcBorders>
            <w:vAlign w:val="center"/>
          </w:tcPr>
          <w:p w14:paraId="65339AE6" w14:textId="77777777" w:rsidR="00E66C70" w:rsidRPr="00E66C70" w:rsidRDefault="00E66C70" w:rsidP="005C2157">
            <w:pPr>
              <w:pStyle w:val="AccredTemplate"/>
              <w:rPr>
                <w:i w:val="0"/>
                <w:iCs w:val="0"/>
                <w:sz w:val="22"/>
                <w:szCs w:val="22"/>
              </w:rPr>
            </w:pPr>
            <w:r w:rsidRPr="00E66C70">
              <w:rPr>
                <w:rFonts w:eastAsia="Open Sans"/>
                <w:i w:val="0"/>
                <w:iCs w:val="0"/>
                <w:color w:val="000000"/>
                <w:sz w:val="22"/>
                <w:szCs w:val="22"/>
              </w:rPr>
              <w:t>020307</w:t>
            </w:r>
          </w:p>
        </w:tc>
        <w:tc>
          <w:tcPr>
            <w:tcW w:w="1134" w:type="dxa"/>
            <w:gridSpan w:val="2"/>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07CA6617" w14:textId="77777777" w:rsidR="00E66C70" w:rsidRPr="00E66C70" w:rsidRDefault="00E66C70" w:rsidP="005C2157">
            <w:pPr>
              <w:pStyle w:val="VRQAFormBody"/>
              <w:framePr w:hSpace="0" w:wrap="auto" w:vAnchor="margin" w:hAnchor="text" w:xAlign="left" w:yAlign="inline"/>
              <w:tabs>
                <w:tab w:val="left" w:pos="51"/>
              </w:tabs>
              <w:rPr>
                <w:rFonts w:eastAsiaTheme="minorEastAsia"/>
                <w:color w:val="FFFFFF" w:themeColor="background1"/>
                <w:sz w:val="22"/>
                <w:szCs w:val="22"/>
                <w:lang w:val="en-GB" w:eastAsia="en-US"/>
              </w:rPr>
            </w:pPr>
            <w:r w:rsidRPr="00E66C70">
              <w:rPr>
                <w:rFonts w:eastAsiaTheme="minorEastAsia"/>
                <w:color w:val="auto"/>
                <w:sz w:val="22"/>
                <w:szCs w:val="22"/>
                <w:lang w:val="en-GB" w:eastAsia="en-US"/>
              </w:rPr>
              <w:t>Nil</w:t>
            </w:r>
          </w:p>
        </w:tc>
        <w:tc>
          <w:tcPr>
            <w:tcW w:w="1134" w:type="dxa"/>
            <w:tcBorders>
              <w:top w:val="dotted" w:sz="2" w:space="0" w:color="888B8D" w:themeColor="accent2"/>
              <w:left w:val="dotted" w:sz="2" w:space="0" w:color="888B8D" w:themeColor="accent2"/>
              <w:bottom w:val="dotted" w:sz="2" w:space="0" w:color="888B8D" w:themeColor="accent2"/>
              <w:right w:val="nil"/>
            </w:tcBorders>
          </w:tcPr>
          <w:p w14:paraId="7ABB2F7B" w14:textId="77777777" w:rsidR="00E66C70" w:rsidRPr="00E66C70" w:rsidRDefault="00E66C70" w:rsidP="005C2157">
            <w:pPr>
              <w:pStyle w:val="VRQAFormBody"/>
              <w:framePr w:hSpace="0" w:wrap="auto" w:vAnchor="margin" w:hAnchor="text" w:xAlign="left" w:yAlign="inline"/>
              <w:tabs>
                <w:tab w:val="left" w:pos="51"/>
              </w:tabs>
              <w:rPr>
                <w:rFonts w:eastAsiaTheme="minorEastAsia"/>
                <w:color w:val="auto"/>
                <w:sz w:val="22"/>
                <w:szCs w:val="22"/>
                <w:lang w:val="en-GB" w:eastAsia="en-US"/>
              </w:rPr>
            </w:pPr>
            <w:r w:rsidRPr="00E66C70">
              <w:rPr>
                <w:rFonts w:eastAsiaTheme="minorEastAsia"/>
                <w:color w:val="auto"/>
                <w:sz w:val="22"/>
                <w:szCs w:val="22"/>
                <w:lang w:val="en-GB" w:eastAsia="en-US"/>
              </w:rPr>
              <w:t>40</w:t>
            </w:r>
          </w:p>
        </w:tc>
      </w:tr>
      <w:tr w:rsidR="00E66C70" w:rsidRPr="00E66C70" w14:paraId="196ABD7F" w14:textId="77777777" w:rsidTr="00FF2B2A">
        <w:trPr>
          <w:trHeight w:val="300"/>
        </w:trPr>
        <w:tc>
          <w:tcPr>
            <w:tcW w:w="1701" w:type="dxa"/>
            <w:tcBorders>
              <w:top w:val="dotted" w:sz="2" w:space="0" w:color="888B8D" w:themeColor="accent2"/>
              <w:left w:val="nil"/>
              <w:bottom w:val="dotted" w:sz="2" w:space="0" w:color="888B8D" w:themeColor="accent2"/>
              <w:right w:val="dotted" w:sz="2" w:space="0" w:color="888B8D" w:themeColor="accent2"/>
            </w:tcBorders>
          </w:tcPr>
          <w:p w14:paraId="410B8274" w14:textId="11DC518D" w:rsidR="00E66C70" w:rsidRPr="00E66C70" w:rsidRDefault="0003426C" w:rsidP="005C2157">
            <w:pPr>
              <w:pStyle w:val="VRQAIntro"/>
              <w:tabs>
                <w:tab w:val="clear" w:pos="160"/>
                <w:tab w:val="left" w:pos="51"/>
              </w:tabs>
              <w:spacing w:before="60" w:after="0"/>
              <w:rPr>
                <w:rFonts w:eastAsia="Times New Roman"/>
                <w:color w:val="auto"/>
                <w:szCs w:val="22"/>
                <w:lang w:val="en-AU"/>
              </w:rPr>
            </w:pPr>
            <w:r w:rsidRPr="0003426C">
              <w:rPr>
                <w:rFonts w:eastAsia="Times New Roman"/>
                <w:color w:val="auto"/>
                <w:szCs w:val="22"/>
                <w:lang w:val="en-AU"/>
              </w:rPr>
              <w:t>VU23685</w:t>
            </w:r>
          </w:p>
        </w:tc>
        <w:tc>
          <w:tcPr>
            <w:tcW w:w="4252" w:type="dxa"/>
            <w:gridSpan w:val="3"/>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71987B12" w14:textId="77777777" w:rsidR="00E66C70" w:rsidRPr="00E66C70" w:rsidRDefault="00E66C70" w:rsidP="005C2157">
            <w:pPr>
              <w:pStyle w:val="AccredTemplate"/>
              <w:rPr>
                <w:i w:val="0"/>
                <w:iCs w:val="0"/>
                <w:color w:val="auto"/>
                <w:sz w:val="22"/>
                <w:szCs w:val="22"/>
              </w:rPr>
            </w:pPr>
            <w:r w:rsidRPr="00E66C70">
              <w:rPr>
                <w:i w:val="0"/>
                <w:iCs w:val="0"/>
                <w:color w:val="auto"/>
                <w:sz w:val="22"/>
                <w:szCs w:val="22"/>
              </w:rPr>
              <w:t>Perform descriptive data analytics</w:t>
            </w:r>
          </w:p>
        </w:tc>
        <w:tc>
          <w:tcPr>
            <w:tcW w:w="1428" w:type="dxa"/>
            <w:gridSpan w:val="2"/>
            <w:tcBorders>
              <w:top w:val="dotted" w:sz="2" w:space="0" w:color="888B8D" w:themeColor="accent2"/>
              <w:left w:val="dotted" w:sz="2" w:space="0" w:color="888B8D" w:themeColor="accent2"/>
              <w:bottom w:val="dotted" w:sz="2" w:space="0" w:color="888B8D" w:themeColor="accent2"/>
              <w:right w:val="dotted" w:sz="2" w:space="0" w:color="888B8D" w:themeColor="accent2"/>
            </w:tcBorders>
            <w:vAlign w:val="center"/>
          </w:tcPr>
          <w:p w14:paraId="01B66711" w14:textId="77777777" w:rsidR="00E66C70" w:rsidRPr="00E66C70" w:rsidRDefault="00E66C70" w:rsidP="005C2157">
            <w:pPr>
              <w:pStyle w:val="AccredTemplate"/>
              <w:rPr>
                <w:i w:val="0"/>
                <w:iCs w:val="0"/>
                <w:sz w:val="22"/>
                <w:szCs w:val="22"/>
              </w:rPr>
            </w:pPr>
            <w:r w:rsidRPr="00E66C70">
              <w:rPr>
                <w:rFonts w:eastAsia="Open Sans"/>
                <w:i w:val="0"/>
                <w:iCs w:val="0"/>
                <w:color w:val="000000"/>
                <w:sz w:val="22"/>
                <w:szCs w:val="22"/>
              </w:rPr>
              <w:t>020307</w:t>
            </w:r>
          </w:p>
        </w:tc>
        <w:tc>
          <w:tcPr>
            <w:tcW w:w="1134" w:type="dxa"/>
            <w:gridSpan w:val="2"/>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4D9C9EAA" w14:textId="77777777" w:rsidR="00E66C70" w:rsidRPr="00E66C70" w:rsidRDefault="00E66C70" w:rsidP="005C2157">
            <w:pPr>
              <w:pStyle w:val="VRQAFormBody"/>
              <w:framePr w:hSpace="0" w:wrap="auto" w:vAnchor="margin" w:hAnchor="text" w:xAlign="left" w:yAlign="inline"/>
              <w:tabs>
                <w:tab w:val="left" w:pos="51"/>
              </w:tabs>
              <w:rPr>
                <w:color w:val="000000"/>
                <w:sz w:val="22"/>
                <w:szCs w:val="22"/>
                <w:lang w:val="en-GB"/>
              </w:rPr>
            </w:pPr>
            <w:r w:rsidRPr="00E66C70">
              <w:rPr>
                <w:rStyle w:val="normaltextrun"/>
                <w:color w:val="000000"/>
                <w:sz w:val="22"/>
                <w:szCs w:val="22"/>
                <w:lang w:val="en-GB"/>
              </w:rPr>
              <w:t xml:space="preserve">Nil </w:t>
            </w:r>
          </w:p>
        </w:tc>
        <w:tc>
          <w:tcPr>
            <w:tcW w:w="1134" w:type="dxa"/>
            <w:tcBorders>
              <w:top w:val="dotted" w:sz="2" w:space="0" w:color="888B8D" w:themeColor="accent2"/>
              <w:left w:val="dotted" w:sz="2" w:space="0" w:color="888B8D" w:themeColor="accent2"/>
              <w:bottom w:val="dotted" w:sz="2" w:space="0" w:color="888B8D" w:themeColor="accent2"/>
              <w:right w:val="nil"/>
            </w:tcBorders>
          </w:tcPr>
          <w:p w14:paraId="0C7FAF0A" w14:textId="77777777" w:rsidR="00E66C70" w:rsidRPr="00E66C70" w:rsidRDefault="00E66C70" w:rsidP="005C2157">
            <w:pPr>
              <w:pStyle w:val="VRQAFormBody"/>
              <w:framePr w:hSpace="0" w:wrap="auto" w:vAnchor="margin" w:hAnchor="text" w:xAlign="left" w:yAlign="inline"/>
              <w:tabs>
                <w:tab w:val="left" w:pos="51"/>
              </w:tabs>
              <w:rPr>
                <w:rFonts w:eastAsiaTheme="minorEastAsia"/>
                <w:color w:val="auto"/>
                <w:sz w:val="22"/>
                <w:szCs w:val="22"/>
                <w:lang w:val="en-GB" w:eastAsia="en-US"/>
              </w:rPr>
            </w:pPr>
            <w:r w:rsidRPr="00E66C70">
              <w:rPr>
                <w:rFonts w:eastAsiaTheme="minorEastAsia"/>
                <w:color w:val="auto"/>
                <w:sz w:val="22"/>
                <w:szCs w:val="22"/>
                <w:lang w:val="en-GB" w:eastAsia="en-US"/>
              </w:rPr>
              <w:t>60</w:t>
            </w:r>
          </w:p>
        </w:tc>
      </w:tr>
      <w:tr w:rsidR="00E66C70" w:rsidRPr="00E66C70" w14:paraId="48B7391C" w14:textId="77777777" w:rsidTr="00FF2B2A">
        <w:trPr>
          <w:trHeight w:val="300"/>
        </w:trPr>
        <w:tc>
          <w:tcPr>
            <w:tcW w:w="1701" w:type="dxa"/>
            <w:tcBorders>
              <w:top w:val="dotted" w:sz="2" w:space="0" w:color="888B8D" w:themeColor="accent2"/>
              <w:left w:val="nil"/>
              <w:bottom w:val="dotted" w:sz="2" w:space="0" w:color="888B8D" w:themeColor="accent2"/>
              <w:right w:val="dotted" w:sz="2" w:space="0" w:color="888B8D" w:themeColor="accent2"/>
            </w:tcBorders>
          </w:tcPr>
          <w:p w14:paraId="2EF460B8" w14:textId="77777777" w:rsidR="00E66C70" w:rsidRPr="00E66C70" w:rsidRDefault="00E66C70" w:rsidP="005C2157">
            <w:pPr>
              <w:pStyle w:val="VRQAIntro"/>
              <w:tabs>
                <w:tab w:val="clear" w:pos="160"/>
                <w:tab w:val="left" w:pos="51"/>
              </w:tabs>
              <w:spacing w:before="60" w:after="0"/>
              <w:rPr>
                <w:rFonts w:eastAsia="Times New Roman"/>
                <w:color w:val="auto"/>
                <w:szCs w:val="22"/>
                <w:lang w:val="en-AU"/>
              </w:rPr>
            </w:pPr>
            <w:r w:rsidRPr="00E66C70">
              <w:rPr>
                <w:rFonts w:eastAsia="Times New Roman"/>
                <w:color w:val="auto"/>
                <w:szCs w:val="22"/>
                <w:lang w:val="en-AU"/>
              </w:rPr>
              <w:t>ICTAII401</w:t>
            </w:r>
          </w:p>
        </w:tc>
        <w:tc>
          <w:tcPr>
            <w:tcW w:w="4252" w:type="dxa"/>
            <w:gridSpan w:val="3"/>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702F336E" w14:textId="77777777" w:rsidR="00E66C70" w:rsidRPr="00E66C70" w:rsidRDefault="00E66C70" w:rsidP="005C2157">
            <w:pPr>
              <w:pStyle w:val="AccredTemplate"/>
              <w:rPr>
                <w:i w:val="0"/>
                <w:iCs w:val="0"/>
                <w:color w:val="auto"/>
                <w:sz w:val="22"/>
                <w:szCs w:val="22"/>
              </w:rPr>
            </w:pPr>
            <w:r w:rsidRPr="00E66C70">
              <w:rPr>
                <w:i w:val="0"/>
                <w:iCs w:val="0"/>
                <w:color w:val="auto"/>
                <w:sz w:val="22"/>
                <w:szCs w:val="22"/>
              </w:rPr>
              <w:t>Identify opportunities to apply artificial intelligence, machine learning and deep learning</w:t>
            </w:r>
          </w:p>
        </w:tc>
        <w:tc>
          <w:tcPr>
            <w:tcW w:w="1428" w:type="dxa"/>
            <w:gridSpan w:val="2"/>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5DD4F2D4" w14:textId="77777777" w:rsidR="00E66C70" w:rsidRPr="00E66C70" w:rsidRDefault="00E66C70" w:rsidP="005C2157">
            <w:pPr>
              <w:pStyle w:val="AccredTemplate"/>
              <w:rPr>
                <w:i w:val="0"/>
                <w:iCs w:val="0"/>
                <w:color w:val="auto"/>
                <w:sz w:val="22"/>
                <w:szCs w:val="22"/>
              </w:rPr>
            </w:pPr>
            <w:r w:rsidRPr="00E66C70">
              <w:rPr>
                <w:i w:val="0"/>
                <w:iCs w:val="0"/>
                <w:color w:val="auto"/>
                <w:sz w:val="22"/>
                <w:szCs w:val="22"/>
              </w:rPr>
              <w:t>020119</w:t>
            </w:r>
          </w:p>
        </w:tc>
        <w:tc>
          <w:tcPr>
            <w:tcW w:w="1134" w:type="dxa"/>
            <w:gridSpan w:val="2"/>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4D749032" w14:textId="77777777" w:rsidR="00E66C70" w:rsidRPr="00E66C70" w:rsidRDefault="00E66C70" w:rsidP="005C2157">
            <w:pPr>
              <w:pStyle w:val="VRQAFormBody"/>
              <w:framePr w:hSpace="0" w:wrap="auto" w:vAnchor="margin" w:hAnchor="text" w:xAlign="left" w:yAlign="inline"/>
              <w:tabs>
                <w:tab w:val="left" w:pos="51"/>
              </w:tabs>
              <w:rPr>
                <w:rFonts w:eastAsiaTheme="minorEastAsia"/>
                <w:color w:val="auto"/>
                <w:sz w:val="22"/>
                <w:szCs w:val="22"/>
                <w:lang w:val="en-GB" w:eastAsia="en-US"/>
              </w:rPr>
            </w:pPr>
            <w:r w:rsidRPr="00E66C70">
              <w:rPr>
                <w:rFonts w:eastAsiaTheme="minorEastAsia"/>
                <w:color w:val="auto"/>
                <w:sz w:val="22"/>
                <w:szCs w:val="22"/>
                <w:lang w:val="en-GB" w:eastAsia="en-US"/>
              </w:rPr>
              <w:t>Nil</w:t>
            </w:r>
          </w:p>
        </w:tc>
        <w:tc>
          <w:tcPr>
            <w:tcW w:w="1134" w:type="dxa"/>
            <w:tcBorders>
              <w:top w:val="dotted" w:sz="2" w:space="0" w:color="888B8D" w:themeColor="accent2"/>
              <w:left w:val="dotted" w:sz="2" w:space="0" w:color="888B8D" w:themeColor="accent2"/>
              <w:bottom w:val="dotted" w:sz="2" w:space="0" w:color="888B8D" w:themeColor="accent2"/>
              <w:right w:val="nil"/>
            </w:tcBorders>
          </w:tcPr>
          <w:p w14:paraId="0BCCBE8F" w14:textId="77777777" w:rsidR="00E66C70" w:rsidRPr="00E66C70" w:rsidRDefault="00E66C70" w:rsidP="005C2157">
            <w:pPr>
              <w:pStyle w:val="VRQAFormBody"/>
              <w:framePr w:hSpace="0" w:wrap="auto" w:vAnchor="margin" w:hAnchor="text" w:xAlign="left" w:yAlign="inline"/>
              <w:tabs>
                <w:tab w:val="left" w:pos="51"/>
              </w:tabs>
              <w:rPr>
                <w:rFonts w:eastAsiaTheme="minorEastAsia"/>
                <w:color w:val="auto"/>
                <w:sz w:val="22"/>
                <w:szCs w:val="22"/>
                <w:lang w:val="en-GB" w:eastAsia="en-US"/>
              </w:rPr>
            </w:pPr>
            <w:r w:rsidRPr="00E66C70">
              <w:rPr>
                <w:rFonts w:eastAsiaTheme="minorEastAsia"/>
                <w:color w:val="auto"/>
                <w:sz w:val="22"/>
                <w:szCs w:val="22"/>
                <w:lang w:val="en-GB" w:eastAsia="en-US"/>
              </w:rPr>
              <w:t>40</w:t>
            </w:r>
          </w:p>
        </w:tc>
      </w:tr>
      <w:tr w:rsidR="00E66C70" w:rsidRPr="00E66C70" w14:paraId="64837636" w14:textId="77777777" w:rsidTr="00FF2B2A">
        <w:trPr>
          <w:trHeight w:val="300"/>
        </w:trPr>
        <w:tc>
          <w:tcPr>
            <w:tcW w:w="1701" w:type="dxa"/>
            <w:tcBorders>
              <w:top w:val="dotted" w:sz="2" w:space="0" w:color="888B8D" w:themeColor="accent2"/>
              <w:left w:val="nil"/>
              <w:bottom w:val="dotted" w:sz="2" w:space="0" w:color="888B8D" w:themeColor="accent2"/>
              <w:right w:val="dotted" w:sz="2" w:space="0" w:color="888B8D" w:themeColor="accent2"/>
            </w:tcBorders>
          </w:tcPr>
          <w:p w14:paraId="3816B3C0" w14:textId="77777777" w:rsidR="00E66C70" w:rsidRPr="00E66C70" w:rsidRDefault="00E66C70" w:rsidP="005C2157">
            <w:pPr>
              <w:pStyle w:val="VRQAIntro"/>
              <w:tabs>
                <w:tab w:val="clear" w:pos="160"/>
                <w:tab w:val="left" w:pos="51"/>
              </w:tabs>
              <w:spacing w:before="60" w:after="0"/>
              <w:rPr>
                <w:rFonts w:eastAsia="Times New Roman"/>
                <w:color w:val="auto"/>
                <w:szCs w:val="22"/>
                <w:lang w:val="en-AU"/>
              </w:rPr>
            </w:pPr>
            <w:r w:rsidRPr="00E66C70">
              <w:rPr>
                <w:rFonts w:eastAsia="Times New Roman"/>
                <w:color w:val="auto"/>
                <w:szCs w:val="22"/>
                <w:lang w:val="en-AU"/>
              </w:rPr>
              <w:t>VU23216</w:t>
            </w:r>
          </w:p>
        </w:tc>
        <w:tc>
          <w:tcPr>
            <w:tcW w:w="4252" w:type="dxa"/>
            <w:gridSpan w:val="3"/>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59FA98A7" w14:textId="77777777" w:rsidR="00E66C70" w:rsidRPr="00E66C70" w:rsidRDefault="00E66C70" w:rsidP="005C2157">
            <w:pPr>
              <w:pStyle w:val="AccredTemplate"/>
              <w:rPr>
                <w:i w:val="0"/>
                <w:iCs w:val="0"/>
                <w:color w:val="auto"/>
                <w:sz w:val="22"/>
                <w:szCs w:val="22"/>
              </w:rPr>
            </w:pPr>
            <w:r w:rsidRPr="00E66C70">
              <w:rPr>
                <w:i w:val="0"/>
                <w:iCs w:val="0"/>
                <w:color w:val="auto"/>
                <w:sz w:val="22"/>
                <w:szCs w:val="22"/>
              </w:rPr>
              <w:t>Perform basic cyber security data analysis</w:t>
            </w:r>
          </w:p>
        </w:tc>
        <w:tc>
          <w:tcPr>
            <w:tcW w:w="1428" w:type="dxa"/>
            <w:gridSpan w:val="2"/>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7DBF1894" w14:textId="77777777" w:rsidR="00E66C70" w:rsidRPr="00E66C70" w:rsidRDefault="00E66C70" w:rsidP="005C2157">
            <w:pPr>
              <w:pStyle w:val="AccredTemplate"/>
              <w:rPr>
                <w:i w:val="0"/>
                <w:iCs w:val="0"/>
                <w:color w:val="auto"/>
                <w:sz w:val="22"/>
                <w:szCs w:val="22"/>
              </w:rPr>
            </w:pPr>
            <w:r w:rsidRPr="00E66C70">
              <w:rPr>
                <w:i w:val="0"/>
                <w:iCs w:val="0"/>
                <w:color w:val="auto"/>
                <w:sz w:val="22"/>
                <w:szCs w:val="22"/>
              </w:rPr>
              <w:t>029901</w:t>
            </w:r>
          </w:p>
        </w:tc>
        <w:tc>
          <w:tcPr>
            <w:tcW w:w="1134" w:type="dxa"/>
            <w:gridSpan w:val="2"/>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271EE4C5" w14:textId="77777777" w:rsidR="00E66C70" w:rsidRPr="00E66C70" w:rsidRDefault="00E66C70" w:rsidP="005C2157">
            <w:pPr>
              <w:pStyle w:val="VRQAFormBody"/>
              <w:framePr w:hSpace="0" w:wrap="auto" w:vAnchor="margin" w:hAnchor="text" w:xAlign="left" w:yAlign="inline"/>
              <w:tabs>
                <w:tab w:val="left" w:pos="51"/>
              </w:tabs>
              <w:rPr>
                <w:rFonts w:eastAsiaTheme="minorEastAsia"/>
                <w:color w:val="auto"/>
                <w:sz w:val="22"/>
                <w:szCs w:val="22"/>
                <w:lang w:val="en-GB" w:eastAsia="en-US"/>
              </w:rPr>
            </w:pPr>
            <w:r w:rsidRPr="00E66C70">
              <w:rPr>
                <w:rFonts w:eastAsiaTheme="minorEastAsia"/>
                <w:color w:val="auto"/>
                <w:sz w:val="22"/>
                <w:szCs w:val="22"/>
                <w:lang w:val="en-GB" w:eastAsia="en-US"/>
              </w:rPr>
              <w:t>Nil</w:t>
            </w:r>
          </w:p>
        </w:tc>
        <w:tc>
          <w:tcPr>
            <w:tcW w:w="1134" w:type="dxa"/>
            <w:tcBorders>
              <w:top w:val="dotted" w:sz="2" w:space="0" w:color="888B8D" w:themeColor="accent2"/>
              <w:left w:val="dotted" w:sz="2" w:space="0" w:color="888B8D" w:themeColor="accent2"/>
              <w:bottom w:val="dotted" w:sz="2" w:space="0" w:color="888B8D" w:themeColor="accent2"/>
              <w:right w:val="nil"/>
            </w:tcBorders>
          </w:tcPr>
          <w:p w14:paraId="673B2EE8" w14:textId="77777777" w:rsidR="00E66C70" w:rsidRPr="00E66C70" w:rsidRDefault="00E66C70" w:rsidP="005C2157">
            <w:pPr>
              <w:pStyle w:val="VRQAFormBody"/>
              <w:framePr w:hSpace="0" w:wrap="auto" w:vAnchor="margin" w:hAnchor="text" w:xAlign="left" w:yAlign="inline"/>
              <w:tabs>
                <w:tab w:val="left" w:pos="51"/>
              </w:tabs>
              <w:rPr>
                <w:rFonts w:eastAsiaTheme="minorEastAsia"/>
                <w:color w:val="auto"/>
                <w:sz w:val="22"/>
                <w:szCs w:val="22"/>
                <w:lang w:val="en-GB" w:eastAsia="en-US"/>
              </w:rPr>
            </w:pPr>
            <w:r w:rsidRPr="00E66C70">
              <w:rPr>
                <w:rFonts w:eastAsiaTheme="minorEastAsia"/>
                <w:color w:val="auto"/>
                <w:sz w:val="22"/>
                <w:szCs w:val="22"/>
                <w:lang w:val="en-GB" w:eastAsia="en-US"/>
              </w:rPr>
              <w:t>20</w:t>
            </w:r>
          </w:p>
        </w:tc>
      </w:tr>
      <w:tr w:rsidR="00E66C70" w:rsidRPr="00E66C70" w14:paraId="5AFBF58D" w14:textId="77777777" w:rsidTr="00FF2B2A">
        <w:trPr>
          <w:trHeight w:val="300"/>
        </w:trPr>
        <w:tc>
          <w:tcPr>
            <w:tcW w:w="1701" w:type="dxa"/>
            <w:tcBorders>
              <w:top w:val="dotted" w:sz="2" w:space="0" w:color="888B8D" w:themeColor="accent2"/>
              <w:left w:val="nil"/>
              <w:bottom w:val="dotted" w:sz="2" w:space="0" w:color="888B8D" w:themeColor="accent2"/>
              <w:right w:val="dotted" w:sz="2" w:space="0" w:color="888B8D" w:themeColor="accent2"/>
            </w:tcBorders>
          </w:tcPr>
          <w:p w14:paraId="225AE018" w14:textId="77777777" w:rsidR="00E66C70" w:rsidRPr="00FF2B2A" w:rsidRDefault="00E66C70" w:rsidP="005C2157">
            <w:pPr>
              <w:pStyle w:val="VRQAIntro"/>
              <w:tabs>
                <w:tab w:val="clear" w:pos="160"/>
                <w:tab w:val="left" w:pos="51"/>
              </w:tabs>
              <w:spacing w:before="60" w:after="0"/>
              <w:rPr>
                <w:rStyle w:val="AccredTemplateChar"/>
                <w:i w:val="0"/>
                <w:iCs w:val="0"/>
                <w:color w:val="auto"/>
                <w:sz w:val="22"/>
                <w:szCs w:val="22"/>
              </w:rPr>
            </w:pPr>
            <w:r w:rsidRPr="00FF2B2A">
              <w:rPr>
                <w:rStyle w:val="AccredTemplateChar"/>
                <w:i w:val="0"/>
                <w:iCs w:val="0"/>
                <w:color w:val="auto"/>
                <w:sz w:val="22"/>
                <w:szCs w:val="22"/>
              </w:rPr>
              <w:t>ICTDSN401</w:t>
            </w:r>
          </w:p>
        </w:tc>
        <w:tc>
          <w:tcPr>
            <w:tcW w:w="4252" w:type="dxa"/>
            <w:gridSpan w:val="3"/>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1353B078" w14:textId="77777777" w:rsidR="00E66C70" w:rsidRPr="00E66C70" w:rsidRDefault="00E66C70" w:rsidP="005C2157">
            <w:pPr>
              <w:pStyle w:val="VRQAIntro"/>
              <w:tabs>
                <w:tab w:val="clear" w:pos="160"/>
                <w:tab w:val="left" w:pos="51"/>
              </w:tabs>
              <w:spacing w:before="60" w:after="0"/>
              <w:rPr>
                <w:color w:val="auto"/>
                <w:szCs w:val="22"/>
              </w:rPr>
            </w:pPr>
            <w:r w:rsidRPr="00E66C70">
              <w:rPr>
                <w:color w:val="auto"/>
                <w:szCs w:val="22"/>
              </w:rPr>
              <w:t>Design digital user interfaces</w:t>
            </w:r>
          </w:p>
        </w:tc>
        <w:tc>
          <w:tcPr>
            <w:tcW w:w="1428" w:type="dxa"/>
            <w:gridSpan w:val="2"/>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0CA5A478" w14:textId="77777777" w:rsidR="00E66C70" w:rsidRPr="00E66C70" w:rsidRDefault="00E66C70" w:rsidP="005C2157">
            <w:pPr>
              <w:pStyle w:val="VRQAFormBody"/>
              <w:framePr w:hSpace="0" w:wrap="auto" w:vAnchor="margin" w:hAnchor="text" w:xAlign="left" w:yAlign="inline"/>
              <w:tabs>
                <w:tab w:val="left" w:pos="51"/>
              </w:tabs>
              <w:rPr>
                <w:rFonts w:eastAsiaTheme="minorEastAsia"/>
                <w:color w:val="auto"/>
                <w:sz w:val="22"/>
                <w:szCs w:val="22"/>
                <w:lang w:val="en-GB" w:eastAsia="en-US"/>
              </w:rPr>
            </w:pPr>
            <w:r w:rsidRPr="00E66C70">
              <w:rPr>
                <w:rFonts w:eastAsiaTheme="minorEastAsia"/>
                <w:color w:val="auto"/>
                <w:sz w:val="22"/>
                <w:szCs w:val="22"/>
                <w:lang w:val="en-GB" w:eastAsia="en-US"/>
              </w:rPr>
              <w:t>020103</w:t>
            </w:r>
          </w:p>
        </w:tc>
        <w:tc>
          <w:tcPr>
            <w:tcW w:w="1134" w:type="dxa"/>
            <w:gridSpan w:val="2"/>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49A33DE6" w14:textId="77777777" w:rsidR="00E66C70" w:rsidRPr="00E66C70" w:rsidRDefault="00E66C70" w:rsidP="005C2157">
            <w:pPr>
              <w:pStyle w:val="VRQAFormBody"/>
              <w:framePr w:hSpace="0" w:wrap="auto" w:vAnchor="margin" w:hAnchor="text" w:xAlign="left" w:yAlign="inline"/>
              <w:tabs>
                <w:tab w:val="left" w:pos="51"/>
              </w:tabs>
              <w:rPr>
                <w:rFonts w:eastAsiaTheme="minorEastAsia"/>
                <w:color w:val="auto"/>
                <w:sz w:val="22"/>
                <w:szCs w:val="22"/>
                <w:lang w:val="en-GB" w:eastAsia="en-US"/>
              </w:rPr>
            </w:pPr>
            <w:r w:rsidRPr="00E66C70">
              <w:rPr>
                <w:rFonts w:eastAsiaTheme="minorEastAsia"/>
                <w:color w:val="auto"/>
                <w:sz w:val="22"/>
                <w:szCs w:val="22"/>
                <w:lang w:val="en-GB" w:eastAsia="en-US"/>
              </w:rPr>
              <w:t>Nil</w:t>
            </w:r>
          </w:p>
        </w:tc>
        <w:tc>
          <w:tcPr>
            <w:tcW w:w="1134" w:type="dxa"/>
            <w:tcBorders>
              <w:top w:val="dotted" w:sz="2" w:space="0" w:color="888B8D" w:themeColor="accent2"/>
              <w:left w:val="dotted" w:sz="2" w:space="0" w:color="888B8D" w:themeColor="accent2"/>
              <w:bottom w:val="dotted" w:sz="2" w:space="0" w:color="888B8D" w:themeColor="accent2"/>
              <w:right w:val="nil"/>
            </w:tcBorders>
          </w:tcPr>
          <w:p w14:paraId="168A8423" w14:textId="77777777" w:rsidR="00E66C70" w:rsidRPr="00E66C70" w:rsidRDefault="00E66C70" w:rsidP="005C2157">
            <w:pPr>
              <w:pStyle w:val="VRQAFormBody"/>
              <w:framePr w:hSpace="0" w:wrap="auto" w:vAnchor="margin" w:hAnchor="text" w:xAlign="left" w:yAlign="inline"/>
              <w:tabs>
                <w:tab w:val="left" w:pos="51"/>
              </w:tabs>
              <w:rPr>
                <w:rFonts w:eastAsiaTheme="minorEastAsia"/>
                <w:color w:val="auto"/>
                <w:sz w:val="22"/>
                <w:szCs w:val="22"/>
                <w:lang w:val="en-GB" w:eastAsia="en-US"/>
              </w:rPr>
            </w:pPr>
            <w:r w:rsidRPr="00E66C70">
              <w:rPr>
                <w:rFonts w:eastAsiaTheme="minorEastAsia"/>
                <w:color w:val="auto"/>
                <w:sz w:val="22"/>
                <w:szCs w:val="22"/>
                <w:lang w:val="en-GB" w:eastAsia="en-US"/>
              </w:rPr>
              <w:t>60</w:t>
            </w:r>
          </w:p>
        </w:tc>
      </w:tr>
      <w:tr w:rsidR="00E66C70" w:rsidRPr="00E66C70" w14:paraId="75CDA02F" w14:textId="77777777" w:rsidTr="00FF2B2A">
        <w:trPr>
          <w:trHeight w:val="300"/>
        </w:trPr>
        <w:tc>
          <w:tcPr>
            <w:tcW w:w="1701" w:type="dxa"/>
            <w:tcBorders>
              <w:top w:val="dotted" w:sz="2" w:space="0" w:color="888B8D" w:themeColor="accent2"/>
              <w:left w:val="nil"/>
              <w:bottom w:val="dotted" w:sz="2" w:space="0" w:color="888B8D" w:themeColor="accent2"/>
              <w:right w:val="dotted" w:sz="2" w:space="0" w:color="888B8D" w:themeColor="accent2"/>
            </w:tcBorders>
          </w:tcPr>
          <w:p w14:paraId="0F07FCF7" w14:textId="77777777" w:rsidR="00E66C70" w:rsidRPr="00FF2B2A" w:rsidRDefault="00E66C70" w:rsidP="005C2157">
            <w:pPr>
              <w:pStyle w:val="VRQAIntro"/>
              <w:tabs>
                <w:tab w:val="clear" w:pos="160"/>
                <w:tab w:val="left" w:pos="51"/>
              </w:tabs>
              <w:spacing w:before="60" w:after="0"/>
              <w:rPr>
                <w:rStyle w:val="AccredTemplateChar"/>
                <w:i w:val="0"/>
                <w:iCs w:val="0"/>
                <w:color w:val="auto"/>
                <w:sz w:val="22"/>
                <w:szCs w:val="22"/>
              </w:rPr>
            </w:pPr>
          </w:p>
        </w:tc>
        <w:tc>
          <w:tcPr>
            <w:tcW w:w="3412" w:type="dxa"/>
            <w:gridSpan w:val="2"/>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408041EF" w14:textId="77777777" w:rsidR="00E66C70" w:rsidRPr="00E66C70" w:rsidRDefault="00E66C70" w:rsidP="005C2157">
            <w:pPr>
              <w:pStyle w:val="VRQAIntro"/>
              <w:tabs>
                <w:tab w:val="clear" w:pos="160"/>
                <w:tab w:val="left" w:pos="51"/>
              </w:tabs>
              <w:spacing w:before="60" w:after="0"/>
              <w:rPr>
                <w:color w:val="auto"/>
                <w:szCs w:val="22"/>
              </w:rPr>
            </w:pPr>
          </w:p>
        </w:tc>
        <w:tc>
          <w:tcPr>
            <w:tcW w:w="2835" w:type="dxa"/>
            <w:gridSpan w:val="4"/>
            <w:tcBorders>
              <w:top w:val="dotted" w:sz="2" w:space="0" w:color="888B8D" w:themeColor="accent2"/>
              <w:left w:val="dotted" w:sz="2" w:space="0" w:color="888B8D" w:themeColor="accent2"/>
              <w:bottom w:val="dotted" w:sz="2" w:space="0" w:color="888B8D" w:themeColor="accent2"/>
              <w:right w:val="dotted" w:sz="2" w:space="0" w:color="888B8D" w:themeColor="accent2"/>
            </w:tcBorders>
          </w:tcPr>
          <w:p w14:paraId="136E3C21" w14:textId="77777777" w:rsidR="00E66C70" w:rsidRPr="00DE596A" w:rsidRDefault="00E66C70" w:rsidP="00FF2B2A">
            <w:pPr>
              <w:pStyle w:val="VRQAFormBody"/>
              <w:framePr w:hSpace="0" w:wrap="auto" w:vAnchor="margin" w:hAnchor="text" w:xAlign="left" w:yAlign="inline"/>
              <w:tabs>
                <w:tab w:val="left" w:pos="51"/>
              </w:tabs>
              <w:jc w:val="right"/>
              <w:rPr>
                <w:rFonts w:eastAsiaTheme="minorEastAsia"/>
                <w:color w:val="auto"/>
                <w:sz w:val="22"/>
                <w:szCs w:val="22"/>
                <w:lang w:val="en-GB" w:eastAsia="en-US"/>
              </w:rPr>
            </w:pPr>
            <w:r w:rsidRPr="00FF2B2A">
              <w:rPr>
                <w:b/>
                <w:bCs/>
                <w:color w:val="0F3D64"/>
                <w:sz w:val="22"/>
                <w:szCs w:val="22"/>
              </w:rPr>
              <w:t>Total nominal hours</w:t>
            </w:r>
          </w:p>
        </w:tc>
        <w:tc>
          <w:tcPr>
            <w:tcW w:w="1701" w:type="dxa"/>
            <w:gridSpan w:val="2"/>
            <w:tcBorders>
              <w:top w:val="dotted" w:sz="2" w:space="0" w:color="888B8D" w:themeColor="accent2"/>
              <w:left w:val="dotted" w:sz="2" w:space="0" w:color="888B8D" w:themeColor="accent2"/>
              <w:bottom w:val="dotted" w:sz="2" w:space="0" w:color="888B8D" w:themeColor="accent2"/>
              <w:right w:val="nil"/>
            </w:tcBorders>
          </w:tcPr>
          <w:p w14:paraId="07056A5A" w14:textId="2070611F" w:rsidR="00E66C70" w:rsidRPr="00DE596A" w:rsidRDefault="00DE596A" w:rsidP="00FF2B2A">
            <w:pPr>
              <w:pStyle w:val="VRQAFormBody"/>
              <w:framePr w:hSpace="0" w:wrap="auto" w:vAnchor="margin" w:hAnchor="text" w:xAlign="left" w:yAlign="inline"/>
              <w:tabs>
                <w:tab w:val="left" w:pos="51"/>
              </w:tabs>
              <w:jc w:val="right"/>
              <w:rPr>
                <w:rFonts w:eastAsiaTheme="minorEastAsia"/>
                <w:color w:val="auto"/>
                <w:sz w:val="22"/>
                <w:szCs w:val="22"/>
                <w:lang w:val="en-GB" w:eastAsia="en-US"/>
              </w:rPr>
            </w:pPr>
            <w:r w:rsidRPr="00FF2B2A">
              <w:rPr>
                <w:rFonts w:eastAsiaTheme="minorEastAsia"/>
                <w:color w:val="auto"/>
                <w:sz w:val="22"/>
                <w:szCs w:val="22"/>
                <w:lang w:val="en-GB" w:eastAsia="en-US"/>
              </w:rPr>
              <w:t xml:space="preserve">850 - </w:t>
            </w:r>
            <w:r w:rsidR="00E66C70" w:rsidRPr="00DE596A">
              <w:rPr>
                <w:rFonts w:eastAsiaTheme="minorEastAsia"/>
                <w:color w:val="auto"/>
                <w:sz w:val="22"/>
                <w:szCs w:val="22"/>
                <w:lang w:val="en-GB" w:eastAsia="en-US"/>
              </w:rPr>
              <w:t>910</w:t>
            </w:r>
          </w:p>
        </w:tc>
      </w:tr>
    </w:tbl>
    <w:p w14:paraId="4099E997" w14:textId="25C23693" w:rsidR="4C32117D" w:rsidRDefault="4C32117D" w:rsidP="4C32117D">
      <w:pPr>
        <w:rPr>
          <w:rFonts w:cs="Arial"/>
          <w:sz w:val="18"/>
          <w:szCs w:val="18"/>
        </w:rPr>
      </w:pPr>
    </w:p>
    <w:tbl>
      <w:tblPr>
        <w:tblStyle w:val="TableGrid"/>
        <w:tblW w:w="10070" w:type="dxa"/>
        <w:tblInd w:w="-15" w:type="dxa"/>
        <w:tblLayout w:type="fixed"/>
        <w:tblLook w:val="04A0" w:firstRow="1" w:lastRow="0" w:firstColumn="1" w:lastColumn="0" w:noHBand="0" w:noVBand="1"/>
      </w:tblPr>
      <w:tblGrid>
        <w:gridCol w:w="2836"/>
        <w:gridCol w:w="7234"/>
      </w:tblGrid>
      <w:tr w:rsidR="00430CA2" w:rsidRPr="00582271" w14:paraId="7A3FFD5E" w14:textId="77777777" w:rsidTr="775BBFBC">
        <w:trPr>
          <w:trHeight w:val="363"/>
        </w:trPr>
        <w:tc>
          <w:tcPr>
            <w:tcW w:w="2845" w:type="dxa"/>
            <w:tcBorders>
              <w:top w:val="nil"/>
              <w:left w:val="nil"/>
              <w:bottom w:val="nil"/>
              <w:right w:val="nil"/>
            </w:tcBorders>
            <w:shd w:val="clear" w:color="auto" w:fill="103D64" w:themeFill="accent4"/>
          </w:tcPr>
          <w:p w14:paraId="088EAF13" w14:textId="018F0DE8" w:rsidR="00DC65F1" w:rsidRPr="00582271" w:rsidRDefault="00DC65F1" w:rsidP="00DC65F1">
            <w:pPr>
              <w:pStyle w:val="VRQAFormBody"/>
              <w:framePr w:hSpace="0" w:wrap="auto" w:vAnchor="margin" w:hAnchor="text" w:xAlign="left" w:yAlign="inline"/>
              <w:tabs>
                <w:tab w:val="left" w:pos="51"/>
              </w:tabs>
              <w:rPr>
                <w:rFonts w:eastAsiaTheme="minorHAnsi"/>
                <w:b/>
                <w:bCs/>
                <w:color w:val="FFFFFF" w:themeColor="background1"/>
                <w:sz w:val="22"/>
                <w:szCs w:val="22"/>
                <w:lang w:val="en-GB" w:eastAsia="en-US"/>
              </w:rPr>
            </w:pPr>
          </w:p>
        </w:tc>
        <w:tc>
          <w:tcPr>
            <w:tcW w:w="7225" w:type="dxa"/>
            <w:tcBorders>
              <w:top w:val="nil"/>
              <w:left w:val="nil"/>
              <w:bottom w:val="nil"/>
              <w:right w:val="nil"/>
            </w:tcBorders>
            <w:shd w:val="clear" w:color="auto" w:fill="103D64" w:themeFill="accent4"/>
          </w:tcPr>
          <w:p w14:paraId="4AD576EB" w14:textId="5B6F0841" w:rsidR="00DC65F1" w:rsidRPr="00582271" w:rsidRDefault="00DC65F1" w:rsidP="00DC65F1">
            <w:pPr>
              <w:pStyle w:val="VRQAFormBody"/>
              <w:framePr w:hSpace="0" w:wrap="auto" w:vAnchor="margin" w:hAnchor="text" w:xAlign="left" w:yAlign="inline"/>
              <w:tabs>
                <w:tab w:val="left" w:pos="51"/>
              </w:tabs>
              <w:rPr>
                <w:rFonts w:eastAsiaTheme="minorHAnsi"/>
                <w:b/>
                <w:bCs/>
                <w:color w:val="FFFFFF" w:themeColor="background1"/>
                <w:sz w:val="22"/>
                <w:szCs w:val="22"/>
                <w:lang w:val="en-GB" w:eastAsia="en-US"/>
              </w:rPr>
            </w:pPr>
            <w:r w:rsidRPr="00582271">
              <w:rPr>
                <w:b/>
                <w:bCs/>
                <w:color w:val="FFFFFF" w:themeColor="background1"/>
                <w:sz w:val="22"/>
                <w:szCs w:val="22"/>
              </w:rPr>
              <w:t>Standard 5.11 AQTF 2021 Standards for Accredited Courses</w:t>
            </w:r>
          </w:p>
        </w:tc>
      </w:tr>
      <w:tr w:rsidR="000D3756" w:rsidRPr="00582271" w14:paraId="111ACE46" w14:textId="77777777" w:rsidTr="775BBFBC">
        <w:trPr>
          <w:trHeight w:val="1461"/>
        </w:trPr>
        <w:tc>
          <w:tcPr>
            <w:tcW w:w="2811" w:type="dxa"/>
            <w:tcBorders>
              <w:top w:val="nil"/>
              <w:left w:val="nil"/>
              <w:bottom w:val="dotted" w:sz="2" w:space="0" w:color="888B8D" w:themeColor="accent2"/>
              <w:right w:val="dotted" w:sz="2" w:space="0" w:color="888B8D" w:themeColor="accent2"/>
            </w:tcBorders>
          </w:tcPr>
          <w:p w14:paraId="1813F1AA" w14:textId="6C199BF5" w:rsidR="00DC65F1" w:rsidRPr="00582271" w:rsidRDefault="7F082E13" w:rsidP="002923A9">
            <w:pPr>
              <w:pStyle w:val="Heading4"/>
              <w:rPr>
                <w:sz w:val="22"/>
                <w:szCs w:val="22"/>
              </w:rPr>
            </w:pPr>
            <w:bookmarkStart w:id="75" w:name="_Toc479845662"/>
            <w:bookmarkStart w:id="76" w:name="_Toc168580522"/>
            <w:r w:rsidRPr="775BBFBC">
              <w:rPr>
                <w:sz w:val="22"/>
                <w:szCs w:val="22"/>
              </w:rPr>
              <w:t>5.2 Entry requirements</w:t>
            </w:r>
            <w:bookmarkEnd w:id="75"/>
            <w:bookmarkEnd w:id="76"/>
          </w:p>
        </w:tc>
        <w:tc>
          <w:tcPr>
            <w:tcW w:w="7259" w:type="dxa"/>
            <w:tcBorders>
              <w:top w:val="nil"/>
              <w:left w:val="dotted" w:sz="2" w:space="0" w:color="888B8D" w:themeColor="accent2"/>
              <w:bottom w:val="dotted" w:sz="2" w:space="0" w:color="888B8D" w:themeColor="accent2"/>
              <w:right w:val="nil"/>
            </w:tcBorders>
          </w:tcPr>
          <w:p w14:paraId="0BE215FA" w14:textId="22C82CD7" w:rsidR="004478F1" w:rsidRDefault="004478F1" w:rsidP="004478F1">
            <w:pPr>
              <w:pStyle w:val="Default"/>
              <w:rPr>
                <w:sz w:val="22"/>
                <w:szCs w:val="22"/>
              </w:rPr>
            </w:pPr>
            <w:r>
              <w:rPr>
                <w:sz w:val="22"/>
                <w:szCs w:val="22"/>
              </w:rPr>
              <w:t>There are no</w:t>
            </w:r>
            <w:r w:rsidR="00C26D67">
              <w:rPr>
                <w:sz w:val="22"/>
                <w:szCs w:val="22"/>
              </w:rPr>
              <w:t xml:space="preserve"> specific</w:t>
            </w:r>
            <w:r>
              <w:rPr>
                <w:sz w:val="22"/>
                <w:szCs w:val="22"/>
              </w:rPr>
              <w:t xml:space="preserve"> entry requirements for th</w:t>
            </w:r>
            <w:r w:rsidR="00332AB6">
              <w:rPr>
                <w:sz w:val="22"/>
                <w:szCs w:val="22"/>
              </w:rPr>
              <w:t>is course.</w:t>
            </w:r>
          </w:p>
          <w:p w14:paraId="699957C3" w14:textId="77777777" w:rsidR="00332AB6" w:rsidRDefault="00332AB6" w:rsidP="004478F1">
            <w:pPr>
              <w:pStyle w:val="Default"/>
              <w:rPr>
                <w:sz w:val="22"/>
                <w:szCs w:val="22"/>
              </w:rPr>
            </w:pPr>
          </w:p>
          <w:p w14:paraId="1DB5B4D1" w14:textId="77777777" w:rsidR="00DB0165" w:rsidRDefault="004478F1" w:rsidP="00DB0165">
            <w:pPr>
              <w:pStyle w:val="Default"/>
              <w:rPr>
                <w:sz w:val="22"/>
                <w:szCs w:val="22"/>
              </w:rPr>
            </w:pPr>
            <w:r>
              <w:rPr>
                <w:sz w:val="22"/>
                <w:szCs w:val="22"/>
              </w:rPr>
              <w:t xml:space="preserve">Applicants are best equipped to achieve the course outcomes if they have as a minimum, language, literacy and numeracy skills that are equivalent to Level 3 of the </w:t>
            </w:r>
            <w:hyperlink r:id="rId51" w:history="1">
              <w:r w:rsidRPr="007B66F7">
                <w:rPr>
                  <w:rStyle w:val="Hyperlink"/>
                  <w:sz w:val="22"/>
                  <w:szCs w:val="22"/>
                </w:rPr>
                <w:t>Australian Core Skill Framework</w:t>
              </w:r>
            </w:hyperlink>
            <w:r>
              <w:rPr>
                <w:sz w:val="22"/>
                <w:szCs w:val="22"/>
              </w:rPr>
              <w:t xml:space="preserve">. </w:t>
            </w:r>
          </w:p>
          <w:p w14:paraId="47438DD8" w14:textId="51A6EFE6" w:rsidR="00EC3060" w:rsidRPr="00504142" w:rsidRDefault="5D7EA966" w:rsidP="00EC3060">
            <w:pPr>
              <w:pStyle w:val="VRQABodyText"/>
              <w:rPr>
                <w:color w:val="auto"/>
              </w:rPr>
            </w:pPr>
            <w:r w:rsidRPr="00504142">
              <w:rPr>
                <w:color w:val="auto"/>
              </w:rPr>
              <w:t>In addition,</w:t>
            </w:r>
            <w:r w:rsidR="19A2DFCB" w:rsidRPr="00504142">
              <w:rPr>
                <w:color w:val="auto"/>
              </w:rPr>
              <w:t xml:space="preserve"> </w:t>
            </w:r>
            <w:r w:rsidR="19A2DFCB" w:rsidRPr="00775666">
              <w:rPr>
                <w:color w:val="auto"/>
              </w:rPr>
              <w:t>alignment with Level</w:t>
            </w:r>
            <w:r w:rsidR="19A2DFCB" w:rsidRPr="00504142">
              <w:rPr>
                <w:color w:val="auto"/>
              </w:rPr>
              <w:t xml:space="preserve"> 3 of the</w:t>
            </w:r>
            <w:r w:rsidRPr="00504142">
              <w:rPr>
                <w:color w:val="auto"/>
              </w:rPr>
              <w:t xml:space="preserve"> </w:t>
            </w:r>
            <w:hyperlink r:id="rId52" w:history="1">
              <w:r w:rsidRPr="4C32117D">
                <w:rPr>
                  <w:rStyle w:val="Hyperlink"/>
                  <w:sz w:val="22"/>
                  <w:shd w:val="clear" w:color="auto" w:fill="FFFFFF"/>
                </w:rPr>
                <w:t>Digital Literacy Skills Framework</w:t>
              </w:r>
            </w:hyperlink>
            <w:r w:rsidRPr="00504142">
              <w:rPr>
                <w:color w:val="auto"/>
                <w:shd w:val="clear" w:color="auto" w:fill="FFFFFF"/>
              </w:rPr>
              <w:t xml:space="preserve"> </w:t>
            </w:r>
            <w:r w:rsidR="19A2DFCB" w:rsidRPr="00504142">
              <w:rPr>
                <w:color w:val="auto"/>
                <w:shd w:val="clear" w:color="auto" w:fill="FFFFFF"/>
              </w:rPr>
              <w:t>is recommended.</w:t>
            </w:r>
          </w:p>
          <w:p w14:paraId="502AB2D1" w14:textId="4A8DA44E" w:rsidR="00274962" w:rsidRPr="00582271" w:rsidRDefault="004478F1" w:rsidP="00DB0165">
            <w:pPr>
              <w:pStyle w:val="Default"/>
              <w:rPr>
                <w:sz w:val="22"/>
                <w:szCs w:val="22"/>
              </w:rPr>
            </w:pPr>
            <w:r>
              <w:rPr>
                <w:sz w:val="22"/>
                <w:szCs w:val="22"/>
              </w:rPr>
              <w:t>Applicants with language, literacy</w:t>
            </w:r>
            <w:r w:rsidR="00A24E47">
              <w:rPr>
                <w:sz w:val="22"/>
                <w:szCs w:val="22"/>
              </w:rPr>
              <w:t xml:space="preserve">, </w:t>
            </w:r>
            <w:r>
              <w:rPr>
                <w:sz w:val="22"/>
                <w:szCs w:val="22"/>
              </w:rPr>
              <w:t xml:space="preserve">numeracy </w:t>
            </w:r>
            <w:r w:rsidR="00A24E47">
              <w:rPr>
                <w:sz w:val="22"/>
                <w:szCs w:val="22"/>
              </w:rPr>
              <w:t xml:space="preserve">and digital literacy </w:t>
            </w:r>
            <w:r>
              <w:rPr>
                <w:sz w:val="22"/>
                <w:szCs w:val="22"/>
              </w:rPr>
              <w:t xml:space="preserve">skills at levels lower than those recommended may require additional support to successfully undertake this course. </w:t>
            </w:r>
          </w:p>
        </w:tc>
      </w:tr>
    </w:tbl>
    <w:p w14:paraId="63BBD9F6" w14:textId="77777777" w:rsidR="00B10659" w:rsidRPr="00582271" w:rsidRDefault="00B10659">
      <w:pPr>
        <w:rPr>
          <w:rFonts w:cs="Arial"/>
          <w:szCs w:val="22"/>
        </w:rPr>
      </w:pPr>
    </w:p>
    <w:tbl>
      <w:tblPr>
        <w:tblStyle w:val="TableGrid"/>
        <w:tblW w:w="10070" w:type="dxa"/>
        <w:tblInd w:w="-15" w:type="dxa"/>
        <w:tblLayout w:type="fixed"/>
        <w:tblLook w:val="04A0" w:firstRow="1" w:lastRow="0" w:firstColumn="1" w:lastColumn="0" w:noHBand="0" w:noVBand="1"/>
      </w:tblPr>
      <w:tblGrid>
        <w:gridCol w:w="2811"/>
        <w:gridCol w:w="7259"/>
      </w:tblGrid>
      <w:tr w:rsidR="0026658A" w:rsidRPr="00582271" w14:paraId="39E9055F" w14:textId="77777777" w:rsidTr="775BBFBC">
        <w:trPr>
          <w:trHeight w:val="363"/>
        </w:trPr>
        <w:tc>
          <w:tcPr>
            <w:tcW w:w="2811" w:type="dxa"/>
            <w:tcBorders>
              <w:top w:val="nil"/>
              <w:left w:val="nil"/>
              <w:bottom w:val="dotted" w:sz="2" w:space="0" w:color="888B8D" w:themeColor="accent2"/>
              <w:right w:val="nil"/>
            </w:tcBorders>
            <w:shd w:val="clear" w:color="auto" w:fill="103D64" w:themeFill="accent4"/>
          </w:tcPr>
          <w:p w14:paraId="66997937" w14:textId="6BD47B2C" w:rsidR="00DC65F1" w:rsidRPr="00582271" w:rsidRDefault="00345612" w:rsidP="00345612">
            <w:pPr>
              <w:pStyle w:val="Heading3"/>
              <w:numPr>
                <w:ilvl w:val="0"/>
                <w:numId w:val="0"/>
              </w:numPr>
              <w:ind w:left="321" w:hanging="284"/>
              <w:rPr>
                <w:sz w:val="22"/>
                <w:szCs w:val="22"/>
              </w:rPr>
            </w:pPr>
            <w:bookmarkStart w:id="77" w:name="_Toc168580523"/>
            <w:r>
              <w:rPr>
                <w:sz w:val="22"/>
                <w:szCs w:val="22"/>
              </w:rPr>
              <w:t xml:space="preserve">6. </w:t>
            </w:r>
            <w:r w:rsidR="30659098" w:rsidRPr="775BBFBC">
              <w:rPr>
                <w:sz w:val="22"/>
                <w:szCs w:val="22"/>
              </w:rPr>
              <w:t>Assessment</w:t>
            </w:r>
            <w:bookmarkEnd w:id="77"/>
          </w:p>
        </w:tc>
        <w:tc>
          <w:tcPr>
            <w:tcW w:w="7259" w:type="dxa"/>
            <w:tcBorders>
              <w:top w:val="nil"/>
              <w:left w:val="nil"/>
              <w:bottom w:val="dotted" w:sz="2" w:space="0" w:color="888B8D" w:themeColor="accent2"/>
              <w:right w:val="nil"/>
            </w:tcBorders>
            <w:shd w:val="clear" w:color="auto" w:fill="103D64" w:themeFill="accent4"/>
          </w:tcPr>
          <w:p w14:paraId="28CC1FB4" w14:textId="402988F6" w:rsidR="00DC65F1" w:rsidRPr="00582271" w:rsidRDefault="00DC65F1" w:rsidP="00DC65F1">
            <w:pPr>
              <w:pStyle w:val="VRQAIntro"/>
              <w:spacing w:before="60" w:after="0"/>
              <w:rPr>
                <w:color w:val="FFFFFF" w:themeColor="background1"/>
                <w:szCs w:val="22"/>
              </w:rPr>
            </w:pPr>
            <w:r w:rsidRPr="00582271">
              <w:rPr>
                <w:b/>
                <w:color w:val="FFFFFF" w:themeColor="background1"/>
                <w:szCs w:val="22"/>
              </w:rPr>
              <w:t xml:space="preserve">Standard </w:t>
            </w:r>
            <w:r w:rsidR="00274962" w:rsidRPr="00582271">
              <w:rPr>
                <w:b/>
                <w:color w:val="FFFFFF" w:themeColor="background1"/>
                <w:szCs w:val="22"/>
              </w:rPr>
              <w:t>5.12</w:t>
            </w:r>
            <w:r w:rsidR="000B50F2">
              <w:rPr>
                <w:b/>
                <w:color w:val="FFFFFF" w:themeColor="background1"/>
                <w:szCs w:val="22"/>
              </w:rPr>
              <w:t xml:space="preserve"> and 5.14</w:t>
            </w:r>
            <w:r w:rsidRPr="00582271">
              <w:rPr>
                <w:b/>
                <w:color w:val="FFFFFF" w:themeColor="background1"/>
                <w:szCs w:val="22"/>
              </w:rPr>
              <w:t xml:space="preserve"> AQTF 2021 Standards for Accredited Courses</w:t>
            </w:r>
          </w:p>
        </w:tc>
      </w:tr>
      <w:tr w:rsidR="0047061E" w:rsidRPr="00582271" w14:paraId="5D00E060" w14:textId="77777777" w:rsidTr="775BBFBC">
        <w:trPr>
          <w:trHeight w:val="363"/>
        </w:trPr>
        <w:tc>
          <w:tcPr>
            <w:tcW w:w="2811" w:type="dxa"/>
            <w:tcBorders>
              <w:top w:val="dotted" w:sz="2" w:space="0" w:color="888B8D" w:themeColor="accent2"/>
              <w:left w:val="nil"/>
              <w:bottom w:val="dotted" w:sz="2" w:space="0" w:color="888B8D" w:themeColor="accent2"/>
              <w:right w:val="dotted" w:sz="4" w:space="0" w:color="888B8D" w:themeColor="accent2"/>
            </w:tcBorders>
          </w:tcPr>
          <w:p w14:paraId="49342BC6" w14:textId="7EC3AF6C" w:rsidR="00DC65F1" w:rsidRPr="00582271" w:rsidRDefault="7F082E13" w:rsidP="00486CB3">
            <w:pPr>
              <w:pStyle w:val="Heading4"/>
              <w:rPr>
                <w:sz w:val="22"/>
                <w:szCs w:val="22"/>
              </w:rPr>
            </w:pPr>
            <w:bookmarkStart w:id="78" w:name="_Toc479845664"/>
            <w:bookmarkStart w:id="79" w:name="_Toc168580524"/>
            <w:r w:rsidRPr="775BBFBC">
              <w:rPr>
                <w:sz w:val="22"/>
                <w:szCs w:val="22"/>
              </w:rPr>
              <w:t>6.1 Assessment strategy</w:t>
            </w:r>
            <w:bookmarkEnd w:id="78"/>
            <w:bookmarkEnd w:id="79"/>
          </w:p>
        </w:tc>
        <w:tc>
          <w:tcPr>
            <w:tcW w:w="7259" w:type="dxa"/>
            <w:tcBorders>
              <w:top w:val="dotted" w:sz="2" w:space="0" w:color="888B8D" w:themeColor="accent2"/>
              <w:left w:val="dotted" w:sz="4" w:space="0" w:color="888B8D" w:themeColor="accent2"/>
              <w:bottom w:val="dotted" w:sz="2" w:space="0" w:color="888B8D" w:themeColor="accent2"/>
              <w:right w:val="nil"/>
            </w:tcBorders>
          </w:tcPr>
          <w:p w14:paraId="66A93D71" w14:textId="77777777" w:rsidR="00050E6E" w:rsidRDefault="00050E6E" w:rsidP="00050E6E">
            <w:pPr>
              <w:pStyle w:val="Default"/>
              <w:rPr>
                <w:sz w:val="22"/>
                <w:szCs w:val="22"/>
              </w:rPr>
            </w:pPr>
            <w:r>
              <w:rPr>
                <w:sz w:val="22"/>
                <w:szCs w:val="22"/>
              </w:rPr>
              <w:t xml:space="preserve">All assessment, including Recognition of Prior Learning (RPL), must be compliant with the requirements of: </w:t>
            </w:r>
          </w:p>
          <w:p w14:paraId="5DBDE966" w14:textId="77777777" w:rsidR="009C6BCF" w:rsidRDefault="009C6BCF" w:rsidP="00050E6E">
            <w:pPr>
              <w:pStyle w:val="Default"/>
              <w:rPr>
                <w:sz w:val="22"/>
                <w:szCs w:val="22"/>
              </w:rPr>
            </w:pPr>
          </w:p>
          <w:p w14:paraId="05A70380" w14:textId="26A9F993" w:rsidR="00050E6E" w:rsidRPr="00727427" w:rsidRDefault="002934D6" w:rsidP="00C02E2A">
            <w:pPr>
              <w:pStyle w:val="Default"/>
              <w:numPr>
                <w:ilvl w:val="0"/>
                <w:numId w:val="19"/>
              </w:numPr>
              <w:rPr>
                <w:sz w:val="22"/>
                <w:szCs w:val="22"/>
              </w:rPr>
            </w:pPr>
            <w:r w:rsidRPr="00727427">
              <w:rPr>
                <w:sz w:val="22"/>
                <w:szCs w:val="22"/>
              </w:rPr>
              <w:t>Standard 1 of the AQTF: Essential Conditions and Standards for Initial/Continuing Registration</w:t>
            </w:r>
            <w:r w:rsidR="00C55D42" w:rsidRPr="00727427">
              <w:rPr>
                <w:sz w:val="22"/>
                <w:szCs w:val="22"/>
              </w:rPr>
              <w:t xml:space="preserve">, and </w:t>
            </w:r>
            <w:r w:rsidRPr="00727427">
              <w:rPr>
                <w:sz w:val="22"/>
                <w:szCs w:val="22"/>
              </w:rPr>
              <w:t xml:space="preserve">Guidelines 4.1 and 4.2 of the </w:t>
            </w:r>
            <w:r w:rsidR="00050E6E" w:rsidRPr="00727427">
              <w:rPr>
                <w:sz w:val="22"/>
                <w:szCs w:val="22"/>
              </w:rPr>
              <w:t>VRQA Guidelines for VET Providers</w:t>
            </w:r>
            <w:r w:rsidR="006B75E5" w:rsidRPr="00727427">
              <w:rPr>
                <w:sz w:val="22"/>
                <w:szCs w:val="22"/>
              </w:rPr>
              <w:t>,</w:t>
            </w:r>
          </w:p>
          <w:p w14:paraId="733E0B1B" w14:textId="77777777" w:rsidR="00050E6E" w:rsidRDefault="00050E6E" w:rsidP="00050E6E">
            <w:pPr>
              <w:pStyle w:val="Default"/>
              <w:rPr>
                <w:sz w:val="22"/>
                <w:szCs w:val="22"/>
              </w:rPr>
            </w:pPr>
          </w:p>
          <w:p w14:paraId="2E3D0132" w14:textId="77777777" w:rsidR="00050E6E" w:rsidRDefault="00050E6E" w:rsidP="00050E6E">
            <w:pPr>
              <w:pStyle w:val="Default"/>
              <w:rPr>
                <w:sz w:val="22"/>
                <w:szCs w:val="22"/>
              </w:rPr>
            </w:pPr>
            <w:r>
              <w:rPr>
                <w:sz w:val="22"/>
                <w:szCs w:val="22"/>
              </w:rPr>
              <w:t xml:space="preserve">or </w:t>
            </w:r>
          </w:p>
          <w:p w14:paraId="7563B4B3" w14:textId="7BBD505E" w:rsidR="00050E6E" w:rsidRDefault="00050E6E" w:rsidP="00727427">
            <w:pPr>
              <w:pStyle w:val="Default"/>
              <w:numPr>
                <w:ilvl w:val="0"/>
                <w:numId w:val="19"/>
              </w:numPr>
              <w:rPr>
                <w:sz w:val="22"/>
                <w:szCs w:val="22"/>
              </w:rPr>
            </w:pPr>
            <w:r>
              <w:rPr>
                <w:sz w:val="22"/>
                <w:szCs w:val="22"/>
              </w:rPr>
              <w:t xml:space="preserve">the Standards for Registered Training Organisations 2015 (SRTOs), </w:t>
            </w:r>
          </w:p>
          <w:p w14:paraId="0D18398E" w14:textId="77777777" w:rsidR="00050E6E" w:rsidRDefault="00050E6E" w:rsidP="00050E6E">
            <w:pPr>
              <w:pStyle w:val="Default"/>
              <w:rPr>
                <w:sz w:val="22"/>
                <w:szCs w:val="22"/>
              </w:rPr>
            </w:pPr>
          </w:p>
          <w:p w14:paraId="7564C03E" w14:textId="77777777" w:rsidR="00050E6E" w:rsidRDefault="00050E6E" w:rsidP="00050E6E">
            <w:pPr>
              <w:pStyle w:val="Default"/>
              <w:rPr>
                <w:sz w:val="22"/>
                <w:szCs w:val="22"/>
              </w:rPr>
            </w:pPr>
            <w:r>
              <w:rPr>
                <w:sz w:val="22"/>
                <w:szCs w:val="22"/>
              </w:rPr>
              <w:t xml:space="preserve">or </w:t>
            </w:r>
          </w:p>
          <w:p w14:paraId="35300B8D" w14:textId="6253EF98" w:rsidR="00050E6E" w:rsidRDefault="00050E6E" w:rsidP="00727427">
            <w:pPr>
              <w:pStyle w:val="Default"/>
              <w:numPr>
                <w:ilvl w:val="0"/>
                <w:numId w:val="19"/>
              </w:numPr>
              <w:rPr>
                <w:sz w:val="22"/>
                <w:szCs w:val="22"/>
              </w:rPr>
            </w:pPr>
            <w:r>
              <w:rPr>
                <w:sz w:val="22"/>
                <w:szCs w:val="22"/>
              </w:rPr>
              <w:t xml:space="preserve">the relevant standards and Guidelines for RTOs at the time of assessment. </w:t>
            </w:r>
          </w:p>
          <w:p w14:paraId="0F37F1F9" w14:textId="77777777" w:rsidR="00050E6E" w:rsidRDefault="00050E6E" w:rsidP="00050E6E">
            <w:pPr>
              <w:pStyle w:val="Default"/>
              <w:rPr>
                <w:sz w:val="22"/>
                <w:szCs w:val="22"/>
              </w:rPr>
            </w:pPr>
          </w:p>
          <w:p w14:paraId="704A9773" w14:textId="77777777" w:rsidR="00050E6E" w:rsidRDefault="00050E6E" w:rsidP="00050E6E">
            <w:pPr>
              <w:pStyle w:val="Default"/>
              <w:rPr>
                <w:sz w:val="22"/>
                <w:szCs w:val="22"/>
              </w:rPr>
            </w:pPr>
            <w:r>
              <w:rPr>
                <w:sz w:val="22"/>
                <w:szCs w:val="22"/>
              </w:rPr>
              <w:t xml:space="preserve">Assessment strategies must therefore ensure that: </w:t>
            </w:r>
          </w:p>
          <w:p w14:paraId="78A1073E" w14:textId="1DDE0F1D" w:rsidR="00050E6E" w:rsidRDefault="00050E6E" w:rsidP="00F82FEE">
            <w:pPr>
              <w:pStyle w:val="Default"/>
              <w:numPr>
                <w:ilvl w:val="0"/>
                <w:numId w:val="19"/>
              </w:numPr>
              <w:rPr>
                <w:sz w:val="22"/>
                <w:szCs w:val="22"/>
              </w:rPr>
            </w:pPr>
            <w:r>
              <w:rPr>
                <w:sz w:val="22"/>
                <w:szCs w:val="22"/>
              </w:rPr>
              <w:t xml:space="preserve">all assessments are valid, reliable, flexible and fair </w:t>
            </w:r>
          </w:p>
          <w:p w14:paraId="549FC816" w14:textId="6AF68261" w:rsidR="00050E6E" w:rsidRDefault="00050E6E" w:rsidP="00F82FEE">
            <w:pPr>
              <w:pStyle w:val="Default"/>
              <w:numPr>
                <w:ilvl w:val="0"/>
                <w:numId w:val="19"/>
              </w:numPr>
              <w:rPr>
                <w:sz w:val="22"/>
                <w:szCs w:val="22"/>
              </w:rPr>
            </w:pPr>
            <w:r>
              <w:rPr>
                <w:sz w:val="22"/>
                <w:szCs w:val="22"/>
              </w:rPr>
              <w:t xml:space="preserve">learners are informed of the context and purpose of the assessment and the assessment process </w:t>
            </w:r>
          </w:p>
          <w:p w14:paraId="10CBE9DC" w14:textId="0DF4C1F2" w:rsidR="00050E6E" w:rsidRDefault="00050E6E" w:rsidP="00F82FEE">
            <w:pPr>
              <w:pStyle w:val="Default"/>
              <w:numPr>
                <w:ilvl w:val="0"/>
                <w:numId w:val="19"/>
              </w:numPr>
              <w:rPr>
                <w:sz w:val="22"/>
                <w:szCs w:val="22"/>
              </w:rPr>
            </w:pPr>
            <w:r>
              <w:rPr>
                <w:sz w:val="22"/>
                <w:szCs w:val="22"/>
              </w:rPr>
              <w:t xml:space="preserve">feedback is provided to learners about the outcomes of the assessment process and guidance given for future options </w:t>
            </w:r>
          </w:p>
          <w:p w14:paraId="79D745AE" w14:textId="01C11A63" w:rsidR="00050E6E" w:rsidRDefault="00050E6E" w:rsidP="00F82FEE">
            <w:pPr>
              <w:pStyle w:val="Default"/>
              <w:numPr>
                <w:ilvl w:val="0"/>
                <w:numId w:val="19"/>
              </w:numPr>
              <w:rPr>
                <w:sz w:val="22"/>
                <w:szCs w:val="22"/>
              </w:rPr>
            </w:pPr>
            <w:r>
              <w:rPr>
                <w:sz w:val="22"/>
                <w:szCs w:val="22"/>
              </w:rPr>
              <w:t xml:space="preserve">time allowance to complete a task is reasonable and specified to reflect the context in which the task takes place. </w:t>
            </w:r>
          </w:p>
          <w:p w14:paraId="3361FE6B" w14:textId="77777777" w:rsidR="00740543" w:rsidRDefault="00740543" w:rsidP="00740543">
            <w:pPr>
              <w:pStyle w:val="Default"/>
              <w:rPr>
                <w:sz w:val="22"/>
                <w:szCs w:val="22"/>
              </w:rPr>
            </w:pPr>
          </w:p>
          <w:p w14:paraId="69C47576" w14:textId="6ED3B623" w:rsidR="00740543" w:rsidRDefault="00740543" w:rsidP="00740543">
            <w:pPr>
              <w:pStyle w:val="Default"/>
              <w:rPr>
                <w:sz w:val="22"/>
                <w:szCs w:val="22"/>
              </w:rPr>
            </w:pPr>
            <w:r>
              <w:rPr>
                <w:sz w:val="22"/>
                <w:szCs w:val="22"/>
              </w:rPr>
              <w:t xml:space="preserve">Assessment strategies should be designed </w:t>
            </w:r>
            <w:r w:rsidR="0064332E">
              <w:rPr>
                <w:sz w:val="22"/>
                <w:szCs w:val="22"/>
              </w:rPr>
              <w:t>to ensure assessments:</w:t>
            </w:r>
          </w:p>
          <w:p w14:paraId="524E5D60" w14:textId="77777777" w:rsidR="00960EC6" w:rsidRDefault="00960EC6" w:rsidP="00960EC6">
            <w:pPr>
              <w:pStyle w:val="Default"/>
              <w:rPr>
                <w:color w:val="auto"/>
              </w:rPr>
            </w:pPr>
          </w:p>
          <w:p w14:paraId="6AB9D2E3" w14:textId="40ED25A3" w:rsidR="0064332E" w:rsidRDefault="0064332E" w:rsidP="00F82FEE">
            <w:pPr>
              <w:pStyle w:val="Default"/>
              <w:numPr>
                <w:ilvl w:val="0"/>
                <w:numId w:val="19"/>
              </w:numPr>
              <w:rPr>
                <w:sz w:val="22"/>
                <w:szCs w:val="22"/>
              </w:rPr>
            </w:pPr>
            <w:r>
              <w:rPr>
                <w:sz w:val="22"/>
                <w:szCs w:val="22"/>
              </w:rPr>
              <w:t>are valid, reliable, flexible and fair</w:t>
            </w:r>
          </w:p>
          <w:p w14:paraId="749C6E23" w14:textId="03F5DE7F" w:rsidR="0064332E" w:rsidRDefault="0064332E" w:rsidP="00F82FEE">
            <w:pPr>
              <w:pStyle w:val="Default"/>
              <w:numPr>
                <w:ilvl w:val="0"/>
                <w:numId w:val="19"/>
              </w:numPr>
              <w:rPr>
                <w:sz w:val="22"/>
                <w:szCs w:val="22"/>
              </w:rPr>
            </w:pPr>
            <w:r>
              <w:rPr>
                <w:sz w:val="22"/>
                <w:szCs w:val="22"/>
              </w:rPr>
              <w:t>provide for evidence collection that is sufficient, valid, authentic and current</w:t>
            </w:r>
          </w:p>
          <w:p w14:paraId="6FFC8315" w14:textId="78F64BA0" w:rsidR="0064332E" w:rsidRDefault="0064332E" w:rsidP="00F82FEE">
            <w:pPr>
              <w:pStyle w:val="Default"/>
              <w:numPr>
                <w:ilvl w:val="0"/>
                <w:numId w:val="19"/>
              </w:numPr>
              <w:rPr>
                <w:sz w:val="22"/>
                <w:szCs w:val="22"/>
              </w:rPr>
            </w:pPr>
            <w:r>
              <w:rPr>
                <w:sz w:val="22"/>
                <w:szCs w:val="22"/>
              </w:rPr>
              <w:t>consistent with the assessment requirements of relevant Training Packages where national endorsed units of competency are used</w:t>
            </w:r>
          </w:p>
          <w:p w14:paraId="0757FD8D" w14:textId="44FE6D5E" w:rsidR="0064332E" w:rsidRDefault="0064332E" w:rsidP="00F82FEE">
            <w:pPr>
              <w:pStyle w:val="Default"/>
              <w:numPr>
                <w:ilvl w:val="0"/>
                <w:numId w:val="19"/>
              </w:numPr>
              <w:rPr>
                <w:sz w:val="22"/>
                <w:szCs w:val="22"/>
              </w:rPr>
            </w:pPr>
            <w:r>
              <w:rPr>
                <w:sz w:val="22"/>
                <w:szCs w:val="22"/>
              </w:rPr>
              <w:t xml:space="preserve">ensure that workplace and regulatory </w:t>
            </w:r>
            <w:r w:rsidR="001D05D1">
              <w:rPr>
                <w:sz w:val="22"/>
                <w:szCs w:val="22"/>
              </w:rPr>
              <w:t>requirements</w:t>
            </w:r>
            <w:r>
              <w:rPr>
                <w:sz w:val="22"/>
                <w:szCs w:val="22"/>
              </w:rPr>
              <w:t xml:space="preserve"> are met</w:t>
            </w:r>
          </w:p>
          <w:p w14:paraId="1FBFE7ED" w14:textId="02D8958C" w:rsidR="0064332E" w:rsidRPr="0064332E" w:rsidRDefault="0064332E" w:rsidP="00F82FEE">
            <w:pPr>
              <w:pStyle w:val="Default"/>
              <w:numPr>
                <w:ilvl w:val="0"/>
                <w:numId w:val="19"/>
              </w:numPr>
              <w:rPr>
                <w:sz w:val="22"/>
                <w:szCs w:val="22"/>
              </w:rPr>
            </w:pPr>
            <w:r>
              <w:rPr>
                <w:sz w:val="22"/>
                <w:szCs w:val="22"/>
              </w:rPr>
              <w:t xml:space="preserve">identify and justify any </w:t>
            </w:r>
            <w:r w:rsidR="001D05D1">
              <w:rPr>
                <w:sz w:val="22"/>
                <w:szCs w:val="22"/>
              </w:rPr>
              <w:t>requirements</w:t>
            </w:r>
            <w:r>
              <w:rPr>
                <w:sz w:val="22"/>
                <w:szCs w:val="22"/>
              </w:rPr>
              <w:t xml:space="preserve"> for workplace and/or simulated assessment</w:t>
            </w:r>
          </w:p>
          <w:p w14:paraId="30D87513" w14:textId="75DC4E97" w:rsidR="00960EC6" w:rsidRDefault="00960EC6" w:rsidP="00F82FEE">
            <w:pPr>
              <w:pStyle w:val="Default"/>
              <w:numPr>
                <w:ilvl w:val="0"/>
                <w:numId w:val="19"/>
              </w:numPr>
              <w:rPr>
                <w:sz w:val="22"/>
                <w:szCs w:val="22"/>
              </w:rPr>
            </w:pPr>
            <w:r w:rsidRPr="00960EC6">
              <w:rPr>
                <w:sz w:val="22"/>
                <w:szCs w:val="22"/>
              </w:rPr>
              <w:lastRenderedPageBreak/>
              <w:t xml:space="preserve">cover </w:t>
            </w:r>
            <w:r w:rsidR="009C6BCF">
              <w:rPr>
                <w:sz w:val="22"/>
                <w:szCs w:val="22"/>
              </w:rPr>
              <w:t>the</w:t>
            </w:r>
            <w:r w:rsidRPr="00960EC6">
              <w:rPr>
                <w:sz w:val="22"/>
                <w:szCs w:val="22"/>
              </w:rPr>
              <w:t xml:space="preserve"> range of skills and knowledge required to demonstrate achievement of the units of competency </w:t>
            </w:r>
          </w:p>
          <w:p w14:paraId="3CCB0058" w14:textId="77777777" w:rsidR="00960EC6" w:rsidRDefault="00960EC6" w:rsidP="00F82FEE">
            <w:pPr>
              <w:pStyle w:val="Default"/>
              <w:numPr>
                <w:ilvl w:val="0"/>
                <w:numId w:val="19"/>
              </w:numPr>
              <w:rPr>
                <w:sz w:val="22"/>
                <w:szCs w:val="22"/>
              </w:rPr>
            </w:pPr>
            <w:r w:rsidRPr="00960EC6">
              <w:rPr>
                <w:sz w:val="22"/>
                <w:szCs w:val="22"/>
              </w:rPr>
              <w:t xml:space="preserve">collect evidence on </w:t>
            </w:r>
            <w:proofErr w:type="gramStart"/>
            <w:r w:rsidRPr="00960EC6">
              <w:rPr>
                <w:sz w:val="22"/>
                <w:szCs w:val="22"/>
              </w:rPr>
              <w:t>a number of</w:t>
            </w:r>
            <w:proofErr w:type="gramEnd"/>
            <w:r w:rsidRPr="00960EC6">
              <w:rPr>
                <w:sz w:val="22"/>
                <w:szCs w:val="22"/>
              </w:rPr>
              <w:t xml:space="preserve"> occasions to suit a variety of contexts and situations </w:t>
            </w:r>
          </w:p>
          <w:p w14:paraId="089F52F7" w14:textId="77777777" w:rsidR="00960EC6" w:rsidRDefault="00960EC6" w:rsidP="00F82FEE">
            <w:pPr>
              <w:pStyle w:val="Default"/>
              <w:numPr>
                <w:ilvl w:val="0"/>
                <w:numId w:val="19"/>
              </w:numPr>
              <w:rPr>
                <w:sz w:val="22"/>
                <w:szCs w:val="22"/>
              </w:rPr>
            </w:pPr>
            <w:r w:rsidRPr="00960EC6">
              <w:rPr>
                <w:sz w:val="22"/>
                <w:szCs w:val="22"/>
              </w:rPr>
              <w:t>be appropriate to the knowledge, skills, methods of delivery, and needs and characteristics of learners</w:t>
            </w:r>
          </w:p>
          <w:p w14:paraId="2F469F1D" w14:textId="5701058C" w:rsidR="00C55D42" w:rsidRDefault="00C55D42" w:rsidP="00F82FEE">
            <w:pPr>
              <w:pStyle w:val="Default"/>
              <w:numPr>
                <w:ilvl w:val="0"/>
                <w:numId w:val="19"/>
              </w:numPr>
              <w:rPr>
                <w:sz w:val="22"/>
                <w:szCs w:val="22"/>
              </w:rPr>
            </w:pPr>
            <w:r>
              <w:rPr>
                <w:sz w:val="22"/>
                <w:szCs w:val="22"/>
              </w:rPr>
              <w:t xml:space="preserve">keep learners informed of the context and purpose of the assessment and the assessment process </w:t>
            </w:r>
          </w:p>
          <w:p w14:paraId="4352EB2F" w14:textId="58A7AC93" w:rsidR="00C55D42" w:rsidRDefault="00C55D42" w:rsidP="00F82FEE">
            <w:pPr>
              <w:pStyle w:val="Default"/>
              <w:numPr>
                <w:ilvl w:val="0"/>
                <w:numId w:val="19"/>
              </w:numPr>
              <w:rPr>
                <w:sz w:val="22"/>
                <w:szCs w:val="22"/>
              </w:rPr>
            </w:pPr>
            <w:r>
              <w:rPr>
                <w:sz w:val="22"/>
                <w:szCs w:val="22"/>
              </w:rPr>
              <w:t xml:space="preserve">provide feedback to learners about the outcomes of the assessment process and guidance given for future options </w:t>
            </w:r>
          </w:p>
          <w:p w14:paraId="7686DFDA" w14:textId="5E84BCCA" w:rsidR="00C55D42" w:rsidRPr="00C55D42" w:rsidRDefault="00C55D42" w:rsidP="00F82FEE">
            <w:pPr>
              <w:pStyle w:val="Default"/>
              <w:numPr>
                <w:ilvl w:val="0"/>
                <w:numId w:val="19"/>
              </w:numPr>
              <w:rPr>
                <w:sz w:val="22"/>
                <w:szCs w:val="22"/>
              </w:rPr>
            </w:pPr>
            <w:r>
              <w:rPr>
                <w:sz w:val="22"/>
                <w:szCs w:val="22"/>
              </w:rPr>
              <w:t>time allowance to complete a task is reasonable and specified to reflect the context in which the task takes place</w:t>
            </w:r>
          </w:p>
          <w:p w14:paraId="0FBC7F5A" w14:textId="77777777" w:rsidR="00960EC6" w:rsidRDefault="00960EC6" w:rsidP="00F82FEE">
            <w:pPr>
              <w:pStyle w:val="Default"/>
              <w:numPr>
                <w:ilvl w:val="0"/>
                <w:numId w:val="19"/>
              </w:numPr>
              <w:rPr>
                <w:sz w:val="22"/>
                <w:szCs w:val="22"/>
              </w:rPr>
            </w:pPr>
            <w:r w:rsidRPr="00960EC6">
              <w:rPr>
                <w:sz w:val="22"/>
                <w:szCs w:val="22"/>
              </w:rPr>
              <w:t xml:space="preserve">assist assessors to interpret evidence consistently </w:t>
            </w:r>
          </w:p>
          <w:p w14:paraId="484D7289" w14:textId="77777777" w:rsidR="00960EC6" w:rsidRDefault="00960EC6" w:rsidP="00F82FEE">
            <w:pPr>
              <w:pStyle w:val="Default"/>
              <w:numPr>
                <w:ilvl w:val="0"/>
                <w:numId w:val="19"/>
              </w:numPr>
              <w:rPr>
                <w:sz w:val="22"/>
                <w:szCs w:val="22"/>
              </w:rPr>
            </w:pPr>
            <w:r w:rsidRPr="00960EC6">
              <w:rPr>
                <w:sz w:val="22"/>
                <w:szCs w:val="22"/>
              </w:rPr>
              <w:t xml:space="preserve">recognise existing skills </w:t>
            </w:r>
          </w:p>
          <w:p w14:paraId="60EFE066" w14:textId="2B5DCB4F" w:rsidR="00960EC6" w:rsidRDefault="00960EC6" w:rsidP="00F82FEE">
            <w:pPr>
              <w:pStyle w:val="Default"/>
              <w:numPr>
                <w:ilvl w:val="0"/>
                <w:numId w:val="19"/>
              </w:numPr>
              <w:rPr>
                <w:sz w:val="22"/>
                <w:szCs w:val="22"/>
              </w:rPr>
            </w:pPr>
            <w:r w:rsidRPr="00960EC6">
              <w:rPr>
                <w:sz w:val="22"/>
                <w:szCs w:val="22"/>
              </w:rPr>
              <w:t xml:space="preserve">be equitable to all learners. </w:t>
            </w:r>
          </w:p>
          <w:p w14:paraId="189BA67F" w14:textId="77777777" w:rsidR="00B4641B" w:rsidRDefault="00B4641B" w:rsidP="00B4641B">
            <w:pPr>
              <w:pStyle w:val="Default"/>
              <w:rPr>
                <w:sz w:val="22"/>
                <w:szCs w:val="22"/>
              </w:rPr>
            </w:pPr>
          </w:p>
          <w:p w14:paraId="354B068D" w14:textId="77777777" w:rsidR="00B4641B" w:rsidRPr="009C6BCF" w:rsidRDefault="72FA103F" w:rsidP="659B38CC">
            <w:pPr>
              <w:pStyle w:val="Default"/>
              <w:rPr>
                <w:sz w:val="22"/>
                <w:szCs w:val="22"/>
              </w:rPr>
            </w:pPr>
            <w:r w:rsidRPr="009C6BCF">
              <w:rPr>
                <w:sz w:val="22"/>
                <w:szCs w:val="22"/>
              </w:rPr>
              <w:t xml:space="preserve">Assessment methods may include: </w:t>
            </w:r>
          </w:p>
          <w:p w14:paraId="1A47302F" w14:textId="2047A12B" w:rsidR="00B4641B" w:rsidRPr="009C6BCF" w:rsidRDefault="72FA103F" w:rsidP="00F82FEE">
            <w:pPr>
              <w:pStyle w:val="Default"/>
              <w:numPr>
                <w:ilvl w:val="0"/>
                <w:numId w:val="19"/>
              </w:numPr>
              <w:rPr>
                <w:sz w:val="22"/>
                <w:szCs w:val="22"/>
              </w:rPr>
            </w:pPr>
            <w:r w:rsidRPr="009C6BCF">
              <w:rPr>
                <w:sz w:val="22"/>
                <w:szCs w:val="22"/>
              </w:rPr>
              <w:t xml:space="preserve">oral and/or written questioning </w:t>
            </w:r>
          </w:p>
          <w:p w14:paraId="38103033" w14:textId="76FEB760" w:rsidR="00B4641B" w:rsidRPr="009C6BCF" w:rsidRDefault="72FA103F" w:rsidP="00F82FEE">
            <w:pPr>
              <w:pStyle w:val="Default"/>
              <w:numPr>
                <w:ilvl w:val="0"/>
                <w:numId w:val="19"/>
              </w:numPr>
              <w:rPr>
                <w:sz w:val="22"/>
                <w:szCs w:val="22"/>
              </w:rPr>
            </w:pPr>
            <w:r w:rsidRPr="009C6BCF">
              <w:rPr>
                <w:sz w:val="22"/>
                <w:szCs w:val="22"/>
              </w:rPr>
              <w:t xml:space="preserve">inspection of final process outcomes </w:t>
            </w:r>
          </w:p>
          <w:p w14:paraId="6015E60C" w14:textId="24CDC607" w:rsidR="00B4641B" w:rsidRPr="009C6BCF" w:rsidRDefault="72FA103F" w:rsidP="00F82FEE">
            <w:pPr>
              <w:pStyle w:val="Default"/>
              <w:numPr>
                <w:ilvl w:val="0"/>
                <w:numId w:val="19"/>
              </w:numPr>
              <w:rPr>
                <w:sz w:val="22"/>
                <w:szCs w:val="22"/>
              </w:rPr>
            </w:pPr>
            <w:r w:rsidRPr="009C6BCF">
              <w:rPr>
                <w:sz w:val="22"/>
                <w:szCs w:val="22"/>
              </w:rPr>
              <w:t xml:space="preserve">portfolio of documentary workplace evidence </w:t>
            </w:r>
          </w:p>
          <w:p w14:paraId="43274C2D" w14:textId="75E07336" w:rsidR="00B4641B" w:rsidRPr="009C6BCF" w:rsidRDefault="72FA103F" w:rsidP="00F82FEE">
            <w:pPr>
              <w:pStyle w:val="Default"/>
              <w:numPr>
                <w:ilvl w:val="0"/>
                <w:numId w:val="19"/>
              </w:numPr>
              <w:rPr>
                <w:sz w:val="22"/>
                <w:szCs w:val="22"/>
              </w:rPr>
            </w:pPr>
            <w:r w:rsidRPr="009C6BCF">
              <w:rPr>
                <w:sz w:val="22"/>
                <w:szCs w:val="22"/>
              </w:rPr>
              <w:t xml:space="preserve">practical demonstration of required tasks </w:t>
            </w:r>
          </w:p>
          <w:p w14:paraId="55A230D0" w14:textId="22E77550" w:rsidR="00B4641B" w:rsidRDefault="72FA103F" w:rsidP="00F82FEE">
            <w:pPr>
              <w:pStyle w:val="Default"/>
              <w:numPr>
                <w:ilvl w:val="0"/>
                <w:numId w:val="19"/>
              </w:numPr>
              <w:rPr>
                <w:sz w:val="22"/>
                <w:szCs w:val="22"/>
              </w:rPr>
            </w:pPr>
            <w:r w:rsidRPr="009C6BCF">
              <w:rPr>
                <w:sz w:val="22"/>
                <w:szCs w:val="22"/>
              </w:rPr>
              <w:t>investigative research and case study analysis</w:t>
            </w:r>
          </w:p>
          <w:p w14:paraId="360C967D" w14:textId="5045A872" w:rsidR="00D10816" w:rsidRPr="009C6BCF" w:rsidRDefault="00D10816" w:rsidP="00F82FEE">
            <w:pPr>
              <w:pStyle w:val="Default"/>
              <w:numPr>
                <w:ilvl w:val="0"/>
                <w:numId w:val="19"/>
              </w:numPr>
              <w:rPr>
                <w:sz w:val="22"/>
                <w:szCs w:val="22"/>
              </w:rPr>
            </w:pPr>
            <w:r>
              <w:rPr>
                <w:sz w:val="22"/>
                <w:szCs w:val="22"/>
              </w:rPr>
              <w:t>other valid methods aligned with the competency requirements and context</w:t>
            </w:r>
            <w:r w:rsidR="00F63639">
              <w:rPr>
                <w:sz w:val="22"/>
                <w:szCs w:val="22"/>
              </w:rPr>
              <w:t>.</w:t>
            </w:r>
          </w:p>
          <w:p w14:paraId="4A378CEE" w14:textId="77777777" w:rsidR="00B4641B" w:rsidRDefault="00B4641B" w:rsidP="659B38CC">
            <w:pPr>
              <w:pStyle w:val="Default"/>
              <w:rPr>
                <w:sz w:val="22"/>
                <w:szCs w:val="22"/>
                <w:highlight w:val="yellow"/>
              </w:rPr>
            </w:pPr>
          </w:p>
          <w:p w14:paraId="0428A342" w14:textId="02DA455C" w:rsidR="00226DBD" w:rsidRDefault="00226DBD" w:rsidP="659B38CC">
            <w:pPr>
              <w:pStyle w:val="Default"/>
              <w:rPr>
                <w:sz w:val="22"/>
                <w:szCs w:val="22"/>
                <w:highlight w:val="yellow"/>
              </w:rPr>
            </w:pPr>
            <w:r w:rsidRPr="00226DBD">
              <w:rPr>
                <w:sz w:val="22"/>
                <w:szCs w:val="22"/>
              </w:rPr>
              <w:t xml:space="preserve">Units can be assessed either in the workplace or in a simulated workplace environment. Where the assessment is conducted in a simulated workplace then the </w:t>
            </w:r>
            <w:r w:rsidR="00704DD6">
              <w:rPr>
                <w:sz w:val="22"/>
                <w:szCs w:val="22"/>
              </w:rPr>
              <w:t xml:space="preserve">context </w:t>
            </w:r>
            <w:r w:rsidRPr="00226DBD">
              <w:rPr>
                <w:sz w:val="22"/>
                <w:szCs w:val="22"/>
              </w:rPr>
              <w:t>must reflect a realistic workplace environment. </w:t>
            </w:r>
          </w:p>
          <w:p w14:paraId="63EF99F6" w14:textId="77777777" w:rsidR="00B4641B" w:rsidRPr="009C6BCF" w:rsidRDefault="00B4641B" w:rsidP="659B38CC">
            <w:pPr>
              <w:pStyle w:val="Default"/>
              <w:rPr>
                <w:sz w:val="22"/>
                <w:szCs w:val="22"/>
              </w:rPr>
            </w:pPr>
          </w:p>
          <w:p w14:paraId="6A43A769" w14:textId="77777777" w:rsidR="00B4641B" w:rsidRPr="009C6BCF" w:rsidRDefault="72FA103F" w:rsidP="659B38CC">
            <w:pPr>
              <w:pStyle w:val="Default"/>
              <w:rPr>
                <w:sz w:val="22"/>
                <w:szCs w:val="22"/>
              </w:rPr>
            </w:pPr>
            <w:r w:rsidRPr="009C6BCF">
              <w:rPr>
                <w:sz w:val="22"/>
                <w:szCs w:val="22"/>
              </w:rPr>
              <w:t xml:space="preserve">A holistic approach to assessment is encouraged. This may be achieved by combining the assessment of more than one unit where it better replicates working practice. </w:t>
            </w:r>
          </w:p>
          <w:p w14:paraId="6122CAC0" w14:textId="77777777" w:rsidR="00B4641B" w:rsidRDefault="00B4641B" w:rsidP="00B4641B">
            <w:pPr>
              <w:pStyle w:val="Default"/>
              <w:rPr>
                <w:sz w:val="22"/>
                <w:szCs w:val="22"/>
              </w:rPr>
            </w:pPr>
          </w:p>
          <w:p w14:paraId="1FD703E9" w14:textId="638C8787" w:rsidR="00740543" w:rsidRDefault="00B4641B" w:rsidP="00B4641B">
            <w:pPr>
              <w:pStyle w:val="Default"/>
              <w:rPr>
                <w:sz w:val="22"/>
                <w:szCs w:val="22"/>
              </w:rPr>
            </w:pPr>
            <w:r>
              <w:rPr>
                <w:sz w:val="22"/>
                <w:szCs w:val="22"/>
              </w:rPr>
              <w:t>Assessment of imported units must reflect the Assessment Requirements for the relevant training package</w:t>
            </w:r>
            <w:r w:rsidR="00704DD6">
              <w:rPr>
                <w:sz w:val="22"/>
                <w:szCs w:val="22"/>
              </w:rPr>
              <w:t xml:space="preserve"> or accredited course.</w:t>
            </w:r>
          </w:p>
          <w:p w14:paraId="71802B0F" w14:textId="542BFD6C" w:rsidR="00DC65F1" w:rsidRPr="00050E6E" w:rsidRDefault="00DC65F1" w:rsidP="00050E6E">
            <w:pPr>
              <w:pStyle w:val="AccredTemplate"/>
              <w:rPr>
                <w:color w:val="555559"/>
                <w:sz w:val="22"/>
                <w:szCs w:val="22"/>
                <w:lang w:val="en-AU"/>
              </w:rPr>
            </w:pPr>
          </w:p>
        </w:tc>
      </w:tr>
      <w:tr w:rsidR="0026658A" w:rsidRPr="00582271" w14:paraId="04CF51EF" w14:textId="77777777" w:rsidTr="775BBFBC">
        <w:trPr>
          <w:trHeight w:val="1271"/>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75FF758B" w14:textId="1A0DCC9A" w:rsidR="00DC65F1" w:rsidRPr="00582271" w:rsidRDefault="7F082E13" w:rsidP="00486CB3">
            <w:pPr>
              <w:pStyle w:val="Heading4"/>
              <w:rPr>
                <w:sz w:val="22"/>
                <w:szCs w:val="22"/>
              </w:rPr>
            </w:pPr>
            <w:bookmarkStart w:id="80" w:name="_Toc479845665"/>
            <w:bookmarkStart w:id="81" w:name="_Toc168580525"/>
            <w:r w:rsidRPr="775BBFBC">
              <w:rPr>
                <w:sz w:val="22"/>
                <w:szCs w:val="22"/>
              </w:rPr>
              <w:lastRenderedPageBreak/>
              <w:t>6.2 Assessor competencies</w:t>
            </w:r>
            <w:bookmarkEnd w:id="80"/>
            <w:bookmarkEnd w:id="81"/>
          </w:p>
        </w:tc>
        <w:tc>
          <w:tcPr>
            <w:tcW w:w="7259" w:type="dxa"/>
            <w:tcBorders>
              <w:top w:val="dotted" w:sz="2" w:space="0" w:color="888B8D" w:themeColor="accent2"/>
              <w:left w:val="dotted" w:sz="2" w:space="0" w:color="888B8D" w:themeColor="accent2"/>
              <w:bottom w:val="dotted" w:sz="2" w:space="0" w:color="888B8D" w:themeColor="accent2"/>
              <w:right w:val="nil"/>
            </w:tcBorders>
          </w:tcPr>
          <w:p w14:paraId="54B35490" w14:textId="6C351D71" w:rsidR="00DC65F1" w:rsidRPr="00582271" w:rsidRDefault="39BA8D8C" w:rsidP="659B38CC">
            <w:pPr>
              <w:pStyle w:val="AccredTemplate"/>
              <w:spacing w:after="60"/>
              <w:rPr>
                <w:i w:val="0"/>
                <w:iCs w:val="0"/>
                <w:color w:val="auto"/>
                <w:sz w:val="22"/>
                <w:szCs w:val="22"/>
                <w:highlight w:val="yellow"/>
              </w:rPr>
            </w:pPr>
            <w:r w:rsidRPr="00D10816">
              <w:rPr>
                <w:i w:val="0"/>
                <w:iCs w:val="0"/>
                <w:color w:val="auto"/>
                <w:sz w:val="22"/>
                <w:szCs w:val="22"/>
              </w:rPr>
              <w:t>Assessment must be undertaken by a person or persons in accordance with:</w:t>
            </w:r>
            <w:r w:rsidR="00D10816">
              <w:rPr>
                <w:i w:val="0"/>
                <w:iCs w:val="0"/>
                <w:color w:val="auto"/>
                <w:sz w:val="22"/>
                <w:szCs w:val="22"/>
                <w:highlight w:val="yellow"/>
              </w:rPr>
              <w:br/>
            </w:r>
          </w:p>
          <w:p w14:paraId="1BC4BDCD" w14:textId="492CEE79" w:rsidR="006B75E5" w:rsidRDefault="006B75E5" w:rsidP="007C308A">
            <w:pPr>
              <w:pStyle w:val="Default"/>
              <w:numPr>
                <w:ilvl w:val="0"/>
                <w:numId w:val="19"/>
              </w:numPr>
              <w:rPr>
                <w:sz w:val="22"/>
                <w:szCs w:val="22"/>
              </w:rPr>
            </w:pPr>
            <w:r>
              <w:rPr>
                <w:sz w:val="22"/>
                <w:szCs w:val="22"/>
              </w:rPr>
              <w:t>Standard 1 of the AQTF: Essential Conditions and Standards for Initial/Continuing Registration, and Guidelines 4.1 and 4.2 of the VRQA Guidelines for VET Providers,</w:t>
            </w:r>
          </w:p>
          <w:p w14:paraId="01364111" w14:textId="77777777" w:rsidR="00D10816" w:rsidRDefault="00D10816" w:rsidP="00D10816">
            <w:pPr>
              <w:pStyle w:val="Default"/>
              <w:rPr>
                <w:sz w:val="22"/>
                <w:szCs w:val="22"/>
              </w:rPr>
            </w:pPr>
          </w:p>
          <w:p w14:paraId="196AD41D" w14:textId="77777777" w:rsidR="00D10816" w:rsidRDefault="00D10816" w:rsidP="00D10816">
            <w:pPr>
              <w:pStyle w:val="Default"/>
              <w:rPr>
                <w:sz w:val="22"/>
                <w:szCs w:val="22"/>
              </w:rPr>
            </w:pPr>
            <w:r>
              <w:rPr>
                <w:sz w:val="22"/>
                <w:szCs w:val="22"/>
              </w:rPr>
              <w:t xml:space="preserve">or </w:t>
            </w:r>
          </w:p>
          <w:p w14:paraId="32581316" w14:textId="43BF0D59" w:rsidR="00D10816" w:rsidRDefault="00D10816" w:rsidP="007C308A">
            <w:pPr>
              <w:pStyle w:val="Default"/>
              <w:numPr>
                <w:ilvl w:val="0"/>
                <w:numId w:val="19"/>
              </w:numPr>
              <w:rPr>
                <w:sz w:val="22"/>
                <w:szCs w:val="22"/>
              </w:rPr>
            </w:pPr>
            <w:r>
              <w:rPr>
                <w:sz w:val="22"/>
                <w:szCs w:val="22"/>
              </w:rPr>
              <w:t xml:space="preserve">the Standards for Registered Training Organisations 2015 (SRTOs), </w:t>
            </w:r>
          </w:p>
          <w:p w14:paraId="77E0FAF5" w14:textId="77777777" w:rsidR="00D10816" w:rsidRDefault="00D10816" w:rsidP="00D10816">
            <w:pPr>
              <w:pStyle w:val="Default"/>
              <w:rPr>
                <w:sz w:val="22"/>
                <w:szCs w:val="22"/>
              </w:rPr>
            </w:pPr>
          </w:p>
          <w:p w14:paraId="0D0887E6" w14:textId="77777777" w:rsidR="00D10816" w:rsidRDefault="00D10816" w:rsidP="00D10816">
            <w:pPr>
              <w:pStyle w:val="Default"/>
              <w:rPr>
                <w:sz w:val="22"/>
                <w:szCs w:val="22"/>
              </w:rPr>
            </w:pPr>
            <w:r>
              <w:rPr>
                <w:sz w:val="22"/>
                <w:szCs w:val="22"/>
              </w:rPr>
              <w:t xml:space="preserve">or </w:t>
            </w:r>
          </w:p>
          <w:p w14:paraId="1B523A3B" w14:textId="44C1AC24" w:rsidR="00D10816" w:rsidRDefault="00D10816" w:rsidP="007C308A">
            <w:pPr>
              <w:pStyle w:val="Default"/>
              <w:numPr>
                <w:ilvl w:val="0"/>
                <w:numId w:val="19"/>
              </w:numPr>
              <w:rPr>
                <w:sz w:val="22"/>
                <w:szCs w:val="22"/>
              </w:rPr>
            </w:pPr>
            <w:r>
              <w:rPr>
                <w:sz w:val="22"/>
                <w:szCs w:val="22"/>
              </w:rPr>
              <w:t xml:space="preserve">the relevant standards and Guidelines for RTOs at the time of assessment. </w:t>
            </w:r>
          </w:p>
          <w:p w14:paraId="347653FB" w14:textId="77777777" w:rsidR="00D10816" w:rsidRDefault="00D10816" w:rsidP="00D10816">
            <w:pPr>
              <w:pStyle w:val="Default"/>
              <w:rPr>
                <w:sz w:val="22"/>
                <w:szCs w:val="22"/>
              </w:rPr>
            </w:pPr>
          </w:p>
          <w:p w14:paraId="66B9584D" w14:textId="21383EAE" w:rsidR="00F225B6" w:rsidRPr="00D10816" w:rsidRDefault="6D42ECC0" w:rsidP="659B38CC">
            <w:pPr>
              <w:pStyle w:val="Default"/>
              <w:rPr>
                <w:sz w:val="22"/>
                <w:szCs w:val="22"/>
              </w:rPr>
            </w:pPr>
            <w:r w:rsidRPr="00D10816">
              <w:rPr>
                <w:sz w:val="22"/>
                <w:szCs w:val="22"/>
              </w:rPr>
              <w:t>Units of competency imported from training packages must reflect the requirements for assessors specified in that training package</w:t>
            </w:r>
            <w:r w:rsidR="00704DD6">
              <w:rPr>
                <w:sz w:val="22"/>
                <w:szCs w:val="22"/>
              </w:rPr>
              <w:t xml:space="preserve"> or accredited course.</w:t>
            </w:r>
          </w:p>
          <w:p w14:paraId="644D4EA7" w14:textId="3A809542" w:rsidR="00F225B6" w:rsidRPr="00582271" w:rsidRDefault="00F225B6" w:rsidP="659B38CC">
            <w:pPr>
              <w:pStyle w:val="Default"/>
              <w:rPr>
                <w:sz w:val="22"/>
                <w:szCs w:val="22"/>
                <w:highlight w:val="yellow"/>
              </w:rPr>
            </w:pPr>
          </w:p>
        </w:tc>
      </w:tr>
    </w:tbl>
    <w:p w14:paraId="3BFA8F80" w14:textId="77777777" w:rsidR="00B10659" w:rsidRPr="001F2F90" w:rsidRDefault="00B10659">
      <w:pPr>
        <w:rPr>
          <w:rFonts w:cs="Arial"/>
          <w:sz w:val="18"/>
          <w:szCs w:val="18"/>
        </w:rPr>
      </w:pPr>
    </w:p>
    <w:tbl>
      <w:tblPr>
        <w:tblStyle w:val="TableGrid"/>
        <w:tblW w:w="10070" w:type="dxa"/>
        <w:tblInd w:w="-15" w:type="dxa"/>
        <w:tblLayout w:type="fixed"/>
        <w:tblLook w:val="04A0" w:firstRow="1" w:lastRow="0" w:firstColumn="1" w:lastColumn="0" w:noHBand="0" w:noVBand="1"/>
      </w:tblPr>
      <w:tblGrid>
        <w:gridCol w:w="2811"/>
        <w:gridCol w:w="7259"/>
      </w:tblGrid>
      <w:tr w:rsidR="00430CA2" w:rsidRPr="0071490E" w14:paraId="63BCEC5F" w14:textId="77777777" w:rsidTr="775BBFBC">
        <w:trPr>
          <w:trHeight w:val="363"/>
        </w:trPr>
        <w:tc>
          <w:tcPr>
            <w:tcW w:w="2811" w:type="dxa"/>
            <w:tcBorders>
              <w:top w:val="nil"/>
              <w:left w:val="nil"/>
              <w:bottom w:val="nil"/>
              <w:right w:val="dotted" w:sz="4" w:space="0" w:color="888B8D" w:themeColor="accent2"/>
            </w:tcBorders>
            <w:shd w:val="clear" w:color="auto" w:fill="103D64" w:themeFill="accent4"/>
          </w:tcPr>
          <w:p w14:paraId="775116B5" w14:textId="485E409B" w:rsidR="00DC65F1" w:rsidRPr="00582271" w:rsidRDefault="00345612" w:rsidP="00345612">
            <w:pPr>
              <w:pStyle w:val="Heading3"/>
              <w:numPr>
                <w:ilvl w:val="0"/>
                <w:numId w:val="0"/>
              </w:numPr>
              <w:ind w:left="321" w:hanging="284"/>
              <w:rPr>
                <w:sz w:val="22"/>
                <w:szCs w:val="22"/>
              </w:rPr>
            </w:pPr>
            <w:bookmarkStart w:id="82" w:name="_Toc479845666"/>
            <w:bookmarkStart w:id="83" w:name="_Toc168580526"/>
            <w:r>
              <w:rPr>
                <w:sz w:val="22"/>
                <w:szCs w:val="22"/>
              </w:rPr>
              <w:t xml:space="preserve">7. </w:t>
            </w:r>
            <w:r w:rsidR="30659098" w:rsidRPr="775BBFBC">
              <w:rPr>
                <w:sz w:val="22"/>
                <w:szCs w:val="22"/>
              </w:rPr>
              <w:t>Delivery</w:t>
            </w:r>
            <w:bookmarkEnd w:id="82"/>
            <w:bookmarkEnd w:id="83"/>
          </w:p>
        </w:tc>
        <w:tc>
          <w:tcPr>
            <w:tcW w:w="7259" w:type="dxa"/>
            <w:tcBorders>
              <w:top w:val="nil"/>
              <w:left w:val="dotted" w:sz="4" w:space="0" w:color="888B8D" w:themeColor="accent2"/>
              <w:bottom w:val="nil"/>
              <w:right w:val="nil"/>
            </w:tcBorders>
            <w:shd w:val="clear" w:color="auto" w:fill="103D64" w:themeFill="accent4"/>
          </w:tcPr>
          <w:p w14:paraId="7CE12106" w14:textId="6998FB94" w:rsidR="00DC65F1" w:rsidRPr="00582271" w:rsidRDefault="00DC65F1" w:rsidP="00DC65F1">
            <w:pPr>
              <w:pStyle w:val="VRQAIntro"/>
              <w:spacing w:before="60" w:after="0"/>
              <w:rPr>
                <w:b/>
                <w:color w:val="FFFFFF" w:themeColor="background1"/>
                <w:szCs w:val="22"/>
              </w:rPr>
            </w:pPr>
            <w:r w:rsidRPr="00582271">
              <w:rPr>
                <w:rFonts w:eastAsia="Times New Roman"/>
                <w:b/>
                <w:color w:val="auto"/>
                <w:szCs w:val="22"/>
                <w:lang w:eastAsia="en-GB"/>
              </w:rPr>
              <w:t xml:space="preserve">Standards </w:t>
            </w:r>
            <w:r w:rsidR="000877BC" w:rsidRPr="00582271">
              <w:rPr>
                <w:rFonts w:eastAsia="Times New Roman"/>
                <w:b/>
                <w:color w:val="auto"/>
                <w:szCs w:val="22"/>
                <w:lang w:eastAsia="en-GB"/>
              </w:rPr>
              <w:t>5.12</w:t>
            </w:r>
            <w:r w:rsidR="00D71006" w:rsidRPr="00582271">
              <w:rPr>
                <w:rFonts w:eastAsia="Times New Roman"/>
                <w:b/>
                <w:color w:val="auto"/>
                <w:szCs w:val="22"/>
                <w:lang w:eastAsia="en-GB"/>
              </w:rPr>
              <w:t>, 5.13</w:t>
            </w:r>
            <w:r w:rsidR="000877BC" w:rsidRPr="00582271">
              <w:rPr>
                <w:rFonts w:eastAsia="Times New Roman"/>
                <w:b/>
                <w:color w:val="auto"/>
                <w:szCs w:val="22"/>
                <w:lang w:eastAsia="en-GB"/>
              </w:rPr>
              <w:t xml:space="preserve"> and 5.14 </w:t>
            </w:r>
            <w:r w:rsidRPr="00582271">
              <w:rPr>
                <w:rFonts w:eastAsia="Times New Roman"/>
                <w:b/>
                <w:color w:val="auto"/>
                <w:szCs w:val="22"/>
                <w:lang w:eastAsia="en-GB"/>
              </w:rPr>
              <w:t>AQTF 2021 Standards for Accredited Courses</w:t>
            </w:r>
          </w:p>
        </w:tc>
      </w:tr>
      <w:tr w:rsidR="0026658A" w:rsidRPr="00E7450B" w14:paraId="04886094" w14:textId="77777777" w:rsidTr="775BBFBC">
        <w:trPr>
          <w:trHeight w:val="2525"/>
        </w:trPr>
        <w:tc>
          <w:tcPr>
            <w:tcW w:w="2811" w:type="dxa"/>
            <w:tcBorders>
              <w:top w:val="nil"/>
              <w:left w:val="nil"/>
              <w:bottom w:val="dotted" w:sz="2" w:space="0" w:color="888B8D" w:themeColor="accent2"/>
              <w:right w:val="dotted" w:sz="2" w:space="0" w:color="888B8D" w:themeColor="accent2"/>
            </w:tcBorders>
          </w:tcPr>
          <w:p w14:paraId="5AAB7210" w14:textId="61FCCD74" w:rsidR="00DC65F1" w:rsidRPr="00582271" w:rsidRDefault="7F082E13" w:rsidP="00486CB3">
            <w:pPr>
              <w:pStyle w:val="Heading4"/>
              <w:rPr>
                <w:sz w:val="22"/>
                <w:szCs w:val="22"/>
              </w:rPr>
            </w:pPr>
            <w:bookmarkStart w:id="84" w:name="_Toc479845667"/>
            <w:bookmarkStart w:id="85" w:name="_Toc168580527"/>
            <w:r w:rsidRPr="775BBFBC">
              <w:rPr>
                <w:sz w:val="22"/>
                <w:szCs w:val="22"/>
              </w:rPr>
              <w:t>7.1 Delivery modes</w:t>
            </w:r>
            <w:bookmarkEnd w:id="84"/>
            <w:bookmarkEnd w:id="85"/>
          </w:p>
        </w:tc>
        <w:tc>
          <w:tcPr>
            <w:tcW w:w="7259" w:type="dxa"/>
            <w:tcBorders>
              <w:top w:val="nil"/>
              <w:left w:val="dotted" w:sz="2" w:space="0" w:color="888B8D" w:themeColor="accent2"/>
              <w:bottom w:val="dotted" w:sz="2" w:space="0" w:color="888B8D" w:themeColor="accent2"/>
              <w:right w:val="nil"/>
            </w:tcBorders>
          </w:tcPr>
          <w:p w14:paraId="6AF76EF7" w14:textId="3DDC1200" w:rsidR="00A03185" w:rsidRPr="006530D3" w:rsidRDefault="00A03185" w:rsidP="659B38CC">
            <w:pPr>
              <w:pStyle w:val="Default"/>
              <w:rPr>
                <w:sz w:val="22"/>
                <w:szCs w:val="22"/>
              </w:rPr>
            </w:pPr>
            <w:r w:rsidRPr="00A03185">
              <w:rPr>
                <w:sz w:val="22"/>
                <w:szCs w:val="22"/>
              </w:rPr>
              <w:t xml:space="preserve">The </w:t>
            </w:r>
            <w:r w:rsidRPr="006530D3">
              <w:rPr>
                <w:sz w:val="22"/>
                <w:szCs w:val="22"/>
              </w:rPr>
              <w:t>Certificate IV in Data Foundations is suitable for delivery using the following modes:</w:t>
            </w:r>
          </w:p>
          <w:p w14:paraId="4EE00F43" w14:textId="77777777" w:rsidR="00A03185" w:rsidRPr="006530D3" w:rsidRDefault="00A03185" w:rsidP="659B38CC">
            <w:pPr>
              <w:pStyle w:val="Default"/>
              <w:rPr>
                <w:sz w:val="22"/>
                <w:szCs w:val="22"/>
              </w:rPr>
            </w:pPr>
          </w:p>
          <w:p w14:paraId="62581016" w14:textId="7A1310D9" w:rsidR="00A03185" w:rsidRPr="006530D3" w:rsidRDefault="00A03185" w:rsidP="00F82FEE">
            <w:pPr>
              <w:pStyle w:val="ListParagraph"/>
              <w:numPr>
                <w:ilvl w:val="0"/>
                <w:numId w:val="21"/>
              </w:numPr>
              <w:rPr>
                <w:rFonts w:cs="Arial"/>
                <w:szCs w:val="22"/>
              </w:rPr>
            </w:pPr>
            <w:r w:rsidRPr="006530D3">
              <w:rPr>
                <w:rFonts w:cs="Arial"/>
                <w:szCs w:val="22"/>
              </w:rPr>
              <w:t>Face-To-Face</w:t>
            </w:r>
          </w:p>
          <w:p w14:paraId="45339312" w14:textId="1A16382C" w:rsidR="00B00D96" w:rsidRPr="006530D3" w:rsidRDefault="00B00D96" w:rsidP="00F82FEE">
            <w:pPr>
              <w:pStyle w:val="ListParagraph"/>
              <w:numPr>
                <w:ilvl w:val="0"/>
                <w:numId w:val="21"/>
              </w:numPr>
              <w:rPr>
                <w:rFonts w:cs="Arial"/>
                <w:szCs w:val="22"/>
              </w:rPr>
            </w:pPr>
            <w:r w:rsidRPr="006530D3">
              <w:rPr>
                <w:rFonts w:cs="Arial"/>
                <w:szCs w:val="22"/>
              </w:rPr>
              <w:t>Online / eLearning</w:t>
            </w:r>
          </w:p>
          <w:p w14:paraId="781B4266" w14:textId="0F599FC1" w:rsidR="00B00D96" w:rsidRPr="006530D3" w:rsidRDefault="00B00D96" w:rsidP="00F82FEE">
            <w:pPr>
              <w:pStyle w:val="ListParagraph"/>
              <w:numPr>
                <w:ilvl w:val="0"/>
                <w:numId w:val="21"/>
              </w:numPr>
              <w:rPr>
                <w:rFonts w:cs="Arial"/>
                <w:szCs w:val="22"/>
              </w:rPr>
            </w:pPr>
            <w:r w:rsidRPr="006530D3">
              <w:rPr>
                <w:rFonts w:cs="Arial"/>
                <w:szCs w:val="22"/>
              </w:rPr>
              <w:t>Blended Learning</w:t>
            </w:r>
          </w:p>
          <w:p w14:paraId="0FFA11BE" w14:textId="77777777" w:rsidR="00A03185" w:rsidRDefault="00A03185" w:rsidP="659B38CC">
            <w:pPr>
              <w:pStyle w:val="Default"/>
              <w:rPr>
                <w:sz w:val="22"/>
                <w:szCs w:val="22"/>
                <w:highlight w:val="yellow"/>
              </w:rPr>
            </w:pPr>
          </w:p>
          <w:p w14:paraId="6085B413" w14:textId="41B5CA4E" w:rsidR="00B00D96" w:rsidRDefault="00B00D96" w:rsidP="659B38CC">
            <w:pPr>
              <w:pStyle w:val="Default"/>
              <w:rPr>
                <w:sz w:val="22"/>
                <w:szCs w:val="22"/>
              </w:rPr>
            </w:pPr>
            <w:r>
              <w:rPr>
                <w:sz w:val="22"/>
                <w:szCs w:val="22"/>
              </w:rPr>
              <w:t>T</w:t>
            </w:r>
            <w:r w:rsidR="4C6A1E96" w:rsidRPr="00B00D96">
              <w:rPr>
                <w:sz w:val="22"/>
                <w:szCs w:val="22"/>
              </w:rPr>
              <w:t>his</w:t>
            </w:r>
            <w:r w:rsidR="37BF10B6" w:rsidRPr="00B00D96">
              <w:rPr>
                <w:sz w:val="22"/>
                <w:szCs w:val="22"/>
              </w:rPr>
              <w:t xml:space="preserve"> course may be delivered either full-time</w:t>
            </w:r>
            <w:r>
              <w:rPr>
                <w:sz w:val="22"/>
                <w:szCs w:val="22"/>
              </w:rPr>
              <w:t xml:space="preserve">, </w:t>
            </w:r>
            <w:r w:rsidR="37BF10B6" w:rsidRPr="00B00D96">
              <w:rPr>
                <w:sz w:val="22"/>
                <w:szCs w:val="22"/>
              </w:rPr>
              <w:t>part-time</w:t>
            </w:r>
            <w:r>
              <w:rPr>
                <w:sz w:val="22"/>
                <w:szCs w:val="22"/>
              </w:rPr>
              <w:t xml:space="preserve"> or self-paced.</w:t>
            </w:r>
          </w:p>
          <w:p w14:paraId="539C683D" w14:textId="77777777" w:rsidR="00B00D96" w:rsidRDefault="00B00D96" w:rsidP="659B38CC">
            <w:pPr>
              <w:pStyle w:val="Default"/>
              <w:rPr>
                <w:sz w:val="22"/>
                <w:szCs w:val="22"/>
              </w:rPr>
            </w:pPr>
          </w:p>
          <w:p w14:paraId="416193DE" w14:textId="19197062" w:rsidR="009E229C" w:rsidRPr="00B00D96" w:rsidRDefault="5A3656C6" w:rsidP="659B38CC">
            <w:pPr>
              <w:pStyle w:val="Default"/>
              <w:rPr>
                <w:sz w:val="22"/>
                <w:szCs w:val="22"/>
              </w:rPr>
            </w:pPr>
            <w:r w:rsidRPr="00B00D96">
              <w:rPr>
                <w:sz w:val="22"/>
                <w:szCs w:val="22"/>
              </w:rPr>
              <w:t xml:space="preserve">Related units of competency </w:t>
            </w:r>
            <w:r w:rsidR="00B00D96">
              <w:rPr>
                <w:sz w:val="22"/>
                <w:szCs w:val="22"/>
              </w:rPr>
              <w:t>may</w:t>
            </w:r>
            <w:r w:rsidRPr="00B00D96">
              <w:rPr>
                <w:sz w:val="22"/>
                <w:szCs w:val="22"/>
              </w:rPr>
              <w:t xml:space="preserve"> be </w:t>
            </w:r>
            <w:r w:rsidR="00B00D96">
              <w:rPr>
                <w:sz w:val="22"/>
                <w:szCs w:val="22"/>
              </w:rPr>
              <w:t xml:space="preserve">clustered </w:t>
            </w:r>
            <w:r w:rsidR="004F317E">
              <w:rPr>
                <w:sz w:val="22"/>
                <w:szCs w:val="22"/>
              </w:rPr>
              <w:t>for delivery whilst maintaining the integrity of requirements for each individual unit.</w:t>
            </w:r>
          </w:p>
          <w:p w14:paraId="5EEDE44A" w14:textId="77777777" w:rsidR="009E229C" w:rsidRDefault="009E229C" w:rsidP="659B38CC">
            <w:pPr>
              <w:pStyle w:val="Default"/>
              <w:rPr>
                <w:sz w:val="22"/>
                <w:szCs w:val="22"/>
                <w:highlight w:val="yellow"/>
              </w:rPr>
            </w:pPr>
          </w:p>
          <w:p w14:paraId="49702691" w14:textId="26C36992" w:rsidR="00D55C4F" w:rsidRDefault="00B00D96" w:rsidP="659B38CC">
            <w:pPr>
              <w:pStyle w:val="Default"/>
              <w:rPr>
                <w:sz w:val="22"/>
                <w:szCs w:val="22"/>
              </w:rPr>
            </w:pPr>
            <w:r>
              <w:rPr>
                <w:sz w:val="22"/>
                <w:szCs w:val="22"/>
              </w:rPr>
              <w:t>In all modes of delivery, w</w:t>
            </w:r>
            <w:r w:rsidR="63CAF31B" w:rsidRPr="00B00D96">
              <w:rPr>
                <w:sz w:val="22"/>
                <w:szCs w:val="22"/>
              </w:rPr>
              <w:t>ork integrated learning is preferable where applicable and practical.</w:t>
            </w:r>
          </w:p>
          <w:p w14:paraId="7B8AF324" w14:textId="77777777" w:rsidR="00E519E2" w:rsidRDefault="00E519E2" w:rsidP="659B38CC">
            <w:pPr>
              <w:pStyle w:val="Default"/>
              <w:rPr>
                <w:sz w:val="22"/>
                <w:szCs w:val="22"/>
              </w:rPr>
            </w:pPr>
          </w:p>
          <w:p w14:paraId="0F5DCB3B" w14:textId="2E87CA21" w:rsidR="00E519E2" w:rsidRPr="00B00D96" w:rsidRDefault="00E519E2" w:rsidP="659B38CC">
            <w:pPr>
              <w:pStyle w:val="Default"/>
              <w:rPr>
                <w:sz w:val="22"/>
                <w:szCs w:val="22"/>
              </w:rPr>
            </w:pPr>
            <w:r w:rsidRPr="00E519E2">
              <w:rPr>
                <w:sz w:val="22"/>
                <w:szCs w:val="22"/>
              </w:rPr>
              <w:t>Delivery m</w:t>
            </w:r>
            <w:r>
              <w:rPr>
                <w:sz w:val="22"/>
                <w:szCs w:val="22"/>
              </w:rPr>
              <w:t>odes</w:t>
            </w:r>
            <w:r w:rsidRPr="00E519E2">
              <w:rPr>
                <w:sz w:val="22"/>
                <w:szCs w:val="22"/>
              </w:rPr>
              <w:t xml:space="preserve"> should encourage collaborative problem solving incorporating practical applications and outcomes and include </w:t>
            </w:r>
            <w:r w:rsidR="00E04EE6" w:rsidRPr="00E519E2">
              <w:rPr>
                <w:sz w:val="22"/>
                <w:szCs w:val="22"/>
              </w:rPr>
              <w:t>team-based</w:t>
            </w:r>
            <w:r w:rsidRPr="00E519E2">
              <w:rPr>
                <w:sz w:val="22"/>
                <w:szCs w:val="22"/>
              </w:rPr>
              <w:t xml:space="preserve"> exercises where possible.</w:t>
            </w:r>
          </w:p>
          <w:p w14:paraId="7E43A7C6" w14:textId="1DB0A0BC" w:rsidR="00D55C4F" w:rsidRPr="00D55C4F" w:rsidRDefault="00D55C4F" w:rsidP="00B00D96">
            <w:pPr>
              <w:pStyle w:val="Default"/>
              <w:rPr>
                <w:sz w:val="22"/>
                <w:szCs w:val="22"/>
              </w:rPr>
            </w:pPr>
          </w:p>
        </w:tc>
      </w:tr>
      <w:tr w:rsidR="0026658A" w:rsidRPr="00E7450B" w14:paraId="04C3CEE3" w14:textId="77777777" w:rsidTr="775BBFBC">
        <w:trPr>
          <w:trHeight w:val="363"/>
        </w:trPr>
        <w:tc>
          <w:tcPr>
            <w:tcW w:w="2811" w:type="dxa"/>
            <w:tcBorders>
              <w:top w:val="dotted" w:sz="2" w:space="0" w:color="888B8D" w:themeColor="accent2"/>
              <w:left w:val="nil"/>
              <w:bottom w:val="dotted" w:sz="2" w:space="0" w:color="888B8D" w:themeColor="accent2"/>
              <w:right w:val="dotted" w:sz="2" w:space="0" w:color="888B8D" w:themeColor="accent2"/>
            </w:tcBorders>
          </w:tcPr>
          <w:p w14:paraId="73A3E091" w14:textId="3D614252" w:rsidR="00DC65F1" w:rsidRPr="00582271" w:rsidRDefault="7F082E13" w:rsidP="00486CB3">
            <w:pPr>
              <w:pStyle w:val="Heading4"/>
              <w:rPr>
                <w:sz w:val="22"/>
                <w:szCs w:val="22"/>
              </w:rPr>
            </w:pPr>
            <w:bookmarkStart w:id="86" w:name="_Toc479845668"/>
            <w:bookmarkStart w:id="87" w:name="_Toc168580528"/>
            <w:r w:rsidRPr="775BBFBC">
              <w:rPr>
                <w:sz w:val="22"/>
                <w:szCs w:val="22"/>
              </w:rPr>
              <w:t>7.2 Resources</w:t>
            </w:r>
            <w:bookmarkEnd w:id="86"/>
            <w:bookmarkEnd w:id="87"/>
          </w:p>
        </w:tc>
        <w:tc>
          <w:tcPr>
            <w:tcW w:w="7259" w:type="dxa"/>
            <w:tcBorders>
              <w:top w:val="dotted" w:sz="2" w:space="0" w:color="888B8D" w:themeColor="accent2"/>
              <w:left w:val="dotted" w:sz="2" w:space="0" w:color="888B8D" w:themeColor="accent2"/>
              <w:bottom w:val="dotted" w:sz="2" w:space="0" w:color="888B8D" w:themeColor="accent2"/>
              <w:right w:val="nil"/>
            </w:tcBorders>
          </w:tcPr>
          <w:p w14:paraId="534960CE" w14:textId="6F958069" w:rsidR="00DD25A8" w:rsidRPr="00DD25A8" w:rsidRDefault="00DD25A8" w:rsidP="00DD25A8">
            <w:pPr>
              <w:pStyle w:val="AccredTemplate"/>
              <w:rPr>
                <w:i w:val="0"/>
                <w:iCs w:val="0"/>
                <w:color w:val="auto"/>
                <w:sz w:val="22"/>
                <w:szCs w:val="22"/>
              </w:rPr>
            </w:pPr>
            <w:r w:rsidRPr="00DD25A8">
              <w:rPr>
                <w:i w:val="0"/>
                <w:iCs w:val="0"/>
                <w:color w:val="auto"/>
                <w:sz w:val="22"/>
                <w:szCs w:val="22"/>
              </w:rPr>
              <w:t>General facilities, equipment and other resources required to deliver the</w:t>
            </w:r>
            <w:r w:rsidR="00F40AC0">
              <w:rPr>
                <w:i w:val="0"/>
                <w:iCs w:val="0"/>
                <w:color w:val="auto"/>
                <w:sz w:val="22"/>
                <w:szCs w:val="22"/>
              </w:rPr>
              <w:t xml:space="preserve"> </w:t>
            </w:r>
            <w:r w:rsidRPr="00DD25A8">
              <w:rPr>
                <w:i w:val="0"/>
                <w:iCs w:val="0"/>
                <w:color w:val="auto"/>
                <w:sz w:val="22"/>
                <w:szCs w:val="22"/>
              </w:rPr>
              <w:t xml:space="preserve">Certificate IV in </w:t>
            </w:r>
            <w:r w:rsidR="00F40AC0">
              <w:rPr>
                <w:i w:val="0"/>
                <w:iCs w:val="0"/>
                <w:color w:val="auto"/>
                <w:sz w:val="22"/>
                <w:szCs w:val="22"/>
              </w:rPr>
              <w:t>Data Foundations</w:t>
            </w:r>
            <w:r w:rsidRPr="00DD25A8">
              <w:rPr>
                <w:i w:val="0"/>
                <w:iCs w:val="0"/>
                <w:color w:val="auto"/>
                <w:sz w:val="22"/>
                <w:szCs w:val="22"/>
              </w:rPr>
              <w:t xml:space="preserve"> include:</w:t>
            </w:r>
          </w:p>
          <w:p w14:paraId="411393A8" w14:textId="77777777" w:rsidR="00DD25A8" w:rsidRPr="00DD25A8" w:rsidRDefault="00DD25A8" w:rsidP="00F82FEE">
            <w:pPr>
              <w:pStyle w:val="AccredTemplate"/>
              <w:numPr>
                <w:ilvl w:val="0"/>
                <w:numId w:val="22"/>
              </w:numPr>
              <w:rPr>
                <w:i w:val="0"/>
                <w:iCs w:val="0"/>
                <w:color w:val="auto"/>
                <w:sz w:val="22"/>
                <w:szCs w:val="22"/>
              </w:rPr>
            </w:pPr>
            <w:r w:rsidRPr="00DD25A8">
              <w:rPr>
                <w:i w:val="0"/>
                <w:iCs w:val="0"/>
                <w:color w:val="auto"/>
                <w:sz w:val="22"/>
                <w:szCs w:val="22"/>
              </w:rPr>
              <w:t>training facilities and equipment</w:t>
            </w:r>
          </w:p>
          <w:p w14:paraId="27145F30" w14:textId="77777777" w:rsidR="00DD25A8" w:rsidRDefault="00DD25A8" w:rsidP="00F82FEE">
            <w:pPr>
              <w:pStyle w:val="AccredTemplate"/>
              <w:numPr>
                <w:ilvl w:val="0"/>
                <w:numId w:val="22"/>
              </w:numPr>
              <w:rPr>
                <w:i w:val="0"/>
                <w:iCs w:val="0"/>
                <w:color w:val="auto"/>
                <w:sz w:val="22"/>
                <w:szCs w:val="22"/>
              </w:rPr>
            </w:pPr>
            <w:r w:rsidRPr="00DD25A8">
              <w:rPr>
                <w:i w:val="0"/>
                <w:iCs w:val="0"/>
                <w:color w:val="auto"/>
                <w:sz w:val="22"/>
                <w:szCs w:val="22"/>
              </w:rPr>
              <w:t>access to computers and internet</w:t>
            </w:r>
          </w:p>
          <w:p w14:paraId="5A7CF6E2" w14:textId="60BDCD1E" w:rsidR="00F40AC0" w:rsidRDefault="00F40AC0" w:rsidP="00F82FEE">
            <w:pPr>
              <w:pStyle w:val="AccredTemplate"/>
              <w:numPr>
                <w:ilvl w:val="0"/>
                <w:numId w:val="22"/>
              </w:numPr>
              <w:rPr>
                <w:i w:val="0"/>
                <w:iCs w:val="0"/>
                <w:color w:val="auto"/>
                <w:sz w:val="22"/>
                <w:szCs w:val="22"/>
              </w:rPr>
            </w:pPr>
            <w:r>
              <w:rPr>
                <w:i w:val="0"/>
                <w:iCs w:val="0"/>
                <w:color w:val="auto"/>
                <w:sz w:val="22"/>
                <w:szCs w:val="22"/>
              </w:rPr>
              <w:t>access to common industry software tools</w:t>
            </w:r>
          </w:p>
          <w:p w14:paraId="0BDC71B9" w14:textId="157408DE" w:rsidR="00F40AC0" w:rsidRPr="00DD25A8" w:rsidRDefault="00F40AC0" w:rsidP="00F82FEE">
            <w:pPr>
              <w:pStyle w:val="AccredTemplate"/>
              <w:numPr>
                <w:ilvl w:val="0"/>
                <w:numId w:val="22"/>
              </w:numPr>
              <w:rPr>
                <w:i w:val="0"/>
                <w:iCs w:val="0"/>
                <w:color w:val="auto"/>
                <w:sz w:val="22"/>
                <w:szCs w:val="22"/>
              </w:rPr>
            </w:pPr>
            <w:r>
              <w:rPr>
                <w:i w:val="0"/>
                <w:iCs w:val="0"/>
                <w:color w:val="auto"/>
                <w:sz w:val="22"/>
                <w:szCs w:val="22"/>
              </w:rPr>
              <w:t xml:space="preserve">access to </w:t>
            </w:r>
            <w:r w:rsidR="009A17B1">
              <w:rPr>
                <w:i w:val="0"/>
                <w:iCs w:val="0"/>
                <w:color w:val="auto"/>
                <w:sz w:val="22"/>
                <w:szCs w:val="22"/>
              </w:rPr>
              <w:t>dataset</w:t>
            </w:r>
            <w:r>
              <w:rPr>
                <w:i w:val="0"/>
                <w:iCs w:val="0"/>
                <w:color w:val="auto"/>
                <w:sz w:val="22"/>
                <w:szCs w:val="22"/>
              </w:rPr>
              <w:t>s for analytics</w:t>
            </w:r>
          </w:p>
          <w:p w14:paraId="45E17BE6" w14:textId="46F6048A" w:rsidR="00F40AC0" w:rsidRPr="00DD25A8" w:rsidRDefault="00344F4A" w:rsidP="00F82FEE">
            <w:pPr>
              <w:pStyle w:val="AccredTemplate"/>
              <w:numPr>
                <w:ilvl w:val="0"/>
                <w:numId w:val="22"/>
              </w:numPr>
              <w:rPr>
                <w:i w:val="0"/>
                <w:iCs w:val="0"/>
                <w:color w:val="auto"/>
                <w:sz w:val="22"/>
                <w:szCs w:val="22"/>
              </w:rPr>
            </w:pPr>
            <w:r>
              <w:rPr>
                <w:i w:val="0"/>
                <w:iCs w:val="0"/>
                <w:color w:val="auto"/>
                <w:sz w:val="22"/>
                <w:szCs w:val="22"/>
              </w:rPr>
              <w:t xml:space="preserve">industry </w:t>
            </w:r>
            <w:r w:rsidR="00DD25A8" w:rsidRPr="00DD25A8">
              <w:rPr>
                <w:i w:val="0"/>
                <w:iCs w:val="0"/>
                <w:color w:val="auto"/>
                <w:sz w:val="22"/>
                <w:szCs w:val="22"/>
              </w:rPr>
              <w:t xml:space="preserve">standards, </w:t>
            </w:r>
            <w:r w:rsidR="00F40AC0">
              <w:rPr>
                <w:i w:val="0"/>
                <w:iCs w:val="0"/>
                <w:color w:val="auto"/>
                <w:sz w:val="22"/>
                <w:szCs w:val="22"/>
              </w:rPr>
              <w:t xml:space="preserve">policies, </w:t>
            </w:r>
            <w:r w:rsidR="00DD25A8" w:rsidRPr="00DD25A8">
              <w:rPr>
                <w:i w:val="0"/>
                <w:iCs w:val="0"/>
                <w:color w:val="auto"/>
                <w:sz w:val="22"/>
                <w:szCs w:val="22"/>
              </w:rPr>
              <w:t>texts and references</w:t>
            </w:r>
          </w:p>
          <w:p w14:paraId="00746166" w14:textId="448D10DF" w:rsidR="00DD25A8" w:rsidRPr="00DD25A8" w:rsidRDefault="00DD25A8" w:rsidP="00F82FEE">
            <w:pPr>
              <w:pStyle w:val="AccredTemplate"/>
              <w:numPr>
                <w:ilvl w:val="0"/>
                <w:numId w:val="22"/>
              </w:numPr>
              <w:rPr>
                <w:i w:val="0"/>
                <w:iCs w:val="0"/>
                <w:color w:val="auto"/>
                <w:sz w:val="22"/>
                <w:szCs w:val="22"/>
              </w:rPr>
            </w:pPr>
            <w:r w:rsidRPr="00DD25A8">
              <w:rPr>
                <w:i w:val="0"/>
                <w:iCs w:val="0"/>
                <w:color w:val="auto"/>
                <w:sz w:val="22"/>
                <w:szCs w:val="22"/>
              </w:rPr>
              <w:t>environmental safeguards</w:t>
            </w:r>
          </w:p>
          <w:p w14:paraId="0BC93138" w14:textId="77777777" w:rsidR="00DD25A8" w:rsidRPr="00DD25A8" w:rsidRDefault="00DD25A8" w:rsidP="00F82FEE">
            <w:pPr>
              <w:pStyle w:val="AccredTemplate"/>
              <w:numPr>
                <w:ilvl w:val="0"/>
                <w:numId w:val="22"/>
              </w:numPr>
              <w:rPr>
                <w:i w:val="0"/>
                <w:iCs w:val="0"/>
                <w:color w:val="auto"/>
                <w:sz w:val="22"/>
                <w:szCs w:val="22"/>
              </w:rPr>
            </w:pPr>
            <w:r w:rsidRPr="00DD25A8">
              <w:rPr>
                <w:i w:val="0"/>
                <w:iCs w:val="0"/>
                <w:color w:val="auto"/>
                <w:sz w:val="22"/>
                <w:szCs w:val="22"/>
              </w:rPr>
              <w:t>health and safety facilities and equipment</w:t>
            </w:r>
          </w:p>
          <w:p w14:paraId="5528A6D3" w14:textId="4071D66F" w:rsidR="00DD25A8" w:rsidRDefault="00DD25A8" w:rsidP="00F82FEE">
            <w:pPr>
              <w:pStyle w:val="AccredTemplate"/>
              <w:numPr>
                <w:ilvl w:val="0"/>
                <w:numId w:val="22"/>
              </w:numPr>
              <w:rPr>
                <w:i w:val="0"/>
                <w:iCs w:val="0"/>
                <w:color w:val="auto"/>
                <w:sz w:val="22"/>
                <w:szCs w:val="22"/>
              </w:rPr>
            </w:pPr>
            <w:r w:rsidRPr="00DD25A8">
              <w:rPr>
                <w:i w:val="0"/>
                <w:iCs w:val="0"/>
                <w:color w:val="auto"/>
                <w:sz w:val="22"/>
                <w:szCs w:val="22"/>
              </w:rPr>
              <w:t>workplace or a simulated workplace environment, appropriate to the assessment tasks.</w:t>
            </w:r>
          </w:p>
          <w:p w14:paraId="264BEFCB" w14:textId="0D556777" w:rsidR="00DD25A8" w:rsidRPr="00154B6B" w:rsidRDefault="00154B6B" w:rsidP="00EF2539">
            <w:pPr>
              <w:pStyle w:val="AccredTemplate"/>
              <w:rPr>
                <w:i w:val="0"/>
                <w:iCs w:val="0"/>
                <w:color w:val="auto"/>
                <w:sz w:val="22"/>
                <w:szCs w:val="22"/>
              </w:rPr>
            </w:pPr>
            <w:r w:rsidRPr="00E40D00">
              <w:rPr>
                <w:rStyle w:val="normaltextrun"/>
                <w:i w:val="0"/>
                <w:iCs w:val="0"/>
                <w:color w:val="000000"/>
                <w:sz w:val="22"/>
                <w:szCs w:val="22"/>
                <w:shd w:val="clear" w:color="auto" w:fill="FFFFFF"/>
              </w:rPr>
              <w:t>The units of competency imported from training packages or accredited courses must reflect the requirements for resources</w:t>
            </w:r>
            <w:r w:rsidR="00BC1041">
              <w:rPr>
                <w:rStyle w:val="normaltextrun"/>
                <w:i w:val="0"/>
                <w:iCs w:val="0"/>
                <w:color w:val="000000"/>
                <w:sz w:val="22"/>
                <w:szCs w:val="22"/>
                <w:shd w:val="clear" w:color="auto" w:fill="FFFFFF"/>
              </w:rPr>
              <w:t xml:space="preserve"> and </w:t>
            </w:r>
            <w:r w:rsidRPr="00E40D00">
              <w:rPr>
                <w:rStyle w:val="normaltextrun"/>
                <w:i w:val="0"/>
                <w:iCs w:val="0"/>
                <w:color w:val="000000"/>
                <w:sz w:val="22"/>
                <w:szCs w:val="22"/>
                <w:shd w:val="clear" w:color="auto" w:fill="FFFFFF"/>
              </w:rPr>
              <w:t>trainers specified in that training package or accredited course.</w:t>
            </w:r>
          </w:p>
          <w:p w14:paraId="3FC91902" w14:textId="17596300" w:rsidR="00EF2539" w:rsidRPr="00582271" w:rsidRDefault="00EF2539" w:rsidP="00EF2539">
            <w:pPr>
              <w:pStyle w:val="AccredTemplate"/>
              <w:rPr>
                <w:i w:val="0"/>
                <w:iCs w:val="0"/>
                <w:color w:val="auto"/>
                <w:sz w:val="22"/>
                <w:szCs w:val="22"/>
              </w:rPr>
            </w:pPr>
            <w:r w:rsidRPr="00582271">
              <w:rPr>
                <w:i w:val="0"/>
                <w:iCs w:val="0"/>
                <w:color w:val="auto"/>
                <w:sz w:val="22"/>
                <w:szCs w:val="22"/>
              </w:rPr>
              <w:t>Training must be undertaken by a person or persons in accordance with:</w:t>
            </w:r>
          </w:p>
          <w:p w14:paraId="1863E0CE" w14:textId="2BB05033" w:rsidR="00DD25A8" w:rsidRPr="007447D5" w:rsidRDefault="00FE779D" w:rsidP="00DD25A8">
            <w:pPr>
              <w:pStyle w:val="AccredTemplate"/>
              <w:numPr>
                <w:ilvl w:val="0"/>
                <w:numId w:val="22"/>
              </w:numPr>
              <w:rPr>
                <w:i w:val="0"/>
                <w:iCs w:val="0"/>
                <w:color w:val="auto"/>
                <w:sz w:val="22"/>
                <w:szCs w:val="22"/>
              </w:rPr>
            </w:pPr>
            <w:r w:rsidRPr="009D4E8E">
              <w:rPr>
                <w:i w:val="0"/>
                <w:iCs w:val="0"/>
                <w:color w:val="auto"/>
                <w:sz w:val="22"/>
                <w:szCs w:val="22"/>
              </w:rPr>
              <w:t>Standard 1 of the AQTF: Essential Conditions and Standards for Initial/Continuing Registration, and   Guidelines 4.1 and 4.2 of the VRQA Guidelines for VET Providers,</w:t>
            </w:r>
          </w:p>
          <w:p w14:paraId="4AB40172" w14:textId="77777777" w:rsidR="00DD25A8" w:rsidRDefault="00DD25A8" w:rsidP="00DD25A8">
            <w:pPr>
              <w:pStyle w:val="Default"/>
              <w:rPr>
                <w:sz w:val="22"/>
                <w:szCs w:val="22"/>
              </w:rPr>
            </w:pPr>
            <w:r>
              <w:rPr>
                <w:sz w:val="22"/>
                <w:szCs w:val="22"/>
              </w:rPr>
              <w:lastRenderedPageBreak/>
              <w:t xml:space="preserve">or </w:t>
            </w:r>
          </w:p>
          <w:p w14:paraId="34426B9A" w14:textId="2A2F7313" w:rsidR="00DD25A8" w:rsidRPr="007447D5" w:rsidRDefault="00DD25A8" w:rsidP="00DD25A8">
            <w:pPr>
              <w:pStyle w:val="AccredTemplate"/>
              <w:numPr>
                <w:ilvl w:val="0"/>
                <w:numId w:val="22"/>
              </w:numPr>
              <w:rPr>
                <w:color w:val="auto"/>
                <w:sz w:val="22"/>
                <w:szCs w:val="22"/>
              </w:rPr>
            </w:pPr>
            <w:r w:rsidRPr="007447D5">
              <w:rPr>
                <w:i w:val="0"/>
                <w:iCs w:val="0"/>
                <w:color w:val="auto"/>
                <w:sz w:val="22"/>
                <w:szCs w:val="22"/>
              </w:rPr>
              <w:t>the</w:t>
            </w:r>
            <w:r w:rsidRPr="007447D5">
              <w:rPr>
                <w:color w:val="auto"/>
                <w:sz w:val="22"/>
                <w:szCs w:val="22"/>
              </w:rPr>
              <w:t xml:space="preserve"> Standards for Registered Training Organisations 2015 (SRTOs), </w:t>
            </w:r>
          </w:p>
          <w:p w14:paraId="7326C032" w14:textId="77777777" w:rsidR="00DD25A8" w:rsidRPr="007447D5" w:rsidRDefault="00DD25A8" w:rsidP="00DD25A8">
            <w:pPr>
              <w:pStyle w:val="Default"/>
              <w:rPr>
                <w:color w:val="auto"/>
                <w:sz w:val="22"/>
                <w:szCs w:val="22"/>
              </w:rPr>
            </w:pPr>
            <w:r w:rsidRPr="007447D5">
              <w:rPr>
                <w:color w:val="auto"/>
                <w:sz w:val="22"/>
                <w:szCs w:val="22"/>
              </w:rPr>
              <w:t xml:space="preserve">or </w:t>
            </w:r>
          </w:p>
          <w:p w14:paraId="70EB0FA3" w14:textId="13E9A826" w:rsidR="00DC65F1" w:rsidRPr="007447D5" w:rsidRDefault="00DD25A8" w:rsidP="00BA2335">
            <w:pPr>
              <w:pStyle w:val="AccredTemplate"/>
              <w:numPr>
                <w:ilvl w:val="0"/>
                <w:numId w:val="22"/>
              </w:numPr>
              <w:rPr>
                <w:i w:val="0"/>
                <w:iCs w:val="0"/>
                <w:sz w:val="22"/>
                <w:szCs w:val="22"/>
              </w:rPr>
            </w:pPr>
            <w:r w:rsidRPr="007447D5">
              <w:rPr>
                <w:i w:val="0"/>
                <w:iCs w:val="0"/>
                <w:color w:val="auto"/>
                <w:sz w:val="22"/>
                <w:szCs w:val="22"/>
              </w:rPr>
              <w:t>the relevant standards and Guidelines for RTOs at the time of course delivery</w:t>
            </w:r>
            <w:r w:rsidR="00F40AC0" w:rsidRPr="007447D5">
              <w:rPr>
                <w:i w:val="0"/>
                <w:iCs w:val="0"/>
                <w:color w:val="auto"/>
                <w:sz w:val="22"/>
                <w:szCs w:val="22"/>
              </w:rPr>
              <w:t>.</w:t>
            </w:r>
          </w:p>
        </w:tc>
      </w:tr>
    </w:tbl>
    <w:p w14:paraId="7BA7967D" w14:textId="77777777" w:rsidR="00D322F4" w:rsidRPr="00D322F4" w:rsidRDefault="00D322F4">
      <w:pPr>
        <w:rPr>
          <w:rFonts w:cs="Arial"/>
          <w:sz w:val="18"/>
          <w:szCs w:val="18"/>
        </w:rPr>
      </w:pPr>
    </w:p>
    <w:tbl>
      <w:tblPr>
        <w:tblStyle w:val="TableGrid"/>
        <w:tblW w:w="10070" w:type="dxa"/>
        <w:tblInd w:w="-15" w:type="dxa"/>
        <w:tblLayout w:type="fixed"/>
        <w:tblLook w:val="04A0" w:firstRow="1" w:lastRow="0" w:firstColumn="1" w:lastColumn="0" w:noHBand="0" w:noVBand="1"/>
      </w:tblPr>
      <w:tblGrid>
        <w:gridCol w:w="2811"/>
        <w:gridCol w:w="7259"/>
      </w:tblGrid>
      <w:tr w:rsidR="00430CA2" w:rsidRPr="0071490E" w14:paraId="1CEB0640" w14:textId="77777777" w:rsidTr="775BBFBC">
        <w:trPr>
          <w:trHeight w:val="363"/>
        </w:trPr>
        <w:tc>
          <w:tcPr>
            <w:tcW w:w="2811" w:type="dxa"/>
            <w:tcBorders>
              <w:top w:val="nil"/>
              <w:left w:val="nil"/>
              <w:bottom w:val="dotted" w:sz="4" w:space="0" w:color="888B8D" w:themeColor="accent2"/>
              <w:right w:val="dotted" w:sz="4" w:space="0" w:color="888B8D" w:themeColor="accent2"/>
            </w:tcBorders>
            <w:shd w:val="clear" w:color="auto" w:fill="103D64" w:themeFill="accent4"/>
          </w:tcPr>
          <w:p w14:paraId="078B4494" w14:textId="3F9400C9" w:rsidR="006803C0" w:rsidRPr="00582271" w:rsidRDefault="003E7FE2" w:rsidP="003E7FE2">
            <w:pPr>
              <w:pStyle w:val="Heading3"/>
              <w:numPr>
                <w:ilvl w:val="0"/>
                <w:numId w:val="0"/>
              </w:numPr>
              <w:ind w:left="321" w:hanging="284"/>
              <w:rPr>
                <w:sz w:val="22"/>
                <w:szCs w:val="22"/>
              </w:rPr>
            </w:pPr>
            <w:bookmarkStart w:id="88" w:name="_Toc479845669"/>
            <w:bookmarkStart w:id="89" w:name="_Toc168580529"/>
            <w:r>
              <w:rPr>
                <w:sz w:val="22"/>
                <w:szCs w:val="22"/>
              </w:rPr>
              <w:t xml:space="preserve">8. </w:t>
            </w:r>
            <w:r w:rsidR="09CB5764" w:rsidRPr="775BBFBC">
              <w:rPr>
                <w:sz w:val="22"/>
                <w:szCs w:val="22"/>
              </w:rPr>
              <w:t>Pathways and articulation</w:t>
            </w:r>
            <w:bookmarkEnd w:id="88"/>
            <w:bookmarkEnd w:id="89"/>
          </w:p>
        </w:tc>
        <w:tc>
          <w:tcPr>
            <w:tcW w:w="7259" w:type="dxa"/>
            <w:tcBorders>
              <w:top w:val="nil"/>
              <w:left w:val="dotted" w:sz="4" w:space="0" w:color="888B8D" w:themeColor="accent2"/>
              <w:bottom w:val="dotted" w:sz="4" w:space="0" w:color="888B8D" w:themeColor="accent2"/>
              <w:right w:val="nil"/>
            </w:tcBorders>
            <w:shd w:val="clear" w:color="auto" w:fill="103D64" w:themeFill="accent4"/>
          </w:tcPr>
          <w:p w14:paraId="04D29000" w14:textId="3B99F3D6" w:rsidR="006803C0" w:rsidRPr="00582271" w:rsidRDefault="006803C0" w:rsidP="006803C0">
            <w:pPr>
              <w:pStyle w:val="VRQAIntro"/>
              <w:spacing w:before="60" w:after="0"/>
              <w:rPr>
                <w:b/>
                <w:color w:val="FFFFFF" w:themeColor="background1"/>
                <w:szCs w:val="22"/>
              </w:rPr>
            </w:pPr>
            <w:r w:rsidRPr="00582271">
              <w:rPr>
                <w:b/>
                <w:color w:val="FFFFFF" w:themeColor="background1"/>
                <w:szCs w:val="22"/>
              </w:rPr>
              <w:t xml:space="preserve">Standard </w:t>
            </w:r>
            <w:r w:rsidR="00C03FD7" w:rsidRPr="00582271">
              <w:rPr>
                <w:b/>
                <w:color w:val="FFFFFF" w:themeColor="background1"/>
                <w:szCs w:val="22"/>
              </w:rPr>
              <w:t>5.10</w:t>
            </w:r>
            <w:r w:rsidRPr="00582271">
              <w:rPr>
                <w:b/>
                <w:color w:val="FFFFFF" w:themeColor="background1"/>
                <w:szCs w:val="22"/>
              </w:rPr>
              <w:t xml:space="preserve"> AQTF </w:t>
            </w:r>
            <w:r w:rsidR="000C7BDD" w:rsidRPr="00582271">
              <w:rPr>
                <w:b/>
                <w:color w:val="FFFFFF" w:themeColor="background1"/>
                <w:szCs w:val="22"/>
              </w:rPr>
              <w:t xml:space="preserve">2021 </w:t>
            </w:r>
            <w:r w:rsidRPr="00582271">
              <w:rPr>
                <w:b/>
                <w:color w:val="FFFFFF" w:themeColor="background1"/>
                <w:szCs w:val="22"/>
              </w:rPr>
              <w:t xml:space="preserve">Standards for Accredited Courses </w:t>
            </w:r>
          </w:p>
        </w:tc>
      </w:tr>
      <w:tr w:rsidR="0047061E" w:rsidRPr="00E7450B" w14:paraId="6F4BFC45" w14:textId="77777777" w:rsidTr="775BBFBC">
        <w:trPr>
          <w:trHeight w:val="1506"/>
        </w:trPr>
        <w:tc>
          <w:tcPr>
            <w:tcW w:w="2811" w:type="dxa"/>
            <w:tcBorders>
              <w:top w:val="dotted" w:sz="4" w:space="0" w:color="888B8D" w:themeColor="accent2"/>
              <w:left w:val="nil"/>
              <w:bottom w:val="dotted" w:sz="4" w:space="0" w:color="888B8D" w:themeColor="accent2"/>
              <w:right w:val="dotted" w:sz="2" w:space="0" w:color="888B8D" w:themeColor="accent2"/>
            </w:tcBorders>
          </w:tcPr>
          <w:p w14:paraId="241EE15D" w14:textId="77777777" w:rsidR="006803C0" w:rsidRPr="00582271" w:rsidRDefault="006803C0" w:rsidP="006803C0">
            <w:pPr>
              <w:pStyle w:val="VRQAIntro"/>
              <w:spacing w:before="60" w:after="0"/>
              <w:rPr>
                <w:szCs w:val="22"/>
              </w:rPr>
            </w:pPr>
          </w:p>
        </w:tc>
        <w:tc>
          <w:tcPr>
            <w:tcW w:w="7259" w:type="dxa"/>
            <w:tcBorders>
              <w:top w:val="dotted" w:sz="4" w:space="0" w:color="888B8D" w:themeColor="accent2"/>
              <w:left w:val="dotted" w:sz="2" w:space="0" w:color="888B8D" w:themeColor="accent2"/>
              <w:bottom w:val="dotted" w:sz="4" w:space="0" w:color="888B8D" w:themeColor="accent2"/>
              <w:right w:val="nil"/>
            </w:tcBorders>
          </w:tcPr>
          <w:p w14:paraId="09BC2923" w14:textId="7E34340C" w:rsidR="00055117" w:rsidRPr="00E40D00" w:rsidRDefault="00696442" w:rsidP="659B38CC">
            <w:pPr>
              <w:pStyle w:val="VRQABodyText"/>
              <w:jc w:val="left"/>
              <w:rPr>
                <w:color w:val="auto"/>
              </w:rPr>
            </w:pPr>
            <w:r w:rsidRPr="00E40D00">
              <w:rPr>
                <w:color w:val="auto"/>
              </w:rPr>
              <w:t>Currently, t</w:t>
            </w:r>
            <w:r w:rsidR="0C7D1395" w:rsidRPr="00E40D00">
              <w:rPr>
                <w:color w:val="auto"/>
              </w:rPr>
              <w:t>here are no formal arrangements for articulation to other accredited courses or higher education qualifications</w:t>
            </w:r>
            <w:r w:rsidRPr="00E40D00">
              <w:rPr>
                <w:color w:val="auto"/>
              </w:rPr>
              <w:t>.</w:t>
            </w:r>
          </w:p>
          <w:p w14:paraId="43A869BE" w14:textId="36F78EA5" w:rsidR="00055117" w:rsidRPr="00E40D00" w:rsidRDefault="00345978" w:rsidP="659B38CC">
            <w:pPr>
              <w:pStyle w:val="VRQABodyText"/>
              <w:jc w:val="left"/>
              <w:rPr>
                <w:color w:val="auto"/>
              </w:rPr>
            </w:pPr>
            <w:r w:rsidRPr="00E40D00">
              <w:rPr>
                <w:color w:val="auto"/>
              </w:rPr>
              <w:t>C</w:t>
            </w:r>
            <w:r w:rsidR="00055117" w:rsidRPr="00E40D00">
              <w:rPr>
                <w:color w:val="auto"/>
              </w:rPr>
              <w:t>redit for units completed</w:t>
            </w:r>
            <w:r w:rsidRPr="00E40D00">
              <w:rPr>
                <w:color w:val="auto"/>
              </w:rPr>
              <w:t xml:space="preserve"> may </w:t>
            </w:r>
            <w:r w:rsidR="00055117" w:rsidRPr="00E40D00">
              <w:rPr>
                <w:color w:val="auto"/>
              </w:rPr>
              <w:t>offer pathways into these endorsed qualifications</w:t>
            </w:r>
            <w:r w:rsidRPr="00E40D00">
              <w:rPr>
                <w:color w:val="auto"/>
              </w:rPr>
              <w:t xml:space="preserve"> and accredited courses:</w:t>
            </w:r>
          </w:p>
          <w:p w14:paraId="454AFAAC" w14:textId="77777777" w:rsidR="00345978" w:rsidRPr="00E40D00" w:rsidRDefault="00345978" w:rsidP="00F82FEE">
            <w:pPr>
              <w:pStyle w:val="VRQABodyText"/>
              <w:numPr>
                <w:ilvl w:val="0"/>
                <w:numId w:val="36"/>
              </w:numPr>
              <w:rPr>
                <w:color w:val="auto"/>
              </w:rPr>
            </w:pPr>
            <w:r w:rsidRPr="00E40D00">
              <w:rPr>
                <w:color w:val="auto"/>
              </w:rPr>
              <w:t>BSB40120 Certificate IV in Business</w:t>
            </w:r>
          </w:p>
          <w:p w14:paraId="687F7A6A" w14:textId="77777777" w:rsidR="00345978" w:rsidRPr="00E40D00" w:rsidRDefault="00345978" w:rsidP="00F82FEE">
            <w:pPr>
              <w:pStyle w:val="VRQABodyText"/>
              <w:numPr>
                <w:ilvl w:val="0"/>
                <w:numId w:val="36"/>
              </w:numPr>
              <w:rPr>
                <w:color w:val="auto"/>
              </w:rPr>
            </w:pPr>
            <w:r w:rsidRPr="00E40D00">
              <w:rPr>
                <w:color w:val="auto"/>
              </w:rPr>
              <w:t>BSB50120 Diploma of Business</w:t>
            </w:r>
          </w:p>
          <w:p w14:paraId="7D881DDB" w14:textId="77777777" w:rsidR="00345978" w:rsidRPr="00E40D00" w:rsidRDefault="00345978" w:rsidP="00F82FEE">
            <w:pPr>
              <w:pStyle w:val="VRQABodyText"/>
              <w:numPr>
                <w:ilvl w:val="0"/>
                <w:numId w:val="36"/>
              </w:numPr>
              <w:rPr>
                <w:color w:val="auto"/>
              </w:rPr>
            </w:pPr>
            <w:r w:rsidRPr="00E40D00">
              <w:rPr>
                <w:color w:val="auto"/>
              </w:rPr>
              <w:t>ICT40120 Certificate IV in Information Technology</w:t>
            </w:r>
          </w:p>
          <w:p w14:paraId="69EE433B" w14:textId="77777777" w:rsidR="00345978" w:rsidRPr="00E40D00" w:rsidRDefault="00345978" w:rsidP="00F82FEE">
            <w:pPr>
              <w:pStyle w:val="VRQABodyText"/>
              <w:numPr>
                <w:ilvl w:val="0"/>
                <w:numId w:val="36"/>
              </w:numPr>
              <w:rPr>
                <w:color w:val="auto"/>
              </w:rPr>
            </w:pPr>
            <w:r w:rsidRPr="00E40D00">
              <w:rPr>
                <w:color w:val="auto"/>
              </w:rPr>
              <w:t>ICT50220 Diploma in Information Technology</w:t>
            </w:r>
          </w:p>
          <w:p w14:paraId="1F35E465" w14:textId="662F8F90" w:rsidR="00345978" w:rsidRPr="00E40D00" w:rsidRDefault="00345978" w:rsidP="00F82FEE">
            <w:pPr>
              <w:pStyle w:val="VRQABodyText"/>
              <w:numPr>
                <w:ilvl w:val="0"/>
                <w:numId w:val="36"/>
              </w:numPr>
              <w:jc w:val="left"/>
              <w:rPr>
                <w:color w:val="auto"/>
              </w:rPr>
            </w:pPr>
            <w:r w:rsidRPr="00E40D00">
              <w:rPr>
                <w:color w:val="auto"/>
              </w:rPr>
              <w:t>22603VIC Certificate IV in Cyber Security</w:t>
            </w:r>
            <w:r w:rsidR="002111B2">
              <w:rPr>
                <w:color w:val="auto"/>
              </w:rPr>
              <w:t>.</w:t>
            </w:r>
          </w:p>
          <w:p w14:paraId="394099D6" w14:textId="77777777" w:rsidR="002111B2" w:rsidRDefault="002111B2" w:rsidP="00E40D00">
            <w:pPr>
              <w:pStyle w:val="VRQABodyText"/>
              <w:ind w:left="720"/>
              <w:jc w:val="left"/>
              <w:rPr>
                <w:color w:val="auto"/>
              </w:rPr>
            </w:pPr>
          </w:p>
          <w:p w14:paraId="4FB8601C" w14:textId="120AD042" w:rsidR="00696442" w:rsidRPr="00582271" w:rsidRDefault="00696442" w:rsidP="00514465">
            <w:pPr>
              <w:pStyle w:val="VRQABodyText"/>
              <w:jc w:val="left"/>
              <w:rPr>
                <w:highlight w:val="yellow"/>
              </w:rPr>
            </w:pPr>
            <w:r w:rsidRPr="00E40D00">
              <w:rPr>
                <w:color w:val="auto"/>
              </w:rPr>
              <w:t>Graduates may wish to develop their professional career further by undertaking the Diploma of Data Analytics.</w:t>
            </w:r>
          </w:p>
        </w:tc>
      </w:tr>
    </w:tbl>
    <w:p w14:paraId="7FD4CCB2" w14:textId="77777777" w:rsidR="00D322F4" w:rsidRPr="00D322F4" w:rsidRDefault="00D322F4">
      <w:pPr>
        <w:rPr>
          <w:rFonts w:cs="Arial"/>
          <w:sz w:val="18"/>
          <w:szCs w:val="18"/>
        </w:rPr>
      </w:pPr>
    </w:p>
    <w:tbl>
      <w:tblPr>
        <w:tblStyle w:val="TableGrid"/>
        <w:tblW w:w="10070" w:type="dxa"/>
        <w:tblInd w:w="-15" w:type="dxa"/>
        <w:tblLayout w:type="fixed"/>
        <w:tblLook w:val="04A0" w:firstRow="1" w:lastRow="0" w:firstColumn="1" w:lastColumn="0" w:noHBand="0" w:noVBand="1"/>
      </w:tblPr>
      <w:tblGrid>
        <w:gridCol w:w="2811"/>
        <w:gridCol w:w="7259"/>
      </w:tblGrid>
      <w:tr w:rsidR="00430CA2" w:rsidRPr="0071490E" w14:paraId="131F96C0" w14:textId="77777777" w:rsidTr="775BBFBC">
        <w:trPr>
          <w:trHeight w:val="505"/>
        </w:trPr>
        <w:tc>
          <w:tcPr>
            <w:tcW w:w="2811" w:type="dxa"/>
            <w:tcBorders>
              <w:top w:val="nil"/>
              <w:left w:val="nil"/>
              <w:bottom w:val="nil"/>
              <w:right w:val="dotted" w:sz="4" w:space="0" w:color="888B8D" w:themeColor="accent2"/>
            </w:tcBorders>
            <w:shd w:val="clear" w:color="auto" w:fill="103D64" w:themeFill="accent4"/>
          </w:tcPr>
          <w:p w14:paraId="37E13BB5" w14:textId="7B271821" w:rsidR="00D63A67" w:rsidRPr="00582271" w:rsidRDefault="003E7FE2" w:rsidP="003E7FE2">
            <w:pPr>
              <w:pStyle w:val="Heading3"/>
              <w:numPr>
                <w:ilvl w:val="0"/>
                <w:numId w:val="0"/>
              </w:numPr>
              <w:ind w:left="321" w:hanging="284"/>
              <w:rPr>
                <w:sz w:val="22"/>
                <w:szCs w:val="22"/>
              </w:rPr>
            </w:pPr>
            <w:bookmarkStart w:id="90" w:name="_Toc479845670"/>
            <w:bookmarkStart w:id="91" w:name="_Toc168580530"/>
            <w:r>
              <w:rPr>
                <w:sz w:val="22"/>
                <w:szCs w:val="22"/>
              </w:rPr>
              <w:t xml:space="preserve">9. </w:t>
            </w:r>
            <w:r w:rsidR="1B178EA8" w:rsidRPr="775BBFBC">
              <w:rPr>
                <w:sz w:val="22"/>
                <w:szCs w:val="22"/>
              </w:rPr>
              <w:t>Ongoing monitoring and evaluation</w:t>
            </w:r>
            <w:bookmarkEnd w:id="90"/>
            <w:bookmarkEnd w:id="91"/>
          </w:p>
        </w:tc>
        <w:tc>
          <w:tcPr>
            <w:tcW w:w="7259" w:type="dxa"/>
            <w:tcBorders>
              <w:top w:val="nil"/>
              <w:left w:val="dotted" w:sz="4" w:space="0" w:color="888B8D" w:themeColor="accent2"/>
              <w:bottom w:val="nil"/>
              <w:right w:val="nil"/>
            </w:tcBorders>
            <w:shd w:val="clear" w:color="auto" w:fill="103D64" w:themeFill="accent4"/>
          </w:tcPr>
          <w:p w14:paraId="56BC5BEE" w14:textId="1C2C1FDA" w:rsidR="00D63A67" w:rsidRPr="00582271" w:rsidRDefault="00D63A67" w:rsidP="00EB2F25">
            <w:pPr>
              <w:pStyle w:val="VRQAIntro"/>
              <w:spacing w:before="60" w:after="0"/>
              <w:rPr>
                <w:b/>
                <w:color w:val="FFFFFF" w:themeColor="background1"/>
                <w:szCs w:val="22"/>
              </w:rPr>
            </w:pPr>
            <w:r w:rsidRPr="00582271">
              <w:rPr>
                <w:rFonts w:eastAsia="Times New Roman"/>
                <w:b/>
                <w:color w:val="auto"/>
                <w:szCs w:val="22"/>
                <w:lang w:eastAsia="en-GB"/>
              </w:rPr>
              <w:t xml:space="preserve">Standard </w:t>
            </w:r>
            <w:r w:rsidR="00C03FD7" w:rsidRPr="00582271">
              <w:rPr>
                <w:rFonts w:eastAsia="Times New Roman"/>
                <w:b/>
                <w:color w:val="auto"/>
                <w:szCs w:val="22"/>
                <w:lang w:eastAsia="en-GB"/>
              </w:rPr>
              <w:t xml:space="preserve">5.15 </w:t>
            </w:r>
            <w:r w:rsidRPr="00582271">
              <w:rPr>
                <w:rFonts w:eastAsia="Times New Roman"/>
                <w:b/>
                <w:color w:val="auto"/>
                <w:szCs w:val="22"/>
                <w:lang w:eastAsia="en-GB"/>
              </w:rPr>
              <w:t xml:space="preserve">AQTF </w:t>
            </w:r>
            <w:r w:rsidR="000C7BDD" w:rsidRPr="00582271">
              <w:rPr>
                <w:rFonts w:eastAsia="Times New Roman"/>
                <w:b/>
                <w:color w:val="auto"/>
                <w:szCs w:val="22"/>
                <w:lang w:eastAsia="en-GB"/>
              </w:rPr>
              <w:t xml:space="preserve">2021 </w:t>
            </w:r>
            <w:r w:rsidRPr="00582271">
              <w:rPr>
                <w:rFonts w:eastAsia="Times New Roman"/>
                <w:b/>
                <w:color w:val="auto"/>
                <w:szCs w:val="22"/>
                <w:lang w:eastAsia="en-GB"/>
              </w:rPr>
              <w:t>Standards for Accredited Courses</w:t>
            </w:r>
          </w:p>
        </w:tc>
      </w:tr>
      <w:tr w:rsidR="0026658A" w:rsidRPr="00E7450B" w14:paraId="2C3148EA" w14:textId="77777777" w:rsidTr="775BBFBC">
        <w:trPr>
          <w:trHeight w:val="1163"/>
        </w:trPr>
        <w:tc>
          <w:tcPr>
            <w:tcW w:w="2811" w:type="dxa"/>
            <w:tcBorders>
              <w:top w:val="nil"/>
              <w:left w:val="nil"/>
              <w:bottom w:val="dotted" w:sz="2" w:space="0" w:color="888B8D" w:themeColor="accent2"/>
              <w:right w:val="dotted" w:sz="2" w:space="0" w:color="888B8D" w:themeColor="accent2"/>
            </w:tcBorders>
          </w:tcPr>
          <w:p w14:paraId="775E016D" w14:textId="77777777" w:rsidR="006803C0" w:rsidRPr="00582271" w:rsidRDefault="006803C0" w:rsidP="006803C0">
            <w:pPr>
              <w:pStyle w:val="VRQAIntro"/>
              <w:spacing w:before="60" w:after="0"/>
              <w:rPr>
                <w:szCs w:val="22"/>
              </w:rPr>
            </w:pPr>
          </w:p>
        </w:tc>
        <w:tc>
          <w:tcPr>
            <w:tcW w:w="7259" w:type="dxa"/>
            <w:tcBorders>
              <w:top w:val="nil"/>
              <w:left w:val="dotted" w:sz="2" w:space="0" w:color="888B8D" w:themeColor="accent2"/>
              <w:bottom w:val="dotted" w:sz="2" w:space="0" w:color="888B8D" w:themeColor="accent2"/>
              <w:right w:val="nil"/>
            </w:tcBorders>
          </w:tcPr>
          <w:p w14:paraId="5467F96E" w14:textId="63E37A02" w:rsidR="00BE4706" w:rsidRDefault="00BE4706" w:rsidP="00BE4706">
            <w:pPr>
              <w:pStyle w:val="Default"/>
              <w:rPr>
                <w:sz w:val="22"/>
                <w:szCs w:val="22"/>
              </w:rPr>
            </w:pPr>
            <w:r>
              <w:rPr>
                <w:sz w:val="22"/>
                <w:szCs w:val="22"/>
              </w:rPr>
              <w:t xml:space="preserve">This course will be monitored and maintained by the Curriculum Maintenance Manager (CMM) – Business Industries. </w:t>
            </w:r>
          </w:p>
          <w:p w14:paraId="48035B4B" w14:textId="77777777" w:rsidR="00BE4706" w:rsidRDefault="00BE4706" w:rsidP="00BE4706">
            <w:pPr>
              <w:pStyle w:val="Default"/>
              <w:rPr>
                <w:sz w:val="22"/>
                <w:szCs w:val="22"/>
              </w:rPr>
            </w:pPr>
          </w:p>
          <w:p w14:paraId="2BACFE51" w14:textId="77777777" w:rsidR="008B3083" w:rsidRDefault="00BE4706" w:rsidP="00BE4706">
            <w:pPr>
              <w:pStyle w:val="Default"/>
              <w:rPr>
                <w:sz w:val="22"/>
                <w:szCs w:val="22"/>
              </w:rPr>
            </w:pPr>
            <w:r>
              <w:rPr>
                <w:sz w:val="22"/>
                <w:szCs w:val="22"/>
              </w:rPr>
              <w:t xml:space="preserve">A review will take place </w:t>
            </w:r>
            <w:r w:rsidR="00254E4C">
              <w:rPr>
                <w:sz w:val="22"/>
                <w:szCs w:val="22"/>
              </w:rPr>
              <w:t xml:space="preserve">during </w:t>
            </w:r>
            <w:r>
              <w:rPr>
                <w:sz w:val="22"/>
                <w:szCs w:val="22"/>
              </w:rPr>
              <w:t xml:space="preserve">the course accreditation period. </w:t>
            </w:r>
          </w:p>
          <w:p w14:paraId="2BE486F5" w14:textId="77777777" w:rsidR="008B3083" w:rsidRDefault="008B3083" w:rsidP="00BE4706">
            <w:pPr>
              <w:pStyle w:val="Default"/>
              <w:rPr>
                <w:sz w:val="22"/>
                <w:szCs w:val="22"/>
              </w:rPr>
            </w:pPr>
          </w:p>
          <w:p w14:paraId="33D8E088" w14:textId="26A53B66" w:rsidR="00BE4706" w:rsidRDefault="00BE4706" w:rsidP="00BE4706">
            <w:pPr>
              <w:pStyle w:val="Default"/>
              <w:rPr>
                <w:sz w:val="22"/>
                <w:szCs w:val="22"/>
              </w:rPr>
            </w:pPr>
            <w:r>
              <w:rPr>
                <w:sz w:val="22"/>
                <w:szCs w:val="22"/>
              </w:rPr>
              <w:t xml:space="preserve">The review will be informed by feedback from: </w:t>
            </w:r>
          </w:p>
          <w:p w14:paraId="222A86A4" w14:textId="0EF08470" w:rsidR="00BE4706" w:rsidRDefault="00BE4706" w:rsidP="00F82FEE">
            <w:pPr>
              <w:pStyle w:val="Default"/>
              <w:numPr>
                <w:ilvl w:val="0"/>
                <w:numId w:val="23"/>
              </w:numPr>
              <w:rPr>
                <w:sz w:val="22"/>
                <w:szCs w:val="22"/>
              </w:rPr>
            </w:pPr>
            <w:r>
              <w:rPr>
                <w:sz w:val="22"/>
                <w:szCs w:val="22"/>
              </w:rPr>
              <w:t xml:space="preserve">course participants and graduates </w:t>
            </w:r>
          </w:p>
          <w:p w14:paraId="547C151F" w14:textId="1DE72826" w:rsidR="00BE4706" w:rsidRDefault="00BE4706" w:rsidP="00F82FEE">
            <w:pPr>
              <w:pStyle w:val="Default"/>
              <w:numPr>
                <w:ilvl w:val="0"/>
                <w:numId w:val="23"/>
              </w:numPr>
              <w:rPr>
                <w:sz w:val="22"/>
                <w:szCs w:val="22"/>
              </w:rPr>
            </w:pPr>
            <w:r>
              <w:rPr>
                <w:sz w:val="22"/>
                <w:szCs w:val="22"/>
              </w:rPr>
              <w:t xml:space="preserve">teaching staff </w:t>
            </w:r>
          </w:p>
          <w:p w14:paraId="37433468" w14:textId="26DED3ED" w:rsidR="00BE4706" w:rsidRDefault="00BE4706" w:rsidP="00F82FEE">
            <w:pPr>
              <w:pStyle w:val="Default"/>
              <w:numPr>
                <w:ilvl w:val="0"/>
                <w:numId w:val="23"/>
              </w:numPr>
              <w:rPr>
                <w:sz w:val="22"/>
                <w:szCs w:val="22"/>
              </w:rPr>
            </w:pPr>
            <w:r>
              <w:rPr>
                <w:sz w:val="22"/>
                <w:szCs w:val="22"/>
              </w:rPr>
              <w:t xml:space="preserve">industry representatives. </w:t>
            </w:r>
          </w:p>
          <w:p w14:paraId="23B27B21" w14:textId="77777777" w:rsidR="006803C0" w:rsidRDefault="006803C0" w:rsidP="00C03FD7">
            <w:pPr>
              <w:pStyle w:val="AccredTemplate"/>
              <w:rPr>
                <w:sz w:val="22"/>
                <w:szCs w:val="22"/>
              </w:rPr>
            </w:pPr>
          </w:p>
          <w:p w14:paraId="38AAE3C3" w14:textId="77777777" w:rsidR="00DA3C6A" w:rsidRDefault="00DA3C6A" w:rsidP="00DA3C6A">
            <w:pPr>
              <w:pStyle w:val="Default"/>
              <w:rPr>
                <w:sz w:val="22"/>
                <w:szCs w:val="22"/>
              </w:rPr>
            </w:pPr>
            <w:r>
              <w:rPr>
                <w:sz w:val="22"/>
                <w:szCs w:val="22"/>
              </w:rPr>
              <w:t xml:space="preserve">The Victorian Registration and Qualifications Authority (VRQA) will be notified of any significant changes to the course/s resulting from course monitoring and evaluation processes. </w:t>
            </w:r>
          </w:p>
          <w:p w14:paraId="6C69A6CF" w14:textId="659C8DAF" w:rsidR="008B3083" w:rsidRPr="00DA3C6A" w:rsidRDefault="008B3083" w:rsidP="00DA3C6A">
            <w:pPr>
              <w:pStyle w:val="Default"/>
              <w:rPr>
                <w:sz w:val="22"/>
                <w:szCs w:val="22"/>
              </w:rPr>
            </w:pPr>
          </w:p>
        </w:tc>
      </w:tr>
    </w:tbl>
    <w:p w14:paraId="26444F41" w14:textId="17E201E8" w:rsidR="003C365B" w:rsidRDefault="003C365B" w:rsidP="16795850">
      <w:pPr>
        <w:framePr w:wrap="around" w:hAnchor="text"/>
        <w:rPr>
          <w:rFonts w:cs="Arial"/>
          <w:color w:val="007CA5"/>
          <w:lang w:val="en-GB"/>
        </w:rPr>
        <w:sectPr w:rsidR="003C365B" w:rsidSect="004D3389">
          <w:pgSz w:w="11900" w:h="16840"/>
          <w:pgMar w:top="1560" w:right="845" w:bottom="851" w:left="851" w:header="709" w:footer="278" w:gutter="0"/>
          <w:cols w:space="227"/>
          <w:docGrid w:linePitch="360"/>
        </w:sectPr>
      </w:pPr>
      <w:r>
        <w:br w:type="page"/>
      </w:r>
    </w:p>
    <w:p w14:paraId="03B3916C" w14:textId="77777777" w:rsidR="00D24452" w:rsidRDefault="00D24452">
      <w:bookmarkStart w:id="92" w:name="_Toc99709026"/>
      <w:bookmarkStart w:id="93" w:name="_Toc99709078"/>
      <w:bookmarkStart w:id="94" w:name="_Toc99709780"/>
      <w:r>
        <w:br w:type="page"/>
      </w:r>
    </w:p>
    <w:tbl>
      <w:tblPr>
        <w:tblStyle w:val="TableGrid"/>
        <w:tblW w:w="10075" w:type="dxa"/>
        <w:tblInd w:w="-20" w:type="dxa"/>
        <w:tblLayout w:type="fixed"/>
        <w:tblLook w:val="04A0" w:firstRow="1" w:lastRow="0" w:firstColumn="1" w:lastColumn="0" w:noHBand="0" w:noVBand="1"/>
      </w:tblPr>
      <w:tblGrid>
        <w:gridCol w:w="10075"/>
      </w:tblGrid>
      <w:tr w:rsidR="00002011" w:rsidRPr="00E7450B" w14:paraId="62A6B811" w14:textId="77777777" w:rsidTr="775BBFBC">
        <w:trPr>
          <w:trHeight w:val="363"/>
        </w:trPr>
        <w:tc>
          <w:tcPr>
            <w:tcW w:w="10075" w:type="dxa"/>
            <w:tcBorders>
              <w:top w:val="nil"/>
              <w:left w:val="nil"/>
              <w:bottom w:val="nil"/>
              <w:right w:val="nil"/>
            </w:tcBorders>
          </w:tcPr>
          <w:p w14:paraId="1903110F" w14:textId="311147A7" w:rsidR="00002011" w:rsidRDefault="7D818C30" w:rsidP="00BB008E">
            <w:pPr>
              <w:pStyle w:val="Heading1"/>
              <w:spacing w:before="0" w:after="0"/>
              <w:rPr>
                <w:b/>
                <w:bCs/>
                <w:color w:val="103D64" w:themeColor="text2"/>
                <w:sz w:val="28"/>
                <w:szCs w:val="28"/>
              </w:rPr>
            </w:pPr>
            <w:bookmarkStart w:id="95" w:name="_Toc168580531"/>
            <w:r w:rsidRPr="775BBFBC">
              <w:rPr>
                <w:b/>
                <w:bCs/>
                <w:color w:val="103D64" w:themeColor="accent4"/>
                <w:sz w:val="28"/>
                <w:szCs w:val="28"/>
              </w:rPr>
              <w:lastRenderedPageBreak/>
              <w:t xml:space="preserve">Section C – </w:t>
            </w:r>
            <w:r w:rsidR="00345978">
              <w:rPr>
                <w:b/>
                <w:bCs/>
                <w:color w:val="103D64" w:themeColor="accent4"/>
                <w:sz w:val="28"/>
                <w:szCs w:val="28"/>
              </w:rPr>
              <w:t>Un</w:t>
            </w:r>
            <w:r w:rsidRPr="775BBFBC">
              <w:rPr>
                <w:b/>
                <w:bCs/>
                <w:color w:val="103D64" w:themeColor="accent4"/>
                <w:sz w:val="28"/>
                <w:szCs w:val="28"/>
              </w:rPr>
              <w:t>its of competency</w:t>
            </w:r>
            <w:bookmarkEnd w:id="92"/>
            <w:bookmarkEnd w:id="93"/>
            <w:bookmarkEnd w:id="94"/>
            <w:bookmarkEnd w:id="95"/>
          </w:p>
          <w:p w14:paraId="792B1D66" w14:textId="715D0EAE" w:rsidR="21C3D7D6" w:rsidRDefault="21C3D7D6" w:rsidP="21C3D7D6"/>
          <w:p w14:paraId="3CB66CFF" w14:textId="7747139E" w:rsidR="00D83B1A" w:rsidRPr="000D3756" w:rsidRDefault="7A8A1EE6" w:rsidP="006C6F2B">
            <w:pPr>
              <w:rPr>
                <w:b/>
                <w:bCs/>
              </w:rPr>
            </w:pPr>
            <w:r w:rsidRPr="006C6F2B">
              <w:rPr>
                <w:b/>
                <w:bCs/>
              </w:rPr>
              <w:t xml:space="preserve">List of </w:t>
            </w:r>
            <w:r w:rsidR="006C6F2B">
              <w:rPr>
                <w:b/>
                <w:bCs/>
              </w:rPr>
              <w:t xml:space="preserve">imported </w:t>
            </w:r>
            <w:r w:rsidRPr="006C6F2B">
              <w:rPr>
                <w:b/>
                <w:bCs/>
              </w:rPr>
              <w:t xml:space="preserve">units of </w:t>
            </w:r>
            <w:r w:rsidRPr="000D3756">
              <w:rPr>
                <w:b/>
                <w:bCs/>
              </w:rPr>
              <w:t xml:space="preserve">competency </w:t>
            </w:r>
            <w:r w:rsidR="6998A127" w:rsidRPr="000D3756">
              <w:rPr>
                <w:b/>
                <w:bCs/>
              </w:rPr>
              <w:t>(total 11 units)</w:t>
            </w:r>
          </w:p>
          <w:p w14:paraId="685EC2F3" w14:textId="77777777" w:rsidR="00CD31F8" w:rsidRDefault="00CD31F8" w:rsidP="21C3D7D6">
            <w:pPr>
              <w:rPr>
                <w:rFonts w:eastAsia="Arial" w:cs="Arial"/>
                <w:szCs w:val="22"/>
                <w:lang w:val="en-GB"/>
              </w:rPr>
            </w:pPr>
          </w:p>
          <w:p w14:paraId="4EA97830" w14:textId="66469B45" w:rsidR="00CD31F8" w:rsidRDefault="7A8A1EE6" w:rsidP="21C3D7D6">
            <w:pPr>
              <w:rPr>
                <w:rFonts w:eastAsia="Arial" w:cs="Arial"/>
                <w:szCs w:val="22"/>
                <w:lang w:val="en-GB"/>
              </w:rPr>
            </w:pPr>
            <w:r w:rsidRPr="21C3D7D6">
              <w:rPr>
                <w:rFonts w:eastAsia="Arial" w:cs="Arial"/>
                <w:szCs w:val="22"/>
                <w:lang w:val="en-GB"/>
              </w:rPr>
              <w:t xml:space="preserve">From </w:t>
            </w:r>
            <w:r w:rsidR="00FE779D">
              <w:rPr>
                <w:rFonts w:eastAsia="Arial" w:cs="Arial"/>
                <w:szCs w:val="22"/>
                <w:lang w:val="en-GB"/>
              </w:rPr>
              <w:t>Business Services</w:t>
            </w:r>
            <w:r w:rsidRPr="21C3D7D6">
              <w:rPr>
                <w:rFonts w:eastAsia="Arial" w:cs="Arial"/>
                <w:szCs w:val="22"/>
                <w:lang w:val="en-GB"/>
              </w:rPr>
              <w:t xml:space="preserve"> </w:t>
            </w:r>
            <w:r w:rsidR="00FE779D">
              <w:rPr>
                <w:rFonts w:eastAsia="Arial" w:cs="Arial"/>
                <w:szCs w:val="22"/>
                <w:lang w:val="en-GB"/>
              </w:rPr>
              <w:t>T</w:t>
            </w:r>
            <w:r w:rsidRPr="21C3D7D6">
              <w:rPr>
                <w:rFonts w:eastAsia="Arial" w:cs="Arial"/>
                <w:szCs w:val="22"/>
                <w:lang w:val="en-GB"/>
              </w:rPr>
              <w:t xml:space="preserve">raining </w:t>
            </w:r>
            <w:r w:rsidR="00FE779D">
              <w:rPr>
                <w:rFonts w:eastAsia="Arial" w:cs="Arial"/>
                <w:szCs w:val="22"/>
                <w:lang w:val="en-GB"/>
              </w:rPr>
              <w:t>P</w:t>
            </w:r>
            <w:r w:rsidRPr="21C3D7D6">
              <w:rPr>
                <w:rFonts w:eastAsia="Arial" w:cs="Arial"/>
                <w:szCs w:val="22"/>
                <w:lang w:val="en-GB"/>
              </w:rPr>
              <w:t>ackage:</w:t>
            </w:r>
            <w:r w:rsidR="00CD31F8">
              <w:br/>
            </w:r>
          </w:p>
          <w:p w14:paraId="739D1629" w14:textId="77777777" w:rsidR="00162FB8" w:rsidRPr="006C6F2B" w:rsidRDefault="7A7CDA59" w:rsidP="00F82FEE">
            <w:pPr>
              <w:pStyle w:val="ListParagraph"/>
              <w:numPr>
                <w:ilvl w:val="0"/>
                <w:numId w:val="24"/>
              </w:numPr>
              <w:rPr>
                <w:rFonts w:eastAsia="Arial" w:cs="Arial"/>
                <w:szCs w:val="22"/>
              </w:rPr>
            </w:pPr>
            <w:r w:rsidRPr="006C6F2B">
              <w:rPr>
                <w:rFonts w:eastAsia="Arial" w:cs="Arial"/>
                <w:szCs w:val="22"/>
              </w:rPr>
              <w:t>BSBCRT411 Apply critical thinking to work practices</w:t>
            </w:r>
          </w:p>
          <w:p w14:paraId="6C6823EB" w14:textId="77777777" w:rsidR="00162FB8" w:rsidRPr="006C6F2B" w:rsidRDefault="7A7CDA59" w:rsidP="00F82FEE">
            <w:pPr>
              <w:pStyle w:val="ListParagraph"/>
              <w:numPr>
                <w:ilvl w:val="0"/>
                <w:numId w:val="24"/>
              </w:numPr>
              <w:rPr>
                <w:rFonts w:eastAsia="Arial" w:cs="Arial"/>
                <w:szCs w:val="22"/>
              </w:rPr>
            </w:pPr>
            <w:r w:rsidRPr="006C6F2B">
              <w:rPr>
                <w:rFonts w:eastAsia="Arial" w:cs="Arial"/>
                <w:szCs w:val="22"/>
              </w:rPr>
              <w:t xml:space="preserve">BSBPEF403 Lead personal development </w:t>
            </w:r>
          </w:p>
          <w:p w14:paraId="7236E67A" w14:textId="77777777" w:rsidR="00162FB8" w:rsidRPr="006C6F2B" w:rsidRDefault="7A7CDA59" w:rsidP="00F82FEE">
            <w:pPr>
              <w:pStyle w:val="ListParagraph"/>
              <w:numPr>
                <w:ilvl w:val="0"/>
                <w:numId w:val="24"/>
              </w:numPr>
              <w:rPr>
                <w:rFonts w:eastAsia="Arial" w:cs="Arial"/>
                <w:szCs w:val="22"/>
              </w:rPr>
            </w:pPr>
            <w:r w:rsidRPr="006C6F2B">
              <w:rPr>
                <w:rFonts w:eastAsia="Arial" w:cs="Arial"/>
                <w:szCs w:val="22"/>
              </w:rPr>
              <w:t xml:space="preserve">BSBTEC404 Use digital technologies to collaborate in a work environment </w:t>
            </w:r>
          </w:p>
          <w:p w14:paraId="22800BC7" w14:textId="351DE2E1" w:rsidR="00CD31F8" w:rsidRPr="006C6F2B" w:rsidRDefault="7A7CDA59" w:rsidP="00F82FEE">
            <w:pPr>
              <w:pStyle w:val="ListParagraph"/>
              <w:numPr>
                <w:ilvl w:val="0"/>
                <w:numId w:val="24"/>
              </w:numPr>
              <w:rPr>
                <w:rFonts w:eastAsia="Arial" w:cs="Arial"/>
                <w:szCs w:val="22"/>
              </w:rPr>
            </w:pPr>
            <w:r w:rsidRPr="006C6F2B">
              <w:rPr>
                <w:rFonts w:eastAsia="Arial" w:cs="Arial"/>
                <w:szCs w:val="22"/>
              </w:rPr>
              <w:t>BSBXBD402 Test big data samples</w:t>
            </w:r>
            <w:r w:rsidR="00AF6B94">
              <w:rPr>
                <w:rFonts w:eastAsia="Arial" w:cs="Arial"/>
                <w:szCs w:val="22"/>
              </w:rPr>
              <w:t>.</w:t>
            </w:r>
          </w:p>
          <w:p w14:paraId="04A6643C" w14:textId="77777777" w:rsidR="00162FB8" w:rsidRPr="00162FB8" w:rsidRDefault="00162FB8" w:rsidP="21C3D7D6">
            <w:pPr>
              <w:pStyle w:val="ListParagraph"/>
              <w:rPr>
                <w:rFonts w:eastAsia="Arial" w:cs="Arial"/>
                <w:szCs w:val="22"/>
              </w:rPr>
            </w:pPr>
          </w:p>
          <w:p w14:paraId="1D808ADC" w14:textId="186CA484" w:rsidR="00CD31F8" w:rsidRDefault="7A8A1EE6" w:rsidP="21C3D7D6">
            <w:pPr>
              <w:rPr>
                <w:rFonts w:eastAsia="Arial" w:cs="Arial"/>
                <w:szCs w:val="22"/>
                <w:lang w:val="en-GB"/>
              </w:rPr>
            </w:pPr>
            <w:r w:rsidRPr="21C3D7D6">
              <w:rPr>
                <w:rFonts w:eastAsia="Arial" w:cs="Arial"/>
                <w:szCs w:val="22"/>
                <w:lang w:val="en-GB"/>
              </w:rPr>
              <w:t xml:space="preserve">From </w:t>
            </w:r>
            <w:r w:rsidR="00FE779D">
              <w:rPr>
                <w:rFonts w:eastAsia="Arial" w:cs="Arial"/>
                <w:szCs w:val="22"/>
                <w:lang w:val="en-GB"/>
              </w:rPr>
              <w:t>Information and Communications Technology T</w:t>
            </w:r>
            <w:r w:rsidRPr="21C3D7D6">
              <w:rPr>
                <w:rFonts w:eastAsia="Arial" w:cs="Arial"/>
                <w:szCs w:val="22"/>
                <w:lang w:val="en-GB"/>
              </w:rPr>
              <w:t xml:space="preserve">raining </w:t>
            </w:r>
            <w:r w:rsidR="00FE779D">
              <w:rPr>
                <w:rFonts w:eastAsia="Arial" w:cs="Arial"/>
                <w:szCs w:val="22"/>
                <w:lang w:val="en-GB"/>
              </w:rPr>
              <w:t>P</w:t>
            </w:r>
            <w:r w:rsidRPr="21C3D7D6">
              <w:rPr>
                <w:rFonts w:eastAsia="Arial" w:cs="Arial"/>
                <w:szCs w:val="22"/>
                <w:lang w:val="en-GB"/>
              </w:rPr>
              <w:t>ackage:</w:t>
            </w:r>
          </w:p>
          <w:p w14:paraId="5687F845" w14:textId="77777777" w:rsidR="00F9022A" w:rsidRDefault="00F9022A" w:rsidP="21C3D7D6">
            <w:pPr>
              <w:rPr>
                <w:rFonts w:eastAsia="Arial" w:cs="Arial"/>
                <w:szCs w:val="22"/>
                <w:lang w:val="en-GB"/>
              </w:rPr>
            </w:pPr>
          </w:p>
          <w:p w14:paraId="0529663E" w14:textId="77777777" w:rsidR="00162FB8" w:rsidRPr="006C6F2B" w:rsidRDefault="7A7CDA59" w:rsidP="00F82FEE">
            <w:pPr>
              <w:pStyle w:val="ListParagraph"/>
              <w:numPr>
                <w:ilvl w:val="0"/>
                <w:numId w:val="25"/>
              </w:numPr>
              <w:rPr>
                <w:rFonts w:eastAsia="Arial" w:cs="Arial"/>
                <w:szCs w:val="22"/>
                <w:lang w:val="en-GB"/>
              </w:rPr>
            </w:pPr>
            <w:r w:rsidRPr="006C6F2B">
              <w:rPr>
                <w:rFonts w:eastAsia="Arial" w:cs="Arial"/>
                <w:szCs w:val="22"/>
                <w:lang w:val="en-GB"/>
              </w:rPr>
              <w:t>ICTAII401 Identify opportunities to apply artificial intelligence, machine learning and deep learning</w:t>
            </w:r>
          </w:p>
          <w:p w14:paraId="204408DB" w14:textId="77777777" w:rsidR="00162FB8" w:rsidRPr="006C6F2B" w:rsidRDefault="7A7CDA59" w:rsidP="00F82FEE">
            <w:pPr>
              <w:pStyle w:val="ListParagraph"/>
              <w:numPr>
                <w:ilvl w:val="0"/>
                <w:numId w:val="25"/>
              </w:numPr>
              <w:rPr>
                <w:rFonts w:eastAsia="Arial" w:cs="Arial"/>
                <w:szCs w:val="22"/>
                <w:lang w:val="en-GB"/>
              </w:rPr>
            </w:pPr>
            <w:r w:rsidRPr="006C6F2B">
              <w:rPr>
                <w:rFonts w:eastAsia="Arial" w:cs="Arial"/>
                <w:szCs w:val="22"/>
                <w:lang w:val="en-GB"/>
              </w:rPr>
              <w:t xml:space="preserve">ICTDAT402 Clean and verify data </w:t>
            </w:r>
          </w:p>
          <w:p w14:paraId="6D14731A" w14:textId="77777777" w:rsidR="00162FB8" w:rsidRPr="006C6F2B" w:rsidRDefault="7A7CDA59" w:rsidP="00F82FEE">
            <w:pPr>
              <w:pStyle w:val="ListParagraph"/>
              <w:numPr>
                <w:ilvl w:val="0"/>
                <w:numId w:val="25"/>
              </w:numPr>
              <w:rPr>
                <w:rFonts w:eastAsia="Arial" w:cs="Arial"/>
                <w:szCs w:val="22"/>
                <w:lang w:val="en-GB"/>
              </w:rPr>
            </w:pPr>
            <w:r w:rsidRPr="006C6F2B">
              <w:rPr>
                <w:rFonts w:eastAsia="Arial" w:cs="Arial"/>
                <w:szCs w:val="22"/>
                <w:lang w:val="en-GB"/>
              </w:rPr>
              <w:t>ICTDSN401 Design digital user interfaces</w:t>
            </w:r>
          </w:p>
          <w:p w14:paraId="44909977" w14:textId="77777777" w:rsidR="00162FB8" w:rsidRPr="006C6F2B" w:rsidRDefault="7A7CDA59" w:rsidP="00F82FEE">
            <w:pPr>
              <w:pStyle w:val="ListParagraph"/>
              <w:numPr>
                <w:ilvl w:val="0"/>
                <w:numId w:val="25"/>
              </w:numPr>
              <w:rPr>
                <w:rFonts w:eastAsia="Arial" w:cs="Arial"/>
                <w:szCs w:val="22"/>
                <w:lang w:val="en-GB"/>
              </w:rPr>
            </w:pPr>
            <w:r w:rsidRPr="006C6F2B">
              <w:rPr>
                <w:rFonts w:eastAsia="Arial" w:cs="Arial"/>
                <w:szCs w:val="22"/>
                <w:lang w:val="en-GB"/>
              </w:rPr>
              <w:t>ICTPRG302 Apply introductory programming techniques</w:t>
            </w:r>
          </w:p>
          <w:p w14:paraId="7A5C4F28" w14:textId="77777777" w:rsidR="00162FB8" w:rsidRPr="006C6F2B" w:rsidRDefault="7A7CDA59" w:rsidP="00F82FEE">
            <w:pPr>
              <w:pStyle w:val="ListParagraph"/>
              <w:numPr>
                <w:ilvl w:val="0"/>
                <w:numId w:val="25"/>
              </w:numPr>
              <w:rPr>
                <w:rFonts w:eastAsia="Arial" w:cs="Arial"/>
                <w:szCs w:val="22"/>
                <w:lang w:val="en-GB"/>
              </w:rPr>
            </w:pPr>
            <w:r w:rsidRPr="006C6F2B">
              <w:rPr>
                <w:rFonts w:eastAsia="Arial" w:cs="Arial"/>
                <w:szCs w:val="22"/>
                <w:lang w:val="en-GB"/>
              </w:rPr>
              <w:t>ICTPRG431 Apply query language in relational database</w:t>
            </w:r>
          </w:p>
          <w:p w14:paraId="359D1386" w14:textId="377390A6" w:rsidR="00CD31F8" w:rsidRPr="006C6F2B" w:rsidRDefault="7A7CDA59" w:rsidP="00F82FEE">
            <w:pPr>
              <w:pStyle w:val="ListParagraph"/>
              <w:numPr>
                <w:ilvl w:val="0"/>
                <w:numId w:val="25"/>
              </w:numPr>
              <w:rPr>
                <w:rFonts w:eastAsia="Arial" w:cs="Arial"/>
                <w:szCs w:val="22"/>
                <w:lang w:val="en-GB"/>
              </w:rPr>
            </w:pPr>
            <w:r w:rsidRPr="006C6F2B">
              <w:rPr>
                <w:rFonts w:eastAsia="Arial" w:cs="Arial"/>
                <w:szCs w:val="22"/>
                <w:lang w:val="en-GB"/>
              </w:rPr>
              <w:t>ICTPRG435 Write scripts for software applications</w:t>
            </w:r>
            <w:r w:rsidR="00AF6B94">
              <w:rPr>
                <w:rFonts w:eastAsia="Arial" w:cs="Arial"/>
                <w:szCs w:val="22"/>
                <w:lang w:val="en-GB"/>
              </w:rPr>
              <w:t>.</w:t>
            </w:r>
          </w:p>
          <w:p w14:paraId="2027845B" w14:textId="77777777" w:rsidR="00162FB8" w:rsidRDefault="00162FB8" w:rsidP="21C3D7D6">
            <w:pPr>
              <w:rPr>
                <w:rFonts w:eastAsia="Arial" w:cs="Arial"/>
                <w:szCs w:val="22"/>
                <w:lang w:val="en-GB"/>
              </w:rPr>
            </w:pPr>
          </w:p>
          <w:p w14:paraId="6436BB0B" w14:textId="3A71507A" w:rsidR="00CD31F8" w:rsidRDefault="7A8A1EE6" w:rsidP="21C3D7D6">
            <w:pPr>
              <w:rPr>
                <w:rFonts w:eastAsia="Arial" w:cs="Arial"/>
                <w:szCs w:val="22"/>
                <w:lang w:val="en-GB"/>
              </w:rPr>
            </w:pPr>
            <w:r w:rsidRPr="21C3D7D6">
              <w:rPr>
                <w:rFonts w:eastAsia="Arial" w:cs="Arial"/>
                <w:szCs w:val="22"/>
                <w:lang w:val="en-GB"/>
              </w:rPr>
              <w:t>From</w:t>
            </w:r>
            <w:r w:rsidR="4D37ED05" w:rsidRPr="21C3D7D6">
              <w:rPr>
                <w:rFonts w:eastAsia="Arial" w:cs="Arial"/>
                <w:szCs w:val="22"/>
                <w:lang w:val="en-GB"/>
              </w:rPr>
              <w:t xml:space="preserve"> Crown Copyri</w:t>
            </w:r>
            <w:r w:rsidR="51A79C5F" w:rsidRPr="21C3D7D6">
              <w:rPr>
                <w:rFonts w:eastAsia="Arial" w:cs="Arial"/>
                <w:szCs w:val="22"/>
                <w:lang w:val="en-GB"/>
              </w:rPr>
              <w:t>ght</w:t>
            </w:r>
            <w:r w:rsidRPr="21C3D7D6">
              <w:rPr>
                <w:rFonts w:eastAsia="Arial" w:cs="Arial"/>
                <w:szCs w:val="22"/>
                <w:lang w:val="en-GB"/>
              </w:rPr>
              <w:t xml:space="preserve"> Accredited course:</w:t>
            </w:r>
          </w:p>
          <w:p w14:paraId="4A491CEE" w14:textId="77777777" w:rsidR="00B61187" w:rsidRDefault="00B61187" w:rsidP="21C3D7D6">
            <w:pPr>
              <w:rPr>
                <w:rFonts w:eastAsia="Arial" w:cs="Arial"/>
                <w:szCs w:val="22"/>
                <w:lang w:val="en-GB"/>
              </w:rPr>
            </w:pPr>
          </w:p>
          <w:p w14:paraId="0CBFBC9E" w14:textId="3224CCCB" w:rsidR="0033067F" w:rsidRPr="0033067F" w:rsidRDefault="6549AF22" w:rsidP="00F82FEE">
            <w:pPr>
              <w:pStyle w:val="ListParagraph"/>
              <w:numPr>
                <w:ilvl w:val="0"/>
                <w:numId w:val="40"/>
              </w:numPr>
              <w:rPr>
                <w:rFonts w:eastAsia="Arial" w:cs="Arial"/>
                <w:szCs w:val="22"/>
                <w:lang w:val="en-GB"/>
              </w:rPr>
            </w:pPr>
            <w:r w:rsidRPr="21C3D7D6">
              <w:rPr>
                <w:rFonts w:eastAsia="Arial" w:cs="Arial"/>
                <w:szCs w:val="22"/>
                <w:lang w:val="en-GB"/>
              </w:rPr>
              <w:t>VU23216 Perform basic cyber security data analysis</w:t>
            </w:r>
            <w:r w:rsidR="00AF6B94">
              <w:rPr>
                <w:rFonts w:eastAsia="Arial" w:cs="Arial"/>
                <w:szCs w:val="22"/>
                <w:lang w:val="en-GB"/>
              </w:rPr>
              <w:t>.</w:t>
            </w:r>
          </w:p>
          <w:p w14:paraId="597F7163" w14:textId="77777777" w:rsidR="00A7461F" w:rsidRDefault="00A7461F" w:rsidP="21C3D7D6">
            <w:pPr>
              <w:rPr>
                <w:rFonts w:eastAsia="Arial" w:cs="Arial"/>
                <w:szCs w:val="22"/>
              </w:rPr>
            </w:pPr>
          </w:p>
          <w:p w14:paraId="4CE0AF02" w14:textId="4ACBF053" w:rsidR="00CD31F8" w:rsidRPr="00F9022A" w:rsidRDefault="00CD31F8" w:rsidP="00523619"/>
        </w:tc>
      </w:tr>
    </w:tbl>
    <w:p w14:paraId="15C59527" w14:textId="77777777" w:rsidR="009F7473" w:rsidRDefault="009F7473"/>
    <w:p w14:paraId="2489B757" w14:textId="3AD48861" w:rsidR="00FF6A8C" w:rsidRDefault="00FF6A8C" w:rsidP="00523619">
      <w:pPr>
        <w:rPr>
          <w:rStyle w:val="normaltextrun"/>
          <w:color w:val="000000"/>
          <w:szCs w:val="22"/>
          <w:bdr w:val="none" w:sz="0" w:space="0" w:color="auto" w:frame="1"/>
          <w:lang w:val="en-US"/>
        </w:rPr>
      </w:pPr>
      <w:r w:rsidRPr="00514465">
        <w:rPr>
          <w:rStyle w:val="normaltextrun"/>
          <w:color w:val="000000"/>
          <w:szCs w:val="22"/>
          <w:bdr w:val="none" w:sz="0" w:space="0" w:color="auto" w:frame="1"/>
          <w:lang w:val="en-US"/>
        </w:rPr>
        <w:t>Units of competency developed for the course which comply with the AQTF 2021 Standards for</w:t>
      </w:r>
      <w:r w:rsidRPr="00E40D00">
        <w:rPr>
          <w:rStyle w:val="normaltextrun"/>
          <w:b/>
          <w:bCs/>
          <w:color w:val="000000"/>
          <w:szCs w:val="22"/>
          <w:bdr w:val="none" w:sz="0" w:space="0" w:color="auto" w:frame="1"/>
          <w:lang w:val="en-US"/>
        </w:rPr>
        <w:t xml:space="preserve"> </w:t>
      </w:r>
      <w:r w:rsidRPr="00514465">
        <w:rPr>
          <w:rStyle w:val="normaltextrun"/>
          <w:color w:val="000000"/>
          <w:szCs w:val="22"/>
          <w:bdr w:val="none" w:sz="0" w:space="0" w:color="auto" w:frame="1"/>
          <w:lang w:val="en-US"/>
        </w:rPr>
        <w:t>Accredited Courses – Unit of Competency Template (total 9 units)</w:t>
      </w:r>
    </w:p>
    <w:p w14:paraId="0680BB32" w14:textId="77777777" w:rsidR="00BF7407" w:rsidRPr="00523619" w:rsidRDefault="00BF7407" w:rsidP="00514465"/>
    <w:p w14:paraId="507F8CA1" w14:textId="06254481" w:rsidR="00BF7407" w:rsidRDefault="00B61187" w:rsidP="00F82FEE">
      <w:pPr>
        <w:pStyle w:val="ListParagraph"/>
        <w:numPr>
          <w:ilvl w:val="0"/>
          <w:numId w:val="59"/>
        </w:numPr>
      </w:pPr>
      <w:r w:rsidRPr="00B61187">
        <w:t>VU23677</w:t>
      </w:r>
      <w:r w:rsidR="00BF7407">
        <w:t xml:space="preserve"> Work with data in an industry context</w:t>
      </w:r>
    </w:p>
    <w:p w14:paraId="4842D008" w14:textId="736470DC" w:rsidR="00BF7407" w:rsidRDefault="002B3FE5" w:rsidP="00F82FEE">
      <w:pPr>
        <w:pStyle w:val="ListParagraph"/>
        <w:numPr>
          <w:ilvl w:val="0"/>
          <w:numId w:val="59"/>
        </w:numPr>
      </w:pPr>
      <w:r w:rsidRPr="002B3FE5">
        <w:t>VU23678</w:t>
      </w:r>
      <w:r w:rsidR="00BF7407">
        <w:t xml:space="preserve"> Manage work tasks in a digital team</w:t>
      </w:r>
    </w:p>
    <w:p w14:paraId="4633B10D" w14:textId="56A06344" w:rsidR="00BF7407" w:rsidRDefault="002B3FE5" w:rsidP="00F82FEE">
      <w:pPr>
        <w:pStyle w:val="ListParagraph"/>
        <w:numPr>
          <w:ilvl w:val="0"/>
          <w:numId w:val="59"/>
        </w:numPr>
      </w:pPr>
      <w:r w:rsidRPr="002B3FE5">
        <w:t>VU23679</w:t>
      </w:r>
      <w:r w:rsidR="00BF7407">
        <w:t xml:space="preserve"> Apply organisational data policies</w:t>
      </w:r>
    </w:p>
    <w:p w14:paraId="481C1A03" w14:textId="1027A383" w:rsidR="00BF7407" w:rsidRDefault="009E7806" w:rsidP="00F82FEE">
      <w:pPr>
        <w:pStyle w:val="ListParagraph"/>
        <w:numPr>
          <w:ilvl w:val="0"/>
          <w:numId w:val="59"/>
        </w:numPr>
      </w:pPr>
      <w:r w:rsidRPr="009E7806">
        <w:t>VU23682</w:t>
      </w:r>
      <w:r w:rsidR="00BF7407">
        <w:t xml:space="preserve"> Identify and harvest data for analysis</w:t>
      </w:r>
    </w:p>
    <w:p w14:paraId="791EBA35" w14:textId="5D406C85" w:rsidR="00BF7407" w:rsidRDefault="009E7806" w:rsidP="00F82FEE">
      <w:pPr>
        <w:pStyle w:val="ListParagraph"/>
        <w:numPr>
          <w:ilvl w:val="0"/>
          <w:numId w:val="59"/>
        </w:numPr>
      </w:pPr>
      <w:r w:rsidRPr="009E7806">
        <w:t>VU23683</w:t>
      </w:r>
      <w:r w:rsidR="00BF7407">
        <w:t xml:space="preserve"> Convert and format data for analysis</w:t>
      </w:r>
    </w:p>
    <w:p w14:paraId="2ADA6A48" w14:textId="4C2A08F7" w:rsidR="00BF7407" w:rsidRDefault="009559BE" w:rsidP="00F82FEE">
      <w:pPr>
        <w:pStyle w:val="ListParagraph"/>
        <w:numPr>
          <w:ilvl w:val="0"/>
          <w:numId w:val="59"/>
        </w:numPr>
      </w:pPr>
      <w:r w:rsidRPr="009559BE">
        <w:t>VU23680</w:t>
      </w:r>
      <w:r w:rsidR="00BF7407">
        <w:t xml:space="preserve"> Apply basic statistical methods for data analytics</w:t>
      </w:r>
    </w:p>
    <w:p w14:paraId="182C1CB5" w14:textId="3146AC52" w:rsidR="00BF7407" w:rsidRDefault="009559BE" w:rsidP="00F82FEE">
      <w:pPr>
        <w:pStyle w:val="ListParagraph"/>
        <w:numPr>
          <w:ilvl w:val="0"/>
          <w:numId w:val="59"/>
        </w:numPr>
      </w:pPr>
      <w:r w:rsidRPr="009559BE">
        <w:t>VU23684</w:t>
      </w:r>
      <w:r w:rsidR="00BF7407">
        <w:t xml:space="preserve"> Select and use industry data analytics tools</w:t>
      </w:r>
    </w:p>
    <w:p w14:paraId="6F560958" w14:textId="41AB0466" w:rsidR="00BF7407" w:rsidRDefault="00407CF7" w:rsidP="00F82FEE">
      <w:pPr>
        <w:pStyle w:val="ListParagraph"/>
        <w:numPr>
          <w:ilvl w:val="0"/>
          <w:numId w:val="59"/>
        </w:numPr>
      </w:pPr>
      <w:r w:rsidRPr="00407CF7">
        <w:t>VU23681</w:t>
      </w:r>
      <w:r w:rsidR="00BF7407">
        <w:t xml:space="preserve"> Identify patterns and trends in data</w:t>
      </w:r>
    </w:p>
    <w:p w14:paraId="0404C5BF" w14:textId="0B0FFB71" w:rsidR="00FF6A8C" w:rsidRDefault="00407CF7" w:rsidP="00F82FEE">
      <w:pPr>
        <w:pStyle w:val="ListParagraph"/>
        <w:numPr>
          <w:ilvl w:val="0"/>
          <w:numId w:val="59"/>
        </w:numPr>
      </w:pPr>
      <w:r w:rsidRPr="00407CF7">
        <w:t>VU23685</w:t>
      </w:r>
      <w:r w:rsidR="00BF7407">
        <w:t xml:space="preserve"> Perform descriptive data analytics</w:t>
      </w:r>
      <w:r w:rsidR="00AF6B94">
        <w:t>.</w:t>
      </w:r>
    </w:p>
    <w:p w14:paraId="3F5FBB2D" w14:textId="77777777" w:rsidR="00523619" w:rsidRPr="00635635" w:rsidRDefault="00523619" w:rsidP="00514465"/>
    <w:p w14:paraId="6543A0AF" w14:textId="77777777" w:rsidR="00C17291" w:rsidRDefault="00C17291">
      <w:pPr>
        <w:rPr>
          <w:rFonts w:cs="Arial"/>
          <w:b/>
          <w:bCs/>
          <w:sz w:val="24"/>
          <w:lang w:val="en-GB"/>
        </w:rPr>
      </w:pPr>
      <w:r>
        <w:rPr>
          <w:b/>
          <w:bCs/>
        </w:rPr>
        <w:br w:type="page"/>
      </w:r>
    </w:p>
    <w:p w14:paraId="7BF18EB7" w14:textId="3FE0D6FC" w:rsidR="00177175" w:rsidRPr="00E40D00" w:rsidRDefault="00E53227" w:rsidP="00464DB2">
      <w:pPr>
        <w:pStyle w:val="Heading1"/>
        <w:jc w:val="left"/>
        <w:rPr>
          <w:b/>
          <w:bCs/>
        </w:rPr>
      </w:pPr>
      <w:bookmarkStart w:id="96" w:name="_Toc168580532"/>
      <w:r w:rsidRPr="00E53227">
        <w:rPr>
          <w:b/>
          <w:bCs/>
          <w:color w:val="auto"/>
        </w:rPr>
        <w:lastRenderedPageBreak/>
        <w:t>VU23677</w:t>
      </w:r>
      <w:r w:rsidR="00A41CFD" w:rsidRPr="00E40D00">
        <w:rPr>
          <w:b/>
          <w:bCs/>
          <w:color w:val="auto"/>
        </w:rPr>
        <w:t xml:space="preserve"> Work with data in an industry context</w:t>
      </w:r>
      <w:bookmarkEnd w:id="96"/>
      <w:r w:rsidR="00A41CFD" w:rsidRPr="00E40D00">
        <w:rPr>
          <w:b/>
          <w:bCs/>
        </w:rPr>
        <w:br/>
      </w:r>
    </w:p>
    <w:tbl>
      <w:tblPr>
        <w:tblStyle w:val="TableGrid"/>
        <w:tblW w:w="10070" w:type="dxa"/>
        <w:tblInd w:w="-15" w:type="dxa"/>
        <w:tblLayout w:type="fixed"/>
        <w:tblLook w:val="04A0" w:firstRow="1" w:lastRow="0" w:firstColumn="1" w:lastColumn="0" w:noHBand="0" w:noVBand="1"/>
      </w:tblPr>
      <w:tblGrid>
        <w:gridCol w:w="2812"/>
        <w:gridCol w:w="7258"/>
      </w:tblGrid>
      <w:tr w:rsidR="0026658A" w:rsidRPr="00F504D4" w14:paraId="15D4B1F7" w14:textId="77777777">
        <w:trPr>
          <w:trHeight w:val="363"/>
        </w:trPr>
        <w:tc>
          <w:tcPr>
            <w:tcW w:w="2812" w:type="dxa"/>
            <w:tcBorders>
              <w:top w:val="dotted" w:sz="2" w:space="0" w:color="888B8D" w:themeColor="accent2"/>
              <w:left w:val="nil"/>
              <w:bottom w:val="dotted" w:sz="2" w:space="0" w:color="888B8D" w:themeColor="accent2"/>
              <w:right w:val="dotted" w:sz="2" w:space="0" w:color="888B8D" w:themeColor="accent2"/>
            </w:tcBorders>
          </w:tcPr>
          <w:p w14:paraId="7CFCF318" w14:textId="77777777" w:rsidR="00177175" w:rsidRPr="00E40D00" w:rsidRDefault="00177175" w:rsidP="006803C0">
            <w:pPr>
              <w:pStyle w:val="VRQAIntro"/>
              <w:spacing w:before="60" w:after="0"/>
              <w:rPr>
                <w:b/>
                <w:color w:val="auto"/>
                <w:szCs w:val="22"/>
              </w:rPr>
            </w:pPr>
            <w:r w:rsidRPr="00E40D00">
              <w:rPr>
                <w:b/>
                <w:color w:val="auto"/>
                <w:szCs w:val="22"/>
              </w:rPr>
              <w:t>Unit code</w:t>
            </w:r>
          </w:p>
        </w:tc>
        <w:tc>
          <w:tcPr>
            <w:tcW w:w="7258" w:type="dxa"/>
            <w:tcBorders>
              <w:top w:val="dotted" w:sz="2" w:space="0" w:color="888B8D" w:themeColor="accent2"/>
              <w:left w:val="dotted" w:sz="2" w:space="0" w:color="888B8D" w:themeColor="accent2"/>
              <w:bottom w:val="dotted" w:sz="2" w:space="0" w:color="888B8D" w:themeColor="accent2"/>
              <w:right w:val="nil"/>
            </w:tcBorders>
          </w:tcPr>
          <w:p w14:paraId="0F06E039" w14:textId="58FB9316" w:rsidR="00177175" w:rsidRPr="00071475" w:rsidRDefault="00297642" w:rsidP="00DA3C6A">
            <w:pPr>
              <w:pStyle w:val="AccredTemplate"/>
              <w:rPr>
                <w:rFonts w:eastAsia="Calibri"/>
                <w:i w:val="0"/>
                <w:iCs w:val="0"/>
                <w:sz w:val="22"/>
                <w:szCs w:val="22"/>
                <w:lang w:val="en-US"/>
              </w:rPr>
            </w:pPr>
            <w:r w:rsidRPr="00297642">
              <w:rPr>
                <w:rFonts w:eastAsia="Calibri"/>
                <w:i w:val="0"/>
                <w:iCs w:val="0"/>
                <w:color w:val="000000"/>
                <w:sz w:val="22"/>
                <w:szCs w:val="22"/>
                <w:lang w:val="en-US"/>
              </w:rPr>
              <w:t>VU23677</w:t>
            </w:r>
          </w:p>
        </w:tc>
      </w:tr>
      <w:tr w:rsidR="0026658A" w:rsidRPr="00F504D4" w14:paraId="5A58C00C" w14:textId="77777777">
        <w:trPr>
          <w:trHeight w:val="363"/>
        </w:trPr>
        <w:tc>
          <w:tcPr>
            <w:tcW w:w="2812" w:type="dxa"/>
            <w:tcBorders>
              <w:top w:val="dotted" w:sz="2" w:space="0" w:color="888B8D" w:themeColor="accent2"/>
              <w:left w:val="nil"/>
              <w:bottom w:val="dotted" w:sz="2" w:space="0" w:color="888B8D" w:themeColor="accent2"/>
              <w:right w:val="dotted" w:sz="2" w:space="0" w:color="888B8D" w:themeColor="accent2"/>
            </w:tcBorders>
          </w:tcPr>
          <w:p w14:paraId="1BBC209B" w14:textId="77777777" w:rsidR="00177175" w:rsidRPr="00E40D00" w:rsidRDefault="00177175" w:rsidP="00994AC7">
            <w:pPr>
              <w:pStyle w:val="VRQAIntro"/>
              <w:spacing w:before="60" w:after="0"/>
              <w:rPr>
                <w:b/>
                <w:color w:val="auto"/>
                <w:szCs w:val="22"/>
              </w:rPr>
            </w:pPr>
            <w:r w:rsidRPr="00E40D00">
              <w:rPr>
                <w:b/>
                <w:color w:val="auto"/>
                <w:szCs w:val="22"/>
              </w:rPr>
              <w:t>Unit title</w:t>
            </w:r>
          </w:p>
        </w:tc>
        <w:tc>
          <w:tcPr>
            <w:tcW w:w="7258" w:type="dxa"/>
            <w:tcBorders>
              <w:top w:val="dotted" w:sz="2" w:space="0" w:color="888B8D" w:themeColor="accent2"/>
              <w:left w:val="dotted" w:sz="2" w:space="0" w:color="888B8D" w:themeColor="accent2"/>
              <w:bottom w:val="dotted" w:sz="2" w:space="0" w:color="888B8D" w:themeColor="accent2"/>
              <w:right w:val="nil"/>
            </w:tcBorders>
          </w:tcPr>
          <w:p w14:paraId="1B3BA5EA" w14:textId="77777777" w:rsidR="00177175" w:rsidRPr="00071475" w:rsidRDefault="00177175" w:rsidP="00DA3C6A">
            <w:pPr>
              <w:rPr>
                <w:rFonts w:eastAsia="Calibri" w:cs="Arial"/>
                <w:szCs w:val="22"/>
              </w:rPr>
            </w:pPr>
            <w:r w:rsidRPr="00071475">
              <w:rPr>
                <w:rFonts w:eastAsia="Calibri" w:cs="Arial"/>
                <w:color w:val="000000"/>
                <w:szCs w:val="22"/>
              </w:rPr>
              <w:t>Work with data in an industry context</w:t>
            </w:r>
          </w:p>
        </w:tc>
      </w:tr>
      <w:tr w:rsidR="0026658A" w:rsidRPr="00F504D4" w14:paraId="14DA92BD" w14:textId="77777777">
        <w:trPr>
          <w:trHeight w:val="363"/>
        </w:trPr>
        <w:tc>
          <w:tcPr>
            <w:tcW w:w="2812" w:type="dxa"/>
            <w:tcBorders>
              <w:top w:val="dotted" w:sz="2" w:space="0" w:color="888B8D" w:themeColor="accent2"/>
              <w:left w:val="nil"/>
              <w:bottom w:val="dotted" w:sz="2" w:space="0" w:color="888B8D" w:themeColor="accent2"/>
              <w:right w:val="dotted" w:sz="2" w:space="0" w:color="888B8D" w:themeColor="accent2"/>
            </w:tcBorders>
          </w:tcPr>
          <w:p w14:paraId="19CC757D" w14:textId="77777777" w:rsidR="00177175" w:rsidRPr="00E40D00" w:rsidRDefault="00177175" w:rsidP="00DA3C6A">
            <w:pPr>
              <w:spacing w:before="60" w:line="264" w:lineRule="auto"/>
              <w:rPr>
                <w:rFonts w:eastAsia="Arial" w:cs="Arial"/>
                <w:b/>
                <w:bCs/>
                <w:szCs w:val="22"/>
                <w:lang w:val="en-GB"/>
              </w:rPr>
            </w:pPr>
            <w:r w:rsidRPr="00E40D00">
              <w:rPr>
                <w:rFonts w:eastAsia="Arial" w:cs="Arial"/>
                <w:b/>
                <w:bCs/>
                <w:szCs w:val="22"/>
                <w:lang w:val="en-GB"/>
              </w:rPr>
              <w:t>Application</w:t>
            </w:r>
          </w:p>
        </w:tc>
        <w:tc>
          <w:tcPr>
            <w:tcW w:w="7258" w:type="dxa"/>
            <w:tcBorders>
              <w:top w:val="dotted" w:sz="2" w:space="0" w:color="888B8D" w:themeColor="accent2"/>
              <w:left w:val="dotted" w:sz="2" w:space="0" w:color="888B8D" w:themeColor="accent2"/>
              <w:bottom w:val="dotted" w:sz="2" w:space="0" w:color="888B8D" w:themeColor="accent2"/>
              <w:right w:val="nil"/>
            </w:tcBorders>
          </w:tcPr>
          <w:p w14:paraId="1DEDD39D" w14:textId="321498CD" w:rsidR="00177175" w:rsidRPr="00D709C1" w:rsidRDefault="00177175" w:rsidP="00DA3C6A">
            <w:pPr>
              <w:spacing w:before="60" w:after="120"/>
              <w:rPr>
                <w:rFonts w:eastAsia="Arial" w:cs="Arial"/>
                <w:szCs w:val="22"/>
              </w:rPr>
            </w:pPr>
            <w:r w:rsidRPr="00D709C1">
              <w:rPr>
                <w:rFonts w:eastAsia="Arial" w:cs="Arial"/>
                <w:szCs w:val="22"/>
                <w:lang w:val="en-GB"/>
              </w:rPr>
              <w:t xml:space="preserve">This unit describes the performance outcomes, skills and knowledge </w:t>
            </w:r>
            <w:r w:rsidRPr="00D709C1">
              <w:rPr>
                <w:rFonts w:eastAsia="Arial" w:cs="Arial"/>
                <w:szCs w:val="22"/>
              </w:rPr>
              <w:t>required to effectively work with data and stakeholders in an industry context.</w:t>
            </w:r>
            <w:r w:rsidR="005B5BBA" w:rsidRPr="00D709C1">
              <w:rPr>
                <w:rFonts w:eastAsia="Arial" w:cs="Arial"/>
                <w:szCs w:val="22"/>
              </w:rPr>
              <w:t xml:space="preserve"> It includes the ability to determine context and </w:t>
            </w:r>
            <w:r w:rsidR="003F12D5" w:rsidRPr="00D709C1">
              <w:rPr>
                <w:rFonts w:eastAsia="Arial" w:cs="Arial"/>
                <w:szCs w:val="22"/>
              </w:rPr>
              <w:t xml:space="preserve">comply with </w:t>
            </w:r>
            <w:r w:rsidR="005B5BBA" w:rsidRPr="00D709C1">
              <w:rPr>
                <w:rFonts w:eastAsia="Arial" w:cs="Arial"/>
                <w:szCs w:val="22"/>
              </w:rPr>
              <w:t>data policies and procedures.</w:t>
            </w:r>
          </w:p>
          <w:p w14:paraId="2E0A2DAC" w14:textId="2EF4ADFF" w:rsidR="009E4720" w:rsidRPr="00D709C1" w:rsidRDefault="009E4720" w:rsidP="00DA3C6A">
            <w:pPr>
              <w:spacing w:before="60" w:after="120"/>
              <w:rPr>
                <w:rFonts w:eastAsia="Arial" w:cs="Arial"/>
                <w:szCs w:val="22"/>
                <w:lang w:val="en-GB"/>
              </w:rPr>
            </w:pPr>
            <w:r w:rsidRPr="00E40D00">
              <w:rPr>
                <w:rStyle w:val="normaltextrun"/>
                <w:rFonts w:cs="Arial"/>
                <w:szCs w:val="22"/>
                <w:shd w:val="clear" w:color="auto" w:fill="FFFFFF"/>
              </w:rPr>
              <w:t>This unit applies to those who work individually or in a team on medium to large scale data analytics projects. They work as support for data engineers, data scientists and for project teams engaged in business or organisational operations.</w:t>
            </w:r>
            <w:r w:rsidRPr="00E40D00">
              <w:rPr>
                <w:rStyle w:val="eop"/>
                <w:rFonts w:cs="Arial"/>
                <w:szCs w:val="22"/>
                <w:shd w:val="clear" w:color="auto" w:fill="FFFFFF"/>
              </w:rPr>
              <w:t> </w:t>
            </w:r>
          </w:p>
          <w:p w14:paraId="75CB5721" w14:textId="42861CC3" w:rsidR="00177175" w:rsidRPr="05F65AF7" w:rsidRDefault="00177175" w:rsidP="00DA3C6A">
            <w:pPr>
              <w:spacing w:before="60" w:after="120"/>
              <w:rPr>
                <w:rFonts w:eastAsia="Arial" w:cs="Arial"/>
                <w:szCs w:val="22"/>
                <w:lang w:val="en-GB"/>
              </w:rPr>
            </w:pPr>
            <w:r w:rsidRPr="00D709C1">
              <w:rPr>
                <w:rFonts w:eastAsia="Arial" w:cs="Arial"/>
                <w:szCs w:val="22"/>
                <w:lang w:val="en-GB"/>
              </w:rPr>
              <w:t xml:space="preserve">No occupational licensing, legislative or certification requirements apply to this unit at the time of publication. </w:t>
            </w:r>
          </w:p>
        </w:tc>
      </w:tr>
      <w:tr w:rsidR="0026658A" w:rsidRPr="00E7450B" w14:paraId="0A78DE75" w14:textId="77777777">
        <w:trPr>
          <w:trHeight w:val="300"/>
        </w:trPr>
        <w:tc>
          <w:tcPr>
            <w:tcW w:w="2812" w:type="dxa"/>
            <w:tcBorders>
              <w:top w:val="dotted" w:sz="2" w:space="0" w:color="888B8D" w:themeColor="accent2"/>
              <w:left w:val="nil"/>
              <w:bottom w:val="dotted" w:sz="2" w:space="0" w:color="888B8D" w:themeColor="accent2"/>
              <w:right w:val="dotted" w:sz="2" w:space="0" w:color="888B8D" w:themeColor="accent2"/>
            </w:tcBorders>
          </w:tcPr>
          <w:p w14:paraId="203C18FB" w14:textId="77777777" w:rsidR="00177175" w:rsidRPr="00E40D00" w:rsidRDefault="00177175" w:rsidP="00DA3C6A">
            <w:pPr>
              <w:spacing w:before="120" w:after="120"/>
              <w:rPr>
                <w:rFonts w:eastAsia="Arial" w:cs="Arial"/>
                <w:b/>
                <w:bCs/>
                <w:szCs w:val="22"/>
                <w:lang w:val="en-GB"/>
              </w:rPr>
            </w:pPr>
            <w:r w:rsidRPr="00E40D00">
              <w:rPr>
                <w:rFonts w:eastAsia="Arial" w:cs="Arial"/>
                <w:b/>
                <w:bCs/>
                <w:szCs w:val="22"/>
                <w:lang w:val="en-GB"/>
              </w:rPr>
              <w:t xml:space="preserve">Pre-requisite Unit(s) </w:t>
            </w:r>
          </w:p>
        </w:tc>
        <w:tc>
          <w:tcPr>
            <w:tcW w:w="7258" w:type="dxa"/>
            <w:tcBorders>
              <w:top w:val="dotted" w:sz="2" w:space="0" w:color="888B8D" w:themeColor="accent2"/>
              <w:left w:val="dotted" w:sz="2" w:space="0" w:color="888B8D" w:themeColor="accent2"/>
              <w:bottom w:val="dotted" w:sz="2" w:space="0" w:color="888B8D" w:themeColor="accent2"/>
              <w:right w:val="nil"/>
            </w:tcBorders>
          </w:tcPr>
          <w:p w14:paraId="3C971120" w14:textId="7BC3E0A2" w:rsidR="00177175" w:rsidRPr="05F65AF7" w:rsidRDefault="00177175" w:rsidP="00DA3C6A">
            <w:pPr>
              <w:spacing w:before="60" w:after="120"/>
              <w:rPr>
                <w:rFonts w:eastAsia="Arial" w:cs="Arial"/>
                <w:szCs w:val="22"/>
                <w:lang w:val="en-GB"/>
              </w:rPr>
            </w:pPr>
            <w:r w:rsidRPr="05F65AF7">
              <w:rPr>
                <w:rFonts w:eastAsia="Arial" w:cs="Arial"/>
                <w:szCs w:val="22"/>
                <w:lang w:val="en-GB"/>
              </w:rPr>
              <w:t xml:space="preserve">N/A </w:t>
            </w:r>
          </w:p>
        </w:tc>
      </w:tr>
      <w:tr w:rsidR="0026658A" w:rsidRPr="00E7450B" w14:paraId="0ABD705F" w14:textId="77777777">
        <w:trPr>
          <w:trHeight w:val="300"/>
        </w:trPr>
        <w:tc>
          <w:tcPr>
            <w:tcW w:w="2812" w:type="dxa"/>
            <w:tcBorders>
              <w:top w:val="dotted" w:sz="2" w:space="0" w:color="888B8D" w:themeColor="accent2"/>
              <w:left w:val="nil"/>
              <w:bottom w:val="dotted" w:sz="2" w:space="0" w:color="888B8D" w:themeColor="accent2"/>
              <w:right w:val="dotted" w:sz="2" w:space="0" w:color="888B8D" w:themeColor="accent2"/>
            </w:tcBorders>
          </w:tcPr>
          <w:p w14:paraId="59FADC35" w14:textId="77777777" w:rsidR="00177175" w:rsidRPr="00E40D00" w:rsidRDefault="00177175" w:rsidP="00DA3C6A">
            <w:pPr>
              <w:spacing w:before="120" w:after="120"/>
              <w:rPr>
                <w:rFonts w:eastAsia="Arial" w:cs="Arial"/>
                <w:b/>
                <w:bCs/>
                <w:szCs w:val="22"/>
                <w:lang w:val="en-GB"/>
              </w:rPr>
            </w:pPr>
            <w:r w:rsidRPr="00E40D00">
              <w:rPr>
                <w:rFonts w:eastAsia="Arial" w:cs="Arial"/>
                <w:b/>
                <w:bCs/>
                <w:szCs w:val="22"/>
                <w:lang w:val="en-GB"/>
              </w:rPr>
              <w:t>Competency Field</w:t>
            </w:r>
          </w:p>
        </w:tc>
        <w:tc>
          <w:tcPr>
            <w:tcW w:w="7258" w:type="dxa"/>
            <w:tcBorders>
              <w:top w:val="dotted" w:sz="2" w:space="0" w:color="888B8D" w:themeColor="accent2"/>
              <w:left w:val="dotted" w:sz="2" w:space="0" w:color="888B8D" w:themeColor="accent2"/>
              <w:bottom w:val="dotted" w:sz="2" w:space="0" w:color="888B8D" w:themeColor="accent2"/>
              <w:right w:val="nil"/>
            </w:tcBorders>
          </w:tcPr>
          <w:p w14:paraId="07DED5D1" w14:textId="77777777" w:rsidR="00177175" w:rsidRPr="05F65AF7" w:rsidRDefault="00177175" w:rsidP="00DA3C6A">
            <w:pPr>
              <w:spacing w:before="60" w:after="120"/>
              <w:rPr>
                <w:rFonts w:eastAsia="Arial" w:cs="Arial"/>
                <w:szCs w:val="22"/>
                <w:lang w:val="en-GB"/>
              </w:rPr>
            </w:pPr>
            <w:r w:rsidRPr="05F65AF7">
              <w:rPr>
                <w:rFonts w:eastAsia="Arial" w:cs="Arial"/>
                <w:szCs w:val="22"/>
                <w:lang w:val="en-GB"/>
              </w:rPr>
              <w:t>N/A</w:t>
            </w:r>
          </w:p>
        </w:tc>
      </w:tr>
      <w:tr w:rsidR="0026658A" w:rsidRPr="00E7450B" w14:paraId="756B5E94" w14:textId="77777777">
        <w:trPr>
          <w:trHeight w:val="300"/>
        </w:trPr>
        <w:tc>
          <w:tcPr>
            <w:tcW w:w="2812" w:type="dxa"/>
            <w:tcBorders>
              <w:top w:val="dotted" w:sz="2" w:space="0" w:color="888B8D" w:themeColor="accent2"/>
              <w:left w:val="nil"/>
              <w:bottom w:val="dotted" w:sz="2" w:space="0" w:color="888B8D" w:themeColor="accent2"/>
              <w:right w:val="dotted" w:sz="2" w:space="0" w:color="888B8D" w:themeColor="accent2"/>
            </w:tcBorders>
          </w:tcPr>
          <w:p w14:paraId="208C9DE4" w14:textId="77777777" w:rsidR="00177175" w:rsidRPr="00E40D00" w:rsidRDefault="00177175" w:rsidP="00DA3C6A">
            <w:pPr>
              <w:spacing w:before="120" w:after="120"/>
              <w:rPr>
                <w:rFonts w:eastAsia="Arial" w:cs="Arial"/>
                <w:b/>
                <w:bCs/>
                <w:szCs w:val="22"/>
                <w:lang w:val="en-GB"/>
              </w:rPr>
            </w:pPr>
            <w:r w:rsidRPr="00E40D00">
              <w:rPr>
                <w:rFonts w:eastAsia="Arial" w:cs="Arial"/>
                <w:b/>
                <w:bCs/>
                <w:szCs w:val="22"/>
                <w:lang w:val="en-GB"/>
              </w:rPr>
              <w:t>Unit Sector</w:t>
            </w:r>
          </w:p>
        </w:tc>
        <w:tc>
          <w:tcPr>
            <w:tcW w:w="7258" w:type="dxa"/>
            <w:tcBorders>
              <w:top w:val="dotted" w:sz="2" w:space="0" w:color="888B8D" w:themeColor="accent2"/>
              <w:left w:val="dotted" w:sz="2" w:space="0" w:color="888B8D" w:themeColor="accent2"/>
              <w:bottom w:val="dotted" w:sz="2" w:space="0" w:color="888B8D" w:themeColor="accent2"/>
              <w:right w:val="nil"/>
            </w:tcBorders>
          </w:tcPr>
          <w:p w14:paraId="4D920234" w14:textId="77777777" w:rsidR="00177175" w:rsidRPr="05F65AF7" w:rsidRDefault="00177175" w:rsidP="00DA3C6A">
            <w:pPr>
              <w:spacing w:before="60" w:after="120"/>
              <w:rPr>
                <w:rFonts w:eastAsia="Arial" w:cs="Arial"/>
                <w:szCs w:val="22"/>
                <w:lang w:val="en-GB"/>
              </w:rPr>
            </w:pPr>
            <w:r w:rsidRPr="05F65AF7">
              <w:rPr>
                <w:rFonts w:eastAsia="Arial" w:cs="Arial"/>
                <w:szCs w:val="22"/>
                <w:lang w:val="en-GB"/>
              </w:rPr>
              <w:t>N/A</w:t>
            </w:r>
          </w:p>
        </w:tc>
      </w:tr>
    </w:tbl>
    <w:p w14:paraId="33183DDD" w14:textId="77777777" w:rsidR="00177175" w:rsidRDefault="00177175">
      <w:pPr>
        <w:rPr>
          <w:rFonts w:cs="Arial"/>
          <w:sz w:val="18"/>
          <w:szCs w:val="18"/>
        </w:rPr>
      </w:pPr>
    </w:p>
    <w:tbl>
      <w:tblPr>
        <w:tblStyle w:val="TableGrid"/>
        <w:tblW w:w="10070" w:type="dxa"/>
        <w:tblInd w:w="-20" w:type="dxa"/>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Layout w:type="fixed"/>
        <w:tblLook w:val="04A0" w:firstRow="1" w:lastRow="0" w:firstColumn="1" w:lastColumn="0" w:noHBand="0" w:noVBand="1"/>
      </w:tblPr>
      <w:tblGrid>
        <w:gridCol w:w="989"/>
        <w:gridCol w:w="2714"/>
        <w:gridCol w:w="567"/>
        <w:gridCol w:w="5800"/>
      </w:tblGrid>
      <w:tr w:rsidR="00F63639" w:rsidRPr="00F63639" w14:paraId="5FB833A0" w14:textId="77777777" w:rsidTr="3B30B79F">
        <w:trPr>
          <w:trHeight w:val="363"/>
        </w:trPr>
        <w:tc>
          <w:tcPr>
            <w:tcW w:w="3703" w:type="dxa"/>
            <w:gridSpan w:val="2"/>
            <w:vAlign w:val="center"/>
          </w:tcPr>
          <w:p w14:paraId="440A28EB" w14:textId="77777777" w:rsidR="00177175" w:rsidRPr="00E40D00" w:rsidRDefault="00177175" w:rsidP="00E43E89">
            <w:pPr>
              <w:pStyle w:val="VRQAFormBody"/>
              <w:framePr w:hSpace="0" w:wrap="auto" w:vAnchor="margin" w:hAnchor="text" w:xAlign="left" w:yAlign="inline"/>
              <w:rPr>
                <w:rFonts w:eastAsiaTheme="minorHAnsi"/>
                <w:b/>
                <w:color w:val="auto"/>
                <w:sz w:val="22"/>
                <w:szCs w:val="22"/>
                <w:lang w:val="en-GB" w:eastAsia="en-US"/>
              </w:rPr>
            </w:pPr>
            <w:r w:rsidRPr="00E40D00">
              <w:rPr>
                <w:rFonts w:eastAsiaTheme="minorHAnsi"/>
                <w:b/>
                <w:color w:val="auto"/>
                <w:sz w:val="22"/>
                <w:szCs w:val="22"/>
                <w:lang w:val="en-GB" w:eastAsia="en-US"/>
              </w:rPr>
              <w:t>Element</w:t>
            </w:r>
          </w:p>
        </w:tc>
        <w:tc>
          <w:tcPr>
            <w:tcW w:w="6367" w:type="dxa"/>
            <w:gridSpan w:val="2"/>
            <w:vAlign w:val="center"/>
          </w:tcPr>
          <w:p w14:paraId="54D08CD9" w14:textId="77777777" w:rsidR="00177175" w:rsidRPr="00E40D00" w:rsidRDefault="00177175" w:rsidP="00E43E89">
            <w:pPr>
              <w:pStyle w:val="VRQAFormBody"/>
              <w:framePr w:hSpace="0" w:wrap="auto" w:vAnchor="margin" w:hAnchor="text" w:xAlign="left" w:yAlign="inline"/>
              <w:rPr>
                <w:rFonts w:eastAsiaTheme="minorHAnsi"/>
                <w:b/>
                <w:color w:val="auto"/>
                <w:sz w:val="22"/>
                <w:szCs w:val="22"/>
                <w:lang w:val="en-GB" w:eastAsia="en-US"/>
              </w:rPr>
            </w:pPr>
            <w:r w:rsidRPr="00E40D00">
              <w:rPr>
                <w:rFonts w:eastAsiaTheme="minorHAnsi"/>
                <w:b/>
                <w:color w:val="auto"/>
                <w:sz w:val="22"/>
                <w:szCs w:val="22"/>
                <w:lang w:val="en-GB" w:eastAsia="en-US"/>
              </w:rPr>
              <w:t>Performance Criteria</w:t>
            </w:r>
          </w:p>
        </w:tc>
      </w:tr>
      <w:tr w:rsidR="000D3756" w:rsidRPr="00E7450B" w14:paraId="5A186999" w14:textId="77777777" w:rsidTr="3B30B79F">
        <w:trPr>
          <w:trHeight w:val="363"/>
        </w:trPr>
        <w:tc>
          <w:tcPr>
            <w:tcW w:w="989" w:type="dxa"/>
            <w:shd w:val="clear" w:color="auto" w:fill="FFFFFF" w:themeFill="background1"/>
          </w:tcPr>
          <w:p w14:paraId="41C8546F" w14:textId="77777777" w:rsidR="00177175" w:rsidRPr="00E40D00" w:rsidRDefault="00177175" w:rsidP="00E918D4">
            <w:pPr>
              <w:pStyle w:val="VRQAIntro"/>
              <w:tabs>
                <w:tab w:val="clear" w:pos="160"/>
                <w:tab w:val="left" w:pos="51"/>
              </w:tabs>
              <w:spacing w:before="60" w:after="0"/>
              <w:rPr>
                <w:color w:val="auto"/>
                <w:szCs w:val="22"/>
              </w:rPr>
            </w:pPr>
            <w:r w:rsidRPr="00E40D00">
              <w:rPr>
                <w:color w:val="auto"/>
                <w:szCs w:val="22"/>
              </w:rPr>
              <w:t>1</w:t>
            </w:r>
          </w:p>
        </w:tc>
        <w:tc>
          <w:tcPr>
            <w:tcW w:w="2714" w:type="dxa"/>
            <w:shd w:val="clear" w:color="auto" w:fill="FFFFFF" w:themeFill="background1"/>
          </w:tcPr>
          <w:p w14:paraId="3D5C0509" w14:textId="77777777" w:rsidR="00177175" w:rsidRPr="00A958A2" w:rsidRDefault="00177175" w:rsidP="004F6F4E">
            <w:pPr>
              <w:pStyle w:val="AccredTemplate"/>
              <w:rPr>
                <w:i w:val="0"/>
                <w:color w:val="auto"/>
                <w:sz w:val="22"/>
                <w:szCs w:val="22"/>
              </w:rPr>
            </w:pPr>
            <w:r w:rsidRPr="00A958A2">
              <w:rPr>
                <w:i w:val="0"/>
                <w:iCs w:val="0"/>
                <w:color w:val="auto"/>
                <w:sz w:val="22"/>
                <w:szCs w:val="22"/>
              </w:rPr>
              <w:t>Determi</w:t>
            </w:r>
            <w:r>
              <w:rPr>
                <w:i w:val="0"/>
                <w:iCs w:val="0"/>
                <w:color w:val="auto"/>
                <w:sz w:val="22"/>
                <w:szCs w:val="22"/>
              </w:rPr>
              <w:t>ne</w:t>
            </w:r>
            <w:r w:rsidRPr="00A958A2">
              <w:rPr>
                <w:i w:val="0"/>
                <w:iCs w:val="0"/>
                <w:color w:val="auto"/>
                <w:sz w:val="22"/>
                <w:szCs w:val="22"/>
              </w:rPr>
              <w:t xml:space="preserve"> </w:t>
            </w:r>
            <w:r>
              <w:rPr>
                <w:i w:val="0"/>
                <w:iCs w:val="0"/>
                <w:color w:val="auto"/>
                <w:sz w:val="22"/>
                <w:szCs w:val="22"/>
              </w:rPr>
              <w:t>industry</w:t>
            </w:r>
            <w:r w:rsidRPr="00A958A2">
              <w:rPr>
                <w:i w:val="0"/>
                <w:iCs w:val="0"/>
                <w:color w:val="auto"/>
                <w:sz w:val="22"/>
                <w:szCs w:val="22"/>
              </w:rPr>
              <w:t xml:space="preserve"> context</w:t>
            </w:r>
            <w:r>
              <w:rPr>
                <w:i w:val="0"/>
                <w:iCs w:val="0"/>
                <w:color w:val="auto"/>
                <w:sz w:val="22"/>
                <w:szCs w:val="22"/>
              </w:rPr>
              <w:t xml:space="preserve"> of data projects</w:t>
            </w:r>
          </w:p>
        </w:tc>
        <w:tc>
          <w:tcPr>
            <w:tcW w:w="567" w:type="dxa"/>
            <w:shd w:val="clear" w:color="auto" w:fill="FFFFFF" w:themeFill="background1"/>
          </w:tcPr>
          <w:p w14:paraId="0E39F487" w14:textId="77777777" w:rsidR="00177175" w:rsidRPr="00E40D00" w:rsidRDefault="00177175" w:rsidP="00D057DA">
            <w:pPr>
              <w:pStyle w:val="VRQAFormBody"/>
              <w:framePr w:hSpace="0" w:wrap="auto" w:vAnchor="margin" w:hAnchor="text" w:xAlign="left" w:yAlign="inline"/>
              <w:tabs>
                <w:tab w:val="left" w:pos="51"/>
              </w:tabs>
              <w:rPr>
                <w:rFonts w:eastAsiaTheme="minorHAnsi"/>
                <w:color w:val="auto"/>
                <w:sz w:val="22"/>
                <w:szCs w:val="22"/>
                <w:lang w:val="en-GB" w:eastAsia="en-US"/>
              </w:rPr>
            </w:pPr>
            <w:r w:rsidRPr="00E40D00">
              <w:rPr>
                <w:rFonts w:eastAsiaTheme="minorHAnsi"/>
                <w:color w:val="auto"/>
                <w:sz w:val="22"/>
                <w:szCs w:val="22"/>
                <w:lang w:val="en-GB" w:eastAsia="en-US"/>
              </w:rPr>
              <w:t>1.1</w:t>
            </w:r>
          </w:p>
        </w:tc>
        <w:tc>
          <w:tcPr>
            <w:tcW w:w="5800" w:type="dxa"/>
            <w:shd w:val="clear" w:color="auto" w:fill="FFFFFF" w:themeFill="background1"/>
          </w:tcPr>
          <w:p w14:paraId="606692BE" w14:textId="4D936D5C" w:rsidR="00177175" w:rsidRPr="00964903" w:rsidRDefault="00D40349" w:rsidP="002C7D4A">
            <w:pPr>
              <w:pStyle w:val="AccredTemplate"/>
              <w:rPr>
                <w:i w:val="0"/>
                <w:iCs w:val="0"/>
                <w:color w:val="auto"/>
                <w:sz w:val="22"/>
                <w:szCs w:val="22"/>
              </w:rPr>
            </w:pPr>
            <w:r>
              <w:rPr>
                <w:i w:val="0"/>
                <w:iCs w:val="0"/>
                <w:color w:val="auto"/>
                <w:sz w:val="22"/>
                <w:szCs w:val="22"/>
              </w:rPr>
              <w:t>Access and review background information on the organisation</w:t>
            </w:r>
            <w:r w:rsidR="00491001">
              <w:rPr>
                <w:i w:val="0"/>
                <w:iCs w:val="0"/>
                <w:color w:val="auto"/>
                <w:sz w:val="22"/>
                <w:szCs w:val="22"/>
              </w:rPr>
              <w:t>’</w:t>
            </w:r>
            <w:r>
              <w:rPr>
                <w:i w:val="0"/>
                <w:iCs w:val="0"/>
                <w:color w:val="auto"/>
                <w:sz w:val="22"/>
                <w:szCs w:val="22"/>
              </w:rPr>
              <w:t>s use of data</w:t>
            </w:r>
          </w:p>
        </w:tc>
      </w:tr>
      <w:tr w:rsidR="000D3756" w:rsidRPr="00E7450B" w14:paraId="67811196" w14:textId="77777777" w:rsidTr="3B30B79F">
        <w:trPr>
          <w:trHeight w:val="363"/>
        </w:trPr>
        <w:tc>
          <w:tcPr>
            <w:tcW w:w="989" w:type="dxa"/>
            <w:shd w:val="clear" w:color="auto" w:fill="FFFFFF" w:themeFill="background1"/>
            <w:vAlign w:val="center"/>
          </w:tcPr>
          <w:p w14:paraId="759805F8" w14:textId="77777777" w:rsidR="00177175" w:rsidRPr="00E40D00" w:rsidRDefault="00177175" w:rsidP="00EB2F25">
            <w:pPr>
              <w:pStyle w:val="VRQAIntro"/>
              <w:tabs>
                <w:tab w:val="clear" w:pos="160"/>
                <w:tab w:val="left" w:pos="51"/>
              </w:tabs>
              <w:spacing w:before="60" w:after="0"/>
              <w:rPr>
                <w:color w:val="auto"/>
                <w:szCs w:val="22"/>
              </w:rPr>
            </w:pPr>
          </w:p>
        </w:tc>
        <w:tc>
          <w:tcPr>
            <w:tcW w:w="2714" w:type="dxa"/>
            <w:shd w:val="clear" w:color="auto" w:fill="FFFFFF" w:themeFill="background1"/>
            <w:vAlign w:val="center"/>
          </w:tcPr>
          <w:p w14:paraId="6429F0CE" w14:textId="77777777" w:rsidR="00177175" w:rsidRPr="00F504D4" w:rsidRDefault="00177175" w:rsidP="00EB2F25">
            <w:pPr>
              <w:pStyle w:val="VRQAIntro"/>
              <w:tabs>
                <w:tab w:val="clear" w:pos="160"/>
                <w:tab w:val="left" w:pos="51"/>
              </w:tabs>
              <w:spacing w:before="60" w:after="0"/>
              <w:rPr>
                <w:color w:val="95999E" w:themeColor="text1" w:themeTint="99"/>
                <w:szCs w:val="22"/>
              </w:rPr>
            </w:pPr>
          </w:p>
        </w:tc>
        <w:tc>
          <w:tcPr>
            <w:tcW w:w="567" w:type="dxa"/>
            <w:shd w:val="clear" w:color="auto" w:fill="FFFFFF" w:themeFill="background1"/>
            <w:vAlign w:val="center"/>
          </w:tcPr>
          <w:p w14:paraId="3807F676" w14:textId="77777777" w:rsidR="00177175" w:rsidRPr="00E40D00" w:rsidRDefault="00177175" w:rsidP="00EB2F25">
            <w:pPr>
              <w:pStyle w:val="VRQAFormBody"/>
              <w:framePr w:hSpace="0" w:wrap="auto" w:vAnchor="margin" w:hAnchor="text" w:xAlign="left" w:yAlign="inline"/>
              <w:tabs>
                <w:tab w:val="left" w:pos="51"/>
              </w:tabs>
              <w:rPr>
                <w:rFonts w:eastAsiaTheme="minorHAnsi"/>
                <w:color w:val="auto"/>
                <w:sz w:val="22"/>
                <w:szCs w:val="22"/>
                <w:lang w:val="en-GB" w:eastAsia="en-US"/>
              </w:rPr>
            </w:pPr>
            <w:r w:rsidRPr="00E40D00">
              <w:rPr>
                <w:rFonts w:eastAsiaTheme="minorHAnsi"/>
                <w:color w:val="auto"/>
                <w:sz w:val="22"/>
                <w:szCs w:val="22"/>
                <w:lang w:val="en-GB" w:eastAsia="en-US"/>
              </w:rPr>
              <w:t>1.2</w:t>
            </w:r>
          </w:p>
        </w:tc>
        <w:tc>
          <w:tcPr>
            <w:tcW w:w="5800" w:type="dxa"/>
            <w:shd w:val="clear" w:color="auto" w:fill="FFFFFF" w:themeFill="background1"/>
            <w:vAlign w:val="center"/>
          </w:tcPr>
          <w:p w14:paraId="2486EEBA" w14:textId="387C42CE" w:rsidR="00177175" w:rsidRDefault="00D40349" w:rsidP="002C7D4A">
            <w:pPr>
              <w:pStyle w:val="AccredTemplate"/>
              <w:rPr>
                <w:i w:val="0"/>
                <w:iCs w:val="0"/>
                <w:color w:val="auto"/>
                <w:sz w:val="22"/>
                <w:szCs w:val="22"/>
              </w:rPr>
            </w:pPr>
            <w:r>
              <w:rPr>
                <w:i w:val="0"/>
                <w:iCs w:val="0"/>
                <w:color w:val="auto"/>
                <w:sz w:val="22"/>
                <w:szCs w:val="22"/>
              </w:rPr>
              <w:t xml:space="preserve">Determine the role of data projects within the </w:t>
            </w:r>
            <w:r w:rsidR="00177175">
              <w:rPr>
                <w:i w:val="0"/>
                <w:iCs w:val="0"/>
                <w:color w:val="auto"/>
                <w:sz w:val="22"/>
                <w:szCs w:val="22"/>
              </w:rPr>
              <w:t>organisation’s operational model</w:t>
            </w:r>
          </w:p>
        </w:tc>
      </w:tr>
      <w:tr w:rsidR="000D3756" w:rsidRPr="00E7450B" w14:paraId="622DB030" w14:textId="77777777" w:rsidTr="3B30B79F">
        <w:trPr>
          <w:trHeight w:val="363"/>
        </w:trPr>
        <w:tc>
          <w:tcPr>
            <w:tcW w:w="989" w:type="dxa"/>
            <w:shd w:val="clear" w:color="auto" w:fill="FFFFFF" w:themeFill="background1"/>
            <w:vAlign w:val="center"/>
          </w:tcPr>
          <w:p w14:paraId="5D8C9449" w14:textId="77777777" w:rsidR="00177175" w:rsidRPr="00E40D00" w:rsidRDefault="00177175" w:rsidP="00EB2F25">
            <w:pPr>
              <w:pStyle w:val="VRQAIntro"/>
              <w:tabs>
                <w:tab w:val="clear" w:pos="160"/>
                <w:tab w:val="left" w:pos="51"/>
              </w:tabs>
              <w:spacing w:before="60" w:after="0"/>
              <w:rPr>
                <w:color w:val="auto"/>
                <w:szCs w:val="22"/>
              </w:rPr>
            </w:pPr>
          </w:p>
        </w:tc>
        <w:tc>
          <w:tcPr>
            <w:tcW w:w="2714" w:type="dxa"/>
            <w:shd w:val="clear" w:color="auto" w:fill="FFFFFF" w:themeFill="background1"/>
            <w:vAlign w:val="center"/>
          </w:tcPr>
          <w:p w14:paraId="7521AAD4" w14:textId="77777777" w:rsidR="00177175" w:rsidRPr="00F504D4" w:rsidRDefault="00177175" w:rsidP="00EB2F25">
            <w:pPr>
              <w:pStyle w:val="VRQAIntro"/>
              <w:tabs>
                <w:tab w:val="clear" w:pos="160"/>
                <w:tab w:val="left" w:pos="51"/>
              </w:tabs>
              <w:spacing w:before="60" w:after="0"/>
              <w:rPr>
                <w:color w:val="95999E" w:themeColor="text1" w:themeTint="99"/>
                <w:szCs w:val="22"/>
              </w:rPr>
            </w:pPr>
          </w:p>
        </w:tc>
        <w:tc>
          <w:tcPr>
            <w:tcW w:w="567" w:type="dxa"/>
            <w:shd w:val="clear" w:color="auto" w:fill="FFFFFF" w:themeFill="background1"/>
            <w:vAlign w:val="center"/>
          </w:tcPr>
          <w:p w14:paraId="27A37FF4" w14:textId="77777777" w:rsidR="00177175" w:rsidRPr="00E40D00" w:rsidRDefault="00177175" w:rsidP="00EB2F25">
            <w:pPr>
              <w:pStyle w:val="VRQAFormBody"/>
              <w:framePr w:hSpace="0" w:wrap="auto" w:vAnchor="margin" w:hAnchor="text" w:xAlign="left" w:yAlign="inline"/>
              <w:tabs>
                <w:tab w:val="left" w:pos="51"/>
              </w:tabs>
              <w:rPr>
                <w:rFonts w:eastAsiaTheme="minorHAnsi"/>
                <w:color w:val="auto"/>
                <w:sz w:val="22"/>
                <w:szCs w:val="22"/>
                <w:lang w:val="en-GB" w:eastAsia="en-US"/>
              </w:rPr>
            </w:pPr>
            <w:r w:rsidRPr="00E40D00">
              <w:rPr>
                <w:rFonts w:eastAsiaTheme="minorHAnsi"/>
                <w:color w:val="auto"/>
                <w:sz w:val="22"/>
                <w:szCs w:val="22"/>
                <w:lang w:val="en-GB" w:eastAsia="en-US"/>
              </w:rPr>
              <w:t>1.3</w:t>
            </w:r>
          </w:p>
        </w:tc>
        <w:tc>
          <w:tcPr>
            <w:tcW w:w="5800" w:type="dxa"/>
            <w:shd w:val="clear" w:color="auto" w:fill="FFFFFF" w:themeFill="background1"/>
            <w:vAlign w:val="center"/>
          </w:tcPr>
          <w:p w14:paraId="46706DB6" w14:textId="1F161B55" w:rsidR="00177175" w:rsidRDefault="004B4BC8" w:rsidP="002C7D4A">
            <w:pPr>
              <w:pStyle w:val="AccredTemplate"/>
              <w:rPr>
                <w:i w:val="0"/>
                <w:iCs w:val="0"/>
                <w:color w:val="auto"/>
                <w:sz w:val="22"/>
                <w:szCs w:val="22"/>
              </w:rPr>
            </w:pPr>
            <w:r>
              <w:rPr>
                <w:i w:val="0"/>
                <w:iCs w:val="0"/>
                <w:color w:val="auto"/>
                <w:sz w:val="22"/>
                <w:szCs w:val="22"/>
              </w:rPr>
              <w:t xml:space="preserve">Research </w:t>
            </w:r>
            <w:r w:rsidR="00FF7467">
              <w:rPr>
                <w:i w:val="0"/>
                <w:iCs w:val="0"/>
                <w:color w:val="auto"/>
                <w:sz w:val="22"/>
                <w:szCs w:val="22"/>
              </w:rPr>
              <w:t xml:space="preserve">and document </w:t>
            </w:r>
            <w:r w:rsidR="00177175">
              <w:rPr>
                <w:i w:val="0"/>
                <w:iCs w:val="0"/>
                <w:color w:val="auto"/>
                <w:sz w:val="22"/>
                <w:szCs w:val="22"/>
              </w:rPr>
              <w:t>the industry functions, opportunities and challenges</w:t>
            </w:r>
            <w:r>
              <w:rPr>
                <w:i w:val="0"/>
                <w:iCs w:val="0"/>
                <w:color w:val="auto"/>
                <w:sz w:val="22"/>
                <w:szCs w:val="22"/>
              </w:rPr>
              <w:t xml:space="preserve"> as they apply to data projects</w:t>
            </w:r>
          </w:p>
        </w:tc>
      </w:tr>
      <w:tr w:rsidR="000D3756" w:rsidRPr="00E7450B" w14:paraId="2A4D87C5" w14:textId="77777777" w:rsidTr="3B30B79F">
        <w:trPr>
          <w:trHeight w:val="363"/>
        </w:trPr>
        <w:tc>
          <w:tcPr>
            <w:tcW w:w="989" w:type="dxa"/>
            <w:shd w:val="clear" w:color="auto" w:fill="FFFFFF" w:themeFill="background1"/>
            <w:vAlign w:val="center"/>
          </w:tcPr>
          <w:p w14:paraId="0DCD0FCF" w14:textId="77777777" w:rsidR="00177175" w:rsidRPr="00E40D00" w:rsidRDefault="00177175" w:rsidP="00EB2F25">
            <w:pPr>
              <w:pStyle w:val="VRQAIntro"/>
              <w:tabs>
                <w:tab w:val="clear" w:pos="160"/>
                <w:tab w:val="left" w:pos="51"/>
              </w:tabs>
              <w:spacing w:before="60" w:after="0"/>
              <w:rPr>
                <w:color w:val="auto"/>
                <w:szCs w:val="22"/>
              </w:rPr>
            </w:pPr>
          </w:p>
        </w:tc>
        <w:tc>
          <w:tcPr>
            <w:tcW w:w="2714" w:type="dxa"/>
            <w:shd w:val="clear" w:color="auto" w:fill="FFFFFF" w:themeFill="background1"/>
            <w:vAlign w:val="center"/>
          </w:tcPr>
          <w:p w14:paraId="0EE44108" w14:textId="77777777" w:rsidR="00177175" w:rsidRPr="00F504D4" w:rsidRDefault="00177175" w:rsidP="00EB2F25">
            <w:pPr>
              <w:pStyle w:val="VRQAIntro"/>
              <w:tabs>
                <w:tab w:val="clear" w:pos="160"/>
                <w:tab w:val="left" w:pos="51"/>
              </w:tabs>
              <w:spacing w:before="60" w:after="0"/>
              <w:rPr>
                <w:color w:val="95999E" w:themeColor="text1" w:themeTint="99"/>
                <w:szCs w:val="22"/>
              </w:rPr>
            </w:pPr>
          </w:p>
        </w:tc>
        <w:tc>
          <w:tcPr>
            <w:tcW w:w="567" w:type="dxa"/>
            <w:shd w:val="clear" w:color="auto" w:fill="FFFFFF" w:themeFill="background1"/>
            <w:vAlign w:val="center"/>
          </w:tcPr>
          <w:p w14:paraId="659F98A9" w14:textId="77777777" w:rsidR="00177175" w:rsidRPr="00E40D00" w:rsidRDefault="00177175" w:rsidP="00EB2F25">
            <w:pPr>
              <w:pStyle w:val="VRQAFormBody"/>
              <w:framePr w:hSpace="0" w:wrap="auto" w:vAnchor="margin" w:hAnchor="text" w:xAlign="left" w:yAlign="inline"/>
              <w:tabs>
                <w:tab w:val="left" w:pos="51"/>
              </w:tabs>
              <w:rPr>
                <w:rFonts w:eastAsiaTheme="minorHAnsi"/>
                <w:color w:val="auto"/>
                <w:sz w:val="22"/>
                <w:szCs w:val="22"/>
                <w:lang w:val="en-GB" w:eastAsia="en-US"/>
              </w:rPr>
            </w:pPr>
            <w:r w:rsidRPr="00E40D00">
              <w:rPr>
                <w:rFonts w:eastAsiaTheme="minorHAnsi"/>
                <w:color w:val="auto"/>
                <w:sz w:val="22"/>
                <w:szCs w:val="22"/>
                <w:lang w:val="en-GB" w:eastAsia="en-US"/>
              </w:rPr>
              <w:t>1.4</w:t>
            </w:r>
          </w:p>
        </w:tc>
        <w:tc>
          <w:tcPr>
            <w:tcW w:w="5800" w:type="dxa"/>
            <w:shd w:val="clear" w:color="auto" w:fill="FFFFFF" w:themeFill="background1"/>
            <w:vAlign w:val="center"/>
          </w:tcPr>
          <w:p w14:paraId="36B0738C" w14:textId="77777777" w:rsidR="00177175" w:rsidRPr="00964903" w:rsidRDefault="00177175" w:rsidP="002C7D4A">
            <w:pPr>
              <w:pStyle w:val="AccredTemplate"/>
              <w:rPr>
                <w:i w:val="0"/>
                <w:iCs w:val="0"/>
                <w:color w:val="auto"/>
                <w:sz w:val="22"/>
                <w:szCs w:val="22"/>
              </w:rPr>
            </w:pPr>
            <w:r w:rsidRPr="4CEF6D08">
              <w:rPr>
                <w:i w:val="0"/>
                <w:iCs w:val="0"/>
                <w:color w:val="auto"/>
                <w:sz w:val="22"/>
                <w:szCs w:val="22"/>
              </w:rPr>
              <w:t>Clarify</w:t>
            </w:r>
            <w:r>
              <w:rPr>
                <w:i w:val="0"/>
                <w:iCs w:val="0"/>
                <w:color w:val="auto"/>
                <w:sz w:val="22"/>
                <w:szCs w:val="22"/>
              </w:rPr>
              <w:t xml:space="preserve"> industry and context specific</w:t>
            </w:r>
            <w:r w:rsidRPr="00964903">
              <w:rPr>
                <w:i w:val="0"/>
                <w:iCs w:val="0"/>
                <w:color w:val="auto"/>
                <w:sz w:val="22"/>
                <w:szCs w:val="22"/>
              </w:rPr>
              <w:t xml:space="preserve"> terminologies </w:t>
            </w:r>
            <w:r>
              <w:rPr>
                <w:i w:val="0"/>
                <w:iCs w:val="0"/>
                <w:color w:val="auto"/>
                <w:sz w:val="22"/>
                <w:szCs w:val="22"/>
              </w:rPr>
              <w:t>and processes</w:t>
            </w:r>
            <w:r w:rsidRPr="4CEF6D08">
              <w:rPr>
                <w:i w:val="0"/>
                <w:iCs w:val="0"/>
                <w:color w:val="auto"/>
                <w:sz w:val="22"/>
                <w:szCs w:val="22"/>
              </w:rPr>
              <w:t xml:space="preserve"> with stakeholders</w:t>
            </w:r>
          </w:p>
        </w:tc>
      </w:tr>
      <w:tr w:rsidR="000D3756" w:rsidRPr="00E7450B" w14:paraId="003E525F" w14:textId="77777777" w:rsidTr="3B30B79F">
        <w:trPr>
          <w:trHeight w:val="363"/>
        </w:trPr>
        <w:tc>
          <w:tcPr>
            <w:tcW w:w="989" w:type="dxa"/>
            <w:shd w:val="clear" w:color="auto" w:fill="FFFFFF" w:themeFill="background1"/>
            <w:vAlign w:val="center"/>
          </w:tcPr>
          <w:p w14:paraId="7B5E5619" w14:textId="77777777" w:rsidR="00177175" w:rsidRPr="00E40D00" w:rsidRDefault="00177175" w:rsidP="00EB2F25">
            <w:pPr>
              <w:pStyle w:val="VRQAIntro"/>
              <w:tabs>
                <w:tab w:val="clear" w:pos="160"/>
                <w:tab w:val="left" w:pos="51"/>
              </w:tabs>
              <w:spacing w:before="60" w:after="0"/>
              <w:rPr>
                <w:color w:val="auto"/>
                <w:szCs w:val="22"/>
              </w:rPr>
            </w:pPr>
          </w:p>
        </w:tc>
        <w:tc>
          <w:tcPr>
            <w:tcW w:w="2714" w:type="dxa"/>
            <w:shd w:val="clear" w:color="auto" w:fill="FFFFFF" w:themeFill="background1"/>
            <w:vAlign w:val="center"/>
          </w:tcPr>
          <w:p w14:paraId="6D19EC7F" w14:textId="77777777" w:rsidR="00177175" w:rsidRPr="00F504D4" w:rsidRDefault="00177175" w:rsidP="00EB2F25">
            <w:pPr>
              <w:pStyle w:val="VRQAIntro"/>
              <w:tabs>
                <w:tab w:val="clear" w:pos="160"/>
                <w:tab w:val="left" w:pos="51"/>
              </w:tabs>
              <w:spacing w:before="60" w:after="0"/>
              <w:rPr>
                <w:color w:val="95999E" w:themeColor="text1" w:themeTint="99"/>
                <w:szCs w:val="22"/>
              </w:rPr>
            </w:pPr>
          </w:p>
        </w:tc>
        <w:tc>
          <w:tcPr>
            <w:tcW w:w="567" w:type="dxa"/>
            <w:shd w:val="clear" w:color="auto" w:fill="FFFFFF" w:themeFill="background1"/>
            <w:vAlign w:val="center"/>
          </w:tcPr>
          <w:p w14:paraId="1692C83D" w14:textId="77777777" w:rsidR="00177175" w:rsidRPr="00E40D00" w:rsidRDefault="00177175" w:rsidP="00EB2F25">
            <w:pPr>
              <w:pStyle w:val="VRQAFormBody"/>
              <w:framePr w:hSpace="0" w:wrap="auto" w:vAnchor="margin" w:hAnchor="text" w:xAlign="left" w:yAlign="inline"/>
              <w:tabs>
                <w:tab w:val="left" w:pos="51"/>
              </w:tabs>
              <w:rPr>
                <w:rFonts w:eastAsiaTheme="minorHAnsi"/>
                <w:color w:val="auto"/>
                <w:sz w:val="22"/>
                <w:szCs w:val="22"/>
                <w:lang w:val="en-GB" w:eastAsia="en-US"/>
              </w:rPr>
            </w:pPr>
            <w:r w:rsidRPr="00E40D00">
              <w:rPr>
                <w:rFonts w:eastAsiaTheme="minorHAnsi"/>
                <w:color w:val="auto"/>
                <w:sz w:val="22"/>
                <w:szCs w:val="22"/>
                <w:lang w:val="en-GB" w:eastAsia="en-US"/>
              </w:rPr>
              <w:t>1.5</w:t>
            </w:r>
          </w:p>
        </w:tc>
        <w:tc>
          <w:tcPr>
            <w:tcW w:w="5800" w:type="dxa"/>
            <w:shd w:val="clear" w:color="auto" w:fill="FFFFFF" w:themeFill="background1"/>
            <w:vAlign w:val="center"/>
          </w:tcPr>
          <w:p w14:paraId="181888A1" w14:textId="4B23EE36" w:rsidR="00177175" w:rsidRPr="00B36787" w:rsidRDefault="007D7041" w:rsidP="002C7D4A">
            <w:pPr>
              <w:pStyle w:val="AccredTemplate"/>
              <w:rPr>
                <w:i w:val="0"/>
                <w:iCs w:val="0"/>
                <w:sz w:val="22"/>
                <w:szCs w:val="22"/>
              </w:rPr>
            </w:pPr>
            <w:r>
              <w:rPr>
                <w:i w:val="0"/>
                <w:iCs w:val="0"/>
                <w:color w:val="auto"/>
                <w:sz w:val="22"/>
                <w:szCs w:val="22"/>
                <w:lang w:bidi="en-AU"/>
              </w:rPr>
              <w:t xml:space="preserve">Determine the impact </w:t>
            </w:r>
            <w:r w:rsidR="00177175">
              <w:rPr>
                <w:i w:val="0"/>
                <w:iCs w:val="0"/>
                <w:color w:val="auto"/>
                <w:sz w:val="22"/>
                <w:szCs w:val="22"/>
                <w:lang w:bidi="en-AU"/>
              </w:rPr>
              <w:t xml:space="preserve">relevant </w:t>
            </w:r>
            <w:r w:rsidR="00177175" w:rsidRPr="4CEF6D08">
              <w:rPr>
                <w:i w:val="0"/>
                <w:iCs w:val="0"/>
                <w:color w:val="auto"/>
                <w:sz w:val="22"/>
                <w:szCs w:val="22"/>
                <w:lang w:bidi="en-AU"/>
              </w:rPr>
              <w:t>legislation, industry codes</w:t>
            </w:r>
            <w:r w:rsidR="00177175" w:rsidRPr="007F6C50">
              <w:rPr>
                <w:i w:val="0"/>
                <w:iCs w:val="0"/>
                <w:color w:val="auto"/>
                <w:sz w:val="22"/>
                <w:szCs w:val="22"/>
                <w:lang w:bidi="en-AU"/>
              </w:rPr>
              <w:t xml:space="preserve"> of practice, </w:t>
            </w:r>
            <w:r w:rsidR="00EF0E2A">
              <w:rPr>
                <w:i w:val="0"/>
                <w:iCs w:val="0"/>
                <w:color w:val="auto"/>
                <w:sz w:val="22"/>
                <w:szCs w:val="22"/>
                <w:lang w:bidi="en-AU"/>
              </w:rPr>
              <w:t xml:space="preserve">policy, </w:t>
            </w:r>
            <w:r w:rsidR="00177175" w:rsidRPr="007F6C50">
              <w:rPr>
                <w:i w:val="0"/>
                <w:iCs w:val="0"/>
                <w:color w:val="auto"/>
                <w:sz w:val="22"/>
                <w:szCs w:val="22"/>
                <w:lang w:bidi="en-AU"/>
              </w:rPr>
              <w:t>guidelines and standards</w:t>
            </w:r>
            <w:r>
              <w:rPr>
                <w:i w:val="0"/>
                <w:iCs w:val="0"/>
                <w:color w:val="auto"/>
                <w:sz w:val="22"/>
                <w:szCs w:val="22"/>
                <w:lang w:bidi="en-AU"/>
              </w:rPr>
              <w:t xml:space="preserve"> have on data projects</w:t>
            </w:r>
          </w:p>
        </w:tc>
      </w:tr>
      <w:tr w:rsidR="000D3756" w:rsidRPr="00E7450B" w14:paraId="08246CB6" w14:textId="77777777" w:rsidTr="3B30B79F">
        <w:trPr>
          <w:trHeight w:val="363"/>
        </w:trPr>
        <w:tc>
          <w:tcPr>
            <w:tcW w:w="989" w:type="dxa"/>
            <w:shd w:val="clear" w:color="auto" w:fill="FFFFFF" w:themeFill="background1"/>
            <w:vAlign w:val="center"/>
          </w:tcPr>
          <w:p w14:paraId="71EABDBB" w14:textId="77777777" w:rsidR="00177175" w:rsidRPr="00E40D00" w:rsidRDefault="00177175" w:rsidP="00EB2F25">
            <w:pPr>
              <w:pStyle w:val="VRQAIntro"/>
              <w:tabs>
                <w:tab w:val="clear" w:pos="160"/>
                <w:tab w:val="left" w:pos="51"/>
              </w:tabs>
              <w:spacing w:before="60" w:after="0"/>
              <w:rPr>
                <w:color w:val="auto"/>
                <w:szCs w:val="22"/>
              </w:rPr>
            </w:pPr>
          </w:p>
        </w:tc>
        <w:tc>
          <w:tcPr>
            <w:tcW w:w="2714" w:type="dxa"/>
            <w:shd w:val="clear" w:color="auto" w:fill="FFFFFF" w:themeFill="background1"/>
            <w:vAlign w:val="center"/>
          </w:tcPr>
          <w:p w14:paraId="557DAA1E" w14:textId="77777777" w:rsidR="00177175" w:rsidRPr="00F504D4" w:rsidRDefault="00177175" w:rsidP="00EB2F25">
            <w:pPr>
              <w:pStyle w:val="VRQAIntro"/>
              <w:tabs>
                <w:tab w:val="clear" w:pos="160"/>
                <w:tab w:val="left" w:pos="51"/>
              </w:tabs>
              <w:spacing w:before="60" w:after="0"/>
              <w:rPr>
                <w:color w:val="95999E" w:themeColor="text1" w:themeTint="99"/>
                <w:szCs w:val="22"/>
              </w:rPr>
            </w:pPr>
          </w:p>
        </w:tc>
        <w:tc>
          <w:tcPr>
            <w:tcW w:w="567" w:type="dxa"/>
            <w:shd w:val="clear" w:color="auto" w:fill="FFFFFF" w:themeFill="background1"/>
            <w:vAlign w:val="center"/>
          </w:tcPr>
          <w:p w14:paraId="50F41A70" w14:textId="77777777" w:rsidR="00177175" w:rsidRPr="00E40D00" w:rsidRDefault="00177175" w:rsidP="00EB2F25">
            <w:pPr>
              <w:pStyle w:val="VRQAFormBody"/>
              <w:framePr w:hSpace="0" w:wrap="auto" w:vAnchor="margin" w:hAnchor="text" w:xAlign="left" w:yAlign="inline"/>
              <w:tabs>
                <w:tab w:val="left" w:pos="51"/>
              </w:tabs>
              <w:rPr>
                <w:rFonts w:eastAsiaTheme="minorHAnsi"/>
                <w:color w:val="auto"/>
                <w:sz w:val="22"/>
                <w:szCs w:val="22"/>
                <w:lang w:val="en-GB" w:eastAsia="en-US"/>
              </w:rPr>
            </w:pPr>
            <w:r w:rsidRPr="00E40D00">
              <w:rPr>
                <w:rFonts w:eastAsiaTheme="minorHAnsi"/>
                <w:color w:val="auto"/>
                <w:sz w:val="22"/>
                <w:szCs w:val="22"/>
                <w:lang w:val="en-GB" w:eastAsia="en-US"/>
              </w:rPr>
              <w:t>1.6</w:t>
            </w:r>
          </w:p>
        </w:tc>
        <w:tc>
          <w:tcPr>
            <w:tcW w:w="5800" w:type="dxa"/>
            <w:shd w:val="clear" w:color="auto" w:fill="FFFFFF" w:themeFill="background1"/>
            <w:vAlign w:val="center"/>
          </w:tcPr>
          <w:p w14:paraId="3FA716DA" w14:textId="77777777" w:rsidR="00177175" w:rsidRPr="00E5616E" w:rsidRDefault="00177175" w:rsidP="002C7D4A">
            <w:pPr>
              <w:pStyle w:val="AccredTemplate"/>
              <w:rPr>
                <w:i w:val="0"/>
                <w:iCs w:val="0"/>
                <w:color w:val="auto"/>
                <w:sz w:val="22"/>
                <w:szCs w:val="22"/>
              </w:rPr>
            </w:pPr>
            <w:r w:rsidRPr="00E5616E">
              <w:rPr>
                <w:i w:val="0"/>
                <w:iCs w:val="0"/>
                <w:color w:val="auto"/>
                <w:sz w:val="22"/>
                <w:szCs w:val="22"/>
              </w:rPr>
              <w:t xml:space="preserve">Confirm data governance </w:t>
            </w:r>
            <w:r>
              <w:rPr>
                <w:i w:val="0"/>
                <w:iCs w:val="0"/>
                <w:color w:val="auto"/>
                <w:sz w:val="22"/>
                <w:szCs w:val="22"/>
              </w:rPr>
              <w:t xml:space="preserve">framework </w:t>
            </w:r>
            <w:r w:rsidRPr="00E5616E">
              <w:rPr>
                <w:i w:val="0"/>
                <w:iCs w:val="0"/>
                <w:color w:val="auto"/>
                <w:sz w:val="22"/>
                <w:szCs w:val="22"/>
              </w:rPr>
              <w:t xml:space="preserve">and cybersecurity policy with </w:t>
            </w:r>
            <w:r>
              <w:rPr>
                <w:i w:val="0"/>
                <w:iCs w:val="0"/>
                <w:color w:val="auto"/>
                <w:sz w:val="22"/>
                <w:szCs w:val="22"/>
              </w:rPr>
              <w:t>industry</w:t>
            </w:r>
            <w:r w:rsidRPr="00E5616E">
              <w:rPr>
                <w:i w:val="0"/>
                <w:iCs w:val="0"/>
                <w:color w:val="auto"/>
                <w:sz w:val="22"/>
                <w:szCs w:val="22"/>
              </w:rPr>
              <w:t xml:space="preserve"> personnel</w:t>
            </w:r>
          </w:p>
        </w:tc>
      </w:tr>
      <w:tr w:rsidR="00F97435" w:rsidRPr="00E7450B" w14:paraId="00D3F200" w14:textId="77777777" w:rsidTr="3B30B79F">
        <w:trPr>
          <w:trHeight w:val="363"/>
        </w:trPr>
        <w:tc>
          <w:tcPr>
            <w:tcW w:w="989" w:type="dxa"/>
            <w:shd w:val="clear" w:color="auto" w:fill="FFFFFF" w:themeFill="background1"/>
            <w:vAlign w:val="center"/>
          </w:tcPr>
          <w:p w14:paraId="19C7E4FB" w14:textId="77777777" w:rsidR="004E2AE2" w:rsidRPr="00E40D00" w:rsidRDefault="004E2AE2" w:rsidP="00DA3C6A">
            <w:pPr>
              <w:pStyle w:val="VRQAIntro"/>
              <w:tabs>
                <w:tab w:val="clear" w:pos="160"/>
                <w:tab w:val="left" w:pos="51"/>
              </w:tabs>
              <w:spacing w:before="60" w:after="0"/>
              <w:rPr>
                <w:color w:val="auto"/>
                <w:szCs w:val="22"/>
              </w:rPr>
            </w:pPr>
          </w:p>
        </w:tc>
        <w:tc>
          <w:tcPr>
            <w:tcW w:w="2714" w:type="dxa"/>
            <w:shd w:val="clear" w:color="auto" w:fill="FFFFFF" w:themeFill="background1"/>
            <w:vAlign w:val="center"/>
          </w:tcPr>
          <w:p w14:paraId="24A82749" w14:textId="77777777" w:rsidR="004E2AE2" w:rsidRPr="7EAF01DF" w:rsidRDefault="004E2AE2" w:rsidP="00DA3C6A">
            <w:pPr>
              <w:pStyle w:val="VRQAIntro"/>
              <w:tabs>
                <w:tab w:val="clear" w:pos="160"/>
                <w:tab w:val="left" w:pos="51"/>
              </w:tabs>
              <w:spacing w:before="60" w:after="0"/>
              <w:rPr>
                <w:color w:val="auto"/>
                <w:szCs w:val="22"/>
              </w:rPr>
            </w:pPr>
          </w:p>
        </w:tc>
        <w:tc>
          <w:tcPr>
            <w:tcW w:w="567" w:type="dxa"/>
            <w:shd w:val="clear" w:color="auto" w:fill="FFFFFF" w:themeFill="background1"/>
            <w:vAlign w:val="center"/>
          </w:tcPr>
          <w:p w14:paraId="61F7D48A" w14:textId="57F1A782" w:rsidR="004E2AE2" w:rsidRPr="00E40D00" w:rsidRDefault="004E2AE2" w:rsidP="00DA3C6A">
            <w:pPr>
              <w:pStyle w:val="VRQAFormBody"/>
              <w:framePr w:hSpace="0" w:wrap="auto" w:vAnchor="margin" w:hAnchor="text" w:xAlign="left" w:yAlign="inline"/>
              <w:tabs>
                <w:tab w:val="left" w:pos="51"/>
              </w:tabs>
              <w:rPr>
                <w:rFonts w:eastAsiaTheme="minorHAnsi"/>
                <w:color w:val="auto"/>
                <w:sz w:val="22"/>
                <w:szCs w:val="22"/>
                <w:lang w:val="en-GB" w:eastAsia="en-US"/>
              </w:rPr>
            </w:pPr>
            <w:r w:rsidRPr="00E40D00">
              <w:rPr>
                <w:rFonts w:eastAsiaTheme="minorHAnsi"/>
                <w:color w:val="auto"/>
                <w:sz w:val="22"/>
                <w:szCs w:val="22"/>
                <w:lang w:val="en-GB" w:eastAsia="en-US"/>
              </w:rPr>
              <w:t>1.7</w:t>
            </w:r>
          </w:p>
        </w:tc>
        <w:tc>
          <w:tcPr>
            <w:tcW w:w="5800" w:type="dxa"/>
            <w:shd w:val="clear" w:color="auto" w:fill="FFFFFF" w:themeFill="background1"/>
            <w:vAlign w:val="center"/>
          </w:tcPr>
          <w:p w14:paraId="7BA194BC" w14:textId="7B005CC5" w:rsidR="004E2AE2" w:rsidRDefault="004E2AE2" w:rsidP="00DA3C6A">
            <w:pPr>
              <w:pStyle w:val="VRQAFormBody"/>
              <w:framePr w:hSpace="0" w:wrap="auto" w:vAnchor="margin" w:hAnchor="text" w:xAlign="left" w:yAlign="inline"/>
              <w:tabs>
                <w:tab w:val="left" w:pos="51"/>
              </w:tabs>
              <w:rPr>
                <w:color w:val="auto"/>
                <w:sz w:val="22"/>
                <w:szCs w:val="22"/>
              </w:rPr>
            </w:pPr>
            <w:r>
              <w:rPr>
                <w:color w:val="auto"/>
                <w:sz w:val="22"/>
                <w:szCs w:val="22"/>
              </w:rPr>
              <w:t>Identify a</w:t>
            </w:r>
            <w:r w:rsidR="00C2788F">
              <w:rPr>
                <w:color w:val="auto"/>
                <w:sz w:val="22"/>
                <w:szCs w:val="22"/>
              </w:rPr>
              <w:t xml:space="preserve">nd </w:t>
            </w:r>
            <w:r w:rsidR="005D75D5">
              <w:rPr>
                <w:color w:val="auto"/>
                <w:sz w:val="22"/>
                <w:szCs w:val="22"/>
              </w:rPr>
              <w:t xml:space="preserve">comply with work health and safety </w:t>
            </w:r>
            <w:r w:rsidR="248CE907" w:rsidRPr="6E976801">
              <w:rPr>
                <w:color w:val="auto"/>
                <w:sz w:val="22"/>
                <w:szCs w:val="22"/>
              </w:rPr>
              <w:t>(WHS)</w:t>
            </w:r>
            <w:r w:rsidR="333C4325" w:rsidRPr="16E9ECAE">
              <w:rPr>
                <w:color w:val="auto"/>
                <w:sz w:val="22"/>
                <w:szCs w:val="22"/>
              </w:rPr>
              <w:t xml:space="preserve"> </w:t>
            </w:r>
            <w:r w:rsidR="00BB24D0">
              <w:rPr>
                <w:color w:val="auto"/>
                <w:sz w:val="22"/>
                <w:szCs w:val="22"/>
              </w:rPr>
              <w:t>requirements in the workplace</w:t>
            </w:r>
          </w:p>
        </w:tc>
      </w:tr>
      <w:tr w:rsidR="000D3756" w:rsidRPr="00E7450B" w14:paraId="37BE681C" w14:textId="77777777" w:rsidTr="3B30B79F">
        <w:trPr>
          <w:trHeight w:val="363"/>
        </w:trPr>
        <w:tc>
          <w:tcPr>
            <w:tcW w:w="989" w:type="dxa"/>
            <w:shd w:val="clear" w:color="auto" w:fill="FFFFFF" w:themeFill="background1"/>
            <w:vAlign w:val="center"/>
          </w:tcPr>
          <w:p w14:paraId="786B287A" w14:textId="77777777" w:rsidR="00177175" w:rsidRPr="00E40D00" w:rsidRDefault="00177175" w:rsidP="00DA3C6A">
            <w:pPr>
              <w:pStyle w:val="VRQAIntro"/>
              <w:tabs>
                <w:tab w:val="clear" w:pos="160"/>
                <w:tab w:val="left" w:pos="51"/>
              </w:tabs>
              <w:spacing w:before="60" w:after="0"/>
              <w:rPr>
                <w:color w:val="auto"/>
                <w:szCs w:val="22"/>
              </w:rPr>
            </w:pPr>
            <w:r w:rsidRPr="00E40D00">
              <w:rPr>
                <w:color w:val="auto"/>
                <w:szCs w:val="22"/>
              </w:rPr>
              <w:t>2</w:t>
            </w:r>
          </w:p>
        </w:tc>
        <w:tc>
          <w:tcPr>
            <w:tcW w:w="2714" w:type="dxa"/>
            <w:shd w:val="clear" w:color="auto" w:fill="FFFFFF" w:themeFill="background1"/>
            <w:vAlign w:val="center"/>
          </w:tcPr>
          <w:p w14:paraId="41FCD086" w14:textId="3C765C84" w:rsidR="00177175" w:rsidRPr="00B42018" w:rsidRDefault="005A19FD" w:rsidP="00DA3C6A">
            <w:pPr>
              <w:pStyle w:val="VRQAIntro"/>
              <w:tabs>
                <w:tab w:val="clear" w:pos="160"/>
                <w:tab w:val="left" w:pos="51"/>
              </w:tabs>
              <w:spacing w:before="60" w:after="0"/>
              <w:rPr>
                <w:color w:val="95999E" w:themeColor="text1" w:themeTint="99"/>
                <w:szCs w:val="22"/>
              </w:rPr>
            </w:pPr>
            <w:r>
              <w:rPr>
                <w:color w:val="auto"/>
                <w:szCs w:val="22"/>
              </w:rPr>
              <w:t>Engage with data project stakeholders</w:t>
            </w:r>
          </w:p>
        </w:tc>
        <w:tc>
          <w:tcPr>
            <w:tcW w:w="567" w:type="dxa"/>
            <w:shd w:val="clear" w:color="auto" w:fill="FFFFFF" w:themeFill="background1"/>
            <w:vAlign w:val="center"/>
          </w:tcPr>
          <w:p w14:paraId="1AD8766E" w14:textId="77777777" w:rsidR="00177175" w:rsidRPr="00E40D00" w:rsidRDefault="00177175" w:rsidP="00DA3C6A">
            <w:pPr>
              <w:pStyle w:val="VRQAFormBody"/>
              <w:framePr w:hSpace="0" w:wrap="auto" w:vAnchor="margin" w:hAnchor="text" w:xAlign="left" w:yAlign="inline"/>
              <w:tabs>
                <w:tab w:val="left" w:pos="51"/>
              </w:tabs>
              <w:rPr>
                <w:rFonts w:eastAsiaTheme="minorHAnsi"/>
                <w:color w:val="auto"/>
                <w:sz w:val="22"/>
                <w:szCs w:val="22"/>
                <w:lang w:val="en-GB" w:eastAsia="en-US"/>
              </w:rPr>
            </w:pPr>
            <w:r w:rsidRPr="00E40D00">
              <w:rPr>
                <w:rFonts w:eastAsiaTheme="minorHAnsi"/>
                <w:color w:val="auto"/>
                <w:sz w:val="22"/>
                <w:szCs w:val="22"/>
                <w:lang w:val="en-GB" w:eastAsia="en-US"/>
              </w:rPr>
              <w:t>2.1</w:t>
            </w:r>
          </w:p>
        </w:tc>
        <w:tc>
          <w:tcPr>
            <w:tcW w:w="5800" w:type="dxa"/>
            <w:shd w:val="clear" w:color="auto" w:fill="FFFFFF" w:themeFill="background1"/>
            <w:vAlign w:val="center"/>
          </w:tcPr>
          <w:p w14:paraId="7D4413F4" w14:textId="4E4FC4B3" w:rsidR="00177175" w:rsidRPr="00B42018" w:rsidRDefault="00177175" w:rsidP="00DA3C6A">
            <w:pPr>
              <w:pStyle w:val="VRQAFormBody"/>
              <w:framePr w:hSpace="0" w:wrap="auto" w:vAnchor="margin" w:hAnchor="text" w:xAlign="left" w:yAlign="inline"/>
              <w:tabs>
                <w:tab w:val="left" w:pos="51"/>
              </w:tabs>
              <w:rPr>
                <w:rFonts w:eastAsiaTheme="minorHAnsi"/>
                <w:color w:val="95999E" w:themeColor="text1" w:themeTint="99"/>
                <w:lang w:val="en-GB" w:eastAsia="en-US"/>
              </w:rPr>
            </w:pPr>
            <w:r>
              <w:rPr>
                <w:color w:val="auto"/>
                <w:sz w:val="22"/>
                <w:szCs w:val="22"/>
              </w:rPr>
              <w:t>Identify stakeholders and their roles in relation to data projects</w:t>
            </w:r>
          </w:p>
        </w:tc>
      </w:tr>
      <w:tr w:rsidR="000D3756" w:rsidRPr="00E7450B" w14:paraId="48417CFD" w14:textId="77777777" w:rsidTr="3B30B79F">
        <w:trPr>
          <w:trHeight w:val="363"/>
        </w:trPr>
        <w:tc>
          <w:tcPr>
            <w:tcW w:w="989" w:type="dxa"/>
            <w:shd w:val="clear" w:color="auto" w:fill="FFFFFF" w:themeFill="background1"/>
            <w:vAlign w:val="center"/>
          </w:tcPr>
          <w:p w14:paraId="1EACC660" w14:textId="77777777" w:rsidR="00177175" w:rsidRPr="00E40D00" w:rsidRDefault="00177175" w:rsidP="00DA3C6A">
            <w:pPr>
              <w:pStyle w:val="VRQAIntro"/>
              <w:tabs>
                <w:tab w:val="clear" w:pos="160"/>
                <w:tab w:val="left" w:pos="51"/>
              </w:tabs>
              <w:spacing w:before="60" w:after="0"/>
              <w:rPr>
                <w:color w:val="auto"/>
                <w:szCs w:val="22"/>
              </w:rPr>
            </w:pPr>
          </w:p>
        </w:tc>
        <w:tc>
          <w:tcPr>
            <w:tcW w:w="2714" w:type="dxa"/>
            <w:shd w:val="clear" w:color="auto" w:fill="FFFFFF" w:themeFill="background1"/>
            <w:vAlign w:val="center"/>
          </w:tcPr>
          <w:p w14:paraId="6543204C" w14:textId="77777777" w:rsidR="00177175" w:rsidRPr="00F504D4" w:rsidRDefault="00177175" w:rsidP="00DA3C6A">
            <w:pPr>
              <w:pStyle w:val="VRQAIntro"/>
              <w:tabs>
                <w:tab w:val="clear" w:pos="160"/>
                <w:tab w:val="left" w:pos="51"/>
              </w:tabs>
              <w:spacing w:before="60" w:after="0"/>
              <w:rPr>
                <w:color w:val="95999E" w:themeColor="text1" w:themeTint="99"/>
                <w:szCs w:val="22"/>
              </w:rPr>
            </w:pPr>
          </w:p>
        </w:tc>
        <w:tc>
          <w:tcPr>
            <w:tcW w:w="567" w:type="dxa"/>
            <w:shd w:val="clear" w:color="auto" w:fill="FFFFFF" w:themeFill="background1"/>
            <w:vAlign w:val="center"/>
          </w:tcPr>
          <w:p w14:paraId="5B3AF221" w14:textId="77777777" w:rsidR="00177175" w:rsidRPr="00E40D00" w:rsidRDefault="00177175" w:rsidP="00DA3C6A">
            <w:pPr>
              <w:pStyle w:val="VRQAFormBody"/>
              <w:framePr w:hSpace="0" w:wrap="auto" w:vAnchor="margin" w:hAnchor="text" w:xAlign="left" w:yAlign="inline"/>
              <w:tabs>
                <w:tab w:val="left" w:pos="51"/>
              </w:tabs>
              <w:rPr>
                <w:rFonts w:eastAsiaTheme="minorHAnsi"/>
                <w:color w:val="auto"/>
                <w:sz w:val="22"/>
                <w:szCs w:val="22"/>
                <w:lang w:val="en-GB" w:eastAsia="en-US"/>
              </w:rPr>
            </w:pPr>
            <w:r w:rsidRPr="00E40D00">
              <w:rPr>
                <w:rFonts w:eastAsiaTheme="minorHAnsi"/>
                <w:color w:val="auto"/>
                <w:sz w:val="22"/>
                <w:szCs w:val="22"/>
                <w:lang w:val="en-GB" w:eastAsia="en-US"/>
              </w:rPr>
              <w:t>2.2</w:t>
            </w:r>
          </w:p>
        </w:tc>
        <w:tc>
          <w:tcPr>
            <w:tcW w:w="5800" w:type="dxa"/>
            <w:shd w:val="clear" w:color="auto" w:fill="FFFFFF" w:themeFill="background1"/>
            <w:vAlign w:val="center"/>
          </w:tcPr>
          <w:p w14:paraId="7F67B2C0" w14:textId="7A040457" w:rsidR="00177175" w:rsidRPr="00B42018" w:rsidRDefault="005A19FD" w:rsidP="00DA3C6A">
            <w:pPr>
              <w:pStyle w:val="VRQAFormBody"/>
              <w:framePr w:hSpace="0" w:wrap="auto" w:vAnchor="margin" w:hAnchor="text" w:xAlign="left" w:yAlign="inline"/>
              <w:tabs>
                <w:tab w:val="left" w:pos="51"/>
              </w:tabs>
              <w:rPr>
                <w:color w:val="auto"/>
                <w:sz w:val="22"/>
                <w:szCs w:val="22"/>
              </w:rPr>
            </w:pPr>
            <w:r>
              <w:rPr>
                <w:color w:val="auto"/>
                <w:sz w:val="22"/>
                <w:szCs w:val="22"/>
              </w:rPr>
              <w:t xml:space="preserve">Clarify </w:t>
            </w:r>
            <w:r w:rsidR="00177175">
              <w:rPr>
                <w:color w:val="auto"/>
                <w:sz w:val="22"/>
                <w:szCs w:val="22"/>
              </w:rPr>
              <w:t xml:space="preserve">the goals and </w:t>
            </w:r>
            <w:r w:rsidR="00177175" w:rsidRPr="00B42018">
              <w:rPr>
                <w:color w:val="auto"/>
                <w:sz w:val="22"/>
                <w:szCs w:val="22"/>
              </w:rPr>
              <w:t>expect</w:t>
            </w:r>
            <w:r w:rsidR="00177175">
              <w:rPr>
                <w:color w:val="auto"/>
                <w:sz w:val="22"/>
                <w:szCs w:val="22"/>
              </w:rPr>
              <w:t>at</w:t>
            </w:r>
            <w:r w:rsidR="00177175" w:rsidRPr="00B42018">
              <w:rPr>
                <w:color w:val="auto"/>
                <w:sz w:val="22"/>
                <w:szCs w:val="22"/>
              </w:rPr>
              <w:t>ions</w:t>
            </w:r>
            <w:r w:rsidR="00177175">
              <w:rPr>
                <w:color w:val="auto"/>
                <w:sz w:val="22"/>
                <w:szCs w:val="22"/>
              </w:rPr>
              <w:t xml:space="preserve"> of stakeholders</w:t>
            </w:r>
          </w:p>
        </w:tc>
      </w:tr>
      <w:tr w:rsidR="000D3756" w:rsidRPr="00E7450B" w14:paraId="18221AFD" w14:textId="77777777" w:rsidTr="3B30B79F">
        <w:trPr>
          <w:trHeight w:val="363"/>
        </w:trPr>
        <w:tc>
          <w:tcPr>
            <w:tcW w:w="989" w:type="dxa"/>
            <w:shd w:val="clear" w:color="auto" w:fill="FFFFFF" w:themeFill="background1"/>
            <w:vAlign w:val="center"/>
          </w:tcPr>
          <w:p w14:paraId="1364DEE3" w14:textId="77777777" w:rsidR="00177175" w:rsidRPr="00E40D00" w:rsidRDefault="00177175" w:rsidP="00DA3C6A">
            <w:pPr>
              <w:pStyle w:val="VRQAIntro"/>
              <w:tabs>
                <w:tab w:val="clear" w:pos="160"/>
                <w:tab w:val="left" w:pos="51"/>
              </w:tabs>
              <w:spacing w:before="60" w:after="0"/>
              <w:rPr>
                <w:color w:val="auto"/>
                <w:szCs w:val="22"/>
              </w:rPr>
            </w:pPr>
          </w:p>
        </w:tc>
        <w:tc>
          <w:tcPr>
            <w:tcW w:w="2714" w:type="dxa"/>
            <w:shd w:val="clear" w:color="auto" w:fill="FFFFFF" w:themeFill="background1"/>
            <w:vAlign w:val="center"/>
          </w:tcPr>
          <w:p w14:paraId="1FC7704D" w14:textId="77777777" w:rsidR="00177175" w:rsidRPr="00F504D4" w:rsidRDefault="00177175" w:rsidP="00DA3C6A">
            <w:pPr>
              <w:pStyle w:val="VRQAIntro"/>
              <w:tabs>
                <w:tab w:val="clear" w:pos="160"/>
                <w:tab w:val="left" w:pos="51"/>
              </w:tabs>
              <w:spacing w:before="60" w:after="0"/>
              <w:rPr>
                <w:color w:val="95999E" w:themeColor="text1" w:themeTint="99"/>
                <w:szCs w:val="22"/>
              </w:rPr>
            </w:pPr>
          </w:p>
        </w:tc>
        <w:tc>
          <w:tcPr>
            <w:tcW w:w="567" w:type="dxa"/>
            <w:shd w:val="clear" w:color="auto" w:fill="FFFFFF" w:themeFill="background1"/>
            <w:vAlign w:val="center"/>
          </w:tcPr>
          <w:p w14:paraId="412BF88A" w14:textId="77777777" w:rsidR="00177175" w:rsidRPr="00E40D00" w:rsidRDefault="00177175" w:rsidP="00DA3C6A">
            <w:pPr>
              <w:pStyle w:val="VRQAFormBody"/>
              <w:framePr w:hSpace="0" w:wrap="auto" w:vAnchor="margin" w:hAnchor="text" w:xAlign="left" w:yAlign="inline"/>
              <w:tabs>
                <w:tab w:val="left" w:pos="51"/>
              </w:tabs>
              <w:rPr>
                <w:rFonts w:eastAsiaTheme="minorHAnsi"/>
                <w:color w:val="auto"/>
                <w:sz w:val="22"/>
                <w:szCs w:val="22"/>
                <w:lang w:val="en-GB" w:eastAsia="en-US"/>
              </w:rPr>
            </w:pPr>
            <w:r w:rsidRPr="00E40D00">
              <w:rPr>
                <w:rFonts w:eastAsiaTheme="minorHAnsi"/>
                <w:color w:val="auto"/>
                <w:sz w:val="22"/>
                <w:szCs w:val="22"/>
                <w:lang w:val="en-GB" w:eastAsia="en-US"/>
              </w:rPr>
              <w:t>2.3</w:t>
            </w:r>
          </w:p>
        </w:tc>
        <w:tc>
          <w:tcPr>
            <w:tcW w:w="5800" w:type="dxa"/>
            <w:shd w:val="clear" w:color="auto" w:fill="FFFFFF" w:themeFill="background1"/>
            <w:vAlign w:val="center"/>
          </w:tcPr>
          <w:p w14:paraId="4EEA934F" w14:textId="0223263C" w:rsidR="00177175" w:rsidRPr="0058141C" w:rsidRDefault="00177175" w:rsidP="00DA3C6A">
            <w:pPr>
              <w:pStyle w:val="VRQAFormBody"/>
              <w:framePr w:hSpace="0" w:wrap="auto" w:vAnchor="margin" w:hAnchor="text" w:xAlign="left" w:yAlign="inline"/>
              <w:tabs>
                <w:tab w:val="left" w:pos="51"/>
              </w:tabs>
              <w:rPr>
                <w:color w:val="auto"/>
                <w:sz w:val="22"/>
                <w:szCs w:val="22"/>
              </w:rPr>
            </w:pPr>
            <w:r>
              <w:rPr>
                <w:color w:val="auto"/>
                <w:sz w:val="22"/>
                <w:szCs w:val="22"/>
              </w:rPr>
              <w:t xml:space="preserve">Establish communication channels with </w:t>
            </w:r>
            <w:r w:rsidR="005A19FD">
              <w:rPr>
                <w:color w:val="auto"/>
                <w:sz w:val="22"/>
                <w:szCs w:val="22"/>
              </w:rPr>
              <w:t>stakeholders</w:t>
            </w:r>
            <w:r w:rsidR="00F169F7">
              <w:rPr>
                <w:color w:val="auto"/>
                <w:sz w:val="22"/>
                <w:szCs w:val="22"/>
              </w:rPr>
              <w:t xml:space="preserve"> that support project processes</w:t>
            </w:r>
          </w:p>
        </w:tc>
      </w:tr>
      <w:tr w:rsidR="000D3756" w:rsidRPr="00E7450B" w14:paraId="0E004C09" w14:textId="77777777" w:rsidTr="3B30B79F">
        <w:trPr>
          <w:trHeight w:val="363"/>
        </w:trPr>
        <w:tc>
          <w:tcPr>
            <w:tcW w:w="989" w:type="dxa"/>
            <w:shd w:val="clear" w:color="auto" w:fill="FFFFFF" w:themeFill="background1"/>
            <w:vAlign w:val="center"/>
          </w:tcPr>
          <w:p w14:paraId="6F7214DA" w14:textId="77777777" w:rsidR="00177175" w:rsidRPr="00E40D00" w:rsidRDefault="00177175" w:rsidP="00DA3C6A">
            <w:pPr>
              <w:pStyle w:val="VRQAIntro"/>
              <w:tabs>
                <w:tab w:val="clear" w:pos="160"/>
                <w:tab w:val="left" w:pos="51"/>
              </w:tabs>
              <w:spacing w:before="60" w:after="0"/>
              <w:rPr>
                <w:color w:val="auto"/>
                <w:szCs w:val="22"/>
              </w:rPr>
            </w:pPr>
            <w:r w:rsidRPr="00E40D00">
              <w:rPr>
                <w:color w:val="auto"/>
                <w:szCs w:val="22"/>
              </w:rPr>
              <w:lastRenderedPageBreak/>
              <w:t>3</w:t>
            </w:r>
          </w:p>
          <w:p w14:paraId="0696F133" w14:textId="77777777" w:rsidR="00177175" w:rsidRPr="00E40D00" w:rsidRDefault="00177175" w:rsidP="00DA3C6A">
            <w:pPr>
              <w:pStyle w:val="VRQAIntro"/>
              <w:tabs>
                <w:tab w:val="clear" w:pos="160"/>
                <w:tab w:val="left" w:pos="51"/>
              </w:tabs>
              <w:spacing w:before="60" w:after="0"/>
              <w:rPr>
                <w:color w:val="auto"/>
                <w:szCs w:val="22"/>
              </w:rPr>
            </w:pPr>
          </w:p>
        </w:tc>
        <w:tc>
          <w:tcPr>
            <w:tcW w:w="2714" w:type="dxa"/>
            <w:shd w:val="clear" w:color="auto" w:fill="FFFFFF" w:themeFill="background1"/>
            <w:vAlign w:val="center"/>
          </w:tcPr>
          <w:p w14:paraId="67AFEAB2" w14:textId="197E7E87" w:rsidR="00177175" w:rsidRPr="00F504D4" w:rsidRDefault="00EF0E2A" w:rsidP="00DA3C6A">
            <w:pPr>
              <w:pStyle w:val="VRQAIntro"/>
              <w:tabs>
                <w:tab w:val="clear" w:pos="160"/>
                <w:tab w:val="left" w:pos="51"/>
              </w:tabs>
              <w:spacing w:before="60" w:after="0"/>
              <w:rPr>
                <w:color w:val="95999E" w:themeColor="text1" w:themeTint="99"/>
                <w:szCs w:val="22"/>
              </w:rPr>
            </w:pPr>
            <w:r>
              <w:rPr>
                <w:color w:val="auto"/>
                <w:szCs w:val="22"/>
              </w:rPr>
              <w:t>Apply organisational data policies</w:t>
            </w:r>
          </w:p>
        </w:tc>
        <w:tc>
          <w:tcPr>
            <w:tcW w:w="567" w:type="dxa"/>
            <w:shd w:val="clear" w:color="auto" w:fill="FFFFFF" w:themeFill="background1"/>
            <w:vAlign w:val="center"/>
          </w:tcPr>
          <w:p w14:paraId="62CB9F34" w14:textId="77777777" w:rsidR="00177175" w:rsidRPr="00E40D00" w:rsidRDefault="00177175" w:rsidP="00DA3C6A">
            <w:pPr>
              <w:pStyle w:val="VRQAFormBody"/>
              <w:framePr w:hSpace="0" w:wrap="auto" w:vAnchor="margin" w:hAnchor="text" w:xAlign="left" w:yAlign="inline"/>
              <w:tabs>
                <w:tab w:val="left" w:pos="51"/>
              </w:tabs>
              <w:rPr>
                <w:rFonts w:eastAsiaTheme="minorEastAsia"/>
                <w:color w:val="auto"/>
                <w:sz w:val="22"/>
                <w:szCs w:val="22"/>
                <w:highlight w:val="yellow"/>
                <w:lang w:val="en-GB" w:eastAsia="en-US"/>
              </w:rPr>
            </w:pPr>
            <w:r w:rsidRPr="00E40D00">
              <w:rPr>
                <w:rFonts w:eastAsiaTheme="minorHAnsi"/>
                <w:color w:val="auto"/>
                <w:sz w:val="22"/>
                <w:szCs w:val="22"/>
                <w:lang w:val="en-GB" w:eastAsia="en-US"/>
              </w:rPr>
              <w:t>3.1</w:t>
            </w:r>
          </w:p>
        </w:tc>
        <w:tc>
          <w:tcPr>
            <w:tcW w:w="5800" w:type="dxa"/>
            <w:shd w:val="clear" w:color="auto" w:fill="FFFFFF" w:themeFill="background1"/>
            <w:vAlign w:val="center"/>
          </w:tcPr>
          <w:p w14:paraId="38A7875A" w14:textId="24C8B366" w:rsidR="00177175" w:rsidRPr="0079394E" w:rsidRDefault="00307766" w:rsidP="00DA3C6A">
            <w:pPr>
              <w:pStyle w:val="VRQAFormBody"/>
              <w:framePr w:hSpace="0" w:wrap="auto" w:vAnchor="margin" w:hAnchor="text" w:xAlign="left" w:yAlign="inline"/>
              <w:tabs>
                <w:tab w:val="left" w:pos="51"/>
              </w:tabs>
              <w:rPr>
                <w:rFonts w:eastAsiaTheme="minorEastAsia"/>
                <w:color w:val="95999E" w:themeColor="text1" w:themeTint="99"/>
                <w:highlight w:val="yellow"/>
                <w:lang w:val="en-GB" w:eastAsia="en-US"/>
              </w:rPr>
            </w:pPr>
            <w:r>
              <w:rPr>
                <w:color w:val="auto"/>
                <w:sz w:val="22"/>
                <w:szCs w:val="22"/>
              </w:rPr>
              <w:t xml:space="preserve">Utilise </w:t>
            </w:r>
            <w:r w:rsidR="00177175" w:rsidRPr="7EAF01DF">
              <w:rPr>
                <w:color w:val="auto"/>
                <w:sz w:val="22"/>
                <w:szCs w:val="22"/>
              </w:rPr>
              <w:t>information management processes to support data analytics administration</w:t>
            </w:r>
          </w:p>
        </w:tc>
      </w:tr>
      <w:tr w:rsidR="000D3756" w:rsidRPr="00E7450B" w14:paraId="04D2BA90" w14:textId="77777777" w:rsidTr="3B30B79F">
        <w:trPr>
          <w:trHeight w:val="363"/>
        </w:trPr>
        <w:tc>
          <w:tcPr>
            <w:tcW w:w="989" w:type="dxa"/>
            <w:shd w:val="clear" w:color="auto" w:fill="FFFFFF" w:themeFill="background1"/>
            <w:vAlign w:val="center"/>
          </w:tcPr>
          <w:p w14:paraId="3C719B8F" w14:textId="77777777" w:rsidR="00177175" w:rsidRPr="00F504D4" w:rsidRDefault="00177175" w:rsidP="00DA3C6A">
            <w:pPr>
              <w:pStyle w:val="VRQAIntro"/>
              <w:tabs>
                <w:tab w:val="clear" w:pos="160"/>
                <w:tab w:val="left" w:pos="51"/>
              </w:tabs>
              <w:spacing w:before="60" w:after="0"/>
              <w:rPr>
                <w:color w:val="95999E" w:themeColor="text1" w:themeTint="99"/>
                <w:szCs w:val="22"/>
              </w:rPr>
            </w:pPr>
          </w:p>
        </w:tc>
        <w:tc>
          <w:tcPr>
            <w:tcW w:w="2714" w:type="dxa"/>
            <w:shd w:val="clear" w:color="auto" w:fill="FFFFFF" w:themeFill="background1"/>
            <w:vAlign w:val="center"/>
          </w:tcPr>
          <w:p w14:paraId="6D698FD1" w14:textId="77777777" w:rsidR="00177175" w:rsidRPr="00F504D4" w:rsidRDefault="00177175" w:rsidP="00DA3C6A">
            <w:pPr>
              <w:pStyle w:val="VRQAIntro"/>
              <w:tabs>
                <w:tab w:val="clear" w:pos="160"/>
                <w:tab w:val="left" w:pos="51"/>
              </w:tabs>
              <w:spacing w:before="60" w:after="0"/>
              <w:rPr>
                <w:color w:val="95999E" w:themeColor="text1" w:themeTint="99"/>
                <w:szCs w:val="22"/>
              </w:rPr>
            </w:pPr>
          </w:p>
        </w:tc>
        <w:tc>
          <w:tcPr>
            <w:tcW w:w="567" w:type="dxa"/>
            <w:shd w:val="clear" w:color="auto" w:fill="FFFFFF" w:themeFill="background1"/>
            <w:vAlign w:val="center"/>
          </w:tcPr>
          <w:p w14:paraId="05BF4116" w14:textId="77777777" w:rsidR="00177175" w:rsidRPr="00E40D00" w:rsidRDefault="00177175" w:rsidP="00DA3C6A">
            <w:pPr>
              <w:pStyle w:val="VRQAFormBody"/>
              <w:framePr w:hSpace="0" w:wrap="auto" w:vAnchor="margin" w:hAnchor="text" w:xAlign="left" w:yAlign="inline"/>
              <w:tabs>
                <w:tab w:val="left" w:pos="51"/>
              </w:tabs>
              <w:rPr>
                <w:rFonts w:eastAsiaTheme="minorEastAsia"/>
                <w:color w:val="auto"/>
                <w:sz w:val="22"/>
                <w:szCs w:val="22"/>
                <w:highlight w:val="yellow"/>
                <w:lang w:val="en-GB" w:eastAsia="en-US"/>
              </w:rPr>
            </w:pPr>
            <w:r w:rsidRPr="00E40D00">
              <w:rPr>
                <w:rFonts w:eastAsiaTheme="minorHAnsi"/>
                <w:color w:val="auto"/>
                <w:sz w:val="22"/>
                <w:szCs w:val="22"/>
                <w:lang w:val="en-GB" w:eastAsia="en-US"/>
              </w:rPr>
              <w:t>3.2</w:t>
            </w:r>
          </w:p>
        </w:tc>
        <w:tc>
          <w:tcPr>
            <w:tcW w:w="5800" w:type="dxa"/>
            <w:shd w:val="clear" w:color="auto" w:fill="FFFFFF" w:themeFill="background1"/>
            <w:vAlign w:val="center"/>
          </w:tcPr>
          <w:p w14:paraId="15309BB9" w14:textId="77777777" w:rsidR="00177175" w:rsidRPr="0029344E" w:rsidRDefault="00177175" w:rsidP="00DA3C6A">
            <w:pPr>
              <w:pStyle w:val="VRQAFormBody"/>
              <w:framePr w:hSpace="0" w:wrap="auto" w:vAnchor="margin" w:hAnchor="text" w:xAlign="left" w:yAlign="inline"/>
              <w:tabs>
                <w:tab w:val="left" w:pos="51"/>
              </w:tabs>
              <w:rPr>
                <w:rFonts w:eastAsiaTheme="minorEastAsia"/>
                <w:color w:val="auto"/>
                <w:lang w:val="en-GB" w:eastAsia="en-US"/>
              </w:rPr>
            </w:pPr>
            <w:r w:rsidRPr="0029344E">
              <w:rPr>
                <w:color w:val="auto"/>
                <w:sz w:val="22"/>
                <w:szCs w:val="22"/>
              </w:rPr>
              <w:t>Organise, store and retrieve information in a structured digital environment</w:t>
            </w:r>
          </w:p>
        </w:tc>
      </w:tr>
      <w:tr w:rsidR="000D3756" w:rsidRPr="00E7450B" w14:paraId="583C4E6B" w14:textId="77777777" w:rsidTr="3B30B79F">
        <w:trPr>
          <w:trHeight w:val="363"/>
        </w:trPr>
        <w:tc>
          <w:tcPr>
            <w:tcW w:w="989" w:type="dxa"/>
            <w:shd w:val="clear" w:color="auto" w:fill="FFFFFF" w:themeFill="background1"/>
            <w:vAlign w:val="center"/>
          </w:tcPr>
          <w:p w14:paraId="234BDC30" w14:textId="77777777" w:rsidR="00177175" w:rsidRPr="00F504D4" w:rsidRDefault="00177175" w:rsidP="00DA3C6A">
            <w:pPr>
              <w:pStyle w:val="VRQAIntro"/>
              <w:tabs>
                <w:tab w:val="clear" w:pos="160"/>
                <w:tab w:val="left" w:pos="51"/>
              </w:tabs>
              <w:spacing w:before="60" w:after="0"/>
              <w:rPr>
                <w:color w:val="95999E" w:themeColor="text1" w:themeTint="99"/>
                <w:szCs w:val="22"/>
              </w:rPr>
            </w:pPr>
          </w:p>
        </w:tc>
        <w:tc>
          <w:tcPr>
            <w:tcW w:w="2714" w:type="dxa"/>
            <w:shd w:val="clear" w:color="auto" w:fill="FFFFFF" w:themeFill="background1"/>
            <w:vAlign w:val="center"/>
          </w:tcPr>
          <w:p w14:paraId="304AE7EB" w14:textId="77777777" w:rsidR="00177175" w:rsidRPr="00F504D4" w:rsidRDefault="00177175" w:rsidP="00DA3C6A">
            <w:pPr>
              <w:pStyle w:val="VRQAIntro"/>
              <w:tabs>
                <w:tab w:val="clear" w:pos="160"/>
                <w:tab w:val="left" w:pos="51"/>
              </w:tabs>
              <w:spacing w:before="60" w:after="0"/>
              <w:rPr>
                <w:color w:val="95999E" w:themeColor="text1" w:themeTint="99"/>
                <w:szCs w:val="22"/>
              </w:rPr>
            </w:pPr>
          </w:p>
        </w:tc>
        <w:tc>
          <w:tcPr>
            <w:tcW w:w="567" w:type="dxa"/>
            <w:shd w:val="clear" w:color="auto" w:fill="FFFFFF" w:themeFill="background1"/>
            <w:vAlign w:val="center"/>
          </w:tcPr>
          <w:p w14:paraId="44AFEAFA" w14:textId="77777777" w:rsidR="00177175" w:rsidRPr="00E40D00" w:rsidRDefault="00177175" w:rsidP="00DA3C6A">
            <w:pPr>
              <w:pStyle w:val="VRQAFormBody"/>
              <w:framePr w:hSpace="0" w:wrap="auto" w:vAnchor="margin" w:hAnchor="text" w:xAlign="left" w:yAlign="inline"/>
              <w:tabs>
                <w:tab w:val="left" w:pos="51"/>
              </w:tabs>
              <w:rPr>
                <w:rFonts w:eastAsiaTheme="minorEastAsia"/>
                <w:color w:val="auto"/>
                <w:sz w:val="22"/>
                <w:szCs w:val="22"/>
                <w:highlight w:val="yellow"/>
                <w:lang w:val="en-GB" w:eastAsia="en-US"/>
              </w:rPr>
            </w:pPr>
            <w:r w:rsidRPr="00E40D00">
              <w:rPr>
                <w:rFonts w:eastAsiaTheme="minorHAnsi"/>
                <w:color w:val="auto"/>
                <w:sz w:val="22"/>
                <w:szCs w:val="22"/>
                <w:lang w:val="en-GB" w:eastAsia="en-US"/>
              </w:rPr>
              <w:t>3.3</w:t>
            </w:r>
          </w:p>
        </w:tc>
        <w:tc>
          <w:tcPr>
            <w:tcW w:w="5800" w:type="dxa"/>
            <w:shd w:val="clear" w:color="auto" w:fill="FFFFFF" w:themeFill="background1"/>
            <w:vAlign w:val="center"/>
          </w:tcPr>
          <w:p w14:paraId="2BD65309" w14:textId="26EC4826" w:rsidR="00177175" w:rsidRPr="0029344E" w:rsidRDefault="00177175" w:rsidP="00DA3C6A">
            <w:pPr>
              <w:pStyle w:val="VRQAFormBody"/>
              <w:framePr w:hSpace="0" w:wrap="auto" w:vAnchor="margin" w:hAnchor="text" w:xAlign="left" w:yAlign="inline"/>
              <w:tabs>
                <w:tab w:val="left" w:pos="51"/>
              </w:tabs>
              <w:rPr>
                <w:rFonts w:eastAsiaTheme="minorEastAsia"/>
                <w:color w:val="auto"/>
                <w:lang w:val="en-GB" w:eastAsia="en-US"/>
              </w:rPr>
            </w:pPr>
            <w:r w:rsidRPr="0029344E">
              <w:rPr>
                <w:color w:val="auto"/>
                <w:sz w:val="22"/>
                <w:szCs w:val="22"/>
              </w:rPr>
              <w:t xml:space="preserve">Identify </w:t>
            </w:r>
            <w:r w:rsidR="0029344E" w:rsidRPr="0029344E">
              <w:rPr>
                <w:color w:val="auto"/>
                <w:sz w:val="22"/>
                <w:szCs w:val="22"/>
              </w:rPr>
              <w:t xml:space="preserve">and protect </w:t>
            </w:r>
            <w:r w:rsidRPr="3B30B79F">
              <w:rPr>
                <w:color w:val="auto"/>
                <w:sz w:val="22"/>
                <w:szCs w:val="22"/>
              </w:rPr>
              <w:t>personal</w:t>
            </w:r>
            <w:r w:rsidR="694B332E" w:rsidRPr="3B30B79F">
              <w:rPr>
                <w:color w:val="auto"/>
                <w:sz w:val="22"/>
                <w:szCs w:val="22"/>
              </w:rPr>
              <w:t>ly</w:t>
            </w:r>
            <w:r w:rsidR="000F1AD4" w:rsidRPr="0029344E">
              <w:rPr>
                <w:color w:val="auto"/>
                <w:sz w:val="22"/>
                <w:szCs w:val="22"/>
              </w:rPr>
              <w:t xml:space="preserve"> identifiable</w:t>
            </w:r>
            <w:r w:rsidRPr="0029344E">
              <w:rPr>
                <w:color w:val="auto"/>
                <w:sz w:val="22"/>
                <w:szCs w:val="22"/>
              </w:rPr>
              <w:t xml:space="preserve"> information </w:t>
            </w:r>
            <w:r w:rsidR="000F1AD4" w:rsidRPr="0029344E">
              <w:rPr>
                <w:color w:val="auto"/>
                <w:sz w:val="22"/>
                <w:szCs w:val="22"/>
              </w:rPr>
              <w:t xml:space="preserve">(PII) </w:t>
            </w:r>
            <w:r w:rsidRPr="0029344E">
              <w:rPr>
                <w:color w:val="auto"/>
                <w:sz w:val="22"/>
                <w:szCs w:val="22"/>
              </w:rPr>
              <w:t xml:space="preserve">and </w:t>
            </w:r>
            <w:r w:rsidR="006B7E42" w:rsidRPr="0029344E">
              <w:rPr>
                <w:color w:val="auto"/>
                <w:sz w:val="22"/>
                <w:szCs w:val="22"/>
              </w:rPr>
              <w:t>impl</w:t>
            </w:r>
            <w:r w:rsidR="004E7F79" w:rsidRPr="0029344E">
              <w:rPr>
                <w:color w:val="auto"/>
                <w:sz w:val="22"/>
                <w:szCs w:val="22"/>
              </w:rPr>
              <w:t xml:space="preserve">ement </w:t>
            </w:r>
            <w:r w:rsidRPr="0029344E">
              <w:rPr>
                <w:color w:val="auto"/>
                <w:sz w:val="22"/>
                <w:szCs w:val="22"/>
              </w:rPr>
              <w:t>data privacy</w:t>
            </w:r>
            <w:r w:rsidR="00155B58" w:rsidRPr="0029344E">
              <w:rPr>
                <w:color w:val="auto"/>
                <w:sz w:val="22"/>
                <w:szCs w:val="22"/>
              </w:rPr>
              <w:t xml:space="preserve"> policy </w:t>
            </w:r>
          </w:p>
        </w:tc>
      </w:tr>
      <w:tr w:rsidR="000D3756" w:rsidRPr="00E7450B" w14:paraId="1C1F2B86" w14:textId="77777777" w:rsidTr="3B30B79F">
        <w:trPr>
          <w:trHeight w:val="363"/>
        </w:trPr>
        <w:tc>
          <w:tcPr>
            <w:tcW w:w="989" w:type="dxa"/>
            <w:shd w:val="clear" w:color="auto" w:fill="FFFFFF" w:themeFill="background1"/>
            <w:vAlign w:val="center"/>
          </w:tcPr>
          <w:p w14:paraId="1C994A05" w14:textId="77777777" w:rsidR="00177175" w:rsidRPr="00F504D4" w:rsidRDefault="00177175" w:rsidP="00DA3C6A">
            <w:pPr>
              <w:pStyle w:val="VRQAIntro"/>
              <w:tabs>
                <w:tab w:val="clear" w:pos="160"/>
                <w:tab w:val="left" w:pos="51"/>
              </w:tabs>
              <w:spacing w:before="60" w:after="0"/>
              <w:rPr>
                <w:color w:val="95999E" w:themeColor="text1" w:themeTint="99"/>
                <w:szCs w:val="22"/>
              </w:rPr>
            </w:pPr>
          </w:p>
        </w:tc>
        <w:tc>
          <w:tcPr>
            <w:tcW w:w="2714" w:type="dxa"/>
            <w:shd w:val="clear" w:color="auto" w:fill="FFFFFF" w:themeFill="background1"/>
            <w:vAlign w:val="center"/>
          </w:tcPr>
          <w:p w14:paraId="3FB971EA" w14:textId="77777777" w:rsidR="00177175" w:rsidRPr="00F504D4" w:rsidRDefault="00177175" w:rsidP="00DA3C6A">
            <w:pPr>
              <w:pStyle w:val="VRQAIntro"/>
              <w:tabs>
                <w:tab w:val="clear" w:pos="160"/>
                <w:tab w:val="left" w:pos="51"/>
              </w:tabs>
              <w:spacing w:before="60" w:after="0"/>
              <w:rPr>
                <w:color w:val="95999E" w:themeColor="text1" w:themeTint="99"/>
                <w:szCs w:val="22"/>
              </w:rPr>
            </w:pPr>
          </w:p>
        </w:tc>
        <w:tc>
          <w:tcPr>
            <w:tcW w:w="567" w:type="dxa"/>
            <w:shd w:val="clear" w:color="auto" w:fill="FFFFFF" w:themeFill="background1"/>
            <w:vAlign w:val="center"/>
          </w:tcPr>
          <w:p w14:paraId="4853FE84" w14:textId="77777777" w:rsidR="00177175" w:rsidRPr="00E40D00" w:rsidRDefault="00177175" w:rsidP="00DA3C6A">
            <w:pPr>
              <w:pStyle w:val="VRQAFormBody"/>
              <w:framePr w:hSpace="0" w:wrap="auto" w:vAnchor="margin" w:hAnchor="text" w:xAlign="left" w:yAlign="inline"/>
              <w:tabs>
                <w:tab w:val="left" w:pos="51"/>
              </w:tabs>
              <w:rPr>
                <w:rFonts w:eastAsiaTheme="minorHAnsi"/>
                <w:color w:val="auto"/>
                <w:sz w:val="22"/>
                <w:szCs w:val="22"/>
                <w:lang w:val="en-GB" w:eastAsia="en-US"/>
              </w:rPr>
            </w:pPr>
            <w:r w:rsidRPr="00E40D00">
              <w:rPr>
                <w:rFonts w:eastAsiaTheme="minorHAnsi"/>
                <w:color w:val="auto"/>
                <w:sz w:val="22"/>
                <w:szCs w:val="22"/>
                <w:lang w:val="en-GB" w:eastAsia="en-US"/>
              </w:rPr>
              <w:t>3.4</w:t>
            </w:r>
          </w:p>
        </w:tc>
        <w:tc>
          <w:tcPr>
            <w:tcW w:w="5800" w:type="dxa"/>
            <w:shd w:val="clear" w:color="auto" w:fill="FFFFFF" w:themeFill="background1"/>
            <w:vAlign w:val="center"/>
          </w:tcPr>
          <w:p w14:paraId="5957E5FE" w14:textId="77777777" w:rsidR="00177175" w:rsidRPr="0029344E" w:rsidRDefault="00177175" w:rsidP="00DA3C6A">
            <w:pPr>
              <w:pStyle w:val="VRQAFormBody"/>
              <w:framePr w:hSpace="0" w:wrap="auto" w:vAnchor="margin" w:hAnchor="text" w:xAlign="left" w:yAlign="inline"/>
              <w:tabs>
                <w:tab w:val="left" w:pos="51"/>
              </w:tabs>
              <w:rPr>
                <w:color w:val="auto"/>
                <w:sz w:val="22"/>
                <w:szCs w:val="22"/>
              </w:rPr>
            </w:pPr>
            <w:r w:rsidRPr="0029344E">
              <w:rPr>
                <w:color w:val="auto"/>
                <w:sz w:val="22"/>
                <w:szCs w:val="22"/>
              </w:rPr>
              <w:t xml:space="preserve">Utilise industry protocols for codification of data assets  </w:t>
            </w:r>
          </w:p>
        </w:tc>
      </w:tr>
    </w:tbl>
    <w:p w14:paraId="72D57CE2" w14:textId="77777777" w:rsidR="00177175" w:rsidRDefault="00177175" w:rsidP="00E43E89">
      <w:pPr>
        <w:pStyle w:val="VRQAIntro"/>
        <w:spacing w:before="60" w:after="0"/>
        <w:rPr>
          <w:b/>
          <w:color w:val="FFFFFF" w:themeColor="background1"/>
          <w:sz w:val="18"/>
          <w:szCs w:val="18"/>
        </w:rPr>
        <w:sectPr w:rsidR="00177175" w:rsidSect="00181A71">
          <w:headerReference w:type="even" r:id="rId53"/>
          <w:headerReference w:type="default" r:id="rId54"/>
          <w:footerReference w:type="even" r:id="rId55"/>
          <w:headerReference w:type="first" r:id="rId56"/>
          <w:footerReference w:type="first" r:id="rId57"/>
          <w:type w:val="continuous"/>
          <w:pgSz w:w="11900" w:h="16840"/>
          <w:pgMar w:top="1135" w:right="845" w:bottom="851" w:left="851" w:header="709" w:footer="397" w:gutter="0"/>
          <w:cols w:space="227"/>
          <w:docGrid w:linePitch="360"/>
        </w:sectPr>
      </w:pPr>
    </w:p>
    <w:tbl>
      <w:tblPr>
        <w:tblStyle w:val="TableGrid"/>
        <w:tblW w:w="10070" w:type="dxa"/>
        <w:tblInd w:w="-20" w:type="dxa"/>
        <w:tblLayout w:type="fixed"/>
        <w:tblLook w:val="04A0" w:firstRow="1" w:lastRow="0" w:firstColumn="1" w:lastColumn="0" w:noHBand="0" w:noVBand="1"/>
      </w:tblPr>
      <w:tblGrid>
        <w:gridCol w:w="10070"/>
      </w:tblGrid>
      <w:tr w:rsidR="00D87EB4" w:rsidRPr="0071490E" w14:paraId="37270793" w14:textId="77777777" w:rsidTr="005735CD">
        <w:trPr>
          <w:trHeight w:val="363"/>
        </w:trPr>
        <w:tc>
          <w:tcPr>
            <w:tcW w:w="10070" w:type="dxa"/>
            <w:tcBorders>
              <w:top w:val="nil"/>
              <w:left w:val="nil"/>
              <w:bottom w:val="nil"/>
              <w:right w:val="nil"/>
            </w:tcBorders>
            <w:shd w:val="clear" w:color="auto" w:fill="103D64" w:themeFill="text2"/>
          </w:tcPr>
          <w:p w14:paraId="0324D5B4" w14:textId="77777777" w:rsidR="00177175" w:rsidRPr="00F504D4" w:rsidRDefault="00177175" w:rsidP="00E43E89">
            <w:pPr>
              <w:pStyle w:val="VRQAIntro"/>
              <w:spacing w:before="60" w:after="0"/>
              <w:rPr>
                <w:b/>
                <w:color w:val="FFFFFF" w:themeColor="background1"/>
                <w:szCs w:val="22"/>
              </w:rPr>
            </w:pPr>
            <w:r w:rsidRPr="00F504D4">
              <w:rPr>
                <w:b/>
                <w:color w:val="FFFFFF" w:themeColor="background1"/>
                <w:szCs w:val="22"/>
              </w:rPr>
              <w:t>Range of Conditions</w:t>
            </w:r>
          </w:p>
        </w:tc>
      </w:tr>
      <w:tr w:rsidR="00177175" w:rsidRPr="00E7450B" w14:paraId="7842AE5D" w14:textId="77777777" w:rsidTr="005735CD">
        <w:trPr>
          <w:trHeight w:val="957"/>
        </w:trPr>
        <w:tc>
          <w:tcPr>
            <w:tcW w:w="10070" w:type="dxa"/>
            <w:tcBorders>
              <w:top w:val="nil"/>
              <w:left w:val="nil"/>
              <w:bottom w:val="nil"/>
              <w:right w:val="nil"/>
            </w:tcBorders>
          </w:tcPr>
          <w:tbl>
            <w:tblPr>
              <w:tblStyle w:val="TableGrid"/>
              <w:tblpPr w:leftFromText="180" w:rightFromText="180" w:vertAnchor="text" w:horzAnchor="margin" w:tblpY="594"/>
              <w:tblW w:w="10065" w:type="dxa"/>
              <w:tblLayout w:type="fixed"/>
              <w:tblLook w:val="04A0" w:firstRow="1" w:lastRow="0" w:firstColumn="1" w:lastColumn="0" w:noHBand="0" w:noVBand="1"/>
            </w:tblPr>
            <w:tblGrid>
              <w:gridCol w:w="3402"/>
              <w:gridCol w:w="6663"/>
            </w:tblGrid>
            <w:tr w:rsidR="009D05BA" w:rsidRPr="00E7450B" w14:paraId="045A8542" w14:textId="77777777" w:rsidTr="009D05BA">
              <w:trPr>
                <w:trHeight w:val="363"/>
              </w:trPr>
              <w:tc>
                <w:tcPr>
                  <w:tcW w:w="5000" w:type="pct"/>
                  <w:gridSpan w:val="2"/>
                  <w:tcBorders>
                    <w:top w:val="nil"/>
                    <w:left w:val="nil"/>
                    <w:bottom w:val="nil"/>
                    <w:right w:val="nil"/>
                  </w:tcBorders>
                  <w:shd w:val="clear" w:color="auto" w:fill="103D64" w:themeFill="accent4"/>
                  <w:vAlign w:val="center"/>
                </w:tcPr>
                <w:p w14:paraId="4ABE5F4A" w14:textId="77777777" w:rsidR="009D05BA" w:rsidRPr="00EA4C69" w:rsidRDefault="009D05BA" w:rsidP="009D05BA">
                  <w:pPr>
                    <w:pStyle w:val="VRQAFormBody"/>
                    <w:framePr w:hSpace="0" w:wrap="auto" w:vAnchor="margin" w:hAnchor="text" w:xAlign="left" w:yAlign="inline"/>
                    <w:rPr>
                      <w:sz w:val="22"/>
                      <w:szCs w:val="22"/>
                    </w:rPr>
                  </w:pPr>
                  <w:r w:rsidRPr="00EA4C69">
                    <w:rPr>
                      <w:rFonts w:eastAsiaTheme="minorHAnsi"/>
                      <w:b/>
                      <w:color w:val="FFFFFF" w:themeColor="background1"/>
                      <w:sz w:val="22"/>
                      <w:szCs w:val="22"/>
                      <w:lang w:val="en-GB" w:eastAsia="en-US"/>
                    </w:rPr>
                    <w:t>Foundation Skills</w:t>
                  </w:r>
                </w:p>
              </w:tc>
            </w:tr>
            <w:tr w:rsidR="009D05BA" w:rsidRPr="00E7450B" w14:paraId="48ACC88B" w14:textId="77777777" w:rsidTr="009D05BA">
              <w:trPr>
                <w:trHeight w:val="620"/>
              </w:trPr>
              <w:tc>
                <w:tcPr>
                  <w:tcW w:w="5000" w:type="pct"/>
                  <w:gridSpan w:val="2"/>
                  <w:tcBorders>
                    <w:top w:val="nil"/>
                    <w:left w:val="nil"/>
                    <w:bottom w:val="single" w:sz="4" w:space="0" w:color="auto"/>
                    <w:right w:val="nil"/>
                  </w:tcBorders>
                </w:tcPr>
                <w:p w14:paraId="1FB6F39E" w14:textId="77777777" w:rsidR="009D05BA" w:rsidRPr="00E40D00" w:rsidRDefault="009D05BA" w:rsidP="009D05BA">
                  <w:pPr>
                    <w:rPr>
                      <w:rFonts w:asciiTheme="minorHAnsi" w:hAnsiTheme="minorHAnsi"/>
                      <w:sz w:val="24"/>
                    </w:rPr>
                  </w:pPr>
                  <w:r w:rsidRPr="00E40D00">
                    <w:t>This section describes those language, literacy, numeracy and employment skills that are essential to performance but not explicit in the performance criteria.</w:t>
                  </w:r>
                </w:p>
              </w:tc>
            </w:tr>
            <w:tr w:rsidR="009D05BA" w:rsidRPr="00E7450B" w14:paraId="204C1B62" w14:textId="77777777" w:rsidTr="009D05BA">
              <w:trPr>
                <w:trHeight w:val="42"/>
              </w:trPr>
              <w:tc>
                <w:tcPr>
                  <w:tcW w:w="1690" w:type="pct"/>
                </w:tcPr>
                <w:p w14:paraId="279655AA" w14:textId="77777777" w:rsidR="009D05BA" w:rsidRPr="00EA4C69" w:rsidRDefault="009D05BA" w:rsidP="009D05BA">
                  <w:pPr>
                    <w:autoSpaceDE w:val="0"/>
                    <w:autoSpaceDN w:val="0"/>
                    <w:adjustRightInd w:val="0"/>
                    <w:spacing w:before="60" w:after="120"/>
                    <w:rPr>
                      <w:b/>
                      <w:bCs/>
                      <w:szCs w:val="22"/>
                    </w:rPr>
                  </w:pPr>
                  <w:r w:rsidRPr="00EA4C69">
                    <w:rPr>
                      <w:rFonts w:cs="Arial"/>
                      <w:b/>
                      <w:szCs w:val="22"/>
                    </w:rPr>
                    <w:t>Skill</w:t>
                  </w:r>
                </w:p>
              </w:tc>
              <w:tc>
                <w:tcPr>
                  <w:tcW w:w="3310" w:type="pct"/>
                </w:tcPr>
                <w:p w14:paraId="4D611414" w14:textId="77777777" w:rsidR="009D05BA" w:rsidRPr="00EA4C69" w:rsidRDefault="009D05BA" w:rsidP="009D05BA">
                  <w:pPr>
                    <w:pStyle w:val="AccredTemplate"/>
                    <w:rPr>
                      <w:i w:val="0"/>
                      <w:iCs w:val="0"/>
                      <w:sz w:val="22"/>
                      <w:szCs w:val="22"/>
                    </w:rPr>
                  </w:pPr>
                  <w:r w:rsidRPr="00EA4C69">
                    <w:rPr>
                      <w:b/>
                      <w:i w:val="0"/>
                      <w:iCs w:val="0"/>
                      <w:color w:val="auto"/>
                      <w:sz w:val="22"/>
                      <w:szCs w:val="22"/>
                    </w:rPr>
                    <w:t>Description</w:t>
                  </w:r>
                </w:p>
              </w:tc>
            </w:tr>
            <w:tr w:rsidR="009D05BA" w:rsidRPr="00E7450B" w14:paraId="63CCB076" w14:textId="77777777" w:rsidTr="009D05BA">
              <w:trPr>
                <w:trHeight w:val="31"/>
              </w:trPr>
              <w:tc>
                <w:tcPr>
                  <w:tcW w:w="1690" w:type="pct"/>
                  <w:tcBorders>
                    <w:top w:val="single" w:sz="4" w:space="0" w:color="auto"/>
                    <w:bottom w:val="single" w:sz="4" w:space="0" w:color="auto"/>
                  </w:tcBorders>
                </w:tcPr>
                <w:p w14:paraId="22C34975" w14:textId="77777777" w:rsidR="009D05BA" w:rsidRPr="005C1918" w:rsidRDefault="009D05BA" w:rsidP="009D05BA">
                  <w:pPr>
                    <w:pStyle w:val="AccredTemplate"/>
                    <w:rPr>
                      <w:i w:val="0"/>
                      <w:iCs w:val="0"/>
                      <w:color w:val="auto"/>
                      <w:sz w:val="22"/>
                      <w:szCs w:val="22"/>
                    </w:rPr>
                  </w:pPr>
                  <w:r w:rsidRPr="005C1918">
                    <w:rPr>
                      <w:i w:val="0"/>
                      <w:iCs w:val="0"/>
                      <w:color w:val="auto"/>
                      <w:sz w:val="22"/>
                      <w:szCs w:val="22"/>
                    </w:rPr>
                    <w:t>Reading skills to:</w:t>
                  </w:r>
                </w:p>
              </w:tc>
              <w:tc>
                <w:tcPr>
                  <w:tcW w:w="3310" w:type="pct"/>
                  <w:tcBorders>
                    <w:top w:val="single" w:sz="4" w:space="0" w:color="auto"/>
                    <w:left w:val="nil"/>
                    <w:bottom w:val="single" w:sz="4" w:space="0" w:color="auto"/>
                    <w:right w:val="single" w:sz="4" w:space="0" w:color="auto"/>
                  </w:tcBorders>
                </w:tcPr>
                <w:p w14:paraId="38E5D297" w14:textId="77777777" w:rsidR="009D05BA" w:rsidRPr="00311CCB" w:rsidRDefault="009D05BA" w:rsidP="009D05BA">
                  <w:pPr>
                    <w:pStyle w:val="AccredTemplate"/>
                    <w:rPr>
                      <w:i w:val="0"/>
                      <w:iCs w:val="0"/>
                      <w:color w:val="auto"/>
                      <w:sz w:val="22"/>
                      <w:szCs w:val="22"/>
                    </w:rPr>
                  </w:pPr>
                  <w:r>
                    <w:rPr>
                      <w:i w:val="0"/>
                      <w:iCs w:val="0"/>
                      <w:color w:val="auto"/>
                      <w:sz w:val="22"/>
                      <w:szCs w:val="22"/>
                    </w:rPr>
                    <w:t>Review and interpret organisational policy and planning documentation</w:t>
                  </w:r>
                </w:p>
              </w:tc>
            </w:tr>
            <w:tr w:rsidR="009D05BA" w:rsidRPr="00E7450B" w14:paraId="3F118C55" w14:textId="77777777" w:rsidTr="009D05BA">
              <w:trPr>
                <w:trHeight w:val="31"/>
              </w:trPr>
              <w:tc>
                <w:tcPr>
                  <w:tcW w:w="1690" w:type="pct"/>
                  <w:tcBorders>
                    <w:top w:val="single" w:sz="4" w:space="0" w:color="auto"/>
                    <w:bottom w:val="single" w:sz="4" w:space="0" w:color="auto"/>
                  </w:tcBorders>
                </w:tcPr>
                <w:p w14:paraId="3E9A9541" w14:textId="77777777" w:rsidR="009D05BA" w:rsidRPr="005C1918" w:rsidRDefault="009D05BA" w:rsidP="009D05BA">
                  <w:pPr>
                    <w:pStyle w:val="AccredTemplate"/>
                    <w:rPr>
                      <w:i w:val="0"/>
                      <w:iCs w:val="0"/>
                      <w:color w:val="auto"/>
                      <w:sz w:val="22"/>
                      <w:szCs w:val="22"/>
                    </w:rPr>
                  </w:pPr>
                  <w:r w:rsidRPr="005C1918">
                    <w:rPr>
                      <w:i w:val="0"/>
                      <w:iCs w:val="0"/>
                      <w:color w:val="auto"/>
                      <w:sz w:val="22"/>
                      <w:szCs w:val="22"/>
                    </w:rPr>
                    <w:t>Writing skills to:</w:t>
                  </w:r>
                </w:p>
              </w:tc>
              <w:tc>
                <w:tcPr>
                  <w:tcW w:w="3310" w:type="pct"/>
                  <w:tcBorders>
                    <w:top w:val="single" w:sz="4" w:space="0" w:color="auto"/>
                    <w:left w:val="nil"/>
                    <w:bottom w:val="single" w:sz="4" w:space="0" w:color="auto"/>
                    <w:right w:val="single" w:sz="4" w:space="0" w:color="auto"/>
                  </w:tcBorders>
                </w:tcPr>
                <w:p w14:paraId="4B5CB827" w14:textId="77777777" w:rsidR="009D05BA" w:rsidRPr="00311CCB" w:rsidRDefault="009D05BA" w:rsidP="009D05BA">
                  <w:pPr>
                    <w:pStyle w:val="AccredTemplate"/>
                    <w:rPr>
                      <w:i w:val="0"/>
                      <w:iCs w:val="0"/>
                      <w:color w:val="auto"/>
                      <w:sz w:val="22"/>
                      <w:szCs w:val="22"/>
                    </w:rPr>
                  </w:pPr>
                  <w:r>
                    <w:rPr>
                      <w:i w:val="0"/>
                      <w:iCs w:val="0"/>
                      <w:color w:val="auto"/>
                      <w:sz w:val="22"/>
                      <w:szCs w:val="22"/>
                    </w:rPr>
                    <w:t>Communicate effectively with stakeholders using industry terminology</w:t>
                  </w:r>
                </w:p>
              </w:tc>
            </w:tr>
            <w:tr w:rsidR="009D05BA" w:rsidRPr="00E7450B" w14:paraId="033A33EE" w14:textId="77777777" w:rsidTr="009D05BA">
              <w:trPr>
                <w:trHeight w:val="31"/>
              </w:trPr>
              <w:tc>
                <w:tcPr>
                  <w:tcW w:w="1690" w:type="pct"/>
                  <w:tcBorders>
                    <w:top w:val="single" w:sz="4" w:space="0" w:color="auto"/>
                    <w:bottom w:val="single" w:sz="4" w:space="0" w:color="auto"/>
                  </w:tcBorders>
                </w:tcPr>
                <w:p w14:paraId="1F415C64" w14:textId="77777777" w:rsidR="009D05BA" w:rsidRPr="005C1918" w:rsidRDefault="009D05BA" w:rsidP="009D05BA">
                  <w:pPr>
                    <w:pStyle w:val="AccredTemplate"/>
                    <w:rPr>
                      <w:i w:val="0"/>
                      <w:iCs w:val="0"/>
                      <w:color w:val="auto"/>
                      <w:sz w:val="22"/>
                      <w:szCs w:val="22"/>
                    </w:rPr>
                  </w:pPr>
                  <w:r w:rsidRPr="005C1918">
                    <w:rPr>
                      <w:i w:val="0"/>
                      <w:iCs w:val="0"/>
                      <w:color w:val="auto"/>
                      <w:sz w:val="22"/>
                      <w:szCs w:val="22"/>
                    </w:rPr>
                    <w:t>Oral communication skills to:</w:t>
                  </w:r>
                </w:p>
              </w:tc>
              <w:tc>
                <w:tcPr>
                  <w:tcW w:w="3310" w:type="pct"/>
                  <w:tcBorders>
                    <w:top w:val="single" w:sz="4" w:space="0" w:color="auto"/>
                    <w:left w:val="nil"/>
                    <w:bottom w:val="single" w:sz="4" w:space="0" w:color="auto"/>
                    <w:right w:val="single" w:sz="4" w:space="0" w:color="auto"/>
                  </w:tcBorders>
                </w:tcPr>
                <w:p w14:paraId="2982350E" w14:textId="77777777" w:rsidR="009D05BA" w:rsidRPr="00311CCB" w:rsidRDefault="009D05BA" w:rsidP="009D05BA">
                  <w:pPr>
                    <w:pStyle w:val="AccredTemplate"/>
                    <w:rPr>
                      <w:i w:val="0"/>
                      <w:iCs w:val="0"/>
                      <w:color w:val="auto"/>
                      <w:sz w:val="22"/>
                      <w:szCs w:val="22"/>
                    </w:rPr>
                  </w:pPr>
                  <w:r>
                    <w:rPr>
                      <w:i w:val="0"/>
                      <w:iCs w:val="0"/>
                      <w:color w:val="auto"/>
                      <w:sz w:val="22"/>
                      <w:szCs w:val="22"/>
                    </w:rPr>
                    <w:t>Ask questions in a professional manner to clarify information</w:t>
                  </w:r>
                </w:p>
              </w:tc>
            </w:tr>
            <w:tr w:rsidR="009D05BA" w:rsidRPr="00E7450B" w14:paraId="47387E3B" w14:textId="77777777" w:rsidTr="009D05BA">
              <w:trPr>
                <w:trHeight w:val="31"/>
              </w:trPr>
              <w:tc>
                <w:tcPr>
                  <w:tcW w:w="1690" w:type="pct"/>
                  <w:tcBorders>
                    <w:top w:val="single" w:sz="4" w:space="0" w:color="auto"/>
                    <w:bottom w:val="single" w:sz="4" w:space="0" w:color="auto"/>
                  </w:tcBorders>
                </w:tcPr>
                <w:p w14:paraId="6AE6DCC4" w14:textId="77777777" w:rsidR="009D05BA" w:rsidRPr="005C1918" w:rsidRDefault="009D05BA" w:rsidP="009D05BA">
                  <w:pPr>
                    <w:pStyle w:val="AccredTemplate"/>
                    <w:rPr>
                      <w:i w:val="0"/>
                      <w:iCs w:val="0"/>
                      <w:color w:val="auto"/>
                      <w:sz w:val="22"/>
                      <w:szCs w:val="22"/>
                    </w:rPr>
                  </w:pPr>
                  <w:r w:rsidRPr="005C1918">
                    <w:rPr>
                      <w:i w:val="0"/>
                      <w:iCs w:val="0"/>
                      <w:color w:val="auto"/>
                      <w:sz w:val="22"/>
                      <w:szCs w:val="22"/>
                    </w:rPr>
                    <w:t>Numeracy skills to:</w:t>
                  </w:r>
                </w:p>
              </w:tc>
              <w:tc>
                <w:tcPr>
                  <w:tcW w:w="3310" w:type="pct"/>
                  <w:tcBorders>
                    <w:top w:val="single" w:sz="4" w:space="0" w:color="auto"/>
                    <w:left w:val="nil"/>
                    <w:bottom w:val="single" w:sz="4" w:space="0" w:color="auto"/>
                    <w:right w:val="single" w:sz="4" w:space="0" w:color="auto"/>
                  </w:tcBorders>
                </w:tcPr>
                <w:p w14:paraId="35B04AF6" w14:textId="77777777" w:rsidR="009D05BA" w:rsidRPr="00311CCB" w:rsidRDefault="009D05BA" w:rsidP="009D05BA">
                  <w:pPr>
                    <w:pStyle w:val="AccredTemplate"/>
                    <w:rPr>
                      <w:i w:val="0"/>
                      <w:iCs w:val="0"/>
                      <w:color w:val="auto"/>
                      <w:sz w:val="22"/>
                      <w:szCs w:val="22"/>
                    </w:rPr>
                  </w:pPr>
                  <w:r>
                    <w:rPr>
                      <w:i w:val="0"/>
                      <w:iCs w:val="0"/>
                      <w:color w:val="auto"/>
                      <w:sz w:val="22"/>
                      <w:szCs w:val="22"/>
                    </w:rPr>
                    <w:t>Calculate and manipulate coding data</w:t>
                  </w:r>
                </w:p>
              </w:tc>
            </w:tr>
            <w:tr w:rsidR="009D05BA" w:rsidRPr="00E7450B" w14:paraId="1157D8A4" w14:textId="77777777" w:rsidTr="009D05BA">
              <w:trPr>
                <w:trHeight w:val="31"/>
              </w:trPr>
              <w:tc>
                <w:tcPr>
                  <w:tcW w:w="1690" w:type="pct"/>
                  <w:tcBorders>
                    <w:top w:val="single" w:sz="4" w:space="0" w:color="auto"/>
                    <w:bottom w:val="single" w:sz="4" w:space="0" w:color="auto"/>
                  </w:tcBorders>
                </w:tcPr>
                <w:p w14:paraId="5D4F867B" w14:textId="77777777" w:rsidR="009D05BA" w:rsidRPr="005C1918" w:rsidRDefault="009D05BA" w:rsidP="009D05BA">
                  <w:pPr>
                    <w:pStyle w:val="AccredTemplate"/>
                    <w:rPr>
                      <w:i w:val="0"/>
                      <w:iCs w:val="0"/>
                      <w:color w:val="auto"/>
                      <w:sz w:val="22"/>
                      <w:szCs w:val="22"/>
                    </w:rPr>
                  </w:pPr>
                  <w:r w:rsidRPr="005C1918">
                    <w:rPr>
                      <w:i w:val="0"/>
                      <w:iCs w:val="0"/>
                      <w:color w:val="auto"/>
                      <w:sz w:val="22"/>
                      <w:szCs w:val="22"/>
                    </w:rPr>
                    <w:t>Initiative and enterprise skills to:</w:t>
                  </w:r>
                </w:p>
              </w:tc>
              <w:tc>
                <w:tcPr>
                  <w:tcW w:w="3310" w:type="pct"/>
                  <w:tcBorders>
                    <w:top w:val="single" w:sz="4" w:space="0" w:color="auto"/>
                    <w:left w:val="nil"/>
                    <w:bottom w:val="single" w:sz="4" w:space="0" w:color="auto"/>
                    <w:right w:val="single" w:sz="4" w:space="0" w:color="auto"/>
                  </w:tcBorders>
                </w:tcPr>
                <w:p w14:paraId="4EE70FD9" w14:textId="77777777" w:rsidR="009D05BA" w:rsidRPr="00311CCB" w:rsidRDefault="009D05BA" w:rsidP="009D05BA">
                  <w:pPr>
                    <w:pStyle w:val="AccredTemplate"/>
                    <w:rPr>
                      <w:i w:val="0"/>
                      <w:iCs w:val="0"/>
                      <w:color w:val="auto"/>
                      <w:sz w:val="22"/>
                      <w:szCs w:val="22"/>
                    </w:rPr>
                  </w:pPr>
                  <w:r>
                    <w:rPr>
                      <w:i w:val="0"/>
                      <w:iCs w:val="0"/>
                      <w:color w:val="auto"/>
                      <w:sz w:val="22"/>
                      <w:szCs w:val="22"/>
                    </w:rPr>
                    <w:t>Act proactively in identifying workplace hazards</w:t>
                  </w:r>
                </w:p>
              </w:tc>
            </w:tr>
          </w:tbl>
          <w:p w14:paraId="6F5A5A2F" w14:textId="77777777" w:rsidR="00177175" w:rsidRPr="00FE6A18" w:rsidRDefault="00177175" w:rsidP="00E91BBA">
            <w:pPr>
              <w:pStyle w:val="AccredTemplate"/>
              <w:rPr>
                <w:i w:val="0"/>
                <w:iCs w:val="0"/>
                <w:sz w:val="22"/>
                <w:szCs w:val="22"/>
              </w:rPr>
            </w:pPr>
            <w:r w:rsidRPr="00FE6A18">
              <w:rPr>
                <w:i w:val="0"/>
                <w:iCs w:val="0"/>
                <w:color w:val="auto"/>
                <w:sz w:val="22"/>
                <w:szCs w:val="22"/>
              </w:rPr>
              <w:t>N/A</w:t>
            </w:r>
          </w:p>
        </w:tc>
      </w:tr>
    </w:tbl>
    <w:p w14:paraId="08FEA02B" w14:textId="77777777" w:rsidR="00D8687A" w:rsidRDefault="00D8687A"/>
    <w:tbl>
      <w:tblPr>
        <w:tblStyle w:val="TableGrid"/>
        <w:tblW w:w="4932" w:type="pct"/>
        <w:tblLook w:val="04A0" w:firstRow="1" w:lastRow="0" w:firstColumn="1" w:lastColumn="0" w:noHBand="0" w:noVBand="1"/>
      </w:tblPr>
      <w:tblGrid>
        <w:gridCol w:w="3399"/>
        <w:gridCol w:w="6656"/>
      </w:tblGrid>
      <w:tr w:rsidR="003E114F" w:rsidRPr="00E7450B" w14:paraId="658B8343" w14:textId="77777777" w:rsidTr="00514465">
        <w:trPr>
          <w:trHeight w:val="31"/>
        </w:trPr>
        <w:tc>
          <w:tcPr>
            <w:tcW w:w="1690" w:type="pct"/>
            <w:tcBorders>
              <w:top w:val="single" w:sz="4" w:space="0" w:color="auto"/>
              <w:left w:val="single" w:sz="4" w:space="0" w:color="auto"/>
              <w:bottom w:val="single" w:sz="4" w:space="0" w:color="auto"/>
              <w:right w:val="single" w:sz="4" w:space="0" w:color="auto"/>
            </w:tcBorders>
          </w:tcPr>
          <w:p w14:paraId="40E3A783" w14:textId="0540D217" w:rsidR="003E114F" w:rsidRPr="00514465" w:rsidRDefault="003E114F" w:rsidP="003E114F">
            <w:pPr>
              <w:pStyle w:val="AccredTemplate"/>
              <w:rPr>
                <w:b/>
                <w:bCs/>
                <w:i w:val="0"/>
                <w:iCs w:val="0"/>
                <w:sz w:val="22"/>
                <w:szCs w:val="22"/>
              </w:rPr>
            </w:pPr>
            <w:r w:rsidRPr="00514465">
              <w:rPr>
                <w:b/>
                <w:bCs/>
                <w:i w:val="0"/>
                <w:iCs w:val="0"/>
                <w:color w:val="auto"/>
                <w:sz w:val="22"/>
                <w:szCs w:val="22"/>
              </w:rPr>
              <w:t>Unit Mapping Information</w:t>
            </w:r>
          </w:p>
        </w:tc>
        <w:tc>
          <w:tcPr>
            <w:tcW w:w="3310" w:type="pct"/>
            <w:tcBorders>
              <w:top w:val="single" w:sz="4" w:space="0" w:color="auto"/>
              <w:left w:val="single" w:sz="4" w:space="0" w:color="auto"/>
              <w:bottom w:val="single" w:sz="4" w:space="0" w:color="auto"/>
              <w:right w:val="single" w:sz="4" w:space="0" w:color="auto"/>
            </w:tcBorders>
            <w:vAlign w:val="center"/>
          </w:tcPr>
          <w:p w14:paraId="789E2201" w14:textId="31798FC9" w:rsidR="003E114F" w:rsidRPr="003E114F" w:rsidRDefault="003E114F" w:rsidP="00514465">
            <w:pPr>
              <w:rPr>
                <w:szCs w:val="22"/>
              </w:rPr>
            </w:pPr>
            <w:r w:rsidRPr="00514465">
              <w:t>New unit, no equivalent unit</w:t>
            </w:r>
          </w:p>
        </w:tc>
      </w:tr>
    </w:tbl>
    <w:p w14:paraId="57911746" w14:textId="77777777" w:rsidR="00177175" w:rsidRDefault="00177175">
      <w:pPr>
        <w:rPr>
          <w:rFonts w:eastAsia="Times New Roman" w:cs="Arial"/>
          <w:color w:val="555559"/>
          <w:sz w:val="18"/>
          <w:szCs w:val="18"/>
          <w:lang w:eastAsia="x-none"/>
        </w:rPr>
      </w:pPr>
    </w:p>
    <w:p w14:paraId="7436C84B" w14:textId="77777777" w:rsidR="00177175" w:rsidRDefault="00177175" w:rsidP="0036055B">
      <w:pPr>
        <w:pStyle w:val="VRQAbulletlist"/>
        <w:spacing w:before="60"/>
        <w:rPr>
          <w:sz w:val="18"/>
          <w:szCs w:val="18"/>
        </w:rPr>
      </w:pPr>
    </w:p>
    <w:tbl>
      <w:tblPr>
        <w:tblStyle w:val="TableGrid"/>
        <w:tblW w:w="10065" w:type="dxa"/>
        <w:tblInd w:w="-20" w:type="dxa"/>
        <w:tblLayout w:type="fixed"/>
        <w:tblLook w:val="04A0" w:firstRow="1" w:lastRow="0" w:firstColumn="1" w:lastColumn="0" w:noHBand="0" w:noVBand="1"/>
      </w:tblPr>
      <w:tblGrid>
        <w:gridCol w:w="2283"/>
        <w:gridCol w:w="7782"/>
      </w:tblGrid>
      <w:tr w:rsidR="00D915D0" w:rsidRPr="0071490E" w14:paraId="75BC11E7" w14:textId="77777777" w:rsidTr="4FC5B525">
        <w:trPr>
          <w:trHeight w:val="363"/>
        </w:trPr>
        <w:tc>
          <w:tcPr>
            <w:tcW w:w="10065" w:type="dxa"/>
            <w:gridSpan w:val="2"/>
            <w:tcBorders>
              <w:top w:val="nil"/>
              <w:bottom w:val="nil"/>
            </w:tcBorders>
            <w:shd w:val="clear" w:color="auto" w:fill="103D64" w:themeFill="accent4"/>
          </w:tcPr>
          <w:p w14:paraId="74AEECB7" w14:textId="77777777" w:rsidR="00177175" w:rsidRPr="000B4A2C" w:rsidRDefault="00177175" w:rsidP="00DA3C6A">
            <w:pPr>
              <w:pStyle w:val="VRQAIntro"/>
              <w:spacing w:before="60" w:after="0"/>
              <w:rPr>
                <w:b/>
                <w:color w:val="FFFFFF" w:themeColor="background1"/>
                <w:szCs w:val="22"/>
              </w:rPr>
            </w:pPr>
            <w:r w:rsidRPr="000B4A2C">
              <w:rPr>
                <w:b/>
                <w:color w:val="FFFFFF" w:themeColor="background1"/>
                <w:szCs w:val="22"/>
              </w:rPr>
              <w:t>Assessment Requirements Template</w:t>
            </w:r>
          </w:p>
        </w:tc>
      </w:tr>
      <w:tr w:rsidR="00F97435" w:rsidRPr="00E7450B" w14:paraId="6289CB23" w14:textId="77777777" w:rsidTr="4FC5B525">
        <w:trPr>
          <w:trHeight w:val="561"/>
        </w:trPr>
        <w:tc>
          <w:tcPr>
            <w:tcW w:w="2283" w:type="dxa"/>
            <w:tcBorders>
              <w:top w:val="nil"/>
              <w:left w:val="nil"/>
              <w:bottom w:val="nil"/>
              <w:right w:val="dotted" w:sz="4" w:space="0" w:color="888B8D" w:themeColor="accent2"/>
            </w:tcBorders>
          </w:tcPr>
          <w:p w14:paraId="4B07BAA3" w14:textId="77777777" w:rsidR="00177175" w:rsidRPr="00E40D00" w:rsidRDefault="00177175" w:rsidP="00DA3C6A">
            <w:pPr>
              <w:pStyle w:val="AccredTemplate"/>
              <w:rPr>
                <w:i w:val="0"/>
                <w:iCs w:val="0"/>
                <w:color w:val="auto"/>
                <w:sz w:val="22"/>
                <w:szCs w:val="22"/>
              </w:rPr>
            </w:pPr>
            <w:r w:rsidRPr="00E40D00">
              <w:rPr>
                <w:b/>
                <w:i w:val="0"/>
                <w:iCs w:val="0"/>
                <w:color w:val="auto"/>
                <w:sz w:val="22"/>
                <w:szCs w:val="22"/>
              </w:rPr>
              <w:t>Title</w:t>
            </w:r>
          </w:p>
        </w:tc>
        <w:tc>
          <w:tcPr>
            <w:tcW w:w="7782" w:type="dxa"/>
            <w:tcBorders>
              <w:top w:val="nil"/>
              <w:left w:val="dotted" w:sz="4" w:space="0" w:color="888B8D" w:themeColor="accent2"/>
              <w:bottom w:val="nil"/>
              <w:right w:val="nil"/>
            </w:tcBorders>
          </w:tcPr>
          <w:p w14:paraId="028FD277" w14:textId="2EA3B3A5" w:rsidR="00177175" w:rsidRPr="000B4A2C" w:rsidRDefault="00177175" w:rsidP="007A56B5">
            <w:pPr>
              <w:pStyle w:val="AccredTemplate"/>
              <w:rPr>
                <w:bCs/>
                <w:sz w:val="22"/>
                <w:szCs w:val="22"/>
              </w:rPr>
            </w:pPr>
            <w:r w:rsidRPr="000B4A2C">
              <w:rPr>
                <w:bCs/>
                <w:i w:val="0"/>
                <w:iCs w:val="0"/>
                <w:color w:val="auto"/>
                <w:sz w:val="22"/>
                <w:szCs w:val="22"/>
              </w:rPr>
              <w:t xml:space="preserve">Assessment Requirements for </w:t>
            </w:r>
            <w:r w:rsidR="00B61187" w:rsidRPr="00B61187">
              <w:rPr>
                <w:bCs/>
                <w:i w:val="0"/>
                <w:iCs w:val="0"/>
                <w:color w:val="auto"/>
                <w:sz w:val="22"/>
                <w:szCs w:val="22"/>
              </w:rPr>
              <w:t>VU23677</w:t>
            </w:r>
            <w:r w:rsidRPr="00936EA5">
              <w:rPr>
                <w:bCs/>
                <w:i w:val="0"/>
                <w:iCs w:val="0"/>
                <w:color w:val="auto"/>
                <w:sz w:val="22"/>
                <w:szCs w:val="22"/>
              </w:rPr>
              <w:t xml:space="preserve"> Work with data in an industry context </w:t>
            </w:r>
          </w:p>
        </w:tc>
      </w:tr>
      <w:tr w:rsidR="00F97435" w:rsidRPr="00E7450B" w14:paraId="0437544D" w14:textId="77777777" w:rsidTr="4FC5B525">
        <w:trPr>
          <w:trHeight w:val="561"/>
        </w:trPr>
        <w:tc>
          <w:tcPr>
            <w:tcW w:w="2283" w:type="dxa"/>
            <w:tcBorders>
              <w:top w:val="nil"/>
              <w:left w:val="nil"/>
              <w:bottom w:val="dotted" w:sz="4" w:space="0" w:color="888B8D" w:themeColor="accent2"/>
              <w:right w:val="dotted" w:sz="4" w:space="0" w:color="888B8D" w:themeColor="accent2"/>
            </w:tcBorders>
          </w:tcPr>
          <w:p w14:paraId="5B42E87D" w14:textId="77777777" w:rsidR="00177175" w:rsidRPr="00E40D00" w:rsidRDefault="00177175" w:rsidP="00DA3C6A">
            <w:pPr>
              <w:pStyle w:val="AccredTemplate"/>
              <w:rPr>
                <w:b/>
                <w:i w:val="0"/>
                <w:iCs w:val="0"/>
                <w:color w:val="auto"/>
                <w:sz w:val="22"/>
                <w:szCs w:val="22"/>
              </w:rPr>
            </w:pPr>
            <w:r w:rsidRPr="00E40D00">
              <w:rPr>
                <w:b/>
                <w:i w:val="0"/>
                <w:iCs w:val="0"/>
                <w:color w:val="auto"/>
                <w:sz w:val="22"/>
                <w:szCs w:val="22"/>
              </w:rPr>
              <w:t>Performance Evidence</w:t>
            </w:r>
          </w:p>
        </w:tc>
        <w:tc>
          <w:tcPr>
            <w:tcW w:w="7782" w:type="dxa"/>
            <w:tcBorders>
              <w:top w:val="nil"/>
              <w:left w:val="dotted" w:sz="4" w:space="0" w:color="888B8D" w:themeColor="accent2"/>
              <w:bottom w:val="dotted" w:sz="4" w:space="0" w:color="888B8D" w:themeColor="accent2"/>
              <w:right w:val="nil"/>
            </w:tcBorders>
          </w:tcPr>
          <w:p w14:paraId="30DDEE09" w14:textId="1BE14F72" w:rsidR="00177175" w:rsidRPr="00AB5330" w:rsidRDefault="00177175" w:rsidP="008D0773">
            <w:pPr>
              <w:pStyle w:val="AccredTemplate"/>
              <w:rPr>
                <w:i w:val="0"/>
                <w:color w:val="auto"/>
                <w:sz w:val="22"/>
                <w:szCs w:val="22"/>
              </w:rPr>
            </w:pPr>
            <w:r w:rsidRPr="00AB5330">
              <w:rPr>
                <w:i w:val="0"/>
                <w:color w:val="auto"/>
                <w:sz w:val="22"/>
                <w:szCs w:val="22"/>
              </w:rPr>
              <w:t>There must be evidence the learner has completed the tasks outlined in the elements and performance criteria of this unit</w:t>
            </w:r>
            <w:r w:rsidR="00C16A5A">
              <w:rPr>
                <w:i w:val="0"/>
                <w:color w:val="auto"/>
                <w:sz w:val="22"/>
                <w:szCs w:val="22"/>
              </w:rPr>
              <w:t>,</w:t>
            </w:r>
            <w:r w:rsidRPr="00AB5330">
              <w:rPr>
                <w:i w:val="0"/>
                <w:color w:val="auto"/>
                <w:sz w:val="22"/>
                <w:szCs w:val="22"/>
              </w:rPr>
              <w:t xml:space="preserve"> and</w:t>
            </w:r>
            <w:r w:rsidR="00C16A5A">
              <w:rPr>
                <w:i w:val="0"/>
                <w:color w:val="auto"/>
                <w:sz w:val="22"/>
                <w:szCs w:val="22"/>
              </w:rPr>
              <w:t xml:space="preserve"> work with data in an industry context at least once </w:t>
            </w:r>
            <w:r w:rsidR="00D17ED0">
              <w:rPr>
                <w:i w:val="0"/>
                <w:color w:val="auto"/>
                <w:sz w:val="22"/>
                <w:szCs w:val="22"/>
              </w:rPr>
              <w:t xml:space="preserve">including </w:t>
            </w:r>
            <w:r w:rsidR="00C16A5A">
              <w:rPr>
                <w:i w:val="0"/>
                <w:color w:val="auto"/>
                <w:sz w:val="22"/>
                <w:szCs w:val="22"/>
              </w:rPr>
              <w:t>to:</w:t>
            </w:r>
          </w:p>
          <w:p w14:paraId="4B77750B" w14:textId="16A56494" w:rsidR="007D7041" w:rsidRDefault="00F63639" w:rsidP="00F82FEE">
            <w:pPr>
              <w:pStyle w:val="AccredTemplate"/>
              <w:numPr>
                <w:ilvl w:val="0"/>
                <w:numId w:val="12"/>
              </w:numPr>
              <w:rPr>
                <w:i w:val="0"/>
                <w:iCs w:val="0"/>
                <w:color w:val="auto"/>
                <w:sz w:val="22"/>
                <w:szCs w:val="22"/>
              </w:rPr>
            </w:pPr>
            <w:r>
              <w:rPr>
                <w:i w:val="0"/>
                <w:iCs w:val="0"/>
                <w:color w:val="auto"/>
                <w:sz w:val="22"/>
                <w:szCs w:val="22"/>
              </w:rPr>
              <w:t>p</w:t>
            </w:r>
            <w:r w:rsidR="00FA6EE1">
              <w:rPr>
                <w:i w:val="0"/>
                <w:iCs w:val="0"/>
                <w:color w:val="auto"/>
                <w:sz w:val="22"/>
                <w:szCs w:val="22"/>
              </w:rPr>
              <w:t xml:space="preserve">repare a context overview for </w:t>
            </w:r>
            <w:r w:rsidR="00B21610">
              <w:rPr>
                <w:i w:val="0"/>
                <w:iCs w:val="0"/>
                <w:color w:val="auto"/>
                <w:sz w:val="22"/>
                <w:szCs w:val="22"/>
              </w:rPr>
              <w:t xml:space="preserve">a </w:t>
            </w:r>
            <w:r w:rsidR="009B4B86">
              <w:rPr>
                <w:i w:val="0"/>
                <w:iCs w:val="0"/>
                <w:color w:val="auto"/>
                <w:sz w:val="22"/>
                <w:szCs w:val="22"/>
              </w:rPr>
              <w:t xml:space="preserve">workplace </w:t>
            </w:r>
            <w:r w:rsidR="00FA6EE1">
              <w:rPr>
                <w:i w:val="0"/>
                <w:iCs w:val="0"/>
                <w:color w:val="auto"/>
                <w:sz w:val="22"/>
                <w:szCs w:val="22"/>
              </w:rPr>
              <w:t xml:space="preserve">data project </w:t>
            </w:r>
            <w:r w:rsidR="00B21610">
              <w:rPr>
                <w:i w:val="0"/>
                <w:iCs w:val="0"/>
                <w:color w:val="auto"/>
                <w:sz w:val="22"/>
                <w:szCs w:val="22"/>
              </w:rPr>
              <w:t xml:space="preserve">identifying relevant </w:t>
            </w:r>
            <w:r w:rsidR="00FA6EE1">
              <w:rPr>
                <w:i w:val="0"/>
                <w:iCs w:val="0"/>
                <w:color w:val="auto"/>
                <w:sz w:val="22"/>
                <w:szCs w:val="22"/>
              </w:rPr>
              <w:t>organisational</w:t>
            </w:r>
            <w:r w:rsidR="00B21610">
              <w:rPr>
                <w:i w:val="0"/>
                <w:iCs w:val="0"/>
                <w:color w:val="auto"/>
                <w:sz w:val="22"/>
                <w:szCs w:val="22"/>
              </w:rPr>
              <w:t xml:space="preserve"> policy, stakeholders and information processes.</w:t>
            </w:r>
          </w:p>
          <w:p w14:paraId="50BC2BA2" w14:textId="2DB1912C" w:rsidR="00177175" w:rsidRPr="0060223F" w:rsidRDefault="00F63639" w:rsidP="00F82FEE">
            <w:pPr>
              <w:pStyle w:val="AccredTemplate"/>
              <w:numPr>
                <w:ilvl w:val="0"/>
                <w:numId w:val="12"/>
              </w:numPr>
              <w:rPr>
                <w:i w:val="0"/>
                <w:iCs w:val="0"/>
                <w:color w:val="auto"/>
                <w:sz w:val="22"/>
                <w:szCs w:val="22"/>
              </w:rPr>
            </w:pPr>
            <w:r>
              <w:rPr>
                <w:i w:val="0"/>
                <w:iCs w:val="0"/>
                <w:color w:val="auto"/>
                <w:sz w:val="22"/>
                <w:szCs w:val="22"/>
              </w:rPr>
              <w:t>i</w:t>
            </w:r>
            <w:r w:rsidR="00177175" w:rsidRPr="0060223F">
              <w:rPr>
                <w:i w:val="0"/>
                <w:iCs w:val="0"/>
                <w:color w:val="auto"/>
                <w:sz w:val="22"/>
                <w:szCs w:val="22"/>
              </w:rPr>
              <w:t xml:space="preserve">dentify at least </w:t>
            </w:r>
            <w:r w:rsidR="00FF7467">
              <w:rPr>
                <w:i w:val="0"/>
                <w:iCs w:val="0"/>
                <w:color w:val="auto"/>
                <w:sz w:val="22"/>
                <w:szCs w:val="22"/>
              </w:rPr>
              <w:t>three</w:t>
            </w:r>
            <w:r w:rsidR="00177175" w:rsidRPr="0060223F">
              <w:rPr>
                <w:i w:val="0"/>
                <w:iCs w:val="0"/>
                <w:color w:val="auto"/>
                <w:sz w:val="22"/>
                <w:szCs w:val="22"/>
              </w:rPr>
              <w:t xml:space="preserve"> impacts that current legislation has on </w:t>
            </w:r>
            <w:r w:rsidR="00B21610">
              <w:rPr>
                <w:i w:val="0"/>
                <w:iCs w:val="0"/>
                <w:color w:val="auto"/>
                <w:sz w:val="22"/>
                <w:szCs w:val="22"/>
              </w:rPr>
              <w:t xml:space="preserve">the </w:t>
            </w:r>
            <w:r w:rsidR="00177175" w:rsidRPr="0060223F">
              <w:rPr>
                <w:i w:val="0"/>
                <w:iCs w:val="0"/>
                <w:color w:val="auto"/>
                <w:sz w:val="22"/>
                <w:szCs w:val="22"/>
              </w:rPr>
              <w:t xml:space="preserve">data project </w:t>
            </w:r>
          </w:p>
          <w:p w14:paraId="5DE2BB45" w14:textId="101B06C6" w:rsidR="00177175" w:rsidRPr="0067596E" w:rsidRDefault="00F63639" w:rsidP="00F82FEE">
            <w:pPr>
              <w:pStyle w:val="AccredTemplate"/>
              <w:numPr>
                <w:ilvl w:val="0"/>
                <w:numId w:val="12"/>
              </w:numPr>
              <w:rPr>
                <w:i w:val="0"/>
                <w:iCs w:val="0"/>
                <w:color w:val="auto"/>
                <w:sz w:val="22"/>
                <w:szCs w:val="22"/>
              </w:rPr>
            </w:pPr>
            <w:r>
              <w:rPr>
                <w:i w:val="0"/>
                <w:iCs w:val="0"/>
                <w:color w:val="auto"/>
                <w:sz w:val="22"/>
                <w:szCs w:val="22"/>
              </w:rPr>
              <w:t>s</w:t>
            </w:r>
            <w:r w:rsidR="007D364E" w:rsidRPr="0067596E">
              <w:rPr>
                <w:i w:val="0"/>
                <w:iCs w:val="0"/>
                <w:color w:val="auto"/>
                <w:sz w:val="22"/>
                <w:szCs w:val="22"/>
              </w:rPr>
              <w:t xml:space="preserve">pecify the roles and responsibilities of </w:t>
            </w:r>
            <w:r w:rsidR="00FF7467">
              <w:rPr>
                <w:i w:val="0"/>
                <w:iCs w:val="0"/>
                <w:color w:val="auto"/>
                <w:sz w:val="22"/>
                <w:szCs w:val="22"/>
              </w:rPr>
              <w:t>five</w:t>
            </w:r>
            <w:r w:rsidR="00177175" w:rsidRPr="0067596E">
              <w:rPr>
                <w:i w:val="0"/>
                <w:iCs w:val="0"/>
                <w:color w:val="auto"/>
                <w:sz w:val="22"/>
                <w:szCs w:val="22"/>
              </w:rPr>
              <w:t xml:space="preserve"> stakeholders</w:t>
            </w:r>
            <w:r w:rsidR="0054667A" w:rsidRPr="0067596E">
              <w:rPr>
                <w:i w:val="0"/>
                <w:iCs w:val="0"/>
                <w:color w:val="auto"/>
                <w:sz w:val="22"/>
                <w:szCs w:val="22"/>
              </w:rPr>
              <w:t xml:space="preserve"> </w:t>
            </w:r>
            <w:r w:rsidR="00177175" w:rsidRPr="0067596E">
              <w:rPr>
                <w:i w:val="0"/>
                <w:iCs w:val="0"/>
                <w:color w:val="auto"/>
                <w:sz w:val="22"/>
                <w:szCs w:val="22"/>
              </w:rPr>
              <w:t>in</w:t>
            </w:r>
            <w:r w:rsidR="00B21610">
              <w:rPr>
                <w:i w:val="0"/>
                <w:iCs w:val="0"/>
                <w:color w:val="auto"/>
                <w:sz w:val="22"/>
                <w:szCs w:val="22"/>
              </w:rPr>
              <w:t xml:space="preserve"> the </w:t>
            </w:r>
            <w:r w:rsidR="00177175" w:rsidRPr="0067596E">
              <w:rPr>
                <w:i w:val="0"/>
                <w:iCs w:val="0"/>
                <w:color w:val="auto"/>
                <w:sz w:val="22"/>
                <w:szCs w:val="22"/>
              </w:rPr>
              <w:t>data project</w:t>
            </w:r>
            <w:r>
              <w:rPr>
                <w:i w:val="0"/>
                <w:iCs w:val="0"/>
                <w:color w:val="auto"/>
                <w:sz w:val="22"/>
                <w:szCs w:val="22"/>
              </w:rPr>
              <w:t>.</w:t>
            </w:r>
          </w:p>
          <w:p w14:paraId="5E37229A" w14:textId="3C04E851" w:rsidR="00177175" w:rsidRPr="00AB5330" w:rsidRDefault="00177175" w:rsidP="00E40D00">
            <w:pPr>
              <w:pStyle w:val="AccredTemplate"/>
              <w:ind w:left="720"/>
              <w:rPr>
                <w:i w:val="0"/>
                <w:iCs w:val="0"/>
                <w:color w:val="auto"/>
                <w:sz w:val="22"/>
                <w:szCs w:val="22"/>
              </w:rPr>
            </w:pPr>
          </w:p>
        </w:tc>
      </w:tr>
      <w:tr w:rsidR="00F97435" w:rsidRPr="00E7450B" w14:paraId="1C8385D3" w14:textId="77777777" w:rsidTr="4FC5B525">
        <w:trPr>
          <w:trHeight w:val="561"/>
        </w:trPr>
        <w:tc>
          <w:tcPr>
            <w:tcW w:w="2283" w:type="dxa"/>
            <w:tcBorders>
              <w:top w:val="dotted" w:sz="4" w:space="0" w:color="888B8D" w:themeColor="accent2"/>
              <w:left w:val="nil"/>
              <w:bottom w:val="dotted" w:sz="4" w:space="0" w:color="888B8D" w:themeColor="accent2"/>
              <w:right w:val="dotted" w:sz="4" w:space="0" w:color="888B8D" w:themeColor="accent2"/>
            </w:tcBorders>
          </w:tcPr>
          <w:p w14:paraId="59A9C618" w14:textId="77777777" w:rsidR="00177175" w:rsidRPr="00E40D00" w:rsidRDefault="00177175" w:rsidP="00DA3C6A">
            <w:pPr>
              <w:pStyle w:val="AccredTemplate"/>
              <w:rPr>
                <w:b/>
                <w:i w:val="0"/>
                <w:iCs w:val="0"/>
                <w:color w:val="auto"/>
                <w:sz w:val="22"/>
                <w:szCs w:val="22"/>
              </w:rPr>
            </w:pPr>
            <w:r w:rsidRPr="00E40D00">
              <w:rPr>
                <w:b/>
                <w:i w:val="0"/>
                <w:iCs w:val="0"/>
                <w:color w:val="auto"/>
                <w:sz w:val="22"/>
                <w:szCs w:val="22"/>
              </w:rPr>
              <w:lastRenderedPageBreak/>
              <w:t>Knowledge Evidence</w:t>
            </w:r>
          </w:p>
        </w:tc>
        <w:tc>
          <w:tcPr>
            <w:tcW w:w="7782" w:type="dxa"/>
            <w:tcBorders>
              <w:top w:val="dotted" w:sz="4" w:space="0" w:color="888B8D" w:themeColor="accent2"/>
              <w:left w:val="dotted" w:sz="4" w:space="0" w:color="888B8D" w:themeColor="accent2"/>
              <w:bottom w:val="dotted" w:sz="4" w:space="0" w:color="888B8D" w:themeColor="accent2"/>
              <w:right w:val="nil"/>
            </w:tcBorders>
          </w:tcPr>
          <w:p w14:paraId="6121626E" w14:textId="559BA73A" w:rsidR="00177175" w:rsidRPr="00A0270D" w:rsidRDefault="00177175" w:rsidP="00910978">
            <w:pPr>
              <w:pStyle w:val="AccredTemplate"/>
              <w:rPr>
                <w:i w:val="0"/>
                <w:iCs w:val="0"/>
                <w:color w:val="auto"/>
                <w:sz w:val="22"/>
                <w:szCs w:val="22"/>
              </w:rPr>
            </w:pPr>
            <w:r w:rsidRPr="00AB5330">
              <w:rPr>
                <w:i w:val="0"/>
                <w:iCs w:val="0"/>
                <w:color w:val="auto"/>
                <w:sz w:val="22"/>
                <w:szCs w:val="22"/>
              </w:rPr>
              <w:t>The learner must be able to demonstrate essential knowledge required to effectively do the task</w:t>
            </w:r>
            <w:r w:rsidR="00B21610">
              <w:rPr>
                <w:i w:val="0"/>
                <w:iCs w:val="0"/>
                <w:color w:val="auto"/>
                <w:sz w:val="22"/>
                <w:szCs w:val="22"/>
              </w:rPr>
              <w:t>s</w:t>
            </w:r>
            <w:r w:rsidRPr="00AB5330">
              <w:rPr>
                <w:i w:val="0"/>
                <w:iCs w:val="0"/>
                <w:color w:val="auto"/>
                <w:sz w:val="22"/>
                <w:szCs w:val="22"/>
              </w:rPr>
              <w:t xml:space="preserve"> outlined in elements and performance criteria of this unit, manage the task</w:t>
            </w:r>
            <w:r w:rsidR="00AF6B94">
              <w:rPr>
                <w:i w:val="0"/>
                <w:iCs w:val="0"/>
                <w:color w:val="auto"/>
                <w:sz w:val="22"/>
                <w:szCs w:val="22"/>
              </w:rPr>
              <w:t>s</w:t>
            </w:r>
            <w:r w:rsidRPr="00AB5330">
              <w:rPr>
                <w:i w:val="0"/>
                <w:iCs w:val="0"/>
                <w:color w:val="auto"/>
                <w:sz w:val="22"/>
                <w:szCs w:val="22"/>
              </w:rPr>
              <w:t xml:space="preserve"> and manage contingencies in the context of the work </w:t>
            </w:r>
            <w:r w:rsidRPr="00A0270D">
              <w:rPr>
                <w:i w:val="0"/>
                <w:iCs w:val="0"/>
                <w:color w:val="auto"/>
                <w:sz w:val="22"/>
                <w:szCs w:val="22"/>
              </w:rPr>
              <w:t>role. This includes knowledge of:</w:t>
            </w:r>
          </w:p>
          <w:p w14:paraId="58C9FC63" w14:textId="43BA9220" w:rsidR="00177175" w:rsidRPr="00A0270D" w:rsidRDefault="00F63639" w:rsidP="00FF2B2A">
            <w:pPr>
              <w:pStyle w:val="ListParagraph"/>
              <w:numPr>
                <w:ilvl w:val="0"/>
                <w:numId w:val="99"/>
              </w:numPr>
            </w:pPr>
            <w:r>
              <w:rPr>
                <w:lang w:bidi="en-AU"/>
              </w:rPr>
              <w:t>o</w:t>
            </w:r>
            <w:r w:rsidR="00177175" w:rsidRPr="4C32117D">
              <w:rPr>
                <w:lang w:bidi="en-AU"/>
              </w:rPr>
              <w:t xml:space="preserve">rganisation types </w:t>
            </w:r>
            <w:r w:rsidR="00AD5BC8">
              <w:rPr>
                <w:lang w:bidi="en-AU"/>
              </w:rPr>
              <w:t xml:space="preserve">including </w:t>
            </w:r>
            <w:r w:rsidR="00177175" w:rsidRPr="4C32117D">
              <w:rPr>
                <w:lang w:bidi="en-AU"/>
              </w:rPr>
              <w:t>public company, private company, government, business, not-for-profit</w:t>
            </w:r>
            <w:r w:rsidR="00B21610">
              <w:rPr>
                <w:lang w:bidi="en-AU"/>
              </w:rPr>
              <w:t xml:space="preserve"> and </w:t>
            </w:r>
            <w:r w:rsidR="00177175" w:rsidRPr="4C32117D">
              <w:rPr>
                <w:lang w:bidi="en-AU"/>
              </w:rPr>
              <w:t>startups</w:t>
            </w:r>
          </w:p>
          <w:p w14:paraId="57E4476B" w14:textId="67849ED4" w:rsidR="00177175" w:rsidRPr="00A0270D" w:rsidRDefault="00F63639" w:rsidP="00FF2B2A">
            <w:pPr>
              <w:pStyle w:val="ListParagraph"/>
              <w:numPr>
                <w:ilvl w:val="0"/>
                <w:numId w:val="99"/>
              </w:numPr>
            </w:pPr>
            <w:r>
              <w:rPr>
                <w:lang w:bidi="en-AU"/>
              </w:rPr>
              <w:t>i</w:t>
            </w:r>
            <w:r w:rsidR="00177175" w:rsidRPr="4C32117D">
              <w:rPr>
                <w:lang w:bidi="en-AU"/>
              </w:rPr>
              <w:t>ndustry sectors classification</w:t>
            </w:r>
          </w:p>
          <w:p w14:paraId="6B94AB76" w14:textId="65CE169C" w:rsidR="00177175" w:rsidRPr="00F047A0" w:rsidRDefault="00F63639" w:rsidP="00FF2B2A">
            <w:pPr>
              <w:pStyle w:val="ListParagraph"/>
              <w:numPr>
                <w:ilvl w:val="0"/>
                <w:numId w:val="99"/>
              </w:numPr>
              <w:rPr>
                <w:sz w:val="18"/>
                <w:szCs w:val="18"/>
              </w:rPr>
            </w:pPr>
            <w:r>
              <w:rPr>
                <w:lang w:bidi="en-AU"/>
              </w:rPr>
              <w:t>o</w:t>
            </w:r>
            <w:r w:rsidR="00177175" w:rsidRPr="4C32117D">
              <w:rPr>
                <w:lang w:bidi="en-AU"/>
              </w:rPr>
              <w:t>rganisation structures</w:t>
            </w:r>
          </w:p>
          <w:p w14:paraId="4182B4AB" w14:textId="2E465895" w:rsidR="00177175" w:rsidRPr="00507366" w:rsidRDefault="00F63639" w:rsidP="00FF2B2A">
            <w:pPr>
              <w:pStyle w:val="ListParagraph"/>
              <w:numPr>
                <w:ilvl w:val="0"/>
                <w:numId w:val="99"/>
              </w:numPr>
            </w:pPr>
            <w:r>
              <w:rPr>
                <w:lang w:bidi="en-AU"/>
              </w:rPr>
              <w:t>c</w:t>
            </w:r>
            <w:r w:rsidR="00177175" w:rsidRPr="4C32117D">
              <w:rPr>
                <w:lang w:bidi="en-AU"/>
              </w:rPr>
              <w:t xml:space="preserve">ommon project </w:t>
            </w:r>
            <w:r w:rsidR="00177175" w:rsidRPr="00507366">
              <w:rPr>
                <w:lang w:bidi="en-AU"/>
              </w:rPr>
              <w:t xml:space="preserve">methodologies </w:t>
            </w:r>
          </w:p>
          <w:p w14:paraId="4040A45A" w14:textId="5BC113E9" w:rsidR="009F1FAD" w:rsidRPr="00507366" w:rsidRDefault="00F63639" w:rsidP="00FF2B2A">
            <w:pPr>
              <w:pStyle w:val="ListParagraph"/>
              <w:numPr>
                <w:ilvl w:val="0"/>
                <w:numId w:val="99"/>
              </w:numPr>
            </w:pPr>
            <w:r>
              <w:rPr>
                <w:lang w:bidi="en-AU"/>
              </w:rPr>
              <w:t>p</w:t>
            </w:r>
            <w:r w:rsidR="009F1FAD" w:rsidRPr="00507366">
              <w:rPr>
                <w:lang w:bidi="en-AU"/>
              </w:rPr>
              <w:t>urpose of project and implication of outcome</w:t>
            </w:r>
          </w:p>
          <w:p w14:paraId="4E59E60D" w14:textId="5541C4F1" w:rsidR="00177175" w:rsidRPr="00A0270D" w:rsidRDefault="00F63639" w:rsidP="00FF2B2A">
            <w:pPr>
              <w:pStyle w:val="ListParagraph"/>
              <w:numPr>
                <w:ilvl w:val="0"/>
                <w:numId w:val="99"/>
              </w:numPr>
            </w:pPr>
            <w:r w:rsidRPr="4FC5B525">
              <w:rPr>
                <w:lang w:bidi="en-AU"/>
              </w:rPr>
              <w:t>l</w:t>
            </w:r>
            <w:r w:rsidR="00177175" w:rsidRPr="4FC5B525">
              <w:rPr>
                <w:lang w:bidi="en-AU"/>
              </w:rPr>
              <w:t xml:space="preserve">egislation, </w:t>
            </w:r>
            <w:r w:rsidR="00B21610" w:rsidRPr="4FC5B525">
              <w:rPr>
                <w:lang w:bidi="en-AU"/>
              </w:rPr>
              <w:t xml:space="preserve">policy, </w:t>
            </w:r>
            <w:r w:rsidR="00177175" w:rsidRPr="4FC5B525">
              <w:rPr>
                <w:lang w:bidi="en-AU"/>
              </w:rPr>
              <w:t>code</w:t>
            </w:r>
            <w:r w:rsidR="00B21610" w:rsidRPr="4FC5B525">
              <w:rPr>
                <w:lang w:bidi="en-AU"/>
              </w:rPr>
              <w:t>s</w:t>
            </w:r>
            <w:r w:rsidR="00177175" w:rsidRPr="4FC5B525">
              <w:rPr>
                <w:lang w:bidi="en-AU"/>
              </w:rPr>
              <w:t xml:space="preserve"> of practice, guidelines and standards for </w:t>
            </w:r>
            <w:r w:rsidR="001D05D1" w:rsidRPr="4FC5B525">
              <w:rPr>
                <w:lang w:bidi="en-AU"/>
              </w:rPr>
              <w:t>relevant</w:t>
            </w:r>
            <w:r w:rsidR="00177175" w:rsidRPr="4FC5B525">
              <w:rPr>
                <w:lang w:bidi="en-AU"/>
              </w:rPr>
              <w:t xml:space="preserve"> industries</w:t>
            </w:r>
          </w:p>
          <w:p w14:paraId="69DB6A12" w14:textId="572D3893" w:rsidR="00177175" w:rsidRPr="00F2377D" w:rsidRDefault="00F63639" w:rsidP="00FF2B2A">
            <w:pPr>
              <w:pStyle w:val="ListParagraph"/>
              <w:numPr>
                <w:ilvl w:val="0"/>
                <w:numId w:val="99"/>
              </w:numPr>
            </w:pPr>
            <w:r w:rsidRPr="4FC5B525">
              <w:rPr>
                <w:lang w:bidi="en-AU"/>
              </w:rPr>
              <w:t>i</w:t>
            </w:r>
            <w:r w:rsidR="00177175" w:rsidRPr="4FC5B525">
              <w:rPr>
                <w:lang w:bidi="en-AU"/>
              </w:rPr>
              <w:t>ntellectual properties, privacy, ethics and cyber</w:t>
            </w:r>
            <w:r w:rsidR="00AD5BC8" w:rsidRPr="4FC5B525">
              <w:rPr>
                <w:lang w:bidi="en-AU"/>
              </w:rPr>
              <w:t xml:space="preserve"> </w:t>
            </w:r>
            <w:r w:rsidR="00177175" w:rsidRPr="4FC5B525">
              <w:rPr>
                <w:lang w:bidi="en-AU"/>
              </w:rPr>
              <w:t xml:space="preserve">security considerations </w:t>
            </w:r>
          </w:p>
          <w:p w14:paraId="2C2E95A2" w14:textId="0BD85852" w:rsidR="059AB0A9" w:rsidRPr="00F047A0" w:rsidRDefault="00F63639" w:rsidP="00FF2B2A">
            <w:pPr>
              <w:pStyle w:val="ListParagraph"/>
              <w:numPr>
                <w:ilvl w:val="0"/>
                <w:numId w:val="99"/>
              </w:numPr>
              <w:rPr>
                <w:color w:val="53565A" w:themeColor="text1"/>
              </w:rPr>
            </w:pPr>
            <w:r>
              <w:rPr>
                <w:lang w:bidi="en-AU"/>
              </w:rPr>
              <w:t>W</w:t>
            </w:r>
            <w:r w:rsidR="5334CAB7" w:rsidRPr="38C805D2">
              <w:t>ork</w:t>
            </w:r>
            <w:r w:rsidR="5334CAB7" w:rsidRPr="769A5A8A">
              <w:t xml:space="preserve"> </w:t>
            </w:r>
            <w:r>
              <w:t>H</w:t>
            </w:r>
            <w:r w:rsidR="5334CAB7" w:rsidRPr="769A5A8A">
              <w:t xml:space="preserve">ealth and </w:t>
            </w:r>
            <w:r>
              <w:t>S</w:t>
            </w:r>
            <w:r w:rsidR="5334CAB7" w:rsidRPr="769A5A8A">
              <w:t>afety (</w:t>
            </w:r>
            <w:r w:rsidR="059AB0A9" w:rsidRPr="769A5A8A">
              <w:t>WHS</w:t>
            </w:r>
            <w:r w:rsidR="5334CAB7" w:rsidRPr="769A5A8A">
              <w:t>)</w:t>
            </w:r>
            <w:r w:rsidR="5334CAB7" w:rsidRPr="38C805D2">
              <w:rPr>
                <w:lang w:bidi="en-AU"/>
              </w:rPr>
              <w:t xml:space="preserve"> </w:t>
            </w:r>
            <w:r w:rsidR="059AB0A9" w:rsidRPr="2E176065">
              <w:rPr>
                <w:lang w:bidi="en-AU"/>
              </w:rPr>
              <w:t>requirements relevant to the industry sector</w:t>
            </w:r>
          </w:p>
          <w:p w14:paraId="21811D37" w14:textId="05C0E828" w:rsidR="00177175" w:rsidRPr="00F2377D" w:rsidRDefault="00F63639" w:rsidP="00FF2B2A">
            <w:pPr>
              <w:pStyle w:val="ListParagraph"/>
              <w:numPr>
                <w:ilvl w:val="0"/>
                <w:numId w:val="99"/>
              </w:numPr>
            </w:pPr>
            <w:r>
              <w:rPr>
                <w:lang w:bidi="en-AU"/>
              </w:rPr>
              <w:t>b</w:t>
            </w:r>
            <w:r w:rsidR="00177175" w:rsidRPr="00F2377D">
              <w:rPr>
                <w:lang w:bidi="en-AU"/>
              </w:rPr>
              <w:t>asic stakeholder management principles</w:t>
            </w:r>
          </w:p>
          <w:p w14:paraId="714A974D" w14:textId="1817ADA4" w:rsidR="00177175" w:rsidRPr="00F2377D" w:rsidRDefault="00F63639" w:rsidP="00FF2B2A">
            <w:pPr>
              <w:pStyle w:val="ListParagraph"/>
              <w:numPr>
                <w:ilvl w:val="0"/>
                <w:numId w:val="99"/>
              </w:numPr>
            </w:pPr>
            <w:r w:rsidRPr="4FC5B525">
              <w:rPr>
                <w:lang w:bidi="en-AU"/>
              </w:rPr>
              <w:t>d</w:t>
            </w:r>
            <w:r w:rsidR="00177175" w:rsidRPr="4FC5B525">
              <w:rPr>
                <w:lang w:bidi="en-AU"/>
              </w:rPr>
              <w:t xml:space="preserve">igital file types </w:t>
            </w:r>
            <w:r w:rsidR="00AD5BC8" w:rsidRPr="4FC5B525">
              <w:rPr>
                <w:lang w:bidi="en-AU"/>
              </w:rPr>
              <w:t>including</w:t>
            </w:r>
            <w:r w:rsidR="00177175" w:rsidRPr="4FC5B525">
              <w:rPr>
                <w:lang w:bidi="en-AU"/>
              </w:rPr>
              <w:t xml:space="preserve"> documents, spreadsheets, presentation tools, pdf, images, audio</w:t>
            </w:r>
            <w:r w:rsidR="00B21610" w:rsidRPr="4FC5B525">
              <w:rPr>
                <w:lang w:bidi="en-AU"/>
              </w:rPr>
              <w:t xml:space="preserve"> and </w:t>
            </w:r>
            <w:r w:rsidR="00177175" w:rsidRPr="4FC5B525">
              <w:rPr>
                <w:lang w:bidi="en-AU"/>
              </w:rPr>
              <w:t>vide</w:t>
            </w:r>
            <w:r w:rsidR="00B21610" w:rsidRPr="4FC5B525">
              <w:rPr>
                <w:lang w:bidi="en-AU"/>
              </w:rPr>
              <w:t>o</w:t>
            </w:r>
          </w:p>
          <w:p w14:paraId="559B5A62" w14:textId="405C0BDC" w:rsidR="00177175" w:rsidRPr="00F047A0" w:rsidRDefault="00F63639" w:rsidP="00FF2B2A">
            <w:pPr>
              <w:pStyle w:val="ListParagraph"/>
              <w:numPr>
                <w:ilvl w:val="0"/>
                <w:numId w:val="99"/>
              </w:numPr>
              <w:rPr>
                <w:sz w:val="18"/>
                <w:szCs w:val="18"/>
              </w:rPr>
            </w:pPr>
            <w:r>
              <w:rPr>
                <w:lang w:bidi="en-AU"/>
              </w:rPr>
              <w:t>i</w:t>
            </w:r>
            <w:r w:rsidR="00177175" w:rsidRPr="00F2377D">
              <w:rPr>
                <w:lang w:bidi="en-AU"/>
              </w:rPr>
              <w:t xml:space="preserve">nformation management processes </w:t>
            </w:r>
            <w:r w:rsidR="00AD5BC8">
              <w:rPr>
                <w:lang w:bidi="en-AU"/>
              </w:rPr>
              <w:t xml:space="preserve">including </w:t>
            </w:r>
            <w:r w:rsidR="00177175" w:rsidRPr="00F2377D">
              <w:rPr>
                <w:lang w:bidi="en-AU"/>
              </w:rPr>
              <w:t xml:space="preserve">key steps of </w:t>
            </w:r>
            <w:r>
              <w:rPr>
                <w:lang w:bidi="en-AU"/>
              </w:rPr>
              <w:t>c</w:t>
            </w:r>
            <w:r w:rsidR="00177175" w:rsidRPr="00F2377D">
              <w:rPr>
                <w:lang w:bidi="en-AU"/>
              </w:rPr>
              <w:t>ollect,</w:t>
            </w:r>
            <w:r>
              <w:rPr>
                <w:lang w:bidi="en-AU"/>
              </w:rPr>
              <w:t xml:space="preserve"> s</w:t>
            </w:r>
            <w:r w:rsidR="00177175" w:rsidRPr="00F2377D">
              <w:rPr>
                <w:lang w:bidi="en-AU"/>
              </w:rPr>
              <w:t xml:space="preserve">torage, </w:t>
            </w:r>
            <w:r>
              <w:rPr>
                <w:lang w:bidi="en-AU"/>
              </w:rPr>
              <w:t>d</w:t>
            </w:r>
            <w:r w:rsidR="00177175" w:rsidRPr="00F2377D">
              <w:rPr>
                <w:lang w:bidi="en-AU"/>
              </w:rPr>
              <w:t xml:space="preserve">istribution, </w:t>
            </w:r>
            <w:r>
              <w:rPr>
                <w:lang w:bidi="en-AU"/>
              </w:rPr>
              <w:t>a</w:t>
            </w:r>
            <w:r w:rsidR="00177175" w:rsidRPr="00F2377D">
              <w:rPr>
                <w:lang w:bidi="en-AU"/>
              </w:rPr>
              <w:t xml:space="preserve">rchiving and </w:t>
            </w:r>
            <w:r>
              <w:rPr>
                <w:lang w:bidi="en-AU"/>
              </w:rPr>
              <w:t>d</w:t>
            </w:r>
            <w:r w:rsidR="00177175" w:rsidRPr="00F2377D">
              <w:rPr>
                <w:lang w:bidi="en-AU"/>
              </w:rPr>
              <w:t>estruction.</w:t>
            </w:r>
          </w:p>
          <w:p w14:paraId="46E83EA6" w14:textId="77777777" w:rsidR="00177175" w:rsidRPr="00FF2B2A" w:rsidRDefault="00F63639" w:rsidP="00F047A0">
            <w:pPr>
              <w:pStyle w:val="ListParagraph"/>
              <w:numPr>
                <w:ilvl w:val="0"/>
                <w:numId w:val="99"/>
              </w:numPr>
              <w:rPr>
                <w:i/>
                <w:iCs/>
              </w:rPr>
            </w:pPr>
            <w:r>
              <w:rPr>
                <w:lang w:bidi="en-AU"/>
              </w:rPr>
              <w:t>c</w:t>
            </w:r>
            <w:r w:rsidR="00177175" w:rsidRPr="00F2377D">
              <w:rPr>
                <w:lang w:bidi="en-AU"/>
              </w:rPr>
              <w:t xml:space="preserve">odification and nomenclature </w:t>
            </w:r>
            <w:r w:rsidR="00AD5BC8">
              <w:rPr>
                <w:lang w:bidi="en-AU"/>
              </w:rPr>
              <w:t xml:space="preserve">including </w:t>
            </w:r>
            <w:r w:rsidR="00177175" w:rsidRPr="00F2377D">
              <w:rPr>
                <w:lang w:bidi="en-AU"/>
              </w:rPr>
              <w:t>filename conventions, folder structure and version control</w:t>
            </w:r>
            <w:r>
              <w:rPr>
                <w:lang w:bidi="en-AU"/>
              </w:rPr>
              <w:t>.</w:t>
            </w:r>
          </w:p>
          <w:p w14:paraId="43E753B8" w14:textId="798ED6A1" w:rsidR="00FA7FE3" w:rsidRPr="00F047A0" w:rsidRDefault="00FA7FE3" w:rsidP="00FF2B2A">
            <w:pPr>
              <w:pStyle w:val="ListParagraph"/>
              <w:ind w:left="1080"/>
              <w:rPr>
                <w:i/>
                <w:iCs/>
              </w:rPr>
            </w:pPr>
          </w:p>
        </w:tc>
      </w:tr>
      <w:tr w:rsidR="00F97435" w:rsidRPr="00E7450B" w14:paraId="535708BB" w14:textId="77777777" w:rsidTr="4FC5B525">
        <w:trPr>
          <w:trHeight w:val="561"/>
        </w:trPr>
        <w:tc>
          <w:tcPr>
            <w:tcW w:w="2283" w:type="dxa"/>
            <w:tcBorders>
              <w:top w:val="dotted" w:sz="4" w:space="0" w:color="888B8D" w:themeColor="accent2"/>
              <w:left w:val="nil"/>
              <w:bottom w:val="dotted" w:sz="4" w:space="0" w:color="888B8D" w:themeColor="accent2"/>
              <w:right w:val="dotted" w:sz="4" w:space="0" w:color="888B8D" w:themeColor="accent2"/>
            </w:tcBorders>
          </w:tcPr>
          <w:p w14:paraId="7CB1AA2B" w14:textId="77777777" w:rsidR="00177175" w:rsidRPr="00E40D00" w:rsidRDefault="00177175" w:rsidP="00DA3C6A">
            <w:pPr>
              <w:pStyle w:val="AccredTemplate"/>
              <w:rPr>
                <w:b/>
                <w:i w:val="0"/>
                <w:iCs w:val="0"/>
                <w:color w:val="auto"/>
                <w:sz w:val="22"/>
                <w:szCs w:val="22"/>
              </w:rPr>
            </w:pPr>
            <w:r w:rsidRPr="00E40D00">
              <w:rPr>
                <w:b/>
                <w:i w:val="0"/>
                <w:iCs w:val="0"/>
                <w:color w:val="auto"/>
                <w:sz w:val="22"/>
                <w:szCs w:val="22"/>
              </w:rPr>
              <w:t>Assessment Conditions</w:t>
            </w:r>
          </w:p>
        </w:tc>
        <w:tc>
          <w:tcPr>
            <w:tcW w:w="7782" w:type="dxa"/>
            <w:tcBorders>
              <w:top w:val="dotted" w:sz="4" w:space="0" w:color="888B8D" w:themeColor="accent2"/>
              <w:left w:val="dotted" w:sz="4" w:space="0" w:color="888B8D" w:themeColor="accent2"/>
              <w:bottom w:val="dotted" w:sz="4" w:space="0" w:color="888B8D" w:themeColor="accent2"/>
              <w:right w:val="nil"/>
            </w:tcBorders>
          </w:tcPr>
          <w:p w14:paraId="46DA2E81" w14:textId="77CCD5B2" w:rsidR="00177175" w:rsidRDefault="00177175" w:rsidP="00DA3C6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Cs w:val="22"/>
                <w:lang w:val="en-GB"/>
              </w:rPr>
              <w:t xml:space="preserve">This unit can be assessed either in the workplace or in a simulated workplace environment. Where the assessment is conducted in a simulated workplace then the </w:t>
            </w:r>
            <w:r w:rsidR="00D85DB8">
              <w:rPr>
                <w:rStyle w:val="normaltextrun"/>
                <w:rFonts w:ascii="Arial" w:hAnsi="Arial" w:cs="Arial"/>
                <w:szCs w:val="22"/>
                <w:lang w:val="en-GB"/>
              </w:rPr>
              <w:t>context</w:t>
            </w:r>
            <w:r>
              <w:rPr>
                <w:rStyle w:val="normaltextrun"/>
                <w:rFonts w:ascii="Arial" w:hAnsi="Arial" w:cs="Arial"/>
                <w:szCs w:val="22"/>
                <w:lang w:val="en-GB"/>
              </w:rPr>
              <w:t xml:space="preserve"> must reflect a realistic workplace environment.</w:t>
            </w:r>
            <w:r>
              <w:rPr>
                <w:rStyle w:val="normaltextrun"/>
                <w:rFonts w:ascii="Arial" w:hAnsi="Arial" w:cs="Arial"/>
                <w:i/>
                <w:iCs/>
                <w:szCs w:val="22"/>
              </w:rPr>
              <w:t> </w:t>
            </w:r>
            <w:r>
              <w:rPr>
                <w:rStyle w:val="eop"/>
                <w:rFonts w:ascii="Arial" w:hAnsi="Arial" w:cs="Arial"/>
                <w:szCs w:val="22"/>
              </w:rPr>
              <w:t> </w:t>
            </w:r>
          </w:p>
          <w:p w14:paraId="5F8F5E4B" w14:textId="77777777" w:rsidR="00226DBD" w:rsidRDefault="00226DBD" w:rsidP="00DA3C6A">
            <w:pPr>
              <w:pStyle w:val="paragraph"/>
              <w:spacing w:before="0" w:beforeAutospacing="0" w:after="0" w:afterAutospacing="0"/>
              <w:textAlignment w:val="baseline"/>
              <w:rPr>
                <w:rStyle w:val="normaltextrun"/>
                <w:rFonts w:ascii="Arial" w:hAnsi="Arial" w:cs="Arial"/>
                <w:szCs w:val="22"/>
                <w:lang w:val="en-GB"/>
              </w:rPr>
            </w:pPr>
          </w:p>
          <w:p w14:paraId="3B36E082" w14:textId="082F0D92" w:rsidR="00177175" w:rsidRDefault="00D85DB8" w:rsidP="00DA3C6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Cs w:val="22"/>
                <w:lang w:val="en-GB"/>
              </w:rPr>
              <w:t>Learners must be provided with the following r</w:t>
            </w:r>
            <w:r w:rsidR="00177175">
              <w:rPr>
                <w:rStyle w:val="normaltextrun"/>
                <w:rFonts w:ascii="Arial" w:hAnsi="Arial" w:cs="Arial"/>
                <w:szCs w:val="22"/>
                <w:lang w:val="en-GB"/>
              </w:rPr>
              <w:t>esources:</w:t>
            </w:r>
            <w:r w:rsidR="00177175">
              <w:rPr>
                <w:rStyle w:val="normaltextrun"/>
                <w:rFonts w:ascii="Arial" w:hAnsi="Arial" w:cs="Arial"/>
                <w:i/>
                <w:iCs/>
                <w:szCs w:val="22"/>
              </w:rPr>
              <w:t> </w:t>
            </w:r>
            <w:r w:rsidR="00177175">
              <w:rPr>
                <w:rStyle w:val="eop"/>
                <w:rFonts w:ascii="Arial" w:hAnsi="Arial" w:cs="Arial"/>
                <w:szCs w:val="22"/>
              </w:rPr>
              <w:t> </w:t>
            </w:r>
          </w:p>
          <w:p w14:paraId="434FA64E" w14:textId="758E8E7C" w:rsidR="00177175" w:rsidRPr="00FA31B8" w:rsidRDefault="00D85DB8" w:rsidP="00F82FEE">
            <w:pPr>
              <w:pStyle w:val="paragraph"/>
              <w:numPr>
                <w:ilvl w:val="0"/>
                <w:numId w:val="27"/>
              </w:numPr>
              <w:spacing w:before="0" w:beforeAutospacing="0" w:after="0" w:afterAutospacing="0"/>
              <w:textAlignment w:val="baseline"/>
              <w:rPr>
                <w:rStyle w:val="normaltextrun"/>
                <w:rFonts w:ascii="Arial" w:hAnsi="Arial" w:cs="Arial"/>
                <w:szCs w:val="22"/>
              </w:rPr>
            </w:pPr>
            <w:r>
              <w:rPr>
                <w:rStyle w:val="normaltextrun"/>
                <w:rFonts w:ascii="Arial" w:hAnsi="Arial" w:cs="Arial"/>
                <w:szCs w:val="22"/>
              </w:rPr>
              <w:t>project information and related datasets</w:t>
            </w:r>
          </w:p>
          <w:p w14:paraId="526CE9DB" w14:textId="7C92C059" w:rsidR="00D85DB8" w:rsidRPr="00E40D00" w:rsidRDefault="00D85DB8" w:rsidP="00F82FEE">
            <w:pPr>
              <w:pStyle w:val="paragraph"/>
              <w:numPr>
                <w:ilvl w:val="0"/>
                <w:numId w:val="27"/>
              </w:numPr>
              <w:spacing w:before="0" w:beforeAutospacing="0" w:after="0" w:afterAutospacing="0"/>
              <w:textAlignment w:val="baseline"/>
              <w:rPr>
                <w:rStyle w:val="normaltextrun"/>
                <w:rFonts w:ascii="Arial" w:hAnsi="Arial" w:cs="Arial"/>
                <w:szCs w:val="22"/>
              </w:rPr>
            </w:pPr>
            <w:r>
              <w:rPr>
                <w:rStyle w:val="normaltextrun"/>
                <w:rFonts w:ascii="Arial" w:hAnsi="Arial" w:cs="Arial"/>
                <w:szCs w:val="22"/>
              </w:rPr>
              <w:t>access to, or information related to, project stakeholders</w:t>
            </w:r>
          </w:p>
          <w:p w14:paraId="61ABD853" w14:textId="059579C3" w:rsidR="00177175" w:rsidRDefault="00177175" w:rsidP="00F82FEE">
            <w:pPr>
              <w:pStyle w:val="paragraph"/>
              <w:numPr>
                <w:ilvl w:val="0"/>
                <w:numId w:val="27"/>
              </w:numPr>
              <w:spacing w:before="0" w:beforeAutospacing="0" w:after="0" w:afterAutospacing="0"/>
              <w:textAlignment w:val="baseline"/>
              <w:rPr>
                <w:rFonts w:ascii="Arial" w:hAnsi="Arial" w:cs="Arial"/>
                <w:szCs w:val="22"/>
              </w:rPr>
            </w:pPr>
            <w:r>
              <w:rPr>
                <w:rStyle w:val="normaltextrun"/>
                <w:rFonts w:ascii="Arial" w:hAnsi="Arial" w:cs="Arial"/>
                <w:szCs w:val="22"/>
                <w:lang w:val="en-GB"/>
              </w:rPr>
              <w:t>relevant documentation including</w:t>
            </w:r>
            <w:r>
              <w:rPr>
                <w:rStyle w:val="normaltextrun"/>
                <w:rFonts w:ascii="Arial" w:hAnsi="Arial" w:cs="Arial"/>
                <w:szCs w:val="22"/>
              </w:rPr>
              <w:t> </w:t>
            </w:r>
            <w:r>
              <w:rPr>
                <w:rStyle w:val="eop"/>
                <w:rFonts w:ascii="Arial" w:hAnsi="Arial" w:cs="Arial"/>
                <w:szCs w:val="22"/>
              </w:rPr>
              <w:t> </w:t>
            </w:r>
          </w:p>
          <w:p w14:paraId="1896C7C3" w14:textId="20DBE5BE" w:rsidR="00177175" w:rsidRDefault="00177175" w:rsidP="00F82FEE">
            <w:pPr>
              <w:pStyle w:val="paragraph"/>
              <w:numPr>
                <w:ilvl w:val="0"/>
                <w:numId w:val="14"/>
              </w:numPr>
              <w:spacing w:before="0" w:beforeAutospacing="0" w:after="0" w:afterAutospacing="0"/>
              <w:ind w:left="1080" w:firstLine="360"/>
              <w:textAlignment w:val="baseline"/>
              <w:rPr>
                <w:rFonts w:ascii="Arial" w:hAnsi="Arial" w:cs="Arial"/>
                <w:szCs w:val="22"/>
              </w:rPr>
            </w:pPr>
            <w:r w:rsidRPr="00D85DB8">
              <w:rPr>
                <w:rStyle w:val="normaltextrun"/>
                <w:rFonts w:ascii="Arial" w:hAnsi="Arial" w:cs="Arial"/>
                <w:szCs w:val="22"/>
                <w:lang w:val="en-GB"/>
              </w:rPr>
              <w:t>workplace</w:t>
            </w:r>
            <w:r>
              <w:rPr>
                <w:rStyle w:val="normaltextrun"/>
                <w:rFonts w:ascii="Arial" w:hAnsi="Arial" w:cs="Arial"/>
                <w:szCs w:val="22"/>
                <w:lang w:val="en-GB"/>
              </w:rPr>
              <w:t xml:space="preserve"> </w:t>
            </w:r>
            <w:r w:rsidR="00D85DB8">
              <w:rPr>
                <w:rStyle w:val="normaltextrun"/>
                <w:rFonts w:ascii="Arial" w:hAnsi="Arial" w:cs="Arial"/>
                <w:szCs w:val="22"/>
              </w:rPr>
              <w:t>policies</w:t>
            </w:r>
            <w:r>
              <w:rPr>
                <w:rStyle w:val="eop"/>
                <w:rFonts w:ascii="Arial" w:hAnsi="Arial" w:cs="Arial"/>
                <w:szCs w:val="22"/>
              </w:rPr>
              <w:t> </w:t>
            </w:r>
          </w:p>
          <w:p w14:paraId="6B7A54FC" w14:textId="2F097F38" w:rsidR="00177175" w:rsidRDefault="00177175" w:rsidP="00F82FEE">
            <w:pPr>
              <w:pStyle w:val="paragraph"/>
              <w:numPr>
                <w:ilvl w:val="0"/>
                <w:numId w:val="14"/>
              </w:numPr>
              <w:spacing w:before="0" w:beforeAutospacing="0" w:after="0" w:afterAutospacing="0"/>
              <w:ind w:left="1080" w:firstLine="360"/>
              <w:textAlignment w:val="baseline"/>
              <w:rPr>
                <w:rFonts w:ascii="Arial" w:hAnsi="Arial" w:cs="Arial"/>
                <w:szCs w:val="22"/>
              </w:rPr>
            </w:pPr>
            <w:r>
              <w:rPr>
                <w:rStyle w:val="normaltextrun"/>
                <w:rFonts w:ascii="Arial" w:hAnsi="Arial" w:cs="Arial"/>
                <w:szCs w:val="22"/>
                <w:lang w:val="en-GB"/>
              </w:rPr>
              <w:t>codes</w:t>
            </w:r>
            <w:r w:rsidR="00D85DB8">
              <w:rPr>
                <w:rStyle w:val="normaltextrun"/>
                <w:rFonts w:ascii="Arial" w:hAnsi="Arial" w:cs="Arial"/>
                <w:szCs w:val="22"/>
                <w:lang w:val="en-GB"/>
              </w:rPr>
              <w:t xml:space="preserve"> and </w:t>
            </w:r>
            <w:r>
              <w:rPr>
                <w:rStyle w:val="normaltextrun"/>
                <w:rFonts w:ascii="Arial" w:hAnsi="Arial" w:cs="Arial"/>
                <w:szCs w:val="22"/>
                <w:lang w:val="en-GB"/>
              </w:rPr>
              <w:t>standards</w:t>
            </w:r>
            <w:r>
              <w:rPr>
                <w:rStyle w:val="normaltextrun"/>
                <w:rFonts w:ascii="Arial" w:hAnsi="Arial" w:cs="Arial"/>
                <w:i/>
                <w:iCs/>
                <w:szCs w:val="22"/>
              </w:rPr>
              <w:t> </w:t>
            </w:r>
            <w:r>
              <w:rPr>
                <w:rStyle w:val="eop"/>
                <w:rFonts w:ascii="Arial" w:hAnsi="Arial" w:cs="Arial"/>
                <w:szCs w:val="22"/>
              </w:rPr>
              <w:t> </w:t>
            </w:r>
          </w:p>
          <w:p w14:paraId="4F1B3CE2" w14:textId="487C992C" w:rsidR="00177175" w:rsidRDefault="00177175" w:rsidP="00F82FEE">
            <w:pPr>
              <w:pStyle w:val="paragraph"/>
              <w:numPr>
                <w:ilvl w:val="0"/>
                <w:numId w:val="14"/>
              </w:numPr>
              <w:spacing w:before="0" w:beforeAutospacing="0" w:after="0" w:afterAutospacing="0"/>
              <w:ind w:left="1080" w:firstLine="360"/>
              <w:textAlignment w:val="baseline"/>
              <w:rPr>
                <w:rFonts w:ascii="Arial" w:hAnsi="Arial" w:cs="Arial"/>
                <w:szCs w:val="22"/>
              </w:rPr>
            </w:pPr>
            <w:r>
              <w:rPr>
                <w:rStyle w:val="normaltextrun"/>
                <w:rFonts w:ascii="Arial" w:hAnsi="Arial" w:cs="Arial"/>
                <w:szCs w:val="22"/>
                <w:lang w:val="en-GB"/>
              </w:rPr>
              <w:t>manuals and reference material</w:t>
            </w:r>
            <w:r w:rsidR="00783CFC">
              <w:rPr>
                <w:rStyle w:val="eop"/>
              </w:rPr>
              <w:t>.</w:t>
            </w:r>
          </w:p>
          <w:p w14:paraId="0879236F" w14:textId="77777777" w:rsidR="00226DBD" w:rsidRDefault="00226DBD" w:rsidP="00DA3C6A">
            <w:pPr>
              <w:pStyle w:val="paragraph"/>
              <w:spacing w:before="0" w:beforeAutospacing="0" w:after="0" w:afterAutospacing="0"/>
              <w:textAlignment w:val="baseline"/>
              <w:rPr>
                <w:rStyle w:val="normaltextrun"/>
                <w:rFonts w:ascii="Arial" w:hAnsi="Arial" w:cs="Arial"/>
                <w:szCs w:val="22"/>
                <w:lang w:val="en-GB"/>
              </w:rPr>
            </w:pPr>
          </w:p>
          <w:p w14:paraId="62FB9552" w14:textId="1A213EF6" w:rsidR="00177175" w:rsidRDefault="00177175" w:rsidP="00DA3C6A">
            <w:pPr>
              <w:pStyle w:val="paragraph"/>
              <w:spacing w:before="0" w:beforeAutospacing="0" w:after="0" w:afterAutospacing="0"/>
              <w:textAlignment w:val="baseline"/>
              <w:rPr>
                <w:rStyle w:val="eop"/>
                <w:rFonts w:ascii="Arial" w:hAnsi="Arial" w:cs="Arial"/>
                <w:szCs w:val="22"/>
              </w:rPr>
            </w:pPr>
            <w:r>
              <w:rPr>
                <w:rStyle w:val="normaltextrun"/>
                <w:rFonts w:ascii="Arial" w:hAnsi="Arial" w:cs="Arial"/>
                <w:szCs w:val="22"/>
                <w:lang w:val="en-GB"/>
              </w:rPr>
              <w:t>Assessor requirements</w:t>
            </w:r>
            <w:r>
              <w:rPr>
                <w:rStyle w:val="normaltextrun"/>
                <w:rFonts w:ascii="Arial" w:hAnsi="Arial" w:cs="Arial"/>
                <w:i/>
                <w:iCs/>
                <w:szCs w:val="22"/>
              </w:rPr>
              <w:t> </w:t>
            </w:r>
            <w:r>
              <w:rPr>
                <w:rStyle w:val="eop"/>
                <w:rFonts w:ascii="Arial" w:hAnsi="Arial" w:cs="Arial"/>
                <w:szCs w:val="22"/>
              </w:rPr>
              <w:t> </w:t>
            </w:r>
          </w:p>
          <w:p w14:paraId="6FB06AD6" w14:textId="77777777" w:rsidR="00D85DB8" w:rsidRDefault="00D85DB8" w:rsidP="00DA3C6A">
            <w:pPr>
              <w:pStyle w:val="paragraph"/>
              <w:spacing w:before="0" w:beforeAutospacing="0" w:after="0" w:afterAutospacing="0"/>
              <w:textAlignment w:val="baseline"/>
              <w:rPr>
                <w:rStyle w:val="normaltextrun"/>
                <w:rFonts w:ascii="Arial" w:hAnsi="Arial" w:cs="Arial"/>
                <w:szCs w:val="22"/>
                <w:lang w:val="en-GB"/>
              </w:rPr>
            </w:pPr>
          </w:p>
          <w:p w14:paraId="689C6838" w14:textId="43F0CEE0" w:rsidR="00177175" w:rsidRPr="000B4A2C" w:rsidRDefault="00D85DB8" w:rsidP="00DA3C6A">
            <w:pPr>
              <w:pStyle w:val="paragraph"/>
              <w:spacing w:before="0" w:beforeAutospacing="0" w:after="0" w:afterAutospacing="0"/>
              <w:textAlignment w:val="baseline"/>
              <w:rPr>
                <w:i/>
                <w:iCs/>
                <w:szCs w:val="22"/>
              </w:rPr>
            </w:pPr>
            <w:r>
              <w:rPr>
                <w:rStyle w:val="normaltextrun"/>
                <w:rFonts w:ascii="Arial" w:hAnsi="Arial" w:cs="Arial"/>
                <w:color w:val="000000"/>
                <w:szCs w:val="22"/>
                <w:bdr w:val="none" w:sz="0" w:space="0" w:color="auto" w:frame="1"/>
                <w:lang w:val="en-US"/>
              </w:rPr>
              <w:t>No specialist vocational competency requirements for assessors apply to this unit.</w:t>
            </w:r>
            <w:r w:rsidR="00177175">
              <w:rPr>
                <w:rStyle w:val="eop"/>
                <w:rFonts w:ascii="Arial" w:hAnsi="Arial" w:cs="Arial"/>
                <w:i/>
                <w:iCs/>
                <w:szCs w:val="22"/>
              </w:rPr>
              <w:t> </w:t>
            </w:r>
          </w:p>
        </w:tc>
      </w:tr>
    </w:tbl>
    <w:p w14:paraId="4CF6C659" w14:textId="7C848ECB" w:rsidR="000B3464" w:rsidRDefault="000B3464" w:rsidP="0036055B">
      <w:pPr>
        <w:pStyle w:val="VRQAbulletlist"/>
        <w:spacing w:before="60"/>
        <w:rPr>
          <w:sz w:val="18"/>
          <w:szCs w:val="18"/>
        </w:rPr>
      </w:pPr>
    </w:p>
    <w:p w14:paraId="0E8C0344" w14:textId="77777777" w:rsidR="00C17291" w:rsidRDefault="00C17291">
      <w:pPr>
        <w:rPr>
          <w:sz w:val="18"/>
          <w:szCs w:val="18"/>
        </w:rPr>
      </w:pPr>
      <w:r>
        <w:rPr>
          <w:sz w:val="18"/>
          <w:szCs w:val="18"/>
        </w:rPr>
        <w:br w:type="page"/>
      </w:r>
    </w:p>
    <w:p w14:paraId="63DEFC5E" w14:textId="7A8A254B" w:rsidR="00177175" w:rsidRPr="00E53227" w:rsidRDefault="002C3751" w:rsidP="000B3464">
      <w:pPr>
        <w:pStyle w:val="Heading1"/>
        <w:rPr>
          <w:b/>
          <w:bCs/>
          <w:color w:val="auto"/>
        </w:rPr>
      </w:pPr>
      <w:bookmarkStart w:id="97" w:name="_Toc168580533"/>
      <w:r w:rsidRPr="00E53227">
        <w:rPr>
          <w:b/>
          <w:bCs/>
          <w:color w:val="auto"/>
        </w:rPr>
        <w:lastRenderedPageBreak/>
        <w:t>VU23678</w:t>
      </w:r>
      <w:r w:rsidR="000B3464" w:rsidRPr="00E53227">
        <w:rPr>
          <w:b/>
          <w:bCs/>
          <w:color w:val="auto"/>
        </w:rPr>
        <w:t xml:space="preserve"> Manage work tasks in a digital team</w:t>
      </w:r>
      <w:bookmarkEnd w:id="97"/>
    </w:p>
    <w:p w14:paraId="0EFDD24F" w14:textId="77777777" w:rsidR="000B3464" w:rsidRPr="004B56EC" w:rsidRDefault="000B3464" w:rsidP="0036055B">
      <w:pPr>
        <w:pStyle w:val="VRQAbulletlist"/>
        <w:spacing w:before="60"/>
        <w:rPr>
          <w:sz w:val="18"/>
          <w:szCs w:val="18"/>
        </w:rPr>
      </w:pPr>
    </w:p>
    <w:tbl>
      <w:tblPr>
        <w:tblStyle w:val="TableGrid"/>
        <w:tblW w:w="10070" w:type="dxa"/>
        <w:tblInd w:w="-15" w:type="dxa"/>
        <w:tblLayout w:type="fixed"/>
        <w:tblLook w:val="04A0" w:firstRow="1" w:lastRow="0" w:firstColumn="1" w:lastColumn="0" w:noHBand="0" w:noVBand="1"/>
      </w:tblPr>
      <w:tblGrid>
        <w:gridCol w:w="2812"/>
        <w:gridCol w:w="7258"/>
      </w:tblGrid>
      <w:tr w:rsidR="00F63639" w:rsidRPr="00F63639" w14:paraId="02F66161" w14:textId="77777777" w:rsidTr="00DA3C6A">
        <w:trPr>
          <w:trHeight w:val="363"/>
        </w:trPr>
        <w:tc>
          <w:tcPr>
            <w:tcW w:w="2812" w:type="dxa"/>
            <w:tcBorders>
              <w:top w:val="dotted" w:sz="2" w:space="0" w:color="888B8D" w:themeColor="accent2"/>
              <w:left w:val="nil"/>
              <w:bottom w:val="dotted" w:sz="2" w:space="0" w:color="888B8D" w:themeColor="accent2"/>
              <w:right w:val="dotted" w:sz="2" w:space="0" w:color="888B8D" w:themeColor="accent2"/>
            </w:tcBorders>
          </w:tcPr>
          <w:p w14:paraId="4546B987" w14:textId="77777777" w:rsidR="00177175" w:rsidRPr="00E40D00" w:rsidRDefault="00177175" w:rsidP="006803C0">
            <w:pPr>
              <w:pStyle w:val="VRQAIntro"/>
              <w:spacing w:before="60" w:after="0"/>
              <w:rPr>
                <w:b/>
                <w:color w:val="auto"/>
                <w:szCs w:val="22"/>
              </w:rPr>
            </w:pPr>
            <w:r w:rsidRPr="00E40D00">
              <w:rPr>
                <w:b/>
                <w:color w:val="auto"/>
                <w:szCs w:val="22"/>
              </w:rPr>
              <w:t>Unit code</w:t>
            </w:r>
          </w:p>
        </w:tc>
        <w:tc>
          <w:tcPr>
            <w:tcW w:w="7258" w:type="dxa"/>
            <w:tcBorders>
              <w:top w:val="dotted" w:sz="2" w:space="0" w:color="888B8D" w:themeColor="accent2"/>
              <w:left w:val="dotted" w:sz="2" w:space="0" w:color="888B8D" w:themeColor="accent2"/>
              <w:bottom w:val="dotted" w:sz="2" w:space="0" w:color="888B8D" w:themeColor="accent2"/>
              <w:right w:val="nil"/>
            </w:tcBorders>
          </w:tcPr>
          <w:p w14:paraId="4548551F" w14:textId="43360E6E" w:rsidR="00177175" w:rsidRPr="00E40D00" w:rsidRDefault="005732FC" w:rsidP="00DA423D">
            <w:pPr>
              <w:pStyle w:val="AccredTemplate"/>
              <w:rPr>
                <w:i w:val="0"/>
                <w:iCs w:val="0"/>
                <w:color w:val="auto"/>
                <w:sz w:val="22"/>
                <w:szCs w:val="22"/>
              </w:rPr>
            </w:pPr>
            <w:r w:rsidRPr="005732FC">
              <w:rPr>
                <w:rFonts w:eastAsia="Calibri"/>
                <w:i w:val="0"/>
                <w:iCs w:val="0"/>
                <w:color w:val="auto"/>
                <w:sz w:val="22"/>
                <w:szCs w:val="22"/>
              </w:rPr>
              <w:t>VU23678</w:t>
            </w:r>
          </w:p>
        </w:tc>
      </w:tr>
      <w:tr w:rsidR="00F63639" w:rsidRPr="00F63639" w14:paraId="0590D690" w14:textId="77777777" w:rsidTr="00DA3C6A">
        <w:trPr>
          <w:trHeight w:val="363"/>
        </w:trPr>
        <w:tc>
          <w:tcPr>
            <w:tcW w:w="2812" w:type="dxa"/>
            <w:tcBorders>
              <w:top w:val="dotted" w:sz="2" w:space="0" w:color="888B8D" w:themeColor="accent2"/>
              <w:left w:val="nil"/>
              <w:bottom w:val="dotted" w:sz="2" w:space="0" w:color="888B8D" w:themeColor="accent2"/>
              <w:right w:val="dotted" w:sz="2" w:space="0" w:color="888B8D" w:themeColor="accent2"/>
            </w:tcBorders>
          </w:tcPr>
          <w:p w14:paraId="410274EB" w14:textId="77777777" w:rsidR="00177175" w:rsidRPr="00E40D00" w:rsidRDefault="00177175" w:rsidP="00994AC7">
            <w:pPr>
              <w:pStyle w:val="VRQAIntro"/>
              <w:spacing w:before="60" w:after="0"/>
              <w:rPr>
                <w:b/>
                <w:color w:val="auto"/>
                <w:szCs w:val="22"/>
              </w:rPr>
            </w:pPr>
            <w:r w:rsidRPr="00E40D00">
              <w:rPr>
                <w:b/>
                <w:color w:val="auto"/>
                <w:szCs w:val="22"/>
              </w:rPr>
              <w:t>Unit title</w:t>
            </w:r>
          </w:p>
        </w:tc>
        <w:tc>
          <w:tcPr>
            <w:tcW w:w="7258" w:type="dxa"/>
            <w:tcBorders>
              <w:top w:val="dotted" w:sz="2" w:space="0" w:color="888B8D" w:themeColor="accent2"/>
              <w:left w:val="dotted" w:sz="2" w:space="0" w:color="888B8D" w:themeColor="accent2"/>
              <w:bottom w:val="dotted" w:sz="2" w:space="0" w:color="888B8D" w:themeColor="accent2"/>
              <w:right w:val="nil"/>
            </w:tcBorders>
          </w:tcPr>
          <w:p w14:paraId="164C3B6F" w14:textId="77777777" w:rsidR="00177175" w:rsidRPr="00E40D00" w:rsidRDefault="00177175" w:rsidP="00DA3C6A">
            <w:pPr>
              <w:pStyle w:val="AccredTemplate"/>
              <w:rPr>
                <w:i w:val="0"/>
                <w:iCs w:val="0"/>
                <w:color w:val="auto"/>
                <w:sz w:val="22"/>
                <w:szCs w:val="22"/>
              </w:rPr>
            </w:pPr>
            <w:r w:rsidRPr="00E40D00">
              <w:rPr>
                <w:rFonts w:eastAsia="Calibri"/>
                <w:i w:val="0"/>
                <w:iCs w:val="0"/>
                <w:color w:val="auto"/>
                <w:sz w:val="22"/>
                <w:szCs w:val="22"/>
              </w:rPr>
              <w:t>Manage work tasks in a digital team</w:t>
            </w:r>
          </w:p>
        </w:tc>
      </w:tr>
      <w:tr w:rsidR="00F63639" w:rsidRPr="00F63639" w14:paraId="2BEABA9F" w14:textId="77777777" w:rsidTr="00DA3C6A">
        <w:trPr>
          <w:trHeight w:val="363"/>
        </w:trPr>
        <w:tc>
          <w:tcPr>
            <w:tcW w:w="2812" w:type="dxa"/>
            <w:tcBorders>
              <w:top w:val="dotted" w:sz="2" w:space="0" w:color="888B8D" w:themeColor="accent2"/>
              <w:left w:val="nil"/>
              <w:bottom w:val="dotted" w:sz="2" w:space="0" w:color="888B8D" w:themeColor="accent2"/>
              <w:right w:val="dotted" w:sz="2" w:space="0" w:color="888B8D" w:themeColor="accent2"/>
            </w:tcBorders>
          </w:tcPr>
          <w:p w14:paraId="2083FF7F" w14:textId="77777777" w:rsidR="00177175" w:rsidRPr="00E40D00" w:rsidRDefault="00177175" w:rsidP="00DA3C6A">
            <w:pPr>
              <w:pStyle w:val="VRQAIntro"/>
              <w:spacing w:before="60" w:after="0"/>
              <w:rPr>
                <w:b/>
                <w:color w:val="auto"/>
                <w:szCs w:val="22"/>
              </w:rPr>
            </w:pPr>
            <w:r w:rsidRPr="00E40D00">
              <w:rPr>
                <w:b/>
                <w:color w:val="auto"/>
                <w:szCs w:val="22"/>
              </w:rPr>
              <w:t>Application</w:t>
            </w:r>
          </w:p>
        </w:tc>
        <w:tc>
          <w:tcPr>
            <w:tcW w:w="7258" w:type="dxa"/>
            <w:tcBorders>
              <w:top w:val="dotted" w:sz="2" w:space="0" w:color="888B8D" w:themeColor="accent2"/>
              <w:left w:val="dotted" w:sz="2" w:space="0" w:color="888B8D" w:themeColor="accent2"/>
              <w:bottom w:val="dotted" w:sz="2" w:space="0" w:color="888B8D" w:themeColor="accent2"/>
              <w:right w:val="nil"/>
            </w:tcBorders>
          </w:tcPr>
          <w:p w14:paraId="02ED72EC" w14:textId="58FB9F79" w:rsidR="00177175" w:rsidRPr="00F63639" w:rsidRDefault="00177175" w:rsidP="00DA3C6A">
            <w:pPr>
              <w:pStyle w:val="AccredTemplate"/>
              <w:rPr>
                <w:rFonts w:eastAsia="Arial"/>
                <w:i w:val="0"/>
                <w:color w:val="auto"/>
                <w:sz w:val="22"/>
                <w:szCs w:val="22"/>
              </w:rPr>
            </w:pPr>
            <w:r w:rsidRPr="00F63639">
              <w:rPr>
                <w:rFonts w:eastAsia="Arial"/>
                <w:i w:val="0"/>
                <w:color w:val="auto"/>
                <w:sz w:val="22"/>
                <w:szCs w:val="22"/>
              </w:rPr>
              <w:t xml:space="preserve">This unit describes the performance outcomes, skills and knowledge required to </w:t>
            </w:r>
            <w:r w:rsidRPr="00F63639">
              <w:rPr>
                <w:rFonts w:eastAsia="Arial"/>
                <w:i w:val="0"/>
                <w:iCs w:val="0"/>
                <w:color w:val="auto"/>
                <w:sz w:val="22"/>
                <w:szCs w:val="22"/>
              </w:rPr>
              <w:t>identify tasks within the scope of a digital project and work collaboratively with team members to complete required tasks.</w:t>
            </w:r>
            <w:r w:rsidR="00C36385" w:rsidRPr="00F63639">
              <w:rPr>
                <w:rFonts w:eastAsia="Arial"/>
                <w:i w:val="0"/>
                <w:iCs w:val="0"/>
                <w:color w:val="auto"/>
                <w:sz w:val="22"/>
                <w:szCs w:val="22"/>
              </w:rPr>
              <w:t xml:space="preserve"> It includes the ability to determine modes of work and plan and track </w:t>
            </w:r>
            <w:r w:rsidR="003F12D5" w:rsidRPr="00F63639">
              <w:rPr>
                <w:rFonts w:eastAsia="Arial"/>
                <w:i w:val="0"/>
                <w:iCs w:val="0"/>
                <w:color w:val="auto"/>
                <w:sz w:val="22"/>
                <w:szCs w:val="22"/>
              </w:rPr>
              <w:t xml:space="preserve">task </w:t>
            </w:r>
            <w:r w:rsidR="00C36385" w:rsidRPr="00F63639">
              <w:rPr>
                <w:rFonts w:eastAsia="Arial"/>
                <w:i w:val="0"/>
                <w:iCs w:val="0"/>
                <w:color w:val="auto"/>
                <w:sz w:val="22"/>
                <w:szCs w:val="22"/>
              </w:rPr>
              <w:t>progress.</w:t>
            </w:r>
          </w:p>
          <w:p w14:paraId="0F75A4C6" w14:textId="41EAD326" w:rsidR="005B1C01" w:rsidRPr="00F63639" w:rsidRDefault="005B1C01" w:rsidP="00DA3C6A">
            <w:pPr>
              <w:pStyle w:val="AccredTemplate"/>
              <w:rPr>
                <w:rFonts w:eastAsia="Arial"/>
                <w:i w:val="0"/>
                <w:iCs w:val="0"/>
                <w:color w:val="auto"/>
                <w:sz w:val="22"/>
                <w:szCs w:val="22"/>
                <w:lang w:val="en-AU"/>
              </w:rPr>
            </w:pPr>
            <w:r w:rsidRPr="00F63639">
              <w:rPr>
                <w:rFonts w:eastAsia="Arial"/>
                <w:i w:val="0"/>
                <w:iCs w:val="0"/>
                <w:color w:val="auto"/>
                <w:sz w:val="22"/>
                <w:szCs w:val="22"/>
                <w:lang w:val="en-AU"/>
              </w:rPr>
              <w:t>This unit applies to those who work in a team on medium to large scale data analytics projects. They work as support for data engineers, data scientists and for project teams engaged in business or organisational operations.</w:t>
            </w:r>
          </w:p>
          <w:p w14:paraId="45BAD784" w14:textId="77777777" w:rsidR="00177175" w:rsidRPr="00E40D00" w:rsidRDefault="00177175" w:rsidP="00DA3C6A">
            <w:pPr>
              <w:pStyle w:val="AccredTemplate"/>
              <w:rPr>
                <w:color w:val="auto"/>
                <w:sz w:val="22"/>
                <w:szCs w:val="22"/>
              </w:rPr>
            </w:pPr>
            <w:r w:rsidRPr="00F63639">
              <w:rPr>
                <w:rFonts w:eastAsia="Arial"/>
                <w:i w:val="0"/>
                <w:iCs w:val="0"/>
                <w:color w:val="auto"/>
                <w:sz w:val="22"/>
                <w:szCs w:val="22"/>
              </w:rPr>
              <w:t>No occupational licensing, legislative or certification requirements apply to this unit at the time of publication.</w:t>
            </w:r>
          </w:p>
        </w:tc>
      </w:tr>
      <w:tr w:rsidR="00F63639" w:rsidRPr="00F63639" w14:paraId="54ED6DAF" w14:textId="77777777" w:rsidTr="00DA3C6A">
        <w:trPr>
          <w:trHeight w:val="61"/>
        </w:trPr>
        <w:tc>
          <w:tcPr>
            <w:tcW w:w="2812" w:type="dxa"/>
            <w:tcBorders>
              <w:top w:val="dotted" w:sz="2" w:space="0" w:color="888B8D" w:themeColor="accent2"/>
              <w:left w:val="nil"/>
              <w:bottom w:val="dotted" w:sz="2" w:space="0" w:color="888B8D" w:themeColor="accent2"/>
              <w:right w:val="dotted" w:sz="2" w:space="0" w:color="888B8D" w:themeColor="accent2"/>
            </w:tcBorders>
          </w:tcPr>
          <w:p w14:paraId="67062D2B" w14:textId="77777777" w:rsidR="00177175" w:rsidRPr="00E40D00" w:rsidRDefault="00177175" w:rsidP="00DA3C6A">
            <w:pPr>
              <w:pStyle w:val="VRQAIntro"/>
              <w:spacing w:before="60" w:after="0"/>
              <w:rPr>
                <w:color w:val="auto"/>
                <w:szCs w:val="22"/>
              </w:rPr>
            </w:pPr>
            <w:r w:rsidRPr="00E40D00">
              <w:rPr>
                <w:b/>
                <w:color w:val="auto"/>
                <w:szCs w:val="22"/>
              </w:rPr>
              <w:t xml:space="preserve">Pre-requisite Unit(s) </w:t>
            </w:r>
          </w:p>
        </w:tc>
        <w:tc>
          <w:tcPr>
            <w:tcW w:w="7258" w:type="dxa"/>
            <w:tcBorders>
              <w:top w:val="dotted" w:sz="2" w:space="0" w:color="888B8D" w:themeColor="accent2"/>
              <w:left w:val="dotted" w:sz="2" w:space="0" w:color="888B8D" w:themeColor="accent2"/>
              <w:bottom w:val="dotted" w:sz="2" w:space="0" w:color="888B8D" w:themeColor="accent2"/>
              <w:right w:val="nil"/>
            </w:tcBorders>
          </w:tcPr>
          <w:p w14:paraId="72FFA86E" w14:textId="77777777" w:rsidR="00177175" w:rsidRPr="00E40D00" w:rsidRDefault="00177175" w:rsidP="00DA3C6A">
            <w:pPr>
              <w:pStyle w:val="AccredTemplate"/>
              <w:rPr>
                <w:color w:val="auto"/>
                <w:sz w:val="22"/>
                <w:szCs w:val="22"/>
              </w:rPr>
            </w:pPr>
            <w:r w:rsidRPr="00E40D00">
              <w:rPr>
                <w:rFonts w:eastAsia="Calibri"/>
                <w:i w:val="0"/>
                <w:iCs w:val="0"/>
                <w:color w:val="auto"/>
                <w:sz w:val="22"/>
                <w:szCs w:val="22"/>
              </w:rPr>
              <w:t>N/A</w:t>
            </w:r>
          </w:p>
        </w:tc>
      </w:tr>
      <w:tr w:rsidR="00F63639" w:rsidRPr="00F63639" w14:paraId="05880D7C" w14:textId="77777777" w:rsidTr="00DA3C6A">
        <w:trPr>
          <w:trHeight w:val="61"/>
        </w:trPr>
        <w:tc>
          <w:tcPr>
            <w:tcW w:w="2812" w:type="dxa"/>
            <w:tcBorders>
              <w:top w:val="dotted" w:sz="2" w:space="0" w:color="888B8D" w:themeColor="accent2"/>
              <w:left w:val="nil"/>
              <w:bottom w:val="dotted" w:sz="2" w:space="0" w:color="888B8D" w:themeColor="accent2"/>
              <w:right w:val="dotted" w:sz="2" w:space="0" w:color="888B8D" w:themeColor="accent2"/>
            </w:tcBorders>
          </w:tcPr>
          <w:p w14:paraId="3395B7CE" w14:textId="77777777" w:rsidR="00177175" w:rsidRPr="00E40D00" w:rsidRDefault="00177175" w:rsidP="00DA3C6A">
            <w:pPr>
              <w:pStyle w:val="VRQAIntro"/>
              <w:spacing w:before="60" w:after="0"/>
              <w:rPr>
                <w:color w:val="auto"/>
                <w:szCs w:val="22"/>
              </w:rPr>
            </w:pPr>
            <w:r w:rsidRPr="00E40D00">
              <w:rPr>
                <w:b/>
                <w:color w:val="auto"/>
                <w:szCs w:val="22"/>
              </w:rPr>
              <w:t>Competency Field</w:t>
            </w:r>
          </w:p>
        </w:tc>
        <w:tc>
          <w:tcPr>
            <w:tcW w:w="7258" w:type="dxa"/>
            <w:tcBorders>
              <w:top w:val="dotted" w:sz="2" w:space="0" w:color="888B8D" w:themeColor="accent2"/>
              <w:left w:val="dotted" w:sz="2" w:space="0" w:color="888B8D" w:themeColor="accent2"/>
              <w:bottom w:val="dotted" w:sz="2" w:space="0" w:color="888B8D" w:themeColor="accent2"/>
              <w:right w:val="nil"/>
            </w:tcBorders>
          </w:tcPr>
          <w:p w14:paraId="11B91C86" w14:textId="77777777" w:rsidR="00177175" w:rsidRPr="00E40D00" w:rsidRDefault="00177175" w:rsidP="00DA3C6A">
            <w:pPr>
              <w:pStyle w:val="AccredTemplate"/>
              <w:rPr>
                <w:color w:val="auto"/>
                <w:sz w:val="22"/>
                <w:szCs w:val="22"/>
              </w:rPr>
            </w:pPr>
            <w:r w:rsidRPr="00E40D00">
              <w:rPr>
                <w:rFonts w:eastAsia="Calibri"/>
                <w:i w:val="0"/>
                <w:iCs w:val="0"/>
                <w:color w:val="auto"/>
                <w:sz w:val="22"/>
                <w:szCs w:val="22"/>
              </w:rPr>
              <w:t>N/A</w:t>
            </w:r>
          </w:p>
        </w:tc>
      </w:tr>
      <w:tr w:rsidR="00F63639" w:rsidRPr="00F63639" w14:paraId="204E24EB" w14:textId="77777777" w:rsidTr="00DA3C6A">
        <w:trPr>
          <w:trHeight w:val="61"/>
        </w:trPr>
        <w:tc>
          <w:tcPr>
            <w:tcW w:w="2812" w:type="dxa"/>
            <w:tcBorders>
              <w:top w:val="dotted" w:sz="2" w:space="0" w:color="888B8D" w:themeColor="accent2"/>
              <w:left w:val="nil"/>
              <w:bottom w:val="dotted" w:sz="2" w:space="0" w:color="888B8D" w:themeColor="accent2"/>
              <w:right w:val="dotted" w:sz="2" w:space="0" w:color="888B8D" w:themeColor="accent2"/>
            </w:tcBorders>
          </w:tcPr>
          <w:p w14:paraId="4F7A087E" w14:textId="77777777" w:rsidR="00177175" w:rsidRPr="00E40D00" w:rsidRDefault="00177175" w:rsidP="00DA3C6A">
            <w:pPr>
              <w:pStyle w:val="VRQAIntro"/>
              <w:spacing w:before="60" w:after="0"/>
              <w:rPr>
                <w:color w:val="auto"/>
                <w:szCs w:val="22"/>
              </w:rPr>
            </w:pPr>
            <w:r w:rsidRPr="00E40D00">
              <w:rPr>
                <w:b/>
                <w:color w:val="auto"/>
                <w:szCs w:val="22"/>
              </w:rPr>
              <w:t>Unit Sector</w:t>
            </w:r>
          </w:p>
        </w:tc>
        <w:tc>
          <w:tcPr>
            <w:tcW w:w="7258" w:type="dxa"/>
            <w:tcBorders>
              <w:top w:val="dotted" w:sz="2" w:space="0" w:color="888B8D" w:themeColor="accent2"/>
              <w:left w:val="dotted" w:sz="2" w:space="0" w:color="888B8D" w:themeColor="accent2"/>
              <w:bottom w:val="dotted" w:sz="2" w:space="0" w:color="888B8D" w:themeColor="accent2"/>
              <w:right w:val="nil"/>
            </w:tcBorders>
          </w:tcPr>
          <w:p w14:paraId="17A49754" w14:textId="77777777" w:rsidR="00177175" w:rsidRPr="00E40D00" w:rsidRDefault="00177175" w:rsidP="00DA3C6A">
            <w:pPr>
              <w:pStyle w:val="AccredTemplate"/>
              <w:rPr>
                <w:color w:val="auto"/>
                <w:sz w:val="22"/>
                <w:szCs w:val="22"/>
              </w:rPr>
            </w:pPr>
            <w:r w:rsidRPr="00E40D00">
              <w:rPr>
                <w:rFonts w:eastAsia="Calibri"/>
                <w:i w:val="0"/>
                <w:iCs w:val="0"/>
                <w:color w:val="auto"/>
                <w:sz w:val="22"/>
                <w:szCs w:val="22"/>
              </w:rPr>
              <w:t>N/A</w:t>
            </w:r>
          </w:p>
        </w:tc>
      </w:tr>
    </w:tbl>
    <w:p w14:paraId="70EB1612" w14:textId="77777777" w:rsidR="00177175" w:rsidRDefault="00177175">
      <w:pPr>
        <w:rPr>
          <w:rFonts w:cs="Arial"/>
          <w:sz w:val="18"/>
          <w:szCs w:val="18"/>
        </w:rPr>
      </w:pPr>
    </w:p>
    <w:p w14:paraId="05BAB46B" w14:textId="77777777" w:rsidR="00177175" w:rsidRPr="00105689" w:rsidRDefault="00177175">
      <w:pPr>
        <w:rPr>
          <w:rFonts w:cs="Arial"/>
          <w:sz w:val="18"/>
          <w:szCs w:val="18"/>
        </w:rPr>
      </w:pPr>
    </w:p>
    <w:tbl>
      <w:tblPr>
        <w:tblStyle w:val="TableGrid"/>
        <w:tblW w:w="10070" w:type="dxa"/>
        <w:tblInd w:w="-20" w:type="dxa"/>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Layout w:type="fixed"/>
        <w:tblLook w:val="04A0" w:firstRow="1" w:lastRow="0" w:firstColumn="1" w:lastColumn="0" w:noHBand="0" w:noVBand="1"/>
      </w:tblPr>
      <w:tblGrid>
        <w:gridCol w:w="989"/>
        <w:gridCol w:w="2714"/>
        <w:gridCol w:w="567"/>
        <w:gridCol w:w="5800"/>
      </w:tblGrid>
      <w:tr w:rsidR="00F63639" w:rsidRPr="00F63639" w14:paraId="031C7940" w14:textId="77777777" w:rsidTr="2B970FAA">
        <w:trPr>
          <w:trHeight w:val="363"/>
        </w:trPr>
        <w:tc>
          <w:tcPr>
            <w:tcW w:w="3703" w:type="dxa"/>
            <w:gridSpan w:val="2"/>
            <w:vAlign w:val="center"/>
          </w:tcPr>
          <w:p w14:paraId="66A8145B" w14:textId="77777777" w:rsidR="00177175" w:rsidRPr="00E40D00" w:rsidRDefault="00177175" w:rsidP="00E43E89">
            <w:pPr>
              <w:pStyle w:val="VRQAFormBody"/>
              <w:framePr w:hSpace="0" w:wrap="auto" w:vAnchor="margin" w:hAnchor="text" w:xAlign="left" w:yAlign="inline"/>
              <w:rPr>
                <w:rFonts w:eastAsiaTheme="minorHAnsi"/>
                <w:b/>
                <w:color w:val="auto"/>
                <w:sz w:val="22"/>
                <w:szCs w:val="22"/>
                <w:lang w:val="en-GB" w:eastAsia="en-US"/>
              </w:rPr>
            </w:pPr>
            <w:r w:rsidRPr="00E40D00">
              <w:rPr>
                <w:rFonts w:eastAsiaTheme="minorHAnsi"/>
                <w:b/>
                <w:color w:val="auto"/>
                <w:sz w:val="22"/>
                <w:szCs w:val="22"/>
                <w:lang w:val="en-GB" w:eastAsia="en-US"/>
              </w:rPr>
              <w:t>Element</w:t>
            </w:r>
          </w:p>
        </w:tc>
        <w:tc>
          <w:tcPr>
            <w:tcW w:w="6367" w:type="dxa"/>
            <w:gridSpan w:val="2"/>
            <w:vAlign w:val="center"/>
          </w:tcPr>
          <w:p w14:paraId="5921DCB2" w14:textId="77777777" w:rsidR="00177175" w:rsidRPr="00E40D00" w:rsidRDefault="00177175" w:rsidP="00E43E89">
            <w:pPr>
              <w:pStyle w:val="VRQAFormBody"/>
              <w:framePr w:hSpace="0" w:wrap="auto" w:vAnchor="margin" w:hAnchor="text" w:xAlign="left" w:yAlign="inline"/>
              <w:rPr>
                <w:rFonts w:eastAsiaTheme="minorHAnsi"/>
                <w:b/>
                <w:color w:val="auto"/>
                <w:sz w:val="22"/>
                <w:szCs w:val="22"/>
                <w:lang w:val="en-GB" w:eastAsia="en-US"/>
              </w:rPr>
            </w:pPr>
            <w:r w:rsidRPr="00E40D00">
              <w:rPr>
                <w:rFonts w:eastAsiaTheme="minorHAnsi"/>
                <w:b/>
                <w:color w:val="auto"/>
                <w:sz w:val="22"/>
                <w:szCs w:val="22"/>
                <w:lang w:val="en-GB" w:eastAsia="en-US"/>
              </w:rPr>
              <w:t>Performance Criteria</w:t>
            </w:r>
          </w:p>
        </w:tc>
      </w:tr>
      <w:tr w:rsidR="00F63639" w:rsidRPr="00F63639" w14:paraId="3B507D01" w14:textId="77777777" w:rsidTr="2B970FAA">
        <w:trPr>
          <w:trHeight w:val="363"/>
        </w:trPr>
        <w:tc>
          <w:tcPr>
            <w:tcW w:w="989" w:type="dxa"/>
            <w:shd w:val="clear" w:color="auto" w:fill="FFFFFF" w:themeFill="background1"/>
          </w:tcPr>
          <w:p w14:paraId="1D3DE099" w14:textId="77777777" w:rsidR="00177175" w:rsidRPr="00E40D00" w:rsidRDefault="00177175" w:rsidP="00DA3C6A">
            <w:pPr>
              <w:pStyle w:val="VRQAIntro"/>
              <w:tabs>
                <w:tab w:val="clear" w:pos="160"/>
                <w:tab w:val="left" w:pos="51"/>
              </w:tabs>
              <w:spacing w:before="60" w:after="0"/>
              <w:rPr>
                <w:color w:val="auto"/>
                <w:szCs w:val="22"/>
              </w:rPr>
            </w:pPr>
            <w:r w:rsidRPr="00E40D00">
              <w:rPr>
                <w:color w:val="auto"/>
                <w:szCs w:val="22"/>
              </w:rPr>
              <w:t>1</w:t>
            </w:r>
          </w:p>
        </w:tc>
        <w:tc>
          <w:tcPr>
            <w:tcW w:w="2714" w:type="dxa"/>
            <w:shd w:val="clear" w:color="auto" w:fill="FFFFFF" w:themeFill="background1"/>
          </w:tcPr>
          <w:p w14:paraId="69DE1450" w14:textId="77777777" w:rsidR="00177175" w:rsidRPr="00F63639" w:rsidRDefault="00177175" w:rsidP="00DA3C6A">
            <w:pPr>
              <w:pStyle w:val="AccredTemplate"/>
              <w:rPr>
                <w:i w:val="0"/>
                <w:iCs w:val="0"/>
                <w:color w:val="auto"/>
                <w:sz w:val="22"/>
                <w:szCs w:val="22"/>
              </w:rPr>
            </w:pPr>
            <w:r w:rsidRPr="00F63639">
              <w:rPr>
                <w:i w:val="0"/>
                <w:iCs w:val="0"/>
                <w:color w:val="auto"/>
                <w:sz w:val="22"/>
                <w:szCs w:val="22"/>
              </w:rPr>
              <w:t>Identify tasks within the project</w:t>
            </w:r>
          </w:p>
        </w:tc>
        <w:tc>
          <w:tcPr>
            <w:tcW w:w="567" w:type="dxa"/>
            <w:shd w:val="clear" w:color="auto" w:fill="FFFFFF" w:themeFill="background1"/>
          </w:tcPr>
          <w:p w14:paraId="07BE2CE3" w14:textId="77777777" w:rsidR="00177175" w:rsidRPr="00E40D00" w:rsidRDefault="00177175" w:rsidP="00DA3C6A">
            <w:pPr>
              <w:pStyle w:val="VRQAFormBody"/>
              <w:framePr w:hSpace="0" w:wrap="auto" w:vAnchor="margin" w:hAnchor="text" w:xAlign="left" w:yAlign="inline"/>
              <w:tabs>
                <w:tab w:val="left" w:pos="51"/>
              </w:tabs>
              <w:rPr>
                <w:rFonts w:eastAsiaTheme="minorHAnsi"/>
                <w:color w:val="auto"/>
                <w:sz w:val="22"/>
                <w:szCs w:val="22"/>
                <w:lang w:val="en-GB" w:eastAsia="en-US"/>
              </w:rPr>
            </w:pPr>
            <w:r w:rsidRPr="00E40D00">
              <w:rPr>
                <w:rFonts w:eastAsiaTheme="minorHAnsi"/>
                <w:color w:val="auto"/>
                <w:sz w:val="22"/>
                <w:szCs w:val="22"/>
                <w:lang w:val="en-GB" w:eastAsia="en-US"/>
              </w:rPr>
              <w:t>1.1</w:t>
            </w:r>
          </w:p>
        </w:tc>
        <w:tc>
          <w:tcPr>
            <w:tcW w:w="5800" w:type="dxa"/>
            <w:shd w:val="clear" w:color="auto" w:fill="FFFFFF" w:themeFill="background1"/>
          </w:tcPr>
          <w:p w14:paraId="25CCC28E" w14:textId="1F9FF385" w:rsidR="00177175" w:rsidRPr="00F63639" w:rsidRDefault="002C46C0" w:rsidP="002C46C0">
            <w:pPr>
              <w:rPr>
                <w:rFonts w:cs="Arial"/>
                <w:szCs w:val="22"/>
              </w:rPr>
            </w:pPr>
            <w:r w:rsidRPr="00F63639">
              <w:rPr>
                <w:rFonts w:cs="Arial"/>
                <w:szCs w:val="22"/>
              </w:rPr>
              <w:t>Confirm p</w:t>
            </w:r>
            <w:r w:rsidR="00177175" w:rsidRPr="00F63639">
              <w:rPr>
                <w:rFonts w:cs="Arial"/>
                <w:szCs w:val="22"/>
              </w:rPr>
              <w:t>roject scope with project manager or team leader</w:t>
            </w:r>
          </w:p>
        </w:tc>
      </w:tr>
      <w:tr w:rsidR="00F63639" w:rsidRPr="00F63639" w14:paraId="7807C8F9" w14:textId="77777777" w:rsidTr="2B970FAA">
        <w:trPr>
          <w:trHeight w:val="363"/>
        </w:trPr>
        <w:tc>
          <w:tcPr>
            <w:tcW w:w="989" w:type="dxa"/>
            <w:shd w:val="clear" w:color="auto" w:fill="FFFFFF" w:themeFill="background1"/>
            <w:vAlign w:val="center"/>
          </w:tcPr>
          <w:p w14:paraId="19D86AC7" w14:textId="77777777" w:rsidR="00177175" w:rsidRPr="00E40D00" w:rsidRDefault="00177175" w:rsidP="00DA3C6A">
            <w:pPr>
              <w:pStyle w:val="VRQAIntro"/>
              <w:tabs>
                <w:tab w:val="clear" w:pos="160"/>
                <w:tab w:val="left" w:pos="51"/>
              </w:tabs>
              <w:spacing w:before="60" w:after="0"/>
              <w:rPr>
                <w:color w:val="auto"/>
                <w:szCs w:val="22"/>
              </w:rPr>
            </w:pPr>
          </w:p>
        </w:tc>
        <w:tc>
          <w:tcPr>
            <w:tcW w:w="2714" w:type="dxa"/>
            <w:shd w:val="clear" w:color="auto" w:fill="FFFFFF" w:themeFill="background1"/>
            <w:vAlign w:val="center"/>
          </w:tcPr>
          <w:p w14:paraId="1E851ED9" w14:textId="77777777" w:rsidR="00177175" w:rsidRPr="00F63639" w:rsidRDefault="00177175" w:rsidP="00DA3C6A">
            <w:pPr>
              <w:pStyle w:val="VRQAIntro"/>
              <w:tabs>
                <w:tab w:val="clear" w:pos="160"/>
                <w:tab w:val="left" w:pos="51"/>
              </w:tabs>
              <w:spacing w:before="60" w:after="0"/>
              <w:rPr>
                <w:color w:val="auto"/>
                <w:szCs w:val="22"/>
              </w:rPr>
            </w:pPr>
          </w:p>
        </w:tc>
        <w:tc>
          <w:tcPr>
            <w:tcW w:w="567" w:type="dxa"/>
            <w:shd w:val="clear" w:color="auto" w:fill="FFFFFF" w:themeFill="background1"/>
            <w:vAlign w:val="center"/>
          </w:tcPr>
          <w:p w14:paraId="73FD3A67" w14:textId="77777777" w:rsidR="00177175" w:rsidRPr="00E40D00" w:rsidRDefault="00177175" w:rsidP="00DA3C6A">
            <w:pPr>
              <w:pStyle w:val="VRQAFormBody"/>
              <w:framePr w:hSpace="0" w:wrap="auto" w:vAnchor="margin" w:hAnchor="text" w:xAlign="left" w:yAlign="inline"/>
              <w:tabs>
                <w:tab w:val="left" w:pos="51"/>
              </w:tabs>
              <w:rPr>
                <w:rFonts w:eastAsiaTheme="minorHAnsi"/>
                <w:color w:val="auto"/>
                <w:sz w:val="22"/>
                <w:szCs w:val="22"/>
                <w:lang w:val="en-GB" w:eastAsia="en-US"/>
              </w:rPr>
            </w:pPr>
            <w:r w:rsidRPr="00E40D00">
              <w:rPr>
                <w:rFonts w:eastAsiaTheme="minorHAnsi"/>
                <w:color w:val="auto"/>
                <w:sz w:val="22"/>
                <w:szCs w:val="22"/>
                <w:lang w:val="en-GB" w:eastAsia="en-US"/>
              </w:rPr>
              <w:t>1.2</w:t>
            </w:r>
          </w:p>
        </w:tc>
        <w:tc>
          <w:tcPr>
            <w:tcW w:w="5800" w:type="dxa"/>
            <w:shd w:val="clear" w:color="auto" w:fill="FFFFFF" w:themeFill="background1"/>
            <w:vAlign w:val="center"/>
          </w:tcPr>
          <w:p w14:paraId="54B67DDF" w14:textId="29061F4A" w:rsidR="00177175" w:rsidRPr="00E40D00" w:rsidRDefault="00177175" w:rsidP="00DA3C6A">
            <w:pPr>
              <w:pStyle w:val="AccredTemplate"/>
              <w:rPr>
                <w:i w:val="0"/>
                <w:iCs w:val="0"/>
                <w:color w:val="auto"/>
                <w:sz w:val="22"/>
                <w:szCs w:val="22"/>
              </w:rPr>
            </w:pPr>
            <w:r w:rsidRPr="00F63639">
              <w:rPr>
                <w:i w:val="0"/>
                <w:iCs w:val="0"/>
                <w:color w:val="auto"/>
                <w:sz w:val="22"/>
                <w:szCs w:val="22"/>
              </w:rPr>
              <w:t>Assist with deriving a list of tasks required to be complete</w:t>
            </w:r>
            <w:r w:rsidR="004F19DA" w:rsidRPr="00F63639">
              <w:rPr>
                <w:i w:val="0"/>
                <w:iCs w:val="0"/>
                <w:color w:val="auto"/>
                <w:sz w:val="22"/>
                <w:szCs w:val="22"/>
              </w:rPr>
              <w:t>d</w:t>
            </w:r>
            <w:r w:rsidRPr="00F63639">
              <w:rPr>
                <w:i w:val="0"/>
                <w:iCs w:val="0"/>
                <w:color w:val="auto"/>
                <w:sz w:val="22"/>
                <w:szCs w:val="22"/>
              </w:rPr>
              <w:t xml:space="preserve"> </w:t>
            </w:r>
            <w:r w:rsidR="00AE7C88" w:rsidRPr="00F63639">
              <w:rPr>
                <w:i w:val="0"/>
                <w:iCs w:val="0"/>
                <w:color w:val="auto"/>
                <w:sz w:val="22"/>
                <w:szCs w:val="22"/>
              </w:rPr>
              <w:t>and determine dependencies</w:t>
            </w:r>
          </w:p>
        </w:tc>
      </w:tr>
      <w:tr w:rsidR="00F63639" w:rsidRPr="00F63639" w14:paraId="04EA9BF6" w14:textId="77777777" w:rsidTr="2B970FAA">
        <w:trPr>
          <w:trHeight w:val="363"/>
        </w:trPr>
        <w:tc>
          <w:tcPr>
            <w:tcW w:w="989" w:type="dxa"/>
            <w:shd w:val="clear" w:color="auto" w:fill="FFFFFF" w:themeFill="background1"/>
            <w:vAlign w:val="center"/>
          </w:tcPr>
          <w:p w14:paraId="5DB5E70D" w14:textId="77777777" w:rsidR="00177175" w:rsidRPr="00E40D00" w:rsidRDefault="00177175" w:rsidP="00DA3C6A">
            <w:pPr>
              <w:pStyle w:val="VRQAIntro"/>
              <w:tabs>
                <w:tab w:val="clear" w:pos="160"/>
                <w:tab w:val="left" w:pos="51"/>
              </w:tabs>
              <w:spacing w:before="60" w:after="0"/>
              <w:rPr>
                <w:color w:val="auto"/>
                <w:szCs w:val="22"/>
              </w:rPr>
            </w:pPr>
          </w:p>
        </w:tc>
        <w:tc>
          <w:tcPr>
            <w:tcW w:w="2714" w:type="dxa"/>
            <w:shd w:val="clear" w:color="auto" w:fill="FFFFFF" w:themeFill="background1"/>
            <w:vAlign w:val="center"/>
          </w:tcPr>
          <w:p w14:paraId="266DBB76" w14:textId="77777777" w:rsidR="00177175" w:rsidRPr="00E40D00" w:rsidRDefault="00177175" w:rsidP="00DA3C6A">
            <w:pPr>
              <w:pStyle w:val="VRQAIntro"/>
              <w:tabs>
                <w:tab w:val="clear" w:pos="160"/>
                <w:tab w:val="left" w:pos="51"/>
              </w:tabs>
              <w:spacing w:before="60" w:after="0"/>
              <w:rPr>
                <w:color w:val="auto"/>
                <w:szCs w:val="22"/>
              </w:rPr>
            </w:pPr>
          </w:p>
        </w:tc>
        <w:tc>
          <w:tcPr>
            <w:tcW w:w="567" w:type="dxa"/>
            <w:shd w:val="clear" w:color="auto" w:fill="FFFFFF" w:themeFill="background1"/>
            <w:vAlign w:val="center"/>
          </w:tcPr>
          <w:p w14:paraId="5ABD5A42" w14:textId="77777777" w:rsidR="00177175" w:rsidRPr="00E40D00" w:rsidRDefault="00177175" w:rsidP="00DA3C6A">
            <w:pPr>
              <w:pStyle w:val="VRQAFormBody"/>
              <w:framePr w:hSpace="0" w:wrap="auto" w:vAnchor="margin" w:hAnchor="text" w:xAlign="left" w:yAlign="inline"/>
              <w:tabs>
                <w:tab w:val="left" w:pos="51"/>
              </w:tabs>
              <w:rPr>
                <w:rFonts w:eastAsiaTheme="minorHAnsi"/>
                <w:color w:val="auto"/>
                <w:sz w:val="22"/>
                <w:szCs w:val="22"/>
                <w:lang w:val="en-GB" w:eastAsia="en-US"/>
              </w:rPr>
            </w:pPr>
            <w:r w:rsidRPr="00E40D00">
              <w:rPr>
                <w:rFonts w:eastAsiaTheme="minorHAnsi"/>
                <w:color w:val="auto"/>
                <w:sz w:val="22"/>
                <w:szCs w:val="22"/>
                <w:lang w:val="en-GB" w:eastAsia="en-US"/>
              </w:rPr>
              <w:t>1.3</w:t>
            </w:r>
          </w:p>
        </w:tc>
        <w:tc>
          <w:tcPr>
            <w:tcW w:w="5800" w:type="dxa"/>
            <w:shd w:val="clear" w:color="auto" w:fill="FFFFFF" w:themeFill="background1"/>
            <w:vAlign w:val="center"/>
          </w:tcPr>
          <w:p w14:paraId="2D3C7F41" w14:textId="20442675" w:rsidR="00177175" w:rsidRPr="00F63639" w:rsidRDefault="00177175" w:rsidP="00DA3C6A">
            <w:pPr>
              <w:pStyle w:val="AccredTemplate"/>
              <w:rPr>
                <w:i w:val="0"/>
                <w:iCs w:val="0"/>
                <w:color w:val="auto"/>
                <w:sz w:val="22"/>
                <w:szCs w:val="22"/>
              </w:rPr>
            </w:pPr>
            <w:r w:rsidRPr="00F63639">
              <w:rPr>
                <w:i w:val="0"/>
                <w:iCs w:val="0"/>
                <w:color w:val="auto"/>
                <w:sz w:val="22"/>
                <w:szCs w:val="22"/>
              </w:rPr>
              <w:t>Estimate duration for each task</w:t>
            </w:r>
          </w:p>
        </w:tc>
      </w:tr>
      <w:tr w:rsidR="00F63639" w:rsidRPr="00F63639" w14:paraId="5FDB6379" w14:textId="77777777" w:rsidTr="2B970FAA">
        <w:trPr>
          <w:trHeight w:val="363"/>
        </w:trPr>
        <w:tc>
          <w:tcPr>
            <w:tcW w:w="989" w:type="dxa"/>
            <w:shd w:val="clear" w:color="auto" w:fill="FFFFFF" w:themeFill="background1"/>
            <w:vAlign w:val="center"/>
          </w:tcPr>
          <w:p w14:paraId="376DDA73" w14:textId="77777777" w:rsidR="00177175" w:rsidRPr="00E40D00" w:rsidRDefault="00177175" w:rsidP="00DA3C6A">
            <w:pPr>
              <w:pStyle w:val="VRQAIntro"/>
              <w:tabs>
                <w:tab w:val="clear" w:pos="160"/>
                <w:tab w:val="left" w:pos="51"/>
              </w:tabs>
              <w:spacing w:before="60" w:after="0"/>
              <w:rPr>
                <w:color w:val="auto"/>
                <w:szCs w:val="22"/>
              </w:rPr>
            </w:pPr>
          </w:p>
        </w:tc>
        <w:tc>
          <w:tcPr>
            <w:tcW w:w="2714" w:type="dxa"/>
            <w:shd w:val="clear" w:color="auto" w:fill="FFFFFF" w:themeFill="background1"/>
            <w:vAlign w:val="center"/>
          </w:tcPr>
          <w:p w14:paraId="0C623C75" w14:textId="77777777" w:rsidR="00177175" w:rsidRPr="00E40D00" w:rsidRDefault="00177175" w:rsidP="00DA3C6A">
            <w:pPr>
              <w:pStyle w:val="VRQAIntro"/>
              <w:tabs>
                <w:tab w:val="clear" w:pos="160"/>
                <w:tab w:val="left" w:pos="51"/>
              </w:tabs>
              <w:spacing w:before="60" w:after="0"/>
              <w:rPr>
                <w:color w:val="auto"/>
                <w:szCs w:val="22"/>
              </w:rPr>
            </w:pPr>
          </w:p>
        </w:tc>
        <w:tc>
          <w:tcPr>
            <w:tcW w:w="567" w:type="dxa"/>
            <w:shd w:val="clear" w:color="auto" w:fill="FFFFFF" w:themeFill="background1"/>
            <w:vAlign w:val="center"/>
          </w:tcPr>
          <w:p w14:paraId="2FB5FD57" w14:textId="77777777" w:rsidR="00177175" w:rsidRPr="00E40D00" w:rsidRDefault="00177175" w:rsidP="00DA3C6A">
            <w:pPr>
              <w:pStyle w:val="VRQAFormBody"/>
              <w:framePr w:hSpace="0" w:wrap="auto" w:vAnchor="margin" w:hAnchor="text" w:xAlign="left" w:yAlign="inline"/>
              <w:tabs>
                <w:tab w:val="left" w:pos="51"/>
              </w:tabs>
              <w:rPr>
                <w:rFonts w:eastAsiaTheme="minorHAnsi"/>
                <w:color w:val="auto"/>
                <w:sz w:val="22"/>
                <w:szCs w:val="22"/>
                <w:lang w:val="en-GB" w:eastAsia="en-US"/>
              </w:rPr>
            </w:pPr>
            <w:r w:rsidRPr="00E40D00">
              <w:rPr>
                <w:rFonts w:eastAsiaTheme="minorHAnsi"/>
                <w:color w:val="auto"/>
                <w:sz w:val="22"/>
                <w:szCs w:val="22"/>
                <w:lang w:val="en-GB" w:eastAsia="en-US"/>
              </w:rPr>
              <w:t>1.4</w:t>
            </w:r>
          </w:p>
        </w:tc>
        <w:tc>
          <w:tcPr>
            <w:tcW w:w="5800" w:type="dxa"/>
            <w:shd w:val="clear" w:color="auto" w:fill="FFFFFF" w:themeFill="background1"/>
            <w:vAlign w:val="center"/>
          </w:tcPr>
          <w:p w14:paraId="73C4CC38" w14:textId="1909F422" w:rsidR="00177175" w:rsidRPr="00F63639" w:rsidRDefault="00177175" w:rsidP="00DA3C6A">
            <w:pPr>
              <w:pStyle w:val="AccredTemplate"/>
              <w:rPr>
                <w:i w:val="0"/>
                <w:iCs w:val="0"/>
                <w:color w:val="auto"/>
                <w:sz w:val="22"/>
                <w:szCs w:val="22"/>
              </w:rPr>
            </w:pPr>
            <w:r w:rsidRPr="00F63639">
              <w:rPr>
                <w:i w:val="0"/>
                <w:iCs w:val="0"/>
                <w:color w:val="auto"/>
                <w:sz w:val="22"/>
                <w:szCs w:val="22"/>
              </w:rPr>
              <w:t xml:space="preserve">Set priorities </w:t>
            </w:r>
            <w:r w:rsidR="00F312BB" w:rsidRPr="00F63639">
              <w:rPr>
                <w:i w:val="0"/>
                <w:iCs w:val="0"/>
                <w:color w:val="auto"/>
                <w:sz w:val="22"/>
                <w:szCs w:val="22"/>
              </w:rPr>
              <w:t>and sequencing of</w:t>
            </w:r>
            <w:r w:rsidRPr="00F63639">
              <w:rPr>
                <w:i w:val="0"/>
                <w:iCs w:val="0"/>
                <w:color w:val="auto"/>
                <w:sz w:val="22"/>
                <w:szCs w:val="22"/>
              </w:rPr>
              <w:t xml:space="preserve"> tasks</w:t>
            </w:r>
          </w:p>
        </w:tc>
      </w:tr>
      <w:tr w:rsidR="00F63639" w:rsidRPr="00F63639" w14:paraId="61510A10" w14:textId="77777777" w:rsidTr="2B970FAA">
        <w:trPr>
          <w:trHeight w:val="363"/>
        </w:trPr>
        <w:tc>
          <w:tcPr>
            <w:tcW w:w="989" w:type="dxa"/>
            <w:shd w:val="clear" w:color="auto" w:fill="FFFFFF" w:themeFill="background1"/>
            <w:vAlign w:val="center"/>
          </w:tcPr>
          <w:p w14:paraId="7E83FEC8" w14:textId="77777777" w:rsidR="00177175" w:rsidRPr="00E40D00" w:rsidRDefault="00177175" w:rsidP="00DA3C6A">
            <w:pPr>
              <w:pStyle w:val="VRQAIntro"/>
              <w:tabs>
                <w:tab w:val="clear" w:pos="160"/>
                <w:tab w:val="left" w:pos="51"/>
              </w:tabs>
              <w:spacing w:before="60" w:after="0"/>
              <w:rPr>
                <w:color w:val="auto"/>
                <w:szCs w:val="22"/>
              </w:rPr>
            </w:pPr>
            <w:r w:rsidRPr="00E40D00">
              <w:rPr>
                <w:color w:val="auto"/>
                <w:szCs w:val="22"/>
              </w:rPr>
              <w:t>2</w:t>
            </w:r>
          </w:p>
        </w:tc>
        <w:tc>
          <w:tcPr>
            <w:tcW w:w="2714" w:type="dxa"/>
            <w:shd w:val="clear" w:color="auto" w:fill="FFFFFF" w:themeFill="background1"/>
            <w:vAlign w:val="center"/>
          </w:tcPr>
          <w:p w14:paraId="28D23917" w14:textId="77777777" w:rsidR="00177175" w:rsidRPr="00E40D00" w:rsidRDefault="00177175" w:rsidP="00DA3C6A">
            <w:pPr>
              <w:pStyle w:val="VRQAFormBody"/>
              <w:framePr w:wrap="around"/>
              <w:tabs>
                <w:tab w:val="left" w:pos="51"/>
              </w:tabs>
              <w:spacing w:after="0"/>
              <w:rPr>
                <w:rFonts w:eastAsiaTheme="minorEastAsia"/>
                <w:color w:val="auto"/>
                <w:lang w:val="en-GB" w:eastAsia="en-US"/>
              </w:rPr>
            </w:pPr>
            <w:r w:rsidRPr="00F63639">
              <w:rPr>
                <w:color w:val="auto"/>
                <w:sz w:val="22"/>
                <w:szCs w:val="22"/>
              </w:rPr>
              <w:t xml:space="preserve">Establish mode of work </w:t>
            </w:r>
          </w:p>
        </w:tc>
        <w:tc>
          <w:tcPr>
            <w:tcW w:w="567" w:type="dxa"/>
            <w:shd w:val="clear" w:color="auto" w:fill="FFFFFF" w:themeFill="background1"/>
            <w:vAlign w:val="center"/>
          </w:tcPr>
          <w:p w14:paraId="23E4F9B4" w14:textId="77777777" w:rsidR="00177175" w:rsidRPr="00E40D00" w:rsidRDefault="00177175" w:rsidP="00DA3C6A">
            <w:pPr>
              <w:pStyle w:val="VRQAFormBody"/>
              <w:framePr w:hSpace="0" w:wrap="auto" w:vAnchor="margin" w:hAnchor="text" w:xAlign="left" w:yAlign="inline"/>
              <w:tabs>
                <w:tab w:val="left" w:pos="51"/>
              </w:tabs>
              <w:rPr>
                <w:rFonts w:eastAsiaTheme="minorHAnsi"/>
                <w:color w:val="auto"/>
                <w:sz w:val="22"/>
                <w:szCs w:val="22"/>
                <w:lang w:val="en-GB" w:eastAsia="en-US"/>
              </w:rPr>
            </w:pPr>
            <w:r w:rsidRPr="00E40D00">
              <w:rPr>
                <w:rFonts w:eastAsiaTheme="minorHAnsi"/>
                <w:color w:val="auto"/>
                <w:sz w:val="22"/>
                <w:szCs w:val="22"/>
                <w:lang w:val="en-GB" w:eastAsia="en-US"/>
              </w:rPr>
              <w:t>2.1</w:t>
            </w:r>
          </w:p>
        </w:tc>
        <w:tc>
          <w:tcPr>
            <w:tcW w:w="5800" w:type="dxa"/>
            <w:shd w:val="clear" w:color="auto" w:fill="FFFFFF" w:themeFill="background1"/>
            <w:vAlign w:val="center"/>
          </w:tcPr>
          <w:p w14:paraId="224C39C5" w14:textId="68B3417A" w:rsidR="00177175" w:rsidRPr="00E40D00" w:rsidRDefault="00177175" w:rsidP="00DA3C6A">
            <w:pPr>
              <w:pStyle w:val="VRQAFormBody"/>
              <w:framePr w:hSpace="0" w:wrap="auto" w:vAnchor="margin" w:hAnchor="text" w:xAlign="left" w:yAlign="inline"/>
              <w:tabs>
                <w:tab w:val="left" w:pos="51"/>
              </w:tabs>
              <w:rPr>
                <w:rFonts w:eastAsiaTheme="minorHAnsi"/>
                <w:color w:val="auto"/>
                <w:sz w:val="22"/>
                <w:szCs w:val="22"/>
                <w:lang w:val="en-GB" w:eastAsia="en-US"/>
              </w:rPr>
            </w:pPr>
            <w:r w:rsidRPr="00F63639">
              <w:rPr>
                <w:color w:val="auto"/>
                <w:sz w:val="22"/>
                <w:szCs w:val="22"/>
              </w:rPr>
              <w:t xml:space="preserve">Discuss preferred </w:t>
            </w:r>
            <w:r w:rsidR="00E56F80" w:rsidRPr="00F63639">
              <w:rPr>
                <w:color w:val="auto"/>
                <w:sz w:val="22"/>
                <w:szCs w:val="22"/>
              </w:rPr>
              <w:t>collaboration</w:t>
            </w:r>
            <w:r w:rsidRPr="00F63639">
              <w:rPr>
                <w:color w:val="auto"/>
                <w:sz w:val="22"/>
                <w:szCs w:val="22"/>
              </w:rPr>
              <w:t xml:space="preserve"> channels</w:t>
            </w:r>
            <w:r w:rsidR="004E52A1" w:rsidRPr="00F63639">
              <w:rPr>
                <w:color w:val="auto"/>
                <w:sz w:val="22"/>
                <w:szCs w:val="22"/>
              </w:rPr>
              <w:t xml:space="preserve"> with team members</w:t>
            </w:r>
          </w:p>
        </w:tc>
      </w:tr>
      <w:tr w:rsidR="00F63639" w:rsidRPr="00F63639" w14:paraId="2E3E923D" w14:textId="77777777" w:rsidTr="2B970FAA">
        <w:trPr>
          <w:trHeight w:val="363"/>
        </w:trPr>
        <w:tc>
          <w:tcPr>
            <w:tcW w:w="989" w:type="dxa"/>
            <w:shd w:val="clear" w:color="auto" w:fill="FFFFFF" w:themeFill="background1"/>
            <w:vAlign w:val="center"/>
          </w:tcPr>
          <w:p w14:paraId="7CFBFD4C" w14:textId="77777777" w:rsidR="00177175" w:rsidRPr="00E40D00" w:rsidRDefault="00177175" w:rsidP="00DA3C6A">
            <w:pPr>
              <w:pStyle w:val="VRQAIntro"/>
              <w:tabs>
                <w:tab w:val="clear" w:pos="160"/>
                <w:tab w:val="left" w:pos="51"/>
              </w:tabs>
              <w:spacing w:before="60" w:after="0"/>
              <w:rPr>
                <w:color w:val="auto"/>
                <w:szCs w:val="22"/>
              </w:rPr>
            </w:pPr>
          </w:p>
        </w:tc>
        <w:tc>
          <w:tcPr>
            <w:tcW w:w="2714" w:type="dxa"/>
            <w:shd w:val="clear" w:color="auto" w:fill="FFFFFF" w:themeFill="background1"/>
            <w:vAlign w:val="center"/>
          </w:tcPr>
          <w:p w14:paraId="6A31459E" w14:textId="77777777" w:rsidR="00177175" w:rsidRPr="00E40D00" w:rsidRDefault="00177175" w:rsidP="00DA3C6A">
            <w:pPr>
              <w:pStyle w:val="VRQAIntro"/>
              <w:tabs>
                <w:tab w:val="clear" w:pos="160"/>
                <w:tab w:val="left" w:pos="51"/>
              </w:tabs>
              <w:spacing w:before="60" w:after="0"/>
              <w:rPr>
                <w:color w:val="auto"/>
                <w:szCs w:val="22"/>
              </w:rPr>
            </w:pPr>
          </w:p>
        </w:tc>
        <w:tc>
          <w:tcPr>
            <w:tcW w:w="567" w:type="dxa"/>
            <w:shd w:val="clear" w:color="auto" w:fill="FFFFFF" w:themeFill="background1"/>
            <w:vAlign w:val="center"/>
          </w:tcPr>
          <w:p w14:paraId="7F48A5B9" w14:textId="77777777" w:rsidR="00177175" w:rsidRPr="00E40D00" w:rsidRDefault="00177175" w:rsidP="00DA3C6A">
            <w:pPr>
              <w:pStyle w:val="VRQAFormBody"/>
              <w:framePr w:hSpace="0" w:wrap="auto" w:vAnchor="margin" w:hAnchor="text" w:xAlign="left" w:yAlign="inline"/>
              <w:tabs>
                <w:tab w:val="left" w:pos="51"/>
              </w:tabs>
              <w:rPr>
                <w:rFonts w:eastAsiaTheme="minorEastAsia"/>
                <w:color w:val="auto"/>
                <w:sz w:val="22"/>
                <w:szCs w:val="22"/>
                <w:lang w:val="en-GB" w:eastAsia="en-US"/>
              </w:rPr>
            </w:pPr>
            <w:r w:rsidRPr="00E40D00">
              <w:rPr>
                <w:rFonts w:eastAsiaTheme="minorEastAsia"/>
                <w:color w:val="auto"/>
                <w:sz w:val="22"/>
                <w:szCs w:val="22"/>
                <w:lang w:val="en-GB" w:eastAsia="en-US"/>
              </w:rPr>
              <w:t>2.2</w:t>
            </w:r>
          </w:p>
        </w:tc>
        <w:tc>
          <w:tcPr>
            <w:tcW w:w="5800" w:type="dxa"/>
            <w:shd w:val="clear" w:color="auto" w:fill="FFFFFF" w:themeFill="background1"/>
            <w:vAlign w:val="center"/>
          </w:tcPr>
          <w:p w14:paraId="210A968E" w14:textId="3FE3DC02" w:rsidR="00177175" w:rsidRPr="00E40D00" w:rsidRDefault="00177175" w:rsidP="00DA3C6A">
            <w:pPr>
              <w:pStyle w:val="VRQAFormBody"/>
              <w:framePr w:wrap="around"/>
              <w:tabs>
                <w:tab w:val="left" w:pos="51"/>
              </w:tabs>
              <w:spacing w:line="259" w:lineRule="auto"/>
              <w:rPr>
                <w:rFonts w:eastAsiaTheme="minorHAnsi"/>
                <w:color w:val="auto"/>
                <w:sz w:val="22"/>
                <w:szCs w:val="22"/>
              </w:rPr>
            </w:pPr>
            <w:r w:rsidRPr="00F63639">
              <w:rPr>
                <w:color w:val="auto"/>
                <w:sz w:val="22"/>
                <w:szCs w:val="22"/>
              </w:rPr>
              <w:t xml:space="preserve">Determine the appropriate communication frequency and set up </w:t>
            </w:r>
            <w:r w:rsidR="004E52A1" w:rsidRPr="00F63639">
              <w:rPr>
                <w:color w:val="auto"/>
                <w:sz w:val="22"/>
                <w:szCs w:val="22"/>
              </w:rPr>
              <w:t xml:space="preserve">work </w:t>
            </w:r>
            <w:r w:rsidRPr="00F63639">
              <w:rPr>
                <w:color w:val="auto"/>
                <w:sz w:val="22"/>
                <w:szCs w:val="22"/>
              </w:rPr>
              <w:t>platform</w:t>
            </w:r>
            <w:r w:rsidR="004E52A1" w:rsidRPr="00F63639">
              <w:rPr>
                <w:color w:val="auto"/>
                <w:sz w:val="22"/>
                <w:szCs w:val="22"/>
              </w:rPr>
              <w:t>s</w:t>
            </w:r>
          </w:p>
        </w:tc>
      </w:tr>
      <w:tr w:rsidR="00F63639" w:rsidRPr="00F63639" w14:paraId="6D319961" w14:textId="77777777" w:rsidTr="2B970FAA">
        <w:trPr>
          <w:trHeight w:val="363"/>
        </w:trPr>
        <w:tc>
          <w:tcPr>
            <w:tcW w:w="989" w:type="dxa"/>
            <w:shd w:val="clear" w:color="auto" w:fill="FFFFFF" w:themeFill="background1"/>
            <w:vAlign w:val="center"/>
          </w:tcPr>
          <w:p w14:paraId="317D0108" w14:textId="77777777" w:rsidR="00177175" w:rsidRPr="00E40D00" w:rsidRDefault="00177175" w:rsidP="00DA3C6A">
            <w:pPr>
              <w:pStyle w:val="VRQAIntro"/>
              <w:rPr>
                <w:color w:val="auto"/>
                <w:szCs w:val="22"/>
              </w:rPr>
            </w:pPr>
          </w:p>
        </w:tc>
        <w:tc>
          <w:tcPr>
            <w:tcW w:w="2714" w:type="dxa"/>
            <w:shd w:val="clear" w:color="auto" w:fill="FFFFFF" w:themeFill="background1"/>
            <w:vAlign w:val="center"/>
          </w:tcPr>
          <w:p w14:paraId="239D65B4" w14:textId="77777777" w:rsidR="00177175" w:rsidRPr="00E40D00" w:rsidRDefault="00177175" w:rsidP="00DA3C6A">
            <w:pPr>
              <w:pStyle w:val="VRQAIntro"/>
              <w:rPr>
                <w:color w:val="auto"/>
                <w:szCs w:val="22"/>
              </w:rPr>
            </w:pPr>
          </w:p>
        </w:tc>
        <w:tc>
          <w:tcPr>
            <w:tcW w:w="567" w:type="dxa"/>
            <w:shd w:val="clear" w:color="auto" w:fill="FFFFFF" w:themeFill="background1"/>
            <w:vAlign w:val="center"/>
          </w:tcPr>
          <w:p w14:paraId="68535D0A" w14:textId="77777777" w:rsidR="00177175" w:rsidRPr="00E40D00" w:rsidRDefault="00177175" w:rsidP="00DA3C6A">
            <w:pPr>
              <w:pStyle w:val="VRQAFormBody"/>
              <w:framePr w:wrap="around"/>
              <w:rPr>
                <w:rFonts w:eastAsiaTheme="minorEastAsia"/>
                <w:color w:val="auto"/>
                <w:sz w:val="22"/>
                <w:szCs w:val="22"/>
                <w:lang w:val="en-GB" w:eastAsia="en-US"/>
              </w:rPr>
            </w:pPr>
            <w:r w:rsidRPr="00E40D00">
              <w:rPr>
                <w:rFonts w:eastAsiaTheme="minorEastAsia"/>
                <w:color w:val="auto"/>
                <w:sz w:val="22"/>
                <w:szCs w:val="22"/>
                <w:lang w:val="en-GB" w:eastAsia="en-US"/>
              </w:rPr>
              <w:t>2.3</w:t>
            </w:r>
          </w:p>
        </w:tc>
        <w:tc>
          <w:tcPr>
            <w:tcW w:w="5800" w:type="dxa"/>
            <w:shd w:val="clear" w:color="auto" w:fill="FFFFFF" w:themeFill="background1"/>
            <w:vAlign w:val="center"/>
          </w:tcPr>
          <w:p w14:paraId="612540BE" w14:textId="77777777" w:rsidR="00177175" w:rsidRPr="00F63639" w:rsidRDefault="00177175" w:rsidP="00DA3C6A">
            <w:pPr>
              <w:pStyle w:val="VRQAIntro"/>
              <w:tabs>
                <w:tab w:val="clear" w:pos="160"/>
                <w:tab w:val="left" w:pos="51"/>
              </w:tabs>
              <w:spacing w:before="60" w:after="0"/>
              <w:rPr>
                <w:color w:val="auto"/>
                <w:szCs w:val="22"/>
              </w:rPr>
            </w:pPr>
            <w:r w:rsidRPr="00F63639">
              <w:rPr>
                <w:color w:val="auto"/>
                <w:szCs w:val="22"/>
              </w:rPr>
              <w:t>Review and select industry tools, methods and protocols</w:t>
            </w:r>
          </w:p>
        </w:tc>
      </w:tr>
      <w:tr w:rsidR="00F63639" w:rsidRPr="00F63639" w14:paraId="695E44AA" w14:textId="77777777" w:rsidTr="2B970FAA">
        <w:trPr>
          <w:trHeight w:val="363"/>
        </w:trPr>
        <w:tc>
          <w:tcPr>
            <w:tcW w:w="989" w:type="dxa"/>
            <w:shd w:val="clear" w:color="auto" w:fill="FFFFFF" w:themeFill="background1"/>
            <w:vAlign w:val="center"/>
          </w:tcPr>
          <w:p w14:paraId="22D60EB5" w14:textId="77777777" w:rsidR="00177175" w:rsidRPr="00E40D00" w:rsidRDefault="00177175" w:rsidP="00DA3C6A">
            <w:pPr>
              <w:pStyle w:val="VRQAIntro"/>
              <w:rPr>
                <w:color w:val="auto"/>
                <w:szCs w:val="22"/>
              </w:rPr>
            </w:pPr>
          </w:p>
        </w:tc>
        <w:tc>
          <w:tcPr>
            <w:tcW w:w="2714" w:type="dxa"/>
            <w:shd w:val="clear" w:color="auto" w:fill="FFFFFF" w:themeFill="background1"/>
            <w:vAlign w:val="center"/>
          </w:tcPr>
          <w:p w14:paraId="08FF01F6" w14:textId="77777777" w:rsidR="00177175" w:rsidRPr="00E40D00" w:rsidRDefault="00177175" w:rsidP="00DA3C6A">
            <w:pPr>
              <w:pStyle w:val="VRQAIntro"/>
              <w:rPr>
                <w:color w:val="auto"/>
                <w:szCs w:val="22"/>
              </w:rPr>
            </w:pPr>
          </w:p>
        </w:tc>
        <w:tc>
          <w:tcPr>
            <w:tcW w:w="567" w:type="dxa"/>
            <w:shd w:val="clear" w:color="auto" w:fill="FFFFFF" w:themeFill="background1"/>
            <w:vAlign w:val="center"/>
          </w:tcPr>
          <w:p w14:paraId="39FAE36E" w14:textId="77777777" w:rsidR="00177175" w:rsidRPr="00E40D00" w:rsidRDefault="00177175" w:rsidP="00DA3C6A">
            <w:pPr>
              <w:pStyle w:val="VRQAFormBody"/>
              <w:framePr w:wrap="around"/>
              <w:rPr>
                <w:rFonts w:eastAsiaTheme="minorEastAsia"/>
                <w:color w:val="auto"/>
                <w:sz w:val="22"/>
                <w:szCs w:val="22"/>
                <w:lang w:val="en-GB" w:eastAsia="en-US"/>
              </w:rPr>
            </w:pPr>
            <w:r w:rsidRPr="00E40D00">
              <w:rPr>
                <w:rFonts w:eastAsiaTheme="minorEastAsia"/>
                <w:color w:val="auto"/>
                <w:sz w:val="22"/>
                <w:szCs w:val="22"/>
                <w:lang w:val="en-GB" w:eastAsia="en-US"/>
              </w:rPr>
              <w:t>2.4</w:t>
            </w:r>
          </w:p>
        </w:tc>
        <w:tc>
          <w:tcPr>
            <w:tcW w:w="5800" w:type="dxa"/>
            <w:shd w:val="clear" w:color="auto" w:fill="FFFFFF" w:themeFill="background1"/>
            <w:vAlign w:val="center"/>
          </w:tcPr>
          <w:p w14:paraId="68F3BB1D" w14:textId="77777777" w:rsidR="00177175" w:rsidRPr="00E40D00" w:rsidRDefault="00177175" w:rsidP="00DA3C6A">
            <w:pPr>
              <w:pStyle w:val="VRQAIntro"/>
              <w:tabs>
                <w:tab w:val="clear" w:pos="160"/>
                <w:tab w:val="left" w:pos="51"/>
              </w:tabs>
              <w:spacing w:before="60" w:after="0"/>
              <w:rPr>
                <w:color w:val="auto"/>
              </w:rPr>
            </w:pPr>
            <w:r w:rsidRPr="00F63639">
              <w:rPr>
                <w:color w:val="auto"/>
                <w:szCs w:val="22"/>
              </w:rPr>
              <w:t>Agree on file sharing and version control protocol</w:t>
            </w:r>
          </w:p>
        </w:tc>
      </w:tr>
      <w:tr w:rsidR="00F63639" w:rsidRPr="00F63639" w14:paraId="3DDBEB60" w14:textId="77777777" w:rsidTr="2B970FAA">
        <w:trPr>
          <w:trHeight w:val="363"/>
        </w:trPr>
        <w:tc>
          <w:tcPr>
            <w:tcW w:w="989" w:type="dxa"/>
            <w:shd w:val="clear" w:color="auto" w:fill="FFFFFF" w:themeFill="background1"/>
            <w:vAlign w:val="center"/>
          </w:tcPr>
          <w:p w14:paraId="29CBA4C3" w14:textId="77777777" w:rsidR="0092791A" w:rsidRPr="00E40D00" w:rsidRDefault="0092791A" w:rsidP="00DA3C6A">
            <w:pPr>
              <w:pStyle w:val="VRQAIntro"/>
              <w:rPr>
                <w:color w:val="auto"/>
                <w:szCs w:val="22"/>
              </w:rPr>
            </w:pPr>
          </w:p>
        </w:tc>
        <w:tc>
          <w:tcPr>
            <w:tcW w:w="2714" w:type="dxa"/>
            <w:shd w:val="clear" w:color="auto" w:fill="FFFFFF" w:themeFill="background1"/>
            <w:vAlign w:val="center"/>
          </w:tcPr>
          <w:p w14:paraId="047CA615" w14:textId="77777777" w:rsidR="0092791A" w:rsidRPr="00E40D00" w:rsidRDefault="0092791A" w:rsidP="00DA3C6A">
            <w:pPr>
              <w:pStyle w:val="VRQAIntro"/>
              <w:rPr>
                <w:color w:val="auto"/>
                <w:szCs w:val="22"/>
              </w:rPr>
            </w:pPr>
          </w:p>
        </w:tc>
        <w:tc>
          <w:tcPr>
            <w:tcW w:w="567" w:type="dxa"/>
            <w:shd w:val="clear" w:color="auto" w:fill="FFFFFF" w:themeFill="background1"/>
            <w:vAlign w:val="center"/>
          </w:tcPr>
          <w:p w14:paraId="3CFC33EB" w14:textId="79DE514D" w:rsidR="0092791A" w:rsidRPr="00E40D00" w:rsidRDefault="0092791A" w:rsidP="00DA3C6A">
            <w:pPr>
              <w:pStyle w:val="VRQAFormBody"/>
              <w:framePr w:wrap="around"/>
              <w:rPr>
                <w:rFonts w:eastAsiaTheme="minorEastAsia"/>
                <w:color w:val="auto"/>
                <w:sz w:val="22"/>
                <w:szCs w:val="22"/>
                <w:lang w:val="en-GB" w:eastAsia="en-US"/>
              </w:rPr>
            </w:pPr>
            <w:r w:rsidRPr="00E40D00">
              <w:rPr>
                <w:rFonts w:eastAsiaTheme="minorEastAsia"/>
                <w:color w:val="auto"/>
                <w:sz w:val="22"/>
                <w:szCs w:val="22"/>
                <w:lang w:val="en-GB" w:eastAsia="en-US"/>
              </w:rPr>
              <w:t>2.5</w:t>
            </w:r>
          </w:p>
        </w:tc>
        <w:tc>
          <w:tcPr>
            <w:tcW w:w="5800" w:type="dxa"/>
            <w:shd w:val="clear" w:color="auto" w:fill="FFFFFF" w:themeFill="background1"/>
            <w:vAlign w:val="center"/>
          </w:tcPr>
          <w:p w14:paraId="3260925E" w14:textId="0300DB9E" w:rsidR="0092791A" w:rsidRPr="00F63639" w:rsidRDefault="0092791A" w:rsidP="00DA3C6A">
            <w:pPr>
              <w:pStyle w:val="VRQAIntro"/>
              <w:tabs>
                <w:tab w:val="clear" w:pos="160"/>
                <w:tab w:val="left" w:pos="51"/>
              </w:tabs>
              <w:spacing w:before="60" w:after="0"/>
              <w:rPr>
                <w:color w:val="auto"/>
                <w:szCs w:val="22"/>
              </w:rPr>
            </w:pPr>
            <w:r w:rsidRPr="00F63639">
              <w:rPr>
                <w:color w:val="auto"/>
                <w:szCs w:val="22"/>
              </w:rPr>
              <w:t xml:space="preserve">Identify and comply with work health and safety </w:t>
            </w:r>
            <w:r w:rsidR="146C9988" w:rsidRPr="00F63639">
              <w:rPr>
                <w:color w:val="auto"/>
                <w:szCs w:val="22"/>
              </w:rPr>
              <w:t>(WHS)</w:t>
            </w:r>
            <w:r w:rsidR="2AAA3354" w:rsidRPr="00F63639">
              <w:rPr>
                <w:color w:val="auto"/>
                <w:szCs w:val="22"/>
              </w:rPr>
              <w:t xml:space="preserve"> </w:t>
            </w:r>
            <w:r w:rsidRPr="00F63639">
              <w:rPr>
                <w:color w:val="auto"/>
                <w:szCs w:val="22"/>
              </w:rPr>
              <w:t>requirements in the workplace</w:t>
            </w:r>
          </w:p>
        </w:tc>
      </w:tr>
      <w:tr w:rsidR="00F63639" w:rsidRPr="00F63639" w14:paraId="4D6873D1" w14:textId="77777777" w:rsidTr="2B970FAA">
        <w:trPr>
          <w:trHeight w:val="363"/>
        </w:trPr>
        <w:tc>
          <w:tcPr>
            <w:tcW w:w="989" w:type="dxa"/>
            <w:shd w:val="clear" w:color="auto" w:fill="FFFFFF" w:themeFill="background1"/>
            <w:vAlign w:val="center"/>
          </w:tcPr>
          <w:p w14:paraId="607D14A2" w14:textId="77777777" w:rsidR="00177175" w:rsidRPr="00E40D00" w:rsidRDefault="00177175" w:rsidP="00DA3C6A">
            <w:pPr>
              <w:pStyle w:val="VRQAIntro"/>
              <w:tabs>
                <w:tab w:val="clear" w:pos="160"/>
                <w:tab w:val="left" w:pos="51"/>
              </w:tabs>
              <w:spacing w:before="60" w:after="0"/>
              <w:rPr>
                <w:color w:val="auto"/>
                <w:szCs w:val="22"/>
              </w:rPr>
            </w:pPr>
            <w:r w:rsidRPr="00E40D00">
              <w:rPr>
                <w:color w:val="auto"/>
                <w:szCs w:val="22"/>
              </w:rPr>
              <w:t>3</w:t>
            </w:r>
          </w:p>
        </w:tc>
        <w:tc>
          <w:tcPr>
            <w:tcW w:w="2714" w:type="dxa"/>
            <w:shd w:val="clear" w:color="auto" w:fill="FFFFFF" w:themeFill="background1"/>
            <w:vAlign w:val="center"/>
          </w:tcPr>
          <w:p w14:paraId="398D73C0" w14:textId="237C07C7" w:rsidR="00177175" w:rsidRPr="00E40D00" w:rsidRDefault="00177175" w:rsidP="00DA3C6A">
            <w:pPr>
              <w:pStyle w:val="VRQAIntro"/>
              <w:tabs>
                <w:tab w:val="clear" w:pos="160"/>
                <w:tab w:val="left" w:pos="51"/>
              </w:tabs>
              <w:spacing w:before="60" w:after="0"/>
              <w:rPr>
                <w:color w:val="auto"/>
                <w:szCs w:val="22"/>
              </w:rPr>
            </w:pPr>
            <w:r w:rsidRPr="00F63639">
              <w:rPr>
                <w:color w:val="auto"/>
                <w:szCs w:val="22"/>
              </w:rPr>
              <w:t>Confirm task allocation</w:t>
            </w:r>
          </w:p>
        </w:tc>
        <w:tc>
          <w:tcPr>
            <w:tcW w:w="567" w:type="dxa"/>
            <w:shd w:val="clear" w:color="auto" w:fill="FFFFFF" w:themeFill="background1"/>
            <w:vAlign w:val="center"/>
          </w:tcPr>
          <w:p w14:paraId="029E71FB" w14:textId="77777777" w:rsidR="00177175" w:rsidRPr="00E40D00" w:rsidRDefault="00177175" w:rsidP="00DA3C6A">
            <w:pPr>
              <w:pStyle w:val="VRQAFormBody"/>
              <w:framePr w:hSpace="0" w:wrap="auto" w:vAnchor="margin" w:hAnchor="text" w:xAlign="left" w:yAlign="inline"/>
              <w:tabs>
                <w:tab w:val="left" w:pos="51"/>
              </w:tabs>
              <w:rPr>
                <w:rFonts w:eastAsiaTheme="minorEastAsia"/>
                <w:color w:val="auto"/>
                <w:sz w:val="22"/>
                <w:szCs w:val="22"/>
                <w:lang w:val="en-GB" w:eastAsia="en-US"/>
              </w:rPr>
            </w:pPr>
            <w:r w:rsidRPr="00E40D00">
              <w:rPr>
                <w:rFonts w:eastAsiaTheme="minorEastAsia"/>
                <w:color w:val="auto"/>
                <w:sz w:val="22"/>
                <w:szCs w:val="22"/>
                <w:lang w:val="en-GB" w:eastAsia="en-US"/>
              </w:rPr>
              <w:t>3.1</w:t>
            </w:r>
          </w:p>
        </w:tc>
        <w:tc>
          <w:tcPr>
            <w:tcW w:w="5800" w:type="dxa"/>
            <w:shd w:val="clear" w:color="auto" w:fill="FFFFFF" w:themeFill="background1"/>
            <w:vAlign w:val="center"/>
          </w:tcPr>
          <w:p w14:paraId="13876CDF" w14:textId="684328F8" w:rsidR="00177175" w:rsidRPr="00E40D00" w:rsidRDefault="004E52A1" w:rsidP="00DA3C6A">
            <w:pPr>
              <w:pStyle w:val="VRQAFormBody"/>
              <w:framePr w:hSpace="0" w:wrap="auto" w:vAnchor="margin" w:hAnchor="text" w:xAlign="left" w:yAlign="inline"/>
              <w:tabs>
                <w:tab w:val="left" w:pos="51"/>
              </w:tabs>
              <w:rPr>
                <w:rFonts w:eastAsiaTheme="minorHAnsi"/>
                <w:color w:val="auto"/>
                <w:lang w:val="en-GB" w:eastAsia="en-US"/>
              </w:rPr>
            </w:pPr>
            <w:r w:rsidRPr="00F63639">
              <w:rPr>
                <w:color w:val="auto"/>
                <w:sz w:val="22"/>
                <w:szCs w:val="22"/>
              </w:rPr>
              <w:t>Discuss, agree and assign tasks in collaboration with team members</w:t>
            </w:r>
          </w:p>
        </w:tc>
      </w:tr>
      <w:tr w:rsidR="00F63639" w:rsidRPr="00F63639" w14:paraId="71482362" w14:textId="77777777" w:rsidTr="2B970FAA">
        <w:trPr>
          <w:trHeight w:val="363"/>
        </w:trPr>
        <w:tc>
          <w:tcPr>
            <w:tcW w:w="989" w:type="dxa"/>
            <w:shd w:val="clear" w:color="auto" w:fill="FFFFFF" w:themeFill="background1"/>
            <w:vAlign w:val="center"/>
          </w:tcPr>
          <w:p w14:paraId="3B2FEA60" w14:textId="77777777" w:rsidR="00177175" w:rsidRPr="00E40D00" w:rsidRDefault="00177175" w:rsidP="00DA3C6A">
            <w:pPr>
              <w:pStyle w:val="VRQAIntro"/>
              <w:tabs>
                <w:tab w:val="clear" w:pos="160"/>
                <w:tab w:val="left" w:pos="51"/>
              </w:tabs>
              <w:spacing w:before="60" w:after="0"/>
              <w:rPr>
                <w:color w:val="auto"/>
                <w:szCs w:val="22"/>
              </w:rPr>
            </w:pPr>
          </w:p>
        </w:tc>
        <w:tc>
          <w:tcPr>
            <w:tcW w:w="2714" w:type="dxa"/>
            <w:shd w:val="clear" w:color="auto" w:fill="FFFFFF" w:themeFill="background1"/>
            <w:vAlign w:val="center"/>
          </w:tcPr>
          <w:p w14:paraId="383F295C" w14:textId="77777777" w:rsidR="00177175" w:rsidRPr="00E40D00" w:rsidRDefault="00177175" w:rsidP="00DA3C6A">
            <w:pPr>
              <w:pStyle w:val="VRQAIntro"/>
              <w:tabs>
                <w:tab w:val="clear" w:pos="160"/>
                <w:tab w:val="left" w:pos="51"/>
              </w:tabs>
              <w:spacing w:before="60" w:after="0"/>
              <w:rPr>
                <w:color w:val="auto"/>
                <w:szCs w:val="22"/>
              </w:rPr>
            </w:pPr>
          </w:p>
        </w:tc>
        <w:tc>
          <w:tcPr>
            <w:tcW w:w="567" w:type="dxa"/>
            <w:shd w:val="clear" w:color="auto" w:fill="FFFFFF" w:themeFill="background1"/>
            <w:vAlign w:val="center"/>
          </w:tcPr>
          <w:p w14:paraId="6A228902" w14:textId="77777777" w:rsidR="00177175" w:rsidRPr="00E40D00" w:rsidRDefault="00177175" w:rsidP="00DA3C6A">
            <w:pPr>
              <w:pStyle w:val="VRQAFormBody"/>
              <w:framePr w:hSpace="0" w:wrap="auto" w:vAnchor="margin" w:hAnchor="text" w:xAlign="left" w:yAlign="inline"/>
              <w:tabs>
                <w:tab w:val="left" w:pos="51"/>
              </w:tabs>
              <w:rPr>
                <w:rFonts w:eastAsiaTheme="minorHAnsi"/>
                <w:color w:val="auto"/>
                <w:sz w:val="22"/>
                <w:szCs w:val="22"/>
                <w:lang w:val="en-GB" w:eastAsia="en-US"/>
              </w:rPr>
            </w:pPr>
            <w:r w:rsidRPr="00E40D00">
              <w:rPr>
                <w:rFonts w:eastAsiaTheme="minorHAnsi"/>
                <w:color w:val="auto"/>
                <w:sz w:val="22"/>
                <w:szCs w:val="22"/>
                <w:lang w:val="en-GB" w:eastAsia="en-US"/>
              </w:rPr>
              <w:t>3.2</w:t>
            </w:r>
          </w:p>
        </w:tc>
        <w:tc>
          <w:tcPr>
            <w:tcW w:w="5800" w:type="dxa"/>
            <w:shd w:val="clear" w:color="auto" w:fill="FFFFFF" w:themeFill="background1"/>
            <w:vAlign w:val="center"/>
          </w:tcPr>
          <w:p w14:paraId="49EF02B8" w14:textId="34B0C33C" w:rsidR="00177175" w:rsidRPr="00E40D00" w:rsidRDefault="00177175" w:rsidP="00DA3C6A">
            <w:pPr>
              <w:pStyle w:val="VRQAFormBody"/>
              <w:framePr w:hSpace="0" w:wrap="auto" w:vAnchor="margin" w:hAnchor="text" w:xAlign="left" w:yAlign="inline"/>
              <w:tabs>
                <w:tab w:val="left" w:pos="51"/>
              </w:tabs>
              <w:rPr>
                <w:rFonts w:eastAsiaTheme="minorEastAsia"/>
                <w:color w:val="auto"/>
                <w:lang w:val="en-GB" w:eastAsia="en-US"/>
              </w:rPr>
            </w:pPr>
            <w:r w:rsidRPr="00F63639">
              <w:rPr>
                <w:color w:val="auto"/>
                <w:sz w:val="22"/>
                <w:szCs w:val="22"/>
              </w:rPr>
              <w:t>Record task</w:t>
            </w:r>
            <w:r w:rsidR="004E52A1" w:rsidRPr="00F63639">
              <w:rPr>
                <w:color w:val="auto"/>
                <w:sz w:val="22"/>
                <w:szCs w:val="22"/>
              </w:rPr>
              <w:t xml:space="preserve"> </w:t>
            </w:r>
            <w:r w:rsidRPr="00F63639">
              <w:rPr>
                <w:color w:val="auto"/>
                <w:sz w:val="22"/>
                <w:szCs w:val="22"/>
              </w:rPr>
              <w:t>information on shared platform according to organisational procedure</w:t>
            </w:r>
          </w:p>
        </w:tc>
      </w:tr>
      <w:tr w:rsidR="00F63639" w:rsidRPr="00F63639" w14:paraId="76CDD393" w14:textId="77777777" w:rsidTr="2B970FAA">
        <w:trPr>
          <w:trHeight w:val="515"/>
        </w:trPr>
        <w:tc>
          <w:tcPr>
            <w:tcW w:w="989" w:type="dxa"/>
            <w:shd w:val="clear" w:color="auto" w:fill="FFFFFF" w:themeFill="background1"/>
            <w:vAlign w:val="center"/>
          </w:tcPr>
          <w:p w14:paraId="77825EEF" w14:textId="77777777" w:rsidR="00177175" w:rsidRPr="00E40D00" w:rsidRDefault="00177175" w:rsidP="00DA3C6A">
            <w:pPr>
              <w:pStyle w:val="VRQAIntro"/>
              <w:tabs>
                <w:tab w:val="clear" w:pos="160"/>
                <w:tab w:val="left" w:pos="51"/>
              </w:tabs>
              <w:spacing w:before="60" w:after="0"/>
              <w:rPr>
                <w:color w:val="auto"/>
                <w:szCs w:val="22"/>
              </w:rPr>
            </w:pPr>
            <w:r w:rsidRPr="00E40D00">
              <w:rPr>
                <w:color w:val="auto"/>
                <w:szCs w:val="22"/>
              </w:rPr>
              <w:t>4</w:t>
            </w:r>
          </w:p>
        </w:tc>
        <w:tc>
          <w:tcPr>
            <w:tcW w:w="2714" w:type="dxa"/>
            <w:shd w:val="clear" w:color="auto" w:fill="FFFFFF" w:themeFill="background1"/>
            <w:vAlign w:val="center"/>
          </w:tcPr>
          <w:p w14:paraId="5F80EC3C" w14:textId="7C3EA8F0" w:rsidR="00177175" w:rsidRPr="00E40D00" w:rsidRDefault="00177175" w:rsidP="00DA3C6A">
            <w:pPr>
              <w:pStyle w:val="VRQAIntro"/>
              <w:tabs>
                <w:tab w:val="clear" w:pos="160"/>
                <w:tab w:val="left" w:pos="51"/>
              </w:tabs>
              <w:spacing w:before="60" w:after="0"/>
              <w:rPr>
                <w:color w:val="auto"/>
                <w:szCs w:val="22"/>
              </w:rPr>
            </w:pPr>
            <w:r w:rsidRPr="00F63639">
              <w:rPr>
                <w:color w:val="auto"/>
                <w:szCs w:val="22"/>
              </w:rPr>
              <w:t>Track task progress</w:t>
            </w:r>
          </w:p>
        </w:tc>
        <w:tc>
          <w:tcPr>
            <w:tcW w:w="567" w:type="dxa"/>
            <w:shd w:val="clear" w:color="auto" w:fill="FFFFFF" w:themeFill="background1"/>
            <w:vAlign w:val="center"/>
          </w:tcPr>
          <w:p w14:paraId="6FF3ABE9" w14:textId="77777777" w:rsidR="00177175" w:rsidRPr="00E40D00" w:rsidRDefault="00177175" w:rsidP="00DA3C6A">
            <w:pPr>
              <w:pStyle w:val="VRQAFormBody"/>
              <w:framePr w:hSpace="0" w:wrap="auto" w:vAnchor="margin" w:hAnchor="text" w:xAlign="left" w:yAlign="inline"/>
              <w:tabs>
                <w:tab w:val="left" w:pos="51"/>
              </w:tabs>
              <w:rPr>
                <w:rFonts w:eastAsiaTheme="minorHAnsi"/>
                <w:color w:val="auto"/>
                <w:sz w:val="22"/>
                <w:szCs w:val="22"/>
                <w:lang w:val="en-GB" w:eastAsia="en-US"/>
              </w:rPr>
            </w:pPr>
            <w:r w:rsidRPr="00E40D00">
              <w:rPr>
                <w:rFonts w:eastAsiaTheme="minorHAnsi"/>
                <w:color w:val="auto"/>
                <w:sz w:val="22"/>
                <w:szCs w:val="22"/>
                <w:lang w:val="en-GB" w:eastAsia="en-US"/>
              </w:rPr>
              <w:t>4.1</w:t>
            </w:r>
          </w:p>
        </w:tc>
        <w:tc>
          <w:tcPr>
            <w:tcW w:w="5800" w:type="dxa"/>
            <w:shd w:val="clear" w:color="auto" w:fill="FFFFFF" w:themeFill="background1"/>
            <w:vAlign w:val="center"/>
          </w:tcPr>
          <w:p w14:paraId="7216FBFB" w14:textId="77777777" w:rsidR="00177175" w:rsidRPr="00F63639" w:rsidRDefault="00177175" w:rsidP="00DA3C6A">
            <w:pPr>
              <w:pStyle w:val="VRQAFormBody"/>
              <w:framePr w:hSpace="0" w:wrap="auto" w:vAnchor="margin" w:hAnchor="text" w:xAlign="left" w:yAlign="inline"/>
              <w:tabs>
                <w:tab w:val="left" w:pos="51"/>
              </w:tabs>
              <w:rPr>
                <w:color w:val="auto"/>
                <w:sz w:val="22"/>
                <w:szCs w:val="22"/>
              </w:rPr>
            </w:pPr>
            <w:r w:rsidRPr="00F63639">
              <w:rPr>
                <w:color w:val="auto"/>
                <w:sz w:val="22"/>
                <w:szCs w:val="22"/>
              </w:rPr>
              <w:t xml:space="preserve">Manage own task completion </w:t>
            </w:r>
          </w:p>
        </w:tc>
      </w:tr>
      <w:tr w:rsidR="00F63639" w:rsidRPr="00F63639" w14:paraId="3A8B1F3F" w14:textId="77777777" w:rsidTr="2B970FAA">
        <w:trPr>
          <w:trHeight w:val="363"/>
        </w:trPr>
        <w:tc>
          <w:tcPr>
            <w:tcW w:w="989" w:type="dxa"/>
            <w:shd w:val="clear" w:color="auto" w:fill="FFFFFF" w:themeFill="background1"/>
            <w:vAlign w:val="center"/>
          </w:tcPr>
          <w:p w14:paraId="513AB74C" w14:textId="77777777" w:rsidR="00177175" w:rsidRPr="00E40D00" w:rsidRDefault="00177175" w:rsidP="00DA3C6A">
            <w:pPr>
              <w:pStyle w:val="VRQAIntro"/>
              <w:tabs>
                <w:tab w:val="clear" w:pos="160"/>
                <w:tab w:val="left" w:pos="51"/>
              </w:tabs>
              <w:spacing w:before="60" w:after="0"/>
              <w:rPr>
                <w:color w:val="auto"/>
                <w:szCs w:val="22"/>
              </w:rPr>
            </w:pPr>
          </w:p>
        </w:tc>
        <w:tc>
          <w:tcPr>
            <w:tcW w:w="2714" w:type="dxa"/>
            <w:shd w:val="clear" w:color="auto" w:fill="FFFFFF" w:themeFill="background1"/>
            <w:vAlign w:val="center"/>
          </w:tcPr>
          <w:p w14:paraId="5496B30D" w14:textId="77777777" w:rsidR="00177175" w:rsidRPr="00E40D00" w:rsidRDefault="00177175" w:rsidP="00DA3C6A">
            <w:pPr>
              <w:pStyle w:val="VRQAIntro"/>
              <w:tabs>
                <w:tab w:val="clear" w:pos="160"/>
                <w:tab w:val="left" w:pos="51"/>
              </w:tabs>
              <w:spacing w:before="60" w:after="0"/>
              <w:rPr>
                <w:color w:val="auto"/>
                <w:szCs w:val="22"/>
              </w:rPr>
            </w:pPr>
          </w:p>
        </w:tc>
        <w:tc>
          <w:tcPr>
            <w:tcW w:w="567" w:type="dxa"/>
            <w:shd w:val="clear" w:color="auto" w:fill="FFFFFF" w:themeFill="background1"/>
            <w:vAlign w:val="center"/>
          </w:tcPr>
          <w:p w14:paraId="345FEEC3" w14:textId="77777777" w:rsidR="00177175" w:rsidRPr="00E40D00" w:rsidRDefault="00177175" w:rsidP="00DA3C6A">
            <w:pPr>
              <w:pStyle w:val="VRQAFormBody"/>
              <w:framePr w:hSpace="0" w:wrap="auto" w:vAnchor="margin" w:hAnchor="text" w:xAlign="left" w:yAlign="inline"/>
              <w:tabs>
                <w:tab w:val="left" w:pos="51"/>
              </w:tabs>
              <w:rPr>
                <w:rFonts w:eastAsiaTheme="minorHAnsi"/>
                <w:color w:val="auto"/>
                <w:sz w:val="22"/>
                <w:szCs w:val="22"/>
                <w:lang w:val="en-GB" w:eastAsia="en-US"/>
              </w:rPr>
            </w:pPr>
            <w:r w:rsidRPr="00E40D00">
              <w:rPr>
                <w:rFonts w:eastAsiaTheme="minorHAnsi"/>
                <w:color w:val="auto"/>
                <w:sz w:val="22"/>
                <w:szCs w:val="22"/>
                <w:lang w:val="en-GB" w:eastAsia="en-US"/>
              </w:rPr>
              <w:t>4.2</w:t>
            </w:r>
          </w:p>
        </w:tc>
        <w:tc>
          <w:tcPr>
            <w:tcW w:w="5800" w:type="dxa"/>
            <w:shd w:val="clear" w:color="auto" w:fill="FFFFFF" w:themeFill="background1"/>
            <w:vAlign w:val="center"/>
          </w:tcPr>
          <w:p w14:paraId="5F577E0A" w14:textId="67AF9250" w:rsidR="00177175" w:rsidRPr="00F63639" w:rsidRDefault="00177175" w:rsidP="00DA3C6A">
            <w:pPr>
              <w:pStyle w:val="VRQAFormBody"/>
              <w:framePr w:hSpace="0" w:wrap="auto" w:vAnchor="margin" w:hAnchor="text" w:xAlign="left" w:yAlign="inline"/>
              <w:tabs>
                <w:tab w:val="left" w:pos="51"/>
              </w:tabs>
              <w:rPr>
                <w:color w:val="auto"/>
                <w:sz w:val="22"/>
                <w:szCs w:val="22"/>
              </w:rPr>
            </w:pPr>
            <w:r w:rsidRPr="00F63639">
              <w:rPr>
                <w:color w:val="auto"/>
                <w:sz w:val="22"/>
                <w:szCs w:val="22"/>
              </w:rPr>
              <w:t xml:space="preserve">Conduct regular reviews of team progress and </w:t>
            </w:r>
            <w:r w:rsidR="004E52A1" w:rsidRPr="00F63639">
              <w:rPr>
                <w:color w:val="auto"/>
                <w:sz w:val="22"/>
                <w:szCs w:val="22"/>
              </w:rPr>
              <w:t xml:space="preserve">effectiveness </w:t>
            </w:r>
            <w:r w:rsidRPr="00F63639">
              <w:rPr>
                <w:color w:val="auto"/>
                <w:sz w:val="22"/>
                <w:szCs w:val="22"/>
              </w:rPr>
              <w:t>of tools</w:t>
            </w:r>
            <w:r w:rsidR="00D626D3">
              <w:rPr>
                <w:color w:val="auto"/>
                <w:sz w:val="22"/>
                <w:szCs w:val="22"/>
              </w:rPr>
              <w:t>, methods and protocols</w:t>
            </w:r>
          </w:p>
        </w:tc>
      </w:tr>
      <w:tr w:rsidR="00F63639" w:rsidRPr="00F63639" w14:paraId="7F502B4D" w14:textId="77777777" w:rsidTr="2B970FAA">
        <w:trPr>
          <w:trHeight w:val="363"/>
        </w:trPr>
        <w:tc>
          <w:tcPr>
            <w:tcW w:w="989" w:type="dxa"/>
            <w:shd w:val="clear" w:color="auto" w:fill="FFFFFF" w:themeFill="background1"/>
            <w:vAlign w:val="center"/>
          </w:tcPr>
          <w:p w14:paraId="063A9705" w14:textId="77777777" w:rsidR="00177175" w:rsidRPr="00E40D00" w:rsidRDefault="00177175" w:rsidP="00DA3C6A">
            <w:pPr>
              <w:pStyle w:val="VRQAIntro"/>
              <w:tabs>
                <w:tab w:val="clear" w:pos="160"/>
                <w:tab w:val="left" w:pos="51"/>
              </w:tabs>
              <w:spacing w:before="60" w:after="0"/>
              <w:rPr>
                <w:color w:val="auto"/>
                <w:szCs w:val="22"/>
              </w:rPr>
            </w:pPr>
          </w:p>
        </w:tc>
        <w:tc>
          <w:tcPr>
            <w:tcW w:w="2714" w:type="dxa"/>
            <w:shd w:val="clear" w:color="auto" w:fill="FFFFFF" w:themeFill="background1"/>
            <w:vAlign w:val="center"/>
          </w:tcPr>
          <w:p w14:paraId="10C05A35" w14:textId="77777777" w:rsidR="00177175" w:rsidRPr="00E40D00" w:rsidRDefault="00177175" w:rsidP="00DA3C6A">
            <w:pPr>
              <w:pStyle w:val="VRQAIntro"/>
              <w:tabs>
                <w:tab w:val="clear" w:pos="160"/>
                <w:tab w:val="left" w:pos="51"/>
              </w:tabs>
              <w:spacing w:before="60" w:after="0"/>
              <w:rPr>
                <w:color w:val="auto"/>
                <w:szCs w:val="22"/>
              </w:rPr>
            </w:pPr>
          </w:p>
        </w:tc>
        <w:tc>
          <w:tcPr>
            <w:tcW w:w="567" w:type="dxa"/>
            <w:shd w:val="clear" w:color="auto" w:fill="FFFFFF" w:themeFill="background1"/>
            <w:vAlign w:val="center"/>
          </w:tcPr>
          <w:p w14:paraId="3E51705B" w14:textId="77777777" w:rsidR="00177175" w:rsidRPr="00E40D00" w:rsidRDefault="00177175" w:rsidP="00DA3C6A">
            <w:pPr>
              <w:pStyle w:val="VRQAFormBody"/>
              <w:framePr w:hSpace="0" w:wrap="auto" w:vAnchor="margin" w:hAnchor="text" w:xAlign="left" w:yAlign="inline"/>
              <w:tabs>
                <w:tab w:val="left" w:pos="51"/>
              </w:tabs>
              <w:rPr>
                <w:rFonts w:eastAsiaTheme="minorHAnsi"/>
                <w:color w:val="auto"/>
                <w:sz w:val="22"/>
                <w:szCs w:val="22"/>
                <w:lang w:val="en-GB" w:eastAsia="en-US"/>
              </w:rPr>
            </w:pPr>
            <w:r w:rsidRPr="00E40D00">
              <w:rPr>
                <w:rFonts w:eastAsiaTheme="minorHAnsi"/>
                <w:color w:val="auto"/>
                <w:sz w:val="22"/>
                <w:szCs w:val="22"/>
                <w:lang w:val="en-GB" w:eastAsia="en-US"/>
              </w:rPr>
              <w:t>4.3</w:t>
            </w:r>
          </w:p>
        </w:tc>
        <w:tc>
          <w:tcPr>
            <w:tcW w:w="5800" w:type="dxa"/>
            <w:shd w:val="clear" w:color="auto" w:fill="FFFFFF" w:themeFill="background1"/>
            <w:vAlign w:val="center"/>
          </w:tcPr>
          <w:p w14:paraId="55502960" w14:textId="558CED1D" w:rsidR="00177175" w:rsidRPr="00E40D00" w:rsidRDefault="007316CB" w:rsidP="00DA3C6A">
            <w:pPr>
              <w:pStyle w:val="VRQAFormBody"/>
              <w:framePr w:hSpace="0" w:wrap="auto" w:vAnchor="margin" w:hAnchor="text" w:xAlign="left" w:yAlign="inline"/>
              <w:tabs>
                <w:tab w:val="left" w:pos="51"/>
              </w:tabs>
              <w:rPr>
                <w:rFonts w:eastAsiaTheme="minorHAnsi"/>
                <w:color w:val="auto"/>
                <w:lang w:val="en-GB" w:eastAsia="en-US"/>
              </w:rPr>
            </w:pPr>
            <w:r w:rsidRPr="00F63639">
              <w:rPr>
                <w:color w:val="auto"/>
                <w:sz w:val="22"/>
                <w:szCs w:val="22"/>
              </w:rPr>
              <w:t>Propose solutions to overcome identified task obstacles</w:t>
            </w:r>
          </w:p>
        </w:tc>
      </w:tr>
      <w:tr w:rsidR="00F63639" w:rsidRPr="00F63639" w14:paraId="2E69A3EE" w14:textId="77777777" w:rsidTr="2B970FAA">
        <w:trPr>
          <w:trHeight w:val="363"/>
        </w:trPr>
        <w:tc>
          <w:tcPr>
            <w:tcW w:w="989" w:type="dxa"/>
            <w:shd w:val="clear" w:color="auto" w:fill="FFFFFF" w:themeFill="background1"/>
            <w:vAlign w:val="center"/>
          </w:tcPr>
          <w:p w14:paraId="419A2A99" w14:textId="77777777" w:rsidR="00177175" w:rsidRPr="00E40D00" w:rsidRDefault="00177175" w:rsidP="00DA3C6A">
            <w:pPr>
              <w:pStyle w:val="VRQAIntro"/>
              <w:tabs>
                <w:tab w:val="clear" w:pos="160"/>
                <w:tab w:val="left" w:pos="51"/>
              </w:tabs>
              <w:spacing w:before="60" w:after="0"/>
              <w:rPr>
                <w:color w:val="auto"/>
                <w:szCs w:val="22"/>
              </w:rPr>
            </w:pPr>
          </w:p>
        </w:tc>
        <w:tc>
          <w:tcPr>
            <w:tcW w:w="2714" w:type="dxa"/>
            <w:shd w:val="clear" w:color="auto" w:fill="FFFFFF" w:themeFill="background1"/>
            <w:vAlign w:val="center"/>
          </w:tcPr>
          <w:p w14:paraId="526112B6" w14:textId="77777777" w:rsidR="00177175" w:rsidRPr="00E40D00" w:rsidRDefault="00177175" w:rsidP="00DA3C6A">
            <w:pPr>
              <w:pStyle w:val="VRQAIntro"/>
              <w:tabs>
                <w:tab w:val="clear" w:pos="160"/>
                <w:tab w:val="left" w:pos="51"/>
              </w:tabs>
              <w:spacing w:before="60" w:after="0"/>
              <w:rPr>
                <w:color w:val="auto"/>
                <w:szCs w:val="22"/>
              </w:rPr>
            </w:pPr>
          </w:p>
        </w:tc>
        <w:tc>
          <w:tcPr>
            <w:tcW w:w="567" w:type="dxa"/>
            <w:shd w:val="clear" w:color="auto" w:fill="FFFFFF" w:themeFill="background1"/>
            <w:vAlign w:val="center"/>
          </w:tcPr>
          <w:p w14:paraId="7117B5DE" w14:textId="77777777" w:rsidR="00177175" w:rsidRPr="00E40D00" w:rsidRDefault="00177175" w:rsidP="00DA3C6A">
            <w:pPr>
              <w:pStyle w:val="VRQAFormBody"/>
              <w:framePr w:hSpace="0" w:wrap="auto" w:vAnchor="margin" w:hAnchor="text" w:xAlign="left" w:yAlign="inline"/>
              <w:tabs>
                <w:tab w:val="left" w:pos="51"/>
              </w:tabs>
              <w:rPr>
                <w:rFonts w:eastAsiaTheme="minorHAnsi"/>
                <w:color w:val="auto"/>
                <w:sz w:val="22"/>
                <w:szCs w:val="22"/>
                <w:lang w:val="en-GB" w:eastAsia="en-US"/>
              </w:rPr>
            </w:pPr>
            <w:r w:rsidRPr="00E40D00">
              <w:rPr>
                <w:rFonts w:eastAsiaTheme="minorHAnsi"/>
                <w:color w:val="auto"/>
                <w:sz w:val="22"/>
                <w:szCs w:val="22"/>
                <w:lang w:val="en-GB" w:eastAsia="en-US"/>
              </w:rPr>
              <w:t>4.4</w:t>
            </w:r>
          </w:p>
        </w:tc>
        <w:tc>
          <w:tcPr>
            <w:tcW w:w="5800" w:type="dxa"/>
            <w:shd w:val="clear" w:color="auto" w:fill="FFFFFF" w:themeFill="background1"/>
            <w:vAlign w:val="center"/>
          </w:tcPr>
          <w:p w14:paraId="35A8F91D" w14:textId="77777777" w:rsidR="00177175" w:rsidRPr="00F63639" w:rsidRDefault="00177175" w:rsidP="00DA3C6A">
            <w:pPr>
              <w:pStyle w:val="VRQAFormBody"/>
              <w:framePr w:hSpace="0" w:wrap="auto" w:vAnchor="margin" w:hAnchor="text" w:xAlign="left" w:yAlign="inline"/>
              <w:tabs>
                <w:tab w:val="left" w:pos="51"/>
              </w:tabs>
              <w:rPr>
                <w:color w:val="auto"/>
                <w:sz w:val="22"/>
                <w:szCs w:val="22"/>
              </w:rPr>
            </w:pPr>
            <w:r w:rsidRPr="00F63639">
              <w:rPr>
                <w:color w:val="auto"/>
                <w:sz w:val="22"/>
                <w:szCs w:val="22"/>
              </w:rPr>
              <w:t>Implement improvements to increase effectiveness and efficiency</w:t>
            </w:r>
          </w:p>
        </w:tc>
      </w:tr>
    </w:tbl>
    <w:p w14:paraId="25C2A57F" w14:textId="77777777" w:rsidR="00177175" w:rsidRDefault="00177175" w:rsidP="00E43E89">
      <w:pPr>
        <w:pStyle w:val="VRQAIntro"/>
        <w:spacing w:before="60" w:after="0"/>
        <w:rPr>
          <w:b/>
          <w:color w:val="FFFFFF" w:themeColor="background1"/>
          <w:sz w:val="18"/>
          <w:szCs w:val="18"/>
        </w:rPr>
        <w:sectPr w:rsidR="00177175" w:rsidSect="00ED16F5">
          <w:headerReference w:type="even" r:id="rId58"/>
          <w:headerReference w:type="default" r:id="rId59"/>
          <w:footerReference w:type="even" r:id="rId60"/>
          <w:headerReference w:type="first" r:id="rId61"/>
          <w:footerReference w:type="first" r:id="rId62"/>
          <w:type w:val="continuous"/>
          <w:pgSz w:w="11900" w:h="16840"/>
          <w:pgMar w:top="2041" w:right="845" w:bottom="851" w:left="851" w:header="709" w:footer="397" w:gutter="0"/>
          <w:cols w:space="227"/>
          <w:docGrid w:linePitch="360"/>
        </w:sectPr>
      </w:pPr>
    </w:p>
    <w:tbl>
      <w:tblPr>
        <w:tblStyle w:val="TableGrid"/>
        <w:tblW w:w="10070" w:type="dxa"/>
        <w:tblInd w:w="-20" w:type="dxa"/>
        <w:tblLayout w:type="fixed"/>
        <w:tblLook w:val="04A0" w:firstRow="1" w:lastRow="0" w:firstColumn="1" w:lastColumn="0" w:noHBand="0" w:noVBand="1"/>
      </w:tblPr>
      <w:tblGrid>
        <w:gridCol w:w="10070"/>
      </w:tblGrid>
      <w:tr w:rsidR="00D87EB4" w:rsidRPr="0071490E" w14:paraId="256A1726" w14:textId="77777777" w:rsidTr="005735CD">
        <w:trPr>
          <w:trHeight w:val="363"/>
        </w:trPr>
        <w:tc>
          <w:tcPr>
            <w:tcW w:w="10070" w:type="dxa"/>
            <w:tcBorders>
              <w:top w:val="nil"/>
              <w:left w:val="nil"/>
              <w:bottom w:val="nil"/>
              <w:right w:val="nil"/>
            </w:tcBorders>
            <w:shd w:val="clear" w:color="auto" w:fill="103D64" w:themeFill="text2"/>
          </w:tcPr>
          <w:p w14:paraId="3753D047" w14:textId="77777777" w:rsidR="00177175" w:rsidRPr="00F504D4" w:rsidRDefault="00177175" w:rsidP="00E43E89">
            <w:pPr>
              <w:pStyle w:val="VRQAIntro"/>
              <w:spacing w:before="60" w:after="0"/>
              <w:rPr>
                <w:b/>
                <w:color w:val="FFFFFF" w:themeColor="background1"/>
                <w:szCs w:val="22"/>
              </w:rPr>
            </w:pPr>
            <w:r w:rsidRPr="00F504D4">
              <w:rPr>
                <w:b/>
                <w:color w:val="FFFFFF" w:themeColor="background1"/>
                <w:szCs w:val="22"/>
              </w:rPr>
              <w:t>Range of Conditions</w:t>
            </w:r>
          </w:p>
        </w:tc>
      </w:tr>
      <w:tr w:rsidR="00177175" w:rsidRPr="00E7450B" w14:paraId="0CF66330" w14:textId="77777777" w:rsidTr="005735CD">
        <w:trPr>
          <w:trHeight w:val="957"/>
        </w:trPr>
        <w:tc>
          <w:tcPr>
            <w:tcW w:w="10070" w:type="dxa"/>
            <w:tcBorders>
              <w:top w:val="nil"/>
              <w:left w:val="nil"/>
              <w:bottom w:val="nil"/>
              <w:right w:val="nil"/>
            </w:tcBorders>
          </w:tcPr>
          <w:p w14:paraId="7206E119" w14:textId="77777777" w:rsidR="00177175" w:rsidRPr="003712DA" w:rsidRDefault="00177175" w:rsidP="00DA3C6A">
            <w:pPr>
              <w:pStyle w:val="AccredTemplate"/>
              <w:rPr>
                <w:i w:val="0"/>
                <w:iCs w:val="0"/>
                <w:sz w:val="22"/>
                <w:szCs w:val="22"/>
              </w:rPr>
            </w:pPr>
            <w:r w:rsidRPr="007069B3">
              <w:rPr>
                <w:i w:val="0"/>
                <w:iCs w:val="0"/>
                <w:color w:val="auto"/>
                <w:sz w:val="22"/>
                <w:szCs w:val="22"/>
              </w:rPr>
              <w:t>N/A</w:t>
            </w:r>
          </w:p>
        </w:tc>
      </w:tr>
    </w:tbl>
    <w:p w14:paraId="6347D984" w14:textId="77777777" w:rsidR="00177175" w:rsidRPr="00460B2C" w:rsidRDefault="00177175">
      <w:pPr>
        <w:rPr>
          <w:rFonts w:cs="Arial"/>
          <w:sz w:val="18"/>
          <w:szCs w:val="18"/>
        </w:rPr>
      </w:pPr>
    </w:p>
    <w:tbl>
      <w:tblPr>
        <w:tblStyle w:val="TableGrid"/>
        <w:tblW w:w="4932" w:type="pct"/>
        <w:tblLook w:val="04A0" w:firstRow="1" w:lastRow="0" w:firstColumn="1" w:lastColumn="0" w:noHBand="0" w:noVBand="1"/>
      </w:tblPr>
      <w:tblGrid>
        <w:gridCol w:w="3402"/>
        <w:gridCol w:w="6663"/>
      </w:tblGrid>
      <w:tr w:rsidR="00177175" w:rsidRPr="00E7450B" w14:paraId="3364BD1A" w14:textId="77777777" w:rsidTr="4269235E">
        <w:trPr>
          <w:trHeight w:val="363"/>
        </w:trPr>
        <w:tc>
          <w:tcPr>
            <w:tcW w:w="5000" w:type="pct"/>
            <w:gridSpan w:val="2"/>
            <w:tcBorders>
              <w:top w:val="nil"/>
              <w:left w:val="nil"/>
              <w:bottom w:val="nil"/>
              <w:right w:val="nil"/>
            </w:tcBorders>
            <w:shd w:val="clear" w:color="auto" w:fill="103D64" w:themeFill="accent4"/>
            <w:vAlign w:val="center"/>
          </w:tcPr>
          <w:p w14:paraId="567075D1" w14:textId="77777777" w:rsidR="00177175" w:rsidRPr="00EA4C69" w:rsidRDefault="00177175" w:rsidP="00FB05CA">
            <w:pPr>
              <w:pStyle w:val="VRQAFormBody"/>
              <w:framePr w:hSpace="0" w:wrap="auto" w:vAnchor="margin" w:hAnchor="text" w:xAlign="left" w:yAlign="inline"/>
              <w:rPr>
                <w:sz w:val="22"/>
                <w:szCs w:val="22"/>
              </w:rPr>
            </w:pPr>
            <w:r w:rsidRPr="00EA4C69">
              <w:rPr>
                <w:rFonts w:eastAsiaTheme="minorHAnsi"/>
                <w:b/>
                <w:color w:val="FFFFFF" w:themeColor="background1"/>
                <w:sz w:val="22"/>
                <w:szCs w:val="22"/>
                <w:lang w:val="en-GB" w:eastAsia="en-US"/>
              </w:rPr>
              <w:t>Foundation Skills</w:t>
            </w:r>
          </w:p>
        </w:tc>
      </w:tr>
      <w:tr w:rsidR="005F5977" w:rsidRPr="00E7450B" w14:paraId="33C916B8" w14:textId="77777777" w:rsidTr="00E40D00">
        <w:trPr>
          <w:trHeight w:val="42"/>
        </w:trPr>
        <w:tc>
          <w:tcPr>
            <w:tcW w:w="5000" w:type="pct"/>
            <w:gridSpan w:val="2"/>
          </w:tcPr>
          <w:p w14:paraId="6D3560A2" w14:textId="6CF8914D" w:rsidR="005F5977" w:rsidRPr="000C2A7E" w:rsidRDefault="005F5977" w:rsidP="00E40D00">
            <w:pPr>
              <w:pStyle w:val="VRQABodyText"/>
              <w:rPr>
                <w:b/>
                <w:color w:val="auto"/>
              </w:rPr>
            </w:pPr>
            <w:r w:rsidRPr="00E40D00">
              <w:rPr>
                <w:color w:val="auto"/>
              </w:rPr>
              <w:t>This section describes those language, literacy, numeracy and employment skills that are essential to performance but not explicit in the performance criteria.</w:t>
            </w:r>
          </w:p>
        </w:tc>
      </w:tr>
      <w:tr w:rsidR="00177175" w:rsidRPr="00E7450B" w14:paraId="62A607A1" w14:textId="77777777" w:rsidTr="4269235E">
        <w:trPr>
          <w:trHeight w:val="42"/>
        </w:trPr>
        <w:tc>
          <w:tcPr>
            <w:tcW w:w="1690" w:type="pct"/>
          </w:tcPr>
          <w:p w14:paraId="3AB750AF" w14:textId="77777777" w:rsidR="00177175" w:rsidRPr="00EA4C69" w:rsidRDefault="00177175" w:rsidP="00DA3C6A">
            <w:pPr>
              <w:autoSpaceDE w:val="0"/>
              <w:autoSpaceDN w:val="0"/>
              <w:adjustRightInd w:val="0"/>
              <w:spacing w:before="60" w:after="120"/>
              <w:rPr>
                <w:b/>
                <w:bCs/>
                <w:szCs w:val="22"/>
              </w:rPr>
            </w:pPr>
            <w:r w:rsidRPr="00EA4C69">
              <w:rPr>
                <w:rFonts w:cs="Arial"/>
                <w:b/>
                <w:szCs w:val="22"/>
              </w:rPr>
              <w:t>Skill</w:t>
            </w:r>
          </w:p>
        </w:tc>
        <w:tc>
          <w:tcPr>
            <w:tcW w:w="3310" w:type="pct"/>
          </w:tcPr>
          <w:p w14:paraId="259F12EE" w14:textId="77777777" w:rsidR="00177175" w:rsidRPr="00EA4C69" w:rsidRDefault="00177175" w:rsidP="006A6172">
            <w:pPr>
              <w:pStyle w:val="AccredTemplate"/>
              <w:rPr>
                <w:i w:val="0"/>
                <w:iCs w:val="0"/>
                <w:sz w:val="22"/>
                <w:szCs w:val="22"/>
              </w:rPr>
            </w:pPr>
            <w:r w:rsidRPr="00EA4C69">
              <w:rPr>
                <w:b/>
                <w:i w:val="0"/>
                <w:iCs w:val="0"/>
                <w:color w:val="auto"/>
                <w:sz w:val="22"/>
                <w:szCs w:val="22"/>
              </w:rPr>
              <w:t>Description</w:t>
            </w:r>
          </w:p>
        </w:tc>
      </w:tr>
      <w:tr w:rsidR="00177175" w:rsidRPr="00E7450B" w14:paraId="3E86C90F" w14:textId="77777777" w:rsidTr="4269235E">
        <w:trPr>
          <w:trHeight w:val="31"/>
        </w:trPr>
        <w:tc>
          <w:tcPr>
            <w:tcW w:w="1690" w:type="pct"/>
            <w:tcBorders>
              <w:top w:val="single" w:sz="4" w:space="0" w:color="auto"/>
              <w:bottom w:val="single" w:sz="4" w:space="0" w:color="auto"/>
            </w:tcBorders>
          </w:tcPr>
          <w:p w14:paraId="167F9D28" w14:textId="77777777" w:rsidR="00177175" w:rsidRPr="005C1918" w:rsidRDefault="00177175" w:rsidP="006A6172">
            <w:pPr>
              <w:pStyle w:val="AccredTemplate"/>
              <w:rPr>
                <w:i w:val="0"/>
                <w:iCs w:val="0"/>
                <w:color w:val="auto"/>
                <w:sz w:val="22"/>
                <w:szCs w:val="22"/>
              </w:rPr>
            </w:pPr>
            <w:r w:rsidRPr="005C1918">
              <w:rPr>
                <w:i w:val="0"/>
                <w:iCs w:val="0"/>
                <w:color w:val="auto"/>
                <w:sz w:val="22"/>
                <w:szCs w:val="22"/>
              </w:rPr>
              <w:t>Reading skills to:</w:t>
            </w:r>
          </w:p>
        </w:tc>
        <w:tc>
          <w:tcPr>
            <w:tcW w:w="3310" w:type="pct"/>
            <w:tcBorders>
              <w:top w:val="single" w:sz="4" w:space="0" w:color="auto"/>
              <w:left w:val="nil"/>
              <w:bottom w:val="single" w:sz="4" w:space="0" w:color="auto"/>
              <w:right w:val="single" w:sz="4" w:space="0" w:color="auto"/>
            </w:tcBorders>
          </w:tcPr>
          <w:p w14:paraId="38BCD010" w14:textId="179DFD70" w:rsidR="00177175" w:rsidRPr="00153E0E" w:rsidRDefault="00B4543A" w:rsidP="4269235E">
            <w:pPr>
              <w:pStyle w:val="AccredTemplate"/>
              <w:rPr>
                <w:i w:val="0"/>
                <w:iCs w:val="0"/>
                <w:color w:val="auto"/>
                <w:sz w:val="22"/>
                <w:szCs w:val="22"/>
              </w:rPr>
            </w:pPr>
            <w:r>
              <w:rPr>
                <w:i w:val="0"/>
                <w:iCs w:val="0"/>
                <w:color w:val="auto"/>
                <w:sz w:val="22"/>
                <w:szCs w:val="22"/>
              </w:rPr>
              <w:t>Interpret</w:t>
            </w:r>
            <w:r w:rsidR="005F5977">
              <w:rPr>
                <w:i w:val="0"/>
                <w:iCs w:val="0"/>
                <w:color w:val="auto"/>
                <w:sz w:val="22"/>
                <w:szCs w:val="22"/>
              </w:rPr>
              <w:t xml:space="preserve"> written reports, policy and procedures</w:t>
            </w:r>
          </w:p>
        </w:tc>
      </w:tr>
      <w:tr w:rsidR="00177175" w:rsidRPr="00E7450B" w14:paraId="461B9762" w14:textId="77777777" w:rsidTr="4269235E">
        <w:trPr>
          <w:trHeight w:val="31"/>
        </w:trPr>
        <w:tc>
          <w:tcPr>
            <w:tcW w:w="1690" w:type="pct"/>
            <w:tcBorders>
              <w:top w:val="single" w:sz="4" w:space="0" w:color="auto"/>
              <w:bottom w:val="single" w:sz="4" w:space="0" w:color="auto"/>
            </w:tcBorders>
          </w:tcPr>
          <w:p w14:paraId="5A304DDF" w14:textId="77777777" w:rsidR="00177175" w:rsidRPr="005C1918" w:rsidRDefault="00177175" w:rsidP="006A6172">
            <w:pPr>
              <w:pStyle w:val="AccredTemplate"/>
              <w:rPr>
                <w:i w:val="0"/>
                <w:iCs w:val="0"/>
                <w:color w:val="auto"/>
                <w:sz w:val="22"/>
                <w:szCs w:val="22"/>
              </w:rPr>
            </w:pPr>
            <w:r w:rsidRPr="005C1918">
              <w:rPr>
                <w:i w:val="0"/>
                <w:iCs w:val="0"/>
                <w:color w:val="auto"/>
                <w:sz w:val="22"/>
                <w:szCs w:val="22"/>
              </w:rPr>
              <w:t>Numeracy skills to:</w:t>
            </w:r>
          </w:p>
        </w:tc>
        <w:tc>
          <w:tcPr>
            <w:tcW w:w="3310" w:type="pct"/>
            <w:tcBorders>
              <w:top w:val="single" w:sz="4" w:space="0" w:color="auto"/>
              <w:left w:val="nil"/>
              <w:bottom w:val="single" w:sz="4" w:space="0" w:color="auto"/>
              <w:right w:val="single" w:sz="4" w:space="0" w:color="auto"/>
            </w:tcBorders>
          </w:tcPr>
          <w:p w14:paraId="0A28463F" w14:textId="478A07FB" w:rsidR="00177175" w:rsidRPr="00153E0E" w:rsidRDefault="005F5977" w:rsidP="006A6172">
            <w:pPr>
              <w:pStyle w:val="AccredTemplate"/>
              <w:rPr>
                <w:i w:val="0"/>
                <w:iCs w:val="0"/>
                <w:color w:val="auto"/>
                <w:sz w:val="22"/>
                <w:szCs w:val="22"/>
              </w:rPr>
            </w:pPr>
            <w:r>
              <w:rPr>
                <w:i w:val="0"/>
                <w:iCs w:val="0"/>
                <w:color w:val="auto"/>
                <w:sz w:val="22"/>
                <w:szCs w:val="22"/>
              </w:rPr>
              <w:t>Apply basic mathematical calculations to estimate task duration</w:t>
            </w:r>
          </w:p>
        </w:tc>
      </w:tr>
      <w:tr w:rsidR="00177175" w:rsidRPr="00E7450B" w14:paraId="1AAFBD01" w14:textId="77777777" w:rsidTr="00514465">
        <w:trPr>
          <w:trHeight w:val="31"/>
        </w:trPr>
        <w:tc>
          <w:tcPr>
            <w:tcW w:w="1690" w:type="pct"/>
            <w:tcBorders>
              <w:top w:val="single" w:sz="4" w:space="0" w:color="auto"/>
              <w:bottom w:val="single" w:sz="4" w:space="0" w:color="auto"/>
            </w:tcBorders>
          </w:tcPr>
          <w:p w14:paraId="2B8B62CB" w14:textId="77777777" w:rsidR="00177175" w:rsidRPr="005C1918" w:rsidRDefault="00177175" w:rsidP="006A6172">
            <w:pPr>
              <w:pStyle w:val="AccredTemplate"/>
              <w:rPr>
                <w:i w:val="0"/>
                <w:iCs w:val="0"/>
                <w:color w:val="auto"/>
                <w:sz w:val="22"/>
                <w:szCs w:val="22"/>
              </w:rPr>
            </w:pPr>
            <w:r w:rsidRPr="005C1918">
              <w:rPr>
                <w:i w:val="0"/>
                <w:iCs w:val="0"/>
                <w:color w:val="auto"/>
                <w:sz w:val="22"/>
                <w:szCs w:val="22"/>
              </w:rPr>
              <w:t>Learning skills to:</w:t>
            </w:r>
          </w:p>
        </w:tc>
        <w:tc>
          <w:tcPr>
            <w:tcW w:w="3310" w:type="pct"/>
            <w:tcBorders>
              <w:top w:val="single" w:sz="4" w:space="0" w:color="auto"/>
              <w:left w:val="nil"/>
              <w:bottom w:val="single" w:sz="4" w:space="0" w:color="auto"/>
              <w:right w:val="single" w:sz="4" w:space="0" w:color="auto"/>
            </w:tcBorders>
          </w:tcPr>
          <w:p w14:paraId="1D59D792" w14:textId="156103D3" w:rsidR="00177175" w:rsidRPr="00153E0E" w:rsidRDefault="002B4762" w:rsidP="006A6172">
            <w:pPr>
              <w:pStyle w:val="AccredTemplate"/>
              <w:rPr>
                <w:i w:val="0"/>
                <w:iCs w:val="0"/>
                <w:color w:val="auto"/>
                <w:sz w:val="22"/>
                <w:szCs w:val="22"/>
              </w:rPr>
            </w:pPr>
            <w:r>
              <w:rPr>
                <w:i w:val="0"/>
                <w:iCs w:val="0"/>
                <w:color w:val="auto"/>
                <w:sz w:val="22"/>
                <w:szCs w:val="22"/>
              </w:rPr>
              <w:t xml:space="preserve">Modify behaviour to </w:t>
            </w:r>
            <w:r w:rsidR="00177175" w:rsidRPr="00153E0E">
              <w:rPr>
                <w:i w:val="0"/>
                <w:iCs w:val="0"/>
                <w:color w:val="auto"/>
                <w:sz w:val="22"/>
                <w:szCs w:val="22"/>
              </w:rPr>
              <w:t xml:space="preserve">apply new tools for </w:t>
            </w:r>
            <w:r w:rsidR="00177175" w:rsidRPr="4F337215">
              <w:rPr>
                <w:i w:val="0"/>
                <w:iCs w:val="0"/>
                <w:color w:val="auto"/>
                <w:sz w:val="22"/>
                <w:szCs w:val="22"/>
              </w:rPr>
              <w:t>collaboration</w:t>
            </w:r>
            <w:r w:rsidR="00177175" w:rsidRPr="00153E0E">
              <w:rPr>
                <w:i w:val="0"/>
                <w:iCs w:val="0"/>
                <w:color w:val="auto"/>
                <w:sz w:val="22"/>
                <w:szCs w:val="22"/>
              </w:rPr>
              <w:t xml:space="preserve"> and project management</w:t>
            </w:r>
          </w:p>
        </w:tc>
      </w:tr>
      <w:tr w:rsidR="00177175" w:rsidRPr="00E7450B" w14:paraId="7911BE39" w14:textId="77777777" w:rsidTr="00514465">
        <w:trPr>
          <w:trHeight w:val="31"/>
        </w:trPr>
        <w:tc>
          <w:tcPr>
            <w:tcW w:w="1690" w:type="pct"/>
            <w:tcBorders>
              <w:top w:val="single" w:sz="4" w:space="0" w:color="auto"/>
              <w:bottom w:val="single" w:sz="4" w:space="0" w:color="auto"/>
            </w:tcBorders>
          </w:tcPr>
          <w:p w14:paraId="308EC2AD" w14:textId="77777777" w:rsidR="00177175" w:rsidRPr="005C1918" w:rsidRDefault="00177175" w:rsidP="006A6172">
            <w:pPr>
              <w:pStyle w:val="AccredTemplate"/>
              <w:rPr>
                <w:i w:val="0"/>
                <w:iCs w:val="0"/>
                <w:color w:val="auto"/>
                <w:sz w:val="22"/>
                <w:szCs w:val="22"/>
              </w:rPr>
            </w:pPr>
            <w:r w:rsidRPr="005C1918">
              <w:rPr>
                <w:i w:val="0"/>
                <w:iCs w:val="0"/>
                <w:color w:val="auto"/>
                <w:sz w:val="22"/>
                <w:szCs w:val="22"/>
              </w:rPr>
              <w:t>Digital literacy skills to:</w:t>
            </w:r>
          </w:p>
        </w:tc>
        <w:tc>
          <w:tcPr>
            <w:tcW w:w="3310" w:type="pct"/>
            <w:tcBorders>
              <w:top w:val="single" w:sz="4" w:space="0" w:color="auto"/>
              <w:left w:val="nil"/>
              <w:bottom w:val="single" w:sz="4" w:space="0" w:color="auto"/>
              <w:right w:val="single" w:sz="4" w:space="0" w:color="auto"/>
            </w:tcBorders>
          </w:tcPr>
          <w:p w14:paraId="6FCF26D5" w14:textId="45DC6EBF" w:rsidR="00177175" w:rsidRPr="004B290E" w:rsidRDefault="00B42E5B" w:rsidP="006A6172">
            <w:pPr>
              <w:pStyle w:val="AccredTemplate"/>
              <w:rPr>
                <w:i w:val="0"/>
                <w:iCs w:val="0"/>
                <w:color w:val="auto"/>
                <w:sz w:val="22"/>
                <w:szCs w:val="22"/>
              </w:rPr>
            </w:pPr>
            <w:r w:rsidRPr="004B290E">
              <w:rPr>
                <w:rFonts w:eastAsia="Arial"/>
                <w:i w:val="0"/>
                <w:iCs w:val="0"/>
                <w:color w:val="auto"/>
                <w:sz w:val="22"/>
                <w:szCs w:val="22"/>
                <w:lang w:val="en-US"/>
              </w:rPr>
              <w:t xml:space="preserve">Operate common industry </w:t>
            </w:r>
            <w:r w:rsidR="002B4762">
              <w:rPr>
                <w:rFonts w:eastAsia="Arial"/>
                <w:i w:val="0"/>
                <w:iCs w:val="0"/>
                <w:color w:val="auto"/>
                <w:sz w:val="22"/>
                <w:szCs w:val="22"/>
                <w:lang w:val="en-US"/>
              </w:rPr>
              <w:t xml:space="preserve">digital search </w:t>
            </w:r>
            <w:r w:rsidRPr="004B290E">
              <w:rPr>
                <w:rFonts w:eastAsia="Arial"/>
                <w:i w:val="0"/>
                <w:iCs w:val="0"/>
                <w:color w:val="auto"/>
                <w:sz w:val="22"/>
                <w:szCs w:val="22"/>
                <w:lang w:val="en-US"/>
              </w:rPr>
              <w:t xml:space="preserve">tools </w:t>
            </w:r>
            <w:r w:rsidR="002B4762">
              <w:rPr>
                <w:rFonts w:eastAsia="Arial"/>
                <w:i w:val="0"/>
                <w:iCs w:val="0"/>
                <w:color w:val="auto"/>
                <w:sz w:val="22"/>
                <w:szCs w:val="22"/>
                <w:lang w:val="en-US"/>
              </w:rPr>
              <w:t>to obtain information on tools and processes</w:t>
            </w:r>
          </w:p>
        </w:tc>
      </w:tr>
    </w:tbl>
    <w:p w14:paraId="6C85CE0B" w14:textId="77777777" w:rsidR="00A761AA" w:rsidRDefault="00A761AA"/>
    <w:p w14:paraId="244AA5C9" w14:textId="77777777" w:rsidR="00D8687A" w:rsidRDefault="00D8687A"/>
    <w:tbl>
      <w:tblPr>
        <w:tblStyle w:val="TableGrid"/>
        <w:tblW w:w="4937" w:type="pct"/>
        <w:tblInd w:w="-5" w:type="dxa"/>
        <w:tblLook w:val="04A0" w:firstRow="1" w:lastRow="0" w:firstColumn="1" w:lastColumn="0" w:noHBand="0" w:noVBand="1"/>
      </w:tblPr>
      <w:tblGrid>
        <w:gridCol w:w="3402"/>
        <w:gridCol w:w="6664"/>
      </w:tblGrid>
      <w:tr w:rsidR="00A761AA" w:rsidRPr="00E7450B" w14:paraId="2AF5F894" w14:textId="77777777" w:rsidTr="00514465">
        <w:trPr>
          <w:trHeight w:val="31"/>
        </w:trPr>
        <w:tc>
          <w:tcPr>
            <w:tcW w:w="1690" w:type="pct"/>
            <w:tcBorders>
              <w:top w:val="single" w:sz="4" w:space="0" w:color="auto"/>
              <w:bottom w:val="single" w:sz="4" w:space="0" w:color="auto"/>
            </w:tcBorders>
          </w:tcPr>
          <w:p w14:paraId="67B36D47" w14:textId="27E7293B" w:rsidR="00A761AA" w:rsidRPr="00514465" w:rsidRDefault="00A761AA" w:rsidP="006A6172">
            <w:pPr>
              <w:pStyle w:val="AccredTemplate"/>
              <w:rPr>
                <w:b/>
                <w:bCs/>
                <w:i w:val="0"/>
                <w:iCs w:val="0"/>
                <w:color w:val="auto"/>
                <w:sz w:val="22"/>
                <w:szCs w:val="22"/>
              </w:rPr>
            </w:pPr>
            <w:r w:rsidRPr="00514465">
              <w:rPr>
                <w:b/>
                <w:bCs/>
                <w:i w:val="0"/>
                <w:iCs w:val="0"/>
                <w:color w:val="auto"/>
                <w:sz w:val="22"/>
                <w:szCs w:val="22"/>
              </w:rPr>
              <w:t xml:space="preserve">Unit Mapping Information </w:t>
            </w:r>
          </w:p>
        </w:tc>
        <w:tc>
          <w:tcPr>
            <w:tcW w:w="3310" w:type="pct"/>
            <w:tcBorders>
              <w:top w:val="single" w:sz="4" w:space="0" w:color="auto"/>
              <w:left w:val="nil"/>
              <w:bottom w:val="single" w:sz="4" w:space="0" w:color="auto"/>
              <w:right w:val="single" w:sz="4" w:space="0" w:color="auto"/>
            </w:tcBorders>
          </w:tcPr>
          <w:p w14:paraId="69743A85" w14:textId="6A2573CE" w:rsidR="00A761AA" w:rsidRPr="004B290E" w:rsidRDefault="00A761AA" w:rsidP="006A6172">
            <w:pPr>
              <w:pStyle w:val="AccredTemplate"/>
              <w:rPr>
                <w:rFonts w:eastAsia="Arial"/>
                <w:i w:val="0"/>
                <w:iCs w:val="0"/>
                <w:color w:val="auto"/>
                <w:sz w:val="22"/>
                <w:szCs w:val="22"/>
                <w:lang w:val="en-US"/>
              </w:rPr>
            </w:pPr>
            <w:r w:rsidRPr="00A761AA">
              <w:rPr>
                <w:i w:val="0"/>
                <w:iCs w:val="0"/>
                <w:color w:val="auto"/>
                <w:sz w:val="22"/>
                <w:szCs w:val="22"/>
              </w:rPr>
              <w:t>New unit, no equivalent unit.</w:t>
            </w:r>
          </w:p>
        </w:tc>
      </w:tr>
    </w:tbl>
    <w:p w14:paraId="32713CD5" w14:textId="77777777" w:rsidR="00177175" w:rsidRDefault="00177175" w:rsidP="0036055B">
      <w:pPr>
        <w:pStyle w:val="VRQAbulletlist"/>
        <w:spacing w:before="60"/>
        <w:rPr>
          <w:sz w:val="18"/>
          <w:szCs w:val="18"/>
        </w:rPr>
      </w:pPr>
    </w:p>
    <w:tbl>
      <w:tblPr>
        <w:tblStyle w:val="TableGrid"/>
        <w:tblW w:w="10065" w:type="dxa"/>
        <w:tblInd w:w="-20" w:type="dxa"/>
        <w:tblLayout w:type="fixed"/>
        <w:tblLook w:val="04A0" w:firstRow="1" w:lastRow="0" w:firstColumn="1" w:lastColumn="0" w:noHBand="0" w:noVBand="1"/>
      </w:tblPr>
      <w:tblGrid>
        <w:gridCol w:w="2283"/>
        <w:gridCol w:w="7782"/>
      </w:tblGrid>
      <w:tr w:rsidR="00682C8F" w:rsidRPr="0071490E" w14:paraId="158BFCE2" w14:textId="77777777" w:rsidTr="2B970FAA">
        <w:trPr>
          <w:trHeight w:val="363"/>
        </w:trPr>
        <w:tc>
          <w:tcPr>
            <w:tcW w:w="10065" w:type="dxa"/>
            <w:gridSpan w:val="2"/>
            <w:tcBorders>
              <w:top w:val="nil"/>
              <w:bottom w:val="nil"/>
            </w:tcBorders>
            <w:shd w:val="clear" w:color="auto" w:fill="103D64" w:themeFill="accent4"/>
          </w:tcPr>
          <w:p w14:paraId="3D37823C" w14:textId="77777777" w:rsidR="00177175" w:rsidRPr="000B4A2C" w:rsidRDefault="00177175" w:rsidP="00DA3C6A">
            <w:pPr>
              <w:pStyle w:val="VRQAIntro"/>
              <w:spacing w:before="60" w:after="0"/>
              <w:rPr>
                <w:b/>
                <w:color w:val="FFFFFF" w:themeColor="background1"/>
                <w:szCs w:val="22"/>
              </w:rPr>
            </w:pPr>
            <w:r w:rsidRPr="000B4A2C">
              <w:rPr>
                <w:b/>
                <w:color w:val="FFFFFF" w:themeColor="background1"/>
                <w:szCs w:val="22"/>
              </w:rPr>
              <w:t>Assessment Requirements Template</w:t>
            </w:r>
          </w:p>
        </w:tc>
      </w:tr>
      <w:tr w:rsidR="00D87EB4" w:rsidRPr="00E7450B" w14:paraId="4B77239E" w14:textId="77777777" w:rsidTr="2B970FAA">
        <w:trPr>
          <w:trHeight w:val="561"/>
        </w:trPr>
        <w:tc>
          <w:tcPr>
            <w:tcW w:w="2283" w:type="dxa"/>
            <w:tcBorders>
              <w:top w:val="nil"/>
              <w:left w:val="nil"/>
              <w:bottom w:val="nil"/>
              <w:right w:val="dotted" w:sz="4" w:space="0" w:color="888B8D" w:themeColor="accent2"/>
            </w:tcBorders>
          </w:tcPr>
          <w:p w14:paraId="36712FB6" w14:textId="77777777" w:rsidR="00177175" w:rsidRPr="00E40D00" w:rsidRDefault="00177175" w:rsidP="00DA3C6A">
            <w:pPr>
              <w:pStyle w:val="AccredTemplate"/>
              <w:rPr>
                <w:i w:val="0"/>
                <w:iCs w:val="0"/>
                <w:color w:val="auto"/>
                <w:sz w:val="22"/>
                <w:szCs w:val="22"/>
              </w:rPr>
            </w:pPr>
            <w:r w:rsidRPr="00E40D00">
              <w:rPr>
                <w:b/>
                <w:i w:val="0"/>
                <w:iCs w:val="0"/>
                <w:color w:val="auto"/>
                <w:sz w:val="22"/>
                <w:szCs w:val="22"/>
              </w:rPr>
              <w:t>Title</w:t>
            </w:r>
          </w:p>
        </w:tc>
        <w:tc>
          <w:tcPr>
            <w:tcW w:w="7782" w:type="dxa"/>
            <w:tcBorders>
              <w:top w:val="nil"/>
              <w:left w:val="dotted" w:sz="4" w:space="0" w:color="888B8D" w:themeColor="accent2"/>
              <w:bottom w:val="nil"/>
              <w:right w:val="nil"/>
            </w:tcBorders>
          </w:tcPr>
          <w:p w14:paraId="2F402924" w14:textId="555A64B9" w:rsidR="00177175" w:rsidRPr="000B4A2C" w:rsidRDefault="00177175" w:rsidP="007A56B5">
            <w:pPr>
              <w:pStyle w:val="AccredTemplate"/>
              <w:rPr>
                <w:bCs/>
                <w:sz w:val="22"/>
                <w:szCs w:val="22"/>
              </w:rPr>
            </w:pPr>
            <w:r w:rsidRPr="000B4A2C">
              <w:rPr>
                <w:bCs/>
                <w:i w:val="0"/>
                <w:iCs w:val="0"/>
                <w:color w:val="auto"/>
                <w:sz w:val="22"/>
                <w:szCs w:val="22"/>
              </w:rPr>
              <w:t>Assessment Requirements for</w:t>
            </w:r>
            <w:r>
              <w:rPr>
                <w:bCs/>
                <w:i w:val="0"/>
                <w:iCs w:val="0"/>
                <w:color w:val="auto"/>
                <w:sz w:val="22"/>
                <w:szCs w:val="22"/>
              </w:rPr>
              <w:t xml:space="preserve"> </w:t>
            </w:r>
            <w:r w:rsidR="005732FC" w:rsidRPr="005732FC">
              <w:rPr>
                <w:bCs/>
                <w:i w:val="0"/>
                <w:iCs w:val="0"/>
                <w:color w:val="auto"/>
                <w:sz w:val="22"/>
                <w:szCs w:val="22"/>
              </w:rPr>
              <w:t>VU23678</w:t>
            </w:r>
            <w:r>
              <w:rPr>
                <w:bCs/>
                <w:i w:val="0"/>
                <w:iCs w:val="0"/>
                <w:color w:val="auto"/>
                <w:sz w:val="22"/>
                <w:szCs w:val="22"/>
              </w:rPr>
              <w:t xml:space="preserve"> </w:t>
            </w:r>
            <w:r w:rsidRPr="00FF4104">
              <w:rPr>
                <w:rFonts w:eastAsia="Calibri"/>
                <w:i w:val="0"/>
                <w:iCs w:val="0"/>
                <w:color w:val="000000"/>
                <w:sz w:val="22"/>
                <w:szCs w:val="22"/>
              </w:rPr>
              <w:t>Manage work tasks in a digital team</w:t>
            </w:r>
            <w:r>
              <w:rPr>
                <w:rFonts w:eastAsia="Calibri"/>
                <w:i w:val="0"/>
                <w:iCs w:val="0"/>
                <w:color w:val="000000"/>
                <w:sz w:val="22"/>
                <w:szCs w:val="22"/>
              </w:rPr>
              <w:t xml:space="preserve"> </w:t>
            </w:r>
            <w:r w:rsidRPr="000B4A2C">
              <w:rPr>
                <w:bCs/>
                <w:i w:val="0"/>
                <w:iCs w:val="0"/>
                <w:color w:val="auto"/>
                <w:sz w:val="22"/>
                <w:szCs w:val="22"/>
              </w:rPr>
              <w:t xml:space="preserve"> </w:t>
            </w:r>
          </w:p>
        </w:tc>
      </w:tr>
      <w:tr w:rsidR="00D87EB4" w:rsidRPr="00E7450B" w14:paraId="29535AE2" w14:textId="77777777" w:rsidTr="2B970FAA">
        <w:trPr>
          <w:trHeight w:val="561"/>
        </w:trPr>
        <w:tc>
          <w:tcPr>
            <w:tcW w:w="2283" w:type="dxa"/>
            <w:tcBorders>
              <w:top w:val="nil"/>
              <w:left w:val="nil"/>
              <w:bottom w:val="dotted" w:sz="4" w:space="0" w:color="888B8D" w:themeColor="accent2"/>
              <w:right w:val="dotted" w:sz="4" w:space="0" w:color="888B8D" w:themeColor="accent2"/>
            </w:tcBorders>
          </w:tcPr>
          <w:p w14:paraId="349E4090" w14:textId="77777777" w:rsidR="00177175" w:rsidRPr="00E40D00" w:rsidRDefault="00177175" w:rsidP="00DA3C6A">
            <w:pPr>
              <w:pStyle w:val="AccredTemplate"/>
              <w:rPr>
                <w:b/>
                <w:i w:val="0"/>
                <w:iCs w:val="0"/>
                <w:color w:val="auto"/>
                <w:sz w:val="22"/>
                <w:szCs w:val="22"/>
              </w:rPr>
            </w:pPr>
            <w:r w:rsidRPr="00E40D00">
              <w:rPr>
                <w:b/>
                <w:i w:val="0"/>
                <w:iCs w:val="0"/>
                <w:color w:val="auto"/>
                <w:sz w:val="22"/>
                <w:szCs w:val="22"/>
              </w:rPr>
              <w:t>Performance Evidence</w:t>
            </w:r>
          </w:p>
        </w:tc>
        <w:tc>
          <w:tcPr>
            <w:tcW w:w="7782" w:type="dxa"/>
            <w:tcBorders>
              <w:top w:val="nil"/>
              <w:left w:val="dotted" w:sz="4" w:space="0" w:color="888B8D" w:themeColor="accent2"/>
              <w:bottom w:val="dotted" w:sz="4" w:space="0" w:color="888B8D" w:themeColor="accent2"/>
              <w:right w:val="nil"/>
            </w:tcBorders>
          </w:tcPr>
          <w:p w14:paraId="361F97D3" w14:textId="3DD897CE" w:rsidR="00177175" w:rsidRPr="00CC53FA" w:rsidRDefault="00177175" w:rsidP="008D0773">
            <w:pPr>
              <w:pStyle w:val="AccredTemplate"/>
              <w:rPr>
                <w:i w:val="0"/>
                <w:iCs w:val="0"/>
                <w:color w:val="auto"/>
                <w:sz w:val="22"/>
                <w:szCs w:val="22"/>
              </w:rPr>
            </w:pPr>
            <w:r w:rsidRPr="00CC53FA">
              <w:rPr>
                <w:i w:val="0"/>
                <w:iCs w:val="0"/>
                <w:color w:val="auto"/>
                <w:sz w:val="22"/>
                <w:szCs w:val="22"/>
              </w:rPr>
              <w:t>There must be evidence the learner has completed the tasks outlined in the elements and performance criteria of this unit</w:t>
            </w:r>
            <w:r w:rsidR="00C16A5A">
              <w:rPr>
                <w:i w:val="0"/>
                <w:iCs w:val="0"/>
                <w:color w:val="auto"/>
                <w:sz w:val="22"/>
                <w:szCs w:val="22"/>
              </w:rPr>
              <w:t>, and manage</w:t>
            </w:r>
            <w:r w:rsidR="007911FD">
              <w:rPr>
                <w:i w:val="0"/>
                <w:iCs w:val="0"/>
                <w:color w:val="auto"/>
                <w:sz w:val="22"/>
                <w:szCs w:val="22"/>
              </w:rPr>
              <w:t>d</w:t>
            </w:r>
            <w:r w:rsidR="00C16A5A">
              <w:rPr>
                <w:i w:val="0"/>
                <w:iCs w:val="0"/>
                <w:color w:val="auto"/>
                <w:sz w:val="22"/>
                <w:szCs w:val="22"/>
              </w:rPr>
              <w:t xml:space="preserve"> work tasks in a digital team on at least two</w:t>
            </w:r>
            <w:r w:rsidR="007911FD">
              <w:rPr>
                <w:i w:val="0"/>
                <w:iCs w:val="0"/>
                <w:color w:val="auto"/>
                <w:sz w:val="22"/>
                <w:szCs w:val="22"/>
              </w:rPr>
              <w:t xml:space="preserve"> occasions </w:t>
            </w:r>
            <w:r w:rsidR="00D17ED0">
              <w:rPr>
                <w:i w:val="0"/>
                <w:iCs w:val="0"/>
                <w:color w:val="auto"/>
                <w:sz w:val="22"/>
                <w:szCs w:val="22"/>
              </w:rPr>
              <w:t xml:space="preserve">including </w:t>
            </w:r>
            <w:r w:rsidR="007911FD">
              <w:rPr>
                <w:i w:val="0"/>
                <w:iCs w:val="0"/>
                <w:color w:val="auto"/>
                <w:sz w:val="22"/>
                <w:szCs w:val="22"/>
              </w:rPr>
              <w:t>to:</w:t>
            </w:r>
          </w:p>
          <w:p w14:paraId="75104660" w14:textId="3944824B" w:rsidR="00177175" w:rsidRPr="005D1DC5" w:rsidRDefault="002B10BD" w:rsidP="00F82FEE">
            <w:pPr>
              <w:pStyle w:val="AccredTemplate"/>
              <w:numPr>
                <w:ilvl w:val="0"/>
                <w:numId w:val="28"/>
              </w:numPr>
              <w:rPr>
                <w:i w:val="0"/>
                <w:iCs w:val="0"/>
                <w:color w:val="auto"/>
                <w:sz w:val="22"/>
                <w:szCs w:val="22"/>
              </w:rPr>
            </w:pPr>
            <w:r>
              <w:rPr>
                <w:i w:val="0"/>
                <w:iCs w:val="0"/>
                <w:color w:val="auto"/>
                <w:sz w:val="22"/>
                <w:szCs w:val="22"/>
              </w:rPr>
              <w:t>c</w:t>
            </w:r>
            <w:r w:rsidR="00177175">
              <w:rPr>
                <w:i w:val="0"/>
                <w:iCs w:val="0"/>
                <w:color w:val="auto"/>
                <w:sz w:val="22"/>
                <w:szCs w:val="22"/>
              </w:rPr>
              <w:t>ontribute to planning</w:t>
            </w:r>
            <w:r w:rsidR="00177175" w:rsidRPr="4F337215">
              <w:rPr>
                <w:i w:val="0"/>
                <w:iCs w:val="0"/>
                <w:color w:val="auto"/>
                <w:sz w:val="22"/>
                <w:szCs w:val="22"/>
              </w:rPr>
              <w:t xml:space="preserve"> </w:t>
            </w:r>
            <w:r w:rsidR="00765C16">
              <w:rPr>
                <w:i w:val="0"/>
                <w:iCs w:val="0"/>
                <w:color w:val="auto"/>
                <w:sz w:val="22"/>
                <w:szCs w:val="22"/>
              </w:rPr>
              <w:t>team tasks</w:t>
            </w:r>
            <w:r w:rsidR="00177175" w:rsidRPr="4F337215">
              <w:rPr>
                <w:i w:val="0"/>
                <w:iCs w:val="0"/>
                <w:color w:val="auto"/>
                <w:sz w:val="22"/>
                <w:szCs w:val="22"/>
              </w:rPr>
              <w:t xml:space="preserve"> with </w:t>
            </w:r>
            <w:r w:rsidR="00641029">
              <w:rPr>
                <w:i w:val="0"/>
                <w:iCs w:val="0"/>
                <w:color w:val="auto"/>
                <w:sz w:val="22"/>
                <w:szCs w:val="22"/>
              </w:rPr>
              <w:t>team members</w:t>
            </w:r>
          </w:p>
          <w:p w14:paraId="0C68D115" w14:textId="3A7D8F93" w:rsidR="00177175" w:rsidRDefault="002B10BD" w:rsidP="00F82FEE">
            <w:pPr>
              <w:pStyle w:val="AccredTemplate"/>
              <w:numPr>
                <w:ilvl w:val="0"/>
                <w:numId w:val="28"/>
              </w:numPr>
              <w:rPr>
                <w:i w:val="0"/>
                <w:iCs w:val="0"/>
                <w:color w:val="auto"/>
                <w:sz w:val="22"/>
                <w:szCs w:val="22"/>
              </w:rPr>
            </w:pPr>
            <w:r>
              <w:rPr>
                <w:i w:val="0"/>
                <w:iCs w:val="0"/>
                <w:color w:val="auto"/>
                <w:sz w:val="22"/>
                <w:szCs w:val="22"/>
              </w:rPr>
              <w:t>r</w:t>
            </w:r>
            <w:r w:rsidR="00765C16">
              <w:rPr>
                <w:i w:val="0"/>
                <w:iCs w:val="0"/>
                <w:color w:val="auto"/>
                <w:sz w:val="22"/>
                <w:szCs w:val="22"/>
              </w:rPr>
              <w:t>esearch and recommend</w:t>
            </w:r>
            <w:r w:rsidR="00177175">
              <w:rPr>
                <w:i w:val="0"/>
                <w:iCs w:val="0"/>
                <w:color w:val="auto"/>
                <w:sz w:val="22"/>
                <w:szCs w:val="22"/>
              </w:rPr>
              <w:t xml:space="preserve"> </w:t>
            </w:r>
            <w:r w:rsidR="00765C16">
              <w:rPr>
                <w:i w:val="0"/>
                <w:iCs w:val="0"/>
                <w:color w:val="auto"/>
                <w:sz w:val="22"/>
                <w:szCs w:val="22"/>
              </w:rPr>
              <w:t>tools</w:t>
            </w:r>
            <w:r w:rsidR="00B4543A">
              <w:rPr>
                <w:i w:val="0"/>
                <w:iCs w:val="0"/>
                <w:color w:val="auto"/>
                <w:sz w:val="22"/>
                <w:szCs w:val="22"/>
              </w:rPr>
              <w:t>, m</w:t>
            </w:r>
            <w:r w:rsidR="00765C16">
              <w:rPr>
                <w:i w:val="0"/>
                <w:iCs w:val="0"/>
                <w:color w:val="auto"/>
                <w:sz w:val="22"/>
                <w:szCs w:val="22"/>
              </w:rPr>
              <w:t>ethods and protocols for use by a data project team</w:t>
            </w:r>
          </w:p>
          <w:p w14:paraId="2C29BE04" w14:textId="0CF64213" w:rsidR="00177175" w:rsidRDefault="002B10BD" w:rsidP="00F82FEE">
            <w:pPr>
              <w:pStyle w:val="AccredTemplate"/>
              <w:numPr>
                <w:ilvl w:val="0"/>
                <w:numId w:val="28"/>
              </w:numPr>
              <w:rPr>
                <w:i w:val="0"/>
                <w:iCs w:val="0"/>
                <w:color w:val="auto"/>
                <w:sz w:val="22"/>
                <w:szCs w:val="22"/>
              </w:rPr>
            </w:pPr>
            <w:r>
              <w:rPr>
                <w:i w:val="0"/>
                <w:iCs w:val="0"/>
                <w:color w:val="auto"/>
                <w:sz w:val="22"/>
                <w:szCs w:val="22"/>
              </w:rPr>
              <w:lastRenderedPageBreak/>
              <w:t>i</w:t>
            </w:r>
            <w:r w:rsidR="00177175" w:rsidRPr="00BD6869">
              <w:rPr>
                <w:i w:val="0"/>
                <w:iCs w:val="0"/>
                <w:color w:val="auto"/>
                <w:sz w:val="22"/>
                <w:szCs w:val="22"/>
              </w:rPr>
              <w:t xml:space="preserve">dentify </w:t>
            </w:r>
            <w:r w:rsidR="00765C16">
              <w:rPr>
                <w:i w:val="0"/>
                <w:iCs w:val="0"/>
                <w:color w:val="auto"/>
                <w:sz w:val="22"/>
                <w:szCs w:val="22"/>
              </w:rPr>
              <w:t xml:space="preserve">task </w:t>
            </w:r>
            <w:r w:rsidR="00177175" w:rsidRPr="00BD6869">
              <w:rPr>
                <w:i w:val="0"/>
                <w:iCs w:val="0"/>
                <w:color w:val="auto"/>
                <w:sz w:val="22"/>
                <w:szCs w:val="22"/>
              </w:rPr>
              <w:t xml:space="preserve">items, assign to </w:t>
            </w:r>
            <w:r w:rsidR="00641029">
              <w:rPr>
                <w:i w:val="0"/>
                <w:iCs w:val="0"/>
                <w:color w:val="auto"/>
                <w:sz w:val="22"/>
                <w:szCs w:val="22"/>
              </w:rPr>
              <w:t>team members</w:t>
            </w:r>
            <w:r w:rsidR="00177175" w:rsidRPr="00BD6869">
              <w:rPr>
                <w:i w:val="0"/>
                <w:iCs w:val="0"/>
                <w:color w:val="auto"/>
                <w:sz w:val="22"/>
                <w:szCs w:val="22"/>
              </w:rPr>
              <w:t xml:space="preserve"> with associated timeline and register </w:t>
            </w:r>
            <w:r w:rsidR="00177175">
              <w:rPr>
                <w:i w:val="0"/>
                <w:iCs w:val="0"/>
                <w:color w:val="auto"/>
                <w:sz w:val="22"/>
                <w:szCs w:val="22"/>
              </w:rPr>
              <w:t>on</w:t>
            </w:r>
            <w:r w:rsidR="00177175" w:rsidRPr="00BD6869">
              <w:rPr>
                <w:i w:val="0"/>
                <w:iCs w:val="0"/>
                <w:color w:val="auto"/>
                <w:sz w:val="22"/>
                <w:szCs w:val="22"/>
              </w:rPr>
              <w:t xml:space="preserve"> a shared platform</w:t>
            </w:r>
          </w:p>
          <w:p w14:paraId="586B5972" w14:textId="74952D82" w:rsidR="00177175" w:rsidRPr="00906B8A" w:rsidRDefault="00E77915" w:rsidP="00906B8A">
            <w:pPr>
              <w:pStyle w:val="AccredTemplate"/>
              <w:numPr>
                <w:ilvl w:val="0"/>
                <w:numId w:val="28"/>
              </w:numPr>
              <w:rPr>
                <w:i w:val="0"/>
                <w:iCs w:val="0"/>
                <w:color w:val="auto"/>
                <w:sz w:val="22"/>
                <w:szCs w:val="22"/>
              </w:rPr>
            </w:pPr>
            <w:r>
              <w:rPr>
                <w:i w:val="0"/>
                <w:iCs w:val="0"/>
                <w:color w:val="auto"/>
                <w:sz w:val="22"/>
                <w:szCs w:val="22"/>
              </w:rPr>
              <w:t>track progress and implement solutions to meet planning requirements.</w:t>
            </w:r>
          </w:p>
        </w:tc>
      </w:tr>
      <w:tr w:rsidR="00D87EB4" w:rsidRPr="00E7450B" w14:paraId="453057E6" w14:textId="77777777" w:rsidTr="2B970FAA">
        <w:trPr>
          <w:trHeight w:val="561"/>
        </w:trPr>
        <w:tc>
          <w:tcPr>
            <w:tcW w:w="2283" w:type="dxa"/>
            <w:tcBorders>
              <w:top w:val="dotted" w:sz="4" w:space="0" w:color="888B8D" w:themeColor="accent2"/>
              <w:left w:val="nil"/>
              <w:bottom w:val="dotted" w:sz="4" w:space="0" w:color="888B8D" w:themeColor="accent2"/>
              <w:right w:val="dotted" w:sz="4" w:space="0" w:color="888B8D" w:themeColor="accent2"/>
            </w:tcBorders>
          </w:tcPr>
          <w:p w14:paraId="7DD25C3A" w14:textId="77777777" w:rsidR="00177175" w:rsidRPr="00E40D00" w:rsidRDefault="00177175" w:rsidP="00DA3C6A">
            <w:pPr>
              <w:pStyle w:val="AccredTemplate"/>
              <w:rPr>
                <w:b/>
                <w:i w:val="0"/>
                <w:iCs w:val="0"/>
                <w:color w:val="auto"/>
                <w:sz w:val="22"/>
                <w:szCs w:val="22"/>
              </w:rPr>
            </w:pPr>
            <w:r w:rsidRPr="00E40D00">
              <w:rPr>
                <w:b/>
                <w:i w:val="0"/>
                <w:iCs w:val="0"/>
                <w:color w:val="auto"/>
                <w:sz w:val="22"/>
                <w:szCs w:val="22"/>
              </w:rPr>
              <w:lastRenderedPageBreak/>
              <w:t>Knowledge Evidence</w:t>
            </w:r>
          </w:p>
        </w:tc>
        <w:tc>
          <w:tcPr>
            <w:tcW w:w="7782" w:type="dxa"/>
            <w:tcBorders>
              <w:top w:val="dotted" w:sz="4" w:space="0" w:color="888B8D" w:themeColor="accent2"/>
              <w:left w:val="dotted" w:sz="4" w:space="0" w:color="888B8D" w:themeColor="accent2"/>
              <w:bottom w:val="dotted" w:sz="4" w:space="0" w:color="888B8D" w:themeColor="accent2"/>
              <w:right w:val="nil"/>
            </w:tcBorders>
          </w:tcPr>
          <w:p w14:paraId="0A290BE5" w14:textId="1B65FB7E" w:rsidR="00177175" w:rsidRPr="00647313" w:rsidRDefault="00177175" w:rsidP="00910978">
            <w:pPr>
              <w:pStyle w:val="AccredTemplate"/>
              <w:rPr>
                <w:i w:val="0"/>
                <w:iCs w:val="0"/>
                <w:color w:val="auto"/>
                <w:sz w:val="22"/>
                <w:szCs w:val="22"/>
              </w:rPr>
            </w:pPr>
            <w:r w:rsidRPr="00647313">
              <w:rPr>
                <w:i w:val="0"/>
                <w:iCs w:val="0"/>
                <w:color w:val="auto"/>
                <w:sz w:val="22"/>
                <w:szCs w:val="22"/>
              </w:rPr>
              <w:t>The learner must be able to demonstrate essential knowledge required to effectively do the task outlined in elements and performance criteria of this unit, manage the task</w:t>
            </w:r>
            <w:r w:rsidR="00AF6B94">
              <w:rPr>
                <w:i w:val="0"/>
                <w:iCs w:val="0"/>
                <w:color w:val="auto"/>
                <w:sz w:val="22"/>
                <w:szCs w:val="22"/>
              </w:rPr>
              <w:t>s</w:t>
            </w:r>
            <w:r w:rsidRPr="00647313">
              <w:rPr>
                <w:i w:val="0"/>
                <w:iCs w:val="0"/>
                <w:color w:val="auto"/>
                <w:sz w:val="22"/>
                <w:szCs w:val="22"/>
              </w:rPr>
              <w:t xml:space="preserve"> and manage contingencies in the context of the work role. This includes knowledge of:</w:t>
            </w:r>
          </w:p>
          <w:p w14:paraId="63B9F62E" w14:textId="09F425E2" w:rsidR="00177175" w:rsidRPr="004D1B68" w:rsidRDefault="002B10BD" w:rsidP="00F82FEE">
            <w:pPr>
              <w:pStyle w:val="AccredTemplate"/>
              <w:numPr>
                <w:ilvl w:val="0"/>
                <w:numId w:val="13"/>
              </w:numPr>
              <w:ind w:left="1167" w:hanging="425"/>
              <w:rPr>
                <w:i w:val="0"/>
                <w:iCs w:val="0"/>
                <w:color w:val="auto"/>
                <w:sz w:val="22"/>
                <w:szCs w:val="22"/>
                <w:lang w:bidi="en-AU"/>
              </w:rPr>
            </w:pPr>
            <w:r>
              <w:rPr>
                <w:i w:val="0"/>
                <w:iCs w:val="0"/>
                <w:color w:val="auto"/>
                <w:sz w:val="22"/>
                <w:szCs w:val="22"/>
                <w:lang w:bidi="en-AU"/>
              </w:rPr>
              <w:t>d</w:t>
            </w:r>
            <w:r w:rsidR="00177175" w:rsidRPr="004D1B68">
              <w:rPr>
                <w:i w:val="0"/>
                <w:iCs w:val="0"/>
                <w:color w:val="auto"/>
                <w:sz w:val="22"/>
                <w:szCs w:val="22"/>
                <w:lang w:bidi="en-AU"/>
              </w:rPr>
              <w:t>igital team characteristics</w:t>
            </w:r>
          </w:p>
          <w:p w14:paraId="70262012" w14:textId="765E0D37" w:rsidR="00177175" w:rsidRPr="004D1B68" w:rsidRDefault="002B10BD" w:rsidP="00F82FEE">
            <w:pPr>
              <w:pStyle w:val="AccredTemplate"/>
              <w:numPr>
                <w:ilvl w:val="0"/>
                <w:numId w:val="13"/>
              </w:numPr>
              <w:ind w:left="1167" w:hanging="425"/>
              <w:rPr>
                <w:i w:val="0"/>
                <w:iCs w:val="0"/>
                <w:color w:val="auto"/>
                <w:sz w:val="22"/>
                <w:szCs w:val="22"/>
                <w:lang w:bidi="en-AU"/>
              </w:rPr>
            </w:pPr>
            <w:r>
              <w:rPr>
                <w:i w:val="0"/>
                <w:iCs w:val="0"/>
                <w:color w:val="auto"/>
                <w:sz w:val="22"/>
                <w:szCs w:val="22"/>
                <w:lang w:bidi="en-AU"/>
              </w:rPr>
              <w:t>t</w:t>
            </w:r>
            <w:r w:rsidR="00177175" w:rsidRPr="004D1B68">
              <w:rPr>
                <w:i w:val="0"/>
                <w:iCs w:val="0"/>
                <w:color w:val="auto"/>
                <w:sz w:val="22"/>
                <w:szCs w:val="22"/>
                <w:lang w:bidi="en-AU"/>
              </w:rPr>
              <w:t xml:space="preserve">ime management techniques </w:t>
            </w:r>
          </w:p>
          <w:p w14:paraId="01A938D2" w14:textId="112DE714" w:rsidR="00177175" w:rsidRPr="004D1B68" w:rsidRDefault="002B10BD" w:rsidP="00F82FEE">
            <w:pPr>
              <w:pStyle w:val="AccredTemplate"/>
              <w:numPr>
                <w:ilvl w:val="0"/>
                <w:numId w:val="13"/>
              </w:numPr>
              <w:ind w:left="1167" w:hanging="425"/>
              <w:rPr>
                <w:i w:val="0"/>
                <w:iCs w:val="0"/>
                <w:color w:val="auto"/>
                <w:sz w:val="22"/>
                <w:szCs w:val="22"/>
                <w:lang w:bidi="en-AU"/>
              </w:rPr>
            </w:pPr>
            <w:r>
              <w:rPr>
                <w:i w:val="0"/>
                <w:iCs w:val="0"/>
                <w:color w:val="auto"/>
                <w:sz w:val="22"/>
                <w:szCs w:val="22"/>
                <w:lang w:bidi="en-AU"/>
              </w:rPr>
              <w:t>c</w:t>
            </w:r>
            <w:r w:rsidR="00177175" w:rsidRPr="004D1B68">
              <w:rPr>
                <w:i w:val="0"/>
                <w:iCs w:val="0"/>
                <w:color w:val="auto"/>
                <w:sz w:val="22"/>
                <w:szCs w:val="22"/>
                <w:lang w:bidi="en-AU"/>
              </w:rPr>
              <w:t>ommon project management methods</w:t>
            </w:r>
          </w:p>
          <w:p w14:paraId="3A883B41" w14:textId="2906938E" w:rsidR="006A0641" w:rsidRPr="004D1B68" w:rsidRDefault="002B10BD" w:rsidP="00F82FEE">
            <w:pPr>
              <w:pStyle w:val="AccredTemplate"/>
              <w:numPr>
                <w:ilvl w:val="0"/>
                <w:numId w:val="13"/>
              </w:numPr>
              <w:ind w:left="1167" w:hanging="425"/>
              <w:rPr>
                <w:i w:val="0"/>
                <w:iCs w:val="0"/>
                <w:color w:val="auto"/>
                <w:sz w:val="22"/>
                <w:szCs w:val="22"/>
                <w:lang w:bidi="en-AU"/>
              </w:rPr>
            </w:pPr>
            <w:r>
              <w:rPr>
                <w:i w:val="0"/>
                <w:iCs w:val="0"/>
                <w:color w:val="auto"/>
                <w:sz w:val="22"/>
                <w:szCs w:val="22"/>
                <w:lang w:bidi="en-AU"/>
              </w:rPr>
              <w:t>g</w:t>
            </w:r>
            <w:r w:rsidR="00F90A1A" w:rsidRPr="004D1B68">
              <w:rPr>
                <w:i w:val="0"/>
                <w:iCs w:val="0"/>
                <w:color w:val="auto"/>
                <w:sz w:val="22"/>
                <w:szCs w:val="22"/>
                <w:lang w:bidi="en-AU"/>
              </w:rPr>
              <w:t>overnance frameworks</w:t>
            </w:r>
          </w:p>
          <w:p w14:paraId="677FEA67" w14:textId="2982FE81" w:rsidR="0E3403DE" w:rsidRDefault="00F63639" w:rsidP="00F82FEE">
            <w:pPr>
              <w:pStyle w:val="AccredTemplate"/>
              <w:numPr>
                <w:ilvl w:val="0"/>
                <w:numId w:val="13"/>
              </w:numPr>
              <w:ind w:left="1167" w:hanging="425"/>
              <w:rPr>
                <w:i w:val="0"/>
                <w:color w:val="53565A" w:themeColor="text1"/>
                <w:sz w:val="22"/>
                <w:szCs w:val="22"/>
              </w:rPr>
            </w:pPr>
            <w:r>
              <w:rPr>
                <w:i w:val="0"/>
                <w:iCs w:val="0"/>
                <w:color w:val="auto"/>
                <w:sz w:val="22"/>
                <w:szCs w:val="22"/>
                <w:lang w:bidi="en-AU"/>
              </w:rPr>
              <w:t>W</w:t>
            </w:r>
            <w:r w:rsidR="4CEB2440" w:rsidRPr="2B970FAA">
              <w:rPr>
                <w:i w:val="0"/>
                <w:color w:val="auto"/>
                <w:sz w:val="22"/>
                <w:szCs w:val="22"/>
              </w:rPr>
              <w:t xml:space="preserve">ork </w:t>
            </w:r>
            <w:r>
              <w:rPr>
                <w:i w:val="0"/>
                <w:color w:val="auto"/>
                <w:sz w:val="22"/>
                <w:szCs w:val="22"/>
              </w:rPr>
              <w:t>H</w:t>
            </w:r>
            <w:r w:rsidR="4CEB2440" w:rsidRPr="2B970FAA">
              <w:rPr>
                <w:i w:val="0"/>
                <w:color w:val="auto"/>
                <w:sz w:val="22"/>
                <w:szCs w:val="22"/>
              </w:rPr>
              <w:t>ealth an</w:t>
            </w:r>
            <w:r>
              <w:rPr>
                <w:i w:val="0"/>
                <w:color w:val="auto"/>
                <w:sz w:val="22"/>
                <w:szCs w:val="22"/>
              </w:rPr>
              <w:t>d</w:t>
            </w:r>
            <w:r w:rsidR="4CEB2440" w:rsidRPr="2B970FAA">
              <w:rPr>
                <w:i w:val="0"/>
                <w:color w:val="auto"/>
                <w:sz w:val="22"/>
                <w:szCs w:val="22"/>
              </w:rPr>
              <w:t xml:space="preserve"> </w:t>
            </w:r>
            <w:r>
              <w:rPr>
                <w:i w:val="0"/>
                <w:color w:val="auto"/>
                <w:sz w:val="22"/>
                <w:szCs w:val="22"/>
              </w:rPr>
              <w:t>S</w:t>
            </w:r>
            <w:r w:rsidR="4CEB2440" w:rsidRPr="2B970FAA">
              <w:rPr>
                <w:i w:val="0"/>
                <w:color w:val="auto"/>
                <w:sz w:val="22"/>
                <w:szCs w:val="22"/>
              </w:rPr>
              <w:t>afety (</w:t>
            </w:r>
            <w:r w:rsidR="0E3403DE" w:rsidRPr="2B970FAA">
              <w:rPr>
                <w:i w:val="0"/>
                <w:color w:val="auto"/>
                <w:sz w:val="22"/>
                <w:szCs w:val="22"/>
                <w:lang w:bidi="en-AU"/>
              </w:rPr>
              <w:t>WHS</w:t>
            </w:r>
            <w:r w:rsidR="4CEB2440" w:rsidRPr="2B970FAA">
              <w:rPr>
                <w:i w:val="0"/>
                <w:color w:val="auto"/>
                <w:sz w:val="22"/>
                <w:szCs w:val="22"/>
              </w:rPr>
              <w:t>)</w:t>
            </w:r>
            <w:r w:rsidR="4CEB2440" w:rsidRPr="33EC4282">
              <w:rPr>
                <w:i w:val="0"/>
                <w:iCs w:val="0"/>
                <w:color w:val="auto"/>
                <w:sz w:val="22"/>
                <w:szCs w:val="22"/>
                <w:lang w:bidi="en-AU"/>
              </w:rPr>
              <w:t xml:space="preserve"> </w:t>
            </w:r>
            <w:r w:rsidR="4CEB2440" w:rsidRPr="2B970FAA">
              <w:rPr>
                <w:i w:val="0"/>
                <w:iCs w:val="0"/>
                <w:color w:val="auto"/>
                <w:sz w:val="22"/>
                <w:szCs w:val="22"/>
                <w:lang w:bidi="en-AU"/>
              </w:rPr>
              <w:t>re</w:t>
            </w:r>
            <w:r w:rsidR="0E3403DE" w:rsidRPr="2B970FAA">
              <w:rPr>
                <w:i w:val="0"/>
                <w:iCs w:val="0"/>
                <w:color w:val="auto"/>
                <w:sz w:val="22"/>
                <w:szCs w:val="22"/>
                <w:lang w:bidi="en-AU"/>
              </w:rPr>
              <w:t>quirements</w:t>
            </w:r>
            <w:r w:rsidR="0E3403DE" w:rsidRPr="7FEC0729">
              <w:rPr>
                <w:i w:val="0"/>
                <w:color w:val="auto"/>
                <w:sz w:val="22"/>
                <w:szCs w:val="22"/>
                <w:lang w:bidi="en-AU"/>
              </w:rPr>
              <w:t xml:space="preserve"> relevant to the industry sector</w:t>
            </w:r>
          </w:p>
          <w:p w14:paraId="53F58184" w14:textId="216A6485" w:rsidR="00177175" w:rsidRDefault="002B10BD" w:rsidP="00F82FEE">
            <w:pPr>
              <w:pStyle w:val="AccredTemplate"/>
              <w:numPr>
                <w:ilvl w:val="0"/>
                <w:numId w:val="13"/>
              </w:numPr>
              <w:ind w:left="1167" w:hanging="425"/>
              <w:rPr>
                <w:i w:val="0"/>
                <w:iCs w:val="0"/>
                <w:color w:val="auto"/>
                <w:sz w:val="22"/>
                <w:szCs w:val="22"/>
                <w:lang w:bidi="en-AU"/>
              </w:rPr>
            </w:pPr>
            <w:r>
              <w:rPr>
                <w:i w:val="0"/>
                <w:iCs w:val="0"/>
                <w:color w:val="auto"/>
                <w:sz w:val="22"/>
                <w:szCs w:val="22"/>
                <w:lang w:bidi="en-AU"/>
              </w:rPr>
              <w:t>b</w:t>
            </w:r>
            <w:r w:rsidR="00177175">
              <w:rPr>
                <w:i w:val="0"/>
                <w:iCs w:val="0"/>
                <w:color w:val="auto"/>
                <w:sz w:val="22"/>
                <w:szCs w:val="22"/>
                <w:lang w:bidi="en-AU"/>
              </w:rPr>
              <w:t>asic principles of w</w:t>
            </w:r>
            <w:r w:rsidR="00177175" w:rsidRPr="4F337215">
              <w:rPr>
                <w:i w:val="0"/>
                <w:iCs w:val="0"/>
                <w:color w:val="auto"/>
                <w:sz w:val="22"/>
                <w:szCs w:val="22"/>
                <w:lang w:bidi="en-AU"/>
              </w:rPr>
              <w:t xml:space="preserve">aterfall </w:t>
            </w:r>
            <w:r w:rsidR="00177175">
              <w:rPr>
                <w:i w:val="0"/>
                <w:iCs w:val="0"/>
                <w:color w:val="auto"/>
                <w:sz w:val="22"/>
                <w:szCs w:val="22"/>
                <w:lang w:bidi="en-AU"/>
              </w:rPr>
              <w:t>methodology</w:t>
            </w:r>
            <w:r>
              <w:rPr>
                <w:i w:val="0"/>
                <w:iCs w:val="0"/>
                <w:color w:val="auto"/>
                <w:sz w:val="22"/>
                <w:szCs w:val="22"/>
                <w:lang w:bidi="en-AU"/>
              </w:rPr>
              <w:t xml:space="preserve"> including:</w:t>
            </w:r>
          </w:p>
          <w:p w14:paraId="0C768BC2" w14:textId="77777777" w:rsidR="00177175" w:rsidRDefault="00177175" w:rsidP="00F82FEE">
            <w:pPr>
              <w:pStyle w:val="AccredTemplate"/>
              <w:numPr>
                <w:ilvl w:val="1"/>
                <w:numId w:val="13"/>
              </w:numPr>
              <w:ind w:left="1876"/>
              <w:rPr>
                <w:i w:val="0"/>
                <w:iCs w:val="0"/>
                <w:color w:val="auto"/>
                <w:sz w:val="22"/>
                <w:szCs w:val="22"/>
                <w:lang w:bidi="en-AU"/>
              </w:rPr>
            </w:pPr>
            <w:r>
              <w:rPr>
                <w:i w:val="0"/>
                <w:iCs w:val="0"/>
                <w:color w:val="auto"/>
                <w:sz w:val="22"/>
                <w:szCs w:val="22"/>
                <w:lang w:bidi="en-AU"/>
              </w:rPr>
              <w:t>Work Breakdown Structure (WBS)</w:t>
            </w:r>
          </w:p>
          <w:p w14:paraId="3ADC5882" w14:textId="3575B9D2" w:rsidR="00177175" w:rsidRDefault="002B10BD" w:rsidP="00F82FEE">
            <w:pPr>
              <w:pStyle w:val="AccredTemplate"/>
              <w:numPr>
                <w:ilvl w:val="1"/>
                <w:numId w:val="13"/>
              </w:numPr>
              <w:ind w:left="1876"/>
              <w:rPr>
                <w:i w:val="0"/>
                <w:iCs w:val="0"/>
                <w:color w:val="auto"/>
                <w:sz w:val="22"/>
                <w:szCs w:val="22"/>
                <w:lang w:bidi="en-AU"/>
              </w:rPr>
            </w:pPr>
            <w:proofErr w:type="spellStart"/>
            <w:r>
              <w:rPr>
                <w:i w:val="0"/>
                <w:iCs w:val="0"/>
                <w:color w:val="auto"/>
                <w:sz w:val="22"/>
                <w:szCs w:val="22"/>
                <w:lang w:bidi="en-AU"/>
              </w:rPr>
              <w:t>g</w:t>
            </w:r>
            <w:r w:rsidR="00177175">
              <w:rPr>
                <w:i w:val="0"/>
                <w:iCs w:val="0"/>
                <w:color w:val="auto"/>
                <w:sz w:val="22"/>
                <w:szCs w:val="22"/>
                <w:lang w:bidi="en-AU"/>
              </w:rPr>
              <w:t>antt</w:t>
            </w:r>
            <w:proofErr w:type="spellEnd"/>
            <w:r w:rsidR="00177175">
              <w:rPr>
                <w:i w:val="0"/>
                <w:iCs w:val="0"/>
                <w:color w:val="auto"/>
                <w:sz w:val="22"/>
                <w:szCs w:val="22"/>
                <w:lang w:bidi="en-AU"/>
              </w:rPr>
              <w:t xml:space="preserve"> </w:t>
            </w:r>
            <w:r>
              <w:rPr>
                <w:i w:val="0"/>
                <w:iCs w:val="0"/>
                <w:color w:val="auto"/>
                <w:sz w:val="22"/>
                <w:szCs w:val="22"/>
                <w:lang w:bidi="en-AU"/>
              </w:rPr>
              <w:t>c</w:t>
            </w:r>
            <w:r w:rsidR="00177175">
              <w:rPr>
                <w:i w:val="0"/>
                <w:iCs w:val="0"/>
                <w:color w:val="auto"/>
                <w:sz w:val="22"/>
                <w:szCs w:val="22"/>
                <w:lang w:bidi="en-AU"/>
              </w:rPr>
              <w:t>hart</w:t>
            </w:r>
          </w:p>
          <w:p w14:paraId="323C548F" w14:textId="75FC49F2" w:rsidR="00177175" w:rsidRDefault="007A394E" w:rsidP="00F82FEE">
            <w:pPr>
              <w:pStyle w:val="AccredTemplate"/>
              <w:numPr>
                <w:ilvl w:val="0"/>
                <w:numId w:val="13"/>
              </w:numPr>
              <w:ind w:left="1167" w:hanging="425"/>
              <w:rPr>
                <w:i w:val="0"/>
                <w:iCs w:val="0"/>
                <w:color w:val="auto"/>
                <w:sz w:val="22"/>
                <w:szCs w:val="22"/>
                <w:lang w:bidi="en-AU"/>
              </w:rPr>
            </w:pPr>
            <w:r>
              <w:rPr>
                <w:i w:val="0"/>
                <w:iCs w:val="0"/>
                <w:color w:val="auto"/>
                <w:sz w:val="22"/>
                <w:szCs w:val="22"/>
                <w:lang w:bidi="en-AU"/>
              </w:rPr>
              <w:t>b</w:t>
            </w:r>
            <w:r w:rsidR="00177175" w:rsidRPr="4269235E">
              <w:rPr>
                <w:i w:val="0"/>
                <w:iCs w:val="0"/>
                <w:color w:val="auto"/>
                <w:sz w:val="22"/>
                <w:szCs w:val="22"/>
                <w:lang w:bidi="en-AU"/>
              </w:rPr>
              <w:t xml:space="preserve">asic </w:t>
            </w:r>
            <w:r>
              <w:rPr>
                <w:i w:val="0"/>
                <w:iCs w:val="0"/>
                <w:color w:val="auto"/>
                <w:sz w:val="22"/>
                <w:szCs w:val="22"/>
                <w:lang w:bidi="en-AU"/>
              </w:rPr>
              <w:t>AGILE</w:t>
            </w:r>
            <w:r w:rsidR="00177175" w:rsidRPr="4269235E">
              <w:rPr>
                <w:i w:val="0"/>
                <w:iCs w:val="0"/>
                <w:color w:val="auto"/>
                <w:sz w:val="22"/>
                <w:szCs w:val="22"/>
                <w:lang w:bidi="en-AU"/>
              </w:rPr>
              <w:t xml:space="preserve"> methodology </w:t>
            </w:r>
            <w:r w:rsidR="002B10BD">
              <w:rPr>
                <w:i w:val="0"/>
                <w:iCs w:val="0"/>
                <w:color w:val="auto"/>
                <w:sz w:val="22"/>
                <w:szCs w:val="22"/>
                <w:lang w:bidi="en-AU"/>
              </w:rPr>
              <w:t>including:</w:t>
            </w:r>
          </w:p>
          <w:p w14:paraId="4F84C9EA" w14:textId="6AADBBDA" w:rsidR="00177175" w:rsidRDefault="007A394E" w:rsidP="00F82FEE">
            <w:pPr>
              <w:pStyle w:val="AccredTemplate"/>
              <w:numPr>
                <w:ilvl w:val="1"/>
                <w:numId w:val="13"/>
              </w:numPr>
              <w:ind w:left="1876" w:hanging="425"/>
              <w:rPr>
                <w:i w:val="0"/>
                <w:iCs w:val="0"/>
                <w:color w:val="auto"/>
                <w:sz w:val="22"/>
                <w:szCs w:val="22"/>
                <w:lang w:bidi="en-AU"/>
              </w:rPr>
            </w:pPr>
            <w:r>
              <w:rPr>
                <w:i w:val="0"/>
                <w:iCs w:val="0"/>
                <w:color w:val="auto"/>
                <w:sz w:val="22"/>
                <w:szCs w:val="22"/>
                <w:lang w:bidi="en-AU"/>
              </w:rPr>
              <w:t>s</w:t>
            </w:r>
            <w:r w:rsidR="00177175">
              <w:rPr>
                <w:i w:val="0"/>
                <w:iCs w:val="0"/>
                <w:color w:val="auto"/>
                <w:sz w:val="22"/>
                <w:szCs w:val="22"/>
                <w:lang w:bidi="en-AU"/>
              </w:rPr>
              <w:t xml:space="preserve">print planning </w:t>
            </w:r>
          </w:p>
          <w:p w14:paraId="3442F94A" w14:textId="260C9AD9" w:rsidR="00177175" w:rsidRDefault="007A394E" w:rsidP="00F82FEE">
            <w:pPr>
              <w:pStyle w:val="AccredTemplate"/>
              <w:numPr>
                <w:ilvl w:val="1"/>
                <w:numId w:val="13"/>
              </w:numPr>
              <w:ind w:left="1876" w:hanging="425"/>
              <w:rPr>
                <w:i w:val="0"/>
                <w:iCs w:val="0"/>
                <w:color w:val="auto"/>
                <w:sz w:val="22"/>
                <w:szCs w:val="22"/>
                <w:lang w:bidi="en-AU"/>
              </w:rPr>
            </w:pPr>
            <w:r>
              <w:rPr>
                <w:i w:val="0"/>
                <w:iCs w:val="0"/>
                <w:color w:val="auto"/>
                <w:sz w:val="22"/>
                <w:szCs w:val="22"/>
                <w:lang w:bidi="en-AU"/>
              </w:rPr>
              <w:t>d</w:t>
            </w:r>
            <w:r w:rsidR="00177175">
              <w:rPr>
                <w:i w:val="0"/>
                <w:iCs w:val="0"/>
                <w:color w:val="auto"/>
                <w:sz w:val="22"/>
                <w:szCs w:val="22"/>
                <w:lang w:bidi="en-AU"/>
              </w:rPr>
              <w:t>aily stand-ups</w:t>
            </w:r>
          </w:p>
          <w:p w14:paraId="08625936" w14:textId="4C9D4BF3" w:rsidR="00177175" w:rsidRDefault="007A394E" w:rsidP="00F82FEE">
            <w:pPr>
              <w:pStyle w:val="AccredTemplate"/>
              <w:numPr>
                <w:ilvl w:val="1"/>
                <w:numId w:val="13"/>
              </w:numPr>
              <w:ind w:left="1876" w:hanging="425"/>
              <w:rPr>
                <w:i w:val="0"/>
                <w:iCs w:val="0"/>
                <w:color w:val="auto"/>
                <w:sz w:val="22"/>
                <w:szCs w:val="22"/>
                <w:lang w:bidi="en-AU"/>
              </w:rPr>
            </w:pPr>
            <w:r>
              <w:rPr>
                <w:i w:val="0"/>
                <w:iCs w:val="0"/>
                <w:color w:val="auto"/>
                <w:sz w:val="22"/>
                <w:szCs w:val="22"/>
                <w:lang w:bidi="en-AU"/>
              </w:rPr>
              <w:t>r</w:t>
            </w:r>
            <w:r w:rsidR="00177175">
              <w:rPr>
                <w:i w:val="0"/>
                <w:iCs w:val="0"/>
                <w:color w:val="auto"/>
                <w:sz w:val="22"/>
                <w:szCs w:val="22"/>
                <w:lang w:bidi="en-AU"/>
              </w:rPr>
              <w:t>etrospectives</w:t>
            </w:r>
          </w:p>
          <w:p w14:paraId="4005317A" w14:textId="4977904E" w:rsidR="00177175" w:rsidRPr="00F2377D" w:rsidRDefault="00F63639" w:rsidP="00F82FEE">
            <w:pPr>
              <w:pStyle w:val="AccredTemplate"/>
              <w:numPr>
                <w:ilvl w:val="0"/>
                <w:numId w:val="13"/>
              </w:numPr>
              <w:ind w:left="1167" w:hanging="425"/>
              <w:rPr>
                <w:i w:val="0"/>
                <w:iCs w:val="0"/>
                <w:color w:val="auto"/>
                <w:sz w:val="22"/>
                <w:szCs w:val="22"/>
                <w:lang w:bidi="en-AU"/>
              </w:rPr>
            </w:pPr>
            <w:r>
              <w:rPr>
                <w:i w:val="0"/>
                <w:iCs w:val="0"/>
                <w:color w:val="auto"/>
                <w:sz w:val="22"/>
                <w:szCs w:val="22"/>
                <w:lang w:bidi="en-AU"/>
              </w:rPr>
              <w:t>f</w:t>
            </w:r>
            <w:r w:rsidR="00E0568D">
              <w:rPr>
                <w:i w:val="0"/>
                <w:iCs w:val="0"/>
                <w:color w:val="auto"/>
                <w:sz w:val="22"/>
                <w:szCs w:val="22"/>
                <w:lang w:bidi="en-AU"/>
              </w:rPr>
              <w:t>eatures and functions of common digital tools used for</w:t>
            </w:r>
            <w:r w:rsidR="002B10BD">
              <w:rPr>
                <w:i w:val="0"/>
                <w:iCs w:val="0"/>
                <w:color w:val="auto"/>
                <w:sz w:val="22"/>
                <w:szCs w:val="22"/>
                <w:lang w:bidi="en-AU"/>
              </w:rPr>
              <w:t>:</w:t>
            </w:r>
          </w:p>
          <w:p w14:paraId="2247EC64" w14:textId="0AE7D0D0" w:rsidR="00177175" w:rsidRPr="00F2377D" w:rsidRDefault="007A394E" w:rsidP="00F82FEE">
            <w:pPr>
              <w:pStyle w:val="AccredTemplate"/>
              <w:numPr>
                <w:ilvl w:val="1"/>
                <w:numId w:val="13"/>
              </w:numPr>
              <w:ind w:left="1876"/>
              <w:rPr>
                <w:i w:val="0"/>
                <w:iCs w:val="0"/>
                <w:color w:val="auto"/>
                <w:sz w:val="22"/>
                <w:szCs w:val="22"/>
                <w:lang w:bidi="en-AU"/>
              </w:rPr>
            </w:pPr>
            <w:r>
              <w:rPr>
                <w:i w:val="0"/>
                <w:iCs w:val="0"/>
                <w:color w:val="auto"/>
                <w:sz w:val="22"/>
                <w:szCs w:val="22"/>
                <w:lang w:bidi="en-AU"/>
              </w:rPr>
              <w:t>c</w:t>
            </w:r>
            <w:r w:rsidR="00177175" w:rsidRPr="00F2377D">
              <w:rPr>
                <w:i w:val="0"/>
                <w:iCs w:val="0"/>
                <w:color w:val="auto"/>
                <w:sz w:val="22"/>
                <w:szCs w:val="22"/>
                <w:lang w:bidi="en-AU"/>
              </w:rPr>
              <w:t xml:space="preserve">ollaboration </w:t>
            </w:r>
          </w:p>
          <w:p w14:paraId="3C446E5A" w14:textId="7A42722F" w:rsidR="00177175" w:rsidRPr="00F2377D" w:rsidRDefault="007A394E" w:rsidP="00F82FEE">
            <w:pPr>
              <w:pStyle w:val="AccredTemplate"/>
              <w:numPr>
                <w:ilvl w:val="1"/>
                <w:numId w:val="13"/>
              </w:numPr>
              <w:ind w:left="1876"/>
              <w:rPr>
                <w:i w:val="0"/>
                <w:iCs w:val="0"/>
                <w:color w:val="auto"/>
                <w:sz w:val="22"/>
                <w:szCs w:val="22"/>
                <w:lang w:bidi="en-AU"/>
              </w:rPr>
            </w:pPr>
            <w:r>
              <w:rPr>
                <w:i w:val="0"/>
                <w:iCs w:val="0"/>
                <w:color w:val="auto"/>
                <w:sz w:val="22"/>
                <w:szCs w:val="22"/>
                <w:lang w:bidi="en-AU"/>
              </w:rPr>
              <w:t>p</w:t>
            </w:r>
            <w:r w:rsidR="00177175" w:rsidRPr="00F2377D">
              <w:rPr>
                <w:i w:val="0"/>
                <w:iCs w:val="0"/>
                <w:color w:val="auto"/>
                <w:sz w:val="22"/>
                <w:szCs w:val="22"/>
                <w:lang w:bidi="en-AU"/>
              </w:rPr>
              <w:t>roject management</w:t>
            </w:r>
          </w:p>
          <w:p w14:paraId="191242E7" w14:textId="01FB7D23" w:rsidR="00177175" w:rsidRPr="00F2377D" w:rsidRDefault="007A394E" w:rsidP="00F82FEE">
            <w:pPr>
              <w:pStyle w:val="AccredTemplate"/>
              <w:numPr>
                <w:ilvl w:val="1"/>
                <w:numId w:val="13"/>
              </w:numPr>
              <w:ind w:left="1876"/>
              <w:rPr>
                <w:color w:val="auto"/>
                <w:sz w:val="22"/>
                <w:szCs w:val="22"/>
                <w:lang w:val="en"/>
              </w:rPr>
            </w:pPr>
            <w:r>
              <w:rPr>
                <w:i w:val="0"/>
                <w:iCs w:val="0"/>
                <w:color w:val="auto"/>
                <w:sz w:val="22"/>
                <w:szCs w:val="22"/>
                <w:lang w:bidi="en-AU"/>
              </w:rPr>
              <w:t>t</w:t>
            </w:r>
            <w:r w:rsidR="00177175" w:rsidRPr="00F2377D">
              <w:rPr>
                <w:i w:val="0"/>
                <w:iCs w:val="0"/>
                <w:color w:val="auto"/>
                <w:sz w:val="22"/>
                <w:szCs w:val="22"/>
                <w:lang w:bidi="en-AU"/>
              </w:rPr>
              <w:t>asks tracking</w:t>
            </w:r>
            <w:r w:rsidR="002B10BD">
              <w:rPr>
                <w:i w:val="0"/>
                <w:iCs w:val="0"/>
                <w:color w:val="auto"/>
                <w:sz w:val="22"/>
                <w:szCs w:val="22"/>
                <w:lang w:bidi="en-AU"/>
              </w:rPr>
              <w:t>.</w:t>
            </w:r>
          </w:p>
          <w:p w14:paraId="284A4B1D" w14:textId="44F3F950" w:rsidR="00F2377D" w:rsidRPr="000B4A2C" w:rsidRDefault="00F2377D" w:rsidP="00F2377D">
            <w:pPr>
              <w:pStyle w:val="AccredTemplate"/>
              <w:ind w:left="1440"/>
              <w:rPr>
                <w:sz w:val="22"/>
                <w:szCs w:val="22"/>
                <w:lang w:val="en"/>
              </w:rPr>
            </w:pPr>
          </w:p>
        </w:tc>
      </w:tr>
      <w:tr w:rsidR="00D87EB4" w:rsidRPr="00E7450B" w14:paraId="625A57D2" w14:textId="77777777" w:rsidTr="2B970FAA">
        <w:trPr>
          <w:trHeight w:val="561"/>
        </w:trPr>
        <w:tc>
          <w:tcPr>
            <w:tcW w:w="2283" w:type="dxa"/>
            <w:tcBorders>
              <w:top w:val="dotted" w:sz="4" w:space="0" w:color="888B8D" w:themeColor="accent2"/>
              <w:left w:val="nil"/>
              <w:bottom w:val="dotted" w:sz="4" w:space="0" w:color="888B8D" w:themeColor="accent2"/>
              <w:right w:val="dotted" w:sz="4" w:space="0" w:color="888B8D" w:themeColor="accent2"/>
            </w:tcBorders>
          </w:tcPr>
          <w:p w14:paraId="6AA8ED84" w14:textId="77777777" w:rsidR="00177175" w:rsidRPr="00E40D00" w:rsidRDefault="00177175" w:rsidP="00DA3C6A">
            <w:pPr>
              <w:pStyle w:val="AccredTemplate"/>
              <w:rPr>
                <w:b/>
                <w:i w:val="0"/>
                <w:iCs w:val="0"/>
                <w:color w:val="auto"/>
                <w:sz w:val="22"/>
                <w:szCs w:val="22"/>
              </w:rPr>
            </w:pPr>
            <w:r w:rsidRPr="00E40D00">
              <w:rPr>
                <w:b/>
                <w:i w:val="0"/>
                <w:iCs w:val="0"/>
                <w:color w:val="auto"/>
                <w:sz w:val="22"/>
                <w:szCs w:val="22"/>
              </w:rPr>
              <w:t>Assessment Conditions</w:t>
            </w:r>
          </w:p>
        </w:tc>
        <w:tc>
          <w:tcPr>
            <w:tcW w:w="7782" w:type="dxa"/>
            <w:tcBorders>
              <w:top w:val="dotted" w:sz="4" w:space="0" w:color="888B8D" w:themeColor="accent2"/>
              <w:left w:val="dotted" w:sz="4" w:space="0" w:color="888B8D" w:themeColor="accent2"/>
              <w:bottom w:val="dotted" w:sz="4" w:space="0" w:color="888B8D" w:themeColor="accent2"/>
              <w:right w:val="nil"/>
            </w:tcBorders>
          </w:tcPr>
          <w:p w14:paraId="6DACCE6C" w14:textId="27FC5F50" w:rsidR="00177175" w:rsidRDefault="00177175" w:rsidP="00783CFC">
            <w:pPr>
              <w:rPr>
                <w:rStyle w:val="eop"/>
                <w:rFonts w:cs="Arial"/>
                <w:szCs w:val="22"/>
              </w:rPr>
            </w:pPr>
            <w:r>
              <w:rPr>
                <w:rStyle w:val="normaltextrun"/>
                <w:rFonts w:cs="Arial"/>
                <w:szCs w:val="22"/>
                <w:lang w:val="en-GB"/>
              </w:rPr>
              <w:t xml:space="preserve">This unit can be </w:t>
            </w:r>
            <w:r w:rsidRPr="008D7378">
              <w:rPr>
                <w:rStyle w:val="normaltextrun"/>
                <w:rFonts w:cs="Arial"/>
                <w:szCs w:val="22"/>
                <w:lang w:val="en-GB"/>
              </w:rPr>
              <w:t xml:space="preserve">assessed either in the workplace or in a simulated workplace environment. Where the assessment is conducted in a simulated workplace then the </w:t>
            </w:r>
            <w:r w:rsidR="00DE32D5">
              <w:rPr>
                <w:rStyle w:val="normaltextrun"/>
                <w:rFonts w:cs="Arial"/>
                <w:szCs w:val="22"/>
                <w:lang w:val="en-GB"/>
              </w:rPr>
              <w:t>context</w:t>
            </w:r>
            <w:r w:rsidRPr="008D7378">
              <w:rPr>
                <w:rStyle w:val="normaltextrun"/>
                <w:rFonts w:cs="Arial"/>
                <w:szCs w:val="22"/>
                <w:lang w:val="en-GB"/>
              </w:rPr>
              <w:t xml:space="preserve"> must reflect a realistic workplace environment.</w:t>
            </w:r>
            <w:r w:rsidRPr="008D7378">
              <w:rPr>
                <w:rStyle w:val="eop"/>
                <w:rFonts w:cs="Arial"/>
                <w:i/>
                <w:iCs/>
                <w:szCs w:val="22"/>
              </w:rPr>
              <w:t> </w:t>
            </w:r>
          </w:p>
          <w:p w14:paraId="57CAEF46" w14:textId="77777777" w:rsidR="00783CFC" w:rsidRPr="00E40D00" w:rsidRDefault="00783CFC" w:rsidP="00E40D00">
            <w:pPr>
              <w:rPr>
                <w:rFonts w:ascii="Segoe UI" w:hAnsi="Segoe UI" w:cs="Segoe UI"/>
                <w:sz w:val="18"/>
                <w:szCs w:val="18"/>
              </w:rPr>
            </w:pPr>
          </w:p>
          <w:p w14:paraId="3CC936DD" w14:textId="66EF3D22" w:rsidR="004064DD" w:rsidRDefault="004064DD" w:rsidP="004064DD">
            <w:pPr>
              <w:pStyle w:val="paragraph"/>
              <w:spacing w:before="0" w:beforeAutospacing="0" w:after="0" w:afterAutospacing="0"/>
              <w:textAlignment w:val="baseline"/>
              <w:rPr>
                <w:rStyle w:val="eop"/>
              </w:rPr>
            </w:pPr>
            <w:r>
              <w:rPr>
                <w:rStyle w:val="normaltextrun"/>
                <w:rFonts w:ascii="Arial" w:hAnsi="Arial" w:cs="Arial"/>
                <w:szCs w:val="22"/>
                <w:lang w:val="en-GB"/>
              </w:rPr>
              <w:t>Learners must be provided with the following resources:</w:t>
            </w:r>
            <w:r>
              <w:rPr>
                <w:rStyle w:val="normaltextrun"/>
                <w:rFonts w:ascii="Arial" w:hAnsi="Arial" w:cs="Arial"/>
                <w:i/>
                <w:iCs/>
                <w:szCs w:val="22"/>
              </w:rPr>
              <w:t> </w:t>
            </w:r>
          </w:p>
          <w:p w14:paraId="6B063AF8" w14:textId="77777777" w:rsidR="007A394E" w:rsidRDefault="007A394E" w:rsidP="004064DD">
            <w:pPr>
              <w:pStyle w:val="paragraph"/>
              <w:spacing w:before="0" w:beforeAutospacing="0" w:after="0" w:afterAutospacing="0"/>
              <w:textAlignment w:val="baseline"/>
              <w:rPr>
                <w:rFonts w:ascii="Segoe UI" w:hAnsi="Segoe UI" w:cs="Segoe UI"/>
                <w:sz w:val="18"/>
                <w:szCs w:val="18"/>
              </w:rPr>
            </w:pPr>
          </w:p>
          <w:p w14:paraId="2E7BA852" w14:textId="77777777" w:rsidR="007A394E" w:rsidRPr="00E40D00" w:rsidRDefault="007A394E" w:rsidP="00F82FEE">
            <w:pPr>
              <w:pStyle w:val="VRQABullet1"/>
              <w:numPr>
                <w:ilvl w:val="0"/>
                <w:numId w:val="41"/>
              </w:numPr>
              <w:rPr>
                <w:rStyle w:val="normaltextrun"/>
                <w:rFonts w:eastAsiaTheme="minorHAnsi"/>
              </w:rPr>
            </w:pPr>
            <w:r w:rsidRPr="00E40D00">
              <w:rPr>
                <w:rStyle w:val="normaltextrun"/>
                <w:color w:val="auto"/>
              </w:rPr>
              <w:t>collaboration platform or software</w:t>
            </w:r>
          </w:p>
          <w:p w14:paraId="58F5130D" w14:textId="77777777" w:rsidR="007A394E" w:rsidRPr="00E40D00" w:rsidRDefault="007A394E" w:rsidP="00F82FEE">
            <w:pPr>
              <w:pStyle w:val="VRQABullet1"/>
              <w:numPr>
                <w:ilvl w:val="0"/>
                <w:numId w:val="41"/>
              </w:numPr>
              <w:rPr>
                <w:rStyle w:val="normaltextrun"/>
                <w:color w:val="auto"/>
              </w:rPr>
            </w:pPr>
            <w:r w:rsidRPr="00E40D00">
              <w:rPr>
                <w:rStyle w:val="normaltextrun"/>
                <w:color w:val="auto"/>
              </w:rPr>
              <w:t>access to, or information related to, team members</w:t>
            </w:r>
          </w:p>
          <w:p w14:paraId="4CE8BB94" w14:textId="77777777" w:rsidR="007A394E" w:rsidRPr="00E40D00" w:rsidRDefault="007A394E" w:rsidP="00F82FEE">
            <w:pPr>
              <w:pStyle w:val="VRQABullet1"/>
              <w:numPr>
                <w:ilvl w:val="0"/>
                <w:numId w:val="41"/>
              </w:numPr>
              <w:rPr>
                <w:rStyle w:val="normaltextrun"/>
                <w:color w:val="auto"/>
              </w:rPr>
            </w:pPr>
            <w:r w:rsidRPr="00E40D00">
              <w:rPr>
                <w:rStyle w:val="normaltextrun"/>
                <w:color w:val="auto"/>
              </w:rPr>
              <w:t>project management tools</w:t>
            </w:r>
          </w:p>
          <w:p w14:paraId="1770FF26" w14:textId="77777777" w:rsidR="007A394E" w:rsidRPr="00E40D00" w:rsidRDefault="007A394E" w:rsidP="00F82FEE">
            <w:pPr>
              <w:pStyle w:val="VRQABullet1"/>
              <w:numPr>
                <w:ilvl w:val="0"/>
                <w:numId w:val="41"/>
              </w:numPr>
              <w:rPr>
                <w:rStyle w:val="normaltextrun"/>
                <w:color w:val="auto"/>
              </w:rPr>
            </w:pPr>
            <w:r w:rsidRPr="00E40D00">
              <w:rPr>
                <w:rStyle w:val="normaltextrun"/>
                <w:color w:val="auto"/>
              </w:rPr>
              <w:t>project brief and timeline</w:t>
            </w:r>
          </w:p>
          <w:p w14:paraId="64F91B3C" w14:textId="0BCEDC3E" w:rsidR="007A394E" w:rsidRPr="00E40D00" w:rsidRDefault="007A394E" w:rsidP="00F82FEE">
            <w:pPr>
              <w:pStyle w:val="VRQABullet1"/>
              <w:numPr>
                <w:ilvl w:val="0"/>
                <w:numId w:val="41"/>
              </w:numPr>
              <w:rPr>
                <w:rStyle w:val="normaltextrun"/>
                <w:color w:val="auto"/>
              </w:rPr>
            </w:pPr>
            <w:r w:rsidRPr="00E40D00">
              <w:rPr>
                <w:rStyle w:val="normaltextrun"/>
                <w:color w:val="auto"/>
              </w:rPr>
              <w:t>relevant documentation including:</w:t>
            </w:r>
          </w:p>
          <w:p w14:paraId="4396C31C" w14:textId="77777777" w:rsidR="007A394E" w:rsidRPr="00E40D00" w:rsidRDefault="007A394E" w:rsidP="00F82FEE">
            <w:pPr>
              <w:pStyle w:val="VRQABullet1"/>
              <w:numPr>
                <w:ilvl w:val="1"/>
                <w:numId w:val="11"/>
              </w:numPr>
              <w:ind w:left="1458"/>
              <w:rPr>
                <w:rStyle w:val="normaltextrun"/>
                <w:color w:val="auto"/>
                <w:szCs w:val="22"/>
                <w:lang w:val="en-GB"/>
              </w:rPr>
            </w:pPr>
            <w:r w:rsidRPr="009E45AD">
              <w:rPr>
                <w:rStyle w:val="normaltextrun"/>
                <w:color w:val="auto"/>
                <w:szCs w:val="22"/>
                <w:lang w:val="en-GB"/>
              </w:rPr>
              <w:t xml:space="preserve">workplace policies </w:t>
            </w:r>
          </w:p>
          <w:p w14:paraId="09C7DBBF" w14:textId="77777777" w:rsidR="007A394E" w:rsidRDefault="007A394E" w:rsidP="00F82FEE">
            <w:pPr>
              <w:pStyle w:val="VRQABullet1"/>
              <w:numPr>
                <w:ilvl w:val="1"/>
                <w:numId w:val="11"/>
              </w:numPr>
              <w:ind w:left="1458"/>
              <w:rPr>
                <w:rStyle w:val="normaltextrun"/>
                <w:color w:val="auto"/>
                <w:szCs w:val="22"/>
                <w:lang w:val="en-GB"/>
              </w:rPr>
            </w:pPr>
            <w:r w:rsidRPr="009E45AD">
              <w:rPr>
                <w:rStyle w:val="normaltextrun"/>
                <w:color w:val="auto"/>
                <w:szCs w:val="22"/>
                <w:lang w:val="en-GB"/>
              </w:rPr>
              <w:t xml:space="preserve">codes and standards </w:t>
            </w:r>
          </w:p>
          <w:p w14:paraId="26C912BB" w14:textId="3518A7E0" w:rsidR="00712DFC" w:rsidRDefault="00712DFC" w:rsidP="00F82FEE">
            <w:pPr>
              <w:pStyle w:val="VRQABullet1"/>
              <w:numPr>
                <w:ilvl w:val="0"/>
                <w:numId w:val="42"/>
              </w:numPr>
              <w:rPr>
                <w:rStyle w:val="normaltextrun"/>
                <w:color w:val="auto"/>
                <w:szCs w:val="22"/>
                <w:lang w:val="en-GB"/>
              </w:rPr>
            </w:pPr>
            <w:r w:rsidRPr="00712DFC">
              <w:rPr>
                <w:rStyle w:val="normaltextrun"/>
                <w:color w:val="auto"/>
                <w:szCs w:val="22"/>
                <w:lang w:val="en-GB"/>
              </w:rPr>
              <w:t>manuals and reference material.</w:t>
            </w:r>
          </w:p>
          <w:p w14:paraId="70278269" w14:textId="77777777" w:rsidR="00817857" w:rsidRDefault="00817857" w:rsidP="00E40D00">
            <w:pPr>
              <w:pStyle w:val="VRQABullet1"/>
              <w:numPr>
                <w:ilvl w:val="0"/>
                <w:numId w:val="0"/>
              </w:numPr>
              <w:ind w:left="360"/>
              <w:rPr>
                <w:rStyle w:val="normaltextrun"/>
                <w:color w:val="auto"/>
                <w:szCs w:val="22"/>
                <w:lang w:val="en-GB"/>
              </w:rPr>
            </w:pPr>
          </w:p>
          <w:p w14:paraId="4F4A64BD" w14:textId="1CE2FC23" w:rsidR="00177175" w:rsidRPr="00B461CB" w:rsidRDefault="00177175" w:rsidP="00DA3C6A">
            <w:pPr>
              <w:pStyle w:val="paragraph"/>
              <w:spacing w:before="0" w:beforeAutospacing="0" w:after="0" w:afterAutospacing="0" w:line="360" w:lineRule="auto"/>
              <w:textAlignment w:val="baseline"/>
              <w:rPr>
                <w:rFonts w:ascii="Segoe UI" w:hAnsi="Segoe UI" w:cs="Segoe UI"/>
                <w:sz w:val="18"/>
                <w:szCs w:val="18"/>
              </w:rPr>
            </w:pPr>
            <w:r w:rsidRPr="008D7378">
              <w:rPr>
                <w:rStyle w:val="normaltextrun"/>
                <w:rFonts w:ascii="Arial" w:hAnsi="Arial" w:cs="Arial"/>
                <w:szCs w:val="22"/>
                <w:lang w:val="en-GB"/>
              </w:rPr>
              <w:t>Assessor requirements</w:t>
            </w:r>
            <w:r w:rsidRPr="008D7378">
              <w:rPr>
                <w:rStyle w:val="eop"/>
                <w:rFonts w:ascii="Arial" w:hAnsi="Arial" w:cs="Arial"/>
                <w:i/>
                <w:iCs/>
                <w:szCs w:val="22"/>
              </w:rPr>
              <w:t> </w:t>
            </w:r>
          </w:p>
          <w:p w14:paraId="740797E0" w14:textId="68AB53D1" w:rsidR="004064DD" w:rsidRPr="004064DD" w:rsidRDefault="004064DD" w:rsidP="00DA3C6A">
            <w:pPr>
              <w:pStyle w:val="AccredTemplate"/>
              <w:rPr>
                <w:i w:val="0"/>
                <w:iCs w:val="0"/>
                <w:sz w:val="22"/>
                <w:szCs w:val="22"/>
              </w:rPr>
            </w:pPr>
            <w:r w:rsidRPr="00E40D00">
              <w:rPr>
                <w:rStyle w:val="normaltextrun"/>
                <w:i w:val="0"/>
                <w:iCs w:val="0"/>
                <w:color w:val="000000"/>
                <w:sz w:val="22"/>
                <w:szCs w:val="22"/>
                <w:bdr w:val="none" w:sz="0" w:space="0" w:color="auto" w:frame="1"/>
                <w:lang w:val="en-US"/>
              </w:rPr>
              <w:t>No specialist vocational competency requirements for assessors apply to this unit.</w:t>
            </w:r>
            <w:r w:rsidRPr="00E40D00">
              <w:rPr>
                <w:rStyle w:val="eop"/>
                <w:i w:val="0"/>
                <w:iCs w:val="0"/>
                <w:sz w:val="22"/>
                <w:szCs w:val="22"/>
              </w:rPr>
              <w:t> </w:t>
            </w:r>
          </w:p>
        </w:tc>
      </w:tr>
    </w:tbl>
    <w:p w14:paraId="490EF600" w14:textId="2E691916" w:rsidR="00D5052A" w:rsidRPr="00E40D00" w:rsidRDefault="002C3751" w:rsidP="000B3464">
      <w:pPr>
        <w:pStyle w:val="Heading1"/>
        <w:rPr>
          <w:b/>
          <w:bCs/>
          <w:color w:val="auto"/>
        </w:rPr>
      </w:pPr>
      <w:bookmarkStart w:id="98" w:name="_Toc168580534"/>
      <w:r w:rsidRPr="002C3751">
        <w:rPr>
          <w:b/>
          <w:bCs/>
          <w:color w:val="auto"/>
        </w:rPr>
        <w:lastRenderedPageBreak/>
        <w:t>VU23679</w:t>
      </w:r>
      <w:r w:rsidR="000B3464" w:rsidRPr="00E40D00">
        <w:rPr>
          <w:b/>
          <w:bCs/>
          <w:color w:val="auto"/>
        </w:rPr>
        <w:t xml:space="preserve"> Apply organisational data policies</w:t>
      </w:r>
      <w:bookmarkEnd w:id="98"/>
    </w:p>
    <w:p w14:paraId="0D5D463C" w14:textId="77777777" w:rsidR="000B3464" w:rsidRDefault="000B3464" w:rsidP="000E497B">
      <w:pPr>
        <w:rPr>
          <w:rFonts w:eastAsia="Arial" w:cs="Arial"/>
          <w:szCs w:val="22"/>
        </w:rPr>
      </w:pPr>
    </w:p>
    <w:tbl>
      <w:tblPr>
        <w:tblStyle w:val="TableGrid"/>
        <w:tblW w:w="0" w:type="auto"/>
        <w:tblLayout w:type="fixed"/>
        <w:tblLook w:val="04A0" w:firstRow="1" w:lastRow="0" w:firstColumn="1" w:lastColumn="0" w:noHBand="0" w:noVBand="1"/>
      </w:tblPr>
      <w:tblGrid>
        <w:gridCol w:w="2805"/>
        <w:gridCol w:w="7260"/>
      </w:tblGrid>
      <w:tr w:rsidR="00AB15A1" w:rsidRPr="001D4696" w14:paraId="376FD08F" w14:textId="77777777" w:rsidTr="000E497B">
        <w:trPr>
          <w:trHeight w:val="360"/>
        </w:trPr>
        <w:tc>
          <w:tcPr>
            <w:tcW w:w="2805" w:type="dxa"/>
            <w:tcBorders>
              <w:top w:val="dotted" w:sz="8" w:space="0" w:color="888B8D" w:themeColor="accent2"/>
              <w:left w:val="nil"/>
              <w:bottom w:val="dotted" w:sz="8" w:space="0" w:color="888B8D" w:themeColor="accent2"/>
              <w:right w:val="dotted" w:sz="8" w:space="0" w:color="888B8D" w:themeColor="accent2"/>
            </w:tcBorders>
            <w:tcMar>
              <w:left w:w="108" w:type="dxa"/>
              <w:right w:w="108" w:type="dxa"/>
            </w:tcMar>
          </w:tcPr>
          <w:p w14:paraId="5E00373D" w14:textId="77777777" w:rsidR="00D5052A" w:rsidRPr="001D4696" w:rsidRDefault="00D5052A" w:rsidP="000E497B">
            <w:pPr>
              <w:spacing w:before="60" w:line="264" w:lineRule="auto"/>
            </w:pPr>
            <w:r w:rsidRPr="00E40D00">
              <w:rPr>
                <w:rFonts w:eastAsia="Arial" w:cs="Arial"/>
                <w:b/>
                <w:bCs/>
                <w:szCs w:val="22"/>
                <w:lang w:val="en-GB"/>
              </w:rPr>
              <w:t>Unit code</w:t>
            </w:r>
          </w:p>
        </w:tc>
        <w:tc>
          <w:tcPr>
            <w:tcW w:w="7260" w:type="dxa"/>
            <w:tcBorders>
              <w:top w:val="dotted" w:sz="8" w:space="0" w:color="888B8D" w:themeColor="accent2"/>
              <w:left w:val="dotted" w:sz="8" w:space="0" w:color="888B8D" w:themeColor="accent2"/>
              <w:bottom w:val="dotted" w:sz="8" w:space="0" w:color="888B8D" w:themeColor="accent2"/>
              <w:right w:val="nil"/>
            </w:tcBorders>
            <w:tcMar>
              <w:left w:w="108" w:type="dxa"/>
              <w:right w:w="108" w:type="dxa"/>
            </w:tcMar>
          </w:tcPr>
          <w:p w14:paraId="495405D0" w14:textId="4582310C" w:rsidR="00D5052A" w:rsidRPr="001D4696" w:rsidRDefault="003459CF" w:rsidP="000E497B">
            <w:pPr>
              <w:pStyle w:val="VRQABodyText"/>
              <w:rPr>
                <w:rFonts w:eastAsia="Arial"/>
                <w:color w:val="auto"/>
                <w:lang w:val="en-US"/>
              </w:rPr>
            </w:pPr>
            <w:r w:rsidRPr="003459CF">
              <w:rPr>
                <w:color w:val="auto"/>
                <w:lang w:val="en-US"/>
              </w:rPr>
              <w:t>VU23679</w:t>
            </w:r>
          </w:p>
        </w:tc>
      </w:tr>
      <w:tr w:rsidR="00AB15A1" w:rsidRPr="001D4696" w14:paraId="548173CC" w14:textId="77777777" w:rsidTr="000E497B">
        <w:trPr>
          <w:trHeight w:val="360"/>
        </w:trPr>
        <w:tc>
          <w:tcPr>
            <w:tcW w:w="2805" w:type="dxa"/>
            <w:tcBorders>
              <w:top w:val="dotted" w:sz="8" w:space="0" w:color="888B8D" w:themeColor="accent2"/>
              <w:left w:val="nil"/>
              <w:bottom w:val="dotted" w:sz="8" w:space="0" w:color="888B8D" w:themeColor="accent2"/>
              <w:right w:val="dotted" w:sz="8" w:space="0" w:color="888B8D" w:themeColor="accent2"/>
            </w:tcBorders>
            <w:tcMar>
              <w:left w:w="108" w:type="dxa"/>
              <w:right w:w="108" w:type="dxa"/>
            </w:tcMar>
          </w:tcPr>
          <w:p w14:paraId="57A0C92D" w14:textId="77777777" w:rsidR="00D5052A" w:rsidRPr="001D4696" w:rsidRDefault="00D5052A" w:rsidP="000E497B">
            <w:pPr>
              <w:spacing w:before="60" w:line="264" w:lineRule="auto"/>
            </w:pPr>
            <w:r w:rsidRPr="00E40D00">
              <w:rPr>
                <w:rFonts w:eastAsia="Arial" w:cs="Arial"/>
                <w:b/>
                <w:bCs/>
                <w:szCs w:val="22"/>
                <w:lang w:val="en-GB"/>
              </w:rPr>
              <w:t>Unit title</w:t>
            </w:r>
          </w:p>
        </w:tc>
        <w:tc>
          <w:tcPr>
            <w:tcW w:w="7260" w:type="dxa"/>
            <w:tcBorders>
              <w:top w:val="dotted" w:sz="8" w:space="0" w:color="888B8D" w:themeColor="accent2"/>
              <w:left w:val="dotted" w:sz="8" w:space="0" w:color="888B8D" w:themeColor="accent2"/>
              <w:bottom w:val="dotted" w:sz="8" w:space="0" w:color="888B8D" w:themeColor="accent2"/>
              <w:right w:val="nil"/>
            </w:tcBorders>
            <w:tcMar>
              <w:left w:w="108" w:type="dxa"/>
              <w:right w:w="108" w:type="dxa"/>
            </w:tcMar>
          </w:tcPr>
          <w:p w14:paraId="4E52AB46" w14:textId="522DE94D" w:rsidR="004F19DA" w:rsidRPr="001D4696" w:rsidRDefault="00D5052A" w:rsidP="004F19DA">
            <w:pPr>
              <w:pStyle w:val="VRQABodyText"/>
              <w:rPr>
                <w:color w:val="auto"/>
                <w:lang w:val="en-US"/>
              </w:rPr>
            </w:pPr>
            <w:r w:rsidRPr="001D4696">
              <w:rPr>
                <w:color w:val="auto"/>
                <w:lang w:val="en-US"/>
              </w:rPr>
              <w:t>A</w:t>
            </w:r>
            <w:r w:rsidR="004F19DA" w:rsidRPr="001D4696">
              <w:rPr>
                <w:color w:val="auto"/>
                <w:lang w:val="en-US"/>
              </w:rPr>
              <w:t xml:space="preserve">pply </w:t>
            </w:r>
            <w:proofErr w:type="spellStart"/>
            <w:r w:rsidR="004F19DA" w:rsidRPr="001D4696">
              <w:rPr>
                <w:color w:val="auto"/>
                <w:lang w:val="en-US"/>
              </w:rPr>
              <w:t>organisational</w:t>
            </w:r>
            <w:proofErr w:type="spellEnd"/>
            <w:r w:rsidR="004F19DA" w:rsidRPr="001D4696">
              <w:rPr>
                <w:color w:val="auto"/>
                <w:lang w:val="en-US"/>
              </w:rPr>
              <w:t xml:space="preserve"> data policies</w:t>
            </w:r>
          </w:p>
        </w:tc>
      </w:tr>
      <w:tr w:rsidR="00AB15A1" w:rsidRPr="001D4696" w14:paraId="3EC87F1F" w14:textId="77777777" w:rsidTr="000E497B">
        <w:trPr>
          <w:trHeight w:val="360"/>
        </w:trPr>
        <w:tc>
          <w:tcPr>
            <w:tcW w:w="2805" w:type="dxa"/>
            <w:tcBorders>
              <w:top w:val="dotted" w:sz="8" w:space="0" w:color="888B8D" w:themeColor="accent2"/>
              <w:left w:val="nil"/>
              <w:bottom w:val="dotted" w:sz="8" w:space="0" w:color="888B8D" w:themeColor="accent2"/>
              <w:right w:val="dotted" w:sz="8" w:space="0" w:color="888B8D" w:themeColor="accent2"/>
            </w:tcBorders>
            <w:tcMar>
              <w:left w:w="108" w:type="dxa"/>
              <w:right w:w="108" w:type="dxa"/>
            </w:tcMar>
          </w:tcPr>
          <w:p w14:paraId="05442B03" w14:textId="77777777" w:rsidR="00D5052A" w:rsidRPr="001D4696" w:rsidRDefault="00D5052A" w:rsidP="000E497B">
            <w:pPr>
              <w:spacing w:before="60" w:line="264" w:lineRule="auto"/>
            </w:pPr>
            <w:r w:rsidRPr="00E40D00">
              <w:rPr>
                <w:rFonts w:eastAsia="Arial" w:cs="Arial"/>
                <w:b/>
                <w:bCs/>
                <w:szCs w:val="22"/>
                <w:lang w:val="en-GB"/>
              </w:rPr>
              <w:t>Application</w:t>
            </w:r>
          </w:p>
        </w:tc>
        <w:tc>
          <w:tcPr>
            <w:tcW w:w="7260" w:type="dxa"/>
            <w:tcBorders>
              <w:top w:val="dotted" w:sz="8" w:space="0" w:color="888B8D" w:themeColor="accent2"/>
              <w:left w:val="dotted" w:sz="8" w:space="0" w:color="888B8D" w:themeColor="accent2"/>
              <w:bottom w:val="dotted" w:sz="8" w:space="0" w:color="888B8D" w:themeColor="accent2"/>
              <w:right w:val="nil"/>
            </w:tcBorders>
            <w:tcMar>
              <w:left w:w="108" w:type="dxa"/>
              <w:right w:w="108" w:type="dxa"/>
            </w:tcMar>
          </w:tcPr>
          <w:p w14:paraId="2332B3A9" w14:textId="77777777" w:rsidR="00D5052A" w:rsidRPr="001D4696" w:rsidRDefault="00D5052A" w:rsidP="00514465">
            <w:pPr>
              <w:pStyle w:val="VRQABodyText"/>
              <w:jc w:val="left"/>
              <w:rPr>
                <w:color w:val="auto"/>
                <w:lang w:val="en-GB"/>
              </w:rPr>
            </w:pPr>
            <w:r w:rsidRPr="001D4696">
              <w:rPr>
                <w:color w:val="auto"/>
                <w:lang w:val="en-GB"/>
              </w:rPr>
              <w:t>This unit describes the performance outcomes, skills and knowledge required to apply organisational data policies effectively in the context of data analytics projects. It includes understanding organisational data policies, implementing data governance practices, and ensuring compliance with relevant legislative requirements.</w:t>
            </w:r>
          </w:p>
          <w:p w14:paraId="248D76A4" w14:textId="01032C31" w:rsidR="00152704" w:rsidRPr="001D4696" w:rsidRDefault="00152704" w:rsidP="00514465">
            <w:pPr>
              <w:pStyle w:val="VRQABodyText"/>
              <w:jc w:val="left"/>
              <w:rPr>
                <w:color w:val="auto"/>
                <w:lang w:val="en-GB"/>
              </w:rPr>
            </w:pPr>
            <w:r w:rsidRPr="00E40D00">
              <w:rPr>
                <w:rStyle w:val="normaltextrun"/>
                <w:color w:val="auto"/>
                <w:shd w:val="clear" w:color="auto" w:fill="FFFFFF"/>
                <w:lang w:val="en-US"/>
              </w:rPr>
              <w:t xml:space="preserve">This unit applies to those who work individually or in a team on medium to large scale data analytics projects. They work as support for data engineers, data scientists and for project teams engaged in business or </w:t>
            </w:r>
            <w:proofErr w:type="spellStart"/>
            <w:r w:rsidRPr="00E40D00">
              <w:rPr>
                <w:rStyle w:val="normaltextrun"/>
                <w:color w:val="auto"/>
                <w:shd w:val="clear" w:color="auto" w:fill="FFFFFF"/>
                <w:lang w:val="en-US"/>
              </w:rPr>
              <w:t>organisational</w:t>
            </w:r>
            <w:proofErr w:type="spellEnd"/>
            <w:r w:rsidRPr="00E40D00">
              <w:rPr>
                <w:rStyle w:val="normaltextrun"/>
                <w:color w:val="auto"/>
                <w:shd w:val="clear" w:color="auto" w:fill="FFFFFF"/>
                <w:lang w:val="en-US"/>
              </w:rPr>
              <w:t xml:space="preserve"> operations. </w:t>
            </w:r>
            <w:r w:rsidRPr="00E40D00">
              <w:rPr>
                <w:rStyle w:val="eop"/>
                <w:color w:val="auto"/>
                <w:shd w:val="clear" w:color="auto" w:fill="FFFFFF"/>
              </w:rPr>
              <w:t> </w:t>
            </w:r>
          </w:p>
          <w:p w14:paraId="3CFFDCDB" w14:textId="66E61A57" w:rsidR="00D5052A" w:rsidRPr="001D4696" w:rsidRDefault="00D5052A" w:rsidP="00514465">
            <w:pPr>
              <w:pStyle w:val="VRQABodyText"/>
              <w:jc w:val="left"/>
              <w:rPr>
                <w:color w:val="auto"/>
              </w:rPr>
            </w:pPr>
            <w:r w:rsidRPr="001D4696">
              <w:rPr>
                <w:color w:val="auto"/>
                <w:lang w:val="en-GB"/>
              </w:rPr>
              <w:t xml:space="preserve">No occupational licensing, legislative or certification requirements apply to this unit at the time of publication. </w:t>
            </w:r>
          </w:p>
        </w:tc>
      </w:tr>
      <w:tr w:rsidR="00AB15A1" w:rsidRPr="001D4696" w14:paraId="63315F6A" w14:textId="77777777" w:rsidTr="000E497B">
        <w:trPr>
          <w:trHeight w:val="1155"/>
        </w:trPr>
        <w:tc>
          <w:tcPr>
            <w:tcW w:w="2805" w:type="dxa"/>
            <w:tcBorders>
              <w:top w:val="dotted" w:sz="8" w:space="0" w:color="888B8D" w:themeColor="accent2"/>
              <w:left w:val="nil"/>
              <w:bottom w:val="dotted" w:sz="8" w:space="0" w:color="888B8D" w:themeColor="accent2"/>
              <w:right w:val="dotted" w:sz="8" w:space="0" w:color="888B8D" w:themeColor="accent2"/>
            </w:tcBorders>
            <w:tcMar>
              <w:left w:w="108" w:type="dxa"/>
              <w:right w:w="108" w:type="dxa"/>
            </w:tcMar>
          </w:tcPr>
          <w:p w14:paraId="2CC19FA1" w14:textId="77777777" w:rsidR="00D5052A" w:rsidRPr="001D4696" w:rsidRDefault="00D5052A" w:rsidP="000E497B">
            <w:pPr>
              <w:spacing w:before="120" w:after="120"/>
            </w:pPr>
            <w:r w:rsidRPr="00E40D00">
              <w:rPr>
                <w:rFonts w:eastAsia="Arial" w:cs="Arial"/>
                <w:b/>
                <w:bCs/>
                <w:szCs w:val="22"/>
                <w:lang w:val="en-GB"/>
              </w:rPr>
              <w:t xml:space="preserve">Pre-requisite Unit(s) </w:t>
            </w:r>
          </w:p>
          <w:p w14:paraId="1B15B563" w14:textId="77777777" w:rsidR="00D5052A" w:rsidRPr="001D4696" w:rsidRDefault="00D5052A" w:rsidP="000E497B">
            <w:pPr>
              <w:spacing w:before="60" w:line="264" w:lineRule="auto"/>
            </w:pPr>
            <w:r w:rsidRPr="00E40D00">
              <w:rPr>
                <w:rFonts w:eastAsia="Arial" w:cs="Arial"/>
                <w:szCs w:val="22"/>
                <w:lang w:val="en-GB"/>
              </w:rPr>
              <w:t xml:space="preserve"> </w:t>
            </w:r>
          </w:p>
        </w:tc>
        <w:tc>
          <w:tcPr>
            <w:tcW w:w="7260" w:type="dxa"/>
            <w:tcBorders>
              <w:top w:val="dotted" w:sz="8" w:space="0" w:color="888B8D" w:themeColor="accent2"/>
              <w:left w:val="dotted" w:sz="8" w:space="0" w:color="888B8D" w:themeColor="accent2"/>
              <w:bottom w:val="dotted" w:sz="8" w:space="0" w:color="888B8D" w:themeColor="accent2"/>
              <w:right w:val="nil"/>
            </w:tcBorders>
            <w:tcMar>
              <w:left w:w="108" w:type="dxa"/>
              <w:right w:w="108" w:type="dxa"/>
            </w:tcMar>
          </w:tcPr>
          <w:p w14:paraId="2ADC5EE6" w14:textId="458877F7" w:rsidR="00D5052A" w:rsidRPr="001D4696" w:rsidRDefault="00D5052A" w:rsidP="000E497B">
            <w:pPr>
              <w:pStyle w:val="VRQABodyText"/>
              <w:rPr>
                <w:color w:val="auto"/>
              </w:rPr>
            </w:pPr>
            <w:r w:rsidRPr="001D4696">
              <w:rPr>
                <w:color w:val="auto"/>
                <w:lang w:val="en-GB"/>
              </w:rPr>
              <w:t>N/A</w:t>
            </w:r>
          </w:p>
        </w:tc>
      </w:tr>
      <w:tr w:rsidR="00AB15A1" w:rsidRPr="001D4696" w14:paraId="50D61505" w14:textId="77777777" w:rsidTr="000E497B">
        <w:trPr>
          <w:trHeight w:val="1095"/>
        </w:trPr>
        <w:tc>
          <w:tcPr>
            <w:tcW w:w="2805" w:type="dxa"/>
            <w:tcBorders>
              <w:top w:val="dotted" w:sz="8" w:space="0" w:color="888B8D" w:themeColor="accent2"/>
              <w:left w:val="nil"/>
              <w:bottom w:val="dotted" w:sz="8" w:space="0" w:color="888B8D" w:themeColor="accent2"/>
              <w:right w:val="dotted" w:sz="8" w:space="0" w:color="888B8D" w:themeColor="accent2"/>
            </w:tcBorders>
            <w:tcMar>
              <w:left w:w="108" w:type="dxa"/>
              <w:right w:w="108" w:type="dxa"/>
            </w:tcMar>
          </w:tcPr>
          <w:p w14:paraId="782658BF" w14:textId="77777777" w:rsidR="00D5052A" w:rsidRPr="001D4696" w:rsidRDefault="00D5052A" w:rsidP="000E497B">
            <w:pPr>
              <w:spacing w:before="120" w:after="120"/>
            </w:pPr>
            <w:r w:rsidRPr="00E40D00">
              <w:rPr>
                <w:rFonts w:eastAsia="Arial" w:cs="Arial"/>
                <w:b/>
                <w:bCs/>
                <w:szCs w:val="22"/>
                <w:lang w:val="en-GB"/>
              </w:rPr>
              <w:t>Competency Field</w:t>
            </w:r>
          </w:p>
          <w:p w14:paraId="72277F29" w14:textId="77777777" w:rsidR="00D5052A" w:rsidRPr="001D4696" w:rsidRDefault="00D5052A" w:rsidP="000E497B">
            <w:pPr>
              <w:spacing w:before="60" w:line="264" w:lineRule="auto"/>
            </w:pPr>
            <w:r w:rsidRPr="00E40D00">
              <w:rPr>
                <w:rFonts w:eastAsia="Arial" w:cs="Arial"/>
                <w:szCs w:val="22"/>
                <w:lang w:val="en-GB"/>
              </w:rPr>
              <w:t xml:space="preserve"> </w:t>
            </w:r>
          </w:p>
        </w:tc>
        <w:tc>
          <w:tcPr>
            <w:tcW w:w="7260" w:type="dxa"/>
            <w:tcBorders>
              <w:top w:val="dotted" w:sz="8" w:space="0" w:color="888B8D" w:themeColor="accent2"/>
              <w:left w:val="dotted" w:sz="8" w:space="0" w:color="888B8D" w:themeColor="accent2"/>
              <w:bottom w:val="dotted" w:sz="8" w:space="0" w:color="888B8D" w:themeColor="accent2"/>
              <w:right w:val="nil"/>
            </w:tcBorders>
            <w:tcMar>
              <w:left w:w="108" w:type="dxa"/>
              <w:right w:w="108" w:type="dxa"/>
            </w:tcMar>
          </w:tcPr>
          <w:p w14:paraId="704637C3" w14:textId="77777777" w:rsidR="00D5052A" w:rsidRPr="001D4696" w:rsidRDefault="00D5052A" w:rsidP="000E497B">
            <w:pPr>
              <w:pStyle w:val="VRQABodyText"/>
              <w:rPr>
                <w:color w:val="auto"/>
              </w:rPr>
            </w:pPr>
            <w:r w:rsidRPr="001D4696">
              <w:rPr>
                <w:color w:val="auto"/>
                <w:lang w:val="en-GB"/>
              </w:rPr>
              <w:t>N/A</w:t>
            </w:r>
          </w:p>
        </w:tc>
      </w:tr>
      <w:tr w:rsidR="00AB15A1" w:rsidRPr="001D4696" w14:paraId="28353E1E" w14:textId="77777777" w:rsidTr="000E497B">
        <w:trPr>
          <w:trHeight w:val="1080"/>
        </w:trPr>
        <w:tc>
          <w:tcPr>
            <w:tcW w:w="2805" w:type="dxa"/>
            <w:tcBorders>
              <w:top w:val="dotted" w:sz="8" w:space="0" w:color="888B8D" w:themeColor="accent2"/>
              <w:left w:val="nil"/>
              <w:bottom w:val="dotted" w:sz="8" w:space="0" w:color="888B8D" w:themeColor="accent2"/>
              <w:right w:val="dotted" w:sz="8" w:space="0" w:color="888B8D" w:themeColor="accent2"/>
            </w:tcBorders>
            <w:tcMar>
              <w:left w:w="108" w:type="dxa"/>
              <w:right w:w="108" w:type="dxa"/>
            </w:tcMar>
          </w:tcPr>
          <w:p w14:paraId="3FF15149" w14:textId="77777777" w:rsidR="00D5052A" w:rsidRPr="001D4696" w:rsidRDefault="00D5052A" w:rsidP="000E497B">
            <w:pPr>
              <w:spacing w:before="120" w:after="120"/>
            </w:pPr>
            <w:r w:rsidRPr="00E40D00">
              <w:rPr>
                <w:rFonts w:eastAsia="Arial" w:cs="Arial"/>
                <w:b/>
                <w:bCs/>
                <w:szCs w:val="22"/>
                <w:lang w:val="en-GB"/>
              </w:rPr>
              <w:t>Unit Sector</w:t>
            </w:r>
          </w:p>
          <w:p w14:paraId="27C829A6" w14:textId="77777777" w:rsidR="00D5052A" w:rsidRPr="001D4696" w:rsidRDefault="00D5052A" w:rsidP="000E497B">
            <w:pPr>
              <w:spacing w:before="60" w:line="264" w:lineRule="auto"/>
            </w:pPr>
            <w:r w:rsidRPr="00E40D00">
              <w:rPr>
                <w:rFonts w:eastAsia="Arial" w:cs="Arial"/>
                <w:szCs w:val="22"/>
                <w:lang w:val="en-GB"/>
              </w:rPr>
              <w:t xml:space="preserve"> </w:t>
            </w:r>
          </w:p>
        </w:tc>
        <w:tc>
          <w:tcPr>
            <w:tcW w:w="7260" w:type="dxa"/>
            <w:tcBorders>
              <w:top w:val="dotted" w:sz="8" w:space="0" w:color="888B8D" w:themeColor="accent2"/>
              <w:left w:val="dotted" w:sz="8" w:space="0" w:color="888B8D" w:themeColor="accent2"/>
              <w:bottom w:val="dotted" w:sz="8" w:space="0" w:color="888B8D" w:themeColor="accent2"/>
              <w:right w:val="nil"/>
            </w:tcBorders>
            <w:tcMar>
              <w:left w:w="108" w:type="dxa"/>
              <w:right w:w="108" w:type="dxa"/>
            </w:tcMar>
          </w:tcPr>
          <w:p w14:paraId="44F28DC3" w14:textId="77777777" w:rsidR="00D5052A" w:rsidRPr="001D4696" w:rsidRDefault="00D5052A" w:rsidP="000E497B">
            <w:pPr>
              <w:pStyle w:val="VRQABodyText"/>
              <w:rPr>
                <w:color w:val="auto"/>
              </w:rPr>
            </w:pPr>
            <w:r w:rsidRPr="001D4696">
              <w:rPr>
                <w:color w:val="auto"/>
                <w:lang w:val="en-GB"/>
              </w:rPr>
              <w:t>N/A</w:t>
            </w:r>
          </w:p>
        </w:tc>
      </w:tr>
    </w:tbl>
    <w:p w14:paraId="1D9CDB4B" w14:textId="77777777" w:rsidR="00D5052A" w:rsidRDefault="00D5052A">
      <w:r w:rsidRPr="751AEDC4">
        <w:rPr>
          <w:rFonts w:eastAsia="Arial" w:cs="Arial"/>
          <w:sz w:val="18"/>
          <w:szCs w:val="18"/>
        </w:rPr>
        <w:t xml:space="preserve"> </w:t>
      </w:r>
    </w:p>
    <w:tbl>
      <w:tblPr>
        <w:tblStyle w:val="TableGrid"/>
        <w:tblW w:w="0" w:type="auto"/>
        <w:tblLayout w:type="fixed"/>
        <w:tblLook w:val="04A0" w:firstRow="1" w:lastRow="0" w:firstColumn="1" w:lastColumn="0" w:noHBand="0" w:noVBand="1"/>
      </w:tblPr>
      <w:tblGrid>
        <w:gridCol w:w="990"/>
        <w:gridCol w:w="2715"/>
        <w:gridCol w:w="570"/>
        <w:gridCol w:w="5805"/>
      </w:tblGrid>
      <w:tr w:rsidR="001D4696" w:rsidRPr="001D4696" w14:paraId="5251D3F7" w14:textId="77777777" w:rsidTr="000E497B">
        <w:trPr>
          <w:trHeight w:val="360"/>
        </w:trPr>
        <w:tc>
          <w:tcPr>
            <w:tcW w:w="3705" w:type="dxa"/>
            <w:gridSpan w:val="2"/>
            <w:tcBorders>
              <w:top w:val="dotted" w:sz="8" w:space="0" w:color="888B8D" w:themeColor="accent2"/>
              <w:left w:val="nil"/>
              <w:bottom w:val="dotted" w:sz="8" w:space="0" w:color="888B8D" w:themeColor="accent2"/>
              <w:right w:val="dotted" w:sz="8" w:space="0" w:color="888B8D" w:themeColor="accent2"/>
            </w:tcBorders>
            <w:tcMar>
              <w:left w:w="108" w:type="dxa"/>
              <w:right w:w="108" w:type="dxa"/>
            </w:tcMar>
            <w:vAlign w:val="center"/>
          </w:tcPr>
          <w:p w14:paraId="25959048" w14:textId="5595D923" w:rsidR="004B1948" w:rsidRPr="00E40D00" w:rsidRDefault="004B1948" w:rsidP="004B1948">
            <w:pPr>
              <w:pStyle w:val="VRQABodyText"/>
              <w:rPr>
                <w:color w:val="auto"/>
              </w:rPr>
            </w:pPr>
            <w:r w:rsidRPr="00E40D00">
              <w:rPr>
                <w:b/>
                <w:color w:val="auto"/>
                <w:lang w:val="en-GB"/>
              </w:rPr>
              <w:t>Element</w:t>
            </w:r>
          </w:p>
        </w:tc>
        <w:tc>
          <w:tcPr>
            <w:tcW w:w="6375" w:type="dxa"/>
            <w:gridSpan w:val="2"/>
            <w:tcBorders>
              <w:top w:val="dotted" w:sz="8" w:space="0" w:color="888B8D" w:themeColor="accent2"/>
              <w:left w:val="nil"/>
              <w:bottom w:val="dotted" w:sz="8" w:space="0" w:color="888B8D" w:themeColor="accent2"/>
              <w:right w:val="nil"/>
            </w:tcBorders>
            <w:tcMar>
              <w:left w:w="108" w:type="dxa"/>
              <w:right w:w="108" w:type="dxa"/>
            </w:tcMar>
            <w:vAlign w:val="center"/>
          </w:tcPr>
          <w:p w14:paraId="75CCF14B" w14:textId="5AA597D1" w:rsidR="004B1948" w:rsidRPr="00E40D00" w:rsidRDefault="004B1948" w:rsidP="004B1948">
            <w:pPr>
              <w:pStyle w:val="VRQABodyText"/>
              <w:rPr>
                <w:color w:val="auto"/>
              </w:rPr>
            </w:pPr>
            <w:r w:rsidRPr="00E40D00">
              <w:rPr>
                <w:b/>
                <w:color w:val="auto"/>
                <w:lang w:val="en-GB"/>
              </w:rPr>
              <w:t>Performance Criteria</w:t>
            </w:r>
          </w:p>
        </w:tc>
      </w:tr>
      <w:tr w:rsidR="001D4696" w:rsidRPr="001D4696" w14:paraId="317C78EC" w14:textId="77777777" w:rsidTr="000E497B">
        <w:trPr>
          <w:trHeight w:val="360"/>
        </w:trPr>
        <w:tc>
          <w:tcPr>
            <w:tcW w:w="990" w:type="dxa"/>
            <w:tcBorders>
              <w:top w:val="dotted" w:sz="8" w:space="0" w:color="888B8D" w:themeColor="accent2"/>
              <w:left w:val="nil"/>
              <w:bottom w:val="dotted" w:sz="8" w:space="0" w:color="888B8D" w:themeColor="accent2"/>
              <w:right w:val="dotted" w:sz="8" w:space="0" w:color="888B8D" w:themeColor="accent2"/>
            </w:tcBorders>
            <w:shd w:val="clear" w:color="auto" w:fill="FFFFFF" w:themeFill="background1"/>
            <w:tcMar>
              <w:left w:w="108" w:type="dxa"/>
              <w:right w:w="108" w:type="dxa"/>
            </w:tcMar>
          </w:tcPr>
          <w:p w14:paraId="5DD253DA" w14:textId="77777777" w:rsidR="00D5052A" w:rsidRPr="00E40D00" w:rsidRDefault="00D5052A" w:rsidP="000E497B">
            <w:pPr>
              <w:pStyle w:val="VRQABodyText"/>
              <w:tabs>
                <w:tab w:val="left" w:pos="51"/>
                <w:tab w:val="left" w:pos="660"/>
              </w:tabs>
              <w:rPr>
                <w:color w:val="auto"/>
              </w:rPr>
            </w:pPr>
            <w:r w:rsidRPr="00E40D00">
              <w:rPr>
                <w:color w:val="auto"/>
                <w:lang w:val="en-GB"/>
              </w:rPr>
              <w:t>1</w:t>
            </w:r>
          </w:p>
        </w:tc>
        <w:tc>
          <w:tcPr>
            <w:tcW w:w="2715" w:type="dxa"/>
            <w:tcBorders>
              <w:top w:val="nil"/>
              <w:left w:val="dotted" w:sz="8" w:space="0" w:color="888B8D" w:themeColor="accent2"/>
              <w:bottom w:val="dotted" w:sz="8" w:space="0" w:color="888B8D" w:themeColor="accent2"/>
              <w:right w:val="dotted" w:sz="8" w:space="0" w:color="888B8D" w:themeColor="accent2"/>
            </w:tcBorders>
            <w:shd w:val="clear" w:color="auto" w:fill="FFFFFF" w:themeFill="background1"/>
            <w:tcMar>
              <w:left w:w="108" w:type="dxa"/>
              <w:right w:w="108" w:type="dxa"/>
            </w:tcMar>
          </w:tcPr>
          <w:p w14:paraId="68E7B553" w14:textId="77777777" w:rsidR="00D5052A" w:rsidRPr="001D4696" w:rsidRDefault="00D5052A" w:rsidP="000E497B">
            <w:pPr>
              <w:pStyle w:val="VRQABodyText"/>
              <w:jc w:val="left"/>
              <w:rPr>
                <w:color w:val="auto"/>
                <w:lang w:val="en-GB"/>
              </w:rPr>
            </w:pPr>
            <w:r w:rsidRPr="001D4696">
              <w:rPr>
                <w:color w:val="auto"/>
                <w:lang w:val="en-GB"/>
              </w:rPr>
              <w:t>Identify organisational data policies</w:t>
            </w:r>
          </w:p>
        </w:tc>
        <w:tc>
          <w:tcPr>
            <w:tcW w:w="570" w:type="dxa"/>
            <w:tcBorders>
              <w:top w:val="dotted" w:sz="8" w:space="0" w:color="888B8D" w:themeColor="accent2"/>
              <w:left w:val="dotted" w:sz="8" w:space="0" w:color="888B8D" w:themeColor="accent2"/>
              <w:bottom w:val="dotted" w:sz="8" w:space="0" w:color="888B8D" w:themeColor="accent2"/>
              <w:right w:val="dotted" w:sz="8" w:space="0" w:color="888B8D" w:themeColor="accent2"/>
            </w:tcBorders>
            <w:shd w:val="clear" w:color="auto" w:fill="FFFFFF" w:themeFill="background1"/>
            <w:tcMar>
              <w:left w:w="108" w:type="dxa"/>
              <w:right w:w="108" w:type="dxa"/>
            </w:tcMar>
          </w:tcPr>
          <w:p w14:paraId="1C2416E8" w14:textId="77777777" w:rsidR="00D5052A" w:rsidRPr="001D4696" w:rsidRDefault="00D5052A" w:rsidP="000E497B">
            <w:pPr>
              <w:pStyle w:val="VRQABodyText"/>
              <w:tabs>
                <w:tab w:val="left" w:pos="51"/>
              </w:tabs>
              <w:rPr>
                <w:color w:val="auto"/>
              </w:rPr>
            </w:pPr>
            <w:r w:rsidRPr="001D4696">
              <w:rPr>
                <w:color w:val="auto"/>
                <w:lang w:val="en-GB"/>
              </w:rPr>
              <w:t>1.1</w:t>
            </w:r>
          </w:p>
        </w:tc>
        <w:tc>
          <w:tcPr>
            <w:tcW w:w="5805" w:type="dxa"/>
            <w:tcBorders>
              <w:top w:val="nil"/>
              <w:left w:val="dotted" w:sz="8" w:space="0" w:color="888B8D" w:themeColor="accent2"/>
              <w:bottom w:val="dotted" w:sz="8" w:space="0" w:color="888B8D" w:themeColor="accent2"/>
              <w:right w:val="nil"/>
            </w:tcBorders>
            <w:shd w:val="clear" w:color="auto" w:fill="FFFFFF" w:themeFill="background1"/>
            <w:tcMar>
              <w:left w:w="108" w:type="dxa"/>
              <w:right w:w="108" w:type="dxa"/>
            </w:tcMar>
          </w:tcPr>
          <w:p w14:paraId="2F8F8F62" w14:textId="5F1841B3" w:rsidR="00D5052A" w:rsidRPr="001D4696" w:rsidRDefault="00074715" w:rsidP="000E497B">
            <w:pPr>
              <w:pStyle w:val="VRQABodyText"/>
              <w:jc w:val="left"/>
              <w:rPr>
                <w:color w:val="auto"/>
                <w:lang w:val="en-GB"/>
              </w:rPr>
            </w:pPr>
            <w:r w:rsidRPr="001D4696">
              <w:rPr>
                <w:color w:val="auto"/>
                <w:lang w:val="en-GB"/>
              </w:rPr>
              <w:t xml:space="preserve">Identify </w:t>
            </w:r>
            <w:r w:rsidR="00D5052A" w:rsidRPr="001D4696">
              <w:rPr>
                <w:color w:val="auto"/>
                <w:lang w:val="en-GB"/>
              </w:rPr>
              <w:t xml:space="preserve">and </w:t>
            </w:r>
            <w:r w:rsidR="00152704" w:rsidRPr="001D4696">
              <w:rPr>
                <w:color w:val="auto"/>
                <w:lang w:val="en-GB"/>
              </w:rPr>
              <w:t>review</w:t>
            </w:r>
            <w:r w:rsidR="00D5052A" w:rsidRPr="001D4696">
              <w:rPr>
                <w:color w:val="auto"/>
                <w:lang w:val="en-GB"/>
              </w:rPr>
              <w:t xml:space="preserve"> organisational data policies and procedures</w:t>
            </w:r>
          </w:p>
        </w:tc>
      </w:tr>
      <w:tr w:rsidR="001D4696" w:rsidRPr="001D4696" w14:paraId="1405DD05" w14:textId="77777777" w:rsidTr="000E497B">
        <w:trPr>
          <w:trHeight w:val="360"/>
        </w:trPr>
        <w:tc>
          <w:tcPr>
            <w:tcW w:w="990" w:type="dxa"/>
            <w:tcBorders>
              <w:top w:val="dotted" w:sz="8" w:space="0" w:color="888B8D" w:themeColor="accent2"/>
              <w:left w:val="nil"/>
              <w:bottom w:val="dotted" w:sz="8" w:space="0" w:color="888B8D" w:themeColor="accent2"/>
              <w:right w:val="dotted" w:sz="8" w:space="0" w:color="888B8D" w:themeColor="accent2"/>
            </w:tcBorders>
            <w:shd w:val="clear" w:color="auto" w:fill="FFFFFF" w:themeFill="background1"/>
            <w:tcMar>
              <w:left w:w="108" w:type="dxa"/>
              <w:right w:w="108" w:type="dxa"/>
            </w:tcMar>
            <w:vAlign w:val="center"/>
          </w:tcPr>
          <w:p w14:paraId="0F37B2CE" w14:textId="77777777" w:rsidR="00D5052A" w:rsidRPr="00E40D00" w:rsidRDefault="00D5052A" w:rsidP="000E497B">
            <w:pPr>
              <w:pStyle w:val="VRQABodyText"/>
              <w:tabs>
                <w:tab w:val="left" w:pos="51"/>
                <w:tab w:val="left" w:pos="660"/>
              </w:tabs>
              <w:rPr>
                <w:color w:val="auto"/>
              </w:rPr>
            </w:pPr>
            <w:r w:rsidRPr="00E40D00">
              <w:rPr>
                <w:color w:val="auto"/>
                <w:lang w:val="en-GB"/>
              </w:rPr>
              <w:t xml:space="preserve"> </w:t>
            </w:r>
          </w:p>
        </w:tc>
        <w:tc>
          <w:tcPr>
            <w:tcW w:w="2715" w:type="dxa"/>
            <w:tcBorders>
              <w:top w:val="dotted" w:sz="8" w:space="0" w:color="888B8D" w:themeColor="accent2"/>
              <w:left w:val="dotted" w:sz="8" w:space="0" w:color="888B8D" w:themeColor="accent2"/>
              <w:bottom w:val="dotted" w:sz="8" w:space="0" w:color="888B8D" w:themeColor="accent2"/>
              <w:right w:val="dotted" w:sz="8" w:space="0" w:color="888B8D" w:themeColor="accent2"/>
            </w:tcBorders>
            <w:shd w:val="clear" w:color="auto" w:fill="FFFFFF" w:themeFill="background1"/>
            <w:tcMar>
              <w:left w:w="108" w:type="dxa"/>
              <w:right w:w="108" w:type="dxa"/>
            </w:tcMar>
            <w:vAlign w:val="center"/>
          </w:tcPr>
          <w:p w14:paraId="66D33DBC" w14:textId="77777777" w:rsidR="00D5052A" w:rsidRPr="001D4696" w:rsidRDefault="00D5052A" w:rsidP="000E497B">
            <w:pPr>
              <w:pStyle w:val="VRQABodyText"/>
              <w:tabs>
                <w:tab w:val="left" w:pos="51"/>
                <w:tab w:val="left" w:pos="660"/>
              </w:tabs>
              <w:rPr>
                <w:color w:val="auto"/>
              </w:rPr>
            </w:pPr>
            <w:r w:rsidRPr="001D4696">
              <w:rPr>
                <w:color w:val="auto"/>
                <w:lang w:val="en-GB"/>
              </w:rPr>
              <w:t xml:space="preserve"> </w:t>
            </w:r>
          </w:p>
        </w:tc>
        <w:tc>
          <w:tcPr>
            <w:tcW w:w="570" w:type="dxa"/>
            <w:tcBorders>
              <w:top w:val="dotted" w:sz="8" w:space="0" w:color="888B8D" w:themeColor="accent2"/>
              <w:left w:val="dotted" w:sz="8" w:space="0" w:color="888B8D" w:themeColor="accent2"/>
              <w:bottom w:val="dotted" w:sz="8" w:space="0" w:color="888B8D" w:themeColor="accent2"/>
              <w:right w:val="dotted" w:sz="8" w:space="0" w:color="888B8D" w:themeColor="accent2"/>
            </w:tcBorders>
            <w:shd w:val="clear" w:color="auto" w:fill="FFFFFF" w:themeFill="background1"/>
            <w:tcMar>
              <w:left w:w="108" w:type="dxa"/>
              <w:right w:w="108" w:type="dxa"/>
            </w:tcMar>
            <w:vAlign w:val="center"/>
          </w:tcPr>
          <w:p w14:paraId="50F43847" w14:textId="77777777" w:rsidR="00D5052A" w:rsidRPr="001D4696" w:rsidRDefault="00D5052A" w:rsidP="000E497B">
            <w:pPr>
              <w:pStyle w:val="VRQABodyText"/>
              <w:tabs>
                <w:tab w:val="left" w:pos="51"/>
              </w:tabs>
              <w:rPr>
                <w:color w:val="auto"/>
              </w:rPr>
            </w:pPr>
            <w:r w:rsidRPr="001D4696">
              <w:rPr>
                <w:color w:val="auto"/>
                <w:lang w:val="en-GB"/>
              </w:rPr>
              <w:t>1.2</w:t>
            </w:r>
          </w:p>
        </w:tc>
        <w:tc>
          <w:tcPr>
            <w:tcW w:w="5805" w:type="dxa"/>
            <w:tcBorders>
              <w:top w:val="dotted" w:sz="8" w:space="0" w:color="888B8D" w:themeColor="accent2"/>
              <w:left w:val="dotted" w:sz="8" w:space="0" w:color="888B8D" w:themeColor="accent2"/>
              <w:bottom w:val="dotted" w:sz="8" w:space="0" w:color="888B8D" w:themeColor="accent2"/>
              <w:right w:val="nil"/>
            </w:tcBorders>
            <w:shd w:val="clear" w:color="auto" w:fill="FFFFFF" w:themeFill="background1"/>
            <w:tcMar>
              <w:left w:w="108" w:type="dxa"/>
              <w:right w:w="108" w:type="dxa"/>
            </w:tcMar>
            <w:vAlign w:val="center"/>
          </w:tcPr>
          <w:p w14:paraId="441FD39C" w14:textId="77777777" w:rsidR="00D5052A" w:rsidRPr="001D4696" w:rsidRDefault="00D5052A" w:rsidP="000E497B">
            <w:pPr>
              <w:pStyle w:val="VRQABodyText"/>
              <w:jc w:val="left"/>
              <w:rPr>
                <w:color w:val="auto"/>
              </w:rPr>
            </w:pPr>
            <w:r w:rsidRPr="001D4696">
              <w:rPr>
                <w:color w:val="auto"/>
                <w:lang w:val="en-GB"/>
              </w:rPr>
              <w:t>Identify the key principles and objectives of the organisational data policies</w:t>
            </w:r>
          </w:p>
        </w:tc>
      </w:tr>
      <w:tr w:rsidR="001D4696" w:rsidRPr="001D4696" w14:paraId="4A7C40E5" w14:textId="77777777" w:rsidTr="000E497B">
        <w:trPr>
          <w:trHeight w:val="360"/>
        </w:trPr>
        <w:tc>
          <w:tcPr>
            <w:tcW w:w="990" w:type="dxa"/>
            <w:tcBorders>
              <w:top w:val="dotted" w:sz="8" w:space="0" w:color="888B8D" w:themeColor="accent2"/>
              <w:left w:val="nil"/>
              <w:bottom w:val="dotted" w:sz="8" w:space="0" w:color="888B8D" w:themeColor="accent2"/>
              <w:right w:val="dotted" w:sz="8" w:space="0" w:color="888B8D" w:themeColor="accent2"/>
            </w:tcBorders>
            <w:shd w:val="clear" w:color="auto" w:fill="FFFFFF" w:themeFill="background1"/>
            <w:tcMar>
              <w:left w:w="108" w:type="dxa"/>
              <w:right w:w="108" w:type="dxa"/>
            </w:tcMar>
            <w:vAlign w:val="center"/>
          </w:tcPr>
          <w:p w14:paraId="3FFCB806" w14:textId="77777777" w:rsidR="00D5052A" w:rsidRPr="00E40D00" w:rsidRDefault="00D5052A" w:rsidP="000E497B">
            <w:pPr>
              <w:pStyle w:val="VRQABodyText"/>
              <w:tabs>
                <w:tab w:val="left" w:pos="51"/>
                <w:tab w:val="left" w:pos="660"/>
              </w:tabs>
              <w:rPr>
                <w:color w:val="auto"/>
              </w:rPr>
            </w:pPr>
            <w:r w:rsidRPr="00E40D00">
              <w:rPr>
                <w:color w:val="auto"/>
                <w:lang w:val="en-GB"/>
              </w:rPr>
              <w:t xml:space="preserve"> </w:t>
            </w:r>
          </w:p>
        </w:tc>
        <w:tc>
          <w:tcPr>
            <w:tcW w:w="2715" w:type="dxa"/>
            <w:tcBorders>
              <w:top w:val="dotted" w:sz="8" w:space="0" w:color="888B8D" w:themeColor="accent2"/>
              <w:left w:val="dotted" w:sz="8" w:space="0" w:color="888B8D" w:themeColor="accent2"/>
              <w:bottom w:val="dotted" w:sz="8" w:space="0" w:color="888B8D" w:themeColor="accent2"/>
              <w:right w:val="dotted" w:sz="8" w:space="0" w:color="888B8D" w:themeColor="accent2"/>
            </w:tcBorders>
            <w:shd w:val="clear" w:color="auto" w:fill="FFFFFF" w:themeFill="background1"/>
            <w:tcMar>
              <w:left w:w="108" w:type="dxa"/>
              <w:right w:w="108" w:type="dxa"/>
            </w:tcMar>
            <w:vAlign w:val="center"/>
          </w:tcPr>
          <w:p w14:paraId="5D2C824A" w14:textId="77777777" w:rsidR="00D5052A" w:rsidRPr="001D4696" w:rsidRDefault="00D5052A" w:rsidP="000E497B">
            <w:pPr>
              <w:pStyle w:val="VRQABodyText"/>
              <w:tabs>
                <w:tab w:val="left" w:pos="51"/>
                <w:tab w:val="left" w:pos="660"/>
              </w:tabs>
              <w:rPr>
                <w:color w:val="auto"/>
              </w:rPr>
            </w:pPr>
            <w:r w:rsidRPr="001D4696">
              <w:rPr>
                <w:color w:val="auto"/>
                <w:lang w:val="en-GB"/>
              </w:rPr>
              <w:t xml:space="preserve"> </w:t>
            </w:r>
          </w:p>
        </w:tc>
        <w:tc>
          <w:tcPr>
            <w:tcW w:w="570" w:type="dxa"/>
            <w:tcBorders>
              <w:top w:val="dotted" w:sz="8" w:space="0" w:color="888B8D" w:themeColor="accent2"/>
              <w:left w:val="dotted" w:sz="8" w:space="0" w:color="888B8D" w:themeColor="accent2"/>
              <w:bottom w:val="dotted" w:sz="8" w:space="0" w:color="888B8D" w:themeColor="accent2"/>
              <w:right w:val="dotted" w:sz="8" w:space="0" w:color="888B8D" w:themeColor="accent2"/>
            </w:tcBorders>
            <w:shd w:val="clear" w:color="auto" w:fill="FFFFFF" w:themeFill="background1"/>
            <w:tcMar>
              <w:left w:w="108" w:type="dxa"/>
              <w:right w:w="108" w:type="dxa"/>
            </w:tcMar>
            <w:vAlign w:val="center"/>
          </w:tcPr>
          <w:p w14:paraId="0F8F2EFF" w14:textId="77777777" w:rsidR="00D5052A" w:rsidRPr="001D4696" w:rsidRDefault="00D5052A" w:rsidP="000E497B">
            <w:pPr>
              <w:pStyle w:val="VRQABodyText"/>
              <w:tabs>
                <w:tab w:val="left" w:pos="51"/>
              </w:tabs>
              <w:rPr>
                <w:color w:val="auto"/>
              </w:rPr>
            </w:pPr>
            <w:r w:rsidRPr="001D4696">
              <w:rPr>
                <w:color w:val="auto"/>
                <w:lang w:val="en-GB"/>
              </w:rPr>
              <w:t>1.3</w:t>
            </w:r>
          </w:p>
        </w:tc>
        <w:tc>
          <w:tcPr>
            <w:tcW w:w="5805" w:type="dxa"/>
            <w:tcBorders>
              <w:top w:val="dotted" w:sz="8" w:space="0" w:color="888B8D" w:themeColor="accent2"/>
              <w:left w:val="dotted" w:sz="8" w:space="0" w:color="888B8D" w:themeColor="accent2"/>
              <w:bottom w:val="dotted" w:sz="8" w:space="0" w:color="888B8D" w:themeColor="accent2"/>
              <w:right w:val="nil"/>
            </w:tcBorders>
            <w:shd w:val="clear" w:color="auto" w:fill="FFFFFF" w:themeFill="background1"/>
            <w:tcMar>
              <w:left w:w="108" w:type="dxa"/>
              <w:right w:w="108" w:type="dxa"/>
            </w:tcMar>
            <w:vAlign w:val="center"/>
          </w:tcPr>
          <w:p w14:paraId="030AA583" w14:textId="6C57F3E7" w:rsidR="00D5052A" w:rsidRPr="001D4696" w:rsidRDefault="00D5052A" w:rsidP="000E497B">
            <w:pPr>
              <w:pStyle w:val="VRQABodyText"/>
              <w:jc w:val="left"/>
              <w:rPr>
                <w:color w:val="auto"/>
                <w:lang w:val="en-GB"/>
              </w:rPr>
            </w:pPr>
            <w:r w:rsidRPr="001D4696">
              <w:rPr>
                <w:color w:val="auto"/>
                <w:lang w:val="en-GB"/>
              </w:rPr>
              <w:t xml:space="preserve">Interpret the legislative, industry and ethical basis for the </w:t>
            </w:r>
            <w:r w:rsidRPr="001D4696">
              <w:rPr>
                <w:color w:val="auto"/>
                <w:lang w:val="en-GB"/>
              </w:rPr>
              <w:lastRenderedPageBreak/>
              <w:t>organisations</w:t>
            </w:r>
            <w:r w:rsidR="00152704" w:rsidRPr="001D4696">
              <w:rPr>
                <w:color w:val="auto"/>
                <w:lang w:val="en-GB"/>
              </w:rPr>
              <w:t>’</w:t>
            </w:r>
            <w:r w:rsidRPr="001D4696">
              <w:rPr>
                <w:color w:val="auto"/>
                <w:lang w:val="en-GB"/>
              </w:rPr>
              <w:t xml:space="preserve"> data policies</w:t>
            </w:r>
          </w:p>
        </w:tc>
      </w:tr>
      <w:tr w:rsidR="001D4696" w:rsidRPr="001D4696" w14:paraId="77653430" w14:textId="77777777" w:rsidTr="000E497B">
        <w:trPr>
          <w:trHeight w:val="360"/>
        </w:trPr>
        <w:tc>
          <w:tcPr>
            <w:tcW w:w="990" w:type="dxa"/>
            <w:tcBorders>
              <w:top w:val="dotted" w:sz="8" w:space="0" w:color="888B8D" w:themeColor="accent2"/>
              <w:left w:val="nil"/>
              <w:bottom w:val="dotted" w:sz="8" w:space="0" w:color="888B8D" w:themeColor="accent2"/>
              <w:right w:val="dotted" w:sz="8" w:space="0" w:color="888B8D" w:themeColor="accent2"/>
            </w:tcBorders>
            <w:shd w:val="clear" w:color="auto" w:fill="FFFFFF" w:themeFill="background1"/>
            <w:tcMar>
              <w:left w:w="108" w:type="dxa"/>
              <w:right w:w="108" w:type="dxa"/>
            </w:tcMar>
            <w:vAlign w:val="center"/>
          </w:tcPr>
          <w:p w14:paraId="1BD274C7" w14:textId="77777777" w:rsidR="00D5052A" w:rsidRPr="00E40D00" w:rsidRDefault="00D5052A" w:rsidP="000E497B">
            <w:pPr>
              <w:pStyle w:val="VRQABodyText"/>
              <w:tabs>
                <w:tab w:val="left" w:pos="51"/>
                <w:tab w:val="left" w:pos="660"/>
              </w:tabs>
              <w:rPr>
                <w:color w:val="auto"/>
              </w:rPr>
            </w:pPr>
            <w:r w:rsidRPr="00E40D00">
              <w:rPr>
                <w:color w:val="auto"/>
                <w:lang w:val="en-GB"/>
              </w:rPr>
              <w:lastRenderedPageBreak/>
              <w:t>2</w:t>
            </w:r>
          </w:p>
        </w:tc>
        <w:tc>
          <w:tcPr>
            <w:tcW w:w="2715" w:type="dxa"/>
            <w:tcBorders>
              <w:top w:val="dotted" w:sz="8" w:space="0" w:color="888B8D" w:themeColor="accent2"/>
              <w:left w:val="dotted" w:sz="8" w:space="0" w:color="888B8D" w:themeColor="accent2"/>
              <w:bottom w:val="dotted" w:sz="8" w:space="0" w:color="888B8D" w:themeColor="accent2"/>
              <w:right w:val="dotted" w:sz="8" w:space="0" w:color="888B8D" w:themeColor="accent2"/>
            </w:tcBorders>
            <w:shd w:val="clear" w:color="auto" w:fill="FFFFFF" w:themeFill="background1"/>
            <w:tcMar>
              <w:left w:w="108" w:type="dxa"/>
              <w:right w:w="108" w:type="dxa"/>
            </w:tcMar>
            <w:vAlign w:val="center"/>
          </w:tcPr>
          <w:p w14:paraId="73D6A9C4" w14:textId="77777777" w:rsidR="00D5052A" w:rsidRPr="001D4696" w:rsidRDefault="00D5052A" w:rsidP="000E497B">
            <w:pPr>
              <w:pStyle w:val="VRQABodyText"/>
              <w:tabs>
                <w:tab w:val="left" w:pos="51"/>
                <w:tab w:val="left" w:pos="660"/>
              </w:tabs>
              <w:jc w:val="left"/>
              <w:rPr>
                <w:color w:val="auto"/>
              </w:rPr>
            </w:pPr>
            <w:r w:rsidRPr="001D4696">
              <w:rPr>
                <w:color w:val="auto"/>
                <w:lang w:val="en-GB"/>
              </w:rPr>
              <w:t>Implement data governance practices</w:t>
            </w:r>
          </w:p>
        </w:tc>
        <w:tc>
          <w:tcPr>
            <w:tcW w:w="570" w:type="dxa"/>
            <w:tcBorders>
              <w:top w:val="dotted" w:sz="8" w:space="0" w:color="888B8D" w:themeColor="accent2"/>
              <w:left w:val="dotted" w:sz="8" w:space="0" w:color="888B8D" w:themeColor="accent2"/>
              <w:bottom w:val="dotted" w:sz="8" w:space="0" w:color="888B8D" w:themeColor="accent2"/>
              <w:right w:val="dotted" w:sz="8" w:space="0" w:color="888B8D" w:themeColor="accent2"/>
            </w:tcBorders>
            <w:shd w:val="clear" w:color="auto" w:fill="FFFFFF" w:themeFill="background1"/>
            <w:tcMar>
              <w:left w:w="108" w:type="dxa"/>
              <w:right w:w="108" w:type="dxa"/>
            </w:tcMar>
            <w:vAlign w:val="center"/>
          </w:tcPr>
          <w:p w14:paraId="0D3BBC3E" w14:textId="77777777" w:rsidR="00D5052A" w:rsidRPr="001D4696" w:rsidRDefault="00D5052A" w:rsidP="000E497B">
            <w:pPr>
              <w:pStyle w:val="VRQABodyText"/>
              <w:tabs>
                <w:tab w:val="left" w:pos="51"/>
              </w:tabs>
              <w:rPr>
                <w:color w:val="auto"/>
              </w:rPr>
            </w:pPr>
            <w:r w:rsidRPr="001D4696">
              <w:rPr>
                <w:color w:val="auto"/>
                <w:lang w:val="en-GB"/>
              </w:rPr>
              <w:t>2.1</w:t>
            </w:r>
          </w:p>
        </w:tc>
        <w:tc>
          <w:tcPr>
            <w:tcW w:w="5805" w:type="dxa"/>
            <w:tcBorders>
              <w:top w:val="dotted" w:sz="8" w:space="0" w:color="888B8D" w:themeColor="accent2"/>
              <w:left w:val="dotted" w:sz="8" w:space="0" w:color="888B8D" w:themeColor="accent2"/>
              <w:bottom w:val="dotted" w:sz="8" w:space="0" w:color="888B8D" w:themeColor="accent2"/>
              <w:right w:val="nil"/>
            </w:tcBorders>
            <w:shd w:val="clear" w:color="auto" w:fill="FFFFFF" w:themeFill="background1"/>
            <w:tcMar>
              <w:left w:w="108" w:type="dxa"/>
              <w:right w:w="108" w:type="dxa"/>
            </w:tcMar>
            <w:vAlign w:val="center"/>
          </w:tcPr>
          <w:p w14:paraId="47B149B3" w14:textId="409D6C55" w:rsidR="00D5052A" w:rsidRPr="001D4696" w:rsidRDefault="00D5052A" w:rsidP="000E497B">
            <w:pPr>
              <w:pStyle w:val="VRQABodyText"/>
              <w:jc w:val="left"/>
              <w:rPr>
                <w:color w:val="auto"/>
              </w:rPr>
            </w:pPr>
            <w:r w:rsidRPr="001D4696">
              <w:rPr>
                <w:color w:val="auto"/>
                <w:lang w:val="en-GB"/>
              </w:rPr>
              <w:t xml:space="preserve">Establish </w:t>
            </w:r>
            <w:r w:rsidR="00857BB1" w:rsidRPr="001D4696">
              <w:rPr>
                <w:color w:val="auto"/>
                <w:lang w:val="en-GB"/>
              </w:rPr>
              <w:t>checklists</w:t>
            </w:r>
            <w:r w:rsidRPr="001D4696">
              <w:rPr>
                <w:color w:val="auto"/>
                <w:lang w:val="en-GB"/>
              </w:rPr>
              <w:t xml:space="preserve"> for data governance within the context of data analytics projects and tasks</w:t>
            </w:r>
          </w:p>
        </w:tc>
      </w:tr>
      <w:tr w:rsidR="001D4696" w:rsidRPr="001D4696" w14:paraId="42F5CDFB" w14:textId="77777777" w:rsidTr="000E497B">
        <w:trPr>
          <w:trHeight w:val="360"/>
        </w:trPr>
        <w:tc>
          <w:tcPr>
            <w:tcW w:w="990" w:type="dxa"/>
            <w:tcBorders>
              <w:top w:val="dotted" w:sz="8" w:space="0" w:color="888B8D" w:themeColor="accent2"/>
              <w:left w:val="nil"/>
              <w:bottom w:val="dotted" w:sz="8" w:space="0" w:color="888B8D" w:themeColor="accent2"/>
              <w:right w:val="dotted" w:sz="8" w:space="0" w:color="888B8D" w:themeColor="accent2"/>
            </w:tcBorders>
            <w:shd w:val="clear" w:color="auto" w:fill="FFFFFF" w:themeFill="background1"/>
            <w:tcMar>
              <w:left w:w="108" w:type="dxa"/>
              <w:right w:w="108" w:type="dxa"/>
            </w:tcMar>
            <w:vAlign w:val="center"/>
          </w:tcPr>
          <w:p w14:paraId="008FFF51" w14:textId="77777777" w:rsidR="00D5052A" w:rsidRPr="00E40D00" w:rsidRDefault="00D5052A" w:rsidP="000E497B">
            <w:pPr>
              <w:pStyle w:val="VRQABodyText"/>
              <w:tabs>
                <w:tab w:val="left" w:pos="51"/>
                <w:tab w:val="left" w:pos="660"/>
              </w:tabs>
              <w:rPr>
                <w:color w:val="auto"/>
              </w:rPr>
            </w:pPr>
            <w:r w:rsidRPr="00E40D00">
              <w:rPr>
                <w:color w:val="auto"/>
                <w:lang w:val="en-GB"/>
              </w:rPr>
              <w:t xml:space="preserve"> </w:t>
            </w:r>
          </w:p>
        </w:tc>
        <w:tc>
          <w:tcPr>
            <w:tcW w:w="2715" w:type="dxa"/>
            <w:tcBorders>
              <w:top w:val="dotted" w:sz="8" w:space="0" w:color="888B8D" w:themeColor="accent2"/>
              <w:left w:val="dotted" w:sz="8" w:space="0" w:color="888B8D" w:themeColor="accent2"/>
              <w:bottom w:val="dotted" w:sz="8" w:space="0" w:color="888B8D" w:themeColor="accent2"/>
              <w:right w:val="dotted" w:sz="8" w:space="0" w:color="888B8D" w:themeColor="accent2"/>
            </w:tcBorders>
            <w:shd w:val="clear" w:color="auto" w:fill="FFFFFF" w:themeFill="background1"/>
            <w:tcMar>
              <w:left w:w="108" w:type="dxa"/>
              <w:right w:w="108" w:type="dxa"/>
            </w:tcMar>
            <w:vAlign w:val="center"/>
          </w:tcPr>
          <w:p w14:paraId="2F426CDE" w14:textId="77777777" w:rsidR="00D5052A" w:rsidRPr="001D4696" w:rsidRDefault="00D5052A" w:rsidP="000E497B">
            <w:pPr>
              <w:pStyle w:val="VRQABodyText"/>
              <w:tabs>
                <w:tab w:val="left" w:pos="51"/>
                <w:tab w:val="left" w:pos="660"/>
              </w:tabs>
              <w:rPr>
                <w:color w:val="auto"/>
              </w:rPr>
            </w:pPr>
            <w:r w:rsidRPr="001D4696">
              <w:rPr>
                <w:color w:val="auto"/>
                <w:lang w:val="en-GB"/>
              </w:rPr>
              <w:t xml:space="preserve"> </w:t>
            </w:r>
          </w:p>
        </w:tc>
        <w:tc>
          <w:tcPr>
            <w:tcW w:w="570" w:type="dxa"/>
            <w:tcBorders>
              <w:top w:val="dotted" w:sz="8" w:space="0" w:color="888B8D" w:themeColor="accent2"/>
              <w:left w:val="dotted" w:sz="8" w:space="0" w:color="888B8D" w:themeColor="accent2"/>
              <w:bottom w:val="dotted" w:sz="8" w:space="0" w:color="888B8D" w:themeColor="accent2"/>
              <w:right w:val="dotted" w:sz="8" w:space="0" w:color="888B8D" w:themeColor="accent2"/>
            </w:tcBorders>
            <w:shd w:val="clear" w:color="auto" w:fill="FFFFFF" w:themeFill="background1"/>
            <w:tcMar>
              <w:left w:w="108" w:type="dxa"/>
              <w:right w:w="108" w:type="dxa"/>
            </w:tcMar>
            <w:vAlign w:val="center"/>
          </w:tcPr>
          <w:p w14:paraId="22573B19" w14:textId="77777777" w:rsidR="00D5052A" w:rsidRPr="001D4696" w:rsidRDefault="00D5052A" w:rsidP="000E497B">
            <w:pPr>
              <w:pStyle w:val="VRQABodyText"/>
              <w:tabs>
                <w:tab w:val="left" w:pos="51"/>
              </w:tabs>
              <w:rPr>
                <w:color w:val="auto"/>
              </w:rPr>
            </w:pPr>
            <w:r w:rsidRPr="001D4696">
              <w:rPr>
                <w:color w:val="auto"/>
                <w:lang w:val="en-GB"/>
              </w:rPr>
              <w:t>2.2</w:t>
            </w:r>
          </w:p>
        </w:tc>
        <w:tc>
          <w:tcPr>
            <w:tcW w:w="5805" w:type="dxa"/>
            <w:tcBorders>
              <w:top w:val="dotted" w:sz="8" w:space="0" w:color="888B8D" w:themeColor="accent2"/>
              <w:left w:val="dotted" w:sz="8" w:space="0" w:color="888B8D" w:themeColor="accent2"/>
              <w:bottom w:val="dotted" w:sz="8" w:space="0" w:color="888B8D" w:themeColor="accent2"/>
              <w:right w:val="nil"/>
            </w:tcBorders>
            <w:shd w:val="clear" w:color="auto" w:fill="FFFFFF" w:themeFill="background1"/>
            <w:tcMar>
              <w:left w:w="108" w:type="dxa"/>
              <w:right w:w="108" w:type="dxa"/>
            </w:tcMar>
            <w:vAlign w:val="center"/>
          </w:tcPr>
          <w:p w14:paraId="0782E0C6" w14:textId="7251DFD4" w:rsidR="00D5052A" w:rsidRPr="001D4696" w:rsidRDefault="00D5052A" w:rsidP="000E497B">
            <w:pPr>
              <w:pStyle w:val="VRQABodyText"/>
              <w:jc w:val="left"/>
              <w:rPr>
                <w:color w:val="auto"/>
                <w:lang w:val="en-GB"/>
              </w:rPr>
            </w:pPr>
            <w:r w:rsidRPr="001D4696">
              <w:rPr>
                <w:color w:val="auto"/>
                <w:lang w:val="en-GB"/>
              </w:rPr>
              <w:t>Communicate data governance practices to project stakeholders</w:t>
            </w:r>
          </w:p>
        </w:tc>
      </w:tr>
      <w:tr w:rsidR="001D4696" w:rsidRPr="001D4696" w14:paraId="17796590" w14:textId="77777777" w:rsidTr="000E497B">
        <w:trPr>
          <w:trHeight w:val="360"/>
        </w:trPr>
        <w:tc>
          <w:tcPr>
            <w:tcW w:w="990" w:type="dxa"/>
            <w:tcBorders>
              <w:top w:val="dotted" w:sz="8" w:space="0" w:color="888B8D" w:themeColor="accent2"/>
              <w:left w:val="nil"/>
              <w:bottom w:val="dotted" w:sz="8" w:space="0" w:color="888B8D" w:themeColor="accent2"/>
              <w:right w:val="dotted" w:sz="8" w:space="0" w:color="888B8D" w:themeColor="accent2"/>
            </w:tcBorders>
            <w:shd w:val="clear" w:color="auto" w:fill="FFFFFF" w:themeFill="background1"/>
            <w:tcMar>
              <w:left w:w="108" w:type="dxa"/>
              <w:right w:w="108" w:type="dxa"/>
            </w:tcMar>
            <w:vAlign w:val="center"/>
          </w:tcPr>
          <w:p w14:paraId="6AEBE14C" w14:textId="77777777" w:rsidR="00D5052A" w:rsidRPr="00E40D00" w:rsidRDefault="00D5052A" w:rsidP="000E497B">
            <w:pPr>
              <w:pStyle w:val="VRQABodyText"/>
              <w:tabs>
                <w:tab w:val="left" w:pos="51"/>
                <w:tab w:val="left" w:pos="660"/>
              </w:tabs>
              <w:rPr>
                <w:color w:val="auto"/>
              </w:rPr>
            </w:pPr>
            <w:r w:rsidRPr="00E40D00">
              <w:rPr>
                <w:color w:val="auto"/>
                <w:lang w:val="en-GB"/>
              </w:rPr>
              <w:t xml:space="preserve"> </w:t>
            </w:r>
          </w:p>
        </w:tc>
        <w:tc>
          <w:tcPr>
            <w:tcW w:w="2715" w:type="dxa"/>
            <w:tcBorders>
              <w:top w:val="dotted" w:sz="8" w:space="0" w:color="888B8D" w:themeColor="accent2"/>
              <w:left w:val="dotted" w:sz="8" w:space="0" w:color="888B8D" w:themeColor="accent2"/>
              <w:bottom w:val="dotted" w:sz="8" w:space="0" w:color="888B8D" w:themeColor="accent2"/>
              <w:right w:val="dotted" w:sz="8" w:space="0" w:color="888B8D" w:themeColor="accent2"/>
            </w:tcBorders>
            <w:shd w:val="clear" w:color="auto" w:fill="FFFFFF" w:themeFill="background1"/>
            <w:tcMar>
              <w:left w:w="108" w:type="dxa"/>
              <w:right w:w="108" w:type="dxa"/>
            </w:tcMar>
            <w:vAlign w:val="center"/>
          </w:tcPr>
          <w:p w14:paraId="762F114C" w14:textId="77777777" w:rsidR="00D5052A" w:rsidRPr="00E40D00" w:rsidRDefault="00D5052A" w:rsidP="000E497B">
            <w:pPr>
              <w:pStyle w:val="VRQABodyText"/>
              <w:tabs>
                <w:tab w:val="left" w:pos="51"/>
                <w:tab w:val="left" w:pos="660"/>
              </w:tabs>
              <w:rPr>
                <w:color w:val="auto"/>
              </w:rPr>
            </w:pPr>
            <w:r w:rsidRPr="00E40D00">
              <w:rPr>
                <w:color w:val="auto"/>
                <w:lang w:val="en-GB"/>
              </w:rPr>
              <w:t xml:space="preserve"> </w:t>
            </w:r>
          </w:p>
        </w:tc>
        <w:tc>
          <w:tcPr>
            <w:tcW w:w="570" w:type="dxa"/>
            <w:tcBorders>
              <w:top w:val="dotted" w:sz="8" w:space="0" w:color="888B8D" w:themeColor="accent2"/>
              <w:left w:val="dotted" w:sz="8" w:space="0" w:color="888B8D" w:themeColor="accent2"/>
              <w:bottom w:val="dotted" w:sz="8" w:space="0" w:color="888B8D" w:themeColor="accent2"/>
              <w:right w:val="dotted" w:sz="8" w:space="0" w:color="888B8D" w:themeColor="accent2"/>
            </w:tcBorders>
            <w:shd w:val="clear" w:color="auto" w:fill="FFFFFF" w:themeFill="background1"/>
            <w:tcMar>
              <w:left w:w="108" w:type="dxa"/>
              <w:right w:w="108" w:type="dxa"/>
            </w:tcMar>
            <w:vAlign w:val="center"/>
          </w:tcPr>
          <w:p w14:paraId="06B79802" w14:textId="77777777" w:rsidR="00D5052A" w:rsidRPr="001D4696" w:rsidRDefault="00D5052A" w:rsidP="000E497B">
            <w:pPr>
              <w:pStyle w:val="VRQABodyText"/>
              <w:tabs>
                <w:tab w:val="left" w:pos="51"/>
              </w:tabs>
              <w:rPr>
                <w:color w:val="auto"/>
              </w:rPr>
            </w:pPr>
            <w:r w:rsidRPr="001D4696">
              <w:rPr>
                <w:color w:val="auto"/>
                <w:lang w:val="en-GB"/>
              </w:rPr>
              <w:t>2.3</w:t>
            </w:r>
          </w:p>
        </w:tc>
        <w:tc>
          <w:tcPr>
            <w:tcW w:w="5805" w:type="dxa"/>
            <w:tcBorders>
              <w:top w:val="dotted" w:sz="8" w:space="0" w:color="888B8D" w:themeColor="accent2"/>
              <w:left w:val="dotted" w:sz="8" w:space="0" w:color="888B8D" w:themeColor="accent2"/>
              <w:bottom w:val="dotted" w:sz="8" w:space="0" w:color="888B8D" w:themeColor="accent2"/>
              <w:right w:val="nil"/>
            </w:tcBorders>
            <w:shd w:val="clear" w:color="auto" w:fill="FFFFFF" w:themeFill="background1"/>
            <w:tcMar>
              <w:left w:w="108" w:type="dxa"/>
              <w:right w:w="108" w:type="dxa"/>
            </w:tcMar>
            <w:vAlign w:val="center"/>
          </w:tcPr>
          <w:p w14:paraId="4C4F40E5" w14:textId="66A728EC" w:rsidR="00D5052A" w:rsidRPr="001D4696" w:rsidRDefault="00D5052A" w:rsidP="000E497B">
            <w:pPr>
              <w:pStyle w:val="VRQABodyText"/>
              <w:jc w:val="left"/>
              <w:rPr>
                <w:color w:val="auto"/>
              </w:rPr>
            </w:pPr>
            <w:r w:rsidRPr="001D4696">
              <w:rPr>
                <w:color w:val="auto"/>
                <w:lang w:val="en-GB"/>
              </w:rPr>
              <w:t>Monitor and ensure data quality standards as per organi</w:t>
            </w:r>
            <w:r w:rsidR="004F19DA" w:rsidRPr="001D4696">
              <w:rPr>
                <w:color w:val="auto"/>
                <w:lang w:val="en-GB"/>
              </w:rPr>
              <w:t>s</w:t>
            </w:r>
            <w:r w:rsidRPr="001D4696">
              <w:rPr>
                <w:color w:val="auto"/>
                <w:lang w:val="en-GB"/>
              </w:rPr>
              <w:t>ational policies are maintained</w:t>
            </w:r>
          </w:p>
        </w:tc>
      </w:tr>
      <w:tr w:rsidR="001D4696" w:rsidRPr="001D4696" w14:paraId="65A7B71C" w14:textId="77777777" w:rsidTr="000E497B">
        <w:trPr>
          <w:trHeight w:val="360"/>
        </w:trPr>
        <w:tc>
          <w:tcPr>
            <w:tcW w:w="990" w:type="dxa"/>
            <w:tcBorders>
              <w:top w:val="dotted" w:sz="8" w:space="0" w:color="888B8D" w:themeColor="accent2"/>
              <w:left w:val="nil"/>
              <w:bottom w:val="dotted" w:sz="8" w:space="0" w:color="888B8D" w:themeColor="accent2"/>
              <w:right w:val="dotted" w:sz="8" w:space="0" w:color="888B8D" w:themeColor="accent2"/>
            </w:tcBorders>
            <w:shd w:val="clear" w:color="auto" w:fill="FFFFFF" w:themeFill="background1"/>
            <w:tcMar>
              <w:left w:w="108" w:type="dxa"/>
              <w:right w:w="108" w:type="dxa"/>
            </w:tcMar>
            <w:vAlign w:val="center"/>
          </w:tcPr>
          <w:p w14:paraId="273A0D05" w14:textId="77777777" w:rsidR="00D5052A" w:rsidRPr="00E40D00" w:rsidRDefault="00D5052A" w:rsidP="000E497B">
            <w:pPr>
              <w:pStyle w:val="VRQABodyText"/>
              <w:tabs>
                <w:tab w:val="left" w:pos="51"/>
                <w:tab w:val="left" w:pos="660"/>
              </w:tabs>
              <w:rPr>
                <w:color w:val="auto"/>
              </w:rPr>
            </w:pPr>
            <w:r w:rsidRPr="00E40D00">
              <w:rPr>
                <w:color w:val="auto"/>
                <w:lang w:val="en-GB"/>
              </w:rPr>
              <w:t xml:space="preserve"> 3</w:t>
            </w:r>
          </w:p>
        </w:tc>
        <w:tc>
          <w:tcPr>
            <w:tcW w:w="2715" w:type="dxa"/>
            <w:tcBorders>
              <w:top w:val="dotted" w:sz="8" w:space="0" w:color="888B8D" w:themeColor="accent2"/>
              <w:left w:val="dotted" w:sz="8" w:space="0" w:color="888B8D" w:themeColor="accent2"/>
              <w:bottom w:val="dotted" w:sz="8" w:space="0" w:color="888B8D" w:themeColor="accent2"/>
              <w:right w:val="dotted" w:sz="8" w:space="0" w:color="888B8D" w:themeColor="accent2"/>
            </w:tcBorders>
            <w:shd w:val="clear" w:color="auto" w:fill="FFFFFF" w:themeFill="background1"/>
            <w:tcMar>
              <w:left w:w="108" w:type="dxa"/>
              <w:right w:w="108" w:type="dxa"/>
            </w:tcMar>
            <w:vAlign w:val="center"/>
          </w:tcPr>
          <w:p w14:paraId="79124C22" w14:textId="77777777" w:rsidR="00D5052A" w:rsidRPr="001D4696" w:rsidRDefault="00D5052A" w:rsidP="000E497B">
            <w:pPr>
              <w:pStyle w:val="VRQABodyText"/>
              <w:tabs>
                <w:tab w:val="left" w:pos="51"/>
                <w:tab w:val="left" w:pos="660"/>
              </w:tabs>
              <w:jc w:val="left"/>
              <w:rPr>
                <w:color w:val="auto"/>
              </w:rPr>
            </w:pPr>
            <w:r w:rsidRPr="001D4696">
              <w:rPr>
                <w:color w:val="auto"/>
                <w:lang w:val="en-GB"/>
              </w:rPr>
              <w:t>Ensure compliance with legislative requirements</w:t>
            </w:r>
          </w:p>
        </w:tc>
        <w:tc>
          <w:tcPr>
            <w:tcW w:w="570" w:type="dxa"/>
            <w:tcBorders>
              <w:top w:val="dotted" w:sz="8" w:space="0" w:color="888B8D" w:themeColor="accent2"/>
              <w:left w:val="dotted" w:sz="8" w:space="0" w:color="888B8D" w:themeColor="accent2"/>
              <w:bottom w:val="dotted" w:sz="8" w:space="0" w:color="888B8D" w:themeColor="accent2"/>
              <w:right w:val="dotted" w:sz="8" w:space="0" w:color="888B8D" w:themeColor="accent2"/>
            </w:tcBorders>
            <w:shd w:val="clear" w:color="auto" w:fill="FFFFFF" w:themeFill="background1"/>
            <w:tcMar>
              <w:left w:w="108" w:type="dxa"/>
              <w:right w:w="108" w:type="dxa"/>
            </w:tcMar>
            <w:vAlign w:val="center"/>
          </w:tcPr>
          <w:p w14:paraId="4DFFB3F4" w14:textId="77777777" w:rsidR="00D5052A" w:rsidRPr="00E40D00" w:rsidRDefault="00D5052A" w:rsidP="000E497B">
            <w:pPr>
              <w:pStyle w:val="VRQABodyText"/>
              <w:tabs>
                <w:tab w:val="left" w:pos="51"/>
              </w:tabs>
              <w:rPr>
                <w:color w:val="auto"/>
                <w:lang w:val="en-GB"/>
              </w:rPr>
            </w:pPr>
            <w:r w:rsidRPr="00E40D00">
              <w:rPr>
                <w:color w:val="auto"/>
                <w:lang w:val="en-GB"/>
              </w:rPr>
              <w:t>3.1</w:t>
            </w:r>
          </w:p>
        </w:tc>
        <w:tc>
          <w:tcPr>
            <w:tcW w:w="5805" w:type="dxa"/>
            <w:tcBorders>
              <w:top w:val="dotted" w:sz="8" w:space="0" w:color="888B8D" w:themeColor="accent2"/>
              <w:left w:val="dotted" w:sz="8" w:space="0" w:color="888B8D" w:themeColor="accent2"/>
              <w:bottom w:val="dotted" w:sz="8" w:space="0" w:color="888B8D" w:themeColor="accent2"/>
              <w:right w:val="nil"/>
            </w:tcBorders>
            <w:shd w:val="clear" w:color="auto" w:fill="FFFFFF" w:themeFill="background1"/>
            <w:tcMar>
              <w:left w:w="108" w:type="dxa"/>
              <w:right w:w="108" w:type="dxa"/>
            </w:tcMar>
            <w:vAlign w:val="center"/>
          </w:tcPr>
          <w:p w14:paraId="65A77E5E" w14:textId="4A04B7E2" w:rsidR="00D5052A" w:rsidRPr="001D4696" w:rsidRDefault="00152704" w:rsidP="000E497B">
            <w:pPr>
              <w:pStyle w:val="VRQABodyText"/>
              <w:jc w:val="left"/>
              <w:rPr>
                <w:color w:val="auto"/>
              </w:rPr>
            </w:pPr>
            <w:r w:rsidRPr="001D4696">
              <w:rPr>
                <w:color w:val="auto"/>
                <w:lang w:val="en-GB"/>
              </w:rPr>
              <w:t xml:space="preserve">Monitor government and industry </w:t>
            </w:r>
            <w:r w:rsidR="00817857" w:rsidRPr="001D4696">
              <w:rPr>
                <w:color w:val="auto"/>
                <w:lang w:val="en-GB"/>
              </w:rPr>
              <w:t>publications</w:t>
            </w:r>
            <w:r w:rsidRPr="001D4696">
              <w:rPr>
                <w:color w:val="auto"/>
                <w:lang w:val="en-GB"/>
              </w:rPr>
              <w:t xml:space="preserve"> to s</w:t>
            </w:r>
            <w:r w:rsidR="00D5052A" w:rsidRPr="001D4696">
              <w:rPr>
                <w:color w:val="auto"/>
                <w:lang w:val="en-GB"/>
              </w:rPr>
              <w:t>tay informed about current legislative data protection and privacy regulations</w:t>
            </w:r>
          </w:p>
        </w:tc>
      </w:tr>
      <w:tr w:rsidR="001D4696" w:rsidRPr="001D4696" w14:paraId="503927D3" w14:textId="77777777" w:rsidTr="000E497B">
        <w:trPr>
          <w:trHeight w:val="360"/>
        </w:trPr>
        <w:tc>
          <w:tcPr>
            <w:tcW w:w="990" w:type="dxa"/>
            <w:tcBorders>
              <w:top w:val="dotted" w:sz="8" w:space="0" w:color="888B8D" w:themeColor="accent2"/>
              <w:left w:val="nil"/>
              <w:bottom w:val="dotted" w:sz="8" w:space="0" w:color="888B8D" w:themeColor="accent2"/>
              <w:right w:val="dotted" w:sz="8" w:space="0" w:color="888B8D" w:themeColor="accent2"/>
            </w:tcBorders>
            <w:shd w:val="clear" w:color="auto" w:fill="FFFFFF" w:themeFill="background1"/>
            <w:tcMar>
              <w:left w:w="108" w:type="dxa"/>
              <w:right w:w="108" w:type="dxa"/>
            </w:tcMar>
            <w:vAlign w:val="center"/>
          </w:tcPr>
          <w:p w14:paraId="6E289AA4" w14:textId="77777777" w:rsidR="00D5052A" w:rsidRPr="00E40D00" w:rsidRDefault="00D5052A" w:rsidP="000E497B">
            <w:pPr>
              <w:pStyle w:val="VRQABodyText"/>
              <w:tabs>
                <w:tab w:val="left" w:pos="51"/>
                <w:tab w:val="left" w:pos="660"/>
              </w:tabs>
              <w:rPr>
                <w:color w:val="auto"/>
              </w:rPr>
            </w:pPr>
            <w:r w:rsidRPr="00E40D00">
              <w:rPr>
                <w:color w:val="auto"/>
                <w:lang w:val="en-GB"/>
              </w:rPr>
              <w:t xml:space="preserve"> </w:t>
            </w:r>
          </w:p>
        </w:tc>
        <w:tc>
          <w:tcPr>
            <w:tcW w:w="2715" w:type="dxa"/>
            <w:tcBorders>
              <w:top w:val="dotted" w:sz="8" w:space="0" w:color="888B8D" w:themeColor="accent2"/>
              <w:left w:val="dotted" w:sz="8" w:space="0" w:color="888B8D" w:themeColor="accent2"/>
              <w:bottom w:val="dotted" w:sz="8" w:space="0" w:color="888B8D" w:themeColor="accent2"/>
              <w:right w:val="dotted" w:sz="8" w:space="0" w:color="888B8D" w:themeColor="accent2"/>
            </w:tcBorders>
            <w:shd w:val="clear" w:color="auto" w:fill="FFFFFF" w:themeFill="background1"/>
            <w:tcMar>
              <w:left w:w="108" w:type="dxa"/>
              <w:right w:w="108" w:type="dxa"/>
            </w:tcMar>
            <w:vAlign w:val="center"/>
          </w:tcPr>
          <w:p w14:paraId="26C16DE1" w14:textId="77777777" w:rsidR="00D5052A" w:rsidRPr="001D4696" w:rsidRDefault="00D5052A" w:rsidP="000E497B">
            <w:pPr>
              <w:pStyle w:val="VRQABodyText"/>
              <w:tabs>
                <w:tab w:val="left" w:pos="51"/>
                <w:tab w:val="left" w:pos="660"/>
              </w:tabs>
              <w:rPr>
                <w:color w:val="auto"/>
              </w:rPr>
            </w:pPr>
            <w:r w:rsidRPr="001D4696">
              <w:rPr>
                <w:color w:val="auto"/>
                <w:lang w:val="en-GB"/>
              </w:rPr>
              <w:t xml:space="preserve"> </w:t>
            </w:r>
          </w:p>
        </w:tc>
        <w:tc>
          <w:tcPr>
            <w:tcW w:w="570" w:type="dxa"/>
            <w:tcBorders>
              <w:top w:val="dotted" w:sz="8" w:space="0" w:color="888B8D" w:themeColor="accent2"/>
              <w:left w:val="dotted" w:sz="8" w:space="0" w:color="888B8D" w:themeColor="accent2"/>
              <w:bottom w:val="dotted" w:sz="8" w:space="0" w:color="888B8D" w:themeColor="accent2"/>
              <w:right w:val="dotted" w:sz="8" w:space="0" w:color="888B8D" w:themeColor="accent2"/>
            </w:tcBorders>
            <w:shd w:val="clear" w:color="auto" w:fill="FFFFFF" w:themeFill="background1"/>
            <w:tcMar>
              <w:left w:w="108" w:type="dxa"/>
              <w:right w:w="108" w:type="dxa"/>
            </w:tcMar>
            <w:vAlign w:val="center"/>
          </w:tcPr>
          <w:p w14:paraId="65A12495" w14:textId="77777777" w:rsidR="00D5052A" w:rsidRPr="00E40D00" w:rsidRDefault="00D5052A" w:rsidP="000E497B">
            <w:pPr>
              <w:pStyle w:val="VRQABodyText"/>
              <w:tabs>
                <w:tab w:val="left" w:pos="51"/>
              </w:tabs>
              <w:rPr>
                <w:color w:val="auto"/>
                <w:lang w:val="en-GB"/>
              </w:rPr>
            </w:pPr>
            <w:r w:rsidRPr="00E40D00">
              <w:rPr>
                <w:color w:val="auto"/>
                <w:lang w:val="en-GB"/>
              </w:rPr>
              <w:t>3.2</w:t>
            </w:r>
          </w:p>
        </w:tc>
        <w:tc>
          <w:tcPr>
            <w:tcW w:w="5805" w:type="dxa"/>
            <w:tcBorders>
              <w:top w:val="dotted" w:sz="8" w:space="0" w:color="888B8D" w:themeColor="accent2"/>
              <w:left w:val="dotted" w:sz="8" w:space="0" w:color="888B8D" w:themeColor="accent2"/>
              <w:bottom w:val="dotted" w:sz="8" w:space="0" w:color="888B8D" w:themeColor="accent2"/>
              <w:right w:val="nil"/>
            </w:tcBorders>
            <w:shd w:val="clear" w:color="auto" w:fill="FFFFFF" w:themeFill="background1"/>
            <w:tcMar>
              <w:left w:w="108" w:type="dxa"/>
              <w:right w:w="108" w:type="dxa"/>
            </w:tcMar>
            <w:vAlign w:val="center"/>
          </w:tcPr>
          <w:p w14:paraId="72054BC8" w14:textId="77777777" w:rsidR="00D5052A" w:rsidRPr="001D4696" w:rsidRDefault="00D5052A" w:rsidP="000E497B">
            <w:pPr>
              <w:pStyle w:val="VRQABodyText"/>
              <w:jc w:val="left"/>
              <w:rPr>
                <w:color w:val="auto"/>
                <w:lang w:val="en-GB"/>
              </w:rPr>
            </w:pPr>
            <w:r w:rsidRPr="001D4696">
              <w:rPr>
                <w:color w:val="auto"/>
                <w:lang w:val="en-GB"/>
              </w:rPr>
              <w:t>Interpret and apply relevant legislative regulations to data analytics procedures in conjunction with legal advisors</w:t>
            </w:r>
          </w:p>
        </w:tc>
      </w:tr>
      <w:tr w:rsidR="001D4696" w:rsidRPr="001D4696" w14:paraId="7C072510" w14:textId="77777777" w:rsidTr="000E497B">
        <w:trPr>
          <w:trHeight w:val="360"/>
        </w:trPr>
        <w:tc>
          <w:tcPr>
            <w:tcW w:w="990" w:type="dxa"/>
            <w:tcBorders>
              <w:top w:val="dotted" w:sz="8" w:space="0" w:color="888B8D" w:themeColor="accent2"/>
              <w:left w:val="nil"/>
              <w:bottom w:val="dotted" w:sz="8" w:space="0" w:color="888B8D" w:themeColor="accent2"/>
              <w:right w:val="dotted" w:sz="8" w:space="0" w:color="888B8D" w:themeColor="accent2"/>
            </w:tcBorders>
            <w:shd w:val="clear" w:color="auto" w:fill="FFFFFF" w:themeFill="background1"/>
            <w:tcMar>
              <w:left w:w="108" w:type="dxa"/>
              <w:right w:w="108" w:type="dxa"/>
            </w:tcMar>
            <w:vAlign w:val="center"/>
          </w:tcPr>
          <w:p w14:paraId="3BB9A058" w14:textId="77777777" w:rsidR="00D5052A" w:rsidRPr="00E40D00" w:rsidRDefault="00D5052A" w:rsidP="000E497B">
            <w:pPr>
              <w:pStyle w:val="VRQABodyText"/>
              <w:rPr>
                <w:color w:val="auto"/>
                <w:lang w:val="en-GB"/>
              </w:rPr>
            </w:pPr>
          </w:p>
        </w:tc>
        <w:tc>
          <w:tcPr>
            <w:tcW w:w="2715" w:type="dxa"/>
            <w:tcBorders>
              <w:top w:val="dotted" w:sz="8" w:space="0" w:color="888B8D" w:themeColor="accent2"/>
              <w:left w:val="dotted" w:sz="8" w:space="0" w:color="888B8D" w:themeColor="accent2"/>
              <w:bottom w:val="dotted" w:sz="8" w:space="0" w:color="888B8D" w:themeColor="accent2"/>
              <w:right w:val="dotted" w:sz="8" w:space="0" w:color="888B8D" w:themeColor="accent2"/>
            </w:tcBorders>
            <w:shd w:val="clear" w:color="auto" w:fill="FFFFFF" w:themeFill="background1"/>
            <w:tcMar>
              <w:left w:w="108" w:type="dxa"/>
              <w:right w:w="108" w:type="dxa"/>
            </w:tcMar>
            <w:vAlign w:val="center"/>
          </w:tcPr>
          <w:p w14:paraId="5B492FE0" w14:textId="77777777" w:rsidR="00D5052A" w:rsidRPr="001D4696" w:rsidRDefault="00D5052A" w:rsidP="000E497B">
            <w:pPr>
              <w:pStyle w:val="VRQABodyText"/>
              <w:rPr>
                <w:color w:val="auto"/>
                <w:lang w:val="en-GB"/>
              </w:rPr>
            </w:pPr>
          </w:p>
        </w:tc>
        <w:tc>
          <w:tcPr>
            <w:tcW w:w="570" w:type="dxa"/>
            <w:tcBorders>
              <w:top w:val="dotted" w:sz="8" w:space="0" w:color="888B8D" w:themeColor="accent2"/>
              <w:left w:val="dotted" w:sz="8" w:space="0" w:color="888B8D" w:themeColor="accent2"/>
              <w:bottom w:val="dotted" w:sz="8" w:space="0" w:color="888B8D" w:themeColor="accent2"/>
              <w:right w:val="dotted" w:sz="8" w:space="0" w:color="888B8D" w:themeColor="accent2"/>
            </w:tcBorders>
            <w:shd w:val="clear" w:color="auto" w:fill="FFFFFF" w:themeFill="background1"/>
            <w:tcMar>
              <w:left w:w="108" w:type="dxa"/>
              <w:right w:w="108" w:type="dxa"/>
            </w:tcMar>
            <w:vAlign w:val="center"/>
          </w:tcPr>
          <w:p w14:paraId="21BE9166" w14:textId="77777777" w:rsidR="00D5052A" w:rsidRPr="00E40D00" w:rsidRDefault="00D5052A" w:rsidP="000E497B">
            <w:pPr>
              <w:pStyle w:val="VRQABodyText"/>
              <w:rPr>
                <w:color w:val="auto"/>
                <w:lang w:val="en-GB"/>
              </w:rPr>
            </w:pPr>
            <w:r w:rsidRPr="00E40D00">
              <w:rPr>
                <w:color w:val="auto"/>
                <w:lang w:val="en-GB"/>
              </w:rPr>
              <w:t>3.3</w:t>
            </w:r>
          </w:p>
        </w:tc>
        <w:tc>
          <w:tcPr>
            <w:tcW w:w="5805" w:type="dxa"/>
            <w:tcBorders>
              <w:top w:val="dotted" w:sz="8" w:space="0" w:color="888B8D" w:themeColor="accent2"/>
              <w:left w:val="dotted" w:sz="8" w:space="0" w:color="888B8D" w:themeColor="accent2"/>
              <w:bottom w:val="dotted" w:sz="8" w:space="0" w:color="888B8D" w:themeColor="accent2"/>
              <w:right w:val="nil"/>
            </w:tcBorders>
            <w:shd w:val="clear" w:color="auto" w:fill="FFFFFF" w:themeFill="background1"/>
            <w:tcMar>
              <w:left w:w="108" w:type="dxa"/>
              <w:right w:w="108" w:type="dxa"/>
            </w:tcMar>
            <w:vAlign w:val="center"/>
          </w:tcPr>
          <w:p w14:paraId="26DCB48C" w14:textId="320F3A49" w:rsidR="00D5052A" w:rsidRPr="001D4696" w:rsidRDefault="00D5052A" w:rsidP="000E497B">
            <w:pPr>
              <w:pStyle w:val="VRQABodyText"/>
              <w:jc w:val="left"/>
              <w:rPr>
                <w:color w:val="auto"/>
              </w:rPr>
            </w:pPr>
            <w:r w:rsidRPr="001D4696">
              <w:rPr>
                <w:color w:val="auto"/>
                <w:lang w:val="en-GB"/>
              </w:rPr>
              <w:t xml:space="preserve">Implement </w:t>
            </w:r>
            <w:r w:rsidR="00152704" w:rsidRPr="001D4696">
              <w:rPr>
                <w:color w:val="auto"/>
                <w:lang w:val="en-GB"/>
              </w:rPr>
              <w:t>regular reviews</w:t>
            </w:r>
            <w:r w:rsidRPr="001D4696">
              <w:rPr>
                <w:color w:val="auto"/>
                <w:lang w:val="en-GB"/>
              </w:rPr>
              <w:t xml:space="preserve"> to ensure ongoing compliance with data regulations in data analytics projects and tasks</w:t>
            </w:r>
          </w:p>
        </w:tc>
      </w:tr>
      <w:tr w:rsidR="001D4696" w:rsidRPr="001D4696" w14:paraId="61B62CF9" w14:textId="77777777" w:rsidTr="000E497B">
        <w:trPr>
          <w:trHeight w:val="360"/>
        </w:trPr>
        <w:tc>
          <w:tcPr>
            <w:tcW w:w="990" w:type="dxa"/>
            <w:tcBorders>
              <w:top w:val="dotted" w:sz="8" w:space="0" w:color="888B8D" w:themeColor="accent2"/>
              <w:left w:val="nil"/>
              <w:bottom w:val="dotted" w:sz="8" w:space="0" w:color="888B8D" w:themeColor="accent2"/>
              <w:right w:val="dotted" w:sz="8" w:space="0" w:color="888B8D" w:themeColor="accent2"/>
            </w:tcBorders>
            <w:shd w:val="clear" w:color="auto" w:fill="FFFFFF" w:themeFill="background1"/>
            <w:tcMar>
              <w:left w:w="108" w:type="dxa"/>
              <w:right w:w="108" w:type="dxa"/>
            </w:tcMar>
            <w:vAlign w:val="center"/>
          </w:tcPr>
          <w:p w14:paraId="3925DE95" w14:textId="77777777" w:rsidR="00D5052A" w:rsidRPr="00E40D00" w:rsidRDefault="00D5052A" w:rsidP="000E497B">
            <w:pPr>
              <w:pStyle w:val="VRQABodyText"/>
              <w:rPr>
                <w:color w:val="auto"/>
                <w:lang w:val="en-GB"/>
              </w:rPr>
            </w:pPr>
            <w:r w:rsidRPr="00E40D00">
              <w:rPr>
                <w:color w:val="auto"/>
                <w:lang w:val="en-GB"/>
              </w:rPr>
              <w:t>4</w:t>
            </w:r>
          </w:p>
        </w:tc>
        <w:tc>
          <w:tcPr>
            <w:tcW w:w="2715" w:type="dxa"/>
            <w:tcBorders>
              <w:top w:val="dotted" w:sz="8" w:space="0" w:color="888B8D" w:themeColor="accent2"/>
              <w:left w:val="dotted" w:sz="8" w:space="0" w:color="888B8D" w:themeColor="accent2"/>
              <w:bottom w:val="dotted" w:sz="8" w:space="0" w:color="888B8D" w:themeColor="accent2"/>
              <w:right w:val="dotted" w:sz="8" w:space="0" w:color="888B8D" w:themeColor="accent2"/>
            </w:tcBorders>
            <w:shd w:val="clear" w:color="auto" w:fill="FFFFFF" w:themeFill="background1"/>
            <w:tcMar>
              <w:left w:w="108" w:type="dxa"/>
              <w:right w:w="108" w:type="dxa"/>
            </w:tcMar>
            <w:vAlign w:val="center"/>
          </w:tcPr>
          <w:p w14:paraId="7CD8D90F" w14:textId="77777777" w:rsidR="00D5052A" w:rsidRPr="001D4696" w:rsidRDefault="00D5052A" w:rsidP="000E497B">
            <w:pPr>
              <w:pStyle w:val="VRQABodyText"/>
              <w:jc w:val="left"/>
              <w:rPr>
                <w:color w:val="auto"/>
                <w:lang w:val="en-GB"/>
              </w:rPr>
            </w:pPr>
            <w:r w:rsidRPr="001D4696">
              <w:rPr>
                <w:color w:val="auto"/>
                <w:lang w:val="en-GB"/>
              </w:rPr>
              <w:t>Report on data policy compliance</w:t>
            </w:r>
          </w:p>
        </w:tc>
        <w:tc>
          <w:tcPr>
            <w:tcW w:w="570" w:type="dxa"/>
            <w:tcBorders>
              <w:top w:val="dotted" w:sz="8" w:space="0" w:color="888B8D" w:themeColor="accent2"/>
              <w:left w:val="dotted" w:sz="8" w:space="0" w:color="888B8D" w:themeColor="accent2"/>
              <w:bottom w:val="dotted" w:sz="8" w:space="0" w:color="888B8D" w:themeColor="accent2"/>
              <w:right w:val="dotted" w:sz="8" w:space="0" w:color="888B8D" w:themeColor="accent2"/>
            </w:tcBorders>
            <w:shd w:val="clear" w:color="auto" w:fill="FFFFFF" w:themeFill="background1"/>
            <w:tcMar>
              <w:left w:w="108" w:type="dxa"/>
              <w:right w:w="108" w:type="dxa"/>
            </w:tcMar>
            <w:vAlign w:val="center"/>
          </w:tcPr>
          <w:p w14:paraId="260C19F9" w14:textId="77777777" w:rsidR="00D5052A" w:rsidRPr="00E40D00" w:rsidRDefault="00D5052A" w:rsidP="000E497B">
            <w:pPr>
              <w:pStyle w:val="VRQABodyText"/>
              <w:rPr>
                <w:color w:val="auto"/>
                <w:lang w:val="en-GB"/>
              </w:rPr>
            </w:pPr>
            <w:r w:rsidRPr="00E40D00">
              <w:rPr>
                <w:color w:val="auto"/>
                <w:lang w:val="en-GB"/>
              </w:rPr>
              <w:t>4.1</w:t>
            </w:r>
          </w:p>
        </w:tc>
        <w:tc>
          <w:tcPr>
            <w:tcW w:w="5805" w:type="dxa"/>
            <w:tcBorders>
              <w:top w:val="dotted" w:sz="8" w:space="0" w:color="888B8D" w:themeColor="accent2"/>
              <w:left w:val="dotted" w:sz="8" w:space="0" w:color="888B8D" w:themeColor="accent2"/>
              <w:bottom w:val="dotted" w:sz="8" w:space="0" w:color="888B8D" w:themeColor="accent2"/>
              <w:right w:val="nil"/>
            </w:tcBorders>
            <w:shd w:val="clear" w:color="auto" w:fill="FFFFFF" w:themeFill="background1"/>
            <w:tcMar>
              <w:left w:w="108" w:type="dxa"/>
              <w:right w:w="108" w:type="dxa"/>
            </w:tcMar>
            <w:vAlign w:val="center"/>
          </w:tcPr>
          <w:p w14:paraId="394D334F" w14:textId="0D3BCC8D" w:rsidR="00D5052A" w:rsidRPr="001D4696" w:rsidRDefault="00D5052A" w:rsidP="000E497B">
            <w:pPr>
              <w:pStyle w:val="VRQABodyText"/>
              <w:jc w:val="left"/>
              <w:rPr>
                <w:color w:val="auto"/>
                <w:lang w:val="en-GB"/>
              </w:rPr>
            </w:pPr>
            <w:r w:rsidRPr="001D4696">
              <w:rPr>
                <w:color w:val="auto"/>
                <w:lang w:val="en-GB"/>
              </w:rPr>
              <w:t xml:space="preserve">Update risk and issues </w:t>
            </w:r>
            <w:r w:rsidR="00857BB1" w:rsidRPr="001D4696">
              <w:rPr>
                <w:color w:val="auto"/>
                <w:lang w:val="en-GB"/>
              </w:rPr>
              <w:t>databases</w:t>
            </w:r>
            <w:r w:rsidRPr="001D4696">
              <w:rPr>
                <w:color w:val="auto"/>
                <w:lang w:val="en-GB"/>
              </w:rPr>
              <w:t xml:space="preserve"> to reflect data compliance events</w:t>
            </w:r>
          </w:p>
        </w:tc>
      </w:tr>
      <w:tr w:rsidR="001D4696" w:rsidRPr="001D4696" w14:paraId="0D52BDD4" w14:textId="77777777" w:rsidTr="000E497B">
        <w:trPr>
          <w:trHeight w:val="360"/>
        </w:trPr>
        <w:tc>
          <w:tcPr>
            <w:tcW w:w="990" w:type="dxa"/>
            <w:tcBorders>
              <w:top w:val="dotted" w:sz="8" w:space="0" w:color="888B8D" w:themeColor="accent2"/>
              <w:left w:val="nil"/>
              <w:bottom w:val="dotted" w:sz="8" w:space="0" w:color="888B8D" w:themeColor="accent2"/>
              <w:right w:val="dotted" w:sz="8" w:space="0" w:color="888B8D" w:themeColor="accent2"/>
            </w:tcBorders>
            <w:shd w:val="clear" w:color="auto" w:fill="FFFFFF" w:themeFill="background1"/>
            <w:tcMar>
              <w:left w:w="108" w:type="dxa"/>
              <w:right w:w="108" w:type="dxa"/>
            </w:tcMar>
            <w:vAlign w:val="center"/>
          </w:tcPr>
          <w:p w14:paraId="24E82D0B" w14:textId="77777777" w:rsidR="00D5052A" w:rsidRPr="00E40D00" w:rsidRDefault="00D5052A" w:rsidP="000E497B">
            <w:pPr>
              <w:pStyle w:val="VRQABodyText"/>
              <w:rPr>
                <w:color w:val="auto"/>
                <w:lang w:val="en-GB"/>
              </w:rPr>
            </w:pPr>
          </w:p>
        </w:tc>
        <w:tc>
          <w:tcPr>
            <w:tcW w:w="2715" w:type="dxa"/>
            <w:tcBorders>
              <w:top w:val="dotted" w:sz="8" w:space="0" w:color="888B8D" w:themeColor="accent2"/>
              <w:left w:val="dotted" w:sz="8" w:space="0" w:color="888B8D" w:themeColor="accent2"/>
              <w:bottom w:val="dotted" w:sz="8" w:space="0" w:color="888B8D" w:themeColor="accent2"/>
              <w:right w:val="dotted" w:sz="8" w:space="0" w:color="888B8D" w:themeColor="accent2"/>
            </w:tcBorders>
            <w:shd w:val="clear" w:color="auto" w:fill="FFFFFF" w:themeFill="background1"/>
            <w:tcMar>
              <w:left w:w="108" w:type="dxa"/>
              <w:right w:w="108" w:type="dxa"/>
            </w:tcMar>
            <w:vAlign w:val="center"/>
          </w:tcPr>
          <w:p w14:paraId="7A14B7A3" w14:textId="77777777" w:rsidR="00D5052A" w:rsidRPr="001D4696" w:rsidRDefault="00D5052A" w:rsidP="000E497B">
            <w:pPr>
              <w:pStyle w:val="VRQABodyText"/>
              <w:rPr>
                <w:color w:val="auto"/>
                <w:lang w:val="en-GB"/>
              </w:rPr>
            </w:pPr>
          </w:p>
        </w:tc>
        <w:tc>
          <w:tcPr>
            <w:tcW w:w="570" w:type="dxa"/>
            <w:tcBorders>
              <w:top w:val="dotted" w:sz="8" w:space="0" w:color="888B8D" w:themeColor="accent2"/>
              <w:left w:val="dotted" w:sz="8" w:space="0" w:color="888B8D" w:themeColor="accent2"/>
              <w:bottom w:val="dotted" w:sz="8" w:space="0" w:color="888B8D" w:themeColor="accent2"/>
              <w:right w:val="dotted" w:sz="8" w:space="0" w:color="888B8D" w:themeColor="accent2"/>
            </w:tcBorders>
            <w:shd w:val="clear" w:color="auto" w:fill="FFFFFF" w:themeFill="background1"/>
            <w:tcMar>
              <w:left w:w="108" w:type="dxa"/>
              <w:right w:w="108" w:type="dxa"/>
            </w:tcMar>
            <w:vAlign w:val="center"/>
          </w:tcPr>
          <w:p w14:paraId="07D5F4B6" w14:textId="77777777" w:rsidR="00D5052A" w:rsidRPr="00E40D00" w:rsidRDefault="00D5052A" w:rsidP="000E497B">
            <w:pPr>
              <w:pStyle w:val="VRQABodyText"/>
              <w:rPr>
                <w:color w:val="auto"/>
                <w:lang w:val="en-GB"/>
              </w:rPr>
            </w:pPr>
            <w:r w:rsidRPr="00E40D00">
              <w:rPr>
                <w:color w:val="auto"/>
                <w:lang w:val="en-GB"/>
              </w:rPr>
              <w:t>4.2</w:t>
            </w:r>
          </w:p>
        </w:tc>
        <w:tc>
          <w:tcPr>
            <w:tcW w:w="5805" w:type="dxa"/>
            <w:tcBorders>
              <w:top w:val="dotted" w:sz="8" w:space="0" w:color="888B8D" w:themeColor="accent2"/>
              <w:left w:val="dotted" w:sz="8" w:space="0" w:color="888B8D" w:themeColor="accent2"/>
              <w:bottom w:val="dotted" w:sz="8" w:space="0" w:color="888B8D" w:themeColor="accent2"/>
              <w:right w:val="nil"/>
            </w:tcBorders>
            <w:shd w:val="clear" w:color="auto" w:fill="FFFFFF" w:themeFill="background1"/>
            <w:tcMar>
              <w:left w:w="108" w:type="dxa"/>
              <w:right w:w="108" w:type="dxa"/>
            </w:tcMar>
            <w:vAlign w:val="center"/>
          </w:tcPr>
          <w:p w14:paraId="36198D69" w14:textId="77777777" w:rsidR="00D5052A" w:rsidRPr="001D4696" w:rsidRDefault="00D5052A" w:rsidP="000E497B">
            <w:pPr>
              <w:pStyle w:val="VRQABodyText"/>
              <w:jc w:val="left"/>
              <w:rPr>
                <w:color w:val="auto"/>
                <w:lang w:val="en-GB"/>
              </w:rPr>
            </w:pPr>
            <w:r w:rsidRPr="001D4696">
              <w:rPr>
                <w:color w:val="auto"/>
                <w:lang w:val="en-GB"/>
              </w:rPr>
              <w:t>Audit compliance data to identify level of adherence to organisational data policies</w:t>
            </w:r>
          </w:p>
        </w:tc>
      </w:tr>
      <w:tr w:rsidR="001D4696" w:rsidRPr="001D4696" w14:paraId="6AD4CAB9" w14:textId="77777777" w:rsidTr="000E497B">
        <w:trPr>
          <w:trHeight w:val="360"/>
        </w:trPr>
        <w:tc>
          <w:tcPr>
            <w:tcW w:w="990" w:type="dxa"/>
            <w:tcBorders>
              <w:top w:val="dotted" w:sz="8" w:space="0" w:color="888B8D" w:themeColor="accent2"/>
              <w:left w:val="nil"/>
              <w:bottom w:val="dotted" w:sz="8" w:space="0" w:color="888B8D" w:themeColor="accent2"/>
              <w:right w:val="dotted" w:sz="8" w:space="0" w:color="888B8D" w:themeColor="accent2"/>
            </w:tcBorders>
            <w:shd w:val="clear" w:color="auto" w:fill="FFFFFF" w:themeFill="background1"/>
            <w:tcMar>
              <w:left w:w="108" w:type="dxa"/>
              <w:right w:w="108" w:type="dxa"/>
            </w:tcMar>
            <w:vAlign w:val="center"/>
          </w:tcPr>
          <w:p w14:paraId="3A4928D6" w14:textId="77777777" w:rsidR="00D5052A" w:rsidRPr="00E40D00" w:rsidRDefault="00D5052A" w:rsidP="000E497B">
            <w:pPr>
              <w:pStyle w:val="VRQABodyText"/>
              <w:rPr>
                <w:color w:val="auto"/>
                <w:lang w:val="en-GB"/>
              </w:rPr>
            </w:pPr>
          </w:p>
        </w:tc>
        <w:tc>
          <w:tcPr>
            <w:tcW w:w="2715" w:type="dxa"/>
            <w:tcBorders>
              <w:top w:val="dotted" w:sz="8" w:space="0" w:color="888B8D" w:themeColor="accent2"/>
              <w:left w:val="dotted" w:sz="8" w:space="0" w:color="888B8D" w:themeColor="accent2"/>
              <w:bottom w:val="dotted" w:sz="8" w:space="0" w:color="888B8D" w:themeColor="accent2"/>
              <w:right w:val="dotted" w:sz="8" w:space="0" w:color="888B8D" w:themeColor="accent2"/>
            </w:tcBorders>
            <w:shd w:val="clear" w:color="auto" w:fill="FFFFFF" w:themeFill="background1"/>
            <w:tcMar>
              <w:left w:w="108" w:type="dxa"/>
              <w:right w:w="108" w:type="dxa"/>
            </w:tcMar>
            <w:vAlign w:val="center"/>
          </w:tcPr>
          <w:p w14:paraId="23B063C6" w14:textId="77777777" w:rsidR="00D5052A" w:rsidRPr="001D4696" w:rsidRDefault="00D5052A" w:rsidP="000E497B">
            <w:pPr>
              <w:pStyle w:val="VRQABodyText"/>
              <w:rPr>
                <w:color w:val="auto"/>
                <w:lang w:val="en-GB"/>
              </w:rPr>
            </w:pPr>
          </w:p>
        </w:tc>
        <w:tc>
          <w:tcPr>
            <w:tcW w:w="570" w:type="dxa"/>
            <w:tcBorders>
              <w:top w:val="dotted" w:sz="8" w:space="0" w:color="888B8D" w:themeColor="accent2"/>
              <w:left w:val="dotted" w:sz="8" w:space="0" w:color="888B8D" w:themeColor="accent2"/>
              <w:bottom w:val="dotted" w:sz="8" w:space="0" w:color="888B8D" w:themeColor="accent2"/>
              <w:right w:val="dotted" w:sz="8" w:space="0" w:color="888B8D" w:themeColor="accent2"/>
            </w:tcBorders>
            <w:shd w:val="clear" w:color="auto" w:fill="FFFFFF" w:themeFill="background1"/>
            <w:tcMar>
              <w:left w:w="108" w:type="dxa"/>
              <w:right w:w="108" w:type="dxa"/>
            </w:tcMar>
            <w:vAlign w:val="center"/>
          </w:tcPr>
          <w:p w14:paraId="40F06817" w14:textId="77777777" w:rsidR="00D5052A" w:rsidRPr="00E40D00" w:rsidRDefault="00D5052A" w:rsidP="000E497B">
            <w:pPr>
              <w:pStyle w:val="VRQABodyText"/>
              <w:rPr>
                <w:color w:val="auto"/>
                <w:lang w:val="en-GB"/>
              </w:rPr>
            </w:pPr>
            <w:r w:rsidRPr="00E40D00">
              <w:rPr>
                <w:color w:val="auto"/>
                <w:lang w:val="en-GB"/>
              </w:rPr>
              <w:t>4.3</w:t>
            </w:r>
          </w:p>
        </w:tc>
        <w:tc>
          <w:tcPr>
            <w:tcW w:w="5805" w:type="dxa"/>
            <w:tcBorders>
              <w:top w:val="dotted" w:sz="8" w:space="0" w:color="888B8D" w:themeColor="accent2"/>
              <w:left w:val="dotted" w:sz="8" w:space="0" w:color="888B8D" w:themeColor="accent2"/>
              <w:bottom w:val="dotted" w:sz="8" w:space="0" w:color="888B8D" w:themeColor="accent2"/>
              <w:right w:val="nil"/>
            </w:tcBorders>
            <w:shd w:val="clear" w:color="auto" w:fill="FFFFFF" w:themeFill="background1"/>
            <w:tcMar>
              <w:left w:w="108" w:type="dxa"/>
              <w:right w:w="108" w:type="dxa"/>
            </w:tcMar>
            <w:vAlign w:val="center"/>
          </w:tcPr>
          <w:p w14:paraId="61D606EE" w14:textId="77777777" w:rsidR="00D5052A" w:rsidRPr="001D4696" w:rsidRDefault="00D5052A" w:rsidP="000E497B">
            <w:pPr>
              <w:pStyle w:val="VRQABodyText"/>
              <w:jc w:val="left"/>
              <w:rPr>
                <w:color w:val="auto"/>
                <w:lang w:val="en-GB"/>
              </w:rPr>
            </w:pPr>
            <w:r w:rsidRPr="001D4696">
              <w:rPr>
                <w:color w:val="auto"/>
                <w:lang w:val="en-GB"/>
              </w:rPr>
              <w:t>Generate event reports and document a review of the status of compliance within data analytics project</w:t>
            </w:r>
          </w:p>
        </w:tc>
      </w:tr>
    </w:tbl>
    <w:p w14:paraId="00721B7D" w14:textId="77777777" w:rsidR="00D5052A" w:rsidRDefault="00D5052A" w:rsidP="000E497B">
      <w:pPr>
        <w:spacing w:line="264" w:lineRule="auto"/>
      </w:pPr>
      <w:r>
        <w:br/>
      </w:r>
    </w:p>
    <w:tbl>
      <w:tblPr>
        <w:tblStyle w:val="TableGrid"/>
        <w:tblW w:w="0" w:type="auto"/>
        <w:tblLayout w:type="fixed"/>
        <w:tblLook w:val="04A0" w:firstRow="1" w:lastRow="0" w:firstColumn="1" w:lastColumn="0" w:noHBand="0" w:noVBand="1"/>
      </w:tblPr>
      <w:tblGrid>
        <w:gridCol w:w="10065"/>
      </w:tblGrid>
      <w:tr w:rsidR="00D5052A" w14:paraId="5C460135" w14:textId="77777777" w:rsidTr="000E497B">
        <w:trPr>
          <w:trHeight w:val="360"/>
        </w:trPr>
        <w:tc>
          <w:tcPr>
            <w:tcW w:w="10065" w:type="dxa"/>
            <w:tcBorders>
              <w:top w:val="nil"/>
              <w:left w:val="nil"/>
              <w:bottom w:val="nil"/>
              <w:right w:val="nil"/>
            </w:tcBorders>
            <w:shd w:val="clear" w:color="auto" w:fill="103D64" w:themeFill="accent4"/>
            <w:tcMar>
              <w:left w:w="108" w:type="dxa"/>
              <w:right w:w="108" w:type="dxa"/>
            </w:tcMar>
          </w:tcPr>
          <w:p w14:paraId="34953CB0" w14:textId="77777777" w:rsidR="00D5052A" w:rsidRDefault="00D5052A" w:rsidP="000E497B">
            <w:pPr>
              <w:spacing w:before="60" w:line="264" w:lineRule="auto"/>
            </w:pPr>
            <w:r w:rsidRPr="751AEDC4">
              <w:rPr>
                <w:rFonts w:eastAsia="Arial" w:cs="Arial"/>
                <w:b/>
                <w:bCs/>
                <w:color w:val="FFFFFF" w:themeColor="background1"/>
                <w:szCs w:val="22"/>
                <w:lang w:val="en-GB"/>
              </w:rPr>
              <w:t>Range of Conditions</w:t>
            </w:r>
          </w:p>
        </w:tc>
      </w:tr>
      <w:tr w:rsidR="00D5052A" w14:paraId="687E01F9" w14:textId="77777777" w:rsidTr="000E497B">
        <w:trPr>
          <w:trHeight w:val="960"/>
        </w:trPr>
        <w:tc>
          <w:tcPr>
            <w:tcW w:w="10065" w:type="dxa"/>
            <w:tcBorders>
              <w:top w:val="nil"/>
              <w:left w:val="nil"/>
              <w:bottom w:val="nil"/>
              <w:right w:val="nil"/>
            </w:tcBorders>
            <w:tcMar>
              <w:left w:w="108" w:type="dxa"/>
              <w:right w:w="108" w:type="dxa"/>
            </w:tcMar>
          </w:tcPr>
          <w:p w14:paraId="04A9285C" w14:textId="77777777" w:rsidR="00D5052A" w:rsidRPr="004F19DA" w:rsidRDefault="00D5052A" w:rsidP="004F19DA">
            <w:pPr>
              <w:rPr>
                <w:rFonts w:cs="Arial"/>
                <w:szCs w:val="22"/>
              </w:rPr>
            </w:pPr>
            <w:r w:rsidRPr="004F19DA">
              <w:rPr>
                <w:rFonts w:cs="Arial"/>
                <w:szCs w:val="22"/>
                <w:lang w:val="en-GB"/>
              </w:rPr>
              <w:t>N/A</w:t>
            </w:r>
          </w:p>
        </w:tc>
      </w:tr>
    </w:tbl>
    <w:p w14:paraId="451EA245" w14:textId="77777777" w:rsidR="00D5052A" w:rsidRDefault="00D5052A">
      <w:r w:rsidRPr="751AEDC4">
        <w:rPr>
          <w:rFonts w:eastAsia="Arial" w:cs="Arial"/>
          <w:sz w:val="18"/>
          <w:szCs w:val="18"/>
        </w:rPr>
        <w:t xml:space="preserve"> </w:t>
      </w:r>
    </w:p>
    <w:tbl>
      <w:tblPr>
        <w:tblStyle w:val="TableGrid"/>
        <w:tblW w:w="0" w:type="auto"/>
        <w:tblLayout w:type="fixed"/>
        <w:tblLook w:val="04A0" w:firstRow="1" w:lastRow="0" w:firstColumn="1" w:lastColumn="0" w:noHBand="0" w:noVBand="1"/>
      </w:tblPr>
      <w:tblGrid>
        <w:gridCol w:w="3451"/>
        <w:gridCol w:w="6749"/>
      </w:tblGrid>
      <w:tr w:rsidR="00D5052A" w14:paraId="2568CC30" w14:textId="77777777" w:rsidTr="000E497B">
        <w:trPr>
          <w:trHeight w:val="360"/>
        </w:trPr>
        <w:tc>
          <w:tcPr>
            <w:tcW w:w="10200" w:type="dxa"/>
            <w:gridSpan w:val="2"/>
            <w:tcBorders>
              <w:top w:val="nil"/>
              <w:left w:val="nil"/>
              <w:bottom w:val="nil"/>
              <w:right w:val="nil"/>
            </w:tcBorders>
            <w:shd w:val="clear" w:color="auto" w:fill="103D64" w:themeFill="accent4"/>
            <w:tcMar>
              <w:left w:w="108" w:type="dxa"/>
              <w:right w:w="108" w:type="dxa"/>
            </w:tcMar>
            <w:vAlign w:val="center"/>
          </w:tcPr>
          <w:p w14:paraId="434411B9" w14:textId="77777777" w:rsidR="00D5052A" w:rsidRDefault="00D5052A" w:rsidP="000E497B">
            <w:pPr>
              <w:spacing w:before="60" w:after="40"/>
            </w:pPr>
            <w:r w:rsidRPr="751AEDC4">
              <w:rPr>
                <w:rFonts w:eastAsia="Arial" w:cs="Arial"/>
                <w:b/>
                <w:bCs/>
                <w:color w:val="FFFFFF" w:themeColor="background1"/>
                <w:szCs w:val="22"/>
                <w:lang w:val="en-GB"/>
              </w:rPr>
              <w:t>Foundation Skills</w:t>
            </w:r>
          </w:p>
        </w:tc>
      </w:tr>
      <w:tr w:rsidR="00D5052A" w14:paraId="585F3495" w14:textId="77777777" w:rsidTr="000E497B">
        <w:trPr>
          <w:trHeight w:val="615"/>
        </w:trPr>
        <w:tc>
          <w:tcPr>
            <w:tcW w:w="10200" w:type="dxa"/>
            <w:gridSpan w:val="2"/>
            <w:tcBorders>
              <w:top w:val="nil"/>
              <w:left w:val="nil"/>
              <w:bottom w:val="single" w:sz="8" w:space="0" w:color="auto"/>
              <w:right w:val="nil"/>
            </w:tcBorders>
            <w:tcMar>
              <w:left w:w="108" w:type="dxa"/>
              <w:right w:w="108" w:type="dxa"/>
            </w:tcMar>
          </w:tcPr>
          <w:p w14:paraId="406E0915" w14:textId="4A230262" w:rsidR="00D5052A" w:rsidRPr="003C6554" w:rsidRDefault="003C6554" w:rsidP="000E497B">
            <w:pPr>
              <w:spacing w:after="120"/>
            </w:pPr>
            <w:r w:rsidRPr="005F5977">
              <w:t>This section describes those language, literacy, numeracy and employment skills that are essential to performance but not explicit in the performance criteria.</w:t>
            </w:r>
          </w:p>
        </w:tc>
      </w:tr>
      <w:tr w:rsidR="001D4696" w:rsidRPr="001D4696" w14:paraId="513CE6F5" w14:textId="77777777" w:rsidTr="000E497B">
        <w:trPr>
          <w:trHeight w:val="45"/>
        </w:trPr>
        <w:tc>
          <w:tcPr>
            <w:tcW w:w="3451" w:type="dxa"/>
            <w:tcBorders>
              <w:top w:val="single" w:sz="8" w:space="0" w:color="auto"/>
              <w:left w:val="single" w:sz="8" w:space="0" w:color="auto"/>
              <w:bottom w:val="single" w:sz="8" w:space="0" w:color="auto"/>
              <w:right w:val="single" w:sz="8" w:space="0" w:color="auto"/>
            </w:tcBorders>
            <w:tcMar>
              <w:left w:w="108" w:type="dxa"/>
              <w:right w:w="108" w:type="dxa"/>
            </w:tcMar>
          </w:tcPr>
          <w:p w14:paraId="57711CAE" w14:textId="77777777" w:rsidR="00D5052A" w:rsidRPr="00E40D00" w:rsidRDefault="00D5052A" w:rsidP="000E497B">
            <w:pPr>
              <w:pStyle w:val="VRQABodyText"/>
              <w:rPr>
                <w:b/>
                <w:bCs/>
                <w:color w:val="auto"/>
                <w:lang w:val="en-US"/>
              </w:rPr>
            </w:pPr>
            <w:r w:rsidRPr="00E40D00">
              <w:rPr>
                <w:b/>
                <w:bCs/>
                <w:color w:val="auto"/>
                <w:lang w:val="en-US"/>
              </w:rPr>
              <w:t>Skill</w:t>
            </w:r>
          </w:p>
        </w:tc>
        <w:tc>
          <w:tcPr>
            <w:tcW w:w="6749" w:type="dxa"/>
            <w:tcBorders>
              <w:top w:val="nil"/>
              <w:left w:val="nil"/>
              <w:bottom w:val="single" w:sz="8" w:space="0" w:color="auto"/>
              <w:right w:val="single" w:sz="8" w:space="0" w:color="auto"/>
            </w:tcBorders>
            <w:tcMar>
              <w:left w:w="108" w:type="dxa"/>
              <w:right w:w="108" w:type="dxa"/>
            </w:tcMar>
          </w:tcPr>
          <w:p w14:paraId="29663646" w14:textId="77777777" w:rsidR="00D5052A" w:rsidRPr="00E40D00" w:rsidRDefault="00D5052A" w:rsidP="000E497B">
            <w:pPr>
              <w:pStyle w:val="VRQABodyText"/>
              <w:rPr>
                <w:b/>
                <w:bCs/>
                <w:color w:val="auto"/>
                <w:lang w:val="en-GB"/>
              </w:rPr>
            </w:pPr>
            <w:r w:rsidRPr="00E40D00">
              <w:rPr>
                <w:b/>
                <w:bCs/>
                <w:color w:val="auto"/>
                <w:lang w:val="en-GB"/>
              </w:rPr>
              <w:t>Description</w:t>
            </w:r>
          </w:p>
        </w:tc>
      </w:tr>
      <w:tr w:rsidR="00D5052A" w14:paraId="243C8091" w14:textId="77777777" w:rsidTr="000E497B">
        <w:trPr>
          <w:trHeight w:val="30"/>
        </w:trPr>
        <w:tc>
          <w:tcPr>
            <w:tcW w:w="3451" w:type="dxa"/>
            <w:tcBorders>
              <w:top w:val="single" w:sz="8" w:space="0" w:color="auto"/>
              <w:left w:val="single" w:sz="8" w:space="0" w:color="auto"/>
              <w:bottom w:val="single" w:sz="8" w:space="0" w:color="auto"/>
              <w:right w:val="single" w:sz="8" w:space="0" w:color="auto"/>
            </w:tcBorders>
            <w:tcMar>
              <w:left w:w="108" w:type="dxa"/>
              <w:right w:w="108" w:type="dxa"/>
            </w:tcMar>
          </w:tcPr>
          <w:p w14:paraId="026E92C2" w14:textId="77777777" w:rsidR="00D5052A" w:rsidRPr="005C1918" w:rsidRDefault="00D5052A" w:rsidP="000E497B">
            <w:pPr>
              <w:pStyle w:val="VRQABodyText"/>
              <w:rPr>
                <w:color w:val="auto"/>
              </w:rPr>
            </w:pPr>
            <w:r w:rsidRPr="005C1918">
              <w:rPr>
                <w:color w:val="auto"/>
                <w:lang w:val="en-GB"/>
              </w:rPr>
              <w:t>Oral communication skills to:</w:t>
            </w:r>
          </w:p>
        </w:tc>
        <w:tc>
          <w:tcPr>
            <w:tcW w:w="6749" w:type="dxa"/>
            <w:tcBorders>
              <w:top w:val="single" w:sz="8" w:space="0" w:color="auto"/>
              <w:left w:val="nil"/>
              <w:bottom w:val="single" w:sz="8" w:space="0" w:color="auto"/>
              <w:right w:val="single" w:sz="8" w:space="0" w:color="auto"/>
            </w:tcBorders>
            <w:tcMar>
              <w:left w:w="108" w:type="dxa"/>
              <w:right w:w="108" w:type="dxa"/>
            </w:tcMar>
          </w:tcPr>
          <w:p w14:paraId="6700C96E" w14:textId="77777777" w:rsidR="00D5052A" w:rsidRPr="00223686" w:rsidRDefault="00D5052A" w:rsidP="000E497B">
            <w:pPr>
              <w:pStyle w:val="VRQABodyText"/>
              <w:jc w:val="left"/>
              <w:rPr>
                <w:color w:val="auto"/>
              </w:rPr>
            </w:pPr>
            <w:r w:rsidRPr="00223686">
              <w:rPr>
                <w:color w:val="auto"/>
                <w:lang w:val="en-GB"/>
              </w:rPr>
              <w:t>Discuss compliance requirements with other team members</w:t>
            </w:r>
          </w:p>
        </w:tc>
      </w:tr>
      <w:tr w:rsidR="00D5052A" w14:paraId="61F10C3B" w14:textId="77777777" w:rsidTr="000E497B">
        <w:trPr>
          <w:trHeight w:val="30"/>
        </w:trPr>
        <w:tc>
          <w:tcPr>
            <w:tcW w:w="3451" w:type="dxa"/>
            <w:tcBorders>
              <w:top w:val="single" w:sz="8" w:space="0" w:color="auto"/>
              <w:left w:val="single" w:sz="8" w:space="0" w:color="auto"/>
              <w:bottom w:val="single" w:sz="8" w:space="0" w:color="auto"/>
              <w:right w:val="single" w:sz="8" w:space="0" w:color="auto"/>
            </w:tcBorders>
            <w:tcMar>
              <w:left w:w="108" w:type="dxa"/>
              <w:right w:w="108" w:type="dxa"/>
            </w:tcMar>
          </w:tcPr>
          <w:p w14:paraId="401D11F8" w14:textId="77777777" w:rsidR="00D5052A" w:rsidRPr="005C1918" w:rsidRDefault="00D5052A" w:rsidP="000E497B">
            <w:pPr>
              <w:pStyle w:val="VRQABodyText"/>
              <w:rPr>
                <w:color w:val="auto"/>
              </w:rPr>
            </w:pPr>
            <w:r w:rsidRPr="005C1918">
              <w:rPr>
                <w:color w:val="auto"/>
                <w:lang w:val="en-GB"/>
              </w:rPr>
              <w:t>Numeracy skills to:</w:t>
            </w:r>
          </w:p>
        </w:tc>
        <w:tc>
          <w:tcPr>
            <w:tcW w:w="6749" w:type="dxa"/>
            <w:tcBorders>
              <w:top w:val="single" w:sz="8" w:space="0" w:color="auto"/>
              <w:left w:val="nil"/>
              <w:bottom w:val="single" w:sz="8" w:space="0" w:color="auto"/>
              <w:right w:val="single" w:sz="8" w:space="0" w:color="auto"/>
            </w:tcBorders>
            <w:tcMar>
              <w:left w:w="108" w:type="dxa"/>
              <w:right w:w="108" w:type="dxa"/>
            </w:tcMar>
          </w:tcPr>
          <w:p w14:paraId="36472206" w14:textId="77777777" w:rsidR="00D5052A" w:rsidRPr="00223686" w:rsidRDefault="00D5052A" w:rsidP="000E497B">
            <w:pPr>
              <w:pStyle w:val="VRQABodyText"/>
              <w:jc w:val="left"/>
              <w:rPr>
                <w:color w:val="auto"/>
              </w:rPr>
            </w:pPr>
            <w:r w:rsidRPr="00223686">
              <w:rPr>
                <w:color w:val="auto"/>
                <w:lang w:val="en-GB"/>
              </w:rPr>
              <w:t>Calculate discrepancies in data when they impact compliance</w:t>
            </w:r>
          </w:p>
        </w:tc>
      </w:tr>
      <w:tr w:rsidR="00D5052A" w14:paraId="6B62E412" w14:textId="77777777" w:rsidTr="000E497B">
        <w:trPr>
          <w:trHeight w:val="30"/>
        </w:trPr>
        <w:tc>
          <w:tcPr>
            <w:tcW w:w="3451" w:type="dxa"/>
            <w:tcBorders>
              <w:top w:val="single" w:sz="8" w:space="0" w:color="auto"/>
              <w:left w:val="single" w:sz="8" w:space="0" w:color="auto"/>
              <w:bottom w:val="single" w:sz="8" w:space="0" w:color="auto"/>
              <w:right w:val="single" w:sz="8" w:space="0" w:color="auto"/>
            </w:tcBorders>
            <w:tcMar>
              <w:left w:w="108" w:type="dxa"/>
              <w:right w:w="108" w:type="dxa"/>
            </w:tcMar>
          </w:tcPr>
          <w:p w14:paraId="1E2E226E" w14:textId="77777777" w:rsidR="00D5052A" w:rsidRPr="005C1918" w:rsidRDefault="00D5052A" w:rsidP="000E497B">
            <w:pPr>
              <w:pStyle w:val="VRQABodyText"/>
              <w:rPr>
                <w:color w:val="auto"/>
              </w:rPr>
            </w:pPr>
            <w:r w:rsidRPr="005C1918">
              <w:rPr>
                <w:color w:val="auto"/>
                <w:lang w:val="en-GB"/>
              </w:rPr>
              <w:t>Initiative and enterprise skills to:</w:t>
            </w:r>
          </w:p>
        </w:tc>
        <w:tc>
          <w:tcPr>
            <w:tcW w:w="6749" w:type="dxa"/>
            <w:tcBorders>
              <w:top w:val="single" w:sz="8" w:space="0" w:color="auto"/>
              <w:left w:val="nil"/>
              <w:bottom w:val="single" w:sz="8" w:space="0" w:color="auto"/>
              <w:right w:val="single" w:sz="8" w:space="0" w:color="auto"/>
            </w:tcBorders>
            <w:tcMar>
              <w:left w:w="108" w:type="dxa"/>
              <w:right w:w="108" w:type="dxa"/>
            </w:tcMar>
          </w:tcPr>
          <w:p w14:paraId="6AEB993F" w14:textId="0753F381" w:rsidR="00D5052A" w:rsidRPr="00223686" w:rsidRDefault="00D5052A" w:rsidP="000E497B">
            <w:pPr>
              <w:pStyle w:val="VRQABodyText"/>
              <w:jc w:val="left"/>
              <w:rPr>
                <w:color w:val="auto"/>
              </w:rPr>
            </w:pPr>
            <w:r w:rsidRPr="00223686">
              <w:rPr>
                <w:color w:val="auto"/>
                <w:lang w:val="en-GB"/>
              </w:rPr>
              <w:t xml:space="preserve">Identify risks and issues associated </w:t>
            </w:r>
            <w:r w:rsidR="0014100B">
              <w:rPr>
                <w:color w:val="auto"/>
                <w:lang w:val="en-GB"/>
              </w:rPr>
              <w:t xml:space="preserve">with </w:t>
            </w:r>
            <w:r w:rsidRPr="00223686">
              <w:rPr>
                <w:color w:val="auto"/>
                <w:lang w:val="en-GB"/>
              </w:rPr>
              <w:t>data compliance</w:t>
            </w:r>
          </w:p>
        </w:tc>
      </w:tr>
      <w:tr w:rsidR="00D5052A" w14:paraId="7CC6B8EF" w14:textId="77777777" w:rsidTr="000E497B">
        <w:trPr>
          <w:trHeight w:val="30"/>
        </w:trPr>
        <w:tc>
          <w:tcPr>
            <w:tcW w:w="3451" w:type="dxa"/>
            <w:tcBorders>
              <w:top w:val="single" w:sz="8" w:space="0" w:color="auto"/>
              <w:left w:val="single" w:sz="8" w:space="0" w:color="auto"/>
              <w:bottom w:val="single" w:sz="8" w:space="0" w:color="auto"/>
              <w:right w:val="single" w:sz="8" w:space="0" w:color="auto"/>
            </w:tcBorders>
            <w:tcMar>
              <w:left w:w="108" w:type="dxa"/>
              <w:right w:w="108" w:type="dxa"/>
            </w:tcMar>
          </w:tcPr>
          <w:p w14:paraId="1FFC47D7" w14:textId="77777777" w:rsidR="00D5052A" w:rsidRPr="005C1918" w:rsidRDefault="00D5052A" w:rsidP="000E497B">
            <w:pPr>
              <w:pStyle w:val="VRQABodyText"/>
              <w:rPr>
                <w:color w:val="auto"/>
              </w:rPr>
            </w:pPr>
            <w:r w:rsidRPr="005C1918">
              <w:rPr>
                <w:color w:val="auto"/>
                <w:lang w:val="en-GB"/>
              </w:rPr>
              <w:lastRenderedPageBreak/>
              <w:t>Digital literacy skills to:</w:t>
            </w:r>
          </w:p>
        </w:tc>
        <w:tc>
          <w:tcPr>
            <w:tcW w:w="6749" w:type="dxa"/>
            <w:tcBorders>
              <w:top w:val="single" w:sz="8" w:space="0" w:color="auto"/>
              <w:left w:val="nil"/>
              <w:bottom w:val="single" w:sz="8" w:space="0" w:color="auto"/>
              <w:right w:val="single" w:sz="8" w:space="0" w:color="auto"/>
            </w:tcBorders>
            <w:tcMar>
              <w:left w:w="108" w:type="dxa"/>
              <w:right w:w="108" w:type="dxa"/>
            </w:tcMar>
          </w:tcPr>
          <w:p w14:paraId="2C5CBCE0" w14:textId="146E4E9E" w:rsidR="00D5052A" w:rsidRPr="004815D6" w:rsidRDefault="00D5052A" w:rsidP="000E497B">
            <w:pPr>
              <w:pStyle w:val="VRQABodyText"/>
              <w:jc w:val="left"/>
              <w:rPr>
                <w:rFonts w:eastAsia="Arial"/>
                <w:color w:val="auto"/>
                <w:lang w:val="en-GB"/>
              </w:rPr>
            </w:pPr>
            <w:r w:rsidRPr="004815D6">
              <w:rPr>
                <w:color w:val="auto"/>
              </w:rPr>
              <w:t xml:space="preserve">Operate common </w:t>
            </w:r>
            <w:r w:rsidR="003C6554">
              <w:rPr>
                <w:color w:val="auto"/>
              </w:rPr>
              <w:t>internet tools to key up to date with industry changes</w:t>
            </w:r>
          </w:p>
        </w:tc>
      </w:tr>
    </w:tbl>
    <w:p w14:paraId="691E8680" w14:textId="34BACE1E" w:rsidR="00D5052A" w:rsidRPr="00D8687A" w:rsidRDefault="00D5052A">
      <w:pPr>
        <w:rPr>
          <w:rFonts w:cs="Arial"/>
          <w:szCs w:val="22"/>
        </w:rPr>
      </w:pPr>
      <w:r w:rsidRPr="00514465">
        <w:rPr>
          <w:rFonts w:eastAsia="Calibri" w:cs="Arial"/>
          <w:szCs w:val="22"/>
        </w:rPr>
        <w:t xml:space="preserve"> </w:t>
      </w:r>
    </w:p>
    <w:p w14:paraId="69BBE276" w14:textId="77777777" w:rsidR="00D8687A" w:rsidRPr="00514465" w:rsidRDefault="00D5052A" w:rsidP="000E497B">
      <w:pPr>
        <w:spacing w:before="60"/>
        <w:rPr>
          <w:rFonts w:eastAsia="Arial" w:cs="Arial"/>
          <w:color w:val="555559"/>
          <w:szCs w:val="22"/>
          <w:lang w:val="en-GB"/>
        </w:rPr>
      </w:pPr>
      <w:r w:rsidRPr="00514465">
        <w:rPr>
          <w:rFonts w:eastAsia="Arial" w:cs="Arial"/>
          <w:color w:val="555559"/>
          <w:szCs w:val="22"/>
          <w:lang w:val="en-GB"/>
        </w:rPr>
        <w:t xml:space="preserve"> </w:t>
      </w:r>
    </w:p>
    <w:tbl>
      <w:tblPr>
        <w:tblStyle w:val="TableGrid"/>
        <w:tblW w:w="4937" w:type="pct"/>
        <w:tblInd w:w="-5" w:type="dxa"/>
        <w:tblLook w:val="04A0" w:firstRow="1" w:lastRow="0" w:firstColumn="1" w:lastColumn="0" w:noHBand="0" w:noVBand="1"/>
      </w:tblPr>
      <w:tblGrid>
        <w:gridCol w:w="3402"/>
        <w:gridCol w:w="6664"/>
      </w:tblGrid>
      <w:tr w:rsidR="00D8687A" w:rsidRPr="00E7450B" w14:paraId="686A2F1D" w14:textId="77777777">
        <w:trPr>
          <w:trHeight w:val="31"/>
        </w:trPr>
        <w:tc>
          <w:tcPr>
            <w:tcW w:w="1690" w:type="pct"/>
            <w:tcBorders>
              <w:top w:val="single" w:sz="4" w:space="0" w:color="auto"/>
              <w:bottom w:val="single" w:sz="4" w:space="0" w:color="auto"/>
            </w:tcBorders>
          </w:tcPr>
          <w:p w14:paraId="67EBACE5" w14:textId="77777777" w:rsidR="00D8687A" w:rsidRPr="00BC7E14" w:rsidRDefault="00D8687A" w:rsidP="005C2157">
            <w:pPr>
              <w:pStyle w:val="AccredTemplate"/>
              <w:rPr>
                <w:b/>
                <w:bCs/>
                <w:i w:val="0"/>
                <w:iCs w:val="0"/>
                <w:color w:val="auto"/>
                <w:sz w:val="22"/>
                <w:szCs w:val="22"/>
              </w:rPr>
            </w:pPr>
            <w:r w:rsidRPr="00BC7E14">
              <w:rPr>
                <w:b/>
                <w:bCs/>
                <w:i w:val="0"/>
                <w:iCs w:val="0"/>
                <w:color w:val="auto"/>
                <w:sz w:val="22"/>
                <w:szCs w:val="22"/>
              </w:rPr>
              <w:t xml:space="preserve">Unit Mapping Information </w:t>
            </w:r>
          </w:p>
        </w:tc>
        <w:tc>
          <w:tcPr>
            <w:tcW w:w="3310" w:type="pct"/>
            <w:tcBorders>
              <w:top w:val="single" w:sz="4" w:space="0" w:color="auto"/>
              <w:left w:val="nil"/>
              <w:bottom w:val="single" w:sz="4" w:space="0" w:color="auto"/>
              <w:right w:val="single" w:sz="4" w:space="0" w:color="auto"/>
            </w:tcBorders>
          </w:tcPr>
          <w:p w14:paraId="5754B9D6" w14:textId="77777777" w:rsidR="00D8687A" w:rsidRPr="004B290E" w:rsidRDefault="00D8687A" w:rsidP="005C2157">
            <w:pPr>
              <w:pStyle w:val="AccredTemplate"/>
              <w:rPr>
                <w:rFonts w:eastAsia="Arial"/>
                <w:i w:val="0"/>
                <w:iCs w:val="0"/>
                <w:color w:val="auto"/>
                <w:sz w:val="22"/>
                <w:szCs w:val="22"/>
                <w:lang w:val="en-US"/>
              </w:rPr>
            </w:pPr>
            <w:r w:rsidRPr="00A761AA">
              <w:rPr>
                <w:i w:val="0"/>
                <w:iCs w:val="0"/>
                <w:color w:val="auto"/>
                <w:sz w:val="22"/>
                <w:szCs w:val="22"/>
              </w:rPr>
              <w:t>New unit, no equivalent unit.</w:t>
            </w:r>
          </w:p>
        </w:tc>
      </w:tr>
    </w:tbl>
    <w:p w14:paraId="531AB896" w14:textId="2FD717E1" w:rsidR="00D5052A" w:rsidRDefault="00D5052A" w:rsidP="000E497B">
      <w:pPr>
        <w:spacing w:before="60"/>
        <w:rPr>
          <w:rFonts w:eastAsia="Arial" w:cs="Arial"/>
          <w:color w:val="555559"/>
          <w:sz w:val="18"/>
          <w:szCs w:val="18"/>
          <w:lang w:val="en-GB"/>
        </w:rPr>
      </w:pPr>
    </w:p>
    <w:p w14:paraId="40B6724D" w14:textId="77777777" w:rsidR="0061251F" w:rsidRDefault="0061251F" w:rsidP="000E497B">
      <w:pPr>
        <w:spacing w:before="60"/>
        <w:rPr>
          <w:rFonts w:eastAsia="Arial" w:cs="Arial"/>
          <w:color w:val="555559"/>
          <w:sz w:val="18"/>
          <w:szCs w:val="18"/>
          <w:lang w:val="en-GB"/>
        </w:rPr>
      </w:pPr>
    </w:p>
    <w:tbl>
      <w:tblPr>
        <w:tblStyle w:val="TableGrid"/>
        <w:tblW w:w="0" w:type="auto"/>
        <w:tblLayout w:type="fixed"/>
        <w:tblLook w:val="04A0" w:firstRow="1" w:lastRow="0" w:firstColumn="1" w:lastColumn="0" w:noHBand="0" w:noVBand="1"/>
      </w:tblPr>
      <w:tblGrid>
        <w:gridCol w:w="2280"/>
        <w:gridCol w:w="7785"/>
      </w:tblGrid>
      <w:tr w:rsidR="00D5052A" w14:paraId="78955AE6" w14:textId="77777777" w:rsidTr="4FC5B525">
        <w:trPr>
          <w:trHeight w:val="360"/>
        </w:trPr>
        <w:tc>
          <w:tcPr>
            <w:tcW w:w="10065" w:type="dxa"/>
            <w:gridSpan w:val="2"/>
            <w:tcBorders>
              <w:top w:val="nil"/>
              <w:left w:val="single" w:sz="8" w:space="0" w:color="auto"/>
              <w:bottom w:val="nil"/>
              <w:right w:val="single" w:sz="8" w:space="0" w:color="auto"/>
            </w:tcBorders>
            <w:shd w:val="clear" w:color="auto" w:fill="103D64" w:themeFill="accent4"/>
            <w:tcMar>
              <w:left w:w="108" w:type="dxa"/>
              <w:right w:w="108" w:type="dxa"/>
            </w:tcMar>
          </w:tcPr>
          <w:p w14:paraId="43283566" w14:textId="77777777" w:rsidR="00D5052A" w:rsidRDefault="00D5052A" w:rsidP="000E497B">
            <w:pPr>
              <w:spacing w:before="60" w:line="264" w:lineRule="auto"/>
            </w:pPr>
            <w:r w:rsidRPr="751AEDC4">
              <w:rPr>
                <w:rFonts w:eastAsia="Arial" w:cs="Arial"/>
                <w:b/>
                <w:bCs/>
                <w:color w:val="FFFFFF" w:themeColor="background1"/>
                <w:szCs w:val="22"/>
                <w:lang w:val="en-GB"/>
              </w:rPr>
              <w:t>Assessment Requirements Template</w:t>
            </w:r>
          </w:p>
        </w:tc>
      </w:tr>
      <w:tr w:rsidR="00D5052A" w14:paraId="6D223E7B" w14:textId="77777777" w:rsidTr="4FC5B525">
        <w:trPr>
          <w:trHeight w:val="555"/>
        </w:trPr>
        <w:tc>
          <w:tcPr>
            <w:tcW w:w="2280" w:type="dxa"/>
            <w:tcBorders>
              <w:top w:val="nil"/>
              <w:left w:val="nil"/>
              <w:bottom w:val="nil"/>
              <w:right w:val="dotted" w:sz="8" w:space="0" w:color="888B8D" w:themeColor="accent2"/>
            </w:tcBorders>
            <w:tcMar>
              <w:left w:w="108" w:type="dxa"/>
              <w:right w:w="108" w:type="dxa"/>
            </w:tcMar>
          </w:tcPr>
          <w:p w14:paraId="14CD2963" w14:textId="77777777" w:rsidR="00D5052A" w:rsidRPr="001D4696" w:rsidRDefault="00D5052A" w:rsidP="000E497B">
            <w:pPr>
              <w:spacing w:before="60" w:after="120"/>
            </w:pPr>
            <w:r w:rsidRPr="00E40D00">
              <w:rPr>
                <w:rFonts w:eastAsia="Arial" w:cs="Arial"/>
                <w:b/>
                <w:bCs/>
                <w:szCs w:val="22"/>
                <w:lang w:val="en-GB"/>
              </w:rPr>
              <w:t>Title</w:t>
            </w:r>
          </w:p>
        </w:tc>
        <w:tc>
          <w:tcPr>
            <w:tcW w:w="7785" w:type="dxa"/>
            <w:tcBorders>
              <w:top w:val="nil"/>
              <w:left w:val="dotted" w:sz="8" w:space="0" w:color="888B8D" w:themeColor="accent2"/>
              <w:bottom w:val="nil"/>
              <w:right w:val="nil"/>
            </w:tcBorders>
            <w:tcMar>
              <w:left w:w="108" w:type="dxa"/>
              <w:right w:w="108" w:type="dxa"/>
            </w:tcMar>
          </w:tcPr>
          <w:p w14:paraId="1DB969F3" w14:textId="499950FA" w:rsidR="00D5052A" w:rsidRPr="00071475" w:rsidRDefault="00D5052A" w:rsidP="000E497B">
            <w:pPr>
              <w:pStyle w:val="VRQABodyText"/>
              <w:rPr>
                <w:rFonts w:eastAsia="Arial"/>
                <w:color w:val="auto"/>
                <w:highlight w:val="yellow"/>
                <w:lang w:val="en-GB"/>
              </w:rPr>
            </w:pPr>
            <w:r w:rsidRPr="00071475">
              <w:rPr>
                <w:color w:val="auto"/>
                <w:lang w:val="en-GB"/>
              </w:rPr>
              <w:t xml:space="preserve">Assessment Requirements for </w:t>
            </w:r>
            <w:r w:rsidR="003459CF" w:rsidRPr="003459CF">
              <w:rPr>
                <w:color w:val="auto"/>
                <w:lang w:val="en-GB"/>
              </w:rPr>
              <w:t>VU23679</w:t>
            </w:r>
            <w:r w:rsidR="003459CF">
              <w:rPr>
                <w:color w:val="auto"/>
                <w:lang w:val="en-GB"/>
              </w:rPr>
              <w:t xml:space="preserve"> </w:t>
            </w:r>
            <w:r w:rsidRPr="00071475">
              <w:rPr>
                <w:color w:val="auto"/>
                <w:lang w:val="en-GB"/>
              </w:rPr>
              <w:t>Apply organisational data policies</w:t>
            </w:r>
          </w:p>
        </w:tc>
      </w:tr>
      <w:tr w:rsidR="00D5052A" w14:paraId="3BC1F887" w14:textId="77777777" w:rsidTr="4FC5B525">
        <w:trPr>
          <w:trHeight w:val="555"/>
        </w:trPr>
        <w:tc>
          <w:tcPr>
            <w:tcW w:w="2280" w:type="dxa"/>
            <w:tcBorders>
              <w:top w:val="nil"/>
              <w:left w:val="nil"/>
              <w:bottom w:val="dotted" w:sz="8" w:space="0" w:color="888B8D" w:themeColor="accent2"/>
              <w:right w:val="dotted" w:sz="8" w:space="0" w:color="888B8D" w:themeColor="accent2"/>
            </w:tcBorders>
            <w:tcMar>
              <w:left w:w="108" w:type="dxa"/>
              <w:right w:w="108" w:type="dxa"/>
            </w:tcMar>
          </w:tcPr>
          <w:p w14:paraId="55C3DF28" w14:textId="77777777" w:rsidR="00D5052A" w:rsidRPr="001D4696" w:rsidRDefault="00D5052A" w:rsidP="000E497B">
            <w:pPr>
              <w:spacing w:before="60" w:after="120"/>
            </w:pPr>
            <w:r w:rsidRPr="00E40D00">
              <w:rPr>
                <w:rFonts w:eastAsia="Arial" w:cs="Arial"/>
                <w:b/>
                <w:bCs/>
                <w:szCs w:val="22"/>
                <w:lang w:val="en-GB"/>
              </w:rPr>
              <w:t>Performance Evidence</w:t>
            </w:r>
          </w:p>
        </w:tc>
        <w:tc>
          <w:tcPr>
            <w:tcW w:w="7785" w:type="dxa"/>
            <w:tcBorders>
              <w:top w:val="nil"/>
              <w:left w:val="dotted" w:sz="8" w:space="0" w:color="888B8D" w:themeColor="accent2"/>
              <w:bottom w:val="dotted" w:sz="8" w:space="0" w:color="888B8D" w:themeColor="accent2"/>
              <w:right w:val="nil"/>
            </w:tcBorders>
            <w:tcMar>
              <w:left w:w="108" w:type="dxa"/>
              <w:right w:w="108" w:type="dxa"/>
            </w:tcMar>
          </w:tcPr>
          <w:p w14:paraId="158AD8F2" w14:textId="1AF02888" w:rsidR="002E717C" w:rsidRPr="00817857" w:rsidRDefault="002E717C" w:rsidP="00FF2B2A">
            <w:pPr>
              <w:pStyle w:val="VRQABodyText"/>
            </w:pPr>
            <w:r w:rsidRPr="00E40D00">
              <w:rPr>
                <w:color w:val="auto"/>
              </w:rPr>
              <w:t>There must be evidence the learner has completed the tasks outlined in the elements and performance criteria of this unit</w:t>
            </w:r>
            <w:r w:rsidR="00C72A9D">
              <w:rPr>
                <w:color w:val="auto"/>
              </w:rPr>
              <w:t>,</w:t>
            </w:r>
            <w:r w:rsidRPr="00E40D00">
              <w:rPr>
                <w:color w:val="auto"/>
              </w:rPr>
              <w:t xml:space="preserve"> and</w:t>
            </w:r>
            <w:r w:rsidR="00C72A9D">
              <w:rPr>
                <w:color w:val="auto"/>
              </w:rPr>
              <w:t xml:space="preserve"> applied organisational data policies at least once </w:t>
            </w:r>
            <w:r w:rsidR="00D17ED0">
              <w:rPr>
                <w:color w:val="auto"/>
              </w:rPr>
              <w:t xml:space="preserve">including </w:t>
            </w:r>
            <w:r w:rsidR="00C72A9D">
              <w:rPr>
                <w:color w:val="auto"/>
              </w:rPr>
              <w:t>to:</w:t>
            </w:r>
          </w:p>
          <w:p w14:paraId="5654DFB7" w14:textId="09D960EC" w:rsidR="00D5052A" w:rsidRPr="00817857" w:rsidRDefault="003066E9" w:rsidP="00FF2B2A">
            <w:pPr>
              <w:pStyle w:val="ListParagraph"/>
              <w:numPr>
                <w:ilvl w:val="0"/>
                <w:numId w:val="100"/>
              </w:numPr>
              <w:ind w:left="1080"/>
            </w:pPr>
            <w:r w:rsidRPr="00817857">
              <w:t>p</w:t>
            </w:r>
            <w:r w:rsidR="00D5052A" w:rsidRPr="00817857">
              <w:t xml:space="preserve">repare a checklist to show how data compliant policies can be implemented in a </w:t>
            </w:r>
            <w:r w:rsidRPr="00817857">
              <w:t xml:space="preserve">workplace </w:t>
            </w:r>
            <w:r w:rsidR="00D5052A" w:rsidRPr="00817857">
              <w:t>data analytics project</w:t>
            </w:r>
          </w:p>
          <w:p w14:paraId="111755B0" w14:textId="77777777" w:rsidR="00D5052A" w:rsidRPr="00817857" w:rsidRDefault="00D5052A" w:rsidP="00FF2B2A">
            <w:pPr>
              <w:ind w:left="360"/>
            </w:pPr>
          </w:p>
          <w:p w14:paraId="473EEB1F" w14:textId="6E089304" w:rsidR="00D5052A" w:rsidRPr="00817857" w:rsidRDefault="003066E9" w:rsidP="00FF2B2A">
            <w:pPr>
              <w:pStyle w:val="ListParagraph"/>
              <w:numPr>
                <w:ilvl w:val="0"/>
                <w:numId w:val="100"/>
              </w:numPr>
              <w:ind w:left="1080"/>
            </w:pPr>
            <w:r w:rsidRPr="4FC5B525">
              <w:t>d</w:t>
            </w:r>
            <w:r w:rsidR="00D5052A" w:rsidRPr="4FC5B525">
              <w:t xml:space="preserve">etermine at least three cases where </w:t>
            </w:r>
            <w:r w:rsidRPr="4FC5B525">
              <w:t xml:space="preserve">workplace </w:t>
            </w:r>
            <w:r w:rsidR="00D5052A" w:rsidRPr="4FC5B525">
              <w:t>data policies can be breached and recommend ways to ensure compliance</w:t>
            </w:r>
          </w:p>
          <w:p w14:paraId="53CEE837" w14:textId="77777777" w:rsidR="00D5052A" w:rsidRPr="00817857" w:rsidRDefault="00D5052A" w:rsidP="00FF2B2A">
            <w:pPr>
              <w:ind w:left="360"/>
            </w:pPr>
          </w:p>
          <w:p w14:paraId="404FBFD8" w14:textId="02AD23DA" w:rsidR="00D5052A" w:rsidRDefault="003066E9" w:rsidP="00FF2B2A">
            <w:pPr>
              <w:pStyle w:val="ListParagraph"/>
              <w:numPr>
                <w:ilvl w:val="0"/>
                <w:numId w:val="100"/>
              </w:numPr>
              <w:ind w:left="1080"/>
            </w:pPr>
            <w:r w:rsidRPr="00817857">
              <w:t>e</w:t>
            </w:r>
            <w:r w:rsidR="00D5052A" w:rsidRPr="00817857">
              <w:t xml:space="preserve">stablish a </w:t>
            </w:r>
            <w:r w:rsidRPr="00817857">
              <w:t xml:space="preserve">workplace </w:t>
            </w:r>
            <w:r w:rsidR="00D5052A" w:rsidRPr="00817857">
              <w:t>resource of current legislative requirements for data analytics projects and tasks.</w:t>
            </w:r>
          </w:p>
          <w:p w14:paraId="43AF6BA9" w14:textId="0F36B1CD" w:rsidR="00DA1046" w:rsidRPr="00071475" w:rsidRDefault="00DA1046" w:rsidP="00514465">
            <w:pPr>
              <w:pStyle w:val="VRQABullet1"/>
              <w:numPr>
                <w:ilvl w:val="0"/>
                <w:numId w:val="0"/>
              </w:numPr>
              <w:rPr>
                <w:color w:val="auto"/>
                <w:szCs w:val="22"/>
              </w:rPr>
            </w:pPr>
          </w:p>
        </w:tc>
      </w:tr>
      <w:tr w:rsidR="00D5052A" w14:paraId="1B2C77E1" w14:textId="77777777" w:rsidTr="4FC5B525">
        <w:trPr>
          <w:trHeight w:val="555"/>
        </w:trPr>
        <w:tc>
          <w:tcPr>
            <w:tcW w:w="2280" w:type="dxa"/>
            <w:tcBorders>
              <w:top w:val="dotted" w:sz="8" w:space="0" w:color="888B8D" w:themeColor="accent2"/>
              <w:left w:val="nil"/>
              <w:bottom w:val="dotted" w:sz="8" w:space="0" w:color="888B8D" w:themeColor="accent2"/>
              <w:right w:val="dotted" w:sz="8" w:space="0" w:color="888B8D" w:themeColor="accent2"/>
            </w:tcBorders>
            <w:tcMar>
              <w:left w:w="108" w:type="dxa"/>
              <w:right w:w="108" w:type="dxa"/>
            </w:tcMar>
          </w:tcPr>
          <w:p w14:paraId="1B682D7C" w14:textId="77777777" w:rsidR="00D5052A" w:rsidRPr="001D4696" w:rsidRDefault="00D5052A" w:rsidP="000E497B">
            <w:pPr>
              <w:spacing w:before="60" w:after="120"/>
            </w:pPr>
            <w:r w:rsidRPr="00E40D00">
              <w:rPr>
                <w:rFonts w:eastAsia="Arial" w:cs="Arial"/>
                <w:b/>
                <w:bCs/>
                <w:szCs w:val="22"/>
                <w:lang w:val="en-GB"/>
              </w:rPr>
              <w:t>Knowledge Evidence</w:t>
            </w:r>
          </w:p>
        </w:tc>
        <w:tc>
          <w:tcPr>
            <w:tcW w:w="7785" w:type="dxa"/>
            <w:tcBorders>
              <w:top w:val="dotted" w:sz="8" w:space="0" w:color="888B8D" w:themeColor="accent2"/>
              <w:left w:val="dotted" w:sz="8" w:space="0" w:color="888B8D" w:themeColor="accent2"/>
              <w:bottom w:val="dotted" w:sz="8" w:space="0" w:color="888B8D" w:themeColor="accent2"/>
              <w:right w:val="nil"/>
            </w:tcBorders>
            <w:tcMar>
              <w:left w:w="108" w:type="dxa"/>
              <w:right w:w="108" w:type="dxa"/>
            </w:tcMar>
          </w:tcPr>
          <w:p w14:paraId="3A952783" w14:textId="5C0842BE" w:rsidR="004F19DA" w:rsidRPr="0090367C" w:rsidRDefault="00D5052A" w:rsidP="000E497B">
            <w:pPr>
              <w:pStyle w:val="VRQABodyText"/>
              <w:rPr>
                <w:color w:val="auto"/>
                <w:lang w:val="en-GB"/>
              </w:rPr>
            </w:pPr>
            <w:r w:rsidRPr="0090367C">
              <w:rPr>
                <w:color w:val="auto"/>
                <w:lang w:val="en-GB"/>
              </w:rPr>
              <w:t>The learner must</w:t>
            </w:r>
            <w:r w:rsidR="00D42095">
              <w:rPr>
                <w:color w:val="auto"/>
                <w:lang w:val="en-GB"/>
              </w:rPr>
              <w:t xml:space="preserve"> </w:t>
            </w:r>
            <w:r w:rsidRPr="0090367C">
              <w:rPr>
                <w:color w:val="auto"/>
                <w:lang w:val="en-GB"/>
              </w:rPr>
              <w:t>be able to demonstrate essential knowledge required to effectively do the task outlined in elements and performance criteria of this unit, manage the task</w:t>
            </w:r>
            <w:r w:rsidR="00DB3AFD">
              <w:rPr>
                <w:color w:val="auto"/>
                <w:lang w:val="en-GB"/>
              </w:rPr>
              <w:t>s</w:t>
            </w:r>
            <w:r w:rsidRPr="0090367C">
              <w:rPr>
                <w:color w:val="auto"/>
                <w:lang w:val="en-GB"/>
              </w:rPr>
              <w:t xml:space="preserve"> and manage contingencies in the context of the work role. </w:t>
            </w:r>
          </w:p>
          <w:p w14:paraId="0E002502" w14:textId="31B42066" w:rsidR="004F19DA" w:rsidRPr="0090367C" w:rsidRDefault="00D5052A" w:rsidP="004F19DA">
            <w:pPr>
              <w:pStyle w:val="VRQABodyText"/>
              <w:rPr>
                <w:color w:val="auto"/>
              </w:rPr>
            </w:pPr>
            <w:r w:rsidRPr="0090367C">
              <w:rPr>
                <w:color w:val="auto"/>
                <w:lang w:val="en-GB"/>
              </w:rPr>
              <w:t>This includes knowledge of:</w:t>
            </w:r>
          </w:p>
          <w:p w14:paraId="5A794100" w14:textId="63A594AB" w:rsidR="004F19DA" w:rsidRPr="000B1132" w:rsidRDefault="00FF01CA" w:rsidP="00F82FEE">
            <w:pPr>
              <w:pStyle w:val="ListParagraph"/>
              <w:numPr>
                <w:ilvl w:val="0"/>
                <w:numId w:val="90"/>
              </w:numPr>
              <w:rPr>
                <w:lang w:val="en-GB"/>
              </w:rPr>
            </w:pPr>
            <w:r w:rsidRPr="000B1132">
              <w:rPr>
                <w:lang w:val="en-GB"/>
              </w:rPr>
              <w:t>o</w:t>
            </w:r>
            <w:r w:rsidR="004F19DA" w:rsidRPr="000B1132">
              <w:rPr>
                <w:lang w:val="en-GB"/>
              </w:rPr>
              <w:t>rganisation data policies, including those found in:</w:t>
            </w:r>
          </w:p>
          <w:p w14:paraId="50E3D8EC" w14:textId="77777777" w:rsidR="000B1132" w:rsidRPr="0090367C" w:rsidRDefault="000B1132" w:rsidP="00514465">
            <w:pPr>
              <w:rPr>
                <w:lang w:val="en-GB"/>
              </w:rPr>
            </w:pPr>
          </w:p>
          <w:p w14:paraId="78BF91A9" w14:textId="62453E8F" w:rsidR="004F19DA" w:rsidRPr="00857BB6" w:rsidRDefault="004F19DA" w:rsidP="00F82FEE">
            <w:pPr>
              <w:pStyle w:val="ListParagraph"/>
              <w:numPr>
                <w:ilvl w:val="0"/>
                <w:numId w:val="91"/>
              </w:numPr>
            </w:pPr>
            <w:r w:rsidRPr="00857BB6">
              <w:t>employee operational manuals</w:t>
            </w:r>
          </w:p>
          <w:p w14:paraId="6843F97A" w14:textId="77777777" w:rsidR="004F19DA" w:rsidRPr="00857BB6" w:rsidRDefault="004F19DA" w:rsidP="00F82FEE">
            <w:pPr>
              <w:pStyle w:val="ListParagraph"/>
              <w:numPr>
                <w:ilvl w:val="0"/>
                <w:numId w:val="91"/>
              </w:numPr>
            </w:pPr>
            <w:r w:rsidRPr="00857BB6">
              <w:t>codes of conduct</w:t>
            </w:r>
          </w:p>
          <w:p w14:paraId="12C6AB8B" w14:textId="77777777" w:rsidR="004F19DA" w:rsidRPr="00857BB6" w:rsidRDefault="004F19DA" w:rsidP="00F82FEE">
            <w:pPr>
              <w:pStyle w:val="ListParagraph"/>
              <w:numPr>
                <w:ilvl w:val="0"/>
                <w:numId w:val="91"/>
              </w:numPr>
            </w:pPr>
            <w:r w:rsidRPr="00857BB6">
              <w:t>data governance framework</w:t>
            </w:r>
          </w:p>
          <w:p w14:paraId="6AAFAE63" w14:textId="77777777" w:rsidR="004F19DA" w:rsidRPr="00857BB6" w:rsidRDefault="004F19DA" w:rsidP="00F82FEE">
            <w:pPr>
              <w:pStyle w:val="ListParagraph"/>
              <w:numPr>
                <w:ilvl w:val="0"/>
                <w:numId w:val="91"/>
              </w:numPr>
            </w:pPr>
            <w:r w:rsidRPr="00857BB6">
              <w:t>IT policy and procedures manual</w:t>
            </w:r>
          </w:p>
          <w:p w14:paraId="70C20353" w14:textId="77777777" w:rsidR="004F19DA" w:rsidRPr="00857BB6" w:rsidRDefault="004F19DA" w:rsidP="00F82FEE">
            <w:pPr>
              <w:pStyle w:val="ListParagraph"/>
              <w:numPr>
                <w:ilvl w:val="0"/>
                <w:numId w:val="91"/>
              </w:numPr>
            </w:pPr>
            <w:r w:rsidRPr="00857BB6">
              <w:t>privacy policy</w:t>
            </w:r>
          </w:p>
          <w:p w14:paraId="5E066E8D" w14:textId="77777777" w:rsidR="004F19DA" w:rsidRPr="00857BB6" w:rsidRDefault="004F19DA" w:rsidP="00F82FEE">
            <w:pPr>
              <w:pStyle w:val="ListParagraph"/>
              <w:numPr>
                <w:ilvl w:val="0"/>
                <w:numId w:val="91"/>
              </w:numPr>
            </w:pPr>
            <w:r w:rsidRPr="00857BB6">
              <w:t>data security policy</w:t>
            </w:r>
          </w:p>
          <w:p w14:paraId="37CC0A8A" w14:textId="77777777" w:rsidR="004F19DA" w:rsidRPr="00857BB6" w:rsidRDefault="004F19DA" w:rsidP="00F82FEE">
            <w:pPr>
              <w:pStyle w:val="ListParagraph"/>
              <w:numPr>
                <w:ilvl w:val="0"/>
                <w:numId w:val="91"/>
              </w:numPr>
            </w:pPr>
            <w:r w:rsidRPr="00857BB6">
              <w:t>confidentiality agreements</w:t>
            </w:r>
          </w:p>
          <w:p w14:paraId="29BD1884" w14:textId="77777777" w:rsidR="004F19DA" w:rsidRPr="00857BB6" w:rsidRDefault="004F19DA" w:rsidP="00F82FEE">
            <w:pPr>
              <w:pStyle w:val="ListParagraph"/>
              <w:numPr>
                <w:ilvl w:val="0"/>
                <w:numId w:val="91"/>
              </w:numPr>
            </w:pPr>
            <w:r w:rsidRPr="00857BB6">
              <w:t>training materials</w:t>
            </w:r>
          </w:p>
          <w:p w14:paraId="56624543" w14:textId="157DD702" w:rsidR="004F19DA" w:rsidRPr="00857BB6" w:rsidRDefault="004F19DA" w:rsidP="00F82FEE">
            <w:pPr>
              <w:pStyle w:val="ListParagraph"/>
              <w:numPr>
                <w:ilvl w:val="0"/>
                <w:numId w:val="91"/>
              </w:numPr>
            </w:pPr>
            <w:r w:rsidRPr="00857BB6">
              <w:t xml:space="preserve">intranet </w:t>
            </w:r>
            <w:r w:rsidR="008438D6" w:rsidRPr="00857BB6">
              <w:t xml:space="preserve">and </w:t>
            </w:r>
            <w:r w:rsidRPr="00857BB6">
              <w:t>internet portals</w:t>
            </w:r>
          </w:p>
          <w:p w14:paraId="1307F5DB" w14:textId="77777777" w:rsidR="004F19DA" w:rsidRPr="00857BB6" w:rsidRDefault="004F19DA" w:rsidP="00F82FEE">
            <w:pPr>
              <w:pStyle w:val="ListParagraph"/>
              <w:numPr>
                <w:ilvl w:val="0"/>
                <w:numId w:val="91"/>
              </w:numPr>
            </w:pPr>
            <w:r w:rsidRPr="00857BB6">
              <w:t>risk management plans</w:t>
            </w:r>
          </w:p>
          <w:p w14:paraId="336F9638" w14:textId="77777777" w:rsidR="004F19DA" w:rsidRPr="00857BB6" w:rsidRDefault="004F19DA" w:rsidP="00F82FEE">
            <w:pPr>
              <w:pStyle w:val="ListParagraph"/>
              <w:numPr>
                <w:ilvl w:val="0"/>
                <w:numId w:val="91"/>
              </w:numPr>
            </w:pPr>
            <w:r w:rsidRPr="00857BB6">
              <w:t>contracts and agreements</w:t>
            </w:r>
          </w:p>
          <w:p w14:paraId="5AE2BD01" w14:textId="14ADD397" w:rsidR="004F19DA" w:rsidRPr="00857BB6" w:rsidRDefault="004F19DA" w:rsidP="00F82FEE">
            <w:pPr>
              <w:pStyle w:val="ListParagraph"/>
              <w:numPr>
                <w:ilvl w:val="0"/>
                <w:numId w:val="91"/>
              </w:numPr>
            </w:pPr>
            <w:r w:rsidRPr="00857BB6">
              <w:t>communication and email policies</w:t>
            </w:r>
            <w:r w:rsidR="00FF01CA" w:rsidRPr="00857BB6">
              <w:t>.</w:t>
            </w:r>
          </w:p>
          <w:p w14:paraId="4779C753" w14:textId="77777777" w:rsidR="004F19DA" w:rsidRPr="00646411" w:rsidRDefault="004F19DA" w:rsidP="00514465">
            <w:pPr>
              <w:pStyle w:val="VRQABullet2"/>
              <w:numPr>
                <w:ilvl w:val="0"/>
                <w:numId w:val="0"/>
              </w:numPr>
              <w:ind w:left="1800" w:hanging="360"/>
            </w:pPr>
          </w:p>
          <w:p w14:paraId="25E08D93" w14:textId="3946DF98" w:rsidR="004F19DA" w:rsidRPr="00D42095" w:rsidRDefault="0090367C" w:rsidP="00F82FEE">
            <w:pPr>
              <w:pStyle w:val="ListParagraph"/>
              <w:numPr>
                <w:ilvl w:val="0"/>
                <w:numId w:val="92"/>
              </w:numPr>
            </w:pPr>
            <w:r w:rsidRPr="00D42095">
              <w:t>k</w:t>
            </w:r>
            <w:r w:rsidR="004F19DA" w:rsidRPr="00D42095">
              <w:t>ey data policy principles</w:t>
            </w:r>
            <w:r w:rsidR="000B1132">
              <w:t>,</w:t>
            </w:r>
            <w:r w:rsidR="004F19DA" w:rsidRPr="00D42095">
              <w:t xml:space="preserve"> including:</w:t>
            </w:r>
            <w:r w:rsidR="004F19DA" w:rsidRPr="00D42095">
              <w:br/>
            </w:r>
          </w:p>
          <w:p w14:paraId="32A412C0" w14:textId="77777777" w:rsidR="004F19DA" w:rsidRPr="00D42095" w:rsidRDefault="004F19DA" w:rsidP="00F82FEE">
            <w:pPr>
              <w:pStyle w:val="ListParagraph"/>
              <w:numPr>
                <w:ilvl w:val="0"/>
                <w:numId w:val="93"/>
              </w:numPr>
            </w:pPr>
            <w:r w:rsidRPr="00D42095">
              <w:t>data privacy</w:t>
            </w:r>
          </w:p>
          <w:p w14:paraId="5B701B20" w14:textId="77777777" w:rsidR="004F19DA" w:rsidRPr="00D42095" w:rsidRDefault="004F19DA" w:rsidP="00F82FEE">
            <w:pPr>
              <w:pStyle w:val="ListParagraph"/>
              <w:numPr>
                <w:ilvl w:val="0"/>
                <w:numId w:val="93"/>
              </w:numPr>
            </w:pPr>
            <w:r w:rsidRPr="00D42095">
              <w:lastRenderedPageBreak/>
              <w:t>data security</w:t>
            </w:r>
          </w:p>
          <w:p w14:paraId="76CD907C" w14:textId="77777777" w:rsidR="004F19DA" w:rsidRPr="00D42095" w:rsidRDefault="004F19DA" w:rsidP="00F82FEE">
            <w:pPr>
              <w:pStyle w:val="ListParagraph"/>
              <w:numPr>
                <w:ilvl w:val="0"/>
                <w:numId w:val="93"/>
              </w:numPr>
            </w:pPr>
            <w:r w:rsidRPr="00D42095">
              <w:t>data integrity</w:t>
            </w:r>
          </w:p>
          <w:p w14:paraId="472CDA89" w14:textId="77777777" w:rsidR="004F19DA" w:rsidRPr="00D42095" w:rsidRDefault="004F19DA" w:rsidP="00F82FEE">
            <w:pPr>
              <w:pStyle w:val="ListParagraph"/>
              <w:numPr>
                <w:ilvl w:val="0"/>
                <w:numId w:val="93"/>
              </w:numPr>
            </w:pPr>
            <w:r w:rsidRPr="00D42095">
              <w:t>transparency</w:t>
            </w:r>
          </w:p>
          <w:p w14:paraId="1EC88C6B" w14:textId="77777777" w:rsidR="004F19DA" w:rsidRPr="00D42095" w:rsidRDefault="004F19DA" w:rsidP="00F82FEE">
            <w:pPr>
              <w:pStyle w:val="ListParagraph"/>
              <w:numPr>
                <w:ilvl w:val="0"/>
                <w:numId w:val="93"/>
              </w:numPr>
            </w:pPr>
            <w:r w:rsidRPr="00D42095">
              <w:t>consent management</w:t>
            </w:r>
          </w:p>
          <w:p w14:paraId="0EBFA5C3" w14:textId="77777777" w:rsidR="004F19DA" w:rsidRPr="00D42095" w:rsidRDefault="004F19DA" w:rsidP="00F82FEE">
            <w:pPr>
              <w:pStyle w:val="ListParagraph"/>
              <w:numPr>
                <w:ilvl w:val="0"/>
                <w:numId w:val="93"/>
              </w:numPr>
            </w:pPr>
            <w:r w:rsidRPr="00D42095">
              <w:t>data governance</w:t>
            </w:r>
          </w:p>
          <w:p w14:paraId="6946E8DA" w14:textId="77777777" w:rsidR="004F19DA" w:rsidRPr="00D42095" w:rsidRDefault="004F19DA" w:rsidP="00F82FEE">
            <w:pPr>
              <w:pStyle w:val="ListParagraph"/>
              <w:numPr>
                <w:ilvl w:val="0"/>
                <w:numId w:val="93"/>
              </w:numPr>
            </w:pPr>
            <w:r w:rsidRPr="00D42095">
              <w:t>legislative compliance</w:t>
            </w:r>
          </w:p>
          <w:p w14:paraId="605FEA2E" w14:textId="77777777" w:rsidR="004F19DA" w:rsidRPr="00D42095" w:rsidRDefault="004F19DA" w:rsidP="00F82FEE">
            <w:pPr>
              <w:pStyle w:val="ListParagraph"/>
              <w:numPr>
                <w:ilvl w:val="0"/>
                <w:numId w:val="93"/>
              </w:numPr>
            </w:pPr>
            <w:r w:rsidRPr="00D42095">
              <w:t>data ethics</w:t>
            </w:r>
          </w:p>
          <w:p w14:paraId="5AA7D1A2" w14:textId="77777777" w:rsidR="004F19DA" w:rsidRPr="00D42095" w:rsidRDefault="004F19DA" w:rsidP="00F82FEE">
            <w:pPr>
              <w:pStyle w:val="ListParagraph"/>
              <w:numPr>
                <w:ilvl w:val="0"/>
                <w:numId w:val="93"/>
              </w:numPr>
            </w:pPr>
            <w:r w:rsidRPr="00D42095">
              <w:t>data accuracy and quality</w:t>
            </w:r>
          </w:p>
          <w:p w14:paraId="73221568" w14:textId="77777777" w:rsidR="004F19DA" w:rsidRPr="00D42095" w:rsidRDefault="004F19DA" w:rsidP="00F82FEE">
            <w:pPr>
              <w:pStyle w:val="ListParagraph"/>
              <w:numPr>
                <w:ilvl w:val="0"/>
                <w:numId w:val="93"/>
              </w:numPr>
            </w:pPr>
            <w:r w:rsidRPr="00D42095">
              <w:t>data access control</w:t>
            </w:r>
          </w:p>
          <w:p w14:paraId="7D9C23A6" w14:textId="6E13B111" w:rsidR="004F19DA" w:rsidRPr="00D42095" w:rsidRDefault="004F19DA" w:rsidP="00F82FEE">
            <w:pPr>
              <w:pStyle w:val="ListParagraph"/>
              <w:numPr>
                <w:ilvl w:val="0"/>
                <w:numId w:val="93"/>
              </w:numPr>
            </w:pPr>
            <w:r w:rsidRPr="00D42095">
              <w:t xml:space="preserve">retention and </w:t>
            </w:r>
            <w:r w:rsidR="00E56F80" w:rsidRPr="00D42095">
              <w:t>disposal</w:t>
            </w:r>
          </w:p>
          <w:p w14:paraId="6A1094A8" w14:textId="797D6E9F" w:rsidR="004F19DA" w:rsidRPr="00D42095" w:rsidRDefault="004F19DA" w:rsidP="00F82FEE">
            <w:pPr>
              <w:pStyle w:val="ListParagraph"/>
              <w:numPr>
                <w:ilvl w:val="0"/>
                <w:numId w:val="93"/>
              </w:numPr>
            </w:pPr>
            <w:r w:rsidRPr="00D42095">
              <w:t>data life cycle management</w:t>
            </w:r>
            <w:r w:rsidR="00FF01CA" w:rsidRPr="00D42095">
              <w:t>.</w:t>
            </w:r>
          </w:p>
          <w:p w14:paraId="1923ECE4" w14:textId="77777777" w:rsidR="004F19DA" w:rsidRPr="00646411" w:rsidRDefault="004F19DA" w:rsidP="00514465">
            <w:pPr>
              <w:pStyle w:val="VRQABullet2"/>
              <w:numPr>
                <w:ilvl w:val="0"/>
                <w:numId w:val="0"/>
              </w:numPr>
              <w:ind w:left="1800"/>
            </w:pPr>
          </w:p>
          <w:p w14:paraId="1243A3F9" w14:textId="3D551C14" w:rsidR="004F19DA" w:rsidRPr="000B1132" w:rsidRDefault="0090367C" w:rsidP="00F82FEE">
            <w:pPr>
              <w:pStyle w:val="ListParagraph"/>
              <w:numPr>
                <w:ilvl w:val="0"/>
                <w:numId w:val="94"/>
              </w:numPr>
              <w:rPr>
                <w:lang w:val="en-GB"/>
              </w:rPr>
            </w:pPr>
            <w:r w:rsidRPr="000B1132">
              <w:rPr>
                <w:lang w:val="en-GB"/>
              </w:rPr>
              <w:t>c</w:t>
            </w:r>
            <w:r w:rsidR="00857BB1" w:rsidRPr="000B1132">
              <w:rPr>
                <w:lang w:val="en-GB"/>
              </w:rPr>
              <w:t>urrent l</w:t>
            </w:r>
            <w:r w:rsidR="004F19DA" w:rsidRPr="000B1132">
              <w:rPr>
                <w:lang w:val="en-GB"/>
              </w:rPr>
              <w:t>egislative, industry and ethical basis of data policies</w:t>
            </w:r>
            <w:r w:rsidR="000B1132" w:rsidRPr="000B1132">
              <w:rPr>
                <w:lang w:val="en-GB"/>
              </w:rPr>
              <w:t>, including</w:t>
            </w:r>
            <w:r w:rsidR="000B1132">
              <w:rPr>
                <w:lang w:val="en-GB"/>
              </w:rPr>
              <w:t xml:space="preserve"> for</w:t>
            </w:r>
            <w:r w:rsidR="000B1132" w:rsidRPr="000B1132">
              <w:rPr>
                <w:lang w:val="en-GB"/>
              </w:rPr>
              <w:t>:</w:t>
            </w:r>
          </w:p>
          <w:p w14:paraId="257527C3" w14:textId="77777777" w:rsidR="000B1132" w:rsidRPr="0090367C" w:rsidRDefault="000B1132" w:rsidP="00514465">
            <w:pPr>
              <w:rPr>
                <w:lang w:val="en-GB"/>
              </w:rPr>
            </w:pPr>
          </w:p>
          <w:p w14:paraId="47F64353" w14:textId="013A93F9" w:rsidR="004F19DA" w:rsidRPr="00D42095" w:rsidRDefault="00FF01CA" w:rsidP="00F82FEE">
            <w:pPr>
              <w:pStyle w:val="ListParagraph"/>
              <w:numPr>
                <w:ilvl w:val="0"/>
                <w:numId w:val="95"/>
              </w:numPr>
            </w:pPr>
            <w:r w:rsidRPr="00D42095">
              <w:t>privacy</w:t>
            </w:r>
          </w:p>
          <w:p w14:paraId="4D81A603" w14:textId="04E700A9" w:rsidR="004F19DA" w:rsidRPr="00D42095" w:rsidRDefault="00FF01CA" w:rsidP="00F82FEE">
            <w:pPr>
              <w:pStyle w:val="ListParagraph"/>
              <w:numPr>
                <w:ilvl w:val="0"/>
                <w:numId w:val="95"/>
              </w:numPr>
            </w:pPr>
            <w:r w:rsidRPr="00D42095">
              <w:t>notifiable data breaches</w:t>
            </w:r>
          </w:p>
          <w:p w14:paraId="01CA9949" w14:textId="517A30B4" w:rsidR="004F19DA" w:rsidRPr="00D42095" w:rsidRDefault="00FF01CA" w:rsidP="00F82FEE">
            <w:pPr>
              <w:pStyle w:val="ListParagraph"/>
              <w:numPr>
                <w:ilvl w:val="0"/>
                <w:numId w:val="95"/>
              </w:numPr>
            </w:pPr>
            <w:r w:rsidRPr="00D42095">
              <w:t>health records</w:t>
            </w:r>
          </w:p>
          <w:p w14:paraId="546730FA" w14:textId="67A9A8A4" w:rsidR="004F19DA" w:rsidRPr="00D42095" w:rsidRDefault="00FF01CA" w:rsidP="00F82FEE">
            <w:pPr>
              <w:pStyle w:val="ListParagraph"/>
              <w:numPr>
                <w:ilvl w:val="0"/>
                <w:numId w:val="95"/>
              </w:numPr>
            </w:pPr>
            <w:r w:rsidRPr="00D42095">
              <w:t>telecommunications</w:t>
            </w:r>
          </w:p>
          <w:p w14:paraId="64DF8F31" w14:textId="1B5858DB" w:rsidR="00AE3C21" w:rsidRPr="00D42095" w:rsidRDefault="00FF01CA" w:rsidP="00F82FEE">
            <w:pPr>
              <w:pStyle w:val="ListParagraph"/>
              <w:numPr>
                <w:ilvl w:val="0"/>
                <w:numId w:val="95"/>
              </w:numPr>
            </w:pPr>
            <w:r w:rsidRPr="00D42095">
              <w:t>business operations</w:t>
            </w:r>
          </w:p>
          <w:p w14:paraId="111F67D6" w14:textId="0CD6961A" w:rsidR="004F19DA" w:rsidRPr="00D42095" w:rsidRDefault="00FF01CA" w:rsidP="00F82FEE">
            <w:pPr>
              <w:pStyle w:val="ListParagraph"/>
              <w:numPr>
                <w:ilvl w:val="0"/>
                <w:numId w:val="95"/>
              </w:numPr>
            </w:pPr>
            <w:r w:rsidRPr="00D42095">
              <w:t>cyber security</w:t>
            </w:r>
          </w:p>
          <w:p w14:paraId="7CDF3456" w14:textId="23176764" w:rsidR="004F19DA" w:rsidRPr="00D42095" w:rsidRDefault="00FF01CA" w:rsidP="00F82FEE">
            <w:pPr>
              <w:pStyle w:val="ListParagraph"/>
              <w:numPr>
                <w:ilvl w:val="0"/>
                <w:numId w:val="95"/>
              </w:numPr>
            </w:pPr>
            <w:r w:rsidRPr="00D42095">
              <w:t>electronic transactions</w:t>
            </w:r>
          </w:p>
          <w:p w14:paraId="19E7BEE8" w14:textId="6A465F14" w:rsidR="004F19DA" w:rsidRPr="00D42095" w:rsidRDefault="00FF01CA" w:rsidP="00F82FEE">
            <w:pPr>
              <w:pStyle w:val="ListParagraph"/>
              <w:numPr>
                <w:ilvl w:val="0"/>
                <w:numId w:val="95"/>
              </w:numPr>
            </w:pPr>
            <w:r w:rsidRPr="00D42095">
              <w:t>criminal code</w:t>
            </w:r>
          </w:p>
          <w:p w14:paraId="6A9380E7" w14:textId="110FC15E" w:rsidR="004F19DA" w:rsidRPr="00D42095" w:rsidRDefault="00FF01CA" w:rsidP="00F82FEE">
            <w:pPr>
              <w:pStyle w:val="ListParagraph"/>
              <w:numPr>
                <w:ilvl w:val="0"/>
                <w:numId w:val="95"/>
              </w:numPr>
            </w:pPr>
            <w:r w:rsidRPr="00D42095">
              <w:t>spam</w:t>
            </w:r>
          </w:p>
          <w:p w14:paraId="37C507B8" w14:textId="66B8D8DE" w:rsidR="004F19DA" w:rsidRPr="00D42095" w:rsidRDefault="00FF01CA" w:rsidP="00F82FEE">
            <w:pPr>
              <w:pStyle w:val="ListParagraph"/>
              <w:numPr>
                <w:ilvl w:val="0"/>
                <w:numId w:val="95"/>
              </w:numPr>
            </w:pPr>
            <w:r w:rsidRPr="00D42095">
              <w:t>surveillance devices</w:t>
            </w:r>
          </w:p>
          <w:p w14:paraId="1CC5E39B" w14:textId="381E9D27" w:rsidR="004F19DA" w:rsidRPr="00D42095" w:rsidRDefault="00FF01CA" w:rsidP="00F82FEE">
            <w:pPr>
              <w:pStyle w:val="ListParagraph"/>
              <w:numPr>
                <w:ilvl w:val="0"/>
                <w:numId w:val="95"/>
              </w:numPr>
            </w:pPr>
            <w:r w:rsidRPr="00D42095">
              <w:t>consumer data rights.</w:t>
            </w:r>
          </w:p>
          <w:p w14:paraId="0954F44A" w14:textId="77777777" w:rsidR="00D5052A" w:rsidRPr="00646411" w:rsidRDefault="00D5052A" w:rsidP="00514465">
            <w:pPr>
              <w:pStyle w:val="VRQABullet2"/>
              <w:numPr>
                <w:ilvl w:val="0"/>
                <w:numId w:val="0"/>
              </w:numPr>
              <w:ind w:left="1800"/>
            </w:pPr>
          </w:p>
        </w:tc>
      </w:tr>
      <w:tr w:rsidR="00D5052A" w14:paraId="1BA03102" w14:textId="77777777" w:rsidTr="4FC5B525">
        <w:trPr>
          <w:trHeight w:val="555"/>
        </w:trPr>
        <w:tc>
          <w:tcPr>
            <w:tcW w:w="2280" w:type="dxa"/>
            <w:tcBorders>
              <w:top w:val="dotted" w:sz="8" w:space="0" w:color="888B8D" w:themeColor="accent2"/>
              <w:left w:val="nil"/>
              <w:bottom w:val="dotted" w:sz="8" w:space="0" w:color="888B8D" w:themeColor="accent2"/>
              <w:right w:val="dotted" w:sz="8" w:space="0" w:color="888B8D" w:themeColor="accent2"/>
            </w:tcBorders>
            <w:tcMar>
              <w:left w:w="108" w:type="dxa"/>
              <w:right w:w="108" w:type="dxa"/>
            </w:tcMar>
          </w:tcPr>
          <w:p w14:paraId="13FFA0AC" w14:textId="77777777" w:rsidR="00D5052A" w:rsidRDefault="00D5052A" w:rsidP="000E497B">
            <w:pPr>
              <w:spacing w:before="60" w:after="120"/>
            </w:pPr>
            <w:r w:rsidRPr="00E40D00">
              <w:rPr>
                <w:rFonts w:eastAsia="Arial" w:cs="Arial"/>
                <w:b/>
                <w:bCs/>
                <w:szCs w:val="22"/>
                <w:lang w:val="en-GB"/>
              </w:rPr>
              <w:lastRenderedPageBreak/>
              <w:t>Assessment Conditions</w:t>
            </w:r>
          </w:p>
        </w:tc>
        <w:tc>
          <w:tcPr>
            <w:tcW w:w="7785" w:type="dxa"/>
            <w:tcBorders>
              <w:top w:val="dotted" w:sz="8" w:space="0" w:color="888B8D" w:themeColor="accent2"/>
              <w:left w:val="dotted" w:sz="8" w:space="0" w:color="888B8D" w:themeColor="accent2"/>
              <w:bottom w:val="dotted" w:sz="8" w:space="0" w:color="888B8D" w:themeColor="accent2"/>
              <w:right w:val="nil"/>
            </w:tcBorders>
            <w:tcMar>
              <w:left w:w="108" w:type="dxa"/>
              <w:right w:w="108" w:type="dxa"/>
            </w:tcMar>
          </w:tcPr>
          <w:p w14:paraId="50C3A739" w14:textId="1BE7F453" w:rsidR="00D5052A" w:rsidRPr="00AA3388" w:rsidRDefault="00D5052A" w:rsidP="000E497B">
            <w:pPr>
              <w:rPr>
                <w:rFonts w:cs="Arial"/>
                <w:szCs w:val="22"/>
              </w:rPr>
            </w:pPr>
            <w:r w:rsidRPr="00646411">
              <w:rPr>
                <w:rFonts w:eastAsia="Arial" w:cs="Arial"/>
                <w:szCs w:val="22"/>
                <w:lang w:val="en-GB"/>
              </w:rPr>
              <w:t xml:space="preserve">This unit can be assessed either in the workplace or in a simulated workplace environment. Where the assessment is conducted in a simulated workplace then the </w:t>
            </w:r>
            <w:r w:rsidR="00C362E5" w:rsidRPr="00646411">
              <w:rPr>
                <w:rFonts w:eastAsia="Arial" w:cs="Arial"/>
                <w:szCs w:val="22"/>
                <w:lang w:val="en-GB"/>
              </w:rPr>
              <w:t>context</w:t>
            </w:r>
            <w:r w:rsidRPr="00646411">
              <w:rPr>
                <w:rFonts w:eastAsia="Arial" w:cs="Arial"/>
                <w:szCs w:val="22"/>
                <w:lang w:val="en-GB"/>
              </w:rPr>
              <w:t xml:space="preserve"> must reflect a realistic workplace environment.</w:t>
            </w:r>
            <w:r w:rsidRPr="00646411">
              <w:rPr>
                <w:rFonts w:eastAsia="Arial" w:cs="Arial"/>
                <w:i/>
                <w:iCs/>
                <w:szCs w:val="22"/>
              </w:rPr>
              <w:t> </w:t>
            </w:r>
          </w:p>
          <w:p w14:paraId="7CF30D25" w14:textId="77777777" w:rsidR="00D5052A" w:rsidRPr="00AA3388" w:rsidRDefault="00D5052A" w:rsidP="000E497B">
            <w:pPr>
              <w:rPr>
                <w:rFonts w:cs="Arial"/>
                <w:szCs w:val="22"/>
              </w:rPr>
            </w:pPr>
            <w:r w:rsidRPr="00646411">
              <w:rPr>
                <w:rFonts w:eastAsia="Arial" w:cs="Arial"/>
                <w:szCs w:val="22"/>
              </w:rPr>
              <w:t xml:space="preserve"> </w:t>
            </w:r>
          </w:p>
          <w:p w14:paraId="134C43AC" w14:textId="2C94CAC7" w:rsidR="00D5052A" w:rsidRPr="00646411" w:rsidRDefault="001A54DB" w:rsidP="009757E2">
            <w:pPr>
              <w:rPr>
                <w:rFonts w:eastAsia="Arial" w:cs="Arial"/>
                <w:color w:val="535659"/>
                <w:szCs w:val="22"/>
                <w:lang w:val="en-GB"/>
              </w:rPr>
            </w:pPr>
            <w:r w:rsidRPr="00646411">
              <w:rPr>
                <w:rFonts w:cs="Arial"/>
                <w:szCs w:val="22"/>
              </w:rPr>
              <w:t>Learners must be provided with the following resources:</w:t>
            </w:r>
            <w:r w:rsidR="009757E2" w:rsidRPr="00646411">
              <w:rPr>
                <w:rFonts w:cs="Arial"/>
                <w:szCs w:val="22"/>
              </w:rPr>
              <w:br/>
            </w:r>
          </w:p>
          <w:p w14:paraId="6FCCE171" w14:textId="292EE983" w:rsidR="00D5052A" w:rsidRPr="00D42095" w:rsidRDefault="00783CFC" w:rsidP="00F82FEE">
            <w:pPr>
              <w:pStyle w:val="ListParagraph"/>
              <w:numPr>
                <w:ilvl w:val="0"/>
                <w:numId w:val="48"/>
              </w:numPr>
              <w:rPr>
                <w:rFonts w:cs="Arial"/>
                <w:szCs w:val="22"/>
              </w:rPr>
            </w:pPr>
            <w:r w:rsidRPr="00D42095">
              <w:rPr>
                <w:rFonts w:cs="Arial"/>
                <w:szCs w:val="22"/>
              </w:rPr>
              <w:t>o</w:t>
            </w:r>
            <w:r w:rsidR="00D5052A" w:rsidRPr="00D42095">
              <w:rPr>
                <w:rFonts w:cs="Arial"/>
                <w:szCs w:val="22"/>
              </w:rPr>
              <w:t>rganisational data policy documents</w:t>
            </w:r>
            <w:r w:rsidR="004747D2" w:rsidRPr="00D42095">
              <w:rPr>
                <w:rFonts w:cs="Arial"/>
                <w:szCs w:val="22"/>
              </w:rPr>
              <w:t xml:space="preserve"> for </w:t>
            </w:r>
            <w:r w:rsidR="006713FD">
              <w:rPr>
                <w:rFonts w:cs="Arial"/>
                <w:szCs w:val="22"/>
              </w:rPr>
              <w:t xml:space="preserve">a </w:t>
            </w:r>
            <w:r w:rsidR="004747D2" w:rsidRPr="00D42095">
              <w:rPr>
                <w:rFonts w:cs="Arial"/>
                <w:szCs w:val="22"/>
              </w:rPr>
              <w:t>data project</w:t>
            </w:r>
          </w:p>
          <w:p w14:paraId="21F1A297" w14:textId="36A1525A" w:rsidR="00D5052A" w:rsidRDefault="00783CFC" w:rsidP="00F82FEE">
            <w:pPr>
              <w:pStyle w:val="ListParagraph"/>
              <w:numPr>
                <w:ilvl w:val="0"/>
                <w:numId w:val="48"/>
              </w:numPr>
              <w:rPr>
                <w:rFonts w:cs="Arial"/>
                <w:szCs w:val="22"/>
              </w:rPr>
            </w:pPr>
            <w:r w:rsidRPr="00D42095">
              <w:rPr>
                <w:rFonts w:cs="Arial"/>
                <w:szCs w:val="22"/>
              </w:rPr>
              <w:t>r</w:t>
            </w:r>
            <w:r w:rsidR="00D5052A" w:rsidRPr="00D42095">
              <w:rPr>
                <w:rFonts w:cs="Arial"/>
                <w:szCs w:val="22"/>
              </w:rPr>
              <w:t>elevant and current data legislation</w:t>
            </w:r>
            <w:r w:rsidR="001A54DB" w:rsidRPr="00D42095">
              <w:rPr>
                <w:rFonts w:cs="Arial"/>
                <w:szCs w:val="22"/>
              </w:rPr>
              <w:t xml:space="preserve"> and </w:t>
            </w:r>
            <w:r w:rsidR="00D5052A" w:rsidRPr="00D42095">
              <w:rPr>
                <w:rFonts w:cs="Arial"/>
                <w:szCs w:val="22"/>
              </w:rPr>
              <w:t>regulation documents</w:t>
            </w:r>
          </w:p>
          <w:p w14:paraId="65E11C1D" w14:textId="1FA33ACD" w:rsidR="001F1749" w:rsidRPr="00514465" w:rsidRDefault="001F1749" w:rsidP="00F82FEE">
            <w:pPr>
              <w:pStyle w:val="ListParagraph"/>
              <w:numPr>
                <w:ilvl w:val="0"/>
                <w:numId w:val="48"/>
              </w:numPr>
              <w:rPr>
                <w:rFonts w:ascii="Times New Roman" w:hAnsi="Times New Roman"/>
                <w:sz w:val="24"/>
              </w:rPr>
            </w:pPr>
            <w:r>
              <w:t>access to, or information related to, organisational and other stakeholders</w:t>
            </w:r>
          </w:p>
          <w:p w14:paraId="4DF73C1E" w14:textId="552065A3" w:rsidR="00D5052A" w:rsidRPr="00D42095" w:rsidRDefault="00783CFC" w:rsidP="00F82FEE">
            <w:pPr>
              <w:pStyle w:val="ListParagraph"/>
              <w:numPr>
                <w:ilvl w:val="0"/>
                <w:numId w:val="48"/>
              </w:numPr>
              <w:rPr>
                <w:rFonts w:eastAsia="Arial" w:cs="Arial"/>
                <w:szCs w:val="22"/>
                <w:lang w:val="en-GB"/>
              </w:rPr>
            </w:pPr>
            <w:r w:rsidRPr="00D42095">
              <w:rPr>
                <w:rFonts w:cs="Arial"/>
                <w:szCs w:val="22"/>
              </w:rPr>
              <w:t>c</w:t>
            </w:r>
            <w:r w:rsidR="00D5052A" w:rsidRPr="00D42095">
              <w:rPr>
                <w:rFonts w:cs="Arial"/>
                <w:szCs w:val="22"/>
              </w:rPr>
              <w:t xml:space="preserve">omputer hardware and </w:t>
            </w:r>
            <w:r w:rsidR="004747D2" w:rsidRPr="00D42095">
              <w:rPr>
                <w:rFonts w:cs="Arial"/>
                <w:szCs w:val="22"/>
              </w:rPr>
              <w:t xml:space="preserve">business </w:t>
            </w:r>
            <w:r w:rsidR="00D5052A" w:rsidRPr="00D42095">
              <w:rPr>
                <w:rFonts w:cs="Arial"/>
                <w:szCs w:val="22"/>
              </w:rPr>
              <w:t>software tools</w:t>
            </w:r>
          </w:p>
          <w:p w14:paraId="20CA2CC2" w14:textId="56E7FB20" w:rsidR="00D5052A" w:rsidRPr="00D42095" w:rsidRDefault="00783CFC" w:rsidP="00F82FEE">
            <w:pPr>
              <w:pStyle w:val="ListParagraph"/>
              <w:numPr>
                <w:ilvl w:val="0"/>
                <w:numId w:val="48"/>
              </w:numPr>
              <w:rPr>
                <w:rFonts w:cs="Arial"/>
                <w:szCs w:val="22"/>
              </w:rPr>
            </w:pPr>
            <w:r w:rsidRPr="00D42095">
              <w:rPr>
                <w:rFonts w:cs="Arial"/>
                <w:szCs w:val="22"/>
              </w:rPr>
              <w:t>i</w:t>
            </w:r>
            <w:r w:rsidR="00D5052A" w:rsidRPr="00D42095">
              <w:rPr>
                <w:rFonts w:cs="Arial"/>
                <w:szCs w:val="22"/>
              </w:rPr>
              <w:t>nternet search facility</w:t>
            </w:r>
          </w:p>
          <w:p w14:paraId="1A8F2E91" w14:textId="21B7EFC7" w:rsidR="004747D2" w:rsidRPr="00D42095" w:rsidRDefault="00783CFC" w:rsidP="00F82FEE">
            <w:pPr>
              <w:pStyle w:val="ListParagraph"/>
              <w:numPr>
                <w:ilvl w:val="0"/>
                <w:numId w:val="48"/>
              </w:numPr>
              <w:rPr>
                <w:rFonts w:cs="Arial"/>
                <w:szCs w:val="22"/>
              </w:rPr>
            </w:pPr>
            <w:r w:rsidRPr="00D42095">
              <w:rPr>
                <w:rFonts w:cs="Arial"/>
                <w:szCs w:val="22"/>
              </w:rPr>
              <w:t>i</w:t>
            </w:r>
            <w:r w:rsidR="004747D2" w:rsidRPr="00D42095">
              <w:rPr>
                <w:rFonts w:cs="Arial"/>
                <w:szCs w:val="22"/>
              </w:rPr>
              <w:t>ssues and risk databases</w:t>
            </w:r>
            <w:r w:rsidR="00C24E29" w:rsidRPr="00D42095">
              <w:rPr>
                <w:rFonts w:cs="Arial"/>
                <w:szCs w:val="22"/>
              </w:rPr>
              <w:t xml:space="preserve"> for at least two data projects</w:t>
            </w:r>
            <w:r w:rsidRPr="00D42095">
              <w:rPr>
                <w:rFonts w:cs="Arial"/>
                <w:szCs w:val="22"/>
              </w:rPr>
              <w:t>.</w:t>
            </w:r>
          </w:p>
          <w:p w14:paraId="031C3093" w14:textId="77777777" w:rsidR="00D5052A" w:rsidRPr="00646411" w:rsidRDefault="00D5052A" w:rsidP="000E497B">
            <w:pPr>
              <w:spacing w:line="259" w:lineRule="auto"/>
              <w:rPr>
                <w:rFonts w:eastAsia="Arial" w:cs="Arial"/>
                <w:szCs w:val="22"/>
                <w:lang w:val="en-GB"/>
              </w:rPr>
            </w:pPr>
          </w:p>
          <w:p w14:paraId="2D7E5C7C" w14:textId="131B85CB" w:rsidR="00D5052A" w:rsidRPr="00646411" w:rsidRDefault="00D5052A" w:rsidP="000E497B">
            <w:pPr>
              <w:rPr>
                <w:rFonts w:eastAsia="Arial" w:cs="Arial"/>
                <w:szCs w:val="22"/>
              </w:rPr>
            </w:pPr>
            <w:r w:rsidRPr="00646411">
              <w:rPr>
                <w:rFonts w:eastAsia="Arial" w:cs="Arial"/>
                <w:szCs w:val="22"/>
                <w:lang w:val="en-GB"/>
              </w:rPr>
              <w:t>Assessor requirements</w:t>
            </w:r>
            <w:r w:rsidRPr="00646411">
              <w:rPr>
                <w:rFonts w:eastAsia="Arial" w:cs="Arial"/>
                <w:i/>
                <w:iCs/>
                <w:szCs w:val="22"/>
              </w:rPr>
              <w:t> </w:t>
            </w:r>
            <w:r w:rsidRPr="00646411">
              <w:rPr>
                <w:rFonts w:eastAsia="Arial" w:cs="Arial"/>
                <w:szCs w:val="22"/>
              </w:rPr>
              <w:t xml:space="preserve"> </w:t>
            </w:r>
          </w:p>
          <w:p w14:paraId="45880153" w14:textId="77777777" w:rsidR="00C24E29" w:rsidRPr="00646411" w:rsidRDefault="00C24E29" w:rsidP="00A04CDD">
            <w:pPr>
              <w:rPr>
                <w:rFonts w:eastAsia="Arial" w:cs="Arial"/>
                <w:color w:val="007CA5"/>
                <w:szCs w:val="22"/>
                <w:lang w:val="en-GB"/>
              </w:rPr>
            </w:pPr>
          </w:p>
          <w:p w14:paraId="1080C6E2" w14:textId="77777777" w:rsidR="00C24E29" w:rsidRDefault="00C24E29" w:rsidP="00A04CDD">
            <w:pPr>
              <w:rPr>
                <w:rFonts w:cs="Arial"/>
                <w:szCs w:val="22"/>
              </w:rPr>
            </w:pPr>
            <w:r w:rsidRPr="00AA3388">
              <w:rPr>
                <w:rFonts w:cs="Arial"/>
                <w:szCs w:val="22"/>
              </w:rPr>
              <w:t>No specialist vocational competency requirements for assessors apply to this unit.</w:t>
            </w:r>
          </w:p>
          <w:p w14:paraId="44BCD766" w14:textId="43403011" w:rsidR="006713FD" w:rsidRDefault="006713FD" w:rsidP="00A04CDD"/>
        </w:tc>
      </w:tr>
    </w:tbl>
    <w:p w14:paraId="6B84E21B" w14:textId="77777777" w:rsidR="00D5052A" w:rsidRDefault="00D5052A" w:rsidP="000E497B">
      <w:pPr>
        <w:spacing w:before="60"/>
        <w:rPr>
          <w:rFonts w:eastAsia="Arial" w:cs="Arial"/>
          <w:color w:val="555559"/>
          <w:sz w:val="18"/>
          <w:szCs w:val="18"/>
          <w:lang w:val="en-GB"/>
        </w:rPr>
      </w:pPr>
    </w:p>
    <w:p w14:paraId="63E3117B" w14:textId="77777777" w:rsidR="00D5052A" w:rsidRDefault="00D5052A" w:rsidP="000E497B">
      <w:pPr>
        <w:sectPr w:rsidR="00D5052A" w:rsidSect="00ED16F5">
          <w:headerReference w:type="even" r:id="rId63"/>
          <w:headerReference w:type="default" r:id="rId64"/>
          <w:footerReference w:type="even" r:id="rId65"/>
          <w:headerReference w:type="first" r:id="rId66"/>
          <w:footerReference w:type="first" r:id="rId67"/>
          <w:type w:val="continuous"/>
          <w:pgSz w:w="11900" w:h="16840"/>
          <w:pgMar w:top="2041" w:right="845" w:bottom="851" w:left="851" w:header="709" w:footer="397" w:gutter="0"/>
          <w:cols w:space="227"/>
          <w:docGrid w:linePitch="360"/>
        </w:sectPr>
      </w:pPr>
    </w:p>
    <w:p w14:paraId="789FCF6D" w14:textId="77777777" w:rsidR="00025223" w:rsidRDefault="00D5052A" w:rsidP="775BBFBC">
      <w:pPr>
        <w:rPr>
          <w:sz w:val="18"/>
          <w:szCs w:val="18"/>
        </w:rPr>
      </w:pPr>
      <w:r w:rsidRPr="775BBFBC">
        <w:rPr>
          <w:sz w:val="18"/>
          <w:szCs w:val="18"/>
        </w:rPr>
        <w:t xml:space="preserve"> </w:t>
      </w:r>
    </w:p>
    <w:p w14:paraId="153698BF" w14:textId="0D3AD52B" w:rsidR="00C17291" w:rsidRDefault="00C17291">
      <w:pPr>
        <w:rPr>
          <w:sz w:val="18"/>
          <w:szCs w:val="18"/>
        </w:rPr>
      </w:pPr>
      <w:r>
        <w:rPr>
          <w:sz w:val="18"/>
          <w:szCs w:val="18"/>
        </w:rPr>
        <w:br w:type="page"/>
      </w:r>
    </w:p>
    <w:p w14:paraId="3CD1480A" w14:textId="607C0EEE" w:rsidR="00D5052A" w:rsidRPr="00C96549" w:rsidRDefault="002C3751" w:rsidP="775BBFBC">
      <w:pPr>
        <w:rPr>
          <w:b/>
          <w:bCs/>
          <w:sz w:val="24"/>
          <w:szCs w:val="28"/>
        </w:rPr>
      </w:pPr>
      <w:bookmarkStart w:id="99" w:name="_Toc168580535"/>
      <w:r w:rsidRPr="00C96549">
        <w:rPr>
          <w:rStyle w:val="Heading1Char"/>
          <w:b/>
          <w:bCs/>
          <w:color w:val="auto"/>
          <w:sz w:val="24"/>
          <w:szCs w:val="28"/>
        </w:rPr>
        <w:lastRenderedPageBreak/>
        <w:t>VU23682</w:t>
      </w:r>
      <w:r w:rsidR="000B3464" w:rsidRPr="00C96549">
        <w:rPr>
          <w:rStyle w:val="Heading1Char"/>
          <w:b/>
          <w:bCs/>
          <w:color w:val="auto"/>
          <w:sz w:val="24"/>
          <w:szCs w:val="28"/>
        </w:rPr>
        <w:t xml:space="preserve"> Identify and harvest data for analysis</w:t>
      </w:r>
      <w:bookmarkEnd w:id="99"/>
    </w:p>
    <w:p w14:paraId="03DF5B6B" w14:textId="77777777" w:rsidR="00D5052A" w:rsidRDefault="00D5052A" w:rsidP="000E497B">
      <w:pPr>
        <w:spacing w:before="60"/>
        <w:rPr>
          <w:rFonts w:eastAsia="Arial" w:cs="Arial"/>
          <w:szCs w:val="22"/>
        </w:rPr>
      </w:pPr>
    </w:p>
    <w:tbl>
      <w:tblPr>
        <w:tblStyle w:val="TableGrid"/>
        <w:tblW w:w="0" w:type="auto"/>
        <w:tblLayout w:type="fixed"/>
        <w:tblLook w:val="04A0" w:firstRow="1" w:lastRow="0" w:firstColumn="1" w:lastColumn="0" w:noHBand="0" w:noVBand="1"/>
      </w:tblPr>
      <w:tblGrid>
        <w:gridCol w:w="2805"/>
        <w:gridCol w:w="7260"/>
      </w:tblGrid>
      <w:tr w:rsidR="00857BB6" w:rsidRPr="00857BB6" w14:paraId="1FA056FD" w14:textId="77777777" w:rsidTr="000E497B">
        <w:trPr>
          <w:trHeight w:val="360"/>
        </w:trPr>
        <w:tc>
          <w:tcPr>
            <w:tcW w:w="2805" w:type="dxa"/>
            <w:tcBorders>
              <w:top w:val="dotted" w:sz="8" w:space="0" w:color="888B8D" w:themeColor="accent2"/>
              <w:left w:val="nil"/>
              <w:bottom w:val="dotted" w:sz="8" w:space="0" w:color="888B8D" w:themeColor="accent2"/>
              <w:right w:val="dotted" w:sz="8" w:space="0" w:color="888B8D" w:themeColor="accent2"/>
            </w:tcBorders>
            <w:tcMar>
              <w:left w:w="108" w:type="dxa"/>
              <w:right w:w="108" w:type="dxa"/>
            </w:tcMar>
          </w:tcPr>
          <w:p w14:paraId="2AC2C714" w14:textId="77777777" w:rsidR="00D5052A" w:rsidRPr="00857BB6" w:rsidRDefault="00D5052A" w:rsidP="000E497B">
            <w:pPr>
              <w:spacing w:before="60" w:line="264" w:lineRule="auto"/>
            </w:pPr>
            <w:r w:rsidRPr="00E40D00">
              <w:rPr>
                <w:rFonts w:eastAsia="Arial" w:cs="Arial"/>
                <w:b/>
                <w:bCs/>
                <w:szCs w:val="22"/>
                <w:lang w:val="en-GB"/>
              </w:rPr>
              <w:t>Unit code</w:t>
            </w:r>
          </w:p>
        </w:tc>
        <w:tc>
          <w:tcPr>
            <w:tcW w:w="7260" w:type="dxa"/>
            <w:tcBorders>
              <w:top w:val="dotted" w:sz="8" w:space="0" w:color="888B8D" w:themeColor="accent2"/>
              <w:left w:val="dotted" w:sz="8" w:space="0" w:color="888B8D" w:themeColor="accent2"/>
              <w:bottom w:val="dotted" w:sz="8" w:space="0" w:color="888B8D" w:themeColor="accent2"/>
              <w:right w:val="nil"/>
            </w:tcBorders>
            <w:tcMar>
              <w:left w:w="108" w:type="dxa"/>
              <w:right w:w="108" w:type="dxa"/>
            </w:tcMar>
          </w:tcPr>
          <w:p w14:paraId="0D5C0E61" w14:textId="4EBC44E3" w:rsidR="00D5052A" w:rsidRPr="00857BB6" w:rsidRDefault="00FB2AFD" w:rsidP="000E497B">
            <w:pPr>
              <w:pStyle w:val="VRQABodyText"/>
              <w:rPr>
                <w:rFonts w:eastAsia="Arial"/>
                <w:color w:val="auto"/>
                <w:lang w:val="en-US"/>
              </w:rPr>
            </w:pPr>
            <w:r w:rsidRPr="00FB2AFD">
              <w:rPr>
                <w:color w:val="auto"/>
                <w:lang w:val="en-US"/>
              </w:rPr>
              <w:t>VU23682</w:t>
            </w:r>
          </w:p>
        </w:tc>
      </w:tr>
      <w:tr w:rsidR="00857BB6" w:rsidRPr="00857BB6" w14:paraId="31C0ACBC" w14:textId="77777777" w:rsidTr="000E497B">
        <w:trPr>
          <w:trHeight w:val="360"/>
        </w:trPr>
        <w:tc>
          <w:tcPr>
            <w:tcW w:w="2805" w:type="dxa"/>
            <w:tcBorders>
              <w:top w:val="dotted" w:sz="8" w:space="0" w:color="888B8D" w:themeColor="accent2"/>
              <w:left w:val="nil"/>
              <w:bottom w:val="dotted" w:sz="8" w:space="0" w:color="888B8D" w:themeColor="accent2"/>
              <w:right w:val="dotted" w:sz="8" w:space="0" w:color="888B8D" w:themeColor="accent2"/>
            </w:tcBorders>
            <w:tcMar>
              <w:left w:w="108" w:type="dxa"/>
              <w:right w:w="108" w:type="dxa"/>
            </w:tcMar>
          </w:tcPr>
          <w:p w14:paraId="6535E0C7" w14:textId="77777777" w:rsidR="00D5052A" w:rsidRPr="00857BB6" w:rsidRDefault="00D5052A" w:rsidP="000E497B">
            <w:pPr>
              <w:spacing w:before="60" w:line="264" w:lineRule="auto"/>
            </w:pPr>
            <w:r w:rsidRPr="00E40D00">
              <w:rPr>
                <w:rFonts w:eastAsia="Arial" w:cs="Arial"/>
                <w:b/>
                <w:bCs/>
                <w:szCs w:val="22"/>
                <w:lang w:val="en-GB"/>
              </w:rPr>
              <w:t>Unit title</w:t>
            </w:r>
          </w:p>
        </w:tc>
        <w:tc>
          <w:tcPr>
            <w:tcW w:w="7260" w:type="dxa"/>
            <w:tcBorders>
              <w:top w:val="dotted" w:sz="8" w:space="0" w:color="888B8D" w:themeColor="accent2"/>
              <w:left w:val="dotted" w:sz="8" w:space="0" w:color="888B8D" w:themeColor="accent2"/>
              <w:bottom w:val="dotted" w:sz="8" w:space="0" w:color="888B8D" w:themeColor="accent2"/>
              <w:right w:val="nil"/>
            </w:tcBorders>
            <w:tcMar>
              <w:left w:w="108" w:type="dxa"/>
              <w:right w:w="108" w:type="dxa"/>
            </w:tcMar>
          </w:tcPr>
          <w:p w14:paraId="5EFD2D53" w14:textId="6940F8F2" w:rsidR="00D5052A" w:rsidRPr="00857BB6" w:rsidRDefault="00D5052A" w:rsidP="000E497B">
            <w:pPr>
              <w:pStyle w:val="VRQABodyText"/>
              <w:rPr>
                <w:color w:val="auto"/>
                <w:lang w:val="en-US"/>
              </w:rPr>
            </w:pPr>
            <w:r w:rsidRPr="00857BB6">
              <w:rPr>
                <w:color w:val="auto"/>
                <w:lang w:val="en-US"/>
              </w:rPr>
              <w:t>Identify and harvest data for analysis</w:t>
            </w:r>
          </w:p>
        </w:tc>
      </w:tr>
      <w:tr w:rsidR="00857BB6" w:rsidRPr="00857BB6" w14:paraId="6EF75BFD" w14:textId="77777777" w:rsidTr="000E497B">
        <w:trPr>
          <w:trHeight w:val="360"/>
        </w:trPr>
        <w:tc>
          <w:tcPr>
            <w:tcW w:w="2805" w:type="dxa"/>
            <w:tcBorders>
              <w:top w:val="dotted" w:sz="8" w:space="0" w:color="888B8D" w:themeColor="accent2"/>
              <w:left w:val="nil"/>
              <w:bottom w:val="dotted" w:sz="8" w:space="0" w:color="888B8D" w:themeColor="accent2"/>
              <w:right w:val="dotted" w:sz="8" w:space="0" w:color="888B8D" w:themeColor="accent2"/>
            </w:tcBorders>
            <w:tcMar>
              <w:left w:w="108" w:type="dxa"/>
              <w:right w:w="108" w:type="dxa"/>
            </w:tcMar>
          </w:tcPr>
          <w:p w14:paraId="47AF6B22" w14:textId="77777777" w:rsidR="00D5052A" w:rsidRPr="00857BB6" w:rsidRDefault="00D5052A" w:rsidP="000E497B">
            <w:pPr>
              <w:spacing w:before="60" w:line="264" w:lineRule="auto"/>
            </w:pPr>
            <w:r w:rsidRPr="00E40D00">
              <w:rPr>
                <w:rFonts w:eastAsia="Arial" w:cs="Arial"/>
                <w:b/>
                <w:bCs/>
                <w:szCs w:val="22"/>
                <w:lang w:val="en-GB"/>
              </w:rPr>
              <w:t>Application</w:t>
            </w:r>
          </w:p>
        </w:tc>
        <w:tc>
          <w:tcPr>
            <w:tcW w:w="7260" w:type="dxa"/>
            <w:tcBorders>
              <w:top w:val="dotted" w:sz="8" w:space="0" w:color="888B8D" w:themeColor="accent2"/>
              <w:left w:val="dotted" w:sz="8" w:space="0" w:color="888B8D" w:themeColor="accent2"/>
              <w:bottom w:val="dotted" w:sz="8" w:space="0" w:color="888B8D" w:themeColor="accent2"/>
              <w:right w:val="nil"/>
            </w:tcBorders>
            <w:tcMar>
              <w:left w:w="108" w:type="dxa"/>
              <w:right w:w="108" w:type="dxa"/>
            </w:tcMar>
          </w:tcPr>
          <w:p w14:paraId="2FADD217" w14:textId="77777777" w:rsidR="00D5052A" w:rsidRPr="00857BB6" w:rsidRDefault="00D5052A" w:rsidP="00514465">
            <w:pPr>
              <w:pStyle w:val="VRQABodyText"/>
              <w:jc w:val="left"/>
              <w:rPr>
                <w:color w:val="auto"/>
                <w:lang w:val="en-GB"/>
              </w:rPr>
            </w:pPr>
            <w:r w:rsidRPr="00857BB6">
              <w:rPr>
                <w:color w:val="auto"/>
                <w:lang w:val="en-GB"/>
              </w:rPr>
              <w:t>This unit describes the performance outcomes, skills and knowledge required to identify and harvest relevant data for use in data analytics analysis. It includes understanding the data requirements, selecting appropriate data sources, and employing effective data harvesting techniques in compliance with relevant legislation and codes of practice.</w:t>
            </w:r>
          </w:p>
          <w:p w14:paraId="1413E692" w14:textId="24FE22AF" w:rsidR="001A1AB1" w:rsidRPr="00857BB6" w:rsidRDefault="001A1AB1" w:rsidP="00514465">
            <w:pPr>
              <w:pStyle w:val="VRQABodyText"/>
              <w:jc w:val="left"/>
              <w:rPr>
                <w:color w:val="auto"/>
                <w:lang w:val="en-GB"/>
              </w:rPr>
            </w:pPr>
            <w:r w:rsidRPr="00E40D00">
              <w:rPr>
                <w:rStyle w:val="normaltextrun"/>
                <w:color w:val="auto"/>
                <w:shd w:val="clear" w:color="auto" w:fill="FFFFFF"/>
                <w:lang w:val="en-US"/>
              </w:rPr>
              <w:t xml:space="preserve">This unit applies to those who work individually or in a team on medium to large scale data analytics projects. They work as support for data engineers, data scientists and for project teams engaged in business or </w:t>
            </w:r>
            <w:proofErr w:type="spellStart"/>
            <w:r w:rsidRPr="00E40D00">
              <w:rPr>
                <w:rStyle w:val="normaltextrun"/>
                <w:color w:val="auto"/>
                <w:shd w:val="clear" w:color="auto" w:fill="FFFFFF"/>
                <w:lang w:val="en-US"/>
              </w:rPr>
              <w:t>organisational</w:t>
            </w:r>
            <w:proofErr w:type="spellEnd"/>
            <w:r w:rsidRPr="00E40D00">
              <w:rPr>
                <w:rStyle w:val="normaltextrun"/>
                <w:color w:val="auto"/>
                <w:shd w:val="clear" w:color="auto" w:fill="FFFFFF"/>
                <w:lang w:val="en-US"/>
              </w:rPr>
              <w:t xml:space="preserve"> operations.</w:t>
            </w:r>
            <w:r w:rsidRPr="00E40D00">
              <w:rPr>
                <w:rStyle w:val="eop"/>
                <w:color w:val="auto"/>
                <w:shd w:val="clear" w:color="auto" w:fill="FFFFFF"/>
              </w:rPr>
              <w:t> </w:t>
            </w:r>
          </w:p>
          <w:p w14:paraId="4C9AF009" w14:textId="5E87A00C" w:rsidR="00D5052A" w:rsidRPr="00857BB6" w:rsidRDefault="00D5052A" w:rsidP="00514465">
            <w:pPr>
              <w:pStyle w:val="VRQABodyText"/>
              <w:jc w:val="left"/>
              <w:rPr>
                <w:color w:val="auto"/>
              </w:rPr>
            </w:pPr>
            <w:r w:rsidRPr="00857BB6">
              <w:rPr>
                <w:color w:val="auto"/>
                <w:lang w:val="en-GB"/>
              </w:rPr>
              <w:t xml:space="preserve">No occupational licensing, legislative or certification requirements apply to this unit at the time of publication. </w:t>
            </w:r>
          </w:p>
        </w:tc>
      </w:tr>
      <w:tr w:rsidR="00857BB6" w:rsidRPr="00857BB6" w14:paraId="4B42FA65" w14:textId="77777777" w:rsidTr="000E497B">
        <w:trPr>
          <w:trHeight w:val="1155"/>
        </w:trPr>
        <w:tc>
          <w:tcPr>
            <w:tcW w:w="2805" w:type="dxa"/>
            <w:tcBorders>
              <w:top w:val="dotted" w:sz="8" w:space="0" w:color="888B8D" w:themeColor="accent2"/>
              <w:left w:val="nil"/>
              <w:bottom w:val="dotted" w:sz="8" w:space="0" w:color="888B8D" w:themeColor="accent2"/>
              <w:right w:val="dotted" w:sz="8" w:space="0" w:color="888B8D" w:themeColor="accent2"/>
            </w:tcBorders>
            <w:tcMar>
              <w:left w:w="108" w:type="dxa"/>
              <w:right w:w="108" w:type="dxa"/>
            </w:tcMar>
          </w:tcPr>
          <w:p w14:paraId="2290E722" w14:textId="77777777" w:rsidR="00D5052A" w:rsidRPr="00857BB6" w:rsidRDefault="00D5052A" w:rsidP="000E497B">
            <w:pPr>
              <w:spacing w:before="120" w:after="120"/>
            </w:pPr>
            <w:r w:rsidRPr="00E40D00">
              <w:rPr>
                <w:rFonts w:eastAsia="Arial" w:cs="Arial"/>
                <w:b/>
                <w:bCs/>
                <w:szCs w:val="22"/>
                <w:lang w:val="en-GB"/>
              </w:rPr>
              <w:t xml:space="preserve">Pre-requisite Unit(s) </w:t>
            </w:r>
          </w:p>
          <w:p w14:paraId="2BFFBE52" w14:textId="77777777" w:rsidR="00D5052A" w:rsidRPr="00857BB6" w:rsidRDefault="00D5052A" w:rsidP="000E497B">
            <w:pPr>
              <w:spacing w:before="60" w:line="264" w:lineRule="auto"/>
            </w:pPr>
            <w:r w:rsidRPr="00E40D00">
              <w:rPr>
                <w:rFonts w:eastAsia="Arial" w:cs="Arial"/>
                <w:szCs w:val="22"/>
                <w:lang w:val="en-GB"/>
              </w:rPr>
              <w:t xml:space="preserve"> </w:t>
            </w:r>
          </w:p>
        </w:tc>
        <w:tc>
          <w:tcPr>
            <w:tcW w:w="7260" w:type="dxa"/>
            <w:tcBorders>
              <w:top w:val="dotted" w:sz="8" w:space="0" w:color="888B8D" w:themeColor="accent2"/>
              <w:left w:val="dotted" w:sz="8" w:space="0" w:color="888B8D" w:themeColor="accent2"/>
              <w:bottom w:val="dotted" w:sz="8" w:space="0" w:color="888B8D" w:themeColor="accent2"/>
              <w:right w:val="nil"/>
            </w:tcBorders>
            <w:tcMar>
              <w:left w:w="108" w:type="dxa"/>
              <w:right w:w="108" w:type="dxa"/>
            </w:tcMar>
          </w:tcPr>
          <w:p w14:paraId="0D3527C2" w14:textId="7AF9D377" w:rsidR="00D5052A" w:rsidRPr="00857BB6" w:rsidRDefault="00D5052A" w:rsidP="000E497B">
            <w:pPr>
              <w:pStyle w:val="VRQABodyText"/>
              <w:rPr>
                <w:color w:val="auto"/>
              </w:rPr>
            </w:pPr>
            <w:r w:rsidRPr="00857BB6">
              <w:rPr>
                <w:color w:val="auto"/>
                <w:lang w:val="en-GB"/>
              </w:rPr>
              <w:t>N/A</w:t>
            </w:r>
          </w:p>
        </w:tc>
      </w:tr>
      <w:tr w:rsidR="00857BB6" w:rsidRPr="00857BB6" w14:paraId="3C973265" w14:textId="77777777" w:rsidTr="000E497B">
        <w:trPr>
          <w:trHeight w:val="1095"/>
        </w:trPr>
        <w:tc>
          <w:tcPr>
            <w:tcW w:w="2805" w:type="dxa"/>
            <w:tcBorders>
              <w:top w:val="dotted" w:sz="8" w:space="0" w:color="888B8D" w:themeColor="accent2"/>
              <w:left w:val="nil"/>
              <w:bottom w:val="dotted" w:sz="8" w:space="0" w:color="888B8D" w:themeColor="accent2"/>
              <w:right w:val="dotted" w:sz="8" w:space="0" w:color="888B8D" w:themeColor="accent2"/>
            </w:tcBorders>
            <w:tcMar>
              <w:left w:w="108" w:type="dxa"/>
              <w:right w:w="108" w:type="dxa"/>
            </w:tcMar>
          </w:tcPr>
          <w:p w14:paraId="638CC204" w14:textId="77777777" w:rsidR="00D5052A" w:rsidRPr="00857BB6" w:rsidRDefault="00D5052A" w:rsidP="000E497B">
            <w:pPr>
              <w:spacing w:before="120" w:after="120"/>
            </w:pPr>
            <w:r w:rsidRPr="00E40D00">
              <w:rPr>
                <w:rFonts w:eastAsia="Arial" w:cs="Arial"/>
                <w:b/>
                <w:bCs/>
                <w:szCs w:val="22"/>
                <w:lang w:val="en-GB"/>
              </w:rPr>
              <w:t>Competency Field</w:t>
            </w:r>
          </w:p>
          <w:p w14:paraId="29FBFEAD" w14:textId="77777777" w:rsidR="00D5052A" w:rsidRPr="00857BB6" w:rsidRDefault="00D5052A" w:rsidP="000E497B">
            <w:pPr>
              <w:spacing w:before="60" w:line="264" w:lineRule="auto"/>
            </w:pPr>
            <w:r w:rsidRPr="00E40D00">
              <w:rPr>
                <w:rFonts w:eastAsia="Arial" w:cs="Arial"/>
                <w:szCs w:val="22"/>
                <w:lang w:val="en-GB"/>
              </w:rPr>
              <w:t xml:space="preserve"> </w:t>
            </w:r>
          </w:p>
        </w:tc>
        <w:tc>
          <w:tcPr>
            <w:tcW w:w="7260" w:type="dxa"/>
            <w:tcBorders>
              <w:top w:val="dotted" w:sz="8" w:space="0" w:color="888B8D" w:themeColor="accent2"/>
              <w:left w:val="dotted" w:sz="8" w:space="0" w:color="888B8D" w:themeColor="accent2"/>
              <w:bottom w:val="dotted" w:sz="8" w:space="0" w:color="888B8D" w:themeColor="accent2"/>
              <w:right w:val="nil"/>
            </w:tcBorders>
            <w:tcMar>
              <w:left w:w="108" w:type="dxa"/>
              <w:right w:w="108" w:type="dxa"/>
            </w:tcMar>
          </w:tcPr>
          <w:p w14:paraId="436609EA" w14:textId="77777777" w:rsidR="00D5052A" w:rsidRPr="00857BB6" w:rsidRDefault="00D5052A" w:rsidP="000E497B">
            <w:pPr>
              <w:pStyle w:val="VRQABodyText"/>
              <w:rPr>
                <w:color w:val="auto"/>
              </w:rPr>
            </w:pPr>
            <w:r w:rsidRPr="00857BB6">
              <w:rPr>
                <w:color w:val="auto"/>
                <w:lang w:val="en-GB"/>
              </w:rPr>
              <w:t>N/A</w:t>
            </w:r>
          </w:p>
        </w:tc>
      </w:tr>
      <w:tr w:rsidR="00857BB6" w:rsidRPr="00857BB6" w14:paraId="0CFF4868" w14:textId="77777777" w:rsidTr="000E497B">
        <w:trPr>
          <w:trHeight w:val="1080"/>
        </w:trPr>
        <w:tc>
          <w:tcPr>
            <w:tcW w:w="2805" w:type="dxa"/>
            <w:tcBorders>
              <w:top w:val="dotted" w:sz="8" w:space="0" w:color="888B8D" w:themeColor="accent2"/>
              <w:left w:val="nil"/>
              <w:bottom w:val="dotted" w:sz="8" w:space="0" w:color="888B8D" w:themeColor="accent2"/>
              <w:right w:val="dotted" w:sz="8" w:space="0" w:color="888B8D" w:themeColor="accent2"/>
            </w:tcBorders>
            <w:tcMar>
              <w:left w:w="108" w:type="dxa"/>
              <w:right w:w="108" w:type="dxa"/>
            </w:tcMar>
          </w:tcPr>
          <w:p w14:paraId="0F75251C" w14:textId="77777777" w:rsidR="00D5052A" w:rsidRPr="00857BB6" w:rsidRDefault="00D5052A" w:rsidP="000E497B">
            <w:pPr>
              <w:spacing w:before="120" w:after="120"/>
            </w:pPr>
            <w:r w:rsidRPr="00E40D00">
              <w:rPr>
                <w:rFonts w:eastAsia="Arial" w:cs="Arial"/>
                <w:b/>
                <w:bCs/>
                <w:szCs w:val="22"/>
                <w:lang w:val="en-GB"/>
              </w:rPr>
              <w:t>Unit Sector</w:t>
            </w:r>
          </w:p>
          <w:p w14:paraId="1C1D638A" w14:textId="77777777" w:rsidR="00D5052A" w:rsidRPr="00857BB6" w:rsidRDefault="00D5052A" w:rsidP="000E497B">
            <w:pPr>
              <w:spacing w:before="60" w:line="264" w:lineRule="auto"/>
            </w:pPr>
            <w:r w:rsidRPr="00E40D00">
              <w:rPr>
                <w:rFonts w:eastAsia="Arial" w:cs="Arial"/>
                <w:szCs w:val="22"/>
                <w:lang w:val="en-GB"/>
              </w:rPr>
              <w:t xml:space="preserve"> </w:t>
            </w:r>
          </w:p>
        </w:tc>
        <w:tc>
          <w:tcPr>
            <w:tcW w:w="7260" w:type="dxa"/>
            <w:tcBorders>
              <w:top w:val="dotted" w:sz="8" w:space="0" w:color="888B8D" w:themeColor="accent2"/>
              <w:left w:val="dotted" w:sz="8" w:space="0" w:color="888B8D" w:themeColor="accent2"/>
              <w:bottom w:val="dotted" w:sz="8" w:space="0" w:color="888B8D" w:themeColor="accent2"/>
              <w:right w:val="nil"/>
            </w:tcBorders>
            <w:tcMar>
              <w:left w:w="108" w:type="dxa"/>
              <w:right w:w="108" w:type="dxa"/>
            </w:tcMar>
          </w:tcPr>
          <w:p w14:paraId="2E8059BC" w14:textId="77777777" w:rsidR="00D5052A" w:rsidRPr="00857BB6" w:rsidRDefault="00D5052A" w:rsidP="000E497B">
            <w:pPr>
              <w:pStyle w:val="VRQABodyText"/>
              <w:rPr>
                <w:color w:val="auto"/>
              </w:rPr>
            </w:pPr>
            <w:r w:rsidRPr="00857BB6">
              <w:rPr>
                <w:color w:val="auto"/>
                <w:lang w:val="en-GB"/>
              </w:rPr>
              <w:t>N/A</w:t>
            </w:r>
          </w:p>
        </w:tc>
      </w:tr>
    </w:tbl>
    <w:p w14:paraId="38897FB8" w14:textId="77777777" w:rsidR="00D5052A" w:rsidRDefault="00D5052A" w:rsidP="000E497B">
      <w:pPr>
        <w:spacing w:before="60"/>
      </w:pPr>
      <w:r w:rsidRPr="21753955">
        <w:rPr>
          <w:rFonts w:eastAsia="Arial" w:cs="Arial"/>
          <w:sz w:val="18"/>
          <w:szCs w:val="18"/>
        </w:rPr>
        <w:t xml:space="preserve"> </w:t>
      </w:r>
    </w:p>
    <w:tbl>
      <w:tblPr>
        <w:tblStyle w:val="TableGrid"/>
        <w:tblW w:w="0" w:type="auto"/>
        <w:tblLayout w:type="fixed"/>
        <w:tblLook w:val="04A0" w:firstRow="1" w:lastRow="0" w:firstColumn="1" w:lastColumn="0" w:noHBand="0" w:noVBand="1"/>
      </w:tblPr>
      <w:tblGrid>
        <w:gridCol w:w="990"/>
        <w:gridCol w:w="2715"/>
        <w:gridCol w:w="570"/>
        <w:gridCol w:w="5805"/>
      </w:tblGrid>
      <w:tr w:rsidR="00857BB6" w:rsidRPr="00857BB6" w14:paraId="3F467906" w14:textId="77777777" w:rsidTr="000E497B">
        <w:trPr>
          <w:trHeight w:val="360"/>
        </w:trPr>
        <w:tc>
          <w:tcPr>
            <w:tcW w:w="3705" w:type="dxa"/>
            <w:gridSpan w:val="2"/>
            <w:tcBorders>
              <w:top w:val="dotted" w:sz="8" w:space="0" w:color="888B8D" w:themeColor="accent2"/>
              <w:left w:val="nil"/>
              <w:bottom w:val="dotted" w:sz="8" w:space="0" w:color="888B8D" w:themeColor="accent2"/>
              <w:right w:val="dotted" w:sz="8" w:space="0" w:color="888B8D" w:themeColor="accent2"/>
            </w:tcBorders>
            <w:tcMar>
              <w:left w:w="108" w:type="dxa"/>
              <w:right w:w="108" w:type="dxa"/>
            </w:tcMar>
            <w:vAlign w:val="center"/>
          </w:tcPr>
          <w:p w14:paraId="0DF589B1" w14:textId="77777777" w:rsidR="00D5052A" w:rsidRPr="00E40D00" w:rsidRDefault="00D5052A" w:rsidP="000E497B">
            <w:pPr>
              <w:pStyle w:val="VRQABodyText"/>
              <w:rPr>
                <w:b/>
                <w:bCs/>
                <w:color w:val="auto"/>
              </w:rPr>
            </w:pPr>
            <w:r w:rsidRPr="00E40D00">
              <w:rPr>
                <w:b/>
                <w:bCs/>
                <w:color w:val="auto"/>
                <w:lang w:val="en-GB"/>
              </w:rPr>
              <w:t>Element</w:t>
            </w:r>
          </w:p>
        </w:tc>
        <w:tc>
          <w:tcPr>
            <w:tcW w:w="6375" w:type="dxa"/>
            <w:gridSpan w:val="2"/>
            <w:tcBorders>
              <w:top w:val="dotted" w:sz="8" w:space="0" w:color="888B8D" w:themeColor="accent2"/>
              <w:left w:val="nil"/>
              <w:bottom w:val="dotted" w:sz="8" w:space="0" w:color="888B8D" w:themeColor="accent2"/>
              <w:right w:val="nil"/>
            </w:tcBorders>
            <w:tcMar>
              <w:left w:w="108" w:type="dxa"/>
              <w:right w:w="108" w:type="dxa"/>
            </w:tcMar>
            <w:vAlign w:val="center"/>
          </w:tcPr>
          <w:p w14:paraId="1FB00898" w14:textId="77777777" w:rsidR="00D5052A" w:rsidRPr="00E40D00" w:rsidRDefault="00D5052A" w:rsidP="000E497B">
            <w:pPr>
              <w:pStyle w:val="VRQABodyText"/>
              <w:rPr>
                <w:b/>
                <w:bCs/>
                <w:color w:val="auto"/>
              </w:rPr>
            </w:pPr>
            <w:r w:rsidRPr="00E40D00">
              <w:rPr>
                <w:b/>
                <w:bCs/>
                <w:color w:val="auto"/>
                <w:lang w:val="en-GB"/>
              </w:rPr>
              <w:t>Performance Criteria</w:t>
            </w:r>
          </w:p>
        </w:tc>
      </w:tr>
      <w:tr w:rsidR="00857BB6" w:rsidRPr="00857BB6" w14:paraId="63DC34DC" w14:textId="77777777" w:rsidTr="000E497B">
        <w:trPr>
          <w:trHeight w:val="360"/>
        </w:trPr>
        <w:tc>
          <w:tcPr>
            <w:tcW w:w="990" w:type="dxa"/>
            <w:tcBorders>
              <w:top w:val="dotted" w:sz="8" w:space="0" w:color="888B8D" w:themeColor="accent2"/>
              <w:left w:val="nil"/>
              <w:bottom w:val="dotted" w:sz="8" w:space="0" w:color="888B8D" w:themeColor="accent2"/>
              <w:right w:val="dotted" w:sz="8" w:space="0" w:color="888B8D" w:themeColor="accent2"/>
            </w:tcBorders>
            <w:shd w:val="clear" w:color="auto" w:fill="FFFFFF" w:themeFill="background1"/>
            <w:tcMar>
              <w:left w:w="108" w:type="dxa"/>
              <w:right w:w="108" w:type="dxa"/>
            </w:tcMar>
          </w:tcPr>
          <w:p w14:paraId="30FB3421" w14:textId="77777777" w:rsidR="00D5052A" w:rsidRPr="00E40D00" w:rsidRDefault="00D5052A" w:rsidP="000E497B">
            <w:pPr>
              <w:pStyle w:val="VRQABodyText"/>
              <w:tabs>
                <w:tab w:val="left" w:pos="51"/>
                <w:tab w:val="left" w:pos="660"/>
              </w:tabs>
              <w:rPr>
                <w:color w:val="auto"/>
              </w:rPr>
            </w:pPr>
            <w:r w:rsidRPr="00E40D00">
              <w:rPr>
                <w:color w:val="auto"/>
                <w:lang w:val="en-GB"/>
              </w:rPr>
              <w:t>1</w:t>
            </w:r>
          </w:p>
        </w:tc>
        <w:tc>
          <w:tcPr>
            <w:tcW w:w="2715" w:type="dxa"/>
            <w:tcBorders>
              <w:top w:val="nil"/>
              <w:left w:val="dotted" w:sz="8" w:space="0" w:color="888B8D" w:themeColor="accent2"/>
              <w:bottom w:val="dotted" w:sz="8" w:space="0" w:color="888B8D" w:themeColor="accent2"/>
              <w:right w:val="dotted" w:sz="8" w:space="0" w:color="888B8D" w:themeColor="accent2"/>
            </w:tcBorders>
            <w:shd w:val="clear" w:color="auto" w:fill="FFFFFF" w:themeFill="background1"/>
            <w:tcMar>
              <w:left w:w="108" w:type="dxa"/>
              <w:right w:w="108" w:type="dxa"/>
            </w:tcMar>
          </w:tcPr>
          <w:p w14:paraId="300BADA8" w14:textId="77777777" w:rsidR="00D5052A" w:rsidRPr="00857BB6" w:rsidRDefault="00D5052A" w:rsidP="000E497B">
            <w:pPr>
              <w:pStyle w:val="VRQABodyText"/>
              <w:rPr>
                <w:color w:val="auto"/>
                <w:lang w:val="en-GB"/>
              </w:rPr>
            </w:pPr>
            <w:r w:rsidRPr="00857BB6">
              <w:rPr>
                <w:color w:val="auto"/>
                <w:lang w:val="en-GB"/>
              </w:rPr>
              <w:t>Define data requirements</w:t>
            </w:r>
          </w:p>
        </w:tc>
        <w:tc>
          <w:tcPr>
            <w:tcW w:w="570" w:type="dxa"/>
            <w:tcBorders>
              <w:top w:val="dotted" w:sz="8" w:space="0" w:color="888B8D" w:themeColor="accent2"/>
              <w:left w:val="dotted" w:sz="8" w:space="0" w:color="888B8D" w:themeColor="accent2"/>
              <w:bottom w:val="dotted" w:sz="8" w:space="0" w:color="888B8D" w:themeColor="accent2"/>
              <w:right w:val="dotted" w:sz="8" w:space="0" w:color="888B8D" w:themeColor="accent2"/>
            </w:tcBorders>
            <w:shd w:val="clear" w:color="auto" w:fill="FFFFFF" w:themeFill="background1"/>
            <w:tcMar>
              <w:left w:w="108" w:type="dxa"/>
              <w:right w:w="108" w:type="dxa"/>
            </w:tcMar>
          </w:tcPr>
          <w:p w14:paraId="4B11CD70" w14:textId="77777777" w:rsidR="00D5052A" w:rsidRPr="00E40D00" w:rsidRDefault="00D5052A" w:rsidP="000E497B">
            <w:pPr>
              <w:pStyle w:val="VRQABodyText"/>
              <w:tabs>
                <w:tab w:val="left" w:pos="51"/>
              </w:tabs>
              <w:rPr>
                <w:color w:val="auto"/>
              </w:rPr>
            </w:pPr>
            <w:r w:rsidRPr="00E40D00">
              <w:rPr>
                <w:color w:val="auto"/>
                <w:lang w:val="en-GB"/>
              </w:rPr>
              <w:t>1.1</w:t>
            </w:r>
          </w:p>
        </w:tc>
        <w:tc>
          <w:tcPr>
            <w:tcW w:w="5805" w:type="dxa"/>
            <w:tcBorders>
              <w:top w:val="nil"/>
              <w:left w:val="dotted" w:sz="8" w:space="0" w:color="888B8D" w:themeColor="accent2"/>
              <w:bottom w:val="dotted" w:sz="8" w:space="0" w:color="888B8D" w:themeColor="accent2"/>
              <w:right w:val="nil"/>
            </w:tcBorders>
            <w:shd w:val="clear" w:color="auto" w:fill="FFFFFF" w:themeFill="background1"/>
            <w:tcMar>
              <w:left w:w="108" w:type="dxa"/>
              <w:right w:w="108" w:type="dxa"/>
            </w:tcMar>
          </w:tcPr>
          <w:p w14:paraId="05031F80" w14:textId="77777777" w:rsidR="00D5052A" w:rsidRPr="00857BB6" w:rsidRDefault="00D5052A" w:rsidP="00514465">
            <w:pPr>
              <w:pStyle w:val="VRQABodyText"/>
              <w:jc w:val="left"/>
              <w:rPr>
                <w:color w:val="auto"/>
              </w:rPr>
            </w:pPr>
            <w:r w:rsidRPr="00857BB6">
              <w:rPr>
                <w:color w:val="auto"/>
                <w:lang w:val="en-GB"/>
              </w:rPr>
              <w:t>Analyse the purpose and objectives of the data analysis</w:t>
            </w:r>
          </w:p>
        </w:tc>
      </w:tr>
      <w:tr w:rsidR="00857BB6" w:rsidRPr="00857BB6" w14:paraId="0BED309E" w14:textId="77777777" w:rsidTr="000E497B">
        <w:trPr>
          <w:trHeight w:val="360"/>
        </w:trPr>
        <w:tc>
          <w:tcPr>
            <w:tcW w:w="990" w:type="dxa"/>
            <w:tcBorders>
              <w:top w:val="dotted" w:sz="8" w:space="0" w:color="888B8D" w:themeColor="accent2"/>
              <w:left w:val="nil"/>
              <w:bottom w:val="dotted" w:sz="8" w:space="0" w:color="888B8D" w:themeColor="accent2"/>
              <w:right w:val="dotted" w:sz="8" w:space="0" w:color="888B8D" w:themeColor="accent2"/>
            </w:tcBorders>
            <w:shd w:val="clear" w:color="auto" w:fill="FFFFFF" w:themeFill="background1"/>
            <w:tcMar>
              <w:left w:w="108" w:type="dxa"/>
              <w:right w:w="108" w:type="dxa"/>
            </w:tcMar>
            <w:vAlign w:val="center"/>
          </w:tcPr>
          <w:p w14:paraId="11E4C114" w14:textId="77777777" w:rsidR="00D5052A" w:rsidRPr="00E40D00" w:rsidRDefault="00D5052A" w:rsidP="000E497B">
            <w:pPr>
              <w:pStyle w:val="VRQABodyText"/>
              <w:tabs>
                <w:tab w:val="left" w:pos="51"/>
                <w:tab w:val="left" w:pos="660"/>
              </w:tabs>
              <w:rPr>
                <w:color w:val="auto"/>
              </w:rPr>
            </w:pPr>
            <w:r w:rsidRPr="00E40D00">
              <w:rPr>
                <w:color w:val="auto"/>
                <w:lang w:val="en-GB"/>
              </w:rPr>
              <w:t xml:space="preserve"> </w:t>
            </w:r>
          </w:p>
        </w:tc>
        <w:tc>
          <w:tcPr>
            <w:tcW w:w="2715" w:type="dxa"/>
            <w:tcBorders>
              <w:top w:val="dotted" w:sz="8" w:space="0" w:color="888B8D" w:themeColor="accent2"/>
              <w:left w:val="dotted" w:sz="8" w:space="0" w:color="888B8D" w:themeColor="accent2"/>
              <w:bottom w:val="dotted" w:sz="8" w:space="0" w:color="888B8D" w:themeColor="accent2"/>
              <w:right w:val="dotted" w:sz="8" w:space="0" w:color="888B8D" w:themeColor="accent2"/>
            </w:tcBorders>
            <w:shd w:val="clear" w:color="auto" w:fill="FFFFFF" w:themeFill="background1"/>
            <w:tcMar>
              <w:left w:w="108" w:type="dxa"/>
              <w:right w:w="108" w:type="dxa"/>
            </w:tcMar>
            <w:vAlign w:val="center"/>
          </w:tcPr>
          <w:p w14:paraId="0FCFD7FD" w14:textId="77777777" w:rsidR="00D5052A" w:rsidRPr="00857BB6" w:rsidRDefault="00D5052A" w:rsidP="000E497B">
            <w:pPr>
              <w:pStyle w:val="VRQABodyText"/>
              <w:tabs>
                <w:tab w:val="left" w:pos="51"/>
                <w:tab w:val="left" w:pos="660"/>
              </w:tabs>
              <w:rPr>
                <w:color w:val="auto"/>
              </w:rPr>
            </w:pPr>
            <w:r w:rsidRPr="00857BB6">
              <w:rPr>
                <w:color w:val="auto"/>
                <w:lang w:val="en-GB"/>
              </w:rPr>
              <w:t xml:space="preserve"> </w:t>
            </w:r>
          </w:p>
        </w:tc>
        <w:tc>
          <w:tcPr>
            <w:tcW w:w="570" w:type="dxa"/>
            <w:tcBorders>
              <w:top w:val="dotted" w:sz="8" w:space="0" w:color="888B8D" w:themeColor="accent2"/>
              <w:left w:val="dotted" w:sz="8" w:space="0" w:color="888B8D" w:themeColor="accent2"/>
              <w:bottom w:val="dotted" w:sz="8" w:space="0" w:color="888B8D" w:themeColor="accent2"/>
              <w:right w:val="dotted" w:sz="8" w:space="0" w:color="888B8D" w:themeColor="accent2"/>
            </w:tcBorders>
            <w:shd w:val="clear" w:color="auto" w:fill="FFFFFF" w:themeFill="background1"/>
            <w:tcMar>
              <w:left w:w="108" w:type="dxa"/>
              <w:right w:w="108" w:type="dxa"/>
            </w:tcMar>
            <w:vAlign w:val="center"/>
          </w:tcPr>
          <w:p w14:paraId="339DAF78" w14:textId="77777777" w:rsidR="00D5052A" w:rsidRPr="00E40D00" w:rsidRDefault="00D5052A" w:rsidP="000E497B">
            <w:pPr>
              <w:pStyle w:val="VRQABodyText"/>
              <w:tabs>
                <w:tab w:val="left" w:pos="51"/>
              </w:tabs>
              <w:rPr>
                <w:color w:val="auto"/>
              </w:rPr>
            </w:pPr>
            <w:r w:rsidRPr="00E40D00">
              <w:rPr>
                <w:color w:val="auto"/>
                <w:lang w:val="en-GB"/>
              </w:rPr>
              <w:t>1.2</w:t>
            </w:r>
          </w:p>
        </w:tc>
        <w:tc>
          <w:tcPr>
            <w:tcW w:w="5805" w:type="dxa"/>
            <w:tcBorders>
              <w:top w:val="dotted" w:sz="8" w:space="0" w:color="888B8D" w:themeColor="accent2"/>
              <w:left w:val="dotted" w:sz="8" w:space="0" w:color="888B8D" w:themeColor="accent2"/>
              <w:bottom w:val="dotted" w:sz="8" w:space="0" w:color="888B8D" w:themeColor="accent2"/>
              <w:right w:val="nil"/>
            </w:tcBorders>
            <w:shd w:val="clear" w:color="auto" w:fill="FFFFFF" w:themeFill="background1"/>
            <w:tcMar>
              <w:left w:w="108" w:type="dxa"/>
              <w:right w:w="108" w:type="dxa"/>
            </w:tcMar>
            <w:vAlign w:val="center"/>
          </w:tcPr>
          <w:p w14:paraId="43616F07" w14:textId="77777777" w:rsidR="00D5052A" w:rsidRPr="00857BB6" w:rsidRDefault="00D5052A" w:rsidP="00514465">
            <w:pPr>
              <w:pStyle w:val="VRQABodyText"/>
              <w:jc w:val="left"/>
              <w:rPr>
                <w:color w:val="auto"/>
              </w:rPr>
            </w:pPr>
            <w:r w:rsidRPr="00857BB6">
              <w:rPr>
                <w:color w:val="auto"/>
                <w:lang w:val="en-GB"/>
              </w:rPr>
              <w:t>Identify the specific data requirements for the analysis</w:t>
            </w:r>
          </w:p>
        </w:tc>
      </w:tr>
      <w:tr w:rsidR="00857BB6" w:rsidRPr="00857BB6" w14:paraId="69FD78AD" w14:textId="77777777" w:rsidTr="000E497B">
        <w:trPr>
          <w:trHeight w:val="360"/>
        </w:trPr>
        <w:tc>
          <w:tcPr>
            <w:tcW w:w="990" w:type="dxa"/>
            <w:tcBorders>
              <w:top w:val="dotted" w:sz="8" w:space="0" w:color="888B8D" w:themeColor="accent2"/>
              <w:left w:val="nil"/>
              <w:bottom w:val="dotted" w:sz="8" w:space="0" w:color="888B8D" w:themeColor="accent2"/>
              <w:right w:val="dotted" w:sz="8" w:space="0" w:color="888B8D" w:themeColor="accent2"/>
            </w:tcBorders>
            <w:shd w:val="clear" w:color="auto" w:fill="FFFFFF" w:themeFill="background1"/>
            <w:tcMar>
              <w:left w:w="108" w:type="dxa"/>
              <w:right w:w="108" w:type="dxa"/>
            </w:tcMar>
            <w:vAlign w:val="center"/>
          </w:tcPr>
          <w:p w14:paraId="256EE568" w14:textId="77777777" w:rsidR="00D5052A" w:rsidRPr="00E40D00" w:rsidRDefault="00D5052A" w:rsidP="000E497B">
            <w:pPr>
              <w:pStyle w:val="VRQABodyText"/>
              <w:tabs>
                <w:tab w:val="left" w:pos="51"/>
                <w:tab w:val="left" w:pos="660"/>
              </w:tabs>
              <w:rPr>
                <w:color w:val="auto"/>
              </w:rPr>
            </w:pPr>
            <w:r w:rsidRPr="00E40D00">
              <w:rPr>
                <w:color w:val="auto"/>
                <w:lang w:val="en-GB"/>
              </w:rPr>
              <w:t xml:space="preserve"> </w:t>
            </w:r>
          </w:p>
        </w:tc>
        <w:tc>
          <w:tcPr>
            <w:tcW w:w="2715" w:type="dxa"/>
            <w:tcBorders>
              <w:top w:val="dotted" w:sz="8" w:space="0" w:color="888B8D" w:themeColor="accent2"/>
              <w:left w:val="dotted" w:sz="8" w:space="0" w:color="888B8D" w:themeColor="accent2"/>
              <w:bottom w:val="dotted" w:sz="8" w:space="0" w:color="888B8D" w:themeColor="accent2"/>
              <w:right w:val="dotted" w:sz="8" w:space="0" w:color="888B8D" w:themeColor="accent2"/>
            </w:tcBorders>
            <w:shd w:val="clear" w:color="auto" w:fill="FFFFFF" w:themeFill="background1"/>
            <w:tcMar>
              <w:left w:w="108" w:type="dxa"/>
              <w:right w:w="108" w:type="dxa"/>
            </w:tcMar>
            <w:vAlign w:val="center"/>
          </w:tcPr>
          <w:p w14:paraId="2A638F9D" w14:textId="77777777" w:rsidR="00D5052A" w:rsidRPr="00857BB6" w:rsidRDefault="00D5052A" w:rsidP="000E497B">
            <w:pPr>
              <w:pStyle w:val="VRQABodyText"/>
              <w:tabs>
                <w:tab w:val="left" w:pos="51"/>
                <w:tab w:val="left" w:pos="660"/>
              </w:tabs>
              <w:rPr>
                <w:color w:val="auto"/>
              </w:rPr>
            </w:pPr>
            <w:r w:rsidRPr="00857BB6">
              <w:rPr>
                <w:color w:val="auto"/>
                <w:lang w:val="en-GB"/>
              </w:rPr>
              <w:t xml:space="preserve"> </w:t>
            </w:r>
          </w:p>
        </w:tc>
        <w:tc>
          <w:tcPr>
            <w:tcW w:w="570" w:type="dxa"/>
            <w:tcBorders>
              <w:top w:val="dotted" w:sz="8" w:space="0" w:color="888B8D" w:themeColor="accent2"/>
              <w:left w:val="dotted" w:sz="8" w:space="0" w:color="888B8D" w:themeColor="accent2"/>
              <w:bottom w:val="dotted" w:sz="8" w:space="0" w:color="888B8D" w:themeColor="accent2"/>
              <w:right w:val="dotted" w:sz="8" w:space="0" w:color="888B8D" w:themeColor="accent2"/>
            </w:tcBorders>
            <w:shd w:val="clear" w:color="auto" w:fill="FFFFFF" w:themeFill="background1"/>
            <w:tcMar>
              <w:left w:w="108" w:type="dxa"/>
              <w:right w:w="108" w:type="dxa"/>
            </w:tcMar>
            <w:vAlign w:val="center"/>
          </w:tcPr>
          <w:p w14:paraId="488942CA" w14:textId="77777777" w:rsidR="00D5052A" w:rsidRPr="00E40D00" w:rsidRDefault="00D5052A" w:rsidP="000E497B">
            <w:pPr>
              <w:pStyle w:val="VRQABodyText"/>
              <w:tabs>
                <w:tab w:val="left" w:pos="51"/>
              </w:tabs>
              <w:rPr>
                <w:color w:val="auto"/>
              </w:rPr>
            </w:pPr>
            <w:r w:rsidRPr="00E40D00">
              <w:rPr>
                <w:color w:val="auto"/>
                <w:lang w:val="en-GB"/>
              </w:rPr>
              <w:t>1.3</w:t>
            </w:r>
          </w:p>
        </w:tc>
        <w:tc>
          <w:tcPr>
            <w:tcW w:w="5805" w:type="dxa"/>
            <w:tcBorders>
              <w:top w:val="dotted" w:sz="8" w:space="0" w:color="888B8D" w:themeColor="accent2"/>
              <w:left w:val="dotted" w:sz="8" w:space="0" w:color="888B8D" w:themeColor="accent2"/>
              <w:bottom w:val="dotted" w:sz="8" w:space="0" w:color="888B8D" w:themeColor="accent2"/>
              <w:right w:val="nil"/>
            </w:tcBorders>
            <w:shd w:val="clear" w:color="auto" w:fill="FFFFFF" w:themeFill="background1"/>
            <w:tcMar>
              <w:left w:w="108" w:type="dxa"/>
              <w:right w:w="108" w:type="dxa"/>
            </w:tcMar>
            <w:vAlign w:val="center"/>
          </w:tcPr>
          <w:p w14:paraId="54D42788" w14:textId="448556C9" w:rsidR="00D5052A" w:rsidRPr="00857BB6" w:rsidRDefault="001A1AB1" w:rsidP="00514465">
            <w:pPr>
              <w:pStyle w:val="VRQABodyText"/>
              <w:jc w:val="left"/>
              <w:rPr>
                <w:color w:val="auto"/>
              </w:rPr>
            </w:pPr>
            <w:r w:rsidRPr="00857BB6">
              <w:rPr>
                <w:color w:val="auto"/>
                <w:lang w:val="en-GB"/>
              </w:rPr>
              <w:t>Apply</w:t>
            </w:r>
            <w:r w:rsidR="00D5052A" w:rsidRPr="00857BB6">
              <w:rPr>
                <w:color w:val="auto"/>
                <w:lang w:val="en-GB"/>
              </w:rPr>
              <w:t xml:space="preserve"> ethical and legal implications in defining data requirements</w:t>
            </w:r>
          </w:p>
        </w:tc>
      </w:tr>
      <w:tr w:rsidR="00857BB6" w:rsidRPr="00857BB6" w14:paraId="24202C51" w14:textId="77777777" w:rsidTr="000E497B">
        <w:trPr>
          <w:trHeight w:val="360"/>
        </w:trPr>
        <w:tc>
          <w:tcPr>
            <w:tcW w:w="990" w:type="dxa"/>
            <w:tcBorders>
              <w:top w:val="dotted" w:sz="8" w:space="0" w:color="888B8D" w:themeColor="accent2"/>
              <w:left w:val="nil"/>
              <w:bottom w:val="dotted" w:sz="8" w:space="0" w:color="888B8D" w:themeColor="accent2"/>
              <w:right w:val="dotted" w:sz="8" w:space="0" w:color="888B8D" w:themeColor="accent2"/>
            </w:tcBorders>
            <w:shd w:val="clear" w:color="auto" w:fill="FFFFFF" w:themeFill="background1"/>
            <w:tcMar>
              <w:left w:w="108" w:type="dxa"/>
              <w:right w:w="108" w:type="dxa"/>
            </w:tcMar>
            <w:vAlign w:val="center"/>
          </w:tcPr>
          <w:p w14:paraId="3C0B70BF" w14:textId="77777777" w:rsidR="00D5052A" w:rsidRPr="00E40D00" w:rsidRDefault="00D5052A" w:rsidP="000E497B">
            <w:pPr>
              <w:pStyle w:val="VRQABodyText"/>
              <w:tabs>
                <w:tab w:val="left" w:pos="51"/>
                <w:tab w:val="left" w:pos="660"/>
              </w:tabs>
              <w:rPr>
                <w:color w:val="auto"/>
              </w:rPr>
            </w:pPr>
            <w:r w:rsidRPr="00E40D00">
              <w:rPr>
                <w:color w:val="auto"/>
                <w:lang w:val="en-GB"/>
              </w:rPr>
              <w:t>2</w:t>
            </w:r>
          </w:p>
        </w:tc>
        <w:tc>
          <w:tcPr>
            <w:tcW w:w="2715" w:type="dxa"/>
            <w:tcBorders>
              <w:top w:val="dotted" w:sz="8" w:space="0" w:color="888B8D" w:themeColor="accent2"/>
              <w:left w:val="dotted" w:sz="8" w:space="0" w:color="888B8D" w:themeColor="accent2"/>
              <w:bottom w:val="dotted" w:sz="8" w:space="0" w:color="888B8D" w:themeColor="accent2"/>
              <w:right w:val="dotted" w:sz="8" w:space="0" w:color="888B8D" w:themeColor="accent2"/>
            </w:tcBorders>
            <w:shd w:val="clear" w:color="auto" w:fill="FFFFFF" w:themeFill="background1"/>
            <w:tcMar>
              <w:left w:w="108" w:type="dxa"/>
              <w:right w:w="108" w:type="dxa"/>
            </w:tcMar>
            <w:vAlign w:val="center"/>
          </w:tcPr>
          <w:p w14:paraId="1DF11872" w14:textId="77777777" w:rsidR="00D5052A" w:rsidRPr="00857BB6" w:rsidRDefault="00D5052A" w:rsidP="000E497B">
            <w:pPr>
              <w:pStyle w:val="VRQABodyText"/>
              <w:tabs>
                <w:tab w:val="left" w:pos="51"/>
                <w:tab w:val="left" w:pos="660"/>
              </w:tabs>
              <w:rPr>
                <w:color w:val="auto"/>
              </w:rPr>
            </w:pPr>
            <w:r w:rsidRPr="00857BB6">
              <w:rPr>
                <w:color w:val="auto"/>
                <w:lang w:val="en-GB"/>
              </w:rPr>
              <w:t>Select data sources</w:t>
            </w:r>
          </w:p>
        </w:tc>
        <w:tc>
          <w:tcPr>
            <w:tcW w:w="570" w:type="dxa"/>
            <w:tcBorders>
              <w:top w:val="dotted" w:sz="8" w:space="0" w:color="888B8D" w:themeColor="accent2"/>
              <w:left w:val="dotted" w:sz="8" w:space="0" w:color="888B8D" w:themeColor="accent2"/>
              <w:bottom w:val="dotted" w:sz="8" w:space="0" w:color="888B8D" w:themeColor="accent2"/>
              <w:right w:val="dotted" w:sz="8" w:space="0" w:color="888B8D" w:themeColor="accent2"/>
            </w:tcBorders>
            <w:shd w:val="clear" w:color="auto" w:fill="FFFFFF" w:themeFill="background1"/>
            <w:tcMar>
              <w:left w:w="108" w:type="dxa"/>
              <w:right w:w="108" w:type="dxa"/>
            </w:tcMar>
            <w:vAlign w:val="center"/>
          </w:tcPr>
          <w:p w14:paraId="454384B6" w14:textId="77777777" w:rsidR="00D5052A" w:rsidRPr="00E40D00" w:rsidRDefault="00D5052A" w:rsidP="000E497B">
            <w:pPr>
              <w:pStyle w:val="VRQABodyText"/>
              <w:tabs>
                <w:tab w:val="left" w:pos="51"/>
              </w:tabs>
              <w:rPr>
                <w:color w:val="auto"/>
              </w:rPr>
            </w:pPr>
            <w:r w:rsidRPr="00E40D00">
              <w:rPr>
                <w:color w:val="auto"/>
                <w:lang w:val="en-GB"/>
              </w:rPr>
              <w:t>2.1</w:t>
            </w:r>
          </w:p>
        </w:tc>
        <w:tc>
          <w:tcPr>
            <w:tcW w:w="5805" w:type="dxa"/>
            <w:tcBorders>
              <w:top w:val="dotted" w:sz="8" w:space="0" w:color="888B8D" w:themeColor="accent2"/>
              <w:left w:val="dotted" w:sz="8" w:space="0" w:color="888B8D" w:themeColor="accent2"/>
              <w:bottom w:val="dotted" w:sz="8" w:space="0" w:color="888B8D" w:themeColor="accent2"/>
              <w:right w:val="nil"/>
            </w:tcBorders>
            <w:shd w:val="clear" w:color="auto" w:fill="FFFFFF" w:themeFill="background1"/>
            <w:tcMar>
              <w:left w:w="108" w:type="dxa"/>
              <w:right w:w="108" w:type="dxa"/>
            </w:tcMar>
            <w:vAlign w:val="center"/>
          </w:tcPr>
          <w:p w14:paraId="4A4715E7" w14:textId="77777777" w:rsidR="00D5052A" w:rsidRPr="00857BB6" w:rsidRDefault="00D5052A" w:rsidP="00514465">
            <w:pPr>
              <w:pStyle w:val="VRQABodyText"/>
              <w:jc w:val="left"/>
              <w:rPr>
                <w:color w:val="auto"/>
              </w:rPr>
            </w:pPr>
            <w:r w:rsidRPr="00857BB6">
              <w:rPr>
                <w:color w:val="auto"/>
                <w:lang w:val="en-GB"/>
              </w:rPr>
              <w:t>Identify potential data sources relevant to the analysis</w:t>
            </w:r>
          </w:p>
        </w:tc>
      </w:tr>
      <w:tr w:rsidR="00857BB6" w:rsidRPr="00857BB6" w14:paraId="4918CB5F" w14:textId="77777777" w:rsidTr="000E497B">
        <w:trPr>
          <w:trHeight w:val="360"/>
        </w:trPr>
        <w:tc>
          <w:tcPr>
            <w:tcW w:w="990" w:type="dxa"/>
            <w:tcBorders>
              <w:top w:val="dotted" w:sz="8" w:space="0" w:color="888B8D" w:themeColor="accent2"/>
              <w:left w:val="nil"/>
              <w:bottom w:val="dotted" w:sz="8" w:space="0" w:color="888B8D" w:themeColor="accent2"/>
              <w:right w:val="dotted" w:sz="8" w:space="0" w:color="888B8D" w:themeColor="accent2"/>
            </w:tcBorders>
            <w:shd w:val="clear" w:color="auto" w:fill="FFFFFF" w:themeFill="background1"/>
            <w:tcMar>
              <w:left w:w="108" w:type="dxa"/>
              <w:right w:w="108" w:type="dxa"/>
            </w:tcMar>
            <w:vAlign w:val="center"/>
          </w:tcPr>
          <w:p w14:paraId="0150DA66" w14:textId="77777777" w:rsidR="00D5052A" w:rsidRPr="00E40D00" w:rsidRDefault="00D5052A" w:rsidP="000E497B">
            <w:pPr>
              <w:pStyle w:val="VRQABodyText"/>
              <w:tabs>
                <w:tab w:val="left" w:pos="51"/>
                <w:tab w:val="left" w:pos="660"/>
              </w:tabs>
              <w:rPr>
                <w:color w:val="auto"/>
              </w:rPr>
            </w:pPr>
            <w:r w:rsidRPr="00E40D00">
              <w:rPr>
                <w:color w:val="auto"/>
                <w:lang w:val="en-GB"/>
              </w:rPr>
              <w:t xml:space="preserve"> </w:t>
            </w:r>
          </w:p>
        </w:tc>
        <w:tc>
          <w:tcPr>
            <w:tcW w:w="2715" w:type="dxa"/>
            <w:tcBorders>
              <w:top w:val="dotted" w:sz="8" w:space="0" w:color="888B8D" w:themeColor="accent2"/>
              <w:left w:val="dotted" w:sz="8" w:space="0" w:color="888B8D" w:themeColor="accent2"/>
              <w:bottom w:val="dotted" w:sz="8" w:space="0" w:color="888B8D" w:themeColor="accent2"/>
              <w:right w:val="dotted" w:sz="8" w:space="0" w:color="888B8D" w:themeColor="accent2"/>
            </w:tcBorders>
            <w:shd w:val="clear" w:color="auto" w:fill="FFFFFF" w:themeFill="background1"/>
            <w:tcMar>
              <w:left w:w="108" w:type="dxa"/>
              <w:right w:w="108" w:type="dxa"/>
            </w:tcMar>
            <w:vAlign w:val="center"/>
          </w:tcPr>
          <w:p w14:paraId="15D72CA9" w14:textId="77777777" w:rsidR="00D5052A" w:rsidRPr="00857BB6" w:rsidRDefault="00D5052A" w:rsidP="000E497B">
            <w:pPr>
              <w:pStyle w:val="VRQABodyText"/>
              <w:tabs>
                <w:tab w:val="left" w:pos="51"/>
                <w:tab w:val="left" w:pos="660"/>
              </w:tabs>
              <w:rPr>
                <w:color w:val="auto"/>
              </w:rPr>
            </w:pPr>
            <w:r w:rsidRPr="00857BB6">
              <w:rPr>
                <w:color w:val="auto"/>
                <w:lang w:val="en-GB"/>
              </w:rPr>
              <w:t xml:space="preserve"> </w:t>
            </w:r>
          </w:p>
        </w:tc>
        <w:tc>
          <w:tcPr>
            <w:tcW w:w="570" w:type="dxa"/>
            <w:tcBorders>
              <w:top w:val="dotted" w:sz="8" w:space="0" w:color="888B8D" w:themeColor="accent2"/>
              <w:left w:val="dotted" w:sz="8" w:space="0" w:color="888B8D" w:themeColor="accent2"/>
              <w:bottom w:val="dotted" w:sz="8" w:space="0" w:color="888B8D" w:themeColor="accent2"/>
              <w:right w:val="dotted" w:sz="8" w:space="0" w:color="888B8D" w:themeColor="accent2"/>
            </w:tcBorders>
            <w:shd w:val="clear" w:color="auto" w:fill="FFFFFF" w:themeFill="background1"/>
            <w:tcMar>
              <w:left w:w="108" w:type="dxa"/>
              <w:right w:w="108" w:type="dxa"/>
            </w:tcMar>
            <w:vAlign w:val="center"/>
          </w:tcPr>
          <w:p w14:paraId="7AD90C4F" w14:textId="77777777" w:rsidR="00D5052A" w:rsidRPr="00E40D00" w:rsidRDefault="00D5052A" w:rsidP="000E497B">
            <w:pPr>
              <w:pStyle w:val="VRQABodyText"/>
              <w:tabs>
                <w:tab w:val="left" w:pos="51"/>
              </w:tabs>
              <w:rPr>
                <w:color w:val="auto"/>
              </w:rPr>
            </w:pPr>
            <w:r w:rsidRPr="00E40D00">
              <w:rPr>
                <w:color w:val="auto"/>
                <w:lang w:val="en-GB"/>
              </w:rPr>
              <w:t>2.2</w:t>
            </w:r>
          </w:p>
        </w:tc>
        <w:tc>
          <w:tcPr>
            <w:tcW w:w="5805" w:type="dxa"/>
            <w:tcBorders>
              <w:top w:val="dotted" w:sz="8" w:space="0" w:color="888B8D" w:themeColor="accent2"/>
              <w:left w:val="dotted" w:sz="8" w:space="0" w:color="888B8D" w:themeColor="accent2"/>
              <w:bottom w:val="dotted" w:sz="8" w:space="0" w:color="888B8D" w:themeColor="accent2"/>
              <w:right w:val="nil"/>
            </w:tcBorders>
            <w:shd w:val="clear" w:color="auto" w:fill="FFFFFF" w:themeFill="background1"/>
            <w:tcMar>
              <w:left w:w="108" w:type="dxa"/>
              <w:right w:w="108" w:type="dxa"/>
            </w:tcMar>
            <w:vAlign w:val="center"/>
          </w:tcPr>
          <w:p w14:paraId="73BA31E3" w14:textId="77777777" w:rsidR="00D5052A" w:rsidRPr="00857BB6" w:rsidRDefault="00D5052A" w:rsidP="00514465">
            <w:pPr>
              <w:pStyle w:val="VRQABodyText"/>
              <w:jc w:val="left"/>
              <w:rPr>
                <w:color w:val="auto"/>
              </w:rPr>
            </w:pPr>
            <w:r w:rsidRPr="00857BB6">
              <w:rPr>
                <w:color w:val="auto"/>
                <w:lang w:val="en-GB"/>
              </w:rPr>
              <w:t>Evaluate the quality, reliability, and relevance of potential data sources</w:t>
            </w:r>
          </w:p>
        </w:tc>
      </w:tr>
      <w:tr w:rsidR="00857BB6" w:rsidRPr="00857BB6" w14:paraId="759C878A" w14:textId="77777777" w:rsidTr="000E497B">
        <w:trPr>
          <w:trHeight w:val="360"/>
        </w:trPr>
        <w:tc>
          <w:tcPr>
            <w:tcW w:w="990" w:type="dxa"/>
            <w:tcBorders>
              <w:top w:val="dotted" w:sz="8" w:space="0" w:color="888B8D" w:themeColor="accent2"/>
              <w:left w:val="nil"/>
              <w:bottom w:val="dotted" w:sz="8" w:space="0" w:color="888B8D" w:themeColor="accent2"/>
              <w:right w:val="dotted" w:sz="8" w:space="0" w:color="888B8D" w:themeColor="accent2"/>
            </w:tcBorders>
            <w:shd w:val="clear" w:color="auto" w:fill="FFFFFF" w:themeFill="background1"/>
            <w:tcMar>
              <w:left w:w="108" w:type="dxa"/>
              <w:right w:w="108" w:type="dxa"/>
            </w:tcMar>
            <w:vAlign w:val="center"/>
          </w:tcPr>
          <w:p w14:paraId="573EE9BB" w14:textId="77777777" w:rsidR="00D5052A" w:rsidRPr="00E40D00" w:rsidRDefault="00D5052A" w:rsidP="000E497B">
            <w:pPr>
              <w:pStyle w:val="VRQABodyText"/>
              <w:tabs>
                <w:tab w:val="left" w:pos="51"/>
                <w:tab w:val="left" w:pos="660"/>
              </w:tabs>
              <w:rPr>
                <w:color w:val="auto"/>
              </w:rPr>
            </w:pPr>
            <w:r w:rsidRPr="00E40D00">
              <w:rPr>
                <w:color w:val="auto"/>
                <w:lang w:val="en-GB"/>
              </w:rPr>
              <w:t xml:space="preserve"> </w:t>
            </w:r>
          </w:p>
        </w:tc>
        <w:tc>
          <w:tcPr>
            <w:tcW w:w="2715" w:type="dxa"/>
            <w:tcBorders>
              <w:top w:val="dotted" w:sz="8" w:space="0" w:color="888B8D" w:themeColor="accent2"/>
              <w:left w:val="dotted" w:sz="8" w:space="0" w:color="888B8D" w:themeColor="accent2"/>
              <w:bottom w:val="dotted" w:sz="8" w:space="0" w:color="888B8D" w:themeColor="accent2"/>
              <w:right w:val="dotted" w:sz="8" w:space="0" w:color="888B8D" w:themeColor="accent2"/>
            </w:tcBorders>
            <w:shd w:val="clear" w:color="auto" w:fill="FFFFFF" w:themeFill="background1"/>
            <w:tcMar>
              <w:left w:w="108" w:type="dxa"/>
              <w:right w:w="108" w:type="dxa"/>
            </w:tcMar>
            <w:vAlign w:val="center"/>
          </w:tcPr>
          <w:p w14:paraId="23998C31" w14:textId="77777777" w:rsidR="00D5052A" w:rsidRPr="00857BB6" w:rsidRDefault="00D5052A" w:rsidP="000E497B">
            <w:pPr>
              <w:pStyle w:val="VRQABodyText"/>
              <w:tabs>
                <w:tab w:val="left" w:pos="51"/>
                <w:tab w:val="left" w:pos="660"/>
              </w:tabs>
              <w:rPr>
                <w:color w:val="auto"/>
              </w:rPr>
            </w:pPr>
            <w:r w:rsidRPr="00857BB6">
              <w:rPr>
                <w:color w:val="auto"/>
                <w:lang w:val="en-GB"/>
              </w:rPr>
              <w:t xml:space="preserve"> </w:t>
            </w:r>
          </w:p>
        </w:tc>
        <w:tc>
          <w:tcPr>
            <w:tcW w:w="570" w:type="dxa"/>
            <w:tcBorders>
              <w:top w:val="dotted" w:sz="8" w:space="0" w:color="888B8D" w:themeColor="accent2"/>
              <w:left w:val="dotted" w:sz="8" w:space="0" w:color="888B8D" w:themeColor="accent2"/>
              <w:bottom w:val="dotted" w:sz="8" w:space="0" w:color="888B8D" w:themeColor="accent2"/>
              <w:right w:val="dotted" w:sz="8" w:space="0" w:color="888B8D" w:themeColor="accent2"/>
            </w:tcBorders>
            <w:shd w:val="clear" w:color="auto" w:fill="FFFFFF" w:themeFill="background1"/>
            <w:tcMar>
              <w:left w:w="108" w:type="dxa"/>
              <w:right w:w="108" w:type="dxa"/>
            </w:tcMar>
            <w:vAlign w:val="center"/>
          </w:tcPr>
          <w:p w14:paraId="54A404CC" w14:textId="77777777" w:rsidR="00D5052A" w:rsidRPr="00E40D00" w:rsidRDefault="00D5052A" w:rsidP="000E497B">
            <w:pPr>
              <w:pStyle w:val="VRQABodyText"/>
              <w:tabs>
                <w:tab w:val="left" w:pos="51"/>
              </w:tabs>
              <w:rPr>
                <w:color w:val="auto"/>
              </w:rPr>
            </w:pPr>
            <w:r w:rsidRPr="00E40D00">
              <w:rPr>
                <w:color w:val="auto"/>
                <w:lang w:val="en-GB"/>
              </w:rPr>
              <w:t>2.3</w:t>
            </w:r>
          </w:p>
        </w:tc>
        <w:tc>
          <w:tcPr>
            <w:tcW w:w="5805" w:type="dxa"/>
            <w:tcBorders>
              <w:top w:val="dotted" w:sz="8" w:space="0" w:color="888B8D" w:themeColor="accent2"/>
              <w:left w:val="dotted" w:sz="8" w:space="0" w:color="888B8D" w:themeColor="accent2"/>
              <w:bottom w:val="dotted" w:sz="8" w:space="0" w:color="888B8D" w:themeColor="accent2"/>
              <w:right w:val="nil"/>
            </w:tcBorders>
            <w:shd w:val="clear" w:color="auto" w:fill="FFFFFF" w:themeFill="background1"/>
            <w:tcMar>
              <w:left w:w="108" w:type="dxa"/>
              <w:right w:w="108" w:type="dxa"/>
            </w:tcMar>
            <w:vAlign w:val="center"/>
          </w:tcPr>
          <w:p w14:paraId="3358ED83" w14:textId="4163CC1F" w:rsidR="00D5052A" w:rsidRPr="00857BB6" w:rsidRDefault="001A1AB1" w:rsidP="00514465">
            <w:pPr>
              <w:pStyle w:val="VRQABodyText"/>
              <w:jc w:val="left"/>
              <w:rPr>
                <w:color w:val="auto"/>
              </w:rPr>
            </w:pPr>
            <w:r w:rsidRPr="00857BB6">
              <w:rPr>
                <w:color w:val="auto"/>
                <w:lang w:val="en-GB"/>
              </w:rPr>
              <w:t>Apply</w:t>
            </w:r>
            <w:r w:rsidR="00D5052A" w:rsidRPr="00857BB6">
              <w:rPr>
                <w:color w:val="auto"/>
                <w:lang w:val="en-GB"/>
              </w:rPr>
              <w:t xml:space="preserve"> data security and privacy requirements when selecting sources</w:t>
            </w:r>
          </w:p>
        </w:tc>
      </w:tr>
      <w:tr w:rsidR="00857BB6" w:rsidRPr="00857BB6" w14:paraId="6EF9D356" w14:textId="77777777" w:rsidTr="000E497B">
        <w:trPr>
          <w:trHeight w:val="360"/>
        </w:trPr>
        <w:tc>
          <w:tcPr>
            <w:tcW w:w="990" w:type="dxa"/>
            <w:tcBorders>
              <w:top w:val="dotted" w:sz="8" w:space="0" w:color="888B8D" w:themeColor="accent2"/>
              <w:left w:val="nil"/>
              <w:bottom w:val="dotted" w:sz="8" w:space="0" w:color="888B8D" w:themeColor="accent2"/>
              <w:right w:val="dotted" w:sz="8" w:space="0" w:color="888B8D" w:themeColor="accent2"/>
            </w:tcBorders>
            <w:shd w:val="clear" w:color="auto" w:fill="FFFFFF" w:themeFill="background1"/>
            <w:tcMar>
              <w:left w:w="108" w:type="dxa"/>
              <w:right w:w="108" w:type="dxa"/>
            </w:tcMar>
            <w:vAlign w:val="center"/>
          </w:tcPr>
          <w:p w14:paraId="1108A7E1" w14:textId="77777777" w:rsidR="00D5052A" w:rsidRPr="00E40D00" w:rsidRDefault="00D5052A" w:rsidP="000E497B">
            <w:pPr>
              <w:pStyle w:val="VRQABodyText"/>
              <w:rPr>
                <w:color w:val="auto"/>
                <w:lang w:val="en-GB"/>
              </w:rPr>
            </w:pPr>
            <w:r w:rsidRPr="00E40D00">
              <w:rPr>
                <w:color w:val="auto"/>
                <w:lang w:val="en-GB"/>
              </w:rPr>
              <w:lastRenderedPageBreak/>
              <w:t>3</w:t>
            </w:r>
          </w:p>
        </w:tc>
        <w:tc>
          <w:tcPr>
            <w:tcW w:w="2715" w:type="dxa"/>
            <w:tcBorders>
              <w:top w:val="dotted" w:sz="8" w:space="0" w:color="888B8D" w:themeColor="accent2"/>
              <w:left w:val="dotted" w:sz="8" w:space="0" w:color="888B8D" w:themeColor="accent2"/>
              <w:bottom w:val="dotted" w:sz="8" w:space="0" w:color="888B8D" w:themeColor="accent2"/>
              <w:right w:val="dotted" w:sz="8" w:space="0" w:color="888B8D" w:themeColor="accent2"/>
            </w:tcBorders>
            <w:shd w:val="clear" w:color="auto" w:fill="FFFFFF" w:themeFill="background1"/>
            <w:tcMar>
              <w:left w:w="108" w:type="dxa"/>
              <w:right w:w="108" w:type="dxa"/>
            </w:tcMar>
            <w:vAlign w:val="center"/>
          </w:tcPr>
          <w:p w14:paraId="141D2833" w14:textId="77777777" w:rsidR="00D5052A" w:rsidRPr="00857BB6" w:rsidRDefault="00D5052A" w:rsidP="000E497B">
            <w:pPr>
              <w:pStyle w:val="VRQABodyText"/>
              <w:rPr>
                <w:color w:val="auto"/>
                <w:lang w:val="en-GB"/>
              </w:rPr>
            </w:pPr>
            <w:r w:rsidRPr="00857BB6">
              <w:rPr>
                <w:color w:val="auto"/>
                <w:lang w:val="en-GB"/>
              </w:rPr>
              <w:t>Ensure compliance</w:t>
            </w:r>
          </w:p>
        </w:tc>
        <w:tc>
          <w:tcPr>
            <w:tcW w:w="570" w:type="dxa"/>
            <w:tcBorders>
              <w:top w:val="dotted" w:sz="8" w:space="0" w:color="888B8D" w:themeColor="accent2"/>
              <w:left w:val="dotted" w:sz="8" w:space="0" w:color="888B8D" w:themeColor="accent2"/>
              <w:bottom w:val="dotted" w:sz="8" w:space="0" w:color="888B8D" w:themeColor="accent2"/>
              <w:right w:val="dotted" w:sz="8" w:space="0" w:color="888B8D" w:themeColor="accent2"/>
            </w:tcBorders>
            <w:shd w:val="clear" w:color="auto" w:fill="FFFFFF" w:themeFill="background1"/>
            <w:tcMar>
              <w:left w:w="108" w:type="dxa"/>
              <w:right w:w="108" w:type="dxa"/>
            </w:tcMar>
            <w:vAlign w:val="center"/>
          </w:tcPr>
          <w:p w14:paraId="3D9BEE9D" w14:textId="77777777" w:rsidR="00D5052A" w:rsidRPr="00E40D00" w:rsidRDefault="00D5052A" w:rsidP="000E497B">
            <w:pPr>
              <w:pStyle w:val="VRQABodyText"/>
              <w:rPr>
                <w:color w:val="auto"/>
                <w:lang w:val="en-GB"/>
              </w:rPr>
            </w:pPr>
            <w:r w:rsidRPr="00E40D00">
              <w:rPr>
                <w:color w:val="auto"/>
                <w:lang w:val="en-GB"/>
              </w:rPr>
              <w:t>3.1</w:t>
            </w:r>
          </w:p>
        </w:tc>
        <w:tc>
          <w:tcPr>
            <w:tcW w:w="5805" w:type="dxa"/>
            <w:tcBorders>
              <w:top w:val="dotted" w:sz="8" w:space="0" w:color="888B8D" w:themeColor="accent2"/>
              <w:left w:val="dotted" w:sz="8" w:space="0" w:color="888B8D" w:themeColor="accent2"/>
              <w:bottom w:val="dotted" w:sz="8" w:space="0" w:color="888B8D" w:themeColor="accent2"/>
              <w:right w:val="nil"/>
            </w:tcBorders>
            <w:shd w:val="clear" w:color="auto" w:fill="FFFFFF" w:themeFill="background1"/>
            <w:tcMar>
              <w:left w:w="108" w:type="dxa"/>
              <w:right w:w="108" w:type="dxa"/>
            </w:tcMar>
            <w:vAlign w:val="center"/>
          </w:tcPr>
          <w:p w14:paraId="221DDED2" w14:textId="77777777" w:rsidR="00D5052A" w:rsidRPr="00857BB6" w:rsidRDefault="00D5052A" w:rsidP="00514465">
            <w:pPr>
              <w:pStyle w:val="VRQABodyText"/>
              <w:jc w:val="left"/>
              <w:rPr>
                <w:color w:val="auto"/>
              </w:rPr>
            </w:pPr>
            <w:r w:rsidRPr="00857BB6">
              <w:rPr>
                <w:color w:val="auto"/>
                <w:lang w:val="en-GB"/>
              </w:rPr>
              <w:t>Adhere to relevant legislative data protection and privacy regulations</w:t>
            </w:r>
          </w:p>
        </w:tc>
      </w:tr>
      <w:tr w:rsidR="00857BB6" w:rsidRPr="00857BB6" w14:paraId="5D4EB0E8" w14:textId="77777777" w:rsidTr="000E497B">
        <w:trPr>
          <w:trHeight w:val="360"/>
        </w:trPr>
        <w:tc>
          <w:tcPr>
            <w:tcW w:w="990" w:type="dxa"/>
            <w:tcBorders>
              <w:top w:val="dotted" w:sz="8" w:space="0" w:color="888B8D" w:themeColor="accent2"/>
              <w:left w:val="nil"/>
              <w:bottom w:val="dotted" w:sz="8" w:space="0" w:color="888B8D" w:themeColor="accent2"/>
              <w:right w:val="dotted" w:sz="8" w:space="0" w:color="888B8D" w:themeColor="accent2"/>
            </w:tcBorders>
            <w:shd w:val="clear" w:color="auto" w:fill="FFFFFF" w:themeFill="background1"/>
            <w:tcMar>
              <w:left w:w="108" w:type="dxa"/>
              <w:right w:w="108" w:type="dxa"/>
            </w:tcMar>
            <w:vAlign w:val="center"/>
          </w:tcPr>
          <w:p w14:paraId="012D7B2A" w14:textId="77777777" w:rsidR="00D5052A" w:rsidRPr="00E40D00" w:rsidRDefault="00D5052A" w:rsidP="000E497B">
            <w:pPr>
              <w:pStyle w:val="VRQABodyText"/>
              <w:rPr>
                <w:color w:val="auto"/>
                <w:lang w:val="en-GB"/>
              </w:rPr>
            </w:pPr>
          </w:p>
        </w:tc>
        <w:tc>
          <w:tcPr>
            <w:tcW w:w="2715" w:type="dxa"/>
            <w:tcBorders>
              <w:top w:val="dotted" w:sz="8" w:space="0" w:color="888B8D" w:themeColor="accent2"/>
              <w:left w:val="dotted" w:sz="8" w:space="0" w:color="888B8D" w:themeColor="accent2"/>
              <w:bottom w:val="dotted" w:sz="8" w:space="0" w:color="888B8D" w:themeColor="accent2"/>
              <w:right w:val="dotted" w:sz="8" w:space="0" w:color="888B8D" w:themeColor="accent2"/>
            </w:tcBorders>
            <w:shd w:val="clear" w:color="auto" w:fill="FFFFFF" w:themeFill="background1"/>
            <w:tcMar>
              <w:left w:w="108" w:type="dxa"/>
              <w:right w:w="108" w:type="dxa"/>
            </w:tcMar>
            <w:vAlign w:val="center"/>
          </w:tcPr>
          <w:p w14:paraId="48DAA38B" w14:textId="77777777" w:rsidR="00D5052A" w:rsidRPr="00857BB6" w:rsidRDefault="00D5052A" w:rsidP="000E497B">
            <w:pPr>
              <w:pStyle w:val="VRQABodyText"/>
              <w:rPr>
                <w:color w:val="auto"/>
                <w:lang w:val="en-GB"/>
              </w:rPr>
            </w:pPr>
          </w:p>
        </w:tc>
        <w:tc>
          <w:tcPr>
            <w:tcW w:w="570" w:type="dxa"/>
            <w:tcBorders>
              <w:top w:val="dotted" w:sz="8" w:space="0" w:color="888B8D" w:themeColor="accent2"/>
              <w:left w:val="dotted" w:sz="8" w:space="0" w:color="888B8D" w:themeColor="accent2"/>
              <w:bottom w:val="dotted" w:sz="8" w:space="0" w:color="888B8D" w:themeColor="accent2"/>
              <w:right w:val="dotted" w:sz="8" w:space="0" w:color="888B8D" w:themeColor="accent2"/>
            </w:tcBorders>
            <w:shd w:val="clear" w:color="auto" w:fill="FFFFFF" w:themeFill="background1"/>
            <w:tcMar>
              <w:left w:w="108" w:type="dxa"/>
              <w:right w:w="108" w:type="dxa"/>
            </w:tcMar>
            <w:vAlign w:val="center"/>
          </w:tcPr>
          <w:p w14:paraId="06C0E890" w14:textId="77777777" w:rsidR="00D5052A" w:rsidRPr="00E40D00" w:rsidRDefault="00D5052A" w:rsidP="000E497B">
            <w:pPr>
              <w:pStyle w:val="VRQABodyText"/>
              <w:rPr>
                <w:color w:val="auto"/>
                <w:lang w:val="en-GB"/>
              </w:rPr>
            </w:pPr>
            <w:r w:rsidRPr="00E40D00">
              <w:rPr>
                <w:color w:val="auto"/>
                <w:lang w:val="en-GB"/>
              </w:rPr>
              <w:t>3.2</w:t>
            </w:r>
          </w:p>
        </w:tc>
        <w:tc>
          <w:tcPr>
            <w:tcW w:w="5805" w:type="dxa"/>
            <w:tcBorders>
              <w:top w:val="dotted" w:sz="8" w:space="0" w:color="888B8D" w:themeColor="accent2"/>
              <w:left w:val="dotted" w:sz="8" w:space="0" w:color="888B8D" w:themeColor="accent2"/>
              <w:bottom w:val="dotted" w:sz="8" w:space="0" w:color="888B8D" w:themeColor="accent2"/>
              <w:right w:val="nil"/>
            </w:tcBorders>
            <w:shd w:val="clear" w:color="auto" w:fill="FFFFFF" w:themeFill="background1"/>
            <w:tcMar>
              <w:left w:w="108" w:type="dxa"/>
              <w:right w:w="108" w:type="dxa"/>
            </w:tcMar>
            <w:vAlign w:val="center"/>
          </w:tcPr>
          <w:p w14:paraId="31A68BD1" w14:textId="77777777" w:rsidR="00D5052A" w:rsidRPr="00857BB6" w:rsidRDefault="00D5052A" w:rsidP="00514465">
            <w:pPr>
              <w:pStyle w:val="VRQABodyText"/>
              <w:jc w:val="left"/>
              <w:rPr>
                <w:color w:val="auto"/>
              </w:rPr>
            </w:pPr>
            <w:r w:rsidRPr="00857BB6">
              <w:rPr>
                <w:color w:val="auto"/>
                <w:lang w:val="en-GB"/>
              </w:rPr>
              <w:t>Implement security measures to protect harvested data from unauthorised access</w:t>
            </w:r>
          </w:p>
        </w:tc>
      </w:tr>
      <w:tr w:rsidR="00857BB6" w:rsidRPr="00857BB6" w14:paraId="0A916ACA" w14:textId="77777777" w:rsidTr="000E497B">
        <w:trPr>
          <w:trHeight w:val="360"/>
        </w:trPr>
        <w:tc>
          <w:tcPr>
            <w:tcW w:w="990" w:type="dxa"/>
            <w:tcBorders>
              <w:top w:val="dotted" w:sz="8" w:space="0" w:color="888B8D" w:themeColor="accent2"/>
              <w:left w:val="nil"/>
              <w:bottom w:val="dotted" w:sz="8" w:space="0" w:color="888B8D" w:themeColor="accent2"/>
              <w:right w:val="dotted" w:sz="8" w:space="0" w:color="888B8D" w:themeColor="accent2"/>
            </w:tcBorders>
            <w:shd w:val="clear" w:color="auto" w:fill="FFFFFF" w:themeFill="background1"/>
            <w:tcMar>
              <w:left w:w="108" w:type="dxa"/>
              <w:right w:w="108" w:type="dxa"/>
            </w:tcMar>
            <w:vAlign w:val="center"/>
          </w:tcPr>
          <w:p w14:paraId="2EE5A846" w14:textId="77777777" w:rsidR="00D5052A" w:rsidRPr="00E40D00" w:rsidRDefault="00D5052A" w:rsidP="000E497B">
            <w:pPr>
              <w:pStyle w:val="VRQABodyText"/>
              <w:rPr>
                <w:color w:val="auto"/>
                <w:lang w:val="en-GB"/>
              </w:rPr>
            </w:pPr>
          </w:p>
        </w:tc>
        <w:tc>
          <w:tcPr>
            <w:tcW w:w="2715" w:type="dxa"/>
            <w:tcBorders>
              <w:top w:val="dotted" w:sz="8" w:space="0" w:color="888B8D" w:themeColor="accent2"/>
              <w:left w:val="dotted" w:sz="8" w:space="0" w:color="888B8D" w:themeColor="accent2"/>
              <w:bottom w:val="dotted" w:sz="8" w:space="0" w:color="888B8D" w:themeColor="accent2"/>
              <w:right w:val="dotted" w:sz="8" w:space="0" w:color="888B8D" w:themeColor="accent2"/>
            </w:tcBorders>
            <w:shd w:val="clear" w:color="auto" w:fill="FFFFFF" w:themeFill="background1"/>
            <w:tcMar>
              <w:left w:w="108" w:type="dxa"/>
              <w:right w:w="108" w:type="dxa"/>
            </w:tcMar>
            <w:vAlign w:val="center"/>
          </w:tcPr>
          <w:p w14:paraId="3B753FCD" w14:textId="77777777" w:rsidR="00D5052A" w:rsidRPr="00857BB6" w:rsidRDefault="00D5052A" w:rsidP="000E497B">
            <w:pPr>
              <w:pStyle w:val="VRQABodyText"/>
              <w:rPr>
                <w:color w:val="auto"/>
                <w:lang w:val="en-GB"/>
              </w:rPr>
            </w:pPr>
          </w:p>
        </w:tc>
        <w:tc>
          <w:tcPr>
            <w:tcW w:w="570" w:type="dxa"/>
            <w:tcBorders>
              <w:top w:val="dotted" w:sz="8" w:space="0" w:color="888B8D" w:themeColor="accent2"/>
              <w:left w:val="dotted" w:sz="8" w:space="0" w:color="888B8D" w:themeColor="accent2"/>
              <w:bottom w:val="dotted" w:sz="8" w:space="0" w:color="888B8D" w:themeColor="accent2"/>
              <w:right w:val="dotted" w:sz="8" w:space="0" w:color="888B8D" w:themeColor="accent2"/>
            </w:tcBorders>
            <w:shd w:val="clear" w:color="auto" w:fill="FFFFFF" w:themeFill="background1"/>
            <w:tcMar>
              <w:left w:w="108" w:type="dxa"/>
              <w:right w:w="108" w:type="dxa"/>
            </w:tcMar>
            <w:vAlign w:val="center"/>
          </w:tcPr>
          <w:p w14:paraId="1C1D620F" w14:textId="77777777" w:rsidR="00D5052A" w:rsidRPr="00E40D00" w:rsidRDefault="00D5052A" w:rsidP="000E497B">
            <w:pPr>
              <w:pStyle w:val="VRQABodyText"/>
              <w:rPr>
                <w:color w:val="auto"/>
                <w:lang w:val="en-GB"/>
              </w:rPr>
            </w:pPr>
            <w:r w:rsidRPr="00E40D00">
              <w:rPr>
                <w:color w:val="auto"/>
                <w:lang w:val="en-GB"/>
              </w:rPr>
              <w:t>3.3</w:t>
            </w:r>
          </w:p>
        </w:tc>
        <w:tc>
          <w:tcPr>
            <w:tcW w:w="5805" w:type="dxa"/>
            <w:tcBorders>
              <w:top w:val="dotted" w:sz="8" w:space="0" w:color="888B8D" w:themeColor="accent2"/>
              <w:left w:val="dotted" w:sz="8" w:space="0" w:color="888B8D" w:themeColor="accent2"/>
              <w:bottom w:val="dotted" w:sz="8" w:space="0" w:color="888B8D" w:themeColor="accent2"/>
              <w:right w:val="nil"/>
            </w:tcBorders>
            <w:shd w:val="clear" w:color="auto" w:fill="FFFFFF" w:themeFill="background1"/>
            <w:tcMar>
              <w:left w:w="108" w:type="dxa"/>
              <w:right w:w="108" w:type="dxa"/>
            </w:tcMar>
            <w:vAlign w:val="center"/>
          </w:tcPr>
          <w:p w14:paraId="2E4790F9" w14:textId="77777777" w:rsidR="00D5052A" w:rsidRPr="00857BB6" w:rsidRDefault="00D5052A" w:rsidP="00514465">
            <w:pPr>
              <w:pStyle w:val="VRQABodyText"/>
              <w:jc w:val="left"/>
              <w:rPr>
                <w:color w:val="auto"/>
              </w:rPr>
            </w:pPr>
            <w:r w:rsidRPr="00857BB6">
              <w:rPr>
                <w:color w:val="auto"/>
                <w:lang w:val="en-GB"/>
              </w:rPr>
              <w:t>Obtain necessary permissions and consents for data harvesting activities</w:t>
            </w:r>
          </w:p>
        </w:tc>
      </w:tr>
      <w:tr w:rsidR="00857BB6" w:rsidRPr="00857BB6" w14:paraId="5CD1E3BB" w14:textId="77777777" w:rsidTr="000E497B">
        <w:trPr>
          <w:trHeight w:val="360"/>
        </w:trPr>
        <w:tc>
          <w:tcPr>
            <w:tcW w:w="990" w:type="dxa"/>
            <w:tcBorders>
              <w:top w:val="dotted" w:sz="8" w:space="0" w:color="888B8D" w:themeColor="accent2"/>
              <w:left w:val="nil"/>
              <w:bottom w:val="dotted" w:sz="8" w:space="0" w:color="888B8D" w:themeColor="accent2"/>
              <w:right w:val="dotted" w:sz="8" w:space="0" w:color="888B8D" w:themeColor="accent2"/>
            </w:tcBorders>
            <w:shd w:val="clear" w:color="auto" w:fill="FFFFFF" w:themeFill="background1"/>
            <w:tcMar>
              <w:left w:w="108" w:type="dxa"/>
              <w:right w:w="108" w:type="dxa"/>
            </w:tcMar>
            <w:vAlign w:val="center"/>
          </w:tcPr>
          <w:p w14:paraId="07BA820E" w14:textId="77777777" w:rsidR="00D5052A" w:rsidRPr="00E40D00" w:rsidRDefault="00D5052A" w:rsidP="000E497B">
            <w:pPr>
              <w:pStyle w:val="VRQABodyText"/>
              <w:rPr>
                <w:color w:val="auto"/>
                <w:lang w:val="en-GB"/>
              </w:rPr>
            </w:pPr>
            <w:r w:rsidRPr="00E40D00">
              <w:rPr>
                <w:color w:val="auto"/>
                <w:lang w:val="en-GB"/>
              </w:rPr>
              <w:t>4</w:t>
            </w:r>
          </w:p>
        </w:tc>
        <w:tc>
          <w:tcPr>
            <w:tcW w:w="2715" w:type="dxa"/>
            <w:tcBorders>
              <w:top w:val="dotted" w:sz="8" w:space="0" w:color="888B8D" w:themeColor="accent2"/>
              <w:left w:val="dotted" w:sz="8" w:space="0" w:color="888B8D" w:themeColor="accent2"/>
              <w:bottom w:val="dotted" w:sz="8" w:space="0" w:color="888B8D" w:themeColor="accent2"/>
              <w:right w:val="dotted" w:sz="8" w:space="0" w:color="888B8D" w:themeColor="accent2"/>
            </w:tcBorders>
            <w:shd w:val="clear" w:color="auto" w:fill="FFFFFF" w:themeFill="background1"/>
            <w:tcMar>
              <w:left w:w="108" w:type="dxa"/>
              <w:right w:w="108" w:type="dxa"/>
            </w:tcMar>
            <w:vAlign w:val="center"/>
          </w:tcPr>
          <w:p w14:paraId="191C0F2E" w14:textId="77777777" w:rsidR="00D5052A" w:rsidRPr="00857BB6" w:rsidRDefault="00D5052A" w:rsidP="000E497B">
            <w:pPr>
              <w:pStyle w:val="VRQABodyText"/>
              <w:rPr>
                <w:color w:val="auto"/>
                <w:lang w:val="en-GB"/>
              </w:rPr>
            </w:pPr>
            <w:r w:rsidRPr="00857BB6">
              <w:rPr>
                <w:color w:val="auto"/>
                <w:lang w:val="en-GB"/>
              </w:rPr>
              <w:t>Conduct data harvesting</w:t>
            </w:r>
          </w:p>
        </w:tc>
        <w:tc>
          <w:tcPr>
            <w:tcW w:w="570" w:type="dxa"/>
            <w:tcBorders>
              <w:top w:val="dotted" w:sz="8" w:space="0" w:color="888B8D" w:themeColor="accent2"/>
              <w:left w:val="dotted" w:sz="8" w:space="0" w:color="888B8D" w:themeColor="accent2"/>
              <w:bottom w:val="dotted" w:sz="8" w:space="0" w:color="888B8D" w:themeColor="accent2"/>
              <w:right w:val="dotted" w:sz="8" w:space="0" w:color="888B8D" w:themeColor="accent2"/>
            </w:tcBorders>
            <w:shd w:val="clear" w:color="auto" w:fill="FFFFFF" w:themeFill="background1"/>
            <w:tcMar>
              <w:left w:w="108" w:type="dxa"/>
              <w:right w:w="108" w:type="dxa"/>
            </w:tcMar>
            <w:vAlign w:val="center"/>
          </w:tcPr>
          <w:p w14:paraId="647F251C" w14:textId="77777777" w:rsidR="00D5052A" w:rsidRPr="00E40D00" w:rsidRDefault="00D5052A" w:rsidP="000E497B">
            <w:pPr>
              <w:pStyle w:val="VRQABodyText"/>
              <w:rPr>
                <w:color w:val="auto"/>
                <w:lang w:val="en-GB"/>
              </w:rPr>
            </w:pPr>
            <w:r w:rsidRPr="00E40D00">
              <w:rPr>
                <w:color w:val="auto"/>
                <w:lang w:val="en-GB"/>
              </w:rPr>
              <w:t>4.1</w:t>
            </w:r>
          </w:p>
        </w:tc>
        <w:tc>
          <w:tcPr>
            <w:tcW w:w="5805" w:type="dxa"/>
            <w:tcBorders>
              <w:top w:val="dotted" w:sz="8" w:space="0" w:color="888B8D" w:themeColor="accent2"/>
              <w:left w:val="dotted" w:sz="8" w:space="0" w:color="888B8D" w:themeColor="accent2"/>
              <w:bottom w:val="dotted" w:sz="8" w:space="0" w:color="888B8D" w:themeColor="accent2"/>
              <w:right w:val="nil"/>
            </w:tcBorders>
            <w:shd w:val="clear" w:color="auto" w:fill="FFFFFF" w:themeFill="background1"/>
            <w:tcMar>
              <w:left w:w="108" w:type="dxa"/>
              <w:right w:w="108" w:type="dxa"/>
            </w:tcMar>
            <w:vAlign w:val="center"/>
          </w:tcPr>
          <w:p w14:paraId="7CBF955C" w14:textId="2C9A9170" w:rsidR="00D5052A" w:rsidRPr="00857BB6" w:rsidRDefault="00D5052A" w:rsidP="00514465">
            <w:pPr>
              <w:pStyle w:val="VRQABodyText"/>
              <w:jc w:val="left"/>
              <w:rPr>
                <w:color w:val="auto"/>
              </w:rPr>
            </w:pPr>
            <w:r w:rsidRPr="00857BB6">
              <w:rPr>
                <w:color w:val="auto"/>
                <w:lang w:val="en-GB"/>
              </w:rPr>
              <w:t>Select the tools and technologies needed for</w:t>
            </w:r>
            <w:r w:rsidR="001A1AB1" w:rsidRPr="00857BB6">
              <w:rPr>
                <w:color w:val="auto"/>
                <w:lang w:val="en-GB"/>
              </w:rPr>
              <w:t xml:space="preserve"> </w:t>
            </w:r>
            <w:r w:rsidRPr="00857BB6">
              <w:rPr>
                <w:color w:val="auto"/>
                <w:lang w:val="en-GB"/>
              </w:rPr>
              <w:t>data harvesting</w:t>
            </w:r>
          </w:p>
        </w:tc>
      </w:tr>
      <w:tr w:rsidR="00857BB6" w:rsidRPr="00857BB6" w14:paraId="6B2D4AE3" w14:textId="77777777" w:rsidTr="000E497B">
        <w:trPr>
          <w:trHeight w:val="360"/>
        </w:trPr>
        <w:tc>
          <w:tcPr>
            <w:tcW w:w="990" w:type="dxa"/>
            <w:tcBorders>
              <w:top w:val="dotted" w:sz="8" w:space="0" w:color="888B8D" w:themeColor="accent2"/>
              <w:left w:val="nil"/>
              <w:bottom w:val="dotted" w:sz="8" w:space="0" w:color="888B8D" w:themeColor="accent2"/>
              <w:right w:val="dotted" w:sz="8" w:space="0" w:color="888B8D" w:themeColor="accent2"/>
            </w:tcBorders>
            <w:shd w:val="clear" w:color="auto" w:fill="FFFFFF" w:themeFill="background1"/>
            <w:tcMar>
              <w:left w:w="108" w:type="dxa"/>
              <w:right w:w="108" w:type="dxa"/>
            </w:tcMar>
            <w:vAlign w:val="center"/>
          </w:tcPr>
          <w:p w14:paraId="7B1A59C4" w14:textId="77777777" w:rsidR="00D5052A" w:rsidRPr="00E40D00" w:rsidRDefault="00D5052A" w:rsidP="000E497B">
            <w:pPr>
              <w:pStyle w:val="VRQABodyText"/>
              <w:rPr>
                <w:color w:val="auto"/>
                <w:lang w:val="en-GB"/>
              </w:rPr>
            </w:pPr>
          </w:p>
        </w:tc>
        <w:tc>
          <w:tcPr>
            <w:tcW w:w="2715" w:type="dxa"/>
            <w:tcBorders>
              <w:top w:val="dotted" w:sz="8" w:space="0" w:color="888B8D" w:themeColor="accent2"/>
              <w:left w:val="dotted" w:sz="8" w:space="0" w:color="888B8D" w:themeColor="accent2"/>
              <w:bottom w:val="dotted" w:sz="8" w:space="0" w:color="888B8D" w:themeColor="accent2"/>
              <w:right w:val="dotted" w:sz="8" w:space="0" w:color="888B8D" w:themeColor="accent2"/>
            </w:tcBorders>
            <w:shd w:val="clear" w:color="auto" w:fill="FFFFFF" w:themeFill="background1"/>
            <w:tcMar>
              <w:left w:w="108" w:type="dxa"/>
              <w:right w:w="108" w:type="dxa"/>
            </w:tcMar>
            <w:vAlign w:val="center"/>
          </w:tcPr>
          <w:p w14:paraId="3CF2B66E" w14:textId="77777777" w:rsidR="00D5052A" w:rsidRPr="00857BB6" w:rsidRDefault="00D5052A" w:rsidP="000E497B">
            <w:pPr>
              <w:pStyle w:val="VRQABodyText"/>
              <w:rPr>
                <w:color w:val="auto"/>
                <w:lang w:val="en-GB"/>
              </w:rPr>
            </w:pPr>
          </w:p>
        </w:tc>
        <w:tc>
          <w:tcPr>
            <w:tcW w:w="570" w:type="dxa"/>
            <w:tcBorders>
              <w:top w:val="dotted" w:sz="8" w:space="0" w:color="888B8D" w:themeColor="accent2"/>
              <w:left w:val="dotted" w:sz="8" w:space="0" w:color="888B8D" w:themeColor="accent2"/>
              <w:bottom w:val="dotted" w:sz="8" w:space="0" w:color="888B8D" w:themeColor="accent2"/>
              <w:right w:val="dotted" w:sz="8" w:space="0" w:color="888B8D" w:themeColor="accent2"/>
            </w:tcBorders>
            <w:shd w:val="clear" w:color="auto" w:fill="FFFFFF" w:themeFill="background1"/>
            <w:tcMar>
              <w:left w:w="108" w:type="dxa"/>
              <w:right w:w="108" w:type="dxa"/>
            </w:tcMar>
            <w:vAlign w:val="center"/>
          </w:tcPr>
          <w:p w14:paraId="464D681C" w14:textId="77777777" w:rsidR="00D5052A" w:rsidRPr="00E40D00" w:rsidRDefault="00D5052A" w:rsidP="000E497B">
            <w:pPr>
              <w:pStyle w:val="VRQABodyText"/>
              <w:rPr>
                <w:color w:val="auto"/>
                <w:lang w:val="en-GB"/>
              </w:rPr>
            </w:pPr>
            <w:r w:rsidRPr="00E40D00">
              <w:rPr>
                <w:color w:val="auto"/>
                <w:lang w:val="en-GB"/>
              </w:rPr>
              <w:t>4.2</w:t>
            </w:r>
          </w:p>
        </w:tc>
        <w:tc>
          <w:tcPr>
            <w:tcW w:w="5805" w:type="dxa"/>
            <w:tcBorders>
              <w:top w:val="dotted" w:sz="8" w:space="0" w:color="888B8D" w:themeColor="accent2"/>
              <w:left w:val="dotted" w:sz="8" w:space="0" w:color="888B8D" w:themeColor="accent2"/>
              <w:bottom w:val="dotted" w:sz="8" w:space="0" w:color="888B8D" w:themeColor="accent2"/>
              <w:right w:val="nil"/>
            </w:tcBorders>
            <w:shd w:val="clear" w:color="auto" w:fill="FFFFFF" w:themeFill="background1"/>
            <w:tcMar>
              <w:left w:w="108" w:type="dxa"/>
              <w:right w:w="108" w:type="dxa"/>
            </w:tcMar>
            <w:vAlign w:val="center"/>
          </w:tcPr>
          <w:p w14:paraId="229FE552" w14:textId="77777777" w:rsidR="00D5052A" w:rsidRPr="00857BB6" w:rsidRDefault="00D5052A" w:rsidP="00514465">
            <w:pPr>
              <w:pStyle w:val="VRQABodyText"/>
              <w:jc w:val="left"/>
              <w:rPr>
                <w:color w:val="auto"/>
                <w:lang w:val="en-GB"/>
              </w:rPr>
            </w:pPr>
            <w:r w:rsidRPr="00857BB6">
              <w:rPr>
                <w:color w:val="auto"/>
                <w:lang w:val="en-GB"/>
              </w:rPr>
              <w:t>Identify and mitigate potential risks associated with data harvesting</w:t>
            </w:r>
          </w:p>
        </w:tc>
      </w:tr>
      <w:tr w:rsidR="00857BB6" w:rsidRPr="00857BB6" w14:paraId="02F9904C" w14:textId="77777777" w:rsidTr="000E497B">
        <w:trPr>
          <w:trHeight w:val="360"/>
        </w:trPr>
        <w:tc>
          <w:tcPr>
            <w:tcW w:w="990" w:type="dxa"/>
            <w:tcBorders>
              <w:top w:val="dotted" w:sz="8" w:space="0" w:color="888B8D" w:themeColor="accent2"/>
              <w:left w:val="nil"/>
              <w:bottom w:val="dotted" w:sz="8" w:space="0" w:color="888B8D" w:themeColor="accent2"/>
              <w:right w:val="dotted" w:sz="8" w:space="0" w:color="888B8D" w:themeColor="accent2"/>
            </w:tcBorders>
            <w:shd w:val="clear" w:color="auto" w:fill="FFFFFF" w:themeFill="background1"/>
            <w:tcMar>
              <w:left w:w="108" w:type="dxa"/>
              <w:right w:w="108" w:type="dxa"/>
            </w:tcMar>
            <w:vAlign w:val="center"/>
          </w:tcPr>
          <w:p w14:paraId="439EC6F9" w14:textId="77777777" w:rsidR="00D5052A" w:rsidRPr="00E40D00" w:rsidRDefault="00D5052A" w:rsidP="000E497B">
            <w:pPr>
              <w:pStyle w:val="VRQABodyText"/>
              <w:rPr>
                <w:color w:val="auto"/>
                <w:lang w:val="en-GB"/>
              </w:rPr>
            </w:pPr>
          </w:p>
        </w:tc>
        <w:tc>
          <w:tcPr>
            <w:tcW w:w="2715" w:type="dxa"/>
            <w:tcBorders>
              <w:top w:val="dotted" w:sz="8" w:space="0" w:color="888B8D" w:themeColor="accent2"/>
              <w:left w:val="dotted" w:sz="8" w:space="0" w:color="888B8D" w:themeColor="accent2"/>
              <w:bottom w:val="dotted" w:sz="8" w:space="0" w:color="888B8D" w:themeColor="accent2"/>
              <w:right w:val="dotted" w:sz="8" w:space="0" w:color="888B8D" w:themeColor="accent2"/>
            </w:tcBorders>
            <w:shd w:val="clear" w:color="auto" w:fill="FFFFFF" w:themeFill="background1"/>
            <w:tcMar>
              <w:left w:w="108" w:type="dxa"/>
              <w:right w:w="108" w:type="dxa"/>
            </w:tcMar>
            <w:vAlign w:val="center"/>
          </w:tcPr>
          <w:p w14:paraId="3D441680" w14:textId="77777777" w:rsidR="00D5052A" w:rsidRPr="00857BB6" w:rsidRDefault="00D5052A" w:rsidP="000E497B">
            <w:pPr>
              <w:pStyle w:val="VRQABodyText"/>
              <w:rPr>
                <w:color w:val="auto"/>
                <w:lang w:val="en-GB"/>
              </w:rPr>
            </w:pPr>
          </w:p>
        </w:tc>
        <w:tc>
          <w:tcPr>
            <w:tcW w:w="570" w:type="dxa"/>
            <w:tcBorders>
              <w:top w:val="dotted" w:sz="8" w:space="0" w:color="888B8D" w:themeColor="accent2"/>
              <w:left w:val="dotted" w:sz="8" w:space="0" w:color="888B8D" w:themeColor="accent2"/>
              <w:bottom w:val="dotted" w:sz="8" w:space="0" w:color="888B8D" w:themeColor="accent2"/>
              <w:right w:val="dotted" w:sz="8" w:space="0" w:color="888B8D" w:themeColor="accent2"/>
            </w:tcBorders>
            <w:shd w:val="clear" w:color="auto" w:fill="FFFFFF" w:themeFill="background1"/>
            <w:tcMar>
              <w:left w:w="108" w:type="dxa"/>
              <w:right w:w="108" w:type="dxa"/>
            </w:tcMar>
            <w:vAlign w:val="center"/>
          </w:tcPr>
          <w:p w14:paraId="781FF062" w14:textId="77777777" w:rsidR="00D5052A" w:rsidRPr="00E40D00" w:rsidRDefault="00D5052A" w:rsidP="000E497B">
            <w:pPr>
              <w:pStyle w:val="VRQABodyText"/>
              <w:rPr>
                <w:color w:val="auto"/>
                <w:lang w:val="en-GB"/>
              </w:rPr>
            </w:pPr>
            <w:r w:rsidRPr="00E40D00">
              <w:rPr>
                <w:color w:val="auto"/>
                <w:lang w:val="en-GB"/>
              </w:rPr>
              <w:t>4.3</w:t>
            </w:r>
          </w:p>
        </w:tc>
        <w:tc>
          <w:tcPr>
            <w:tcW w:w="5805" w:type="dxa"/>
            <w:tcBorders>
              <w:top w:val="dotted" w:sz="8" w:space="0" w:color="888B8D" w:themeColor="accent2"/>
              <w:left w:val="dotted" w:sz="8" w:space="0" w:color="888B8D" w:themeColor="accent2"/>
              <w:bottom w:val="dotted" w:sz="8" w:space="0" w:color="888B8D" w:themeColor="accent2"/>
              <w:right w:val="nil"/>
            </w:tcBorders>
            <w:shd w:val="clear" w:color="auto" w:fill="FFFFFF" w:themeFill="background1"/>
            <w:tcMar>
              <w:left w:w="108" w:type="dxa"/>
              <w:right w:w="108" w:type="dxa"/>
            </w:tcMar>
            <w:vAlign w:val="center"/>
          </w:tcPr>
          <w:p w14:paraId="7C55CF2B" w14:textId="77777777" w:rsidR="00D5052A" w:rsidRPr="00857BB6" w:rsidRDefault="00D5052A" w:rsidP="00514465">
            <w:pPr>
              <w:pStyle w:val="VRQABodyText"/>
              <w:jc w:val="left"/>
              <w:rPr>
                <w:color w:val="auto"/>
                <w:lang w:val="en-GB"/>
              </w:rPr>
            </w:pPr>
            <w:r w:rsidRPr="00857BB6">
              <w:rPr>
                <w:color w:val="auto"/>
                <w:lang w:val="en-GB"/>
              </w:rPr>
              <w:t xml:space="preserve">Undertake data harvesting according to established procedures and organisational protocol </w:t>
            </w:r>
          </w:p>
        </w:tc>
      </w:tr>
      <w:tr w:rsidR="00857BB6" w:rsidRPr="00857BB6" w14:paraId="558CB7C8" w14:textId="77777777" w:rsidTr="000E497B">
        <w:trPr>
          <w:trHeight w:val="360"/>
        </w:trPr>
        <w:tc>
          <w:tcPr>
            <w:tcW w:w="990" w:type="dxa"/>
            <w:tcBorders>
              <w:top w:val="dotted" w:sz="8" w:space="0" w:color="888B8D" w:themeColor="accent2"/>
              <w:left w:val="nil"/>
              <w:bottom w:val="dotted" w:sz="8" w:space="0" w:color="888B8D" w:themeColor="accent2"/>
              <w:right w:val="dotted" w:sz="8" w:space="0" w:color="888B8D" w:themeColor="accent2"/>
            </w:tcBorders>
            <w:shd w:val="clear" w:color="auto" w:fill="FFFFFF" w:themeFill="background1"/>
            <w:tcMar>
              <w:left w:w="108" w:type="dxa"/>
              <w:right w:w="108" w:type="dxa"/>
            </w:tcMar>
            <w:vAlign w:val="center"/>
          </w:tcPr>
          <w:p w14:paraId="3B2167D6" w14:textId="77777777" w:rsidR="00D5052A" w:rsidRPr="00E40D00" w:rsidRDefault="00D5052A" w:rsidP="000E497B">
            <w:pPr>
              <w:pStyle w:val="VRQABodyText"/>
              <w:rPr>
                <w:color w:val="auto"/>
                <w:lang w:val="en-GB"/>
              </w:rPr>
            </w:pPr>
          </w:p>
        </w:tc>
        <w:tc>
          <w:tcPr>
            <w:tcW w:w="2715" w:type="dxa"/>
            <w:tcBorders>
              <w:top w:val="dotted" w:sz="8" w:space="0" w:color="888B8D" w:themeColor="accent2"/>
              <w:left w:val="dotted" w:sz="8" w:space="0" w:color="888B8D" w:themeColor="accent2"/>
              <w:bottom w:val="dotted" w:sz="8" w:space="0" w:color="888B8D" w:themeColor="accent2"/>
              <w:right w:val="dotted" w:sz="8" w:space="0" w:color="888B8D" w:themeColor="accent2"/>
            </w:tcBorders>
            <w:shd w:val="clear" w:color="auto" w:fill="FFFFFF" w:themeFill="background1"/>
            <w:tcMar>
              <w:left w:w="108" w:type="dxa"/>
              <w:right w:w="108" w:type="dxa"/>
            </w:tcMar>
            <w:vAlign w:val="center"/>
          </w:tcPr>
          <w:p w14:paraId="0B994760" w14:textId="77777777" w:rsidR="00D5052A" w:rsidRPr="00857BB6" w:rsidRDefault="00D5052A" w:rsidP="000E497B">
            <w:pPr>
              <w:pStyle w:val="VRQABodyText"/>
              <w:rPr>
                <w:color w:val="auto"/>
                <w:lang w:val="en-GB"/>
              </w:rPr>
            </w:pPr>
          </w:p>
        </w:tc>
        <w:tc>
          <w:tcPr>
            <w:tcW w:w="570" w:type="dxa"/>
            <w:tcBorders>
              <w:top w:val="dotted" w:sz="8" w:space="0" w:color="888B8D" w:themeColor="accent2"/>
              <w:left w:val="dotted" w:sz="8" w:space="0" w:color="888B8D" w:themeColor="accent2"/>
              <w:bottom w:val="dotted" w:sz="8" w:space="0" w:color="888B8D" w:themeColor="accent2"/>
              <w:right w:val="dotted" w:sz="8" w:space="0" w:color="888B8D" w:themeColor="accent2"/>
            </w:tcBorders>
            <w:shd w:val="clear" w:color="auto" w:fill="FFFFFF" w:themeFill="background1"/>
            <w:tcMar>
              <w:left w:w="108" w:type="dxa"/>
              <w:right w:w="108" w:type="dxa"/>
            </w:tcMar>
            <w:vAlign w:val="center"/>
          </w:tcPr>
          <w:p w14:paraId="1253F50F" w14:textId="77777777" w:rsidR="00D5052A" w:rsidRPr="00E40D00" w:rsidRDefault="00D5052A" w:rsidP="000E497B">
            <w:pPr>
              <w:pStyle w:val="VRQABodyText"/>
              <w:rPr>
                <w:color w:val="auto"/>
                <w:lang w:val="en-GB"/>
              </w:rPr>
            </w:pPr>
            <w:r w:rsidRPr="00E40D00">
              <w:rPr>
                <w:color w:val="auto"/>
                <w:lang w:val="en-GB"/>
              </w:rPr>
              <w:t>4.4</w:t>
            </w:r>
          </w:p>
        </w:tc>
        <w:tc>
          <w:tcPr>
            <w:tcW w:w="5805" w:type="dxa"/>
            <w:tcBorders>
              <w:top w:val="dotted" w:sz="8" w:space="0" w:color="888B8D" w:themeColor="accent2"/>
              <w:left w:val="dotted" w:sz="8" w:space="0" w:color="888B8D" w:themeColor="accent2"/>
              <w:bottom w:val="dotted" w:sz="8" w:space="0" w:color="888B8D" w:themeColor="accent2"/>
              <w:right w:val="nil"/>
            </w:tcBorders>
            <w:shd w:val="clear" w:color="auto" w:fill="FFFFFF" w:themeFill="background1"/>
            <w:tcMar>
              <w:left w:w="108" w:type="dxa"/>
              <w:right w:w="108" w:type="dxa"/>
            </w:tcMar>
            <w:vAlign w:val="center"/>
          </w:tcPr>
          <w:p w14:paraId="39ED095B" w14:textId="77777777" w:rsidR="00D5052A" w:rsidRPr="00857BB6" w:rsidRDefault="00D5052A" w:rsidP="00514465">
            <w:pPr>
              <w:pStyle w:val="VRQABodyText"/>
              <w:jc w:val="left"/>
              <w:rPr>
                <w:color w:val="auto"/>
              </w:rPr>
            </w:pPr>
            <w:r w:rsidRPr="00857BB6">
              <w:rPr>
                <w:color w:val="auto"/>
                <w:lang w:val="en-GB"/>
              </w:rPr>
              <w:t>Monitor and adjust data harvesting processes to ensure accuracy and completeness</w:t>
            </w:r>
          </w:p>
        </w:tc>
      </w:tr>
      <w:tr w:rsidR="00857BB6" w:rsidRPr="00857BB6" w14:paraId="7179F66F" w14:textId="77777777" w:rsidTr="000E497B">
        <w:trPr>
          <w:trHeight w:val="360"/>
        </w:trPr>
        <w:tc>
          <w:tcPr>
            <w:tcW w:w="990" w:type="dxa"/>
            <w:tcBorders>
              <w:top w:val="dotted" w:sz="8" w:space="0" w:color="888B8D" w:themeColor="accent2"/>
              <w:left w:val="nil"/>
              <w:bottom w:val="dotted" w:sz="8" w:space="0" w:color="888B8D" w:themeColor="accent2"/>
              <w:right w:val="dotted" w:sz="8" w:space="0" w:color="888B8D" w:themeColor="accent2"/>
            </w:tcBorders>
            <w:shd w:val="clear" w:color="auto" w:fill="FFFFFF" w:themeFill="background1"/>
            <w:tcMar>
              <w:left w:w="108" w:type="dxa"/>
              <w:right w:w="108" w:type="dxa"/>
            </w:tcMar>
            <w:vAlign w:val="center"/>
          </w:tcPr>
          <w:p w14:paraId="127357B0" w14:textId="77777777" w:rsidR="00D5052A" w:rsidRPr="00E40D00" w:rsidRDefault="00D5052A" w:rsidP="000E497B">
            <w:pPr>
              <w:pStyle w:val="VRQABodyText"/>
              <w:rPr>
                <w:color w:val="auto"/>
                <w:lang w:val="en-GB"/>
              </w:rPr>
            </w:pPr>
            <w:r w:rsidRPr="00E40D00">
              <w:rPr>
                <w:color w:val="auto"/>
                <w:lang w:val="en-GB"/>
              </w:rPr>
              <w:t>5</w:t>
            </w:r>
          </w:p>
        </w:tc>
        <w:tc>
          <w:tcPr>
            <w:tcW w:w="2715" w:type="dxa"/>
            <w:tcBorders>
              <w:top w:val="dotted" w:sz="8" w:space="0" w:color="888B8D" w:themeColor="accent2"/>
              <w:left w:val="dotted" w:sz="8" w:space="0" w:color="888B8D" w:themeColor="accent2"/>
              <w:bottom w:val="dotted" w:sz="8" w:space="0" w:color="888B8D" w:themeColor="accent2"/>
              <w:right w:val="dotted" w:sz="8" w:space="0" w:color="888B8D" w:themeColor="accent2"/>
            </w:tcBorders>
            <w:shd w:val="clear" w:color="auto" w:fill="FFFFFF" w:themeFill="background1"/>
            <w:tcMar>
              <w:left w:w="108" w:type="dxa"/>
              <w:right w:w="108" w:type="dxa"/>
            </w:tcMar>
            <w:vAlign w:val="center"/>
          </w:tcPr>
          <w:p w14:paraId="6DF7C138" w14:textId="77777777" w:rsidR="00D5052A" w:rsidRPr="00857BB6" w:rsidRDefault="00D5052A" w:rsidP="000E497B">
            <w:pPr>
              <w:pStyle w:val="VRQABodyText"/>
              <w:rPr>
                <w:color w:val="auto"/>
                <w:lang w:val="en-GB"/>
              </w:rPr>
            </w:pPr>
            <w:r w:rsidRPr="00857BB6">
              <w:rPr>
                <w:color w:val="auto"/>
                <w:lang w:val="en-GB"/>
              </w:rPr>
              <w:t>Evaluate and report on processes</w:t>
            </w:r>
          </w:p>
        </w:tc>
        <w:tc>
          <w:tcPr>
            <w:tcW w:w="570" w:type="dxa"/>
            <w:tcBorders>
              <w:top w:val="dotted" w:sz="8" w:space="0" w:color="888B8D" w:themeColor="accent2"/>
              <w:left w:val="dotted" w:sz="8" w:space="0" w:color="888B8D" w:themeColor="accent2"/>
              <w:bottom w:val="dotted" w:sz="8" w:space="0" w:color="888B8D" w:themeColor="accent2"/>
              <w:right w:val="dotted" w:sz="8" w:space="0" w:color="888B8D" w:themeColor="accent2"/>
            </w:tcBorders>
            <w:shd w:val="clear" w:color="auto" w:fill="FFFFFF" w:themeFill="background1"/>
            <w:tcMar>
              <w:left w:w="108" w:type="dxa"/>
              <w:right w:w="108" w:type="dxa"/>
            </w:tcMar>
            <w:vAlign w:val="center"/>
          </w:tcPr>
          <w:p w14:paraId="54BC69B8" w14:textId="77777777" w:rsidR="00D5052A" w:rsidRPr="00E40D00" w:rsidRDefault="00D5052A" w:rsidP="000E497B">
            <w:pPr>
              <w:pStyle w:val="VRQABodyText"/>
              <w:rPr>
                <w:color w:val="auto"/>
                <w:lang w:val="en-GB"/>
              </w:rPr>
            </w:pPr>
            <w:r w:rsidRPr="00E40D00">
              <w:rPr>
                <w:color w:val="auto"/>
                <w:lang w:val="en-GB"/>
              </w:rPr>
              <w:t>5.1</w:t>
            </w:r>
          </w:p>
        </w:tc>
        <w:tc>
          <w:tcPr>
            <w:tcW w:w="5805" w:type="dxa"/>
            <w:tcBorders>
              <w:top w:val="dotted" w:sz="8" w:space="0" w:color="888B8D" w:themeColor="accent2"/>
              <w:left w:val="dotted" w:sz="8" w:space="0" w:color="888B8D" w:themeColor="accent2"/>
              <w:bottom w:val="dotted" w:sz="8" w:space="0" w:color="888B8D" w:themeColor="accent2"/>
              <w:right w:val="nil"/>
            </w:tcBorders>
            <w:shd w:val="clear" w:color="auto" w:fill="FFFFFF" w:themeFill="background1"/>
            <w:tcMar>
              <w:left w:w="108" w:type="dxa"/>
              <w:right w:w="108" w:type="dxa"/>
            </w:tcMar>
            <w:vAlign w:val="center"/>
          </w:tcPr>
          <w:p w14:paraId="5B3092BB" w14:textId="77777777" w:rsidR="00D5052A" w:rsidRPr="00857BB6" w:rsidRDefault="00D5052A" w:rsidP="00514465">
            <w:pPr>
              <w:pStyle w:val="VRQABodyText"/>
              <w:jc w:val="left"/>
              <w:rPr>
                <w:color w:val="auto"/>
              </w:rPr>
            </w:pPr>
            <w:r w:rsidRPr="00857BB6">
              <w:rPr>
                <w:color w:val="auto"/>
                <w:lang w:val="en-GB"/>
              </w:rPr>
              <w:t>Evaluate the quality and integrity of harvested data</w:t>
            </w:r>
          </w:p>
        </w:tc>
      </w:tr>
      <w:tr w:rsidR="00857BB6" w:rsidRPr="00857BB6" w14:paraId="5A8FAEBD" w14:textId="77777777" w:rsidTr="000E497B">
        <w:trPr>
          <w:trHeight w:val="360"/>
        </w:trPr>
        <w:tc>
          <w:tcPr>
            <w:tcW w:w="990" w:type="dxa"/>
            <w:tcBorders>
              <w:top w:val="dotted" w:sz="8" w:space="0" w:color="888B8D" w:themeColor="accent2"/>
              <w:left w:val="nil"/>
              <w:bottom w:val="dotted" w:sz="8" w:space="0" w:color="888B8D" w:themeColor="accent2"/>
              <w:right w:val="dotted" w:sz="8" w:space="0" w:color="888B8D" w:themeColor="accent2"/>
            </w:tcBorders>
            <w:shd w:val="clear" w:color="auto" w:fill="FFFFFF" w:themeFill="background1"/>
            <w:tcMar>
              <w:left w:w="108" w:type="dxa"/>
              <w:right w:w="108" w:type="dxa"/>
            </w:tcMar>
            <w:vAlign w:val="center"/>
          </w:tcPr>
          <w:p w14:paraId="6EEFECBE" w14:textId="77777777" w:rsidR="00D5052A" w:rsidRPr="00E40D00" w:rsidRDefault="00D5052A" w:rsidP="000E497B">
            <w:pPr>
              <w:pStyle w:val="VRQABodyText"/>
              <w:rPr>
                <w:color w:val="auto"/>
                <w:lang w:val="en-GB"/>
              </w:rPr>
            </w:pPr>
          </w:p>
        </w:tc>
        <w:tc>
          <w:tcPr>
            <w:tcW w:w="2715" w:type="dxa"/>
            <w:tcBorders>
              <w:top w:val="dotted" w:sz="8" w:space="0" w:color="888B8D" w:themeColor="accent2"/>
              <w:left w:val="dotted" w:sz="8" w:space="0" w:color="888B8D" w:themeColor="accent2"/>
              <w:bottom w:val="dotted" w:sz="8" w:space="0" w:color="888B8D" w:themeColor="accent2"/>
              <w:right w:val="dotted" w:sz="8" w:space="0" w:color="888B8D" w:themeColor="accent2"/>
            </w:tcBorders>
            <w:shd w:val="clear" w:color="auto" w:fill="FFFFFF" w:themeFill="background1"/>
            <w:tcMar>
              <w:left w:w="108" w:type="dxa"/>
              <w:right w:w="108" w:type="dxa"/>
            </w:tcMar>
            <w:vAlign w:val="center"/>
          </w:tcPr>
          <w:p w14:paraId="055A2EF0" w14:textId="77777777" w:rsidR="00D5052A" w:rsidRPr="00857BB6" w:rsidRDefault="00D5052A" w:rsidP="000E497B">
            <w:pPr>
              <w:pStyle w:val="VRQABodyText"/>
              <w:rPr>
                <w:color w:val="auto"/>
                <w:lang w:val="en-GB"/>
              </w:rPr>
            </w:pPr>
          </w:p>
        </w:tc>
        <w:tc>
          <w:tcPr>
            <w:tcW w:w="570" w:type="dxa"/>
            <w:tcBorders>
              <w:top w:val="dotted" w:sz="8" w:space="0" w:color="888B8D" w:themeColor="accent2"/>
              <w:left w:val="dotted" w:sz="8" w:space="0" w:color="888B8D" w:themeColor="accent2"/>
              <w:bottom w:val="dotted" w:sz="8" w:space="0" w:color="888B8D" w:themeColor="accent2"/>
              <w:right w:val="dotted" w:sz="8" w:space="0" w:color="888B8D" w:themeColor="accent2"/>
            </w:tcBorders>
            <w:shd w:val="clear" w:color="auto" w:fill="FFFFFF" w:themeFill="background1"/>
            <w:tcMar>
              <w:left w:w="108" w:type="dxa"/>
              <w:right w:w="108" w:type="dxa"/>
            </w:tcMar>
            <w:vAlign w:val="center"/>
          </w:tcPr>
          <w:p w14:paraId="6FC74EAE" w14:textId="77777777" w:rsidR="00D5052A" w:rsidRPr="00E40D00" w:rsidRDefault="00D5052A" w:rsidP="000E497B">
            <w:pPr>
              <w:pStyle w:val="VRQABodyText"/>
              <w:rPr>
                <w:color w:val="auto"/>
                <w:lang w:val="en-GB"/>
              </w:rPr>
            </w:pPr>
            <w:r w:rsidRPr="00E40D00">
              <w:rPr>
                <w:color w:val="auto"/>
                <w:lang w:val="en-GB"/>
              </w:rPr>
              <w:t>5.2</w:t>
            </w:r>
          </w:p>
        </w:tc>
        <w:tc>
          <w:tcPr>
            <w:tcW w:w="5805" w:type="dxa"/>
            <w:tcBorders>
              <w:top w:val="dotted" w:sz="8" w:space="0" w:color="888B8D" w:themeColor="accent2"/>
              <w:left w:val="dotted" w:sz="8" w:space="0" w:color="888B8D" w:themeColor="accent2"/>
              <w:bottom w:val="dotted" w:sz="8" w:space="0" w:color="888B8D" w:themeColor="accent2"/>
              <w:right w:val="nil"/>
            </w:tcBorders>
            <w:shd w:val="clear" w:color="auto" w:fill="FFFFFF" w:themeFill="background1"/>
            <w:tcMar>
              <w:left w:w="108" w:type="dxa"/>
              <w:right w:w="108" w:type="dxa"/>
            </w:tcMar>
            <w:vAlign w:val="center"/>
          </w:tcPr>
          <w:p w14:paraId="4C224A78" w14:textId="6078B0AB" w:rsidR="00D5052A" w:rsidRPr="00857BB6" w:rsidRDefault="00D5052A" w:rsidP="00514465">
            <w:pPr>
              <w:pStyle w:val="VRQABodyText"/>
              <w:jc w:val="left"/>
              <w:rPr>
                <w:color w:val="auto"/>
              </w:rPr>
            </w:pPr>
            <w:r w:rsidRPr="00857BB6">
              <w:rPr>
                <w:color w:val="auto"/>
                <w:lang w:val="en-GB"/>
              </w:rPr>
              <w:t>Identif</w:t>
            </w:r>
            <w:r w:rsidR="00B80AC4">
              <w:rPr>
                <w:color w:val="auto"/>
                <w:lang w:val="en-GB"/>
              </w:rPr>
              <w:t>y</w:t>
            </w:r>
            <w:r w:rsidRPr="00857BB6">
              <w:rPr>
                <w:color w:val="auto"/>
                <w:lang w:val="en-GB"/>
              </w:rPr>
              <w:t xml:space="preserve"> and address issues </w:t>
            </w:r>
            <w:r w:rsidR="00F75B78" w:rsidRPr="00857BB6">
              <w:rPr>
                <w:color w:val="auto"/>
                <w:lang w:val="en-GB"/>
              </w:rPr>
              <w:t>and discrepancies</w:t>
            </w:r>
            <w:r w:rsidRPr="00857BB6">
              <w:rPr>
                <w:color w:val="auto"/>
                <w:lang w:val="en-GB"/>
              </w:rPr>
              <w:t xml:space="preserve"> in the harvested data</w:t>
            </w:r>
          </w:p>
        </w:tc>
      </w:tr>
      <w:tr w:rsidR="00857BB6" w:rsidRPr="00857BB6" w14:paraId="4D39F99E" w14:textId="77777777" w:rsidTr="000E497B">
        <w:trPr>
          <w:trHeight w:val="360"/>
        </w:trPr>
        <w:tc>
          <w:tcPr>
            <w:tcW w:w="990" w:type="dxa"/>
            <w:tcBorders>
              <w:top w:val="dotted" w:sz="8" w:space="0" w:color="888B8D" w:themeColor="accent2"/>
              <w:left w:val="nil"/>
              <w:bottom w:val="dotted" w:sz="8" w:space="0" w:color="888B8D" w:themeColor="accent2"/>
              <w:right w:val="dotted" w:sz="8" w:space="0" w:color="888B8D" w:themeColor="accent2"/>
            </w:tcBorders>
            <w:shd w:val="clear" w:color="auto" w:fill="FFFFFF" w:themeFill="background1"/>
            <w:tcMar>
              <w:left w:w="108" w:type="dxa"/>
              <w:right w:w="108" w:type="dxa"/>
            </w:tcMar>
            <w:vAlign w:val="center"/>
          </w:tcPr>
          <w:p w14:paraId="552F7DFF" w14:textId="77777777" w:rsidR="00D5052A" w:rsidRPr="00E40D00" w:rsidRDefault="00D5052A" w:rsidP="000E497B">
            <w:pPr>
              <w:pStyle w:val="VRQABodyText"/>
              <w:rPr>
                <w:color w:val="auto"/>
                <w:lang w:val="en-GB"/>
              </w:rPr>
            </w:pPr>
          </w:p>
        </w:tc>
        <w:tc>
          <w:tcPr>
            <w:tcW w:w="2715" w:type="dxa"/>
            <w:tcBorders>
              <w:top w:val="dotted" w:sz="8" w:space="0" w:color="888B8D" w:themeColor="accent2"/>
              <w:left w:val="dotted" w:sz="8" w:space="0" w:color="888B8D" w:themeColor="accent2"/>
              <w:bottom w:val="dotted" w:sz="8" w:space="0" w:color="888B8D" w:themeColor="accent2"/>
              <w:right w:val="dotted" w:sz="8" w:space="0" w:color="888B8D" w:themeColor="accent2"/>
            </w:tcBorders>
            <w:shd w:val="clear" w:color="auto" w:fill="FFFFFF" w:themeFill="background1"/>
            <w:tcMar>
              <w:left w:w="108" w:type="dxa"/>
              <w:right w:w="108" w:type="dxa"/>
            </w:tcMar>
            <w:vAlign w:val="center"/>
          </w:tcPr>
          <w:p w14:paraId="1A018AB6" w14:textId="77777777" w:rsidR="00D5052A" w:rsidRPr="00E40D00" w:rsidRDefault="00D5052A" w:rsidP="000E497B">
            <w:pPr>
              <w:pStyle w:val="VRQABodyText"/>
              <w:rPr>
                <w:color w:val="auto"/>
                <w:lang w:val="en-GB"/>
              </w:rPr>
            </w:pPr>
          </w:p>
        </w:tc>
        <w:tc>
          <w:tcPr>
            <w:tcW w:w="570" w:type="dxa"/>
            <w:tcBorders>
              <w:top w:val="dotted" w:sz="8" w:space="0" w:color="888B8D" w:themeColor="accent2"/>
              <w:left w:val="dotted" w:sz="8" w:space="0" w:color="888B8D" w:themeColor="accent2"/>
              <w:bottom w:val="dotted" w:sz="8" w:space="0" w:color="888B8D" w:themeColor="accent2"/>
              <w:right w:val="dotted" w:sz="8" w:space="0" w:color="888B8D" w:themeColor="accent2"/>
            </w:tcBorders>
            <w:shd w:val="clear" w:color="auto" w:fill="FFFFFF" w:themeFill="background1"/>
            <w:tcMar>
              <w:left w:w="108" w:type="dxa"/>
              <w:right w:w="108" w:type="dxa"/>
            </w:tcMar>
            <w:vAlign w:val="center"/>
          </w:tcPr>
          <w:p w14:paraId="4833313F" w14:textId="77777777" w:rsidR="00D5052A" w:rsidRPr="00E40D00" w:rsidRDefault="00D5052A" w:rsidP="000E497B">
            <w:pPr>
              <w:pStyle w:val="VRQABodyText"/>
              <w:rPr>
                <w:color w:val="auto"/>
                <w:lang w:val="en-GB"/>
              </w:rPr>
            </w:pPr>
            <w:r w:rsidRPr="00E40D00">
              <w:rPr>
                <w:color w:val="auto"/>
                <w:lang w:val="en-GB"/>
              </w:rPr>
              <w:t>5.3</w:t>
            </w:r>
          </w:p>
        </w:tc>
        <w:tc>
          <w:tcPr>
            <w:tcW w:w="5805" w:type="dxa"/>
            <w:tcBorders>
              <w:top w:val="dotted" w:sz="8" w:space="0" w:color="888B8D" w:themeColor="accent2"/>
              <w:left w:val="dotted" w:sz="8" w:space="0" w:color="888B8D" w:themeColor="accent2"/>
              <w:bottom w:val="dotted" w:sz="8" w:space="0" w:color="888B8D" w:themeColor="accent2"/>
              <w:right w:val="nil"/>
            </w:tcBorders>
            <w:shd w:val="clear" w:color="auto" w:fill="FFFFFF" w:themeFill="background1"/>
            <w:tcMar>
              <w:left w:w="108" w:type="dxa"/>
              <w:right w:w="108" w:type="dxa"/>
            </w:tcMar>
            <w:vAlign w:val="center"/>
          </w:tcPr>
          <w:p w14:paraId="6EF52283" w14:textId="77777777" w:rsidR="00D5052A" w:rsidRPr="00857BB6" w:rsidRDefault="00D5052A" w:rsidP="00514465">
            <w:pPr>
              <w:pStyle w:val="VRQABodyText"/>
              <w:jc w:val="left"/>
              <w:rPr>
                <w:color w:val="auto"/>
              </w:rPr>
            </w:pPr>
            <w:r w:rsidRPr="00857BB6">
              <w:rPr>
                <w:color w:val="auto"/>
                <w:lang w:val="en-GB"/>
              </w:rPr>
              <w:t>Document findings and provide recommendations for improvement</w:t>
            </w:r>
          </w:p>
        </w:tc>
      </w:tr>
    </w:tbl>
    <w:p w14:paraId="442A1051" w14:textId="77777777" w:rsidR="00D5052A" w:rsidRDefault="00D5052A"/>
    <w:p w14:paraId="1CC0DF2D" w14:textId="77777777" w:rsidR="00D5052A" w:rsidRDefault="00D5052A" w:rsidP="000E497B">
      <w:pPr>
        <w:spacing w:before="60" w:line="264" w:lineRule="auto"/>
      </w:pPr>
      <w:r>
        <w:br/>
      </w:r>
    </w:p>
    <w:tbl>
      <w:tblPr>
        <w:tblStyle w:val="TableGrid"/>
        <w:tblW w:w="0" w:type="auto"/>
        <w:tblLayout w:type="fixed"/>
        <w:tblLook w:val="04A0" w:firstRow="1" w:lastRow="0" w:firstColumn="1" w:lastColumn="0" w:noHBand="0" w:noVBand="1"/>
      </w:tblPr>
      <w:tblGrid>
        <w:gridCol w:w="10065"/>
      </w:tblGrid>
      <w:tr w:rsidR="00D5052A" w14:paraId="2E39C722" w14:textId="77777777" w:rsidTr="000E497B">
        <w:trPr>
          <w:trHeight w:val="360"/>
        </w:trPr>
        <w:tc>
          <w:tcPr>
            <w:tcW w:w="10065" w:type="dxa"/>
            <w:tcBorders>
              <w:top w:val="nil"/>
              <w:left w:val="nil"/>
              <w:bottom w:val="nil"/>
              <w:right w:val="nil"/>
            </w:tcBorders>
            <w:shd w:val="clear" w:color="auto" w:fill="103D64" w:themeFill="accent4"/>
            <w:tcMar>
              <w:left w:w="108" w:type="dxa"/>
              <w:right w:w="108" w:type="dxa"/>
            </w:tcMar>
          </w:tcPr>
          <w:p w14:paraId="2E3E7C78" w14:textId="77777777" w:rsidR="00D5052A" w:rsidRDefault="00D5052A" w:rsidP="000E497B">
            <w:pPr>
              <w:spacing w:before="60" w:line="264" w:lineRule="auto"/>
            </w:pPr>
            <w:r w:rsidRPr="21753955">
              <w:rPr>
                <w:rFonts w:eastAsia="Arial" w:cs="Arial"/>
                <w:b/>
                <w:bCs/>
                <w:color w:val="FFFFFF" w:themeColor="background1"/>
                <w:szCs w:val="22"/>
                <w:lang w:val="en-GB"/>
              </w:rPr>
              <w:t>Range of Conditions</w:t>
            </w:r>
          </w:p>
        </w:tc>
      </w:tr>
      <w:tr w:rsidR="00D5052A" w14:paraId="06FB5068" w14:textId="77777777" w:rsidTr="000E497B">
        <w:trPr>
          <w:trHeight w:val="960"/>
        </w:trPr>
        <w:tc>
          <w:tcPr>
            <w:tcW w:w="10065" w:type="dxa"/>
            <w:tcBorders>
              <w:top w:val="nil"/>
              <w:left w:val="nil"/>
              <w:bottom w:val="nil"/>
              <w:right w:val="nil"/>
            </w:tcBorders>
            <w:tcMar>
              <w:left w:w="108" w:type="dxa"/>
              <w:right w:w="108" w:type="dxa"/>
            </w:tcMar>
          </w:tcPr>
          <w:p w14:paraId="79993E63" w14:textId="77777777" w:rsidR="00D5052A" w:rsidRPr="004031CB" w:rsidRDefault="00D5052A" w:rsidP="000E497B">
            <w:pPr>
              <w:spacing w:before="60" w:after="120"/>
              <w:rPr>
                <w:color w:val="002060"/>
              </w:rPr>
            </w:pPr>
            <w:r w:rsidRPr="004031CB">
              <w:rPr>
                <w:rFonts w:eastAsia="Arial" w:cs="Arial"/>
                <w:color w:val="002060"/>
                <w:szCs w:val="22"/>
                <w:lang w:val="en-GB"/>
              </w:rPr>
              <w:t>N/A</w:t>
            </w:r>
          </w:p>
        </w:tc>
      </w:tr>
    </w:tbl>
    <w:p w14:paraId="724863BF" w14:textId="77777777" w:rsidR="00D5052A" w:rsidRDefault="00D5052A" w:rsidP="000E497B">
      <w:pPr>
        <w:spacing w:before="60"/>
      </w:pPr>
      <w:r w:rsidRPr="21753955">
        <w:rPr>
          <w:rFonts w:eastAsia="Arial" w:cs="Arial"/>
          <w:sz w:val="18"/>
          <w:szCs w:val="18"/>
        </w:rPr>
        <w:t xml:space="preserve"> </w:t>
      </w:r>
    </w:p>
    <w:tbl>
      <w:tblPr>
        <w:tblStyle w:val="TableGrid"/>
        <w:tblW w:w="0" w:type="auto"/>
        <w:tblLayout w:type="fixed"/>
        <w:tblLook w:val="04A0" w:firstRow="1" w:lastRow="0" w:firstColumn="1" w:lastColumn="0" w:noHBand="0" w:noVBand="1"/>
      </w:tblPr>
      <w:tblGrid>
        <w:gridCol w:w="3451"/>
        <w:gridCol w:w="6749"/>
      </w:tblGrid>
      <w:tr w:rsidR="00D5052A" w14:paraId="2B48448A" w14:textId="77777777" w:rsidTr="4BF5C533">
        <w:trPr>
          <w:trHeight w:val="360"/>
        </w:trPr>
        <w:tc>
          <w:tcPr>
            <w:tcW w:w="10200" w:type="dxa"/>
            <w:gridSpan w:val="2"/>
            <w:tcBorders>
              <w:top w:val="nil"/>
              <w:left w:val="nil"/>
              <w:bottom w:val="nil"/>
              <w:right w:val="nil"/>
            </w:tcBorders>
            <w:shd w:val="clear" w:color="auto" w:fill="103D64" w:themeFill="accent4"/>
            <w:tcMar>
              <w:left w:w="108" w:type="dxa"/>
              <w:right w:w="108" w:type="dxa"/>
            </w:tcMar>
            <w:vAlign w:val="center"/>
          </w:tcPr>
          <w:p w14:paraId="5E27788B" w14:textId="77777777" w:rsidR="00D5052A" w:rsidRDefault="00D5052A" w:rsidP="000E497B">
            <w:pPr>
              <w:spacing w:before="60" w:after="40"/>
            </w:pPr>
            <w:r w:rsidRPr="21753955">
              <w:rPr>
                <w:rFonts w:eastAsia="Arial" w:cs="Arial"/>
                <w:b/>
                <w:bCs/>
                <w:color w:val="FFFFFF" w:themeColor="background1"/>
                <w:szCs w:val="22"/>
                <w:lang w:val="en-GB"/>
              </w:rPr>
              <w:t>Foundation Skills</w:t>
            </w:r>
          </w:p>
        </w:tc>
      </w:tr>
      <w:tr w:rsidR="00D5052A" w14:paraId="7F115705" w14:textId="77777777" w:rsidTr="4BF5C533">
        <w:trPr>
          <w:trHeight w:val="615"/>
        </w:trPr>
        <w:tc>
          <w:tcPr>
            <w:tcW w:w="10200" w:type="dxa"/>
            <w:gridSpan w:val="2"/>
            <w:tcBorders>
              <w:top w:val="nil"/>
              <w:left w:val="nil"/>
              <w:bottom w:val="single" w:sz="8" w:space="0" w:color="auto"/>
              <w:right w:val="nil"/>
            </w:tcBorders>
            <w:tcMar>
              <w:left w:w="108" w:type="dxa"/>
              <w:right w:w="108" w:type="dxa"/>
            </w:tcMar>
          </w:tcPr>
          <w:p w14:paraId="0E7A2605" w14:textId="635828F3" w:rsidR="00D5052A" w:rsidRPr="003C6554" w:rsidRDefault="003C6554" w:rsidP="000E497B">
            <w:pPr>
              <w:spacing w:after="120"/>
            </w:pPr>
            <w:r w:rsidRPr="005F5977">
              <w:t>This section describes those language, literacy, numeracy and employment skills that are essential to performance but not explicit in the performance criteria.</w:t>
            </w:r>
          </w:p>
        </w:tc>
      </w:tr>
      <w:tr w:rsidR="00857BB6" w:rsidRPr="00857BB6" w14:paraId="5DC9F4DE" w14:textId="77777777" w:rsidTr="4BF5C533">
        <w:trPr>
          <w:trHeight w:val="45"/>
        </w:trPr>
        <w:tc>
          <w:tcPr>
            <w:tcW w:w="3451" w:type="dxa"/>
            <w:tcBorders>
              <w:top w:val="single" w:sz="8" w:space="0" w:color="auto"/>
              <w:left w:val="single" w:sz="8" w:space="0" w:color="auto"/>
              <w:bottom w:val="single" w:sz="8" w:space="0" w:color="auto"/>
              <w:right w:val="single" w:sz="8" w:space="0" w:color="auto"/>
            </w:tcBorders>
            <w:tcMar>
              <w:left w:w="108" w:type="dxa"/>
              <w:right w:w="108" w:type="dxa"/>
            </w:tcMar>
          </w:tcPr>
          <w:p w14:paraId="5744466A" w14:textId="77777777" w:rsidR="00D5052A" w:rsidRPr="00E40D00" w:rsidRDefault="00D5052A" w:rsidP="000E497B">
            <w:pPr>
              <w:pStyle w:val="VRQABodyText"/>
              <w:rPr>
                <w:b/>
                <w:bCs/>
                <w:color w:val="auto"/>
                <w:lang w:val="en-US"/>
              </w:rPr>
            </w:pPr>
            <w:r w:rsidRPr="00E40D00">
              <w:rPr>
                <w:b/>
                <w:bCs/>
                <w:color w:val="auto"/>
                <w:lang w:val="en-US"/>
              </w:rPr>
              <w:t>Skill</w:t>
            </w:r>
          </w:p>
        </w:tc>
        <w:tc>
          <w:tcPr>
            <w:tcW w:w="6749" w:type="dxa"/>
            <w:tcBorders>
              <w:top w:val="nil"/>
              <w:left w:val="nil"/>
              <w:bottom w:val="single" w:sz="8" w:space="0" w:color="auto"/>
              <w:right w:val="single" w:sz="8" w:space="0" w:color="auto"/>
            </w:tcBorders>
            <w:tcMar>
              <w:left w:w="108" w:type="dxa"/>
              <w:right w:w="108" w:type="dxa"/>
            </w:tcMar>
          </w:tcPr>
          <w:p w14:paraId="714E240D" w14:textId="77777777" w:rsidR="00D5052A" w:rsidRPr="00E40D00" w:rsidRDefault="00D5052A" w:rsidP="000E497B">
            <w:pPr>
              <w:pStyle w:val="VRQABodyText"/>
              <w:rPr>
                <w:b/>
                <w:bCs/>
                <w:color w:val="auto"/>
                <w:lang w:val="en-GB"/>
              </w:rPr>
            </w:pPr>
            <w:r w:rsidRPr="00E40D00">
              <w:rPr>
                <w:b/>
                <w:bCs/>
                <w:color w:val="auto"/>
                <w:lang w:val="en-GB"/>
              </w:rPr>
              <w:t>Description</w:t>
            </w:r>
          </w:p>
        </w:tc>
      </w:tr>
      <w:tr w:rsidR="00D5052A" w14:paraId="1394D926" w14:textId="77777777" w:rsidTr="4BF5C533">
        <w:trPr>
          <w:trHeight w:val="30"/>
        </w:trPr>
        <w:tc>
          <w:tcPr>
            <w:tcW w:w="3451" w:type="dxa"/>
            <w:tcBorders>
              <w:top w:val="single" w:sz="8" w:space="0" w:color="auto"/>
              <w:left w:val="single" w:sz="8" w:space="0" w:color="auto"/>
              <w:bottom w:val="single" w:sz="8" w:space="0" w:color="auto"/>
              <w:right w:val="single" w:sz="8" w:space="0" w:color="auto"/>
            </w:tcBorders>
            <w:tcMar>
              <w:left w:w="108" w:type="dxa"/>
              <w:right w:w="108" w:type="dxa"/>
            </w:tcMar>
          </w:tcPr>
          <w:p w14:paraId="27C3C317" w14:textId="77777777" w:rsidR="00D5052A" w:rsidRPr="005C1918" w:rsidRDefault="00D5052A" w:rsidP="000E497B">
            <w:pPr>
              <w:pStyle w:val="VRQABodyText"/>
              <w:rPr>
                <w:color w:val="auto"/>
              </w:rPr>
            </w:pPr>
            <w:r w:rsidRPr="005C1918">
              <w:rPr>
                <w:color w:val="auto"/>
                <w:lang w:val="en-GB"/>
              </w:rPr>
              <w:t>Reading skills to:</w:t>
            </w:r>
          </w:p>
        </w:tc>
        <w:tc>
          <w:tcPr>
            <w:tcW w:w="6749" w:type="dxa"/>
            <w:tcBorders>
              <w:top w:val="single" w:sz="8" w:space="0" w:color="auto"/>
              <w:left w:val="nil"/>
              <w:bottom w:val="single" w:sz="8" w:space="0" w:color="auto"/>
              <w:right w:val="single" w:sz="8" w:space="0" w:color="auto"/>
            </w:tcBorders>
            <w:tcMar>
              <w:left w:w="108" w:type="dxa"/>
              <w:right w:w="108" w:type="dxa"/>
            </w:tcMar>
          </w:tcPr>
          <w:p w14:paraId="1C20060D" w14:textId="3C88ED25" w:rsidR="00D5052A" w:rsidRPr="00713EC6" w:rsidRDefault="007A79FF" w:rsidP="000E497B">
            <w:pPr>
              <w:pStyle w:val="VRQABodyText"/>
              <w:rPr>
                <w:color w:val="auto"/>
                <w:lang w:val="en-GB"/>
              </w:rPr>
            </w:pPr>
            <w:r>
              <w:rPr>
                <w:color w:val="auto"/>
                <w:lang w:val="en-GB"/>
              </w:rPr>
              <w:t>Interpret</w:t>
            </w:r>
            <w:r w:rsidR="00D5052A" w:rsidRPr="00713EC6">
              <w:rPr>
                <w:color w:val="auto"/>
                <w:lang w:val="en-GB"/>
              </w:rPr>
              <w:t xml:space="preserve"> written task briefs and instructions</w:t>
            </w:r>
          </w:p>
        </w:tc>
      </w:tr>
      <w:tr w:rsidR="00D5052A" w14:paraId="79E3F0F4" w14:textId="77777777" w:rsidTr="4BF5C533">
        <w:trPr>
          <w:trHeight w:val="30"/>
        </w:trPr>
        <w:tc>
          <w:tcPr>
            <w:tcW w:w="3451" w:type="dxa"/>
            <w:tcBorders>
              <w:top w:val="single" w:sz="8" w:space="0" w:color="auto"/>
              <w:left w:val="single" w:sz="8" w:space="0" w:color="auto"/>
              <w:bottom w:val="single" w:sz="8" w:space="0" w:color="auto"/>
              <w:right w:val="single" w:sz="8" w:space="0" w:color="auto"/>
            </w:tcBorders>
            <w:tcMar>
              <w:left w:w="108" w:type="dxa"/>
              <w:right w:w="108" w:type="dxa"/>
            </w:tcMar>
          </w:tcPr>
          <w:p w14:paraId="012BE785" w14:textId="77777777" w:rsidR="00D5052A" w:rsidRPr="005C1918" w:rsidRDefault="00D5052A" w:rsidP="000E497B">
            <w:pPr>
              <w:pStyle w:val="VRQABodyText"/>
              <w:rPr>
                <w:color w:val="auto"/>
              </w:rPr>
            </w:pPr>
            <w:r w:rsidRPr="005C1918">
              <w:rPr>
                <w:color w:val="auto"/>
                <w:lang w:val="en-GB"/>
              </w:rPr>
              <w:t>Numeracy skills to:</w:t>
            </w:r>
          </w:p>
        </w:tc>
        <w:tc>
          <w:tcPr>
            <w:tcW w:w="6749" w:type="dxa"/>
            <w:tcBorders>
              <w:top w:val="single" w:sz="8" w:space="0" w:color="auto"/>
              <w:left w:val="nil"/>
              <w:bottom w:val="single" w:sz="8" w:space="0" w:color="auto"/>
              <w:right w:val="single" w:sz="8" w:space="0" w:color="auto"/>
            </w:tcBorders>
            <w:tcMar>
              <w:left w:w="108" w:type="dxa"/>
              <w:right w:w="108" w:type="dxa"/>
            </w:tcMar>
          </w:tcPr>
          <w:p w14:paraId="0C5D7F29" w14:textId="27887CF6" w:rsidR="00D5052A" w:rsidRPr="00713EC6" w:rsidRDefault="00D5052A" w:rsidP="4BF5C533">
            <w:pPr>
              <w:pStyle w:val="VRQABodyText"/>
              <w:jc w:val="left"/>
              <w:rPr>
                <w:color w:val="auto"/>
                <w:lang w:val="en-GB"/>
              </w:rPr>
            </w:pPr>
            <w:r w:rsidRPr="00713EC6">
              <w:rPr>
                <w:color w:val="auto"/>
                <w:lang w:val="en-GB"/>
              </w:rPr>
              <w:t>Identify and compare harvested data for integrity</w:t>
            </w:r>
          </w:p>
        </w:tc>
      </w:tr>
      <w:tr w:rsidR="00D5052A" w14:paraId="4C1D9E4B" w14:textId="77777777" w:rsidTr="4BF5C533">
        <w:trPr>
          <w:trHeight w:val="30"/>
        </w:trPr>
        <w:tc>
          <w:tcPr>
            <w:tcW w:w="3451" w:type="dxa"/>
            <w:tcBorders>
              <w:top w:val="single" w:sz="8" w:space="0" w:color="auto"/>
              <w:left w:val="single" w:sz="8" w:space="0" w:color="auto"/>
              <w:bottom w:val="single" w:sz="8" w:space="0" w:color="auto"/>
              <w:right w:val="single" w:sz="8" w:space="0" w:color="auto"/>
            </w:tcBorders>
            <w:tcMar>
              <w:left w:w="108" w:type="dxa"/>
              <w:right w:w="108" w:type="dxa"/>
            </w:tcMar>
          </w:tcPr>
          <w:p w14:paraId="389FBAAA" w14:textId="77777777" w:rsidR="00D5052A" w:rsidRPr="005C1918" w:rsidRDefault="00D5052A" w:rsidP="000E497B">
            <w:pPr>
              <w:pStyle w:val="VRQABodyText"/>
              <w:rPr>
                <w:color w:val="auto"/>
              </w:rPr>
            </w:pPr>
            <w:r w:rsidRPr="005C1918">
              <w:rPr>
                <w:color w:val="auto"/>
                <w:lang w:val="en-GB"/>
              </w:rPr>
              <w:lastRenderedPageBreak/>
              <w:t>Learning skills to:</w:t>
            </w:r>
          </w:p>
        </w:tc>
        <w:tc>
          <w:tcPr>
            <w:tcW w:w="6749" w:type="dxa"/>
            <w:tcBorders>
              <w:top w:val="single" w:sz="8" w:space="0" w:color="auto"/>
              <w:left w:val="nil"/>
              <w:bottom w:val="single" w:sz="8" w:space="0" w:color="auto"/>
              <w:right w:val="single" w:sz="8" w:space="0" w:color="auto"/>
            </w:tcBorders>
            <w:tcMar>
              <w:left w:w="108" w:type="dxa"/>
              <w:right w:w="108" w:type="dxa"/>
            </w:tcMar>
          </w:tcPr>
          <w:p w14:paraId="62C8CAEC" w14:textId="715A7673" w:rsidR="00D5052A" w:rsidRPr="00713EC6" w:rsidRDefault="00D5052A" w:rsidP="4BF5C533">
            <w:pPr>
              <w:pStyle w:val="VRQABodyText"/>
              <w:jc w:val="left"/>
              <w:rPr>
                <w:color w:val="auto"/>
              </w:rPr>
            </w:pPr>
            <w:r w:rsidRPr="00713EC6">
              <w:rPr>
                <w:color w:val="auto"/>
                <w:lang w:val="en-GB"/>
              </w:rPr>
              <w:t>Reflect and improve on processes</w:t>
            </w:r>
          </w:p>
        </w:tc>
      </w:tr>
      <w:tr w:rsidR="00D5052A" w14:paraId="3316816D" w14:textId="77777777" w:rsidTr="4BF5C533">
        <w:trPr>
          <w:trHeight w:val="30"/>
        </w:trPr>
        <w:tc>
          <w:tcPr>
            <w:tcW w:w="3451" w:type="dxa"/>
            <w:tcBorders>
              <w:top w:val="single" w:sz="8" w:space="0" w:color="auto"/>
              <w:left w:val="single" w:sz="8" w:space="0" w:color="auto"/>
              <w:bottom w:val="single" w:sz="8" w:space="0" w:color="auto"/>
              <w:right w:val="single" w:sz="8" w:space="0" w:color="auto"/>
            </w:tcBorders>
            <w:tcMar>
              <w:left w:w="108" w:type="dxa"/>
              <w:right w:w="108" w:type="dxa"/>
            </w:tcMar>
          </w:tcPr>
          <w:p w14:paraId="5DB8366E" w14:textId="77777777" w:rsidR="00D5052A" w:rsidRPr="005C1918" w:rsidRDefault="00D5052A" w:rsidP="000E497B">
            <w:pPr>
              <w:pStyle w:val="VRQABodyText"/>
              <w:rPr>
                <w:color w:val="auto"/>
              </w:rPr>
            </w:pPr>
            <w:r w:rsidRPr="005C1918">
              <w:rPr>
                <w:color w:val="auto"/>
                <w:lang w:val="en-GB"/>
              </w:rPr>
              <w:t>Digital literacy skills to:</w:t>
            </w:r>
          </w:p>
        </w:tc>
        <w:tc>
          <w:tcPr>
            <w:tcW w:w="6749" w:type="dxa"/>
            <w:tcBorders>
              <w:top w:val="single" w:sz="8" w:space="0" w:color="auto"/>
              <w:left w:val="nil"/>
              <w:bottom w:val="single" w:sz="8" w:space="0" w:color="auto"/>
              <w:right w:val="single" w:sz="8" w:space="0" w:color="auto"/>
            </w:tcBorders>
            <w:tcMar>
              <w:left w:w="108" w:type="dxa"/>
              <w:right w:w="108" w:type="dxa"/>
            </w:tcMar>
          </w:tcPr>
          <w:p w14:paraId="7F0D0F72" w14:textId="6BFE79DB" w:rsidR="00D5052A" w:rsidRPr="00713EC6" w:rsidRDefault="00D5052A" w:rsidP="4BF5C533">
            <w:pPr>
              <w:pStyle w:val="VRQABodyText"/>
              <w:jc w:val="left"/>
              <w:rPr>
                <w:color w:val="auto"/>
              </w:rPr>
            </w:pPr>
            <w:r w:rsidRPr="00713EC6">
              <w:rPr>
                <w:color w:val="auto"/>
                <w:lang w:val="en-GB"/>
              </w:rPr>
              <w:t>Use general business digital tools in the workplace</w:t>
            </w:r>
          </w:p>
        </w:tc>
      </w:tr>
    </w:tbl>
    <w:p w14:paraId="328E40B2" w14:textId="77777777" w:rsidR="0061251F" w:rsidRDefault="00D5052A" w:rsidP="000E497B">
      <w:pPr>
        <w:spacing w:before="60"/>
        <w:rPr>
          <w:rFonts w:ascii="Calibri" w:eastAsia="Calibri" w:hAnsi="Calibri" w:cs="Calibri"/>
          <w:sz w:val="18"/>
          <w:szCs w:val="18"/>
        </w:rPr>
      </w:pPr>
      <w:r w:rsidRPr="21753955">
        <w:rPr>
          <w:rFonts w:ascii="Calibri" w:eastAsia="Calibri" w:hAnsi="Calibri" w:cs="Calibri"/>
          <w:sz w:val="18"/>
          <w:szCs w:val="18"/>
        </w:rPr>
        <w:t xml:space="preserve"> </w:t>
      </w:r>
    </w:p>
    <w:tbl>
      <w:tblPr>
        <w:tblStyle w:val="TableGrid"/>
        <w:tblW w:w="5000" w:type="pct"/>
        <w:tblInd w:w="-5" w:type="dxa"/>
        <w:tblLook w:val="04A0" w:firstRow="1" w:lastRow="0" w:firstColumn="1" w:lastColumn="0" w:noHBand="0" w:noVBand="1"/>
      </w:tblPr>
      <w:tblGrid>
        <w:gridCol w:w="3472"/>
        <w:gridCol w:w="6722"/>
      </w:tblGrid>
      <w:tr w:rsidR="00F12C4E" w:rsidRPr="00E7450B" w14:paraId="15071477" w14:textId="77777777" w:rsidTr="00F12C4E">
        <w:trPr>
          <w:trHeight w:val="31"/>
        </w:trPr>
        <w:tc>
          <w:tcPr>
            <w:tcW w:w="1703" w:type="pct"/>
            <w:tcBorders>
              <w:top w:val="single" w:sz="4" w:space="0" w:color="auto"/>
              <w:bottom w:val="single" w:sz="4" w:space="0" w:color="auto"/>
            </w:tcBorders>
          </w:tcPr>
          <w:p w14:paraId="020ED323" w14:textId="77777777" w:rsidR="00F12C4E" w:rsidRPr="00BC7E14" w:rsidRDefault="00F12C4E" w:rsidP="005C2157">
            <w:pPr>
              <w:pStyle w:val="AccredTemplate"/>
              <w:rPr>
                <w:b/>
                <w:bCs/>
                <w:i w:val="0"/>
                <w:iCs w:val="0"/>
                <w:color w:val="auto"/>
                <w:sz w:val="22"/>
                <w:szCs w:val="22"/>
              </w:rPr>
            </w:pPr>
            <w:r w:rsidRPr="00BC7E14">
              <w:rPr>
                <w:b/>
                <w:bCs/>
                <w:i w:val="0"/>
                <w:iCs w:val="0"/>
                <w:color w:val="auto"/>
                <w:sz w:val="22"/>
                <w:szCs w:val="22"/>
              </w:rPr>
              <w:t xml:space="preserve">Unit Mapping Information </w:t>
            </w:r>
          </w:p>
        </w:tc>
        <w:tc>
          <w:tcPr>
            <w:tcW w:w="3297" w:type="pct"/>
            <w:tcBorders>
              <w:top w:val="single" w:sz="4" w:space="0" w:color="auto"/>
              <w:left w:val="nil"/>
              <w:bottom w:val="single" w:sz="4" w:space="0" w:color="auto"/>
              <w:right w:val="single" w:sz="4" w:space="0" w:color="auto"/>
            </w:tcBorders>
          </w:tcPr>
          <w:p w14:paraId="0DC68C75" w14:textId="77777777" w:rsidR="00F12C4E" w:rsidRPr="004B290E" w:rsidRDefault="00F12C4E" w:rsidP="005C2157">
            <w:pPr>
              <w:pStyle w:val="AccredTemplate"/>
              <w:rPr>
                <w:rFonts w:eastAsia="Arial"/>
                <w:i w:val="0"/>
                <w:iCs w:val="0"/>
                <w:color w:val="auto"/>
                <w:sz w:val="22"/>
                <w:szCs w:val="22"/>
                <w:lang w:val="en-US"/>
              </w:rPr>
            </w:pPr>
            <w:r w:rsidRPr="00A761AA">
              <w:rPr>
                <w:i w:val="0"/>
                <w:iCs w:val="0"/>
                <w:color w:val="auto"/>
                <w:sz w:val="22"/>
                <w:szCs w:val="22"/>
              </w:rPr>
              <w:t>New unit, no equivalent unit.</w:t>
            </w:r>
          </w:p>
        </w:tc>
      </w:tr>
    </w:tbl>
    <w:p w14:paraId="1FD570FF" w14:textId="3AAF4F07" w:rsidR="00D5052A" w:rsidRDefault="00D5052A" w:rsidP="000E497B">
      <w:pPr>
        <w:spacing w:before="60"/>
      </w:pPr>
    </w:p>
    <w:tbl>
      <w:tblPr>
        <w:tblStyle w:val="TableGrid"/>
        <w:tblW w:w="0" w:type="auto"/>
        <w:tblLayout w:type="fixed"/>
        <w:tblLook w:val="04A0" w:firstRow="1" w:lastRow="0" w:firstColumn="1" w:lastColumn="0" w:noHBand="0" w:noVBand="1"/>
      </w:tblPr>
      <w:tblGrid>
        <w:gridCol w:w="2280"/>
        <w:gridCol w:w="7785"/>
      </w:tblGrid>
      <w:tr w:rsidR="00D5052A" w14:paraId="2D210141" w14:textId="77777777" w:rsidTr="4BF5C533">
        <w:trPr>
          <w:trHeight w:val="360"/>
        </w:trPr>
        <w:tc>
          <w:tcPr>
            <w:tcW w:w="10065" w:type="dxa"/>
            <w:gridSpan w:val="2"/>
            <w:tcBorders>
              <w:top w:val="nil"/>
              <w:left w:val="single" w:sz="8" w:space="0" w:color="auto"/>
              <w:bottom w:val="nil"/>
              <w:right w:val="single" w:sz="8" w:space="0" w:color="auto"/>
            </w:tcBorders>
            <w:shd w:val="clear" w:color="auto" w:fill="103D64" w:themeFill="accent4"/>
            <w:tcMar>
              <w:left w:w="108" w:type="dxa"/>
              <w:right w:w="108" w:type="dxa"/>
            </w:tcMar>
          </w:tcPr>
          <w:p w14:paraId="5A5C9730" w14:textId="77777777" w:rsidR="00D5052A" w:rsidRDefault="00D5052A" w:rsidP="000E497B">
            <w:pPr>
              <w:spacing w:before="60" w:line="264" w:lineRule="auto"/>
            </w:pPr>
            <w:r w:rsidRPr="21753955">
              <w:rPr>
                <w:rFonts w:eastAsia="Arial" w:cs="Arial"/>
                <w:b/>
                <w:bCs/>
                <w:color w:val="FFFFFF" w:themeColor="background1"/>
                <w:szCs w:val="22"/>
                <w:lang w:val="en-GB"/>
              </w:rPr>
              <w:t>Assessment Requirements Template</w:t>
            </w:r>
          </w:p>
        </w:tc>
      </w:tr>
      <w:tr w:rsidR="00D5052A" w14:paraId="2F8EFBFC" w14:textId="77777777" w:rsidTr="4BF5C533">
        <w:trPr>
          <w:trHeight w:val="555"/>
        </w:trPr>
        <w:tc>
          <w:tcPr>
            <w:tcW w:w="2280" w:type="dxa"/>
            <w:tcBorders>
              <w:top w:val="nil"/>
              <w:left w:val="nil"/>
              <w:bottom w:val="nil"/>
              <w:right w:val="dotted" w:sz="8" w:space="0" w:color="888B8D" w:themeColor="accent2"/>
            </w:tcBorders>
            <w:tcMar>
              <w:left w:w="108" w:type="dxa"/>
              <w:right w:w="108" w:type="dxa"/>
            </w:tcMar>
          </w:tcPr>
          <w:p w14:paraId="6639D4E8" w14:textId="77777777" w:rsidR="00D5052A" w:rsidRPr="00E40D00" w:rsidRDefault="00D5052A" w:rsidP="000E497B">
            <w:pPr>
              <w:spacing w:before="60" w:after="120"/>
              <w:rPr>
                <w:b/>
                <w:bCs/>
              </w:rPr>
            </w:pPr>
            <w:r w:rsidRPr="00E40D00">
              <w:rPr>
                <w:rFonts w:eastAsia="Arial" w:cs="Arial"/>
                <w:b/>
                <w:bCs/>
                <w:szCs w:val="22"/>
                <w:lang w:val="en-GB"/>
              </w:rPr>
              <w:t>Title</w:t>
            </w:r>
          </w:p>
        </w:tc>
        <w:tc>
          <w:tcPr>
            <w:tcW w:w="7785" w:type="dxa"/>
            <w:tcBorders>
              <w:top w:val="nil"/>
              <w:left w:val="dotted" w:sz="8" w:space="0" w:color="888B8D" w:themeColor="accent2"/>
              <w:bottom w:val="nil"/>
              <w:right w:val="nil"/>
            </w:tcBorders>
            <w:tcMar>
              <w:left w:w="108" w:type="dxa"/>
              <w:right w:w="108" w:type="dxa"/>
            </w:tcMar>
          </w:tcPr>
          <w:p w14:paraId="53A9AE42" w14:textId="1ABD1764" w:rsidR="00D5052A" w:rsidRPr="000A083F" w:rsidRDefault="00D5052A" w:rsidP="4BF5C533">
            <w:pPr>
              <w:pStyle w:val="VRQABodyText"/>
              <w:jc w:val="left"/>
              <w:rPr>
                <w:color w:val="auto"/>
              </w:rPr>
            </w:pPr>
            <w:r w:rsidRPr="000A083F">
              <w:rPr>
                <w:color w:val="auto"/>
                <w:lang w:val="en-GB"/>
              </w:rPr>
              <w:t xml:space="preserve">Assessment Requirements for </w:t>
            </w:r>
            <w:r w:rsidR="00FB2AFD" w:rsidRPr="00FB2AFD">
              <w:rPr>
                <w:color w:val="auto"/>
                <w:lang w:val="en-GB"/>
              </w:rPr>
              <w:t>VU23682</w:t>
            </w:r>
            <w:r w:rsidRPr="000A083F">
              <w:rPr>
                <w:color w:val="auto"/>
                <w:lang w:val="en-GB"/>
              </w:rPr>
              <w:t xml:space="preserve"> Identify and harvest data for analysis</w:t>
            </w:r>
          </w:p>
        </w:tc>
      </w:tr>
      <w:tr w:rsidR="00D5052A" w14:paraId="724234A2" w14:textId="77777777" w:rsidTr="4BF5C533">
        <w:trPr>
          <w:trHeight w:val="555"/>
        </w:trPr>
        <w:tc>
          <w:tcPr>
            <w:tcW w:w="2280" w:type="dxa"/>
            <w:tcBorders>
              <w:top w:val="nil"/>
              <w:left w:val="nil"/>
              <w:bottom w:val="dotted" w:sz="8" w:space="0" w:color="888B8D" w:themeColor="accent2"/>
              <w:right w:val="dotted" w:sz="8" w:space="0" w:color="888B8D" w:themeColor="accent2"/>
            </w:tcBorders>
            <w:tcMar>
              <w:left w:w="108" w:type="dxa"/>
              <w:right w:w="108" w:type="dxa"/>
            </w:tcMar>
          </w:tcPr>
          <w:p w14:paraId="1B65BC81" w14:textId="77777777" w:rsidR="00D5052A" w:rsidRPr="00E40D00" w:rsidRDefault="00D5052A" w:rsidP="775BBFBC">
            <w:pPr>
              <w:spacing w:before="60" w:after="120"/>
              <w:rPr>
                <w:rFonts w:eastAsia="Arial" w:cs="Arial"/>
                <w:b/>
                <w:bCs/>
                <w:szCs w:val="22"/>
                <w:lang w:val="en-GB"/>
              </w:rPr>
            </w:pPr>
            <w:r w:rsidRPr="00E40D00">
              <w:rPr>
                <w:rFonts w:eastAsia="Arial" w:cs="Arial"/>
                <w:b/>
                <w:bCs/>
                <w:szCs w:val="22"/>
                <w:lang w:val="en-GB"/>
              </w:rPr>
              <w:t>Performance Evidence</w:t>
            </w:r>
          </w:p>
        </w:tc>
        <w:tc>
          <w:tcPr>
            <w:tcW w:w="7785" w:type="dxa"/>
            <w:tcBorders>
              <w:top w:val="nil"/>
              <w:left w:val="dotted" w:sz="8" w:space="0" w:color="888B8D" w:themeColor="accent2"/>
              <w:bottom w:val="dotted" w:sz="8" w:space="0" w:color="888B8D" w:themeColor="accent2"/>
              <w:right w:val="nil"/>
            </w:tcBorders>
            <w:tcMar>
              <w:left w:w="108" w:type="dxa"/>
              <w:right w:w="108" w:type="dxa"/>
            </w:tcMar>
          </w:tcPr>
          <w:p w14:paraId="28FD5F0E" w14:textId="7277975B" w:rsidR="00D5052A" w:rsidRPr="000A083F" w:rsidRDefault="00D5052A" w:rsidP="009757E2">
            <w:pPr>
              <w:pStyle w:val="VRQABodyText"/>
              <w:jc w:val="left"/>
              <w:rPr>
                <w:color w:val="auto"/>
                <w:lang w:val="en-GB"/>
              </w:rPr>
            </w:pPr>
            <w:r w:rsidRPr="000A083F">
              <w:rPr>
                <w:color w:val="auto"/>
                <w:lang w:val="en-GB"/>
              </w:rPr>
              <w:t>There must be evidence the learner has completed the tasks outlined in the elements and performance criteria of this unit</w:t>
            </w:r>
            <w:r w:rsidR="00C72A9D">
              <w:rPr>
                <w:color w:val="auto"/>
                <w:lang w:val="en-GB"/>
              </w:rPr>
              <w:t>,</w:t>
            </w:r>
            <w:r w:rsidRPr="000A083F">
              <w:rPr>
                <w:color w:val="auto"/>
                <w:lang w:val="en-GB"/>
              </w:rPr>
              <w:t xml:space="preserve"> and</w:t>
            </w:r>
            <w:r w:rsidR="00C72A9D">
              <w:rPr>
                <w:color w:val="auto"/>
                <w:lang w:val="en-GB"/>
              </w:rPr>
              <w:t xml:space="preserve"> identified and harvested</w:t>
            </w:r>
            <w:r w:rsidR="00AA5781">
              <w:rPr>
                <w:color w:val="auto"/>
                <w:lang w:val="en-GB"/>
              </w:rPr>
              <w:t xml:space="preserve"> data for analysis at least once </w:t>
            </w:r>
            <w:r w:rsidR="009C0218">
              <w:rPr>
                <w:color w:val="auto"/>
                <w:lang w:val="en-GB"/>
              </w:rPr>
              <w:t xml:space="preserve">including </w:t>
            </w:r>
            <w:r w:rsidR="00AA5781">
              <w:rPr>
                <w:color w:val="auto"/>
                <w:lang w:val="en-GB"/>
              </w:rPr>
              <w:t>to:</w:t>
            </w:r>
            <w:r w:rsidRPr="000A083F">
              <w:rPr>
                <w:color w:val="auto"/>
              </w:rPr>
              <w:br/>
            </w:r>
          </w:p>
          <w:p w14:paraId="1B346CC9" w14:textId="1C95C976" w:rsidR="00D5052A" w:rsidRPr="00D42095" w:rsidRDefault="00920BF1" w:rsidP="00F82FEE">
            <w:pPr>
              <w:pStyle w:val="ListParagraph"/>
              <w:numPr>
                <w:ilvl w:val="0"/>
                <w:numId w:val="49"/>
              </w:numPr>
              <w:ind w:left="1148"/>
              <w:rPr>
                <w:lang w:val="en-GB"/>
              </w:rPr>
            </w:pPr>
            <w:r w:rsidRPr="00D42095">
              <w:rPr>
                <w:lang w:val="en-GB"/>
              </w:rPr>
              <w:t>p</w:t>
            </w:r>
            <w:r w:rsidR="00D5052A" w:rsidRPr="00D42095">
              <w:rPr>
                <w:lang w:val="en-GB"/>
              </w:rPr>
              <w:t>repare a specification for a data harvesting activity</w:t>
            </w:r>
          </w:p>
          <w:p w14:paraId="453E268C" w14:textId="395E73EE" w:rsidR="00D5052A" w:rsidRPr="00D42095" w:rsidRDefault="00920BF1" w:rsidP="00F82FEE">
            <w:pPr>
              <w:pStyle w:val="ListParagraph"/>
              <w:numPr>
                <w:ilvl w:val="0"/>
                <w:numId w:val="49"/>
              </w:numPr>
              <w:ind w:left="1148"/>
              <w:rPr>
                <w:lang w:val="en-GB"/>
              </w:rPr>
            </w:pPr>
            <w:r w:rsidRPr="00D42095">
              <w:rPr>
                <w:lang w:val="en-GB"/>
              </w:rPr>
              <w:t>h</w:t>
            </w:r>
            <w:r w:rsidR="00D5052A" w:rsidRPr="00D42095">
              <w:rPr>
                <w:lang w:val="en-GB"/>
              </w:rPr>
              <w:t>arvest data from at least two data sources</w:t>
            </w:r>
          </w:p>
          <w:p w14:paraId="7C59A64B" w14:textId="441D2699" w:rsidR="00D5052A" w:rsidRPr="00D42095" w:rsidRDefault="00920BF1" w:rsidP="00F82FEE">
            <w:pPr>
              <w:pStyle w:val="ListParagraph"/>
              <w:numPr>
                <w:ilvl w:val="0"/>
                <w:numId w:val="49"/>
              </w:numPr>
              <w:ind w:left="1148"/>
              <w:rPr>
                <w:lang w:val="en-GB"/>
              </w:rPr>
            </w:pPr>
            <w:r w:rsidRPr="00D42095">
              <w:rPr>
                <w:lang w:val="en-GB"/>
              </w:rPr>
              <w:t>e</w:t>
            </w:r>
            <w:r w:rsidR="00D5052A" w:rsidRPr="00D42095">
              <w:rPr>
                <w:lang w:val="en-GB"/>
              </w:rPr>
              <w:t>stablish</w:t>
            </w:r>
            <w:r w:rsidR="0058511E" w:rsidRPr="00D42095">
              <w:rPr>
                <w:lang w:val="en-GB"/>
              </w:rPr>
              <w:t xml:space="preserve"> </w:t>
            </w:r>
            <w:r w:rsidR="00D5052A" w:rsidRPr="00D42095">
              <w:rPr>
                <w:lang w:val="en-GB"/>
              </w:rPr>
              <w:t>measures to maintain security of data and protect privacy</w:t>
            </w:r>
          </w:p>
          <w:p w14:paraId="35144D52" w14:textId="70F679C3" w:rsidR="00D5052A" w:rsidRPr="00D42095" w:rsidRDefault="00920BF1" w:rsidP="00F82FEE">
            <w:pPr>
              <w:pStyle w:val="ListParagraph"/>
              <w:numPr>
                <w:ilvl w:val="0"/>
                <w:numId w:val="49"/>
              </w:numPr>
              <w:ind w:left="1148"/>
              <w:rPr>
                <w:lang w:val="en-GB"/>
              </w:rPr>
            </w:pPr>
            <w:r w:rsidRPr="00D42095">
              <w:rPr>
                <w:lang w:val="en-GB"/>
              </w:rPr>
              <w:t>a</w:t>
            </w:r>
            <w:r w:rsidR="00D5052A" w:rsidRPr="00D42095">
              <w:rPr>
                <w:lang w:val="en-GB"/>
              </w:rPr>
              <w:t>ssess harvested data for discrepancies and recommend solutions to improve quality of data</w:t>
            </w:r>
          </w:p>
          <w:p w14:paraId="66E70A91" w14:textId="54D893A5" w:rsidR="00D5052A" w:rsidRPr="00D42095" w:rsidRDefault="00920BF1" w:rsidP="00F82FEE">
            <w:pPr>
              <w:pStyle w:val="ListParagraph"/>
              <w:numPr>
                <w:ilvl w:val="0"/>
                <w:numId w:val="49"/>
              </w:numPr>
              <w:ind w:left="1148"/>
              <w:rPr>
                <w:lang w:val="en-GB"/>
              </w:rPr>
            </w:pPr>
            <w:r w:rsidRPr="00D42095">
              <w:rPr>
                <w:lang w:val="en-GB"/>
              </w:rPr>
              <w:t>p</w:t>
            </w:r>
            <w:r w:rsidR="00D5052A" w:rsidRPr="00D42095">
              <w:rPr>
                <w:lang w:val="en-GB"/>
              </w:rPr>
              <w:t>repare a report on harvesting processes and findings</w:t>
            </w:r>
            <w:r w:rsidRPr="00D42095">
              <w:rPr>
                <w:lang w:val="en-GB"/>
              </w:rPr>
              <w:t>.</w:t>
            </w:r>
          </w:p>
          <w:p w14:paraId="488D5D54" w14:textId="77777777" w:rsidR="00D5052A" w:rsidRPr="000A083F" w:rsidRDefault="00D5052A" w:rsidP="000E497B">
            <w:pPr>
              <w:pStyle w:val="VRQABodyText"/>
              <w:rPr>
                <w:color w:val="auto"/>
                <w:lang w:val="en-GB"/>
              </w:rPr>
            </w:pPr>
            <w:r w:rsidRPr="000A083F">
              <w:rPr>
                <w:color w:val="auto"/>
                <w:lang w:val="en-GB"/>
              </w:rPr>
              <w:t xml:space="preserve"> </w:t>
            </w:r>
          </w:p>
        </w:tc>
      </w:tr>
      <w:tr w:rsidR="00D5052A" w14:paraId="6C880053" w14:textId="77777777" w:rsidTr="4BF5C533">
        <w:trPr>
          <w:trHeight w:val="555"/>
        </w:trPr>
        <w:tc>
          <w:tcPr>
            <w:tcW w:w="2280" w:type="dxa"/>
            <w:tcBorders>
              <w:top w:val="dotted" w:sz="8" w:space="0" w:color="888B8D" w:themeColor="accent2"/>
              <w:left w:val="nil"/>
              <w:bottom w:val="dotted" w:sz="8" w:space="0" w:color="888B8D" w:themeColor="accent2"/>
              <w:right w:val="dotted" w:sz="8" w:space="0" w:color="888B8D" w:themeColor="accent2"/>
            </w:tcBorders>
            <w:tcMar>
              <w:left w:w="108" w:type="dxa"/>
              <w:right w:w="108" w:type="dxa"/>
            </w:tcMar>
          </w:tcPr>
          <w:p w14:paraId="70EA11E0" w14:textId="77777777" w:rsidR="00D5052A" w:rsidRPr="00E40D00" w:rsidRDefault="00D5052A" w:rsidP="775BBFBC">
            <w:pPr>
              <w:spacing w:before="60" w:after="120"/>
              <w:rPr>
                <w:rFonts w:eastAsia="Arial" w:cs="Arial"/>
                <w:b/>
                <w:bCs/>
                <w:szCs w:val="22"/>
                <w:lang w:val="en-GB"/>
              </w:rPr>
            </w:pPr>
            <w:r w:rsidRPr="00E40D00">
              <w:rPr>
                <w:rFonts w:eastAsia="Arial" w:cs="Arial"/>
                <w:b/>
                <w:bCs/>
                <w:szCs w:val="22"/>
                <w:lang w:val="en-GB"/>
              </w:rPr>
              <w:t>Knowledge Evidence</w:t>
            </w:r>
          </w:p>
        </w:tc>
        <w:tc>
          <w:tcPr>
            <w:tcW w:w="7785" w:type="dxa"/>
            <w:tcBorders>
              <w:top w:val="dotted" w:sz="8" w:space="0" w:color="888B8D" w:themeColor="accent2"/>
              <w:left w:val="dotted" w:sz="8" w:space="0" w:color="888B8D" w:themeColor="accent2"/>
              <w:bottom w:val="dotted" w:sz="8" w:space="0" w:color="888B8D" w:themeColor="accent2"/>
              <w:right w:val="nil"/>
            </w:tcBorders>
            <w:tcMar>
              <w:left w:w="108" w:type="dxa"/>
              <w:right w:w="108" w:type="dxa"/>
            </w:tcMar>
          </w:tcPr>
          <w:p w14:paraId="07059EE1" w14:textId="77777777" w:rsidR="009757E2" w:rsidRPr="00AA3388" w:rsidRDefault="00D5052A" w:rsidP="4BF5C533">
            <w:pPr>
              <w:pStyle w:val="VRQABodyText"/>
              <w:jc w:val="left"/>
              <w:rPr>
                <w:color w:val="auto"/>
                <w:lang w:val="en-GB"/>
              </w:rPr>
            </w:pPr>
            <w:r w:rsidRPr="00AA3388">
              <w:rPr>
                <w:color w:val="auto"/>
                <w:lang w:val="en-GB"/>
              </w:rPr>
              <w:t xml:space="preserve">The learner must be able to demonstrate essential knowledge required to effectively do the task outlined in elements and performance criteria of this unit, manage the task and manage contingencies in the context of the work role. </w:t>
            </w:r>
          </w:p>
          <w:p w14:paraId="0883958D" w14:textId="13A509FE" w:rsidR="00D5052A" w:rsidRPr="00AA3388" w:rsidRDefault="00D5052A" w:rsidP="000E497B">
            <w:pPr>
              <w:pStyle w:val="VRQABodyText"/>
              <w:rPr>
                <w:color w:val="auto"/>
                <w:lang w:val="en-GB"/>
              </w:rPr>
            </w:pPr>
            <w:r w:rsidRPr="00AA3388">
              <w:rPr>
                <w:color w:val="auto"/>
                <w:lang w:val="en-GB"/>
              </w:rPr>
              <w:t>This includes knowledge of:</w:t>
            </w:r>
          </w:p>
          <w:p w14:paraId="0C108B64" w14:textId="094F7DED" w:rsidR="00986D11" w:rsidRDefault="00D56227" w:rsidP="00F82FEE">
            <w:pPr>
              <w:pStyle w:val="ListParagraph"/>
              <w:numPr>
                <w:ilvl w:val="0"/>
                <w:numId w:val="43"/>
              </w:numPr>
              <w:ind w:left="1148"/>
            </w:pPr>
            <w:r w:rsidRPr="00AA3388">
              <w:t>d</w:t>
            </w:r>
            <w:r w:rsidR="72F17ADE" w:rsidRPr="00E40D00">
              <w:t>ata harvesting techn</w:t>
            </w:r>
            <w:r w:rsidR="00597D50" w:rsidRPr="00E40D00">
              <w:t>ologies</w:t>
            </w:r>
            <w:r w:rsidR="00A87EF1">
              <w:t>,</w:t>
            </w:r>
            <w:r w:rsidR="72F17ADE" w:rsidRPr="00E40D00">
              <w:t xml:space="preserve"> including:</w:t>
            </w:r>
          </w:p>
          <w:p w14:paraId="57163923" w14:textId="77777777" w:rsidR="00A87EF1" w:rsidRPr="00AA3388" w:rsidRDefault="00A87EF1" w:rsidP="00514465">
            <w:pPr>
              <w:pStyle w:val="ListParagraph"/>
            </w:pPr>
          </w:p>
          <w:p w14:paraId="784641F0" w14:textId="77777777" w:rsidR="00A1479A" w:rsidRPr="00D42095" w:rsidRDefault="72F17ADE" w:rsidP="00F82FEE">
            <w:pPr>
              <w:pStyle w:val="ListParagraph"/>
              <w:numPr>
                <w:ilvl w:val="0"/>
                <w:numId w:val="60"/>
              </w:numPr>
            </w:pPr>
            <w:r w:rsidRPr="00D42095">
              <w:t>manual processes</w:t>
            </w:r>
          </w:p>
          <w:p w14:paraId="3A5C9DE8" w14:textId="77777777" w:rsidR="00A1479A" w:rsidRPr="00D42095" w:rsidRDefault="72F17ADE" w:rsidP="00F82FEE">
            <w:pPr>
              <w:pStyle w:val="ListParagraph"/>
              <w:numPr>
                <w:ilvl w:val="0"/>
                <w:numId w:val="60"/>
              </w:numPr>
            </w:pPr>
            <w:r w:rsidRPr="00D42095">
              <w:t>automated processes</w:t>
            </w:r>
          </w:p>
          <w:p w14:paraId="0E22A1BB" w14:textId="77777777" w:rsidR="00A1479A" w:rsidRPr="00D42095" w:rsidRDefault="72F17ADE" w:rsidP="00F82FEE">
            <w:pPr>
              <w:pStyle w:val="ListParagraph"/>
              <w:numPr>
                <w:ilvl w:val="0"/>
                <w:numId w:val="60"/>
              </w:numPr>
            </w:pPr>
            <w:r w:rsidRPr="00D42095">
              <w:t>web scraping</w:t>
            </w:r>
          </w:p>
          <w:p w14:paraId="61A32B3E" w14:textId="77777777" w:rsidR="00A1479A" w:rsidRPr="00D42095" w:rsidRDefault="72F17ADE" w:rsidP="00F82FEE">
            <w:pPr>
              <w:pStyle w:val="ListParagraph"/>
              <w:numPr>
                <w:ilvl w:val="0"/>
                <w:numId w:val="60"/>
              </w:numPr>
            </w:pPr>
            <w:r w:rsidRPr="00D42095">
              <w:t>search bots</w:t>
            </w:r>
          </w:p>
          <w:p w14:paraId="7481289B" w14:textId="77777777" w:rsidR="00A1479A" w:rsidRPr="00D42095" w:rsidRDefault="72F17ADE" w:rsidP="00F82FEE">
            <w:pPr>
              <w:pStyle w:val="ListParagraph"/>
              <w:numPr>
                <w:ilvl w:val="0"/>
                <w:numId w:val="60"/>
              </w:numPr>
            </w:pPr>
            <w:r w:rsidRPr="00D42095">
              <w:t>pattern matching</w:t>
            </w:r>
          </w:p>
          <w:p w14:paraId="19FFA571" w14:textId="474A8FED" w:rsidR="00A1479A" w:rsidRPr="00D42095" w:rsidRDefault="72F17ADE" w:rsidP="00F82FEE">
            <w:pPr>
              <w:pStyle w:val="ListParagraph"/>
              <w:numPr>
                <w:ilvl w:val="0"/>
                <w:numId w:val="60"/>
              </w:numPr>
            </w:pPr>
            <w:r w:rsidRPr="00D42095">
              <w:t>text analysis</w:t>
            </w:r>
            <w:r w:rsidR="003753AD">
              <w:t>.</w:t>
            </w:r>
          </w:p>
          <w:p w14:paraId="7F7A9F83" w14:textId="77777777" w:rsidR="00A1479A" w:rsidRPr="00D42095" w:rsidRDefault="00A1479A" w:rsidP="00FF2B2A">
            <w:pPr>
              <w:pStyle w:val="VRQABullet2"/>
              <w:numPr>
                <w:ilvl w:val="0"/>
                <w:numId w:val="0"/>
              </w:numPr>
              <w:ind w:left="1800" w:hanging="360"/>
            </w:pPr>
          </w:p>
          <w:p w14:paraId="73F0F1DC" w14:textId="3C8D9DCB" w:rsidR="00986D11" w:rsidRDefault="00D56227" w:rsidP="00F82FEE">
            <w:pPr>
              <w:pStyle w:val="ListParagraph"/>
              <w:numPr>
                <w:ilvl w:val="0"/>
                <w:numId w:val="44"/>
              </w:numPr>
              <w:ind w:left="1148"/>
            </w:pPr>
            <w:r w:rsidRPr="00AA3388">
              <w:t>s</w:t>
            </w:r>
            <w:r w:rsidR="72F17ADE" w:rsidRPr="00E40D00">
              <w:t>ources of data</w:t>
            </w:r>
            <w:r w:rsidR="003753AD">
              <w:t>,</w:t>
            </w:r>
            <w:r w:rsidR="72F17ADE" w:rsidRPr="00E40D00">
              <w:t xml:space="preserve"> including</w:t>
            </w:r>
            <w:r w:rsidRPr="00E40D00">
              <w:t>:</w:t>
            </w:r>
          </w:p>
          <w:p w14:paraId="5249F4F5" w14:textId="77777777" w:rsidR="00A87EF1" w:rsidRPr="00AA3388" w:rsidRDefault="00A87EF1" w:rsidP="00514465">
            <w:pPr>
              <w:pStyle w:val="ListParagraph"/>
            </w:pPr>
          </w:p>
          <w:p w14:paraId="0CB83B88" w14:textId="77777777" w:rsidR="00A1479A" w:rsidRPr="00D42095" w:rsidRDefault="72F17ADE" w:rsidP="00F82FEE">
            <w:pPr>
              <w:pStyle w:val="ListParagraph"/>
              <w:numPr>
                <w:ilvl w:val="0"/>
                <w:numId w:val="61"/>
              </w:numPr>
            </w:pPr>
            <w:r w:rsidRPr="00D42095">
              <w:t>customer data</w:t>
            </w:r>
          </w:p>
          <w:p w14:paraId="12D0756D" w14:textId="77777777" w:rsidR="00A1479A" w:rsidRPr="00D42095" w:rsidRDefault="72F17ADE" w:rsidP="00F82FEE">
            <w:pPr>
              <w:pStyle w:val="ListParagraph"/>
              <w:numPr>
                <w:ilvl w:val="0"/>
                <w:numId w:val="61"/>
              </w:numPr>
            </w:pPr>
            <w:r w:rsidRPr="00D42095">
              <w:t xml:space="preserve">social media platforms </w:t>
            </w:r>
          </w:p>
          <w:p w14:paraId="62357FBB" w14:textId="77777777" w:rsidR="00A1479A" w:rsidRPr="00D42095" w:rsidRDefault="72F17ADE" w:rsidP="00F82FEE">
            <w:pPr>
              <w:pStyle w:val="ListParagraph"/>
              <w:numPr>
                <w:ilvl w:val="0"/>
                <w:numId w:val="61"/>
              </w:numPr>
            </w:pPr>
            <w:r w:rsidRPr="00D42095">
              <w:t>web data</w:t>
            </w:r>
          </w:p>
          <w:p w14:paraId="39721E6C" w14:textId="77777777" w:rsidR="00A1479A" w:rsidRPr="00D42095" w:rsidRDefault="72F17ADE" w:rsidP="00F82FEE">
            <w:pPr>
              <w:pStyle w:val="ListParagraph"/>
              <w:numPr>
                <w:ilvl w:val="0"/>
                <w:numId w:val="61"/>
              </w:numPr>
            </w:pPr>
            <w:r w:rsidRPr="00D42095">
              <w:t>financial data</w:t>
            </w:r>
          </w:p>
          <w:p w14:paraId="6A05E7E1" w14:textId="77777777" w:rsidR="00A1479A" w:rsidRPr="00D42095" w:rsidRDefault="72F17ADE" w:rsidP="00F82FEE">
            <w:pPr>
              <w:pStyle w:val="ListParagraph"/>
              <w:numPr>
                <w:ilvl w:val="0"/>
                <w:numId w:val="61"/>
              </w:numPr>
            </w:pPr>
            <w:r w:rsidRPr="00D42095">
              <w:t xml:space="preserve">sales and revenue data </w:t>
            </w:r>
          </w:p>
          <w:p w14:paraId="7F9D89FC" w14:textId="660E6521" w:rsidR="00A1479A" w:rsidRPr="00D42095" w:rsidRDefault="72F17ADE" w:rsidP="00F82FEE">
            <w:pPr>
              <w:pStyle w:val="ListParagraph"/>
              <w:numPr>
                <w:ilvl w:val="0"/>
                <w:numId w:val="61"/>
              </w:numPr>
            </w:pPr>
            <w:r w:rsidRPr="00D42095">
              <w:t>organisation systems</w:t>
            </w:r>
          </w:p>
          <w:p w14:paraId="59C39449" w14:textId="514A9734" w:rsidR="00A1479A" w:rsidRPr="00D42095" w:rsidRDefault="72F17ADE" w:rsidP="00F82FEE">
            <w:pPr>
              <w:pStyle w:val="ListParagraph"/>
              <w:numPr>
                <w:ilvl w:val="0"/>
                <w:numId w:val="61"/>
              </w:numPr>
            </w:pPr>
            <w:r w:rsidRPr="00D42095">
              <w:lastRenderedPageBreak/>
              <w:t>supply cha</w:t>
            </w:r>
            <w:r w:rsidR="00597D50" w:rsidRPr="00D42095">
              <w:t>in</w:t>
            </w:r>
          </w:p>
          <w:p w14:paraId="3F1CAB95" w14:textId="77777777" w:rsidR="00A1479A" w:rsidRPr="00D42095" w:rsidRDefault="72F17ADE" w:rsidP="00F82FEE">
            <w:pPr>
              <w:pStyle w:val="ListParagraph"/>
              <w:numPr>
                <w:ilvl w:val="0"/>
                <w:numId w:val="61"/>
              </w:numPr>
            </w:pPr>
            <w:r w:rsidRPr="00D42095">
              <w:t>industry reports</w:t>
            </w:r>
          </w:p>
          <w:p w14:paraId="49EF3EA8" w14:textId="77777777" w:rsidR="00A1479A" w:rsidRPr="00D42095" w:rsidRDefault="72F17ADE" w:rsidP="00F82FEE">
            <w:pPr>
              <w:pStyle w:val="ListParagraph"/>
              <w:numPr>
                <w:ilvl w:val="0"/>
                <w:numId w:val="61"/>
              </w:numPr>
            </w:pPr>
            <w:r w:rsidRPr="00D42095">
              <w:t>competitor analysis</w:t>
            </w:r>
          </w:p>
          <w:p w14:paraId="7A439077" w14:textId="5EF93E0A" w:rsidR="00A1479A" w:rsidRPr="00D42095" w:rsidRDefault="72F17ADE" w:rsidP="00F82FEE">
            <w:pPr>
              <w:pStyle w:val="ListParagraph"/>
              <w:numPr>
                <w:ilvl w:val="0"/>
                <w:numId w:val="61"/>
              </w:numPr>
            </w:pPr>
            <w:r w:rsidRPr="00D42095">
              <w:t>historical and real time data</w:t>
            </w:r>
            <w:r w:rsidR="003753AD">
              <w:t>.</w:t>
            </w:r>
          </w:p>
          <w:p w14:paraId="0D0A127B" w14:textId="77777777" w:rsidR="00A1479A" w:rsidRPr="00D42095" w:rsidRDefault="00A1479A" w:rsidP="00FF2B2A">
            <w:pPr>
              <w:pStyle w:val="VRQABullet2"/>
              <w:numPr>
                <w:ilvl w:val="0"/>
                <w:numId w:val="0"/>
              </w:numPr>
              <w:ind w:left="1800"/>
            </w:pPr>
          </w:p>
          <w:p w14:paraId="3BAB6F16" w14:textId="3593B267" w:rsidR="00D56227" w:rsidRDefault="00D56227" w:rsidP="00F82FEE">
            <w:pPr>
              <w:pStyle w:val="ListParagraph"/>
              <w:numPr>
                <w:ilvl w:val="0"/>
                <w:numId w:val="45"/>
              </w:numPr>
              <w:ind w:left="1148"/>
            </w:pPr>
            <w:r w:rsidRPr="00AA3388">
              <w:t>d</w:t>
            </w:r>
            <w:r w:rsidR="72F17ADE" w:rsidRPr="00E40D00">
              <w:t>ata characteristics</w:t>
            </w:r>
            <w:r w:rsidR="00A87EF1">
              <w:t>,</w:t>
            </w:r>
            <w:r w:rsidR="00597D50" w:rsidRPr="00E40D00">
              <w:t xml:space="preserve"> including:</w:t>
            </w:r>
          </w:p>
          <w:p w14:paraId="5F583056" w14:textId="77777777" w:rsidR="00A87EF1" w:rsidRPr="00AA3388" w:rsidRDefault="00A87EF1" w:rsidP="00514465">
            <w:pPr>
              <w:pStyle w:val="ListParagraph"/>
            </w:pPr>
          </w:p>
          <w:p w14:paraId="2DAEFD6E" w14:textId="77777777" w:rsidR="00A1479A" w:rsidRPr="00D42095" w:rsidRDefault="72F17ADE" w:rsidP="00F82FEE">
            <w:pPr>
              <w:pStyle w:val="ListParagraph"/>
              <w:numPr>
                <w:ilvl w:val="0"/>
                <w:numId w:val="62"/>
              </w:numPr>
            </w:pPr>
            <w:r w:rsidRPr="00D42095">
              <w:t>quality</w:t>
            </w:r>
          </w:p>
          <w:p w14:paraId="2D3D3F40" w14:textId="77777777" w:rsidR="00A1479A" w:rsidRPr="00D42095" w:rsidRDefault="72F17ADE" w:rsidP="00F82FEE">
            <w:pPr>
              <w:pStyle w:val="ListParagraph"/>
              <w:numPr>
                <w:ilvl w:val="0"/>
                <w:numId w:val="62"/>
              </w:numPr>
            </w:pPr>
            <w:r w:rsidRPr="00D42095">
              <w:t>reliability</w:t>
            </w:r>
          </w:p>
          <w:p w14:paraId="21B04F5F" w14:textId="095A6CAC" w:rsidR="00A1479A" w:rsidRPr="00D42095" w:rsidRDefault="72F17ADE" w:rsidP="00F82FEE">
            <w:pPr>
              <w:pStyle w:val="ListParagraph"/>
              <w:numPr>
                <w:ilvl w:val="0"/>
                <w:numId w:val="62"/>
              </w:numPr>
            </w:pPr>
            <w:r w:rsidRPr="00D42095">
              <w:t>relevance</w:t>
            </w:r>
            <w:r w:rsidR="003753AD">
              <w:t>.</w:t>
            </w:r>
          </w:p>
          <w:p w14:paraId="03E1B02E" w14:textId="77777777" w:rsidR="00A1479A" w:rsidRPr="00D42095" w:rsidRDefault="00A1479A" w:rsidP="00FF2B2A">
            <w:pPr>
              <w:pStyle w:val="VRQABullet2"/>
              <w:numPr>
                <w:ilvl w:val="0"/>
                <w:numId w:val="0"/>
              </w:numPr>
              <w:ind w:left="1440"/>
            </w:pPr>
          </w:p>
          <w:p w14:paraId="1F152790" w14:textId="3DD157ED" w:rsidR="00D56227" w:rsidRDefault="00D56227" w:rsidP="00F82FEE">
            <w:pPr>
              <w:pStyle w:val="ListParagraph"/>
              <w:numPr>
                <w:ilvl w:val="0"/>
                <w:numId w:val="46"/>
              </w:numPr>
            </w:pPr>
            <w:r w:rsidRPr="00AA3388">
              <w:t>d</w:t>
            </w:r>
            <w:r w:rsidR="72F17ADE" w:rsidRPr="00E40D00">
              <w:t>ata security and privacy requirements</w:t>
            </w:r>
            <w:r w:rsidR="00A87EF1">
              <w:t>,</w:t>
            </w:r>
            <w:r w:rsidR="72F17ADE" w:rsidRPr="00E40D00">
              <w:t xml:space="preserve"> including:</w:t>
            </w:r>
          </w:p>
          <w:p w14:paraId="5FE145D6" w14:textId="77777777" w:rsidR="00A87EF1" w:rsidRPr="00AA3388" w:rsidRDefault="00A87EF1" w:rsidP="00514465">
            <w:pPr>
              <w:pStyle w:val="ListParagraph"/>
            </w:pPr>
          </w:p>
          <w:p w14:paraId="537E1B46" w14:textId="2813D0E8" w:rsidR="00A1479A" w:rsidRPr="00D42095" w:rsidRDefault="72F17ADE" w:rsidP="00F82FEE">
            <w:pPr>
              <w:pStyle w:val="ListParagraph"/>
              <w:numPr>
                <w:ilvl w:val="0"/>
                <w:numId w:val="63"/>
              </w:numPr>
            </w:pPr>
            <w:r w:rsidRPr="00D42095">
              <w:t>legislation</w:t>
            </w:r>
          </w:p>
          <w:p w14:paraId="27E9363B" w14:textId="77777777" w:rsidR="00A1479A" w:rsidRPr="00D42095" w:rsidRDefault="72F17ADE" w:rsidP="00F82FEE">
            <w:pPr>
              <w:pStyle w:val="ListParagraph"/>
              <w:numPr>
                <w:ilvl w:val="0"/>
                <w:numId w:val="63"/>
              </w:numPr>
            </w:pPr>
            <w:r w:rsidRPr="00D42095">
              <w:t>PII (personally identifiable information)</w:t>
            </w:r>
          </w:p>
          <w:p w14:paraId="38D23B31" w14:textId="77777777" w:rsidR="00A1479A" w:rsidRPr="00D42095" w:rsidRDefault="72F17ADE" w:rsidP="00F82FEE">
            <w:pPr>
              <w:pStyle w:val="ListParagraph"/>
              <w:numPr>
                <w:ilvl w:val="0"/>
                <w:numId w:val="63"/>
              </w:numPr>
            </w:pPr>
            <w:r w:rsidRPr="00D42095">
              <w:t>industry codes of practice</w:t>
            </w:r>
          </w:p>
          <w:p w14:paraId="48FE9E23" w14:textId="0BB1346A" w:rsidR="00A1479A" w:rsidRPr="00D42095" w:rsidRDefault="72F17ADE" w:rsidP="00F82FEE">
            <w:pPr>
              <w:pStyle w:val="ListParagraph"/>
              <w:numPr>
                <w:ilvl w:val="0"/>
                <w:numId w:val="63"/>
              </w:numPr>
            </w:pPr>
            <w:r w:rsidRPr="00D42095">
              <w:t>ethical and cultural expectations</w:t>
            </w:r>
          </w:p>
          <w:p w14:paraId="6B0581B3" w14:textId="0050F24F" w:rsidR="00A1479A" w:rsidRDefault="00597D50" w:rsidP="00F82FEE">
            <w:pPr>
              <w:pStyle w:val="ListParagraph"/>
              <w:numPr>
                <w:ilvl w:val="0"/>
                <w:numId w:val="63"/>
              </w:numPr>
            </w:pPr>
            <w:r w:rsidRPr="00D42095">
              <w:t>c</w:t>
            </w:r>
            <w:r w:rsidR="72F17ADE" w:rsidRPr="00D42095">
              <w:t>onsent and permission processes and requirements</w:t>
            </w:r>
            <w:r w:rsidR="00B80DCC">
              <w:t>.</w:t>
            </w:r>
          </w:p>
          <w:p w14:paraId="2BB9EBA0" w14:textId="77777777" w:rsidR="00B80DCC" w:rsidRPr="00D42095" w:rsidRDefault="00B80DCC" w:rsidP="00514465">
            <w:pPr>
              <w:pStyle w:val="ListParagraph"/>
              <w:ind w:left="1800"/>
            </w:pPr>
          </w:p>
          <w:p w14:paraId="19E6EEB4" w14:textId="0368E57F" w:rsidR="00D5052A" w:rsidRPr="00E40D00" w:rsidRDefault="00D56227" w:rsidP="00F82FEE">
            <w:pPr>
              <w:pStyle w:val="ListParagraph"/>
              <w:numPr>
                <w:ilvl w:val="0"/>
                <w:numId w:val="47"/>
              </w:numPr>
              <w:rPr>
                <w:lang w:val="en-GB"/>
              </w:rPr>
            </w:pPr>
            <w:r w:rsidRPr="00AA3388">
              <w:t>c</w:t>
            </w:r>
            <w:r w:rsidR="72F17ADE" w:rsidRPr="00AA3388">
              <w:t>ommercial and open-source data harvesting tools and technologies</w:t>
            </w:r>
            <w:r w:rsidRPr="00AA3388">
              <w:t>.</w:t>
            </w:r>
          </w:p>
          <w:p w14:paraId="2EB839A3" w14:textId="10695F98" w:rsidR="00AA3388" w:rsidRPr="00AA3388" w:rsidRDefault="00AA3388" w:rsidP="00E40D00">
            <w:pPr>
              <w:pStyle w:val="ListParagraph"/>
              <w:rPr>
                <w:lang w:val="en-GB"/>
              </w:rPr>
            </w:pPr>
          </w:p>
        </w:tc>
      </w:tr>
      <w:tr w:rsidR="00D5052A" w14:paraId="1D750731" w14:textId="77777777" w:rsidTr="4BF5C533">
        <w:trPr>
          <w:trHeight w:val="555"/>
        </w:trPr>
        <w:tc>
          <w:tcPr>
            <w:tcW w:w="2280" w:type="dxa"/>
            <w:tcBorders>
              <w:top w:val="dotted" w:sz="8" w:space="0" w:color="888B8D" w:themeColor="accent2"/>
              <w:left w:val="nil"/>
              <w:bottom w:val="dotted" w:sz="8" w:space="0" w:color="888B8D" w:themeColor="accent2"/>
              <w:right w:val="dotted" w:sz="8" w:space="0" w:color="888B8D" w:themeColor="accent2"/>
            </w:tcBorders>
            <w:tcMar>
              <w:left w:w="108" w:type="dxa"/>
              <w:right w:w="108" w:type="dxa"/>
            </w:tcMar>
          </w:tcPr>
          <w:p w14:paraId="38814F63" w14:textId="77777777" w:rsidR="00D5052A" w:rsidRDefault="00D5052A" w:rsidP="000E497B">
            <w:pPr>
              <w:spacing w:before="60" w:after="120"/>
            </w:pPr>
            <w:r w:rsidRPr="00E40D00">
              <w:rPr>
                <w:rFonts w:eastAsia="Arial" w:cs="Arial"/>
                <w:b/>
                <w:bCs/>
                <w:szCs w:val="22"/>
                <w:lang w:val="en-GB"/>
              </w:rPr>
              <w:lastRenderedPageBreak/>
              <w:t>Assessment Conditions</w:t>
            </w:r>
          </w:p>
        </w:tc>
        <w:tc>
          <w:tcPr>
            <w:tcW w:w="7785" w:type="dxa"/>
            <w:tcBorders>
              <w:top w:val="dotted" w:sz="8" w:space="0" w:color="888B8D" w:themeColor="accent2"/>
              <w:left w:val="dotted" w:sz="8" w:space="0" w:color="888B8D" w:themeColor="accent2"/>
              <w:bottom w:val="dotted" w:sz="8" w:space="0" w:color="888B8D" w:themeColor="accent2"/>
              <w:right w:val="nil"/>
            </w:tcBorders>
            <w:tcMar>
              <w:left w:w="108" w:type="dxa"/>
              <w:right w:w="108" w:type="dxa"/>
            </w:tcMar>
          </w:tcPr>
          <w:p w14:paraId="554AD34D" w14:textId="3AAA29D9" w:rsidR="00D5052A" w:rsidRPr="00E42910" w:rsidRDefault="00D5052A" w:rsidP="00514465">
            <w:pPr>
              <w:pStyle w:val="VRQABodyText"/>
              <w:jc w:val="left"/>
              <w:rPr>
                <w:color w:val="auto"/>
              </w:rPr>
            </w:pPr>
            <w:r w:rsidRPr="00E42910">
              <w:rPr>
                <w:color w:val="auto"/>
                <w:lang w:val="en-GB"/>
              </w:rPr>
              <w:t xml:space="preserve">This unit can be assessed either in the workplace or in a simulated workplace environment. Where the assessment is conducted in a simulated workplace then the </w:t>
            </w:r>
            <w:r w:rsidR="00E8173E">
              <w:rPr>
                <w:color w:val="auto"/>
                <w:lang w:val="en-GB"/>
              </w:rPr>
              <w:t>context</w:t>
            </w:r>
            <w:r w:rsidRPr="00E42910">
              <w:rPr>
                <w:color w:val="auto"/>
                <w:lang w:val="en-GB"/>
              </w:rPr>
              <w:t xml:space="preserve"> must reflect a realistic workplace environment.</w:t>
            </w:r>
            <w:r w:rsidRPr="00E42910">
              <w:rPr>
                <w:color w:val="auto"/>
              </w:rPr>
              <w:t> </w:t>
            </w:r>
          </w:p>
          <w:p w14:paraId="3299160D" w14:textId="56402CBB" w:rsidR="00D5052A" w:rsidRPr="00E42910" w:rsidRDefault="00E8173E" w:rsidP="000E497B">
            <w:pPr>
              <w:pStyle w:val="VRQABodyText"/>
              <w:rPr>
                <w:color w:val="auto"/>
              </w:rPr>
            </w:pPr>
            <w:r>
              <w:rPr>
                <w:rStyle w:val="normaltextrun"/>
                <w:color w:val="000000"/>
                <w:bdr w:val="none" w:sz="0" w:space="0" w:color="auto" w:frame="1"/>
                <w:lang w:val="en-US"/>
              </w:rPr>
              <w:t>Learners must be provided with the following resources</w:t>
            </w:r>
            <w:r w:rsidR="00783CFC">
              <w:rPr>
                <w:color w:val="auto"/>
              </w:rPr>
              <w:t>:</w:t>
            </w:r>
          </w:p>
          <w:p w14:paraId="35EFCBD6" w14:textId="7B418880" w:rsidR="00D5052A" w:rsidRPr="00C53B74" w:rsidRDefault="00D5052A" w:rsidP="00F82FEE">
            <w:pPr>
              <w:pStyle w:val="ListParagraph"/>
              <w:numPr>
                <w:ilvl w:val="0"/>
                <w:numId w:val="50"/>
              </w:numPr>
              <w:rPr>
                <w:rFonts w:eastAsia="Arial"/>
                <w:lang w:val="en-GB"/>
              </w:rPr>
            </w:pPr>
            <w:r w:rsidRPr="00C53B74">
              <w:t>sources of data for harvesting</w:t>
            </w:r>
          </w:p>
          <w:p w14:paraId="4B6BA5C9" w14:textId="7746C93C" w:rsidR="00D5052A" w:rsidRPr="00C53B74" w:rsidRDefault="00783CFC" w:rsidP="00F82FEE">
            <w:pPr>
              <w:pStyle w:val="ListParagraph"/>
              <w:numPr>
                <w:ilvl w:val="0"/>
                <w:numId w:val="50"/>
              </w:numPr>
              <w:rPr>
                <w:rFonts w:eastAsia="Arial"/>
                <w:lang w:val="en-GB"/>
              </w:rPr>
            </w:pPr>
            <w:r w:rsidRPr="00C53B74">
              <w:t>c</w:t>
            </w:r>
            <w:r w:rsidR="00D5052A" w:rsidRPr="00C53B74">
              <w:t xml:space="preserve">omputer hardware and software </w:t>
            </w:r>
          </w:p>
          <w:p w14:paraId="7BC3F013" w14:textId="71A30A7D" w:rsidR="00D5052A" w:rsidRPr="00C53B74" w:rsidRDefault="00783CFC" w:rsidP="00F82FEE">
            <w:pPr>
              <w:pStyle w:val="ListParagraph"/>
              <w:numPr>
                <w:ilvl w:val="0"/>
                <w:numId w:val="50"/>
              </w:numPr>
              <w:rPr>
                <w:rFonts w:eastAsia="Arial"/>
                <w:lang w:val="en-GB"/>
              </w:rPr>
            </w:pPr>
            <w:r w:rsidRPr="00C53B74">
              <w:t>p</w:t>
            </w:r>
            <w:r w:rsidR="00D5052A" w:rsidRPr="00C53B74">
              <w:t>roject and task documentation</w:t>
            </w:r>
          </w:p>
          <w:p w14:paraId="26DE03DD" w14:textId="388D24E3" w:rsidR="00D5052A" w:rsidRPr="00C53B74" w:rsidRDefault="00783CFC" w:rsidP="00F82FEE">
            <w:pPr>
              <w:pStyle w:val="ListParagraph"/>
              <w:numPr>
                <w:ilvl w:val="0"/>
                <w:numId w:val="50"/>
              </w:numPr>
              <w:rPr>
                <w:rFonts w:eastAsia="Arial"/>
                <w:lang w:val="en-GB"/>
              </w:rPr>
            </w:pPr>
            <w:r w:rsidRPr="00C53B74">
              <w:t>d</w:t>
            </w:r>
            <w:r w:rsidR="00D5052A" w:rsidRPr="00C53B74">
              <w:t xml:space="preserve">ata harvesting </w:t>
            </w:r>
            <w:r w:rsidR="00704444" w:rsidRPr="00C53B74">
              <w:t>tools and technologies</w:t>
            </w:r>
            <w:r w:rsidRPr="00C53B74">
              <w:t>.</w:t>
            </w:r>
            <w:r w:rsidR="00D5052A" w:rsidRPr="00E42910">
              <w:br/>
            </w:r>
          </w:p>
          <w:p w14:paraId="2E46EB9C" w14:textId="77777777" w:rsidR="00D5052A" w:rsidRPr="00E42910" w:rsidRDefault="00D5052A" w:rsidP="000E497B">
            <w:pPr>
              <w:pStyle w:val="VRQABodyText"/>
              <w:rPr>
                <w:color w:val="auto"/>
              </w:rPr>
            </w:pPr>
            <w:r w:rsidRPr="00E42910">
              <w:rPr>
                <w:color w:val="auto"/>
                <w:lang w:val="en-GB"/>
              </w:rPr>
              <w:t>Assessor requirements</w:t>
            </w:r>
            <w:r w:rsidRPr="00E42910">
              <w:rPr>
                <w:color w:val="auto"/>
              </w:rPr>
              <w:t xml:space="preserve">  </w:t>
            </w:r>
          </w:p>
          <w:p w14:paraId="2951A0A0" w14:textId="77777777" w:rsidR="00704444" w:rsidRDefault="00704444" w:rsidP="000E497B">
            <w:pPr>
              <w:pStyle w:val="VRQABodyText"/>
              <w:rPr>
                <w:rStyle w:val="normaltextrun"/>
                <w:color w:val="000000"/>
                <w:bdr w:val="none" w:sz="0" w:space="0" w:color="auto" w:frame="1"/>
                <w:lang w:val="en-US"/>
              </w:rPr>
            </w:pPr>
            <w:r>
              <w:rPr>
                <w:rStyle w:val="normaltextrun"/>
                <w:color w:val="000000"/>
                <w:bdr w:val="none" w:sz="0" w:space="0" w:color="auto" w:frame="1"/>
                <w:lang w:val="en-US"/>
              </w:rPr>
              <w:t>No specialist vocational competency requirements for assessors apply to this unit.</w:t>
            </w:r>
          </w:p>
          <w:p w14:paraId="5C49FCD3" w14:textId="73A8C714" w:rsidR="00704444" w:rsidRDefault="00704444" w:rsidP="000E497B">
            <w:pPr>
              <w:pStyle w:val="VRQABodyText"/>
            </w:pPr>
          </w:p>
        </w:tc>
      </w:tr>
    </w:tbl>
    <w:p w14:paraId="2DA1A2CA" w14:textId="77777777" w:rsidR="00D5052A" w:rsidRDefault="00D5052A" w:rsidP="000E497B">
      <w:pPr>
        <w:spacing w:before="60"/>
        <w:rPr>
          <w:rFonts w:eastAsia="Arial" w:cs="Arial"/>
          <w:color w:val="555559"/>
          <w:sz w:val="18"/>
          <w:szCs w:val="18"/>
          <w:lang w:val="en-GB"/>
        </w:rPr>
      </w:pPr>
    </w:p>
    <w:p w14:paraId="2CEEFDDE" w14:textId="77777777" w:rsidR="00D5052A" w:rsidRDefault="00D5052A" w:rsidP="000E497B">
      <w:pPr>
        <w:pStyle w:val="VRQAIntro"/>
        <w:spacing w:before="60" w:after="0"/>
        <w:rPr>
          <w:b/>
          <w:bCs/>
          <w:color w:val="FFFFFF" w:themeColor="background1"/>
          <w:sz w:val="18"/>
          <w:szCs w:val="18"/>
        </w:rPr>
        <w:sectPr w:rsidR="00D5052A" w:rsidSect="00ED16F5">
          <w:headerReference w:type="even" r:id="rId68"/>
          <w:headerReference w:type="default" r:id="rId69"/>
          <w:footerReference w:type="even" r:id="rId70"/>
          <w:headerReference w:type="first" r:id="rId71"/>
          <w:footerReference w:type="first" r:id="rId72"/>
          <w:type w:val="continuous"/>
          <w:pgSz w:w="11900" w:h="16840"/>
          <w:pgMar w:top="2041" w:right="845" w:bottom="851" w:left="851" w:header="709" w:footer="397" w:gutter="0"/>
          <w:cols w:space="227"/>
          <w:docGrid w:linePitch="360"/>
        </w:sectPr>
      </w:pPr>
    </w:p>
    <w:p w14:paraId="62470477" w14:textId="619B2316" w:rsidR="000B3464" w:rsidRPr="00514465" w:rsidRDefault="00C17291" w:rsidP="00635635">
      <w:pPr>
        <w:pStyle w:val="Heading1"/>
        <w:rPr>
          <w:rFonts w:cstheme="minorBidi"/>
          <w:b/>
          <w:bCs/>
          <w:color w:val="auto"/>
          <w:sz w:val="22"/>
          <w:lang w:val="en-AU"/>
        </w:rPr>
      </w:pPr>
      <w:r>
        <w:br w:type="page"/>
      </w:r>
      <w:bookmarkStart w:id="100" w:name="_Toc168580536"/>
      <w:r w:rsidR="00171A0A" w:rsidRPr="00C96549">
        <w:rPr>
          <w:rFonts w:cstheme="minorBidi"/>
          <w:b/>
          <w:bCs/>
          <w:color w:val="auto"/>
          <w:szCs w:val="28"/>
          <w:lang w:val="en-AU"/>
        </w:rPr>
        <w:lastRenderedPageBreak/>
        <w:t>VU23683</w:t>
      </w:r>
      <w:r w:rsidR="000B3464" w:rsidRPr="00C96549">
        <w:rPr>
          <w:rFonts w:cstheme="minorBidi"/>
          <w:b/>
          <w:bCs/>
          <w:color w:val="auto"/>
          <w:szCs w:val="28"/>
          <w:lang w:val="en-AU"/>
        </w:rPr>
        <w:t xml:space="preserve"> Convert and format data for analysis</w:t>
      </w:r>
      <w:bookmarkEnd w:id="100"/>
    </w:p>
    <w:p w14:paraId="18EAA3EF" w14:textId="77777777" w:rsidR="000B3464" w:rsidRPr="00F504D4" w:rsidRDefault="000B3464">
      <w:pPr>
        <w:rPr>
          <w:rFonts w:cs="Arial"/>
          <w:szCs w:val="22"/>
        </w:rPr>
      </w:pPr>
    </w:p>
    <w:tbl>
      <w:tblPr>
        <w:tblStyle w:val="TableGrid"/>
        <w:tblW w:w="10070" w:type="dxa"/>
        <w:tblInd w:w="-15" w:type="dxa"/>
        <w:tblLayout w:type="fixed"/>
        <w:tblLook w:val="04A0" w:firstRow="1" w:lastRow="0" w:firstColumn="1" w:lastColumn="0" w:noHBand="0" w:noVBand="1"/>
      </w:tblPr>
      <w:tblGrid>
        <w:gridCol w:w="2812"/>
        <w:gridCol w:w="7258"/>
      </w:tblGrid>
      <w:tr w:rsidR="0026658A" w:rsidRPr="00F504D4" w14:paraId="7E77E83B" w14:textId="77777777" w:rsidTr="4BF5C533">
        <w:trPr>
          <w:trHeight w:val="363"/>
        </w:trPr>
        <w:tc>
          <w:tcPr>
            <w:tcW w:w="2812" w:type="dxa"/>
            <w:tcBorders>
              <w:top w:val="dotted" w:sz="2" w:space="0" w:color="888B8D" w:themeColor="accent2"/>
              <w:left w:val="nil"/>
              <w:bottom w:val="dotted" w:sz="2" w:space="0" w:color="888B8D" w:themeColor="accent2"/>
              <w:right w:val="dotted" w:sz="2" w:space="0" w:color="888B8D" w:themeColor="accent2"/>
            </w:tcBorders>
          </w:tcPr>
          <w:p w14:paraId="191C33E2" w14:textId="77777777" w:rsidR="00D5052A" w:rsidRPr="00E40D00" w:rsidRDefault="00D5052A" w:rsidP="006803C0">
            <w:pPr>
              <w:pStyle w:val="VRQAIntro"/>
              <w:spacing w:before="60" w:after="0"/>
              <w:rPr>
                <w:b/>
                <w:color w:val="auto"/>
                <w:szCs w:val="22"/>
              </w:rPr>
            </w:pPr>
            <w:r w:rsidRPr="00E40D00">
              <w:rPr>
                <w:b/>
                <w:color w:val="auto"/>
                <w:szCs w:val="22"/>
              </w:rPr>
              <w:t>Unit code</w:t>
            </w:r>
          </w:p>
        </w:tc>
        <w:tc>
          <w:tcPr>
            <w:tcW w:w="7258" w:type="dxa"/>
            <w:tcBorders>
              <w:top w:val="dotted" w:sz="2" w:space="0" w:color="888B8D" w:themeColor="accent2"/>
              <w:left w:val="dotted" w:sz="2" w:space="0" w:color="888B8D" w:themeColor="accent2"/>
              <w:bottom w:val="dotted" w:sz="2" w:space="0" w:color="888B8D" w:themeColor="accent2"/>
              <w:right w:val="nil"/>
            </w:tcBorders>
          </w:tcPr>
          <w:p w14:paraId="69FF33ED" w14:textId="77BBC05D" w:rsidR="00D5052A" w:rsidRPr="000012FC" w:rsidRDefault="002407F6" w:rsidP="000E497B">
            <w:pPr>
              <w:pStyle w:val="AccredTemplate"/>
              <w:rPr>
                <w:rFonts w:eastAsia="Arial"/>
                <w:i w:val="0"/>
                <w:iCs w:val="0"/>
                <w:color w:val="auto"/>
                <w:sz w:val="22"/>
                <w:szCs w:val="22"/>
              </w:rPr>
            </w:pPr>
            <w:r w:rsidRPr="002407F6">
              <w:rPr>
                <w:rFonts w:eastAsia="Arial"/>
                <w:i w:val="0"/>
                <w:iCs w:val="0"/>
                <w:color w:val="auto"/>
                <w:sz w:val="22"/>
                <w:szCs w:val="22"/>
              </w:rPr>
              <w:t>VU23683</w:t>
            </w:r>
          </w:p>
        </w:tc>
      </w:tr>
      <w:tr w:rsidR="0026658A" w:rsidRPr="00F504D4" w14:paraId="7C53BCF3" w14:textId="77777777" w:rsidTr="4BF5C533">
        <w:trPr>
          <w:trHeight w:val="363"/>
        </w:trPr>
        <w:tc>
          <w:tcPr>
            <w:tcW w:w="2812" w:type="dxa"/>
            <w:tcBorders>
              <w:top w:val="dotted" w:sz="2" w:space="0" w:color="888B8D" w:themeColor="accent2"/>
              <w:left w:val="nil"/>
              <w:bottom w:val="dotted" w:sz="2" w:space="0" w:color="888B8D" w:themeColor="accent2"/>
              <w:right w:val="dotted" w:sz="2" w:space="0" w:color="888B8D" w:themeColor="accent2"/>
            </w:tcBorders>
          </w:tcPr>
          <w:p w14:paraId="5915172B" w14:textId="77777777" w:rsidR="00D5052A" w:rsidRPr="00E40D00" w:rsidRDefault="00D5052A" w:rsidP="00994AC7">
            <w:pPr>
              <w:pStyle w:val="VRQAIntro"/>
              <w:spacing w:before="60" w:after="0"/>
              <w:rPr>
                <w:b/>
                <w:color w:val="auto"/>
                <w:szCs w:val="22"/>
              </w:rPr>
            </w:pPr>
            <w:r w:rsidRPr="00E40D00">
              <w:rPr>
                <w:b/>
                <w:color w:val="auto"/>
                <w:szCs w:val="22"/>
              </w:rPr>
              <w:t>Unit title</w:t>
            </w:r>
          </w:p>
        </w:tc>
        <w:tc>
          <w:tcPr>
            <w:tcW w:w="7258" w:type="dxa"/>
            <w:tcBorders>
              <w:top w:val="dotted" w:sz="2" w:space="0" w:color="888B8D" w:themeColor="accent2"/>
              <w:left w:val="dotted" w:sz="2" w:space="0" w:color="888B8D" w:themeColor="accent2"/>
              <w:bottom w:val="dotted" w:sz="2" w:space="0" w:color="888B8D" w:themeColor="accent2"/>
              <w:right w:val="nil"/>
            </w:tcBorders>
          </w:tcPr>
          <w:p w14:paraId="1926B0A7" w14:textId="77777777" w:rsidR="00D5052A" w:rsidRPr="000012FC" w:rsidRDefault="00D5052A" w:rsidP="000E497B">
            <w:pPr>
              <w:pStyle w:val="AccredTemplate"/>
              <w:rPr>
                <w:rFonts w:eastAsia="Arial"/>
                <w:i w:val="0"/>
                <w:iCs w:val="0"/>
                <w:color w:val="auto"/>
                <w:sz w:val="22"/>
                <w:szCs w:val="22"/>
              </w:rPr>
            </w:pPr>
            <w:r w:rsidRPr="000012FC">
              <w:rPr>
                <w:rFonts w:eastAsia="Arial"/>
                <w:i w:val="0"/>
                <w:iCs w:val="0"/>
                <w:color w:val="auto"/>
                <w:sz w:val="22"/>
                <w:szCs w:val="22"/>
              </w:rPr>
              <w:t>Convert and format data for analysis</w:t>
            </w:r>
            <w:r w:rsidRPr="000012FC">
              <w:rPr>
                <w:rFonts w:eastAsia="Arial"/>
                <w:b/>
                <w:bCs/>
                <w:i w:val="0"/>
                <w:iCs w:val="0"/>
                <w:color w:val="auto"/>
                <w:sz w:val="22"/>
                <w:szCs w:val="22"/>
              </w:rPr>
              <w:t xml:space="preserve"> </w:t>
            </w:r>
          </w:p>
        </w:tc>
      </w:tr>
      <w:tr w:rsidR="0026658A" w:rsidRPr="00F504D4" w14:paraId="7179A5FA" w14:textId="77777777" w:rsidTr="4BF5C533">
        <w:trPr>
          <w:trHeight w:val="363"/>
        </w:trPr>
        <w:tc>
          <w:tcPr>
            <w:tcW w:w="2812" w:type="dxa"/>
            <w:tcBorders>
              <w:top w:val="dotted" w:sz="2" w:space="0" w:color="888B8D" w:themeColor="accent2"/>
              <w:left w:val="nil"/>
              <w:bottom w:val="dotted" w:sz="2" w:space="0" w:color="888B8D" w:themeColor="accent2"/>
              <w:right w:val="dotted" w:sz="2" w:space="0" w:color="888B8D" w:themeColor="accent2"/>
            </w:tcBorders>
          </w:tcPr>
          <w:p w14:paraId="33849EA7" w14:textId="77777777" w:rsidR="00D5052A" w:rsidRPr="00E40D00" w:rsidRDefault="00D5052A" w:rsidP="0066157A">
            <w:pPr>
              <w:pStyle w:val="VRQAIntro"/>
              <w:spacing w:before="60" w:after="0"/>
              <w:rPr>
                <w:b/>
                <w:color w:val="auto"/>
                <w:szCs w:val="22"/>
              </w:rPr>
            </w:pPr>
            <w:r w:rsidRPr="00E40D00">
              <w:rPr>
                <w:b/>
                <w:color w:val="auto"/>
                <w:szCs w:val="22"/>
              </w:rPr>
              <w:t>Application</w:t>
            </w:r>
          </w:p>
        </w:tc>
        <w:tc>
          <w:tcPr>
            <w:tcW w:w="7258" w:type="dxa"/>
            <w:tcBorders>
              <w:top w:val="dotted" w:sz="2" w:space="0" w:color="888B8D" w:themeColor="accent2"/>
              <w:left w:val="dotted" w:sz="2" w:space="0" w:color="888B8D" w:themeColor="accent2"/>
              <w:bottom w:val="dotted" w:sz="2" w:space="0" w:color="888B8D" w:themeColor="accent2"/>
              <w:right w:val="nil"/>
            </w:tcBorders>
          </w:tcPr>
          <w:p w14:paraId="01C7478F" w14:textId="77777777" w:rsidR="00D5052A" w:rsidRPr="000012FC" w:rsidRDefault="00D5052A" w:rsidP="4BF5C533">
            <w:pPr>
              <w:pStyle w:val="VRQABodyText"/>
              <w:jc w:val="left"/>
              <w:rPr>
                <w:rFonts w:eastAsia="Arial"/>
                <w:color w:val="auto"/>
                <w:lang w:val="en-GB"/>
              </w:rPr>
            </w:pPr>
            <w:r w:rsidRPr="000012FC">
              <w:rPr>
                <w:color w:val="auto"/>
                <w:lang w:val="en-GB"/>
              </w:rPr>
              <w:t>This unit describes the performance outcomes, skills and knowledge required to clarify data conversion instructions, work to agreed acceptance criteria, select and apply suitable data conversion and formatting tools and process, test data for validity and integrity, and present reports on conversion processes and outcomes.</w:t>
            </w:r>
          </w:p>
          <w:p w14:paraId="39998821" w14:textId="3AC73DF0" w:rsidR="00897755" w:rsidRDefault="00897755" w:rsidP="4BF5C533">
            <w:pPr>
              <w:pStyle w:val="VRQABodyText"/>
              <w:jc w:val="left"/>
              <w:rPr>
                <w:color w:val="auto"/>
                <w:lang w:val="en-GB"/>
              </w:rPr>
            </w:pPr>
            <w:r>
              <w:rPr>
                <w:rStyle w:val="normaltextrun"/>
                <w:color w:val="000000"/>
                <w:shd w:val="clear" w:color="auto" w:fill="FFFFFF"/>
                <w:lang w:val="en-US"/>
              </w:rPr>
              <w:t xml:space="preserve">This unit applies to those who work individually or in a team on medium to large scale data analytics projects. They work as support for data engineers, data scientists and for project teams engaged in business or </w:t>
            </w:r>
            <w:proofErr w:type="spellStart"/>
            <w:r>
              <w:rPr>
                <w:rStyle w:val="normaltextrun"/>
                <w:color w:val="000000"/>
                <w:shd w:val="clear" w:color="auto" w:fill="FFFFFF"/>
                <w:lang w:val="en-US"/>
              </w:rPr>
              <w:t>organisational</w:t>
            </w:r>
            <w:proofErr w:type="spellEnd"/>
            <w:r>
              <w:rPr>
                <w:rStyle w:val="normaltextrun"/>
                <w:color w:val="000000"/>
                <w:shd w:val="clear" w:color="auto" w:fill="FFFFFF"/>
                <w:lang w:val="en-US"/>
              </w:rPr>
              <w:t xml:space="preserve"> operations.</w:t>
            </w:r>
            <w:r>
              <w:rPr>
                <w:rStyle w:val="eop"/>
                <w:color w:val="000000"/>
                <w:shd w:val="clear" w:color="auto" w:fill="FFFFFF"/>
              </w:rPr>
              <w:t> </w:t>
            </w:r>
          </w:p>
          <w:p w14:paraId="0730AD6B" w14:textId="3FD716FC" w:rsidR="00D5052A" w:rsidRPr="000012FC" w:rsidRDefault="00D5052A" w:rsidP="4BF5C533">
            <w:pPr>
              <w:pStyle w:val="VRQABodyText"/>
              <w:jc w:val="left"/>
              <w:rPr>
                <w:rFonts w:eastAsia="Arial"/>
                <w:color w:val="auto"/>
                <w:lang w:val="en-GB"/>
              </w:rPr>
            </w:pPr>
            <w:r w:rsidRPr="000012FC">
              <w:rPr>
                <w:color w:val="auto"/>
                <w:lang w:val="en-GB"/>
              </w:rPr>
              <w:t>No occupational licensing, legislative or certification requirements apply to this unit at the time of publication.</w:t>
            </w:r>
          </w:p>
        </w:tc>
      </w:tr>
      <w:tr w:rsidR="0026658A" w:rsidRPr="00E7450B" w14:paraId="1EC8CF6D" w14:textId="77777777" w:rsidTr="4BF5C533">
        <w:trPr>
          <w:trHeight w:val="1153"/>
        </w:trPr>
        <w:tc>
          <w:tcPr>
            <w:tcW w:w="2812" w:type="dxa"/>
            <w:tcBorders>
              <w:top w:val="dotted" w:sz="2" w:space="0" w:color="888B8D" w:themeColor="accent2"/>
              <w:left w:val="nil"/>
              <w:bottom w:val="dotted" w:sz="2" w:space="0" w:color="888B8D" w:themeColor="accent2"/>
              <w:right w:val="dotted" w:sz="2" w:space="0" w:color="888B8D" w:themeColor="accent2"/>
            </w:tcBorders>
          </w:tcPr>
          <w:p w14:paraId="62E16C4B" w14:textId="77777777" w:rsidR="00D5052A" w:rsidRPr="00E40D00" w:rsidRDefault="00D5052A" w:rsidP="0079394E">
            <w:pPr>
              <w:spacing w:before="120" w:after="120"/>
              <w:rPr>
                <w:rFonts w:cs="Arial"/>
                <w:b/>
                <w:szCs w:val="22"/>
                <w:lang w:val="en-GB"/>
              </w:rPr>
            </w:pPr>
            <w:r w:rsidRPr="00E40D00">
              <w:rPr>
                <w:rFonts w:cs="Arial"/>
                <w:b/>
                <w:szCs w:val="22"/>
                <w:lang w:val="en-GB"/>
              </w:rPr>
              <w:t xml:space="preserve">Pre-requisite Unit(s) </w:t>
            </w:r>
          </w:p>
          <w:p w14:paraId="7D04587A" w14:textId="23C528D5" w:rsidR="00D5052A" w:rsidRPr="00E40D00" w:rsidRDefault="00D5052A" w:rsidP="0079394E">
            <w:pPr>
              <w:pStyle w:val="VRQAIntro"/>
              <w:spacing w:before="60" w:after="0"/>
              <w:rPr>
                <w:color w:val="auto"/>
                <w:szCs w:val="22"/>
              </w:rPr>
            </w:pPr>
          </w:p>
        </w:tc>
        <w:tc>
          <w:tcPr>
            <w:tcW w:w="7258" w:type="dxa"/>
            <w:tcBorders>
              <w:top w:val="dotted" w:sz="2" w:space="0" w:color="888B8D" w:themeColor="accent2"/>
              <w:left w:val="dotted" w:sz="2" w:space="0" w:color="888B8D" w:themeColor="accent2"/>
              <w:bottom w:val="dotted" w:sz="2" w:space="0" w:color="888B8D" w:themeColor="accent2"/>
              <w:right w:val="nil"/>
            </w:tcBorders>
          </w:tcPr>
          <w:p w14:paraId="2AC33B5B" w14:textId="77777777" w:rsidR="00D5052A" w:rsidRPr="000012FC" w:rsidRDefault="00D5052A" w:rsidP="000E497B">
            <w:pPr>
              <w:pStyle w:val="VRQABodyText"/>
              <w:rPr>
                <w:color w:val="auto"/>
              </w:rPr>
            </w:pPr>
            <w:r w:rsidRPr="000012FC">
              <w:rPr>
                <w:color w:val="auto"/>
              </w:rPr>
              <w:t>N/A</w:t>
            </w:r>
          </w:p>
        </w:tc>
      </w:tr>
      <w:tr w:rsidR="0026658A" w:rsidRPr="00E7450B" w14:paraId="10CDB704" w14:textId="77777777" w:rsidTr="4BF5C533">
        <w:trPr>
          <w:trHeight w:val="1092"/>
        </w:trPr>
        <w:tc>
          <w:tcPr>
            <w:tcW w:w="2812" w:type="dxa"/>
            <w:tcBorders>
              <w:top w:val="dotted" w:sz="2" w:space="0" w:color="888B8D" w:themeColor="accent2"/>
              <w:left w:val="nil"/>
              <w:bottom w:val="dotted" w:sz="2" w:space="0" w:color="888B8D" w:themeColor="accent2"/>
              <w:right w:val="dotted" w:sz="2" w:space="0" w:color="888B8D" w:themeColor="accent2"/>
            </w:tcBorders>
          </w:tcPr>
          <w:p w14:paraId="25D36402" w14:textId="14D70BAC" w:rsidR="00D5052A" w:rsidRPr="00E40D00" w:rsidRDefault="00D5052A" w:rsidP="0039147E">
            <w:pPr>
              <w:spacing w:before="120" w:after="120"/>
              <w:rPr>
                <w:rFonts w:cs="Arial"/>
                <w:b/>
                <w:szCs w:val="22"/>
                <w:lang w:val="en-GB"/>
              </w:rPr>
            </w:pPr>
            <w:r w:rsidRPr="00E40D00">
              <w:rPr>
                <w:rFonts w:cs="Arial"/>
                <w:b/>
                <w:szCs w:val="22"/>
                <w:lang w:val="en-GB"/>
              </w:rPr>
              <w:t>Competency Field</w:t>
            </w:r>
          </w:p>
        </w:tc>
        <w:tc>
          <w:tcPr>
            <w:tcW w:w="7258" w:type="dxa"/>
            <w:tcBorders>
              <w:top w:val="dotted" w:sz="2" w:space="0" w:color="888B8D" w:themeColor="accent2"/>
              <w:left w:val="dotted" w:sz="2" w:space="0" w:color="888B8D" w:themeColor="accent2"/>
              <w:bottom w:val="dotted" w:sz="2" w:space="0" w:color="888B8D" w:themeColor="accent2"/>
              <w:right w:val="nil"/>
            </w:tcBorders>
          </w:tcPr>
          <w:p w14:paraId="4246BF41" w14:textId="4B7C6474" w:rsidR="00D5052A" w:rsidRPr="000012FC" w:rsidRDefault="0039147E" w:rsidP="000E497B">
            <w:pPr>
              <w:pStyle w:val="VRQABodyText"/>
              <w:rPr>
                <w:color w:val="auto"/>
              </w:rPr>
            </w:pPr>
            <w:r w:rsidRPr="000012FC">
              <w:rPr>
                <w:color w:val="auto"/>
              </w:rPr>
              <w:t>N/A</w:t>
            </w:r>
          </w:p>
          <w:p w14:paraId="2F23F07D" w14:textId="77777777" w:rsidR="00D5052A" w:rsidRPr="000012FC" w:rsidRDefault="00D5052A" w:rsidP="000E497B">
            <w:pPr>
              <w:pStyle w:val="VRQABodyText"/>
              <w:rPr>
                <w:color w:val="auto"/>
              </w:rPr>
            </w:pPr>
          </w:p>
        </w:tc>
      </w:tr>
      <w:tr w:rsidR="0026658A" w:rsidRPr="00E7450B" w14:paraId="2108AE27" w14:textId="77777777" w:rsidTr="4BF5C533">
        <w:trPr>
          <w:trHeight w:val="1075"/>
        </w:trPr>
        <w:tc>
          <w:tcPr>
            <w:tcW w:w="2812" w:type="dxa"/>
            <w:tcBorders>
              <w:top w:val="dotted" w:sz="2" w:space="0" w:color="888B8D" w:themeColor="accent2"/>
              <w:left w:val="nil"/>
              <w:bottom w:val="dotted" w:sz="2" w:space="0" w:color="888B8D" w:themeColor="accent2"/>
              <w:right w:val="dotted" w:sz="2" w:space="0" w:color="888B8D" w:themeColor="accent2"/>
            </w:tcBorders>
          </w:tcPr>
          <w:p w14:paraId="048214E7" w14:textId="05236F81" w:rsidR="00D5052A" w:rsidRPr="00E40D00" w:rsidRDefault="00D5052A" w:rsidP="0039147E">
            <w:pPr>
              <w:spacing w:before="120" w:after="120"/>
              <w:rPr>
                <w:rFonts w:cs="Arial"/>
                <w:b/>
                <w:szCs w:val="22"/>
                <w:lang w:val="en-GB"/>
              </w:rPr>
            </w:pPr>
            <w:r w:rsidRPr="00E40D00">
              <w:rPr>
                <w:rFonts w:cs="Arial"/>
                <w:b/>
                <w:szCs w:val="22"/>
                <w:lang w:val="en-GB"/>
              </w:rPr>
              <w:t>Unit Sector</w:t>
            </w:r>
          </w:p>
        </w:tc>
        <w:tc>
          <w:tcPr>
            <w:tcW w:w="7258" w:type="dxa"/>
            <w:tcBorders>
              <w:top w:val="dotted" w:sz="2" w:space="0" w:color="888B8D" w:themeColor="accent2"/>
              <w:left w:val="dotted" w:sz="2" w:space="0" w:color="888B8D" w:themeColor="accent2"/>
              <w:bottom w:val="dotted" w:sz="2" w:space="0" w:color="888B8D" w:themeColor="accent2"/>
              <w:right w:val="nil"/>
            </w:tcBorders>
          </w:tcPr>
          <w:p w14:paraId="1E50E909" w14:textId="18E7869A" w:rsidR="00D5052A" w:rsidRPr="000012FC" w:rsidRDefault="0039147E" w:rsidP="000E497B">
            <w:pPr>
              <w:pStyle w:val="VRQABodyText"/>
              <w:rPr>
                <w:color w:val="auto"/>
              </w:rPr>
            </w:pPr>
            <w:r w:rsidRPr="000012FC">
              <w:rPr>
                <w:color w:val="auto"/>
              </w:rPr>
              <w:t>N/A</w:t>
            </w:r>
          </w:p>
        </w:tc>
      </w:tr>
    </w:tbl>
    <w:p w14:paraId="650DC444" w14:textId="77777777" w:rsidR="00D5052A" w:rsidRDefault="00D5052A">
      <w:pPr>
        <w:rPr>
          <w:rFonts w:cs="Arial"/>
          <w:sz w:val="18"/>
          <w:szCs w:val="18"/>
        </w:rPr>
      </w:pPr>
    </w:p>
    <w:p w14:paraId="5C2F4416" w14:textId="77777777" w:rsidR="00D5052A" w:rsidRDefault="00D5052A" w:rsidP="000E497B">
      <w:pPr>
        <w:rPr>
          <w:rFonts w:cs="Arial"/>
          <w:sz w:val="18"/>
          <w:szCs w:val="18"/>
        </w:rPr>
      </w:pPr>
    </w:p>
    <w:p w14:paraId="1C53E29A" w14:textId="77777777" w:rsidR="00D5052A" w:rsidRDefault="00D5052A">
      <w:pPr>
        <w:rPr>
          <w:rFonts w:cs="Arial"/>
          <w:sz w:val="18"/>
          <w:szCs w:val="18"/>
        </w:rPr>
      </w:pPr>
    </w:p>
    <w:p w14:paraId="5928E2EB" w14:textId="77777777" w:rsidR="00D5052A" w:rsidRPr="00105689" w:rsidRDefault="00D5052A">
      <w:pPr>
        <w:rPr>
          <w:rFonts w:cs="Arial"/>
          <w:sz w:val="18"/>
          <w:szCs w:val="18"/>
        </w:rPr>
      </w:pPr>
    </w:p>
    <w:tbl>
      <w:tblPr>
        <w:tblStyle w:val="TableGrid"/>
        <w:tblW w:w="10070" w:type="dxa"/>
        <w:tblInd w:w="-20" w:type="dxa"/>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Layout w:type="fixed"/>
        <w:tblLook w:val="04A0" w:firstRow="1" w:lastRow="0" w:firstColumn="1" w:lastColumn="0" w:noHBand="0" w:noVBand="1"/>
      </w:tblPr>
      <w:tblGrid>
        <w:gridCol w:w="989"/>
        <w:gridCol w:w="2714"/>
        <w:gridCol w:w="567"/>
        <w:gridCol w:w="5800"/>
      </w:tblGrid>
      <w:tr w:rsidR="00857BB6" w:rsidRPr="00B10700" w14:paraId="221046C4" w14:textId="77777777">
        <w:trPr>
          <w:trHeight w:val="363"/>
        </w:trPr>
        <w:tc>
          <w:tcPr>
            <w:tcW w:w="3703" w:type="dxa"/>
            <w:gridSpan w:val="2"/>
            <w:vAlign w:val="center"/>
          </w:tcPr>
          <w:p w14:paraId="10963B53" w14:textId="77777777" w:rsidR="00D5052A" w:rsidRPr="00E40D00" w:rsidRDefault="00D5052A" w:rsidP="00E43E89">
            <w:pPr>
              <w:pStyle w:val="VRQAFormBody"/>
              <w:framePr w:hSpace="0" w:wrap="auto" w:vAnchor="margin" w:hAnchor="text" w:xAlign="left" w:yAlign="inline"/>
              <w:rPr>
                <w:rFonts w:eastAsiaTheme="minorHAnsi"/>
                <w:b/>
                <w:color w:val="auto"/>
                <w:sz w:val="22"/>
                <w:szCs w:val="22"/>
                <w:lang w:val="en-GB" w:eastAsia="en-US"/>
              </w:rPr>
            </w:pPr>
            <w:r w:rsidRPr="00E40D00">
              <w:rPr>
                <w:rFonts w:eastAsiaTheme="minorHAnsi"/>
                <w:b/>
                <w:color w:val="auto"/>
                <w:sz w:val="22"/>
                <w:szCs w:val="22"/>
                <w:lang w:val="en-GB" w:eastAsia="en-US"/>
              </w:rPr>
              <w:t>Element</w:t>
            </w:r>
          </w:p>
        </w:tc>
        <w:tc>
          <w:tcPr>
            <w:tcW w:w="6367" w:type="dxa"/>
            <w:gridSpan w:val="2"/>
            <w:vAlign w:val="center"/>
          </w:tcPr>
          <w:p w14:paraId="6E6E8C7B" w14:textId="77777777" w:rsidR="00D5052A" w:rsidRPr="00E40D00" w:rsidRDefault="00D5052A" w:rsidP="00E43E89">
            <w:pPr>
              <w:pStyle w:val="VRQAFormBody"/>
              <w:framePr w:hSpace="0" w:wrap="auto" w:vAnchor="margin" w:hAnchor="text" w:xAlign="left" w:yAlign="inline"/>
              <w:rPr>
                <w:rFonts w:eastAsiaTheme="minorHAnsi"/>
                <w:b/>
                <w:color w:val="auto"/>
                <w:sz w:val="22"/>
                <w:szCs w:val="22"/>
                <w:lang w:val="en-GB" w:eastAsia="en-US"/>
              </w:rPr>
            </w:pPr>
            <w:r w:rsidRPr="00E40D00">
              <w:rPr>
                <w:rFonts w:eastAsiaTheme="minorHAnsi"/>
                <w:b/>
                <w:color w:val="auto"/>
                <w:sz w:val="22"/>
                <w:szCs w:val="22"/>
                <w:lang w:val="en-GB" w:eastAsia="en-US"/>
              </w:rPr>
              <w:t>Performance Criteria</w:t>
            </w:r>
          </w:p>
        </w:tc>
      </w:tr>
      <w:tr w:rsidR="00857BB6" w:rsidRPr="00B10700" w14:paraId="58C19D4D" w14:textId="77777777">
        <w:trPr>
          <w:trHeight w:val="363"/>
        </w:trPr>
        <w:tc>
          <w:tcPr>
            <w:tcW w:w="989" w:type="dxa"/>
            <w:shd w:val="clear" w:color="auto" w:fill="FFFFFF" w:themeFill="background1"/>
          </w:tcPr>
          <w:p w14:paraId="65779F3F" w14:textId="77777777" w:rsidR="00D5052A" w:rsidRPr="00E40D00" w:rsidRDefault="00D5052A" w:rsidP="000E497B">
            <w:pPr>
              <w:pStyle w:val="VRQABodyText"/>
              <w:tabs>
                <w:tab w:val="left" w:pos="51"/>
              </w:tabs>
              <w:rPr>
                <w:color w:val="auto"/>
              </w:rPr>
            </w:pPr>
            <w:r w:rsidRPr="00E40D00">
              <w:rPr>
                <w:color w:val="auto"/>
              </w:rPr>
              <w:t>1</w:t>
            </w:r>
          </w:p>
        </w:tc>
        <w:tc>
          <w:tcPr>
            <w:tcW w:w="2714" w:type="dxa"/>
            <w:shd w:val="clear" w:color="auto" w:fill="FFFFFF" w:themeFill="background1"/>
          </w:tcPr>
          <w:p w14:paraId="3925301E" w14:textId="77777777" w:rsidR="00D5052A" w:rsidRPr="00B10700" w:rsidRDefault="00D5052A" w:rsidP="000E497B">
            <w:pPr>
              <w:pStyle w:val="VRQABodyText"/>
              <w:jc w:val="left"/>
              <w:rPr>
                <w:color w:val="auto"/>
                <w:lang w:val="en-GB"/>
              </w:rPr>
            </w:pPr>
            <w:r w:rsidRPr="00B10700">
              <w:rPr>
                <w:color w:val="auto"/>
                <w:lang w:val="en-GB"/>
              </w:rPr>
              <w:t>Clarify work instructions</w:t>
            </w:r>
          </w:p>
        </w:tc>
        <w:tc>
          <w:tcPr>
            <w:tcW w:w="567" w:type="dxa"/>
            <w:shd w:val="clear" w:color="auto" w:fill="FFFFFF" w:themeFill="background1"/>
          </w:tcPr>
          <w:p w14:paraId="62B3CEE1" w14:textId="77777777" w:rsidR="00D5052A" w:rsidRPr="00E40D00" w:rsidRDefault="00D5052A" w:rsidP="000E497B">
            <w:pPr>
              <w:pStyle w:val="VRQABodyText"/>
              <w:tabs>
                <w:tab w:val="left" w:pos="51"/>
              </w:tabs>
              <w:rPr>
                <w:rFonts w:eastAsiaTheme="minorEastAsia"/>
                <w:color w:val="auto"/>
                <w:lang w:val="en-GB"/>
              </w:rPr>
            </w:pPr>
            <w:r w:rsidRPr="00E40D00">
              <w:rPr>
                <w:color w:val="auto"/>
                <w:lang w:val="en-GB"/>
              </w:rPr>
              <w:t>1.1</w:t>
            </w:r>
          </w:p>
        </w:tc>
        <w:tc>
          <w:tcPr>
            <w:tcW w:w="5800" w:type="dxa"/>
            <w:shd w:val="clear" w:color="auto" w:fill="FFFFFF" w:themeFill="background1"/>
          </w:tcPr>
          <w:p w14:paraId="271481BB" w14:textId="089FFCBA" w:rsidR="00D5052A" w:rsidRPr="00B10700" w:rsidRDefault="00D5052A" w:rsidP="00ED5052">
            <w:pPr>
              <w:pStyle w:val="VRQABodyText"/>
              <w:jc w:val="left"/>
              <w:rPr>
                <w:color w:val="auto"/>
                <w:lang w:val="en-GB"/>
              </w:rPr>
            </w:pPr>
            <w:r w:rsidRPr="00B10700">
              <w:rPr>
                <w:color w:val="auto"/>
                <w:lang w:val="en-GB"/>
              </w:rPr>
              <w:t xml:space="preserve">Identify business context </w:t>
            </w:r>
            <w:r w:rsidR="00897755" w:rsidRPr="00B10700">
              <w:rPr>
                <w:color w:val="auto"/>
                <w:lang w:val="en-GB"/>
              </w:rPr>
              <w:t xml:space="preserve">for data formatting tasks from organisational plans </w:t>
            </w:r>
          </w:p>
        </w:tc>
      </w:tr>
      <w:tr w:rsidR="00857BB6" w:rsidRPr="00B10700" w14:paraId="799BA377" w14:textId="77777777">
        <w:trPr>
          <w:trHeight w:val="363"/>
        </w:trPr>
        <w:tc>
          <w:tcPr>
            <w:tcW w:w="989" w:type="dxa"/>
            <w:shd w:val="clear" w:color="auto" w:fill="FFFFFF" w:themeFill="background1"/>
            <w:vAlign w:val="center"/>
          </w:tcPr>
          <w:p w14:paraId="2CF216B6" w14:textId="77777777" w:rsidR="00D5052A" w:rsidRPr="00E40D00" w:rsidRDefault="00D5052A" w:rsidP="000E497B">
            <w:pPr>
              <w:pStyle w:val="VRQABodyText"/>
              <w:tabs>
                <w:tab w:val="left" w:pos="51"/>
              </w:tabs>
              <w:rPr>
                <w:color w:val="auto"/>
              </w:rPr>
            </w:pPr>
          </w:p>
        </w:tc>
        <w:tc>
          <w:tcPr>
            <w:tcW w:w="2714" w:type="dxa"/>
            <w:shd w:val="clear" w:color="auto" w:fill="FFFFFF" w:themeFill="background1"/>
            <w:vAlign w:val="center"/>
          </w:tcPr>
          <w:p w14:paraId="5E5E0FF1" w14:textId="77777777" w:rsidR="00D5052A" w:rsidRPr="00857BB6" w:rsidRDefault="00D5052A" w:rsidP="000E497B">
            <w:pPr>
              <w:pStyle w:val="VRQABodyText"/>
              <w:tabs>
                <w:tab w:val="left" w:pos="51"/>
              </w:tabs>
              <w:jc w:val="left"/>
              <w:rPr>
                <w:color w:val="auto"/>
              </w:rPr>
            </w:pPr>
          </w:p>
        </w:tc>
        <w:tc>
          <w:tcPr>
            <w:tcW w:w="567" w:type="dxa"/>
            <w:shd w:val="clear" w:color="auto" w:fill="FFFFFF" w:themeFill="background1"/>
            <w:vAlign w:val="center"/>
          </w:tcPr>
          <w:p w14:paraId="599689DC" w14:textId="7CAF2B8E" w:rsidR="00D5052A" w:rsidRPr="00E40D00" w:rsidRDefault="00D5052A" w:rsidP="000E497B">
            <w:pPr>
              <w:pStyle w:val="VRQABodyText"/>
              <w:tabs>
                <w:tab w:val="left" w:pos="51"/>
              </w:tabs>
              <w:rPr>
                <w:rFonts w:eastAsiaTheme="minorEastAsia"/>
                <w:color w:val="auto"/>
                <w:lang w:val="en-GB"/>
              </w:rPr>
            </w:pPr>
            <w:r w:rsidRPr="00E40D00">
              <w:rPr>
                <w:color w:val="auto"/>
                <w:lang w:val="en-GB"/>
              </w:rPr>
              <w:t>1.</w:t>
            </w:r>
            <w:r w:rsidR="00897755" w:rsidRPr="00E40D00">
              <w:rPr>
                <w:color w:val="auto"/>
                <w:lang w:val="en-GB"/>
              </w:rPr>
              <w:t>2</w:t>
            </w:r>
          </w:p>
        </w:tc>
        <w:tc>
          <w:tcPr>
            <w:tcW w:w="5800" w:type="dxa"/>
            <w:shd w:val="clear" w:color="auto" w:fill="FFFFFF" w:themeFill="background1"/>
            <w:vAlign w:val="center"/>
          </w:tcPr>
          <w:p w14:paraId="7F3399AE" w14:textId="5B22DD1C" w:rsidR="00D5052A" w:rsidRPr="00B10700" w:rsidRDefault="00D5052A" w:rsidP="00ED5052">
            <w:pPr>
              <w:pStyle w:val="VRQABodyText"/>
              <w:jc w:val="left"/>
              <w:rPr>
                <w:color w:val="auto"/>
                <w:lang w:val="en-GB"/>
              </w:rPr>
            </w:pPr>
            <w:r w:rsidRPr="00B10700">
              <w:rPr>
                <w:color w:val="auto"/>
                <w:lang w:val="en-GB"/>
              </w:rPr>
              <w:t xml:space="preserve">Review and confirm </w:t>
            </w:r>
            <w:r w:rsidR="00897755" w:rsidRPr="00B10700">
              <w:rPr>
                <w:color w:val="auto"/>
                <w:lang w:val="en-GB"/>
              </w:rPr>
              <w:t>project brief and associated task instructions</w:t>
            </w:r>
          </w:p>
        </w:tc>
      </w:tr>
      <w:tr w:rsidR="00857BB6" w:rsidRPr="00B10700" w14:paraId="03C09EE3" w14:textId="77777777">
        <w:trPr>
          <w:trHeight w:val="363"/>
        </w:trPr>
        <w:tc>
          <w:tcPr>
            <w:tcW w:w="989" w:type="dxa"/>
            <w:shd w:val="clear" w:color="auto" w:fill="FFFFFF" w:themeFill="background1"/>
            <w:vAlign w:val="center"/>
          </w:tcPr>
          <w:p w14:paraId="62DB04CA" w14:textId="77777777" w:rsidR="00D5052A" w:rsidRPr="00E40D00" w:rsidRDefault="00D5052A" w:rsidP="000E497B">
            <w:pPr>
              <w:pStyle w:val="VRQABodyText"/>
              <w:tabs>
                <w:tab w:val="left" w:pos="51"/>
              </w:tabs>
              <w:rPr>
                <w:color w:val="auto"/>
              </w:rPr>
            </w:pPr>
          </w:p>
        </w:tc>
        <w:tc>
          <w:tcPr>
            <w:tcW w:w="2714" w:type="dxa"/>
            <w:shd w:val="clear" w:color="auto" w:fill="FFFFFF" w:themeFill="background1"/>
            <w:vAlign w:val="center"/>
          </w:tcPr>
          <w:p w14:paraId="07539D44" w14:textId="77777777" w:rsidR="00D5052A" w:rsidRPr="00B10700" w:rsidRDefault="00D5052A" w:rsidP="000E497B">
            <w:pPr>
              <w:pStyle w:val="VRQABodyText"/>
              <w:tabs>
                <w:tab w:val="left" w:pos="51"/>
              </w:tabs>
              <w:jc w:val="left"/>
              <w:rPr>
                <w:color w:val="auto"/>
              </w:rPr>
            </w:pPr>
          </w:p>
        </w:tc>
        <w:tc>
          <w:tcPr>
            <w:tcW w:w="567" w:type="dxa"/>
            <w:shd w:val="clear" w:color="auto" w:fill="FFFFFF" w:themeFill="background1"/>
            <w:vAlign w:val="center"/>
          </w:tcPr>
          <w:p w14:paraId="2DC4F20D" w14:textId="63896891" w:rsidR="00D5052A" w:rsidRPr="00E40D00" w:rsidRDefault="00D5052A" w:rsidP="000E497B">
            <w:pPr>
              <w:pStyle w:val="VRQABodyText"/>
              <w:tabs>
                <w:tab w:val="left" w:pos="51"/>
              </w:tabs>
              <w:rPr>
                <w:rFonts w:eastAsiaTheme="minorEastAsia"/>
                <w:color w:val="auto"/>
                <w:lang w:val="en-GB"/>
              </w:rPr>
            </w:pPr>
            <w:r w:rsidRPr="00E40D00">
              <w:rPr>
                <w:color w:val="auto"/>
                <w:lang w:val="en-GB"/>
              </w:rPr>
              <w:t>1.</w:t>
            </w:r>
            <w:r w:rsidR="00897755" w:rsidRPr="00E40D00">
              <w:rPr>
                <w:color w:val="auto"/>
                <w:lang w:val="en-GB"/>
              </w:rPr>
              <w:t>3</w:t>
            </w:r>
          </w:p>
        </w:tc>
        <w:tc>
          <w:tcPr>
            <w:tcW w:w="5800" w:type="dxa"/>
            <w:shd w:val="clear" w:color="auto" w:fill="FFFFFF" w:themeFill="background1"/>
            <w:vAlign w:val="center"/>
          </w:tcPr>
          <w:p w14:paraId="7786A6F9" w14:textId="77777777" w:rsidR="00D5052A" w:rsidRPr="00B10700" w:rsidRDefault="00D5052A" w:rsidP="00ED5052">
            <w:pPr>
              <w:pStyle w:val="VRQABodyText"/>
              <w:jc w:val="left"/>
              <w:rPr>
                <w:color w:val="auto"/>
                <w:lang w:val="en-GB"/>
              </w:rPr>
            </w:pPr>
            <w:r w:rsidRPr="00B10700">
              <w:rPr>
                <w:color w:val="auto"/>
                <w:lang w:val="en-GB"/>
              </w:rPr>
              <w:t>Identify acceptable criteria for completion time, error and data validity</w:t>
            </w:r>
          </w:p>
        </w:tc>
      </w:tr>
      <w:tr w:rsidR="00857BB6" w:rsidRPr="00B10700" w14:paraId="71884ADD" w14:textId="77777777">
        <w:trPr>
          <w:trHeight w:val="363"/>
        </w:trPr>
        <w:tc>
          <w:tcPr>
            <w:tcW w:w="989" w:type="dxa"/>
            <w:shd w:val="clear" w:color="auto" w:fill="FFFFFF" w:themeFill="background1"/>
            <w:vAlign w:val="center"/>
          </w:tcPr>
          <w:p w14:paraId="0F9C2AD5" w14:textId="77777777" w:rsidR="00D5052A" w:rsidRPr="00E40D00" w:rsidRDefault="00D5052A" w:rsidP="000E497B">
            <w:pPr>
              <w:pStyle w:val="VRQABodyText"/>
              <w:tabs>
                <w:tab w:val="left" w:pos="51"/>
              </w:tabs>
              <w:rPr>
                <w:color w:val="auto"/>
              </w:rPr>
            </w:pPr>
            <w:r w:rsidRPr="00E40D00">
              <w:rPr>
                <w:color w:val="auto"/>
              </w:rPr>
              <w:t>2</w:t>
            </w:r>
          </w:p>
        </w:tc>
        <w:tc>
          <w:tcPr>
            <w:tcW w:w="2714" w:type="dxa"/>
            <w:shd w:val="clear" w:color="auto" w:fill="FFFFFF" w:themeFill="background1"/>
            <w:vAlign w:val="center"/>
          </w:tcPr>
          <w:p w14:paraId="7523E1FA" w14:textId="77777777" w:rsidR="00D5052A" w:rsidRPr="00B10700" w:rsidRDefault="00D5052A" w:rsidP="000E497B">
            <w:pPr>
              <w:pStyle w:val="VRQABodyText"/>
              <w:tabs>
                <w:tab w:val="left" w:pos="51"/>
              </w:tabs>
              <w:jc w:val="left"/>
              <w:rPr>
                <w:color w:val="auto"/>
                <w:lang w:val="en-GB"/>
              </w:rPr>
            </w:pPr>
            <w:r w:rsidRPr="00B10700">
              <w:rPr>
                <w:color w:val="auto"/>
                <w:lang w:val="en-GB"/>
              </w:rPr>
              <w:t>Access data sources</w:t>
            </w:r>
          </w:p>
        </w:tc>
        <w:tc>
          <w:tcPr>
            <w:tcW w:w="567" w:type="dxa"/>
            <w:shd w:val="clear" w:color="auto" w:fill="FFFFFF" w:themeFill="background1"/>
            <w:vAlign w:val="center"/>
          </w:tcPr>
          <w:p w14:paraId="7CA1214A" w14:textId="77777777" w:rsidR="00D5052A" w:rsidRPr="00E40D00" w:rsidRDefault="00D5052A" w:rsidP="000E497B">
            <w:pPr>
              <w:pStyle w:val="VRQABodyText"/>
              <w:tabs>
                <w:tab w:val="left" w:pos="51"/>
              </w:tabs>
              <w:rPr>
                <w:rFonts w:eastAsiaTheme="minorEastAsia"/>
                <w:color w:val="auto"/>
                <w:lang w:val="en-GB"/>
              </w:rPr>
            </w:pPr>
            <w:r w:rsidRPr="00E40D00">
              <w:rPr>
                <w:color w:val="auto"/>
                <w:lang w:val="en-GB"/>
              </w:rPr>
              <w:t>2.1</w:t>
            </w:r>
          </w:p>
        </w:tc>
        <w:tc>
          <w:tcPr>
            <w:tcW w:w="5800" w:type="dxa"/>
            <w:shd w:val="clear" w:color="auto" w:fill="FFFFFF" w:themeFill="background1"/>
            <w:vAlign w:val="center"/>
          </w:tcPr>
          <w:p w14:paraId="4C86FC42" w14:textId="77777777" w:rsidR="00D5052A" w:rsidRPr="00B10700" w:rsidRDefault="00D5052A" w:rsidP="00ED5052">
            <w:pPr>
              <w:pStyle w:val="VRQABodyText"/>
              <w:tabs>
                <w:tab w:val="left" w:pos="51"/>
              </w:tabs>
              <w:jc w:val="left"/>
              <w:rPr>
                <w:color w:val="auto"/>
                <w:lang w:val="en-GB"/>
              </w:rPr>
            </w:pPr>
            <w:r w:rsidRPr="00B10700">
              <w:rPr>
                <w:color w:val="auto"/>
                <w:lang w:val="en-GB"/>
              </w:rPr>
              <w:t>Determine sources of data to be formatted</w:t>
            </w:r>
          </w:p>
        </w:tc>
      </w:tr>
      <w:tr w:rsidR="00857BB6" w:rsidRPr="00B10700" w14:paraId="4163702F" w14:textId="77777777">
        <w:trPr>
          <w:trHeight w:val="363"/>
        </w:trPr>
        <w:tc>
          <w:tcPr>
            <w:tcW w:w="989" w:type="dxa"/>
            <w:shd w:val="clear" w:color="auto" w:fill="FFFFFF" w:themeFill="background1"/>
            <w:vAlign w:val="center"/>
          </w:tcPr>
          <w:p w14:paraId="14ACE6CA" w14:textId="77777777" w:rsidR="00D5052A" w:rsidRPr="00E40D00" w:rsidRDefault="00D5052A" w:rsidP="000E497B">
            <w:pPr>
              <w:pStyle w:val="VRQABodyText"/>
              <w:tabs>
                <w:tab w:val="left" w:pos="51"/>
              </w:tabs>
              <w:rPr>
                <w:color w:val="auto"/>
              </w:rPr>
            </w:pPr>
          </w:p>
        </w:tc>
        <w:tc>
          <w:tcPr>
            <w:tcW w:w="2714" w:type="dxa"/>
            <w:shd w:val="clear" w:color="auto" w:fill="FFFFFF" w:themeFill="background1"/>
            <w:vAlign w:val="center"/>
          </w:tcPr>
          <w:p w14:paraId="481E9971" w14:textId="77777777" w:rsidR="00D5052A" w:rsidRPr="00E40D00" w:rsidRDefault="00D5052A" w:rsidP="000E497B">
            <w:pPr>
              <w:pStyle w:val="VRQABodyText"/>
              <w:tabs>
                <w:tab w:val="left" w:pos="51"/>
              </w:tabs>
              <w:jc w:val="left"/>
              <w:rPr>
                <w:color w:val="auto"/>
              </w:rPr>
            </w:pPr>
          </w:p>
        </w:tc>
        <w:tc>
          <w:tcPr>
            <w:tcW w:w="567" w:type="dxa"/>
            <w:shd w:val="clear" w:color="auto" w:fill="FFFFFF" w:themeFill="background1"/>
            <w:vAlign w:val="center"/>
          </w:tcPr>
          <w:p w14:paraId="58F15785" w14:textId="77777777" w:rsidR="00D5052A" w:rsidRPr="00E40D00" w:rsidRDefault="00D5052A" w:rsidP="000E497B">
            <w:pPr>
              <w:pStyle w:val="VRQABodyText"/>
              <w:tabs>
                <w:tab w:val="left" w:pos="51"/>
              </w:tabs>
              <w:rPr>
                <w:rFonts w:eastAsiaTheme="minorEastAsia"/>
                <w:color w:val="auto"/>
                <w:lang w:val="en-GB"/>
              </w:rPr>
            </w:pPr>
            <w:r w:rsidRPr="00E40D00">
              <w:rPr>
                <w:color w:val="auto"/>
                <w:lang w:val="en-GB"/>
              </w:rPr>
              <w:t>2.2</w:t>
            </w:r>
          </w:p>
        </w:tc>
        <w:tc>
          <w:tcPr>
            <w:tcW w:w="5800" w:type="dxa"/>
            <w:shd w:val="clear" w:color="auto" w:fill="FFFFFF" w:themeFill="background1"/>
            <w:vAlign w:val="center"/>
          </w:tcPr>
          <w:p w14:paraId="3DB7707E" w14:textId="77777777" w:rsidR="00D5052A" w:rsidRPr="00B10700" w:rsidRDefault="00D5052A" w:rsidP="00ED5052">
            <w:pPr>
              <w:pStyle w:val="VRQABodyText"/>
              <w:tabs>
                <w:tab w:val="left" w:pos="51"/>
              </w:tabs>
              <w:jc w:val="left"/>
              <w:rPr>
                <w:color w:val="auto"/>
                <w:lang w:val="en-GB"/>
              </w:rPr>
            </w:pPr>
            <w:r w:rsidRPr="00B10700">
              <w:rPr>
                <w:color w:val="auto"/>
                <w:lang w:val="en-GB"/>
              </w:rPr>
              <w:t>Implement processes and procedures required to obtain access to data</w:t>
            </w:r>
          </w:p>
        </w:tc>
      </w:tr>
      <w:tr w:rsidR="00857BB6" w:rsidRPr="00B10700" w14:paraId="2B81D2A6" w14:textId="77777777">
        <w:trPr>
          <w:trHeight w:val="363"/>
        </w:trPr>
        <w:tc>
          <w:tcPr>
            <w:tcW w:w="989" w:type="dxa"/>
            <w:shd w:val="clear" w:color="auto" w:fill="FFFFFF" w:themeFill="background1"/>
            <w:vAlign w:val="center"/>
          </w:tcPr>
          <w:p w14:paraId="1ED38FD2" w14:textId="77777777" w:rsidR="00D5052A" w:rsidRPr="00E40D00" w:rsidRDefault="00D5052A" w:rsidP="000E497B">
            <w:pPr>
              <w:pStyle w:val="VRQABodyText"/>
              <w:tabs>
                <w:tab w:val="left" w:pos="51"/>
              </w:tabs>
              <w:rPr>
                <w:color w:val="auto"/>
              </w:rPr>
            </w:pPr>
          </w:p>
        </w:tc>
        <w:tc>
          <w:tcPr>
            <w:tcW w:w="2714" w:type="dxa"/>
            <w:shd w:val="clear" w:color="auto" w:fill="FFFFFF" w:themeFill="background1"/>
            <w:vAlign w:val="center"/>
          </w:tcPr>
          <w:p w14:paraId="35412F7A" w14:textId="77777777" w:rsidR="00D5052A" w:rsidRPr="00E40D00" w:rsidRDefault="00D5052A" w:rsidP="000E497B">
            <w:pPr>
              <w:pStyle w:val="VRQABodyText"/>
              <w:tabs>
                <w:tab w:val="left" w:pos="51"/>
              </w:tabs>
              <w:jc w:val="left"/>
              <w:rPr>
                <w:color w:val="auto"/>
              </w:rPr>
            </w:pPr>
          </w:p>
        </w:tc>
        <w:tc>
          <w:tcPr>
            <w:tcW w:w="567" w:type="dxa"/>
            <w:shd w:val="clear" w:color="auto" w:fill="FFFFFF" w:themeFill="background1"/>
            <w:vAlign w:val="center"/>
          </w:tcPr>
          <w:p w14:paraId="20C71A0A" w14:textId="77777777" w:rsidR="00D5052A" w:rsidRPr="00E40D00" w:rsidRDefault="00D5052A" w:rsidP="000E497B">
            <w:pPr>
              <w:pStyle w:val="VRQABodyText"/>
              <w:tabs>
                <w:tab w:val="left" w:pos="51"/>
              </w:tabs>
              <w:rPr>
                <w:rFonts w:eastAsiaTheme="minorEastAsia"/>
                <w:color w:val="auto"/>
                <w:lang w:val="en-GB"/>
              </w:rPr>
            </w:pPr>
            <w:r w:rsidRPr="00E40D00">
              <w:rPr>
                <w:color w:val="auto"/>
                <w:lang w:val="en-GB"/>
              </w:rPr>
              <w:t>2.3</w:t>
            </w:r>
          </w:p>
        </w:tc>
        <w:tc>
          <w:tcPr>
            <w:tcW w:w="5800" w:type="dxa"/>
            <w:shd w:val="clear" w:color="auto" w:fill="FFFFFF" w:themeFill="background1"/>
            <w:vAlign w:val="center"/>
          </w:tcPr>
          <w:p w14:paraId="113EA663" w14:textId="77777777" w:rsidR="00D5052A" w:rsidRPr="00B10700" w:rsidRDefault="00D5052A" w:rsidP="00ED5052">
            <w:pPr>
              <w:pStyle w:val="VRQABodyText"/>
              <w:tabs>
                <w:tab w:val="left" w:pos="51"/>
              </w:tabs>
              <w:jc w:val="left"/>
              <w:rPr>
                <w:color w:val="auto"/>
                <w:lang w:val="en-GB"/>
              </w:rPr>
            </w:pPr>
            <w:r w:rsidRPr="00B10700">
              <w:rPr>
                <w:color w:val="auto"/>
                <w:lang w:val="en-GB"/>
              </w:rPr>
              <w:t>Determine levels of security and compliance required for working with the data</w:t>
            </w:r>
          </w:p>
        </w:tc>
      </w:tr>
      <w:tr w:rsidR="00857BB6" w:rsidRPr="00B10700" w14:paraId="0504AA9C" w14:textId="77777777">
        <w:trPr>
          <w:trHeight w:val="363"/>
        </w:trPr>
        <w:tc>
          <w:tcPr>
            <w:tcW w:w="989" w:type="dxa"/>
            <w:shd w:val="clear" w:color="auto" w:fill="FFFFFF" w:themeFill="background1"/>
            <w:vAlign w:val="center"/>
          </w:tcPr>
          <w:p w14:paraId="2E7AE400" w14:textId="77777777" w:rsidR="00D5052A" w:rsidRPr="00E40D00" w:rsidRDefault="00D5052A" w:rsidP="000E497B">
            <w:pPr>
              <w:pStyle w:val="VRQABodyText"/>
              <w:rPr>
                <w:color w:val="auto"/>
              </w:rPr>
            </w:pPr>
          </w:p>
        </w:tc>
        <w:tc>
          <w:tcPr>
            <w:tcW w:w="2714" w:type="dxa"/>
            <w:shd w:val="clear" w:color="auto" w:fill="FFFFFF" w:themeFill="background1"/>
            <w:vAlign w:val="center"/>
          </w:tcPr>
          <w:p w14:paraId="3B89A898" w14:textId="77777777" w:rsidR="00D5052A" w:rsidRPr="00E40D00" w:rsidRDefault="00D5052A" w:rsidP="000E497B">
            <w:pPr>
              <w:pStyle w:val="VRQABodyText"/>
              <w:rPr>
                <w:color w:val="auto"/>
              </w:rPr>
            </w:pPr>
          </w:p>
        </w:tc>
        <w:tc>
          <w:tcPr>
            <w:tcW w:w="567" w:type="dxa"/>
            <w:shd w:val="clear" w:color="auto" w:fill="FFFFFF" w:themeFill="background1"/>
            <w:vAlign w:val="center"/>
          </w:tcPr>
          <w:p w14:paraId="2B15ABD5" w14:textId="77777777" w:rsidR="00D5052A" w:rsidRPr="00E40D00" w:rsidRDefault="00D5052A" w:rsidP="000E497B">
            <w:pPr>
              <w:pStyle w:val="VRQABodyText"/>
              <w:rPr>
                <w:rFonts w:eastAsiaTheme="minorEastAsia"/>
                <w:color w:val="auto"/>
                <w:lang w:val="en-GB"/>
              </w:rPr>
            </w:pPr>
            <w:r w:rsidRPr="00E40D00">
              <w:rPr>
                <w:color w:val="auto"/>
                <w:lang w:val="en-GB"/>
              </w:rPr>
              <w:t>2.4</w:t>
            </w:r>
          </w:p>
        </w:tc>
        <w:tc>
          <w:tcPr>
            <w:tcW w:w="5800" w:type="dxa"/>
            <w:shd w:val="clear" w:color="auto" w:fill="FFFFFF" w:themeFill="background1"/>
            <w:vAlign w:val="center"/>
          </w:tcPr>
          <w:p w14:paraId="796DD155" w14:textId="77777777" w:rsidR="00D5052A" w:rsidRPr="00B10700" w:rsidRDefault="00D5052A" w:rsidP="00ED5052">
            <w:pPr>
              <w:pStyle w:val="VRQABodyText"/>
              <w:jc w:val="left"/>
              <w:rPr>
                <w:color w:val="auto"/>
                <w:lang w:val="en-GB"/>
              </w:rPr>
            </w:pPr>
            <w:r w:rsidRPr="00B10700">
              <w:rPr>
                <w:color w:val="auto"/>
                <w:lang w:val="en-GB"/>
              </w:rPr>
              <w:t>Obtain raw data and secure in accordance with organisation and compliance requirements</w:t>
            </w:r>
          </w:p>
        </w:tc>
      </w:tr>
      <w:tr w:rsidR="00857BB6" w:rsidRPr="00B10700" w14:paraId="66E85987" w14:textId="77777777">
        <w:trPr>
          <w:trHeight w:val="363"/>
        </w:trPr>
        <w:tc>
          <w:tcPr>
            <w:tcW w:w="989" w:type="dxa"/>
            <w:shd w:val="clear" w:color="auto" w:fill="FFFFFF" w:themeFill="background1"/>
            <w:vAlign w:val="center"/>
          </w:tcPr>
          <w:p w14:paraId="1F11D88C" w14:textId="77777777" w:rsidR="00D5052A" w:rsidRPr="00E40D00" w:rsidRDefault="00D5052A" w:rsidP="000E497B">
            <w:pPr>
              <w:pStyle w:val="VRQABodyText"/>
              <w:tabs>
                <w:tab w:val="left" w:pos="51"/>
              </w:tabs>
              <w:rPr>
                <w:color w:val="auto"/>
              </w:rPr>
            </w:pPr>
            <w:r w:rsidRPr="00E40D00">
              <w:rPr>
                <w:color w:val="auto"/>
              </w:rPr>
              <w:t>3</w:t>
            </w:r>
          </w:p>
        </w:tc>
        <w:tc>
          <w:tcPr>
            <w:tcW w:w="2714" w:type="dxa"/>
            <w:shd w:val="clear" w:color="auto" w:fill="FFFFFF" w:themeFill="background1"/>
            <w:vAlign w:val="center"/>
          </w:tcPr>
          <w:p w14:paraId="0AAD3D57" w14:textId="2F198687" w:rsidR="00D5052A" w:rsidRPr="00B10700" w:rsidRDefault="00D5052A" w:rsidP="000E497B">
            <w:pPr>
              <w:pStyle w:val="VRQABodyText"/>
              <w:tabs>
                <w:tab w:val="left" w:pos="51"/>
              </w:tabs>
              <w:jc w:val="left"/>
              <w:rPr>
                <w:color w:val="auto"/>
                <w:lang w:val="en-GB"/>
              </w:rPr>
            </w:pPr>
            <w:r w:rsidRPr="00B10700">
              <w:rPr>
                <w:color w:val="auto"/>
                <w:lang w:val="en-GB"/>
              </w:rPr>
              <w:t xml:space="preserve">Select </w:t>
            </w:r>
            <w:r w:rsidR="00897755" w:rsidRPr="00B10700">
              <w:rPr>
                <w:color w:val="auto"/>
                <w:lang w:val="en-GB"/>
              </w:rPr>
              <w:t xml:space="preserve">and apply </w:t>
            </w:r>
            <w:r w:rsidRPr="00B10700">
              <w:rPr>
                <w:color w:val="auto"/>
                <w:lang w:val="en-GB"/>
              </w:rPr>
              <w:t>processes and tools</w:t>
            </w:r>
          </w:p>
        </w:tc>
        <w:tc>
          <w:tcPr>
            <w:tcW w:w="567" w:type="dxa"/>
            <w:shd w:val="clear" w:color="auto" w:fill="FFFFFF" w:themeFill="background1"/>
            <w:vAlign w:val="center"/>
          </w:tcPr>
          <w:p w14:paraId="3316FB36" w14:textId="77777777" w:rsidR="00D5052A" w:rsidRPr="00E40D00" w:rsidRDefault="00D5052A" w:rsidP="000E497B">
            <w:pPr>
              <w:pStyle w:val="VRQABodyText"/>
              <w:tabs>
                <w:tab w:val="left" w:pos="51"/>
              </w:tabs>
              <w:rPr>
                <w:rFonts w:eastAsiaTheme="minorEastAsia"/>
                <w:color w:val="auto"/>
                <w:lang w:val="en-GB"/>
              </w:rPr>
            </w:pPr>
            <w:r w:rsidRPr="00E40D00">
              <w:rPr>
                <w:color w:val="auto"/>
                <w:lang w:val="en-GB"/>
              </w:rPr>
              <w:t>3.1</w:t>
            </w:r>
          </w:p>
        </w:tc>
        <w:tc>
          <w:tcPr>
            <w:tcW w:w="5800" w:type="dxa"/>
            <w:shd w:val="clear" w:color="auto" w:fill="FFFFFF" w:themeFill="background1"/>
            <w:vAlign w:val="center"/>
          </w:tcPr>
          <w:p w14:paraId="13B020D5" w14:textId="77777777" w:rsidR="00D5052A" w:rsidRPr="00B10700" w:rsidRDefault="00D5052A" w:rsidP="00ED5052">
            <w:pPr>
              <w:pStyle w:val="VRQABodyText"/>
              <w:tabs>
                <w:tab w:val="left" w:pos="51"/>
              </w:tabs>
              <w:jc w:val="left"/>
              <w:rPr>
                <w:color w:val="auto"/>
                <w:lang w:val="en-GB"/>
              </w:rPr>
            </w:pPr>
            <w:r w:rsidRPr="00B10700">
              <w:rPr>
                <w:color w:val="auto"/>
                <w:lang w:val="en-GB"/>
              </w:rPr>
              <w:t>Determine methods for data conversion in consideration of the data type and acceptance criteria</w:t>
            </w:r>
          </w:p>
        </w:tc>
      </w:tr>
      <w:tr w:rsidR="00857BB6" w:rsidRPr="00B10700" w14:paraId="20DC6E56" w14:textId="77777777">
        <w:trPr>
          <w:trHeight w:val="363"/>
        </w:trPr>
        <w:tc>
          <w:tcPr>
            <w:tcW w:w="989" w:type="dxa"/>
            <w:shd w:val="clear" w:color="auto" w:fill="FFFFFF" w:themeFill="background1"/>
            <w:vAlign w:val="center"/>
          </w:tcPr>
          <w:p w14:paraId="7ABF7B30" w14:textId="77777777" w:rsidR="00D5052A" w:rsidRPr="00E40D00" w:rsidRDefault="00D5052A" w:rsidP="000E497B">
            <w:pPr>
              <w:pStyle w:val="VRQABodyText"/>
              <w:tabs>
                <w:tab w:val="left" w:pos="51"/>
              </w:tabs>
              <w:rPr>
                <w:color w:val="auto"/>
              </w:rPr>
            </w:pPr>
          </w:p>
        </w:tc>
        <w:tc>
          <w:tcPr>
            <w:tcW w:w="2714" w:type="dxa"/>
            <w:shd w:val="clear" w:color="auto" w:fill="FFFFFF" w:themeFill="background1"/>
            <w:vAlign w:val="center"/>
          </w:tcPr>
          <w:p w14:paraId="1EE5D6E7" w14:textId="77777777" w:rsidR="00D5052A" w:rsidRPr="00B10700" w:rsidRDefault="00D5052A" w:rsidP="000E497B">
            <w:pPr>
              <w:pStyle w:val="VRQABodyText"/>
              <w:tabs>
                <w:tab w:val="left" w:pos="51"/>
              </w:tabs>
              <w:jc w:val="left"/>
              <w:rPr>
                <w:color w:val="auto"/>
              </w:rPr>
            </w:pPr>
          </w:p>
        </w:tc>
        <w:tc>
          <w:tcPr>
            <w:tcW w:w="567" w:type="dxa"/>
            <w:shd w:val="clear" w:color="auto" w:fill="FFFFFF" w:themeFill="background1"/>
            <w:vAlign w:val="center"/>
          </w:tcPr>
          <w:p w14:paraId="72721622" w14:textId="77777777" w:rsidR="00D5052A" w:rsidRPr="00E40D00" w:rsidRDefault="00D5052A" w:rsidP="000E497B">
            <w:pPr>
              <w:pStyle w:val="VRQABodyText"/>
              <w:tabs>
                <w:tab w:val="left" w:pos="51"/>
              </w:tabs>
              <w:rPr>
                <w:rFonts w:eastAsiaTheme="minorEastAsia"/>
                <w:color w:val="auto"/>
                <w:lang w:val="en-GB"/>
              </w:rPr>
            </w:pPr>
            <w:r w:rsidRPr="00E40D00">
              <w:rPr>
                <w:color w:val="auto"/>
                <w:lang w:val="en-GB"/>
              </w:rPr>
              <w:t>3.2</w:t>
            </w:r>
          </w:p>
        </w:tc>
        <w:tc>
          <w:tcPr>
            <w:tcW w:w="5800" w:type="dxa"/>
            <w:shd w:val="clear" w:color="auto" w:fill="FFFFFF" w:themeFill="background1"/>
            <w:vAlign w:val="center"/>
          </w:tcPr>
          <w:p w14:paraId="1DC81BBA" w14:textId="77777777" w:rsidR="00D5052A" w:rsidRPr="00B10700" w:rsidRDefault="00D5052A" w:rsidP="00ED5052">
            <w:pPr>
              <w:pStyle w:val="VRQABodyText"/>
              <w:tabs>
                <w:tab w:val="left" w:pos="51"/>
              </w:tabs>
              <w:jc w:val="left"/>
              <w:rPr>
                <w:color w:val="auto"/>
                <w:lang w:val="en-GB"/>
              </w:rPr>
            </w:pPr>
            <w:r w:rsidRPr="00B10700">
              <w:rPr>
                <w:color w:val="auto"/>
                <w:lang w:val="en-GB"/>
              </w:rPr>
              <w:t>Access and use industry tools for data conversion and formatting</w:t>
            </w:r>
          </w:p>
        </w:tc>
      </w:tr>
      <w:tr w:rsidR="00857BB6" w:rsidRPr="00B10700" w14:paraId="330E66C5" w14:textId="77777777" w:rsidTr="00ED5052">
        <w:trPr>
          <w:trHeight w:val="1005"/>
        </w:trPr>
        <w:tc>
          <w:tcPr>
            <w:tcW w:w="989" w:type="dxa"/>
            <w:shd w:val="clear" w:color="auto" w:fill="FFFFFF" w:themeFill="background1"/>
            <w:vAlign w:val="center"/>
          </w:tcPr>
          <w:p w14:paraId="4381A2D2" w14:textId="77777777" w:rsidR="00D5052A" w:rsidRPr="00E40D00" w:rsidRDefault="00D5052A" w:rsidP="000E497B">
            <w:pPr>
              <w:pStyle w:val="VRQABodyText"/>
              <w:tabs>
                <w:tab w:val="left" w:pos="51"/>
              </w:tabs>
              <w:rPr>
                <w:color w:val="auto"/>
              </w:rPr>
            </w:pPr>
            <w:r w:rsidRPr="00E40D00">
              <w:rPr>
                <w:color w:val="auto"/>
              </w:rPr>
              <w:t>4</w:t>
            </w:r>
          </w:p>
        </w:tc>
        <w:tc>
          <w:tcPr>
            <w:tcW w:w="2714" w:type="dxa"/>
            <w:shd w:val="clear" w:color="auto" w:fill="FFFFFF" w:themeFill="background1"/>
            <w:vAlign w:val="center"/>
          </w:tcPr>
          <w:p w14:paraId="5F503A5D" w14:textId="77777777" w:rsidR="00D5052A" w:rsidRPr="00B10700" w:rsidRDefault="00D5052A" w:rsidP="000E497B">
            <w:pPr>
              <w:pStyle w:val="VRQABodyText"/>
              <w:jc w:val="left"/>
              <w:rPr>
                <w:color w:val="auto"/>
                <w:lang w:val="en-GB"/>
              </w:rPr>
            </w:pPr>
            <w:r w:rsidRPr="00B10700">
              <w:rPr>
                <w:color w:val="auto"/>
                <w:lang w:val="en-GB"/>
              </w:rPr>
              <w:t>Undertake data conversion and formatting</w:t>
            </w:r>
          </w:p>
        </w:tc>
        <w:tc>
          <w:tcPr>
            <w:tcW w:w="567" w:type="dxa"/>
            <w:shd w:val="clear" w:color="auto" w:fill="FFFFFF" w:themeFill="background1"/>
            <w:vAlign w:val="center"/>
          </w:tcPr>
          <w:p w14:paraId="23DBE717" w14:textId="77777777" w:rsidR="00D5052A" w:rsidRPr="00E40D00" w:rsidRDefault="00D5052A" w:rsidP="000E497B">
            <w:pPr>
              <w:pStyle w:val="VRQABodyText"/>
              <w:tabs>
                <w:tab w:val="left" w:pos="51"/>
              </w:tabs>
              <w:rPr>
                <w:rFonts w:eastAsiaTheme="minorEastAsia"/>
                <w:color w:val="auto"/>
                <w:lang w:val="en-GB"/>
              </w:rPr>
            </w:pPr>
            <w:r w:rsidRPr="00E40D00">
              <w:rPr>
                <w:color w:val="auto"/>
                <w:lang w:val="en-GB"/>
              </w:rPr>
              <w:t>4.1</w:t>
            </w:r>
          </w:p>
        </w:tc>
        <w:tc>
          <w:tcPr>
            <w:tcW w:w="5800" w:type="dxa"/>
            <w:shd w:val="clear" w:color="auto" w:fill="FFFFFF" w:themeFill="background1"/>
            <w:vAlign w:val="center"/>
          </w:tcPr>
          <w:p w14:paraId="463D2703" w14:textId="77777777" w:rsidR="00D5052A" w:rsidRPr="00B10700" w:rsidRDefault="00D5052A" w:rsidP="00ED5052">
            <w:pPr>
              <w:pStyle w:val="VRQABodyText"/>
              <w:tabs>
                <w:tab w:val="left" w:pos="51"/>
              </w:tabs>
              <w:jc w:val="left"/>
              <w:rPr>
                <w:color w:val="auto"/>
                <w:lang w:val="en-GB"/>
              </w:rPr>
            </w:pPr>
            <w:r w:rsidRPr="00B10700">
              <w:rPr>
                <w:color w:val="auto"/>
                <w:lang w:val="en-GB"/>
              </w:rPr>
              <w:t>Prepare working copy of data and isolate and store original raw data</w:t>
            </w:r>
          </w:p>
        </w:tc>
      </w:tr>
      <w:tr w:rsidR="00857BB6" w:rsidRPr="00B10700" w14:paraId="701DEAC3" w14:textId="77777777" w:rsidTr="00ED5052">
        <w:trPr>
          <w:trHeight w:val="835"/>
        </w:trPr>
        <w:tc>
          <w:tcPr>
            <w:tcW w:w="989" w:type="dxa"/>
            <w:shd w:val="clear" w:color="auto" w:fill="FFFFFF" w:themeFill="background1"/>
            <w:vAlign w:val="center"/>
          </w:tcPr>
          <w:p w14:paraId="4A8974C0" w14:textId="77777777" w:rsidR="00D5052A" w:rsidRPr="00E40D00" w:rsidRDefault="00D5052A" w:rsidP="000E497B">
            <w:pPr>
              <w:pStyle w:val="VRQABodyText"/>
              <w:rPr>
                <w:color w:val="auto"/>
              </w:rPr>
            </w:pPr>
          </w:p>
        </w:tc>
        <w:tc>
          <w:tcPr>
            <w:tcW w:w="2714" w:type="dxa"/>
            <w:shd w:val="clear" w:color="auto" w:fill="FFFFFF" w:themeFill="background1"/>
            <w:vAlign w:val="center"/>
          </w:tcPr>
          <w:p w14:paraId="1650B3C8" w14:textId="77777777" w:rsidR="00D5052A" w:rsidRPr="00B10700" w:rsidRDefault="00D5052A" w:rsidP="000E497B">
            <w:pPr>
              <w:pStyle w:val="VRQABodyText"/>
              <w:jc w:val="left"/>
              <w:rPr>
                <w:color w:val="auto"/>
              </w:rPr>
            </w:pPr>
          </w:p>
        </w:tc>
        <w:tc>
          <w:tcPr>
            <w:tcW w:w="567" w:type="dxa"/>
            <w:shd w:val="clear" w:color="auto" w:fill="FFFFFF" w:themeFill="background1"/>
            <w:vAlign w:val="center"/>
          </w:tcPr>
          <w:p w14:paraId="310DC4D1" w14:textId="77777777" w:rsidR="00D5052A" w:rsidRPr="00E40D00" w:rsidRDefault="00D5052A" w:rsidP="000E497B">
            <w:pPr>
              <w:pStyle w:val="VRQABodyText"/>
              <w:rPr>
                <w:rFonts w:eastAsiaTheme="minorEastAsia"/>
                <w:color w:val="auto"/>
                <w:lang w:val="en-GB"/>
              </w:rPr>
            </w:pPr>
            <w:r w:rsidRPr="00E40D00">
              <w:rPr>
                <w:color w:val="auto"/>
                <w:lang w:val="en-GB"/>
              </w:rPr>
              <w:t>4.2</w:t>
            </w:r>
          </w:p>
        </w:tc>
        <w:tc>
          <w:tcPr>
            <w:tcW w:w="5800" w:type="dxa"/>
            <w:shd w:val="clear" w:color="auto" w:fill="FFFFFF" w:themeFill="background1"/>
            <w:vAlign w:val="center"/>
          </w:tcPr>
          <w:p w14:paraId="78445280" w14:textId="77777777" w:rsidR="00D5052A" w:rsidRPr="00B10700" w:rsidRDefault="00D5052A" w:rsidP="00ED5052">
            <w:pPr>
              <w:pStyle w:val="VRQABodyText"/>
              <w:jc w:val="left"/>
              <w:rPr>
                <w:color w:val="auto"/>
                <w:lang w:val="en-GB"/>
              </w:rPr>
            </w:pPr>
            <w:r w:rsidRPr="00B10700">
              <w:rPr>
                <w:color w:val="auto"/>
                <w:lang w:val="en-GB"/>
              </w:rPr>
              <w:t>Apply tools and methods to working copy of data for conversion and formatting tasks</w:t>
            </w:r>
          </w:p>
        </w:tc>
      </w:tr>
      <w:tr w:rsidR="00857BB6" w:rsidRPr="00B10700" w14:paraId="59B7EE9E" w14:textId="77777777" w:rsidTr="00ED5052">
        <w:trPr>
          <w:trHeight w:val="577"/>
        </w:trPr>
        <w:tc>
          <w:tcPr>
            <w:tcW w:w="989" w:type="dxa"/>
            <w:shd w:val="clear" w:color="auto" w:fill="FFFFFF" w:themeFill="background1"/>
            <w:vAlign w:val="center"/>
          </w:tcPr>
          <w:p w14:paraId="46C43B31" w14:textId="77777777" w:rsidR="00D5052A" w:rsidRPr="00E40D00" w:rsidRDefault="00D5052A" w:rsidP="000E497B">
            <w:pPr>
              <w:pStyle w:val="VRQABodyText"/>
              <w:rPr>
                <w:color w:val="auto"/>
              </w:rPr>
            </w:pPr>
          </w:p>
        </w:tc>
        <w:tc>
          <w:tcPr>
            <w:tcW w:w="2714" w:type="dxa"/>
            <w:shd w:val="clear" w:color="auto" w:fill="FFFFFF" w:themeFill="background1"/>
            <w:vAlign w:val="center"/>
          </w:tcPr>
          <w:p w14:paraId="711FA67B" w14:textId="77777777" w:rsidR="00D5052A" w:rsidRPr="00B10700" w:rsidRDefault="00D5052A" w:rsidP="000E497B">
            <w:pPr>
              <w:pStyle w:val="VRQABodyText"/>
              <w:jc w:val="left"/>
              <w:rPr>
                <w:color w:val="auto"/>
              </w:rPr>
            </w:pPr>
          </w:p>
        </w:tc>
        <w:tc>
          <w:tcPr>
            <w:tcW w:w="567" w:type="dxa"/>
            <w:shd w:val="clear" w:color="auto" w:fill="FFFFFF" w:themeFill="background1"/>
            <w:vAlign w:val="center"/>
          </w:tcPr>
          <w:p w14:paraId="6642BB29" w14:textId="77777777" w:rsidR="00D5052A" w:rsidRPr="00E40D00" w:rsidRDefault="00D5052A" w:rsidP="000E497B">
            <w:pPr>
              <w:pStyle w:val="VRQABodyText"/>
              <w:rPr>
                <w:rFonts w:eastAsiaTheme="minorEastAsia"/>
                <w:color w:val="auto"/>
                <w:lang w:val="en-GB"/>
              </w:rPr>
            </w:pPr>
            <w:r w:rsidRPr="00E40D00">
              <w:rPr>
                <w:color w:val="auto"/>
                <w:lang w:val="en-GB"/>
              </w:rPr>
              <w:t>4.3</w:t>
            </w:r>
          </w:p>
        </w:tc>
        <w:tc>
          <w:tcPr>
            <w:tcW w:w="5800" w:type="dxa"/>
            <w:shd w:val="clear" w:color="auto" w:fill="FFFFFF" w:themeFill="background1"/>
            <w:vAlign w:val="center"/>
          </w:tcPr>
          <w:p w14:paraId="2913051D" w14:textId="77777777" w:rsidR="00D5052A" w:rsidRPr="00B10700" w:rsidRDefault="00D5052A" w:rsidP="00ED5052">
            <w:pPr>
              <w:pStyle w:val="VRQABodyText"/>
              <w:jc w:val="left"/>
              <w:rPr>
                <w:color w:val="auto"/>
                <w:lang w:val="en-GB"/>
              </w:rPr>
            </w:pPr>
            <w:r w:rsidRPr="00B10700">
              <w:rPr>
                <w:color w:val="auto"/>
                <w:lang w:val="en-GB"/>
              </w:rPr>
              <w:t>Review sample data to confirm success of processes</w:t>
            </w:r>
          </w:p>
        </w:tc>
      </w:tr>
      <w:tr w:rsidR="00857BB6" w:rsidRPr="00B10700" w14:paraId="65F316F7" w14:textId="77777777" w:rsidTr="00ED5052">
        <w:trPr>
          <w:trHeight w:val="699"/>
        </w:trPr>
        <w:tc>
          <w:tcPr>
            <w:tcW w:w="989" w:type="dxa"/>
            <w:shd w:val="clear" w:color="auto" w:fill="FFFFFF" w:themeFill="background1"/>
            <w:vAlign w:val="center"/>
          </w:tcPr>
          <w:p w14:paraId="004A0F60" w14:textId="77777777" w:rsidR="00D5052A" w:rsidRPr="00E40D00" w:rsidRDefault="00D5052A" w:rsidP="000E497B">
            <w:pPr>
              <w:pStyle w:val="VRQABodyText"/>
              <w:rPr>
                <w:color w:val="auto"/>
              </w:rPr>
            </w:pPr>
            <w:r w:rsidRPr="00E40D00">
              <w:rPr>
                <w:color w:val="auto"/>
              </w:rPr>
              <w:t>5</w:t>
            </w:r>
          </w:p>
        </w:tc>
        <w:tc>
          <w:tcPr>
            <w:tcW w:w="2714" w:type="dxa"/>
            <w:shd w:val="clear" w:color="auto" w:fill="FFFFFF" w:themeFill="background1"/>
            <w:vAlign w:val="center"/>
          </w:tcPr>
          <w:p w14:paraId="343C7F89" w14:textId="77777777" w:rsidR="00D5052A" w:rsidRPr="00B10700" w:rsidRDefault="00D5052A" w:rsidP="000E497B">
            <w:pPr>
              <w:pStyle w:val="VRQABodyText"/>
              <w:jc w:val="left"/>
              <w:rPr>
                <w:color w:val="auto"/>
                <w:lang w:val="en-GB"/>
              </w:rPr>
            </w:pPr>
            <w:r w:rsidRPr="00B10700">
              <w:rPr>
                <w:color w:val="auto"/>
                <w:lang w:val="en-GB"/>
              </w:rPr>
              <w:t>Test and prepare converted data</w:t>
            </w:r>
          </w:p>
        </w:tc>
        <w:tc>
          <w:tcPr>
            <w:tcW w:w="567" w:type="dxa"/>
            <w:shd w:val="clear" w:color="auto" w:fill="FFFFFF" w:themeFill="background1"/>
            <w:vAlign w:val="center"/>
          </w:tcPr>
          <w:p w14:paraId="0FF58450" w14:textId="77777777" w:rsidR="00D5052A" w:rsidRPr="00E40D00" w:rsidRDefault="00D5052A" w:rsidP="000E497B">
            <w:pPr>
              <w:pStyle w:val="VRQABodyText"/>
              <w:rPr>
                <w:rFonts w:eastAsiaTheme="minorEastAsia"/>
                <w:color w:val="auto"/>
                <w:lang w:val="en-GB"/>
              </w:rPr>
            </w:pPr>
            <w:r w:rsidRPr="00E40D00">
              <w:rPr>
                <w:color w:val="auto"/>
                <w:lang w:val="en-GB"/>
              </w:rPr>
              <w:t>5.1</w:t>
            </w:r>
          </w:p>
        </w:tc>
        <w:tc>
          <w:tcPr>
            <w:tcW w:w="5800" w:type="dxa"/>
            <w:shd w:val="clear" w:color="auto" w:fill="FFFFFF" w:themeFill="background1"/>
            <w:vAlign w:val="center"/>
          </w:tcPr>
          <w:p w14:paraId="58E1B53F" w14:textId="297D6402" w:rsidR="00D5052A" w:rsidRPr="00B10700" w:rsidRDefault="00115BA6" w:rsidP="00ED5052">
            <w:pPr>
              <w:pStyle w:val="VRQABodyText"/>
              <w:jc w:val="left"/>
              <w:rPr>
                <w:color w:val="auto"/>
                <w:lang w:val="en-GB"/>
              </w:rPr>
            </w:pPr>
            <w:r w:rsidRPr="00B10700">
              <w:rPr>
                <w:color w:val="auto"/>
                <w:lang w:val="en-GB"/>
              </w:rPr>
              <w:t xml:space="preserve">Select </w:t>
            </w:r>
            <w:r w:rsidR="00D5052A" w:rsidRPr="00B10700">
              <w:rPr>
                <w:color w:val="auto"/>
                <w:lang w:val="en-GB"/>
              </w:rPr>
              <w:t>industry standard methods and tools to confirm validity and integrity of data</w:t>
            </w:r>
          </w:p>
        </w:tc>
      </w:tr>
      <w:tr w:rsidR="00857BB6" w:rsidRPr="00B10700" w14:paraId="5A519C2A" w14:textId="77777777" w:rsidTr="00ED5052">
        <w:trPr>
          <w:trHeight w:val="511"/>
        </w:trPr>
        <w:tc>
          <w:tcPr>
            <w:tcW w:w="989" w:type="dxa"/>
            <w:shd w:val="clear" w:color="auto" w:fill="FFFFFF" w:themeFill="background1"/>
            <w:vAlign w:val="center"/>
          </w:tcPr>
          <w:p w14:paraId="39C4DCD8" w14:textId="77777777" w:rsidR="00D5052A" w:rsidRPr="00E40D00" w:rsidRDefault="00D5052A" w:rsidP="000E497B">
            <w:pPr>
              <w:pStyle w:val="VRQABodyText"/>
              <w:rPr>
                <w:color w:val="auto"/>
              </w:rPr>
            </w:pPr>
          </w:p>
        </w:tc>
        <w:tc>
          <w:tcPr>
            <w:tcW w:w="2714" w:type="dxa"/>
            <w:shd w:val="clear" w:color="auto" w:fill="FFFFFF" w:themeFill="background1"/>
            <w:vAlign w:val="center"/>
          </w:tcPr>
          <w:p w14:paraId="50591F83" w14:textId="77777777" w:rsidR="00D5052A" w:rsidRPr="00B10700" w:rsidRDefault="00D5052A" w:rsidP="000E497B">
            <w:pPr>
              <w:pStyle w:val="VRQABodyText"/>
              <w:jc w:val="left"/>
              <w:rPr>
                <w:color w:val="auto"/>
              </w:rPr>
            </w:pPr>
          </w:p>
        </w:tc>
        <w:tc>
          <w:tcPr>
            <w:tcW w:w="567" w:type="dxa"/>
            <w:shd w:val="clear" w:color="auto" w:fill="FFFFFF" w:themeFill="background1"/>
            <w:vAlign w:val="center"/>
          </w:tcPr>
          <w:p w14:paraId="061AC4A7" w14:textId="77777777" w:rsidR="00D5052A" w:rsidRPr="00E40D00" w:rsidRDefault="00D5052A" w:rsidP="000E497B">
            <w:pPr>
              <w:pStyle w:val="VRQABodyText"/>
              <w:rPr>
                <w:rFonts w:eastAsiaTheme="minorEastAsia"/>
                <w:color w:val="auto"/>
                <w:lang w:val="en-GB"/>
              </w:rPr>
            </w:pPr>
            <w:r w:rsidRPr="00E40D00">
              <w:rPr>
                <w:color w:val="auto"/>
                <w:lang w:val="en-GB"/>
              </w:rPr>
              <w:t>5.2</w:t>
            </w:r>
          </w:p>
        </w:tc>
        <w:tc>
          <w:tcPr>
            <w:tcW w:w="5800" w:type="dxa"/>
            <w:shd w:val="clear" w:color="auto" w:fill="FFFFFF" w:themeFill="background1"/>
            <w:vAlign w:val="center"/>
          </w:tcPr>
          <w:p w14:paraId="4BF6E8E6" w14:textId="77777777" w:rsidR="00D5052A" w:rsidRPr="00B10700" w:rsidRDefault="00D5052A" w:rsidP="00ED5052">
            <w:pPr>
              <w:pStyle w:val="VRQABodyText"/>
              <w:jc w:val="left"/>
              <w:rPr>
                <w:color w:val="auto"/>
                <w:lang w:val="en-GB"/>
              </w:rPr>
            </w:pPr>
            <w:r w:rsidRPr="00B10700">
              <w:rPr>
                <w:color w:val="auto"/>
                <w:lang w:val="en-GB"/>
              </w:rPr>
              <w:t>Apply tests to converted data and report against acceptance criteria</w:t>
            </w:r>
          </w:p>
        </w:tc>
      </w:tr>
      <w:tr w:rsidR="00857BB6" w:rsidRPr="00B10700" w14:paraId="45FACF0C" w14:textId="77777777" w:rsidTr="00ED5052">
        <w:trPr>
          <w:trHeight w:val="608"/>
        </w:trPr>
        <w:tc>
          <w:tcPr>
            <w:tcW w:w="989" w:type="dxa"/>
            <w:shd w:val="clear" w:color="auto" w:fill="FFFFFF" w:themeFill="background1"/>
            <w:vAlign w:val="center"/>
          </w:tcPr>
          <w:p w14:paraId="07E0E495" w14:textId="77777777" w:rsidR="00D5052A" w:rsidRPr="00E40D00" w:rsidRDefault="00D5052A" w:rsidP="000E497B">
            <w:pPr>
              <w:pStyle w:val="VRQABodyText"/>
              <w:rPr>
                <w:color w:val="auto"/>
              </w:rPr>
            </w:pPr>
          </w:p>
        </w:tc>
        <w:tc>
          <w:tcPr>
            <w:tcW w:w="2714" w:type="dxa"/>
            <w:shd w:val="clear" w:color="auto" w:fill="FFFFFF" w:themeFill="background1"/>
            <w:vAlign w:val="center"/>
          </w:tcPr>
          <w:p w14:paraId="59ADDC21" w14:textId="77777777" w:rsidR="00D5052A" w:rsidRPr="00B10700" w:rsidRDefault="00D5052A" w:rsidP="000E497B">
            <w:pPr>
              <w:pStyle w:val="VRQABodyText"/>
              <w:jc w:val="left"/>
              <w:rPr>
                <w:color w:val="auto"/>
              </w:rPr>
            </w:pPr>
          </w:p>
        </w:tc>
        <w:tc>
          <w:tcPr>
            <w:tcW w:w="567" w:type="dxa"/>
            <w:shd w:val="clear" w:color="auto" w:fill="FFFFFF" w:themeFill="background1"/>
            <w:vAlign w:val="center"/>
          </w:tcPr>
          <w:p w14:paraId="7DE2BA12" w14:textId="77777777" w:rsidR="00D5052A" w:rsidRPr="00E40D00" w:rsidRDefault="00D5052A" w:rsidP="000E497B">
            <w:pPr>
              <w:pStyle w:val="VRQABodyText"/>
              <w:rPr>
                <w:rFonts w:eastAsiaTheme="minorEastAsia"/>
                <w:color w:val="auto"/>
                <w:lang w:val="en-GB"/>
              </w:rPr>
            </w:pPr>
            <w:r w:rsidRPr="00E40D00">
              <w:rPr>
                <w:color w:val="auto"/>
                <w:lang w:val="en-GB"/>
              </w:rPr>
              <w:t>5.3</w:t>
            </w:r>
          </w:p>
        </w:tc>
        <w:tc>
          <w:tcPr>
            <w:tcW w:w="5800" w:type="dxa"/>
            <w:shd w:val="clear" w:color="auto" w:fill="FFFFFF" w:themeFill="background1"/>
            <w:vAlign w:val="center"/>
          </w:tcPr>
          <w:p w14:paraId="7E094DCE" w14:textId="4A7278B1" w:rsidR="00D5052A" w:rsidRPr="00B10700" w:rsidRDefault="00D5052A" w:rsidP="00ED5052">
            <w:pPr>
              <w:pStyle w:val="VRQABodyText"/>
              <w:jc w:val="left"/>
              <w:rPr>
                <w:color w:val="auto"/>
                <w:lang w:val="en-GB"/>
              </w:rPr>
            </w:pPr>
            <w:r w:rsidRPr="00B10700">
              <w:rPr>
                <w:color w:val="auto"/>
                <w:lang w:val="en-GB"/>
              </w:rPr>
              <w:t>Complete additional conversion and formatting process to meet requirements</w:t>
            </w:r>
          </w:p>
        </w:tc>
      </w:tr>
      <w:tr w:rsidR="00857BB6" w:rsidRPr="00B10700" w14:paraId="54BAC8DC" w14:textId="77777777" w:rsidTr="00ED5052">
        <w:trPr>
          <w:trHeight w:val="717"/>
        </w:trPr>
        <w:tc>
          <w:tcPr>
            <w:tcW w:w="989" w:type="dxa"/>
            <w:shd w:val="clear" w:color="auto" w:fill="FFFFFF" w:themeFill="background1"/>
            <w:vAlign w:val="center"/>
          </w:tcPr>
          <w:p w14:paraId="41E5D8E6" w14:textId="77777777" w:rsidR="00D5052A" w:rsidRPr="00E40D00" w:rsidRDefault="00D5052A" w:rsidP="000E497B">
            <w:pPr>
              <w:pStyle w:val="VRQABodyText"/>
              <w:rPr>
                <w:color w:val="auto"/>
              </w:rPr>
            </w:pPr>
          </w:p>
        </w:tc>
        <w:tc>
          <w:tcPr>
            <w:tcW w:w="2714" w:type="dxa"/>
            <w:shd w:val="clear" w:color="auto" w:fill="FFFFFF" w:themeFill="background1"/>
            <w:vAlign w:val="center"/>
          </w:tcPr>
          <w:p w14:paraId="29BECBB8" w14:textId="77777777" w:rsidR="00D5052A" w:rsidRPr="00B10700" w:rsidRDefault="00D5052A" w:rsidP="000E497B">
            <w:pPr>
              <w:pStyle w:val="VRQABodyText"/>
              <w:jc w:val="left"/>
              <w:rPr>
                <w:color w:val="auto"/>
              </w:rPr>
            </w:pPr>
          </w:p>
        </w:tc>
        <w:tc>
          <w:tcPr>
            <w:tcW w:w="567" w:type="dxa"/>
            <w:shd w:val="clear" w:color="auto" w:fill="FFFFFF" w:themeFill="background1"/>
            <w:vAlign w:val="center"/>
          </w:tcPr>
          <w:p w14:paraId="179A155B" w14:textId="77777777" w:rsidR="00D5052A" w:rsidRPr="00E40D00" w:rsidRDefault="00D5052A" w:rsidP="000E497B">
            <w:pPr>
              <w:pStyle w:val="VRQABodyText"/>
              <w:rPr>
                <w:rFonts w:eastAsiaTheme="minorEastAsia"/>
                <w:color w:val="auto"/>
                <w:lang w:val="en-GB"/>
              </w:rPr>
            </w:pPr>
            <w:r w:rsidRPr="00E40D00">
              <w:rPr>
                <w:color w:val="auto"/>
                <w:lang w:val="en-GB"/>
              </w:rPr>
              <w:t>5.4</w:t>
            </w:r>
          </w:p>
        </w:tc>
        <w:tc>
          <w:tcPr>
            <w:tcW w:w="5800" w:type="dxa"/>
            <w:shd w:val="clear" w:color="auto" w:fill="FFFFFF" w:themeFill="background1"/>
            <w:vAlign w:val="center"/>
          </w:tcPr>
          <w:p w14:paraId="0D3210CA" w14:textId="77777777" w:rsidR="00D5052A" w:rsidRPr="00B10700" w:rsidRDefault="00D5052A" w:rsidP="000E497B">
            <w:pPr>
              <w:pStyle w:val="VRQABodyText"/>
              <w:rPr>
                <w:color w:val="auto"/>
                <w:lang w:val="en-GB"/>
              </w:rPr>
            </w:pPr>
            <w:r w:rsidRPr="00B10700">
              <w:rPr>
                <w:color w:val="auto"/>
                <w:lang w:val="en-GB"/>
              </w:rPr>
              <w:t>Encrypt and secure completed and tested data to meet organisation and compliance requirements</w:t>
            </w:r>
          </w:p>
        </w:tc>
      </w:tr>
      <w:tr w:rsidR="00857BB6" w:rsidRPr="00B10700" w14:paraId="5B5178AD" w14:textId="77777777" w:rsidTr="00ED5052">
        <w:trPr>
          <w:trHeight w:val="813"/>
        </w:trPr>
        <w:tc>
          <w:tcPr>
            <w:tcW w:w="989" w:type="dxa"/>
            <w:shd w:val="clear" w:color="auto" w:fill="FFFFFF" w:themeFill="background1"/>
            <w:vAlign w:val="center"/>
          </w:tcPr>
          <w:p w14:paraId="1CB87199" w14:textId="77777777" w:rsidR="00D5052A" w:rsidRPr="00E40D00" w:rsidRDefault="00D5052A" w:rsidP="000E497B">
            <w:pPr>
              <w:pStyle w:val="VRQABodyText"/>
              <w:rPr>
                <w:color w:val="auto"/>
              </w:rPr>
            </w:pPr>
            <w:r w:rsidRPr="00E40D00">
              <w:rPr>
                <w:color w:val="auto"/>
              </w:rPr>
              <w:t>6</w:t>
            </w:r>
          </w:p>
        </w:tc>
        <w:tc>
          <w:tcPr>
            <w:tcW w:w="2714" w:type="dxa"/>
            <w:shd w:val="clear" w:color="auto" w:fill="FFFFFF" w:themeFill="background1"/>
            <w:vAlign w:val="center"/>
          </w:tcPr>
          <w:p w14:paraId="6AEAAD9B" w14:textId="77777777" w:rsidR="00D5052A" w:rsidRPr="00B10700" w:rsidRDefault="00D5052A" w:rsidP="000E497B">
            <w:pPr>
              <w:pStyle w:val="VRQABodyText"/>
              <w:jc w:val="left"/>
              <w:rPr>
                <w:color w:val="auto"/>
                <w:lang w:val="en-GB"/>
              </w:rPr>
            </w:pPr>
            <w:r w:rsidRPr="00B10700">
              <w:rPr>
                <w:color w:val="auto"/>
                <w:lang w:val="en-GB"/>
              </w:rPr>
              <w:t>Complete and report conversion process</w:t>
            </w:r>
          </w:p>
        </w:tc>
        <w:tc>
          <w:tcPr>
            <w:tcW w:w="567" w:type="dxa"/>
            <w:shd w:val="clear" w:color="auto" w:fill="FFFFFF" w:themeFill="background1"/>
            <w:vAlign w:val="center"/>
          </w:tcPr>
          <w:p w14:paraId="481307E6" w14:textId="77777777" w:rsidR="00D5052A" w:rsidRPr="00E40D00" w:rsidRDefault="00D5052A" w:rsidP="000E497B">
            <w:pPr>
              <w:pStyle w:val="VRQABodyText"/>
              <w:rPr>
                <w:rFonts w:eastAsiaTheme="minorEastAsia"/>
                <w:color w:val="auto"/>
                <w:lang w:val="en-GB"/>
              </w:rPr>
            </w:pPr>
            <w:r w:rsidRPr="00E40D00">
              <w:rPr>
                <w:color w:val="auto"/>
                <w:lang w:val="en-GB"/>
              </w:rPr>
              <w:t>6.1</w:t>
            </w:r>
          </w:p>
        </w:tc>
        <w:tc>
          <w:tcPr>
            <w:tcW w:w="5800" w:type="dxa"/>
            <w:shd w:val="clear" w:color="auto" w:fill="FFFFFF" w:themeFill="background1"/>
            <w:vAlign w:val="center"/>
          </w:tcPr>
          <w:p w14:paraId="1D22CE4F" w14:textId="77777777" w:rsidR="00D5052A" w:rsidRPr="00B10700" w:rsidRDefault="00D5052A" w:rsidP="00ED5052">
            <w:pPr>
              <w:pStyle w:val="VRQABodyText"/>
              <w:jc w:val="left"/>
              <w:rPr>
                <w:color w:val="auto"/>
                <w:lang w:val="en-GB"/>
              </w:rPr>
            </w:pPr>
            <w:r w:rsidRPr="00B10700">
              <w:rPr>
                <w:color w:val="auto"/>
                <w:lang w:val="en-GB"/>
              </w:rPr>
              <w:t>Prepare data conversion report to meet audit requirements</w:t>
            </w:r>
          </w:p>
        </w:tc>
      </w:tr>
      <w:tr w:rsidR="00857BB6" w:rsidRPr="00B10700" w14:paraId="70888111" w14:textId="77777777" w:rsidTr="00ED5052">
        <w:trPr>
          <w:trHeight w:val="711"/>
        </w:trPr>
        <w:tc>
          <w:tcPr>
            <w:tcW w:w="989" w:type="dxa"/>
            <w:shd w:val="clear" w:color="auto" w:fill="FFFFFF" w:themeFill="background1"/>
            <w:vAlign w:val="center"/>
          </w:tcPr>
          <w:p w14:paraId="5F8F65BA" w14:textId="77777777" w:rsidR="00D5052A" w:rsidRPr="00E40D00" w:rsidRDefault="00D5052A" w:rsidP="000E497B">
            <w:pPr>
              <w:pStyle w:val="VRQABodyText"/>
              <w:rPr>
                <w:color w:val="auto"/>
              </w:rPr>
            </w:pPr>
          </w:p>
        </w:tc>
        <w:tc>
          <w:tcPr>
            <w:tcW w:w="2714" w:type="dxa"/>
            <w:shd w:val="clear" w:color="auto" w:fill="FFFFFF" w:themeFill="background1"/>
            <w:vAlign w:val="center"/>
          </w:tcPr>
          <w:p w14:paraId="1B3E8B75" w14:textId="77777777" w:rsidR="00D5052A" w:rsidRPr="00E40D00" w:rsidRDefault="00D5052A" w:rsidP="000E497B">
            <w:pPr>
              <w:pStyle w:val="VRQABodyText"/>
              <w:rPr>
                <w:color w:val="auto"/>
              </w:rPr>
            </w:pPr>
          </w:p>
        </w:tc>
        <w:tc>
          <w:tcPr>
            <w:tcW w:w="567" w:type="dxa"/>
            <w:shd w:val="clear" w:color="auto" w:fill="FFFFFF" w:themeFill="background1"/>
            <w:vAlign w:val="center"/>
          </w:tcPr>
          <w:p w14:paraId="4978B6C9" w14:textId="77777777" w:rsidR="00D5052A" w:rsidRPr="00E40D00" w:rsidRDefault="00D5052A" w:rsidP="000E497B">
            <w:pPr>
              <w:pStyle w:val="VRQABodyText"/>
              <w:rPr>
                <w:rFonts w:eastAsiaTheme="minorEastAsia"/>
                <w:color w:val="auto"/>
                <w:lang w:val="en-GB"/>
              </w:rPr>
            </w:pPr>
            <w:r w:rsidRPr="00E40D00">
              <w:rPr>
                <w:color w:val="auto"/>
                <w:lang w:val="en-GB"/>
              </w:rPr>
              <w:t>6.2</w:t>
            </w:r>
          </w:p>
        </w:tc>
        <w:tc>
          <w:tcPr>
            <w:tcW w:w="5800" w:type="dxa"/>
            <w:shd w:val="clear" w:color="auto" w:fill="FFFFFF" w:themeFill="background1"/>
            <w:vAlign w:val="center"/>
          </w:tcPr>
          <w:p w14:paraId="37090819" w14:textId="77777777" w:rsidR="00D5052A" w:rsidRPr="00B10700" w:rsidRDefault="00D5052A" w:rsidP="00ED5052">
            <w:pPr>
              <w:pStyle w:val="VRQABodyText"/>
              <w:jc w:val="left"/>
              <w:rPr>
                <w:color w:val="auto"/>
                <w:lang w:val="en-GB"/>
              </w:rPr>
            </w:pPr>
            <w:r w:rsidRPr="00B10700">
              <w:rPr>
                <w:color w:val="auto"/>
                <w:lang w:val="en-GB"/>
              </w:rPr>
              <w:t>Document tasks completed and methods used to ensure traceability</w:t>
            </w:r>
          </w:p>
        </w:tc>
      </w:tr>
    </w:tbl>
    <w:p w14:paraId="3FCC6F26" w14:textId="77777777" w:rsidR="00D5052A" w:rsidRDefault="00D5052A"/>
    <w:p w14:paraId="20D0D5F4" w14:textId="77777777" w:rsidR="00D5052A" w:rsidRDefault="00D5052A" w:rsidP="00E43E89">
      <w:pPr>
        <w:pStyle w:val="VRQAIntro"/>
        <w:spacing w:before="60" w:after="0"/>
        <w:rPr>
          <w:b/>
          <w:color w:val="FFFFFF" w:themeColor="background1"/>
          <w:sz w:val="18"/>
          <w:szCs w:val="18"/>
        </w:rPr>
        <w:sectPr w:rsidR="00D5052A" w:rsidSect="00ED16F5">
          <w:headerReference w:type="even" r:id="rId73"/>
          <w:headerReference w:type="default" r:id="rId74"/>
          <w:footerReference w:type="even" r:id="rId75"/>
          <w:headerReference w:type="first" r:id="rId76"/>
          <w:footerReference w:type="first" r:id="rId77"/>
          <w:type w:val="continuous"/>
          <w:pgSz w:w="11900" w:h="16840"/>
          <w:pgMar w:top="2041" w:right="845" w:bottom="851" w:left="851" w:header="709" w:footer="397" w:gutter="0"/>
          <w:cols w:space="227"/>
          <w:docGrid w:linePitch="360"/>
        </w:sectPr>
      </w:pPr>
    </w:p>
    <w:tbl>
      <w:tblPr>
        <w:tblStyle w:val="TableGrid"/>
        <w:tblW w:w="10070" w:type="dxa"/>
        <w:tblInd w:w="-20" w:type="dxa"/>
        <w:tblLayout w:type="fixed"/>
        <w:tblLook w:val="04A0" w:firstRow="1" w:lastRow="0" w:firstColumn="1" w:lastColumn="0" w:noHBand="0" w:noVBand="1"/>
      </w:tblPr>
      <w:tblGrid>
        <w:gridCol w:w="10070"/>
      </w:tblGrid>
      <w:tr w:rsidR="00D87EB4" w:rsidRPr="0071490E" w14:paraId="2C66321C" w14:textId="77777777">
        <w:trPr>
          <w:trHeight w:val="363"/>
        </w:trPr>
        <w:tc>
          <w:tcPr>
            <w:tcW w:w="10070" w:type="dxa"/>
            <w:tcBorders>
              <w:top w:val="nil"/>
              <w:left w:val="nil"/>
              <w:bottom w:val="nil"/>
              <w:right w:val="nil"/>
            </w:tcBorders>
            <w:shd w:val="clear" w:color="auto" w:fill="103D64" w:themeFill="accent4"/>
          </w:tcPr>
          <w:p w14:paraId="06ACC09E" w14:textId="77777777" w:rsidR="00D5052A" w:rsidRPr="00F504D4" w:rsidRDefault="00D5052A" w:rsidP="00E43E89">
            <w:pPr>
              <w:pStyle w:val="VRQAIntro"/>
              <w:spacing w:before="60" w:after="0"/>
              <w:rPr>
                <w:b/>
                <w:color w:val="FFFFFF" w:themeColor="background1"/>
                <w:szCs w:val="22"/>
              </w:rPr>
            </w:pPr>
            <w:r w:rsidRPr="00F504D4">
              <w:rPr>
                <w:b/>
                <w:color w:val="FFFFFF" w:themeColor="background1"/>
                <w:szCs w:val="22"/>
              </w:rPr>
              <w:t>Range of Conditions</w:t>
            </w:r>
          </w:p>
        </w:tc>
      </w:tr>
      <w:tr w:rsidR="00D5052A" w:rsidRPr="00E7450B" w14:paraId="12ACDF9B" w14:textId="77777777">
        <w:trPr>
          <w:trHeight w:val="957"/>
        </w:trPr>
        <w:tc>
          <w:tcPr>
            <w:tcW w:w="10070" w:type="dxa"/>
            <w:tcBorders>
              <w:top w:val="nil"/>
              <w:left w:val="nil"/>
              <w:bottom w:val="nil"/>
              <w:right w:val="nil"/>
            </w:tcBorders>
          </w:tcPr>
          <w:p w14:paraId="679D254D" w14:textId="77777777" w:rsidR="00D5052A" w:rsidRPr="00F504D4" w:rsidRDefault="00D5052A" w:rsidP="00E93FD9">
            <w:pPr>
              <w:rPr>
                <w:highlight w:val="yellow"/>
              </w:rPr>
            </w:pPr>
            <w:r w:rsidRPr="00E93FD9">
              <w:t>N/A</w:t>
            </w:r>
          </w:p>
        </w:tc>
      </w:tr>
    </w:tbl>
    <w:p w14:paraId="0D0AEE9D" w14:textId="77777777" w:rsidR="00D5052A" w:rsidRPr="00460B2C" w:rsidRDefault="00D5052A">
      <w:pPr>
        <w:rPr>
          <w:rFonts w:cs="Arial"/>
          <w:sz w:val="18"/>
          <w:szCs w:val="18"/>
        </w:rPr>
      </w:pPr>
    </w:p>
    <w:tbl>
      <w:tblPr>
        <w:tblStyle w:val="TableGrid"/>
        <w:tblW w:w="4932" w:type="pct"/>
        <w:tblLook w:val="04A0" w:firstRow="1" w:lastRow="0" w:firstColumn="1" w:lastColumn="0" w:noHBand="0" w:noVBand="1"/>
      </w:tblPr>
      <w:tblGrid>
        <w:gridCol w:w="3402"/>
        <w:gridCol w:w="6663"/>
      </w:tblGrid>
      <w:tr w:rsidR="00D5052A" w:rsidRPr="00E7450B" w14:paraId="3C2D00DD" w14:textId="77777777" w:rsidTr="000E497B">
        <w:trPr>
          <w:trHeight w:val="363"/>
        </w:trPr>
        <w:tc>
          <w:tcPr>
            <w:tcW w:w="5000" w:type="pct"/>
            <w:gridSpan w:val="2"/>
            <w:tcBorders>
              <w:top w:val="nil"/>
              <w:left w:val="nil"/>
              <w:bottom w:val="nil"/>
              <w:right w:val="nil"/>
            </w:tcBorders>
            <w:shd w:val="clear" w:color="auto" w:fill="103D64" w:themeFill="accent4"/>
            <w:vAlign w:val="center"/>
          </w:tcPr>
          <w:p w14:paraId="7770C470" w14:textId="77777777" w:rsidR="00D5052A" w:rsidRPr="00EA4C69" w:rsidRDefault="00D5052A" w:rsidP="00FB05CA">
            <w:pPr>
              <w:pStyle w:val="VRQAFormBody"/>
              <w:framePr w:hSpace="0" w:wrap="auto" w:vAnchor="margin" w:hAnchor="text" w:xAlign="left" w:yAlign="inline"/>
              <w:rPr>
                <w:sz w:val="22"/>
                <w:szCs w:val="22"/>
              </w:rPr>
            </w:pPr>
            <w:r w:rsidRPr="00EA4C69">
              <w:rPr>
                <w:rFonts w:eastAsiaTheme="minorHAnsi"/>
                <w:b/>
                <w:color w:val="FFFFFF" w:themeColor="background1"/>
                <w:sz w:val="22"/>
                <w:szCs w:val="22"/>
                <w:lang w:val="en-GB" w:eastAsia="en-US"/>
              </w:rPr>
              <w:t>Foundation Skills</w:t>
            </w:r>
          </w:p>
        </w:tc>
      </w:tr>
      <w:tr w:rsidR="00D5052A" w:rsidRPr="00E7450B" w14:paraId="428B5C18" w14:textId="77777777" w:rsidTr="000E497B">
        <w:trPr>
          <w:trHeight w:val="620"/>
        </w:trPr>
        <w:tc>
          <w:tcPr>
            <w:tcW w:w="5000" w:type="pct"/>
            <w:gridSpan w:val="2"/>
            <w:tcBorders>
              <w:top w:val="nil"/>
              <w:left w:val="nil"/>
              <w:bottom w:val="single" w:sz="4" w:space="0" w:color="auto"/>
              <w:right w:val="nil"/>
            </w:tcBorders>
          </w:tcPr>
          <w:p w14:paraId="2586E1A6" w14:textId="60739A0B" w:rsidR="00D5052A" w:rsidRPr="000C2A7E" w:rsidRDefault="005C1918" w:rsidP="00E40D00">
            <w:pPr>
              <w:pStyle w:val="VRQABodyText"/>
              <w:rPr>
                <w:b/>
                <w:bCs/>
              </w:rPr>
            </w:pPr>
            <w:r w:rsidRPr="00E40D00">
              <w:rPr>
                <w:color w:val="auto"/>
              </w:rPr>
              <w:t>This section describes those language, literacy, numeracy and employment skills that are essential to performance but not explicit in the performance criteria.</w:t>
            </w:r>
          </w:p>
        </w:tc>
      </w:tr>
      <w:tr w:rsidR="00B10700" w:rsidRPr="00B10700" w14:paraId="60DD5E1F" w14:textId="77777777" w:rsidTr="000E497B">
        <w:trPr>
          <w:trHeight w:val="42"/>
        </w:trPr>
        <w:tc>
          <w:tcPr>
            <w:tcW w:w="1690" w:type="pct"/>
          </w:tcPr>
          <w:p w14:paraId="7758E6CC" w14:textId="77777777" w:rsidR="00D5052A" w:rsidRPr="00E40D00" w:rsidRDefault="00D5052A" w:rsidP="000E497B">
            <w:pPr>
              <w:spacing w:before="60" w:after="120"/>
              <w:rPr>
                <w:rFonts w:cs="Arial"/>
                <w:b/>
                <w:bCs/>
                <w:szCs w:val="22"/>
              </w:rPr>
            </w:pPr>
            <w:r w:rsidRPr="00E40D00">
              <w:rPr>
                <w:rFonts w:cs="Arial"/>
                <w:b/>
                <w:bCs/>
                <w:szCs w:val="22"/>
              </w:rPr>
              <w:lastRenderedPageBreak/>
              <w:t>Skill</w:t>
            </w:r>
          </w:p>
        </w:tc>
        <w:tc>
          <w:tcPr>
            <w:tcW w:w="3310" w:type="pct"/>
          </w:tcPr>
          <w:p w14:paraId="289B1766" w14:textId="77777777" w:rsidR="00D5052A" w:rsidRPr="00E40D00" w:rsidRDefault="00D5052A" w:rsidP="006A6172">
            <w:pPr>
              <w:pStyle w:val="AccredTemplate"/>
              <w:rPr>
                <w:i w:val="0"/>
                <w:iCs w:val="0"/>
                <w:color w:val="auto"/>
                <w:sz w:val="22"/>
                <w:szCs w:val="22"/>
              </w:rPr>
            </w:pPr>
            <w:r w:rsidRPr="00E40D00">
              <w:rPr>
                <w:b/>
                <w:i w:val="0"/>
                <w:iCs w:val="0"/>
                <w:color w:val="auto"/>
                <w:sz w:val="22"/>
                <w:szCs w:val="22"/>
              </w:rPr>
              <w:t>Description</w:t>
            </w:r>
          </w:p>
        </w:tc>
      </w:tr>
      <w:tr w:rsidR="00D5052A" w:rsidRPr="00E7450B" w14:paraId="4E35C319" w14:textId="77777777" w:rsidTr="000E497B">
        <w:trPr>
          <w:trHeight w:val="31"/>
        </w:trPr>
        <w:tc>
          <w:tcPr>
            <w:tcW w:w="1690" w:type="pct"/>
            <w:tcBorders>
              <w:top w:val="single" w:sz="4" w:space="0" w:color="auto"/>
              <w:bottom w:val="single" w:sz="4" w:space="0" w:color="auto"/>
            </w:tcBorders>
          </w:tcPr>
          <w:p w14:paraId="2770C2B3" w14:textId="77777777" w:rsidR="00D5052A" w:rsidRPr="002718F3" w:rsidRDefault="00D5052A" w:rsidP="006A6172">
            <w:pPr>
              <w:pStyle w:val="AccredTemplate"/>
              <w:rPr>
                <w:i w:val="0"/>
                <w:iCs w:val="0"/>
                <w:color w:val="auto"/>
                <w:sz w:val="22"/>
                <w:szCs w:val="22"/>
              </w:rPr>
            </w:pPr>
            <w:r w:rsidRPr="002718F3">
              <w:rPr>
                <w:i w:val="0"/>
                <w:iCs w:val="0"/>
                <w:color w:val="auto"/>
                <w:sz w:val="22"/>
                <w:szCs w:val="22"/>
              </w:rPr>
              <w:t>Reading skills to:</w:t>
            </w:r>
          </w:p>
        </w:tc>
        <w:tc>
          <w:tcPr>
            <w:tcW w:w="3310" w:type="pct"/>
            <w:tcBorders>
              <w:top w:val="single" w:sz="4" w:space="0" w:color="auto"/>
              <w:left w:val="nil"/>
              <w:bottom w:val="single" w:sz="4" w:space="0" w:color="auto"/>
              <w:right w:val="single" w:sz="4" w:space="0" w:color="auto"/>
            </w:tcBorders>
          </w:tcPr>
          <w:p w14:paraId="2BEA1509" w14:textId="248D0195" w:rsidR="00D5052A" w:rsidRPr="00CF462F" w:rsidRDefault="002718F3" w:rsidP="000E497B">
            <w:pPr>
              <w:pStyle w:val="VRQABodyText"/>
              <w:jc w:val="left"/>
              <w:rPr>
                <w:color w:val="auto"/>
              </w:rPr>
            </w:pPr>
            <w:r>
              <w:rPr>
                <w:color w:val="auto"/>
              </w:rPr>
              <w:t>Comprehend and apply</w:t>
            </w:r>
            <w:r w:rsidR="00D5052A" w:rsidRPr="00CF462F">
              <w:rPr>
                <w:color w:val="auto"/>
              </w:rPr>
              <w:t xml:space="preserve"> work instructions for data conversion tasks</w:t>
            </w:r>
          </w:p>
        </w:tc>
      </w:tr>
      <w:tr w:rsidR="00D5052A" w:rsidRPr="00E7450B" w14:paraId="7351A391" w14:textId="77777777" w:rsidTr="000E497B">
        <w:trPr>
          <w:trHeight w:val="31"/>
        </w:trPr>
        <w:tc>
          <w:tcPr>
            <w:tcW w:w="1690" w:type="pct"/>
            <w:tcBorders>
              <w:top w:val="single" w:sz="4" w:space="0" w:color="auto"/>
              <w:bottom w:val="single" w:sz="4" w:space="0" w:color="auto"/>
            </w:tcBorders>
          </w:tcPr>
          <w:p w14:paraId="73848489" w14:textId="77777777" w:rsidR="00D5052A" w:rsidRPr="002718F3" w:rsidRDefault="00D5052A" w:rsidP="006A6172">
            <w:pPr>
              <w:pStyle w:val="AccredTemplate"/>
              <w:rPr>
                <w:i w:val="0"/>
                <w:iCs w:val="0"/>
                <w:color w:val="auto"/>
                <w:sz w:val="22"/>
                <w:szCs w:val="22"/>
              </w:rPr>
            </w:pPr>
            <w:r w:rsidRPr="002718F3">
              <w:rPr>
                <w:i w:val="0"/>
                <w:iCs w:val="0"/>
                <w:color w:val="auto"/>
                <w:sz w:val="22"/>
                <w:szCs w:val="22"/>
              </w:rPr>
              <w:t>Oral communication skills to:</w:t>
            </w:r>
          </w:p>
        </w:tc>
        <w:tc>
          <w:tcPr>
            <w:tcW w:w="3310" w:type="pct"/>
            <w:tcBorders>
              <w:top w:val="single" w:sz="4" w:space="0" w:color="auto"/>
              <w:left w:val="nil"/>
              <w:bottom w:val="single" w:sz="4" w:space="0" w:color="auto"/>
              <w:right w:val="single" w:sz="4" w:space="0" w:color="auto"/>
            </w:tcBorders>
          </w:tcPr>
          <w:p w14:paraId="3DDD7155" w14:textId="77777777" w:rsidR="00D5052A" w:rsidRPr="00CF462F" w:rsidRDefault="00D5052A" w:rsidP="000E497B">
            <w:pPr>
              <w:pStyle w:val="VRQABodyText"/>
              <w:jc w:val="left"/>
              <w:rPr>
                <w:color w:val="auto"/>
              </w:rPr>
            </w:pPr>
            <w:r w:rsidRPr="00CF462F">
              <w:rPr>
                <w:color w:val="auto"/>
              </w:rPr>
              <w:t>Seek clarification relating to work instructions and task performance requirements</w:t>
            </w:r>
          </w:p>
        </w:tc>
      </w:tr>
      <w:tr w:rsidR="00D5052A" w:rsidRPr="00E7450B" w14:paraId="68BC8DC9" w14:textId="77777777" w:rsidTr="000E497B">
        <w:trPr>
          <w:trHeight w:val="31"/>
        </w:trPr>
        <w:tc>
          <w:tcPr>
            <w:tcW w:w="1690" w:type="pct"/>
            <w:tcBorders>
              <w:top w:val="single" w:sz="4" w:space="0" w:color="auto"/>
              <w:bottom w:val="single" w:sz="4" w:space="0" w:color="auto"/>
            </w:tcBorders>
          </w:tcPr>
          <w:p w14:paraId="1DFCDBC7" w14:textId="77777777" w:rsidR="00D5052A" w:rsidRPr="002718F3" w:rsidRDefault="00D5052A" w:rsidP="006A6172">
            <w:pPr>
              <w:pStyle w:val="AccredTemplate"/>
              <w:rPr>
                <w:i w:val="0"/>
                <w:iCs w:val="0"/>
                <w:color w:val="auto"/>
                <w:sz w:val="22"/>
                <w:szCs w:val="22"/>
              </w:rPr>
            </w:pPr>
            <w:r w:rsidRPr="002718F3">
              <w:rPr>
                <w:i w:val="0"/>
                <w:iCs w:val="0"/>
                <w:color w:val="auto"/>
                <w:sz w:val="22"/>
                <w:szCs w:val="22"/>
              </w:rPr>
              <w:t>Numeracy skills to:</w:t>
            </w:r>
          </w:p>
        </w:tc>
        <w:tc>
          <w:tcPr>
            <w:tcW w:w="3310" w:type="pct"/>
            <w:tcBorders>
              <w:top w:val="single" w:sz="4" w:space="0" w:color="auto"/>
              <w:left w:val="nil"/>
              <w:bottom w:val="single" w:sz="4" w:space="0" w:color="auto"/>
              <w:right w:val="single" w:sz="4" w:space="0" w:color="auto"/>
            </w:tcBorders>
          </w:tcPr>
          <w:p w14:paraId="08881C91" w14:textId="393A135D" w:rsidR="00D5052A" w:rsidRPr="00CF462F" w:rsidRDefault="002718F3" w:rsidP="000E497B">
            <w:pPr>
              <w:pStyle w:val="VRQABodyText"/>
              <w:jc w:val="left"/>
              <w:rPr>
                <w:color w:val="auto"/>
              </w:rPr>
            </w:pPr>
            <w:r>
              <w:rPr>
                <w:color w:val="auto"/>
              </w:rPr>
              <w:t xml:space="preserve">Calculate </w:t>
            </w:r>
            <w:r w:rsidR="00D5052A" w:rsidRPr="00CF462F">
              <w:rPr>
                <w:color w:val="auto"/>
              </w:rPr>
              <w:t>data to verify and determine accuracy</w:t>
            </w:r>
          </w:p>
        </w:tc>
      </w:tr>
      <w:tr w:rsidR="00D5052A" w:rsidRPr="00E7450B" w14:paraId="5FBE3EBF" w14:textId="77777777" w:rsidTr="000E497B">
        <w:trPr>
          <w:trHeight w:val="31"/>
        </w:trPr>
        <w:tc>
          <w:tcPr>
            <w:tcW w:w="1690" w:type="pct"/>
            <w:tcBorders>
              <w:top w:val="single" w:sz="4" w:space="0" w:color="auto"/>
              <w:bottom w:val="single" w:sz="4" w:space="0" w:color="auto"/>
            </w:tcBorders>
          </w:tcPr>
          <w:p w14:paraId="05B014E6" w14:textId="77777777" w:rsidR="00D5052A" w:rsidRPr="002718F3" w:rsidRDefault="00D5052A" w:rsidP="006A6172">
            <w:pPr>
              <w:pStyle w:val="AccredTemplate"/>
              <w:rPr>
                <w:i w:val="0"/>
                <w:iCs w:val="0"/>
                <w:color w:val="auto"/>
                <w:sz w:val="22"/>
                <w:szCs w:val="22"/>
              </w:rPr>
            </w:pPr>
            <w:r w:rsidRPr="002718F3">
              <w:rPr>
                <w:i w:val="0"/>
                <w:iCs w:val="0"/>
                <w:color w:val="auto"/>
                <w:sz w:val="22"/>
                <w:szCs w:val="22"/>
              </w:rPr>
              <w:t>Teamwork skills to:</w:t>
            </w:r>
          </w:p>
        </w:tc>
        <w:tc>
          <w:tcPr>
            <w:tcW w:w="3310" w:type="pct"/>
            <w:tcBorders>
              <w:top w:val="single" w:sz="4" w:space="0" w:color="auto"/>
              <w:left w:val="nil"/>
              <w:bottom w:val="single" w:sz="4" w:space="0" w:color="auto"/>
              <w:right w:val="single" w:sz="4" w:space="0" w:color="auto"/>
            </w:tcBorders>
          </w:tcPr>
          <w:p w14:paraId="4F1E7D6B" w14:textId="0405ADDB" w:rsidR="00D5052A" w:rsidRPr="00CF462F" w:rsidRDefault="002718F3" w:rsidP="000E497B">
            <w:pPr>
              <w:pStyle w:val="VRQABodyText"/>
              <w:jc w:val="left"/>
              <w:rPr>
                <w:color w:val="auto"/>
              </w:rPr>
            </w:pPr>
            <w:r>
              <w:rPr>
                <w:color w:val="auto"/>
              </w:rPr>
              <w:t>Collaborate with team members to ensure common understanding of task requirements</w:t>
            </w:r>
          </w:p>
        </w:tc>
      </w:tr>
    </w:tbl>
    <w:p w14:paraId="13688615" w14:textId="77777777" w:rsidR="0061251F" w:rsidRPr="00514465" w:rsidRDefault="00D5052A">
      <w:pPr>
        <w:rPr>
          <w:szCs w:val="22"/>
        </w:rPr>
      </w:pPr>
      <w:r w:rsidRPr="00514465">
        <w:rPr>
          <w:szCs w:val="22"/>
        </w:rPr>
        <w:t xml:space="preserve"> </w:t>
      </w:r>
    </w:p>
    <w:p w14:paraId="63D8D006" w14:textId="77777777" w:rsidR="0061251F" w:rsidRPr="00514465" w:rsidRDefault="0061251F">
      <w:pPr>
        <w:rPr>
          <w:szCs w:val="22"/>
        </w:rPr>
      </w:pPr>
    </w:p>
    <w:tbl>
      <w:tblPr>
        <w:tblStyle w:val="TableGrid"/>
        <w:tblW w:w="4937" w:type="pct"/>
        <w:tblInd w:w="-5" w:type="dxa"/>
        <w:tblLook w:val="04A0" w:firstRow="1" w:lastRow="0" w:firstColumn="1" w:lastColumn="0" w:noHBand="0" w:noVBand="1"/>
      </w:tblPr>
      <w:tblGrid>
        <w:gridCol w:w="3402"/>
        <w:gridCol w:w="6664"/>
      </w:tblGrid>
      <w:tr w:rsidR="000074DD" w:rsidRPr="00E7450B" w14:paraId="1FAAF1C1" w14:textId="77777777">
        <w:trPr>
          <w:trHeight w:val="31"/>
        </w:trPr>
        <w:tc>
          <w:tcPr>
            <w:tcW w:w="1690" w:type="pct"/>
            <w:tcBorders>
              <w:top w:val="single" w:sz="4" w:space="0" w:color="auto"/>
              <w:bottom w:val="single" w:sz="4" w:space="0" w:color="auto"/>
            </w:tcBorders>
          </w:tcPr>
          <w:p w14:paraId="18CB8CE3" w14:textId="77777777" w:rsidR="000074DD" w:rsidRPr="00BC7E14" w:rsidRDefault="000074DD" w:rsidP="005C2157">
            <w:pPr>
              <w:pStyle w:val="AccredTemplate"/>
              <w:rPr>
                <w:b/>
                <w:bCs/>
                <w:i w:val="0"/>
                <w:iCs w:val="0"/>
                <w:color w:val="auto"/>
                <w:sz w:val="22"/>
                <w:szCs w:val="22"/>
              </w:rPr>
            </w:pPr>
            <w:r w:rsidRPr="00BC7E14">
              <w:rPr>
                <w:b/>
                <w:bCs/>
                <w:i w:val="0"/>
                <w:iCs w:val="0"/>
                <w:color w:val="auto"/>
                <w:sz w:val="22"/>
                <w:szCs w:val="22"/>
              </w:rPr>
              <w:t xml:space="preserve">Unit Mapping Information </w:t>
            </w:r>
          </w:p>
        </w:tc>
        <w:tc>
          <w:tcPr>
            <w:tcW w:w="3310" w:type="pct"/>
            <w:tcBorders>
              <w:top w:val="single" w:sz="4" w:space="0" w:color="auto"/>
              <w:left w:val="nil"/>
              <w:bottom w:val="single" w:sz="4" w:space="0" w:color="auto"/>
              <w:right w:val="single" w:sz="4" w:space="0" w:color="auto"/>
            </w:tcBorders>
          </w:tcPr>
          <w:p w14:paraId="53E8A912" w14:textId="77777777" w:rsidR="000074DD" w:rsidRPr="004B290E" w:rsidRDefault="000074DD" w:rsidP="005C2157">
            <w:pPr>
              <w:pStyle w:val="AccredTemplate"/>
              <w:rPr>
                <w:rFonts w:eastAsia="Arial"/>
                <w:i w:val="0"/>
                <w:iCs w:val="0"/>
                <w:color w:val="auto"/>
                <w:sz w:val="22"/>
                <w:szCs w:val="22"/>
                <w:lang w:val="en-US"/>
              </w:rPr>
            </w:pPr>
            <w:r w:rsidRPr="00A761AA">
              <w:rPr>
                <w:i w:val="0"/>
                <w:iCs w:val="0"/>
                <w:color w:val="auto"/>
                <w:sz w:val="22"/>
                <w:szCs w:val="22"/>
              </w:rPr>
              <w:t>New unit, no equivalent unit.</w:t>
            </w:r>
          </w:p>
        </w:tc>
      </w:tr>
    </w:tbl>
    <w:p w14:paraId="727824C2" w14:textId="1ACBD588" w:rsidR="00D5052A" w:rsidRPr="000074DD" w:rsidRDefault="00D5052A">
      <w:pPr>
        <w:rPr>
          <w:rFonts w:eastAsia="Times New Roman" w:cs="Arial"/>
          <w:color w:val="555559"/>
          <w:szCs w:val="22"/>
          <w:lang w:eastAsia="x-none"/>
        </w:rPr>
      </w:pPr>
      <w:r w:rsidRPr="00514465">
        <w:rPr>
          <w:szCs w:val="22"/>
        </w:rPr>
        <w:br w:type="page"/>
      </w:r>
    </w:p>
    <w:p w14:paraId="062717EC" w14:textId="77777777" w:rsidR="00D5052A" w:rsidRDefault="00D5052A" w:rsidP="0036055B">
      <w:pPr>
        <w:pStyle w:val="VRQAbulletlist"/>
        <w:spacing w:before="60"/>
        <w:rPr>
          <w:sz w:val="18"/>
          <w:szCs w:val="18"/>
        </w:rPr>
      </w:pPr>
    </w:p>
    <w:tbl>
      <w:tblPr>
        <w:tblStyle w:val="TableGrid"/>
        <w:tblW w:w="10065" w:type="dxa"/>
        <w:tblInd w:w="-20" w:type="dxa"/>
        <w:tblLayout w:type="fixed"/>
        <w:tblLook w:val="04A0" w:firstRow="1" w:lastRow="0" w:firstColumn="1" w:lastColumn="0" w:noHBand="0" w:noVBand="1"/>
      </w:tblPr>
      <w:tblGrid>
        <w:gridCol w:w="2283"/>
        <w:gridCol w:w="7782"/>
      </w:tblGrid>
      <w:tr w:rsidR="00D87EB4" w:rsidRPr="0071490E" w14:paraId="77C8A4C5" w14:textId="77777777" w:rsidTr="4FC5B525">
        <w:trPr>
          <w:trHeight w:val="363"/>
        </w:trPr>
        <w:tc>
          <w:tcPr>
            <w:tcW w:w="10065" w:type="dxa"/>
            <w:gridSpan w:val="2"/>
            <w:tcBorders>
              <w:top w:val="nil"/>
              <w:bottom w:val="nil"/>
            </w:tcBorders>
            <w:shd w:val="clear" w:color="auto" w:fill="103D64" w:themeFill="accent4"/>
          </w:tcPr>
          <w:p w14:paraId="24CD6C83" w14:textId="77777777" w:rsidR="00D5052A" w:rsidRPr="000B4A2C" w:rsidRDefault="00D5052A" w:rsidP="000E497B">
            <w:pPr>
              <w:pStyle w:val="VRQAIntro"/>
              <w:spacing w:before="60" w:after="0"/>
              <w:rPr>
                <w:b/>
                <w:color w:val="FFFFFF" w:themeColor="background1"/>
                <w:szCs w:val="22"/>
              </w:rPr>
            </w:pPr>
            <w:r w:rsidRPr="000B4A2C">
              <w:rPr>
                <w:b/>
                <w:color w:val="FFFFFF" w:themeColor="background1"/>
                <w:szCs w:val="22"/>
              </w:rPr>
              <w:t>Assessment Requirements Template</w:t>
            </w:r>
          </w:p>
        </w:tc>
      </w:tr>
      <w:tr w:rsidR="0026658A" w:rsidRPr="00E7450B" w14:paraId="1ED99E22" w14:textId="77777777" w:rsidTr="4FC5B525">
        <w:trPr>
          <w:trHeight w:val="561"/>
        </w:trPr>
        <w:tc>
          <w:tcPr>
            <w:tcW w:w="2283" w:type="dxa"/>
            <w:tcBorders>
              <w:top w:val="nil"/>
              <w:left w:val="nil"/>
              <w:bottom w:val="nil"/>
              <w:right w:val="dotted" w:sz="4" w:space="0" w:color="888B8D" w:themeColor="accent2"/>
            </w:tcBorders>
          </w:tcPr>
          <w:p w14:paraId="676608D5" w14:textId="77777777" w:rsidR="00D5052A" w:rsidRPr="00E40D00" w:rsidRDefault="00D5052A" w:rsidP="000E497B">
            <w:pPr>
              <w:pStyle w:val="AccredTemplate"/>
              <w:rPr>
                <w:i w:val="0"/>
                <w:iCs w:val="0"/>
                <w:color w:val="auto"/>
                <w:sz w:val="22"/>
                <w:szCs w:val="22"/>
              </w:rPr>
            </w:pPr>
            <w:r w:rsidRPr="00E40D00">
              <w:rPr>
                <w:b/>
                <w:i w:val="0"/>
                <w:iCs w:val="0"/>
                <w:color w:val="auto"/>
                <w:sz w:val="22"/>
                <w:szCs w:val="22"/>
              </w:rPr>
              <w:t>Title</w:t>
            </w:r>
          </w:p>
        </w:tc>
        <w:tc>
          <w:tcPr>
            <w:tcW w:w="7782" w:type="dxa"/>
            <w:tcBorders>
              <w:top w:val="nil"/>
              <w:left w:val="dotted" w:sz="4" w:space="0" w:color="888B8D" w:themeColor="accent2"/>
              <w:bottom w:val="nil"/>
              <w:right w:val="nil"/>
            </w:tcBorders>
          </w:tcPr>
          <w:p w14:paraId="506DC98A" w14:textId="5E44E07D" w:rsidR="00D5052A" w:rsidRPr="00616463" w:rsidRDefault="00D5052A" w:rsidP="000E497B">
            <w:pPr>
              <w:pStyle w:val="AccredTemplate"/>
              <w:rPr>
                <w:i w:val="0"/>
                <w:iCs w:val="0"/>
                <w:color w:val="auto"/>
                <w:sz w:val="22"/>
                <w:szCs w:val="22"/>
              </w:rPr>
            </w:pPr>
            <w:r w:rsidRPr="00616463">
              <w:rPr>
                <w:i w:val="0"/>
                <w:iCs w:val="0"/>
                <w:color w:val="auto"/>
                <w:sz w:val="22"/>
                <w:szCs w:val="22"/>
              </w:rPr>
              <w:t xml:space="preserve">Assessment Requirements for </w:t>
            </w:r>
            <w:r w:rsidR="002407F6" w:rsidRPr="002407F6">
              <w:rPr>
                <w:i w:val="0"/>
                <w:iCs w:val="0"/>
                <w:color w:val="auto"/>
                <w:sz w:val="22"/>
                <w:szCs w:val="22"/>
              </w:rPr>
              <w:t>VU23683</w:t>
            </w:r>
            <w:r w:rsidRPr="00616463">
              <w:rPr>
                <w:i w:val="0"/>
                <w:iCs w:val="0"/>
                <w:color w:val="auto"/>
                <w:sz w:val="22"/>
                <w:szCs w:val="22"/>
              </w:rPr>
              <w:t xml:space="preserve"> Convert and format data for analysis</w:t>
            </w:r>
          </w:p>
        </w:tc>
      </w:tr>
      <w:tr w:rsidR="0026658A" w:rsidRPr="00E7450B" w14:paraId="5C29CABB" w14:textId="77777777" w:rsidTr="4FC5B525">
        <w:trPr>
          <w:trHeight w:val="561"/>
        </w:trPr>
        <w:tc>
          <w:tcPr>
            <w:tcW w:w="2283" w:type="dxa"/>
            <w:tcBorders>
              <w:top w:val="nil"/>
              <w:left w:val="nil"/>
              <w:bottom w:val="dotted" w:sz="4" w:space="0" w:color="888B8D" w:themeColor="accent2"/>
              <w:right w:val="dotted" w:sz="4" w:space="0" w:color="888B8D" w:themeColor="accent2"/>
            </w:tcBorders>
          </w:tcPr>
          <w:p w14:paraId="1D944084" w14:textId="77777777" w:rsidR="00D5052A" w:rsidRPr="00E40D00" w:rsidRDefault="00D5052A" w:rsidP="000E497B">
            <w:pPr>
              <w:pStyle w:val="AccredTemplate"/>
              <w:rPr>
                <w:b/>
                <w:i w:val="0"/>
                <w:iCs w:val="0"/>
                <w:color w:val="auto"/>
                <w:sz w:val="22"/>
                <w:szCs w:val="22"/>
              </w:rPr>
            </w:pPr>
            <w:r w:rsidRPr="00E40D00">
              <w:rPr>
                <w:b/>
                <w:i w:val="0"/>
                <w:iCs w:val="0"/>
                <w:color w:val="auto"/>
                <w:sz w:val="22"/>
                <w:szCs w:val="22"/>
              </w:rPr>
              <w:t>Performance Evidence</w:t>
            </w:r>
          </w:p>
        </w:tc>
        <w:tc>
          <w:tcPr>
            <w:tcW w:w="7782" w:type="dxa"/>
            <w:tcBorders>
              <w:top w:val="nil"/>
              <w:left w:val="dotted" w:sz="4" w:space="0" w:color="888B8D" w:themeColor="accent2"/>
              <w:bottom w:val="dotted" w:sz="4" w:space="0" w:color="888B8D" w:themeColor="accent2"/>
              <w:right w:val="nil"/>
            </w:tcBorders>
          </w:tcPr>
          <w:p w14:paraId="13F2F18B" w14:textId="5A203A46" w:rsidR="00765462" w:rsidRPr="00765462" w:rsidRDefault="00765462" w:rsidP="00765462">
            <w:pPr>
              <w:pStyle w:val="AccredTemplate"/>
              <w:rPr>
                <w:rFonts w:cstheme="minorBidi"/>
                <w:i w:val="0"/>
                <w:iCs w:val="0"/>
                <w:color w:val="auto"/>
                <w:sz w:val="22"/>
                <w:szCs w:val="24"/>
                <w:lang w:val="en-AU"/>
              </w:rPr>
            </w:pPr>
            <w:r w:rsidRPr="00765462">
              <w:rPr>
                <w:rFonts w:cstheme="minorBidi"/>
                <w:i w:val="0"/>
                <w:iCs w:val="0"/>
                <w:color w:val="auto"/>
                <w:sz w:val="22"/>
                <w:szCs w:val="24"/>
                <w:lang w:val="en-AU"/>
              </w:rPr>
              <w:t>There must be evidence the learner has completed the tasks outlined in the elements and performance criteria of this unit</w:t>
            </w:r>
            <w:r w:rsidR="00AA5781">
              <w:rPr>
                <w:rFonts w:cstheme="minorBidi"/>
                <w:i w:val="0"/>
                <w:iCs w:val="0"/>
                <w:color w:val="auto"/>
                <w:sz w:val="22"/>
                <w:szCs w:val="24"/>
                <w:lang w:val="en-AU"/>
              </w:rPr>
              <w:t>,</w:t>
            </w:r>
            <w:r w:rsidRPr="00765462">
              <w:rPr>
                <w:rFonts w:cstheme="minorBidi"/>
                <w:i w:val="0"/>
                <w:iCs w:val="0"/>
                <w:color w:val="auto"/>
                <w:sz w:val="22"/>
                <w:szCs w:val="24"/>
                <w:lang w:val="en-AU"/>
              </w:rPr>
              <w:t xml:space="preserve"> and</w:t>
            </w:r>
            <w:r w:rsidR="00AA5781">
              <w:rPr>
                <w:rFonts w:cstheme="minorBidi"/>
                <w:i w:val="0"/>
                <w:iCs w:val="0"/>
                <w:color w:val="auto"/>
                <w:sz w:val="22"/>
                <w:szCs w:val="24"/>
                <w:lang w:val="en-AU"/>
              </w:rPr>
              <w:t xml:space="preserve"> converted and formatted data for analysis at least once </w:t>
            </w:r>
            <w:r w:rsidR="009C0218">
              <w:rPr>
                <w:rFonts w:cstheme="minorBidi"/>
                <w:i w:val="0"/>
                <w:iCs w:val="0"/>
                <w:color w:val="auto"/>
                <w:sz w:val="22"/>
                <w:szCs w:val="24"/>
                <w:lang w:val="en-AU"/>
              </w:rPr>
              <w:t xml:space="preserve">including </w:t>
            </w:r>
            <w:r w:rsidR="00AA5781">
              <w:rPr>
                <w:rFonts w:cstheme="minorBidi"/>
                <w:i w:val="0"/>
                <w:iCs w:val="0"/>
                <w:color w:val="auto"/>
                <w:sz w:val="22"/>
                <w:szCs w:val="24"/>
                <w:lang w:val="en-AU"/>
              </w:rPr>
              <w:t>to:</w:t>
            </w:r>
          </w:p>
          <w:p w14:paraId="46D11236" w14:textId="21687D0D" w:rsidR="00765462" w:rsidRPr="00765462" w:rsidRDefault="00765462" w:rsidP="00F82FEE">
            <w:pPr>
              <w:pStyle w:val="ListParagraph"/>
              <w:numPr>
                <w:ilvl w:val="0"/>
                <w:numId w:val="51"/>
              </w:numPr>
            </w:pPr>
            <w:r w:rsidRPr="00765462">
              <w:t>access data from at least two different sources and data formats</w:t>
            </w:r>
          </w:p>
          <w:p w14:paraId="5DB48C8A" w14:textId="77777777" w:rsidR="00765462" w:rsidRPr="00765462" w:rsidRDefault="00765462" w:rsidP="00F82FEE">
            <w:pPr>
              <w:pStyle w:val="ListParagraph"/>
              <w:numPr>
                <w:ilvl w:val="0"/>
                <w:numId w:val="51"/>
              </w:numPr>
            </w:pPr>
            <w:r w:rsidRPr="00765462">
              <w:t>use software tools to convert and merge data into a common format</w:t>
            </w:r>
          </w:p>
          <w:p w14:paraId="63F15A32" w14:textId="40922B99" w:rsidR="00765462" w:rsidRDefault="00765462" w:rsidP="00F82FEE">
            <w:pPr>
              <w:pStyle w:val="ListParagraph"/>
              <w:numPr>
                <w:ilvl w:val="0"/>
                <w:numId w:val="51"/>
              </w:numPr>
            </w:pPr>
            <w:r w:rsidRPr="00765462">
              <w:t>test merged data for validity and integrity</w:t>
            </w:r>
          </w:p>
          <w:p w14:paraId="6E5CD44F" w14:textId="429F582F" w:rsidR="00765462" w:rsidRDefault="00765462" w:rsidP="00F82FEE">
            <w:pPr>
              <w:pStyle w:val="ListParagraph"/>
              <w:numPr>
                <w:ilvl w:val="0"/>
                <w:numId w:val="51"/>
              </w:numPr>
            </w:pPr>
            <w:r w:rsidRPr="00765462">
              <w:t>maintain data security and compliance with policy and procedures</w:t>
            </w:r>
          </w:p>
          <w:p w14:paraId="7B5ECCFC" w14:textId="7606E77A" w:rsidR="009E45AD" w:rsidRDefault="009E45AD" w:rsidP="00F82FEE">
            <w:pPr>
              <w:pStyle w:val="ListParagraph"/>
              <w:numPr>
                <w:ilvl w:val="0"/>
                <w:numId w:val="51"/>
              </w:numPr>
            </w:pPr>
            <w:r w:rsidRPr="009E45AD">
              <w:t>prepare a written report on conversion and formatting operations undertaken.</w:t>
            </w:r>
          </w:p>
          <w:p w14:paraId="4F0DB6C7" w14:textId="77777777" w:rsidR="00D5052A" w:rsidRPr="00616463" w:rsidRDefault="00D5052A" w:rsidP="00E40D00">
            <w:pPr>
              <w:rPr>
                <w:szCs w:val="22"/>
              </w:rPr>
            </w:pPr>
          </w:p>
        </w:tc>
      </w:tr>
      <w:tr w:rsidR="0026658A" w:rsidRPr="00E7450B" w14:paraId="756CD4E2" w14:textId="77777777" w:rsidTr="4FC5B525">
        <w:trPr>
          <w:trHeight w:val="561"/>
        </w:trPr>
        <w:tc>
          <w:tcPr>
            <w:tcW w:w="2283" w:type="dxa"/>
            <w:tcBorders>
              <w:top w:val="dotted" w:sz="4" w:space="0" w:color="888B8D" w:themeColor="accent2"/>
              <w:left w:val="nil"/>
              <w:bottom w:val="dotted" w:sz="4" w:space="0" w:color="888B8D" w:themeColor="accent2"/>
              <w:right w:val="dotted" w:sz="4" w:space="0" w:color="888B8D" w:themeColor="accent2"/>
            </w:tcBorders>
          </w:tcPr>
          <w:p w14:paraId="4A534AFD" w14:textId="77777777" w:rsidR="00D5052A" w:rsidRPr="00E40D00" w:rsidRDefault="00D5052A" w:rsidP="000E497B">
            <w:pPr>
              <w:pStyle w:val="AccredTemplate"/>
              <w:rPr>
                <w:b/>
                <w:i w:val="0"/>
                <w:iCs w:val="0"/>
                <w:color w:val="auto"/>
                <w:sz w:val="22"/>
                <w:szCs w:val="22"/>
              </w:rPr>
            </w:pPr>
            <w:r w:rsidRPr="00E40D00">
              <w:rPr>
                <w:b/>
                <w:i w:val="0"/>
                <w:iCs w:val="0"/>
                <w:color w:val="auto"/>
                <w:sz w:val="22"/>
                <w:szCs w:val="22"/>
              </w:rPr>
              <w:t>Knowledge Evidence</w:t>
            </w:r>
          </w:p>
        </w:tc>
        <w:tc>
          <w:tcPr>
            <w:tcW w:w="7782" w:type="dxa"/>
            <w:tcBorders>
              <w:top w:val="dotted" w:sz="4" w:space="0" w:color="888B8D" w:themeColor="accent2"/>
              <w:left w:val="dotted" w:sz="4" w:space="0" w:color="888B8D" w:themeColor="accent2"/>
              <w:bottom w:val="dotted" w:sz="4" w:space="0" w:color="888B8D" w:themeColor="accent2"/>
              <w:right w:val="nil"/>
            </w:tcBorders>
          </w:tcPr>
          <w:p w14:paraId="15513FE4" w14:textId="6409AA78" w:rsidR="00D5052A" w:rsidRPr="000E4194" w:rsidRDefault="00D5052A" w:rsidP="4BF5C533">
            <w:pPr>
              <w:pStyle w:val="VRQABodyText"/>
              <w:jc w:val="left"/>
              <w:rPr>
                <w:color w:val="auto"/>
              </w:rPr>
            </w:pPr>
            <w:r w:rsidRPr="000E4194">
              <w:rPr>
                <w:color w:val="auto"/>
              </w:rPr>
              <w:t>The learner must be able to demonstrate essential knowledge required to effectively do the task outlined in the elements and performance criteria of this unit, manage the task</w:t>
            </w:r>
            <w:r w:rsidR="003753AD">
              <w:rPr>
                <w:color w:val="auto"/>
              </w:rPr>
              <w:t>s</w:t>
            </w:r>
            <w:r w:rsidRPr="000E4194">
              <w:rPr>
                <w:color w:val="auto"/>
              </w:rPr>
              <w:t xml:space="preserve"> and manage contingencies in the context of the work role. This includes knowledge of:</w:t>
            </w:r>
          </w:p>
          <w:p w14:paraId="0F35BF3D" w14:textId="353C4C44" w:rsidR="00CE1E1E" w:rsidRPr="00897144" w:rsidRDefault="00CE1E1E" w:rsidP="00F82FEE">
            <w:pPr>
              <w:pStyle w:val="VRQABullet1"/>
              <w:numPr>
                <w:ilvl w:val="0"/>
                <w:numId w:val="52"/>
              </w:numPr>
              <w:rPr>
                <w:szCs w:val="22"/>
              </w:rPr>
            </w:pPr>
            <w:r w:rsidRPr="00897144">
              <w:rPr>
                <w:color w:val="auto"/>
                <w:szCs w:val="22"/>
              </w:rPr>
              <w:t>c</w:t>
            </w:r>
            <w:r w:rsidR="00A34F8C" w:rsidRPr="00E40D00">
              <w:rPr>
                <w:color w:val="auto"/>
                <w:szCs w:val="22"/>
              </w:rPr>
              <w:t>urrent industry data conversion and formatting tools</w:t>
            </w:r>
            <w:r w:rsidR="003753AD">
              <w:rPr>
                <w:color w:val="auto"/>
                <w:szCs w:val="22"/>
              </w:rPr>
              <w:t>,</w:t>
            </w:r>
            <w:r w:rsidR="00A34F8C" w:rsidRPr="00E40D00">
              <w:rPr>
                <w:color w:val="auto"/>
                <w:szCs w:val="22"/>
              </w:rPr>
              <w:t xml:space="preserve"> including:</w:t>
            </w:r>
          </w:p>
          <w:p w14:paraId="35240319" w14:textId="77777777" w:rsidR="00A34F8C" w:rsidRPr="00897144" w:rsidRDefault="00A34F8C" w:rsidP="00F82FEE">
            <w:pPr>
              <w:pStyle w:val="ListParagraph"/>
              <w:numPr>
                <w:ilvl w:val="0"/>
                <w:numId w:val="64"/>
              </w:numPr>
            </w:pPr>
            <w:r w:rsidRPr="00897144">
              <w:t>electronic spreadsheet</w:t>
            </w:r>
          </w:p>
          <w:p w14:paraId="4197B3D1" w14:textId="77777777" w:rsidR="00A34F8C" w:rsidRPr="00897144" w:rsidRDefault="00A34F8C" w:rsidP="00F82FEE">
            <w:pPr>
              <w:pStyle w:val="ListParagraph"/>
              <w:numPr>
                <w:ilvl w:val="0"/>
                <w:numId w:val="64"/>
              </w:numPr>
            </w:pPr>
            <w:r w:rsidRPr="00897144">
              <w:t>Python</w:t>
            </w:r>
          </w:p>
          <w:p w14:paraId="692A67C0" w14:textId="1ADB2857" w:rsidR="00583AC3" w:rsidRPr="00897144" w:rsidRDefault="00583AC3" w:rsidP="00F82FEE">
            <w:pPr>
              <w:pStyle w:val="ListParagraph"/>
              <w:numPr>
                <w:ilvl w:val="0"/>
                <w:numId w:val="64"/>
              </w:numPr>
            </w:pPr>
            <w:r w:rsidRPr="00897144">
              <w:t>R</w:t>
            </w:r>
          </w:p>
          <w:p w14:paraId="73DA3BAE" w14:textId="36EE767F" w:rsidR="00A34F8C" w:rsidRDefault="00A34F8C" w:rsidP="00F82FEE">
            <w:pPr>
              <w:pStyle w:val="ListParagraph"/>
              <w:numPr>
                <w:ilvl w:val="0"/>
                <w:numId w:val="64"/>
              </w:numPr>
            </w:pPr>
            <w:r w:rsidRPr="00897144">
              <w:t>SQL</w:t>
            </w:r>
            <w:r w:rsidR="003753AD">
              <w:t>.</w:t>
            </w:r>
          </w:p>
          <w:p w14:paraId="4B4C84C6" w14:textId="77777777" w:rsidR="003753AD" w:rsidRPr="00897144" w:rsidRDefault="003753AD" w:rsidP="00514465">
            <w:pPr>
              <w:pStyle w:val="VRQABullet2"/>
              <w:numPr>
                <w:ilvl w:val="0"/>
                <w:numId w:val="0"/>
              </w:numPr>
              <w:ind w:left="1800"/>
            </w:pPr>
          </w:p>
          <w:p w14:paraId="5A9855D4" w14:textId="7A8C628A" w:rsidR="00A34F8C" w:rsidRDefault="00A34F8C" w:rsidP="00F82FEE">
            <w:pPr>
              <w:pStyle w:val="ListParagraph"/>
              <w:numPr>
                <w:ilvl w:val="0"/>
                <w:numId w:val="96"/>
              </w:numPr>
            </w:pPr>
            <w:r w:rsidRPr="00897144">
              <w:t>integrated data management tools for extraction, loading and transformation</w:t>
            </w:r>
          </w:p>
          <w:p w14:paraId="1C427CDE" w14:textId="77777777" w:rsidR="00D92887" w:rsidRPr="00897144" w:rsidRDefault="00D92887" w:rsidP="00514465"/>
          <w:p w14:paraId="4FEB3D08" w14:textId="2162B518" w:rsidR="00CE1E1E" w:rsidRPr="00897144" w:rsidRDefault="00CE1E1E" w:rsidP="00F82FEE">
            <w:pPr>
              <w:pStyle w:val="VRQABullet1"/>
              <w:numPr>
                <w:ilvl w:val="0"/>
                <w:numId w:val="52"/>
              </w:numPr>
              <w:rPr>
                <w:szCs w:val="22"/>
              </w:rPr>
            </w:pPr>
            <w:r w:rsidRPr="00897144">
              <w:rPr>
                <w:color w:val="auto"/>
                <w:szCs w:val="22"/>
              </w:rPr>
              <w:t>c</w:t>
            </w:r>
            <w:r w:rsidR="00A34F8C" w:rsidRPr="00E40D00">
              <w:rPr>
                <w:color w:val="auto"/>
                <w:szCs w:val="22"/>
              </w:rPr>
              <w:t>ommon industry data formats</w:t>
            </w:r>
            <w:r w:rsidR="003753AD">
              <w:rPr>
                <w:color w:val="auto"/>
                <w:szCs w:val="22"/>
              </w:rPr>
              <w:t>,</w:t>
            </w:r>
            <w:r w:rsidR="00A34F8C" w:rsidRPr="00E40D00">
              <w:rPr>
                <w:color w:val="auto"/>
                <w:szCs w:val="22"/>
              </w:rPr>
              <w:t xml:space="preserve"> including:</w:t>
            </w:r>
          </w:p>
          <w:p w14:paraId="1D6F2384" w14:textId="77777777" w:rsidR="00A34F8C" w:rsidRPr="00897144" w:rsidRDefault="00A34F8C" w:rsidP="00F82FEE">
            <w:pPr>
              <w:pStyle w:val="ListParagraph"/>
              <w:numPr>
                <w:ilvl w:val="0"/>
                <w:numId w:val="66"/>
              </w:numPr>
            </w:pPr>
            <w:r w:rsidRPr="00897144">
              <w:t>structured and unstructured text</w:t>
            </w:r>
          </w:p>
          <w:p w14:paraId="4BB24E87" w14:textId="77777777" w:rsidR="00A34F8C" w:rsidRPr="00897144" w:rsidRDefault="00A34F8C" w:rsidP="00F82FEE">
            <w:pPr>
              <w:pStyle w:val="ListParagraph"/>
              <w:numPr>
                <w:ilvl w:val="0"/>
                <w:numId w:val="66"/>
              </w:numPr>
            </w:pPr>
            <w:r w:rsidRPr="00897144">
              <w:t>numerical data</w:t>
            </w:r>
          </w:p>
          <w:p w14:paraId="127B6724" w14:textId="77777777" w:rsidR="00A34F8C" w:rsidRPr="00897144" w:rsidRDefault="00A34F8C" w:rsidP="00F82FEE">
            <w:pPr>
              <w:pStyle w:val="ListParagraph"/>
              <w:numPr>
                <w:ilvl w:val="0"/>
                <w:numId w:val="66"/>
              </w:numPr>
            </w:pPr>
            <w:r w:rsidRPr="00897144">
              <w:t>flat file and relational databases</w:t>
            </w:r>
          </w:p>
          <w:p w14:paraId="2330783E" w14:textId="77777777" w:rsidR="00A34F8C" w:rsidRPr="00897144" w:rsidRDefault="00A34F8C" w:rsidP="00F82FEE">
            <w:pPr>
              <w:pStyle w:val="ListParagraph"/>
              <w:numPr>
                <w:ilvl w:val="0"/>
                <w:numId w:val="66"/>
              </w:numPr>
            </w:pPr>
            <w:r w:rsidRPr="00897144">
              <w:t>XML</w:t>
            </w:r>
          </w:p>
          <w:p w14:paraId="22F0146A" w14:textId="757D2CA5" w:rsidR="00897144" w:rsidRDefault="00A34F8C" w:rsidP="00F82FEE">
            <w:pPr>
              <w:pStyle w:val="ListParagraph"/>
              <w:numPr>
                <w:ilvl w:val="0"/>
                <w:numId w:val="66"/>
              </w:numPr>
            </w:pPr>
            <w:r w:rsidRPr="00897144">
              <w:t>JSON</w:t>
            </w:r>
            <w:r w:rsidR="003753AD">
              <w:t>.</w:t>
            </w:r>
          </w:p>
          <w:p w14:paraId="5365969B" w14:textId="77777777" w:rsidR="003753AD" w:rsidRDefault="003753AD" w:rsidP="00514465">
            <w:pPr>
              <w:pStyle w:val="ListParagraph"/>
              <w:ind w:left="1800"/>
            </w:pPr>
          </w:p>
          <w:p w14:paraId="7842A265" w14:textId="01EB1C73" w:rsidR="00897144" w:rsidRDefault="00897144" w:rsidP="00F82FEE">
            <w:pPr>
              <w:pStyle w:val="VRQABullet1"/>
              <w:numPr>
                <w:ilvl w:val="0"/>
                <w:numId w:val="52"/>
              </w:numPr>
              <w:rPr>
                <w:color w:val="auto"/>
                <w:szCs w:val="22"/>
              </w:rPr>
            </w:pPr>
            <w:r>
              <w:rPr>
                <w:color w:val="auto"/>
                <w:szCs w:val="22"/>
              </w:rPr>
              <w:t>version con</w:t>
            </w:r>
            <w:r w:rsidR="003753AD">
              <w:rPr>
                <w:color w:val="auto"/>
                <w:szCs w:val="22"/>
              </w:rPr>
              <w:t>t</w:t>
            </w:r>
            <w:r>
              <w:rPr>
                <w:color w:val="auto"/>
                <w:szCs w:val="22"/>
              </w:rPr>
              <w:t>rol systems</w:t>
            </w:r>
          </w:p>
          <w:p w14:paraId="4BA8C55D" w14:textId="77777777" w:rsidR="00897144" w:rsidRPr="00897144" w:rsidRDefault="00897144" w:rsidP="00E40D00">
            <w:pPr>
              <w:pStyle w:val="VRQABullet1"/>
              <w:numPr>
                <w:ilvl w:val="0"/>
                <w:numId w:val="0"/>
              </w:numPr>
              <w:ind w:left="720"/>
              <w:rPr>
                <w:szCs w:val="22"/>
              </w:rPr>
            </w:pPr>
          </w:p>
          <w:p w14:paraId="188A7C56" w14:textId="3E9646D9" w:rsidR="00CE1E1E" w:rsidRPr="00897144" w:rsidRDefault="00543D1E" w:rsidP="00F82FEE">
            <w:pPr>
              <w:pStyle w:val="VRQABullet1"/>
              <w:numPr>
                <w:ilvl w:val="0"/>
                <w:numId w:val="52"/>
              </w:numPr>
              <w:rPr>
                <w:szCs w:val="22"/>
              </w:rPr>
            </w:pPr>
            <w:r w:rsidRPr="00897144">
              <w:rPr>
                <w:color w:val="auto"/>
                <w:szCs w:val="22"/>
              </w:rPr>
              <w:t>i</w:t>
            </w:r>
            <w:r w:rsidR="00A34F8C" w:rsidRPr="00E40D00">
              <w:rPr>
                <w:color w:val="auto"/>
                <w:szCs w:val="22"/>
              </w:rPr>
              <w:t>ndustry and organisational operating procedures</w:t>
            </w:r>
            <w:r w:rsidR="003753AD">
              <w:rPr>
                <w:color w:val="auto"/>
                <w:szCs w:val="22"/>
              </w:rPr>
              <w:t>,</w:t>
            </w:r>
            <w:r w:rsidR="00A34F8C" w:rsidRPr="00E40D00">
              <w:rPr>
                <w:color w:val="auto"/>
                <w:szCs w:val="22"/>
              </w:rPr>
              <w:t xml:space="preserve"> including:</w:t>
            </w:r>
          </w:p>
          <w:p w14:paraId="6DFBE9DD" w14:textId="77777777" w:rsidR="00A34F8C" w:rsidRPr="00897144" w:rsidRDefault="00A34F8C" w:rsidP="4FC5B525">
            <w:pPr>
              <w:pStyle w:val="VRQABullet2"/>
            </w:pPr>
            <w:r w:rsidRPr="4FC5B525">
              <w:t>compliance with current legislation impacting on data access, use and storage</w:t>
            </w:r>
          </w:p>
          <w:p w14:paraId="7447AA89" w14:textId="77777777" w:rsidR="00A34F8C" w:rsidRPr="00897144" w:rsidRDefault="00A34F8C" w:rsidP="00761DF1">
            <w:pPr>
              <w:pStyle w:val="VRQABullet2"/>
            </w:pPr>
            <w:r w:rsidRPr="00897144">
              <w:t>security</w:t>
            </w:r>
          </w:p>
          <w:p w14:paraId="7C662F4B" w14:textId="6B34D1F3" w:rsidR="00A34F8C" w:rsidRPr="00897144" w:rsidRDefault="00A34F8C" w:rsidP="00761DF1">
            <w:pPr>
              <w:pStyle w:val="VRQABullet2"/>
            </w:pPr>
            <w:r w:rsidRPr="00897144">
              <w:t>filename conventions</w:t>
            </w:r>
            <w:r w:rsidR="00543D1E" w:rsidRPr="00897144">
              <w:t>.</w:t>
            </w:r>
          </w:p>
          <w:p w14:paraId="1875ACA4" w14:textId="000E3D7E" w:rsidR="00D5052A" w:rsidRPr="000E4194" w:rsidRDefault="00D5052A" w:rsidP="000E497B">
            <w:pPr>
              <w:pStyle w:val="AccredTemplate"/>
              <w:rPr>
                <w:i w:val="0"/>
                <w:iCs w:val="0"/>
                <w:color w:val="auto"/>
                <w:sz w:val="22"/>
                <w:szCs w:val="22"/>
                <w:lang w:val="en"/>
              </w:rPr>
            </w:pPr>
          </w:p>
        </w:tc>
      </w:tr>
      <w:tr w:rsidR="0026658A" w:rsidRPr="00E7450B" w14:paraId="37956C43" w14:textId="77777777" w:rsidTr="4FC5B525">
        <w:trPr>
          <w:trHeight w:val="561"/>
        </w:trPr>
        <w:tc>
          <w:tcPr>
            <w:tcW w:w="2283" w:type="dxa"/>
            <w:tcBorders>
              <w:top w:val="dotted" w:sz="4" w:space="0" w:color="888B8D" w:themeColor="accent2"/>
              <w:left w:val="nil"/>
              <w:bottom w:val="dotted" w:sz="4" w:space="0" w:color="888B8D" w:themeColor="accent2"/>
              <w:right w:val="dotted" w:sz="4" w:space="0" w:color="888B8D" w:themeColor="accent2"/>
            </w:tcBorders>
          </w:tcPr>
          <w:p w14:paraId="6B2FE2FA" w14:textId="77777777" w:rsidR="00D5052A" w:rsidRPr="000B4A2C" w:rsidRDefault="00D5052A" w:rsidP="000E497B">
            <w:pPr>
              <w:pStyle w:val="AccredTemplate"/>
              <w:rPr>
                <w:b/>
                <w:i w:val="0"/>
                <w:iCs w:val="0"/>
                <w:color w:val="103D64"/>
                <w:sz w:val="22"/>
                <w:szCs w:val="22"/>
              </w:rPr>
            </w:pPr>
            <w:r w:rsidRPr="00E40D00">
              <w:rPr>
                <w:b/>
                <w:i w:val="0"/>
                <w:iCs w:val="0"/>
                <w:color w:val="auto"/>
                <w:sz w:val="22"/>
                <w:szCs w:val="22"/>
              </w:rPr>
              <w:lastRenderedPageBreak/>
              <w:t>Assessment Conditions</w:t>
            </w:r>
          </w:p>
        </w:tc>
        <w:tc>
          <w:tcPr>
            <w:tcW w:w="7782" w:type="dxa"/>
            <w:tcBorders>
              <w:top w:val="dotted" w:sz="4" w:space="0" w:color="888B8D" w:themeColor="accent2"/>
              <w:left w:val="dotted" w:sz="4" w:space="0" w:color="888B8D" w:themeColor="accent2"/>
              <w:bottom w:val="dotted" w:sz="4" w:space="0" w:color="888B8D" w:themeColor="accent2"/>
              <w:right w:val="nil"/>
            </w:tcBorders>
          </w:tcPr>
          <w:p w14:paraId="611FCE8A" w14:textId="1B255B43" w:rsidR="00783CFC" w:rsidRPr="006E022E" w:rsidRDefault="00783CFC" w:rsidP="4BF5C533">
            <w:pPr>
              <w:pStyle w:val="VRQABodyText"/>
              <w:jc w:val="left"/>
              <w:rPr>
                <w:color w:val="auto"/>
              </w:rPr>
            </w:pPr>
            <w:r w:rsidRPr="006E022E">
              <w:rPr>
                <w:color w:val="auto"/>
              </w:rPr>
              <w:t xml:space="preserve">This unit can be assessed either in the workplace or in a simulated workplace environment. Where the assessment is conducted in a simulated workplace then the context must reflect a realistic workplace environment. </w:t>
            </w:r>
          </w:p>
          <w:p w14:paraId="23F718C2" w14:textId="546F9032" w:rsidR="00CB653A" w:rsidRPr="006E022E" w:rsidRDefault="00CB653A" w:rsidP="000E497B">
            <w:pPr>
              <w:pStyle w:val="VRQABodyText"/>
              <w:rPr>
                <w:color w:val="auto"/>
              </w:rPr>
            </w:pPr>
            <w:r w:rsidRPr="00E40D00">
              <w:rPr>
                <w:rStyle w:val="normaltextrun"/>
                <w:color w:val="auto"/>
                <w:bdr w:val="none" w:sz="0" w:space="0" w:color="auto" w:frame="1"/>
                <w:lang w:val="en-US"/>
              </w:rPr>
              <w:t>Learners must be provided with the following resources</w:t>
            </w:r>
            <w:r w:rsidRPr="006E022E">
              <w:rPr>
                <w:color w:val="auto"/>
              </w:rPr>
              <w:t>:</w:t>
            </w:r>
          </w:p>
          <w:p w14:paraId="51276E97" w14:textId="5ECF68A2" w:rsidR="00D5052A" w:rsidRPr="006E022E" w:rsidRDefault="00CB653A" w:rsidP="00F82FEE">
            <w:pPr>
              <w:pStyle w:val="VRQABullet1"/>
              <w:numPr>
                <w:ilvl w:val="0"/>
                <w:numId w:val="30"/>
              </w:numPr>
              <w:rPr>
                <w:color w:val="auto"/>
                <w:szCs w:val="22"/>
              </w:rPr>
            </w:pPr>
            <w:r w:rsidRPr="006E022E">
              <w:rPr>
                <w:color w:val="auto"/>
                <w:szCs w:val="22"/>
              </w:rPr>
              <w:t xml:space="preserve">at least </w:t>
            </w:r>
            <w:r w:rsidR="00E01AB4">
              <w:rPr>
                <w:color w:val="auto"/>
                <w:szCs w:val="22"/>
              </w:rPr>
              <w:t>two</w:t>
            </w:r>
            <w:r w:rsidRPr="006E022E">
              <w:rPr>
                <w:color w:val="auto"/>
                <w:szCs w:val="22"/>
              </w:rPr>
              <w:t xml:space="preserve"> </w:t>
            </w:r>
            <w:r w:rsidR="00D5052A" w:rsidRPr="006E022E">
              <w:rPr>
                <w:color w:val="auto"/>
                <w:szCs w:val="22"/>
              </w:rPr>
              <w:t xml:space="preserve">raw </w:t>
            </w:r>
            <w:r w:rsidR="009A17B1" w:rsidRPr="006E022E">
              <w:rPr>
                <w:color w:val="auto"/>
                <w:szCs w:val="22"/>
              </w:rPr>
              <w:t>dataset</w:t>
            </w:r>
            <w:r w:rsidR="00D5052A" w:rsidRPr="006E022E">
              <w:rPr>
                <w:color w:val="auto"/>
                <w:szCs w:val="22"/>
              </w:rPr>
              <w:t>s</w:t>
            </w:r>
          </w:p>
          <w:p w14:paraId="70CA6993" w14:textId="1E3AAFB2" w:rsidR="00D5052A" w:rsidRPr="006E022E" w:rsidRDefault="00E80DD9" w:rsidP="00F82FEE">
            <w:pPr>
              <w:pStyle w:val="VRQABullet1"/>
              <w:numPr>
                <w:ilvl w:val="0"/>
                <w:numId w:val="30"/>
              </w:numPr>
              <w:rPr>
                <w:color w:val="auto"/>
                <w:szCs w:val="22"/>
              </w:rPr>
            </w:pPr>
            <w:r w:rsidRPr="006E022E">
              <w:rPr>
                <w:color w:val="auto"/>
                <w:szCs w:val="22"/>
              </w:rPr>
              <w:t>c</w:t>
            </w:r>
            <w:r w:rsidR="00D5052A" w:rsidRPr="006E022E">
              <w:rPr>
                <w:color w:val="auto"/>
                <w:szCs w:val="22"/>
              </w:rPr>
              <w:t xml:space="preserve">omputing equipment with </w:t>
            </w:r>
            <w:r w:rsidR="00CB653A" w:rsidRPr="006E022E">
              <w:rPr>
                <w:color w:val="auto"/>
                <w:szCs w:val="22"/>
              </w:rPr>
              <w:t>dat</w:t>
            </w:r>
            <w:r w:rsidR="00BA4DF0">
              <w:rPr>
                <w:color w:val="auto"/>
                <w:szCs w:val="22"/>
              </w:rPr>
              <w:t xml:space="preserve">a </w:t>
            </w:r>
            <w:r w:rsidR="00D5052A" w:rsidRPr="006E022E">
              <w:rPr>
                <w:color w:val="auto"/>
                <w:szCs w:val="22"/>
              </w:rPr>
              <w:t>processing capability</w:t>
            </w:r>
          </w:p>
          <w:p w14:paraId="521DECDD" w14:textId="72CF27C3" w:rsidR="00E80DD9" w:rsidRPr="006E022E" w:rsidRDefault="00E80DD9" w:rsidP="00F82FEE">
            <w:pPr>
              <w:pStyle w:val="VRQABullet1"/>
              <w:numPr>
                <w:ilvl w:val="0"/>
                <w:numId w:val="30"/>
              </w:numPr>
              <w:rPr>
                <w:color w:val="auto"/>
                <w:szCs w:val="22"/>
              </w:rPr>
            </w:pPr>
            <w:r w:rsidRPr="006E022E">
              <w:rPr>
                <w:color w:val="auto"/>
                <w:szCs w:val="22"/>
              </w:rPr>
              <w:t>s</w:t>
            </w:r>
            <w:r w:rsidR="00D5052A" w:rsidRPr="006E022E">
              <w:rPr>
                <w:color w:val="auto"/>
                <w:szCs w:val="22"/>
              </w:rPr>
              <w:t>oftware tools for data access</w:t>
            </w:r>
            <w:r w:rsidR="00CB653A" w:rsidRPr="006E022E">
              <w:rPr>
                <w:color w:val="auto"/>
                <w:szCs w:val="22"/>
              </w:rPr>
              <w:t xml:space="preserve"> and </w:t>
            </w:r>
            <w:r w:rsidR="00D5052A" w:rsidRPr="006E022E">
              <w:rPr>
                <w:color w:val="auto"/>
                <w:szCs w:val="22"/>
              </w:rPr>
              <w:t>management</w:t>
            </w:r>
          </w:p>
          <w:p w14:paraId="7CA72717" w14:textId="1035598E" w:rsidR="00D5052A" w:rsidRPr="006E022E" w:rsidRDefault="00E80DD9" w:rsidP="00F82FEE">
            <w:pPr>
              <w:pStyle w:val="VRQABullet1"/>
              <w:numPr>
                <w:ilvl w:val="0"/>
                <w:numId w:val="30"/>
              </w:numPr>
              <w:rPr>
                <w:color w:val="auto"/>
                <w:szCs w:val="22"/>
              </w:rPr>
            </w:pPr>
            <w:r w:rsidRPr="006E022E">
              <w:rPr>
                <w:color w:val="auto"/>
                <w:szCs w:val="22"/>
              </w:rPr>
              <w:t>s</w:t>
            </w:r>
            <w:r w:rsidR="00D5052A" w:rsidRPr="006E022E">
              <w:rPr>
                <w:color w:val="auto"/>
                <w:szCs w:val="22"/>
              </w:rPr>
              <w:t xml:space="preserve">oftware tools for </w:t>
            </w:r>
            <w:r w:rsidR="00CB653A" w:rsidRPr="006E022E">
              <w:rPr>
                <w:color w:val="auto"/>
                <w:szCs w:val="22"/>
              </w:rPr>
              <w:t>processing</w:t>
            </w:r>
            <w:r w:rsidR="00D5052A" w:rsidRPr="006E022E">
              <w:rPr>
                <w:color w:val="auto"/>
                <w:szCs w:val="22"/>
              </w:rPr>
              <w:t>:</w:t>
            </w:r>
          </w:p>
          <w:p w14:paraId="33939BB0" w14:textId="77777777" w:rsidR="00D5052A" w:rsidRPr="006E022E" w:rsidRDefault="00D5052A" w:rsidP="00F82FEE">
            <w:pPr>
              <w:pStyle w:val="VRQABullet2"/>
              <w:numPr>
                <w:ilvl w:val="1"/>
                <w:numId w:val="30"/>
              </w:numPr>
            </w:pPr>
            <w:r w:rsidRPr="006E022E">
              <w:t>cleaning</w:t>
            </w:r>
          </w:p>
          <w:p w14:paraId="40C86C01" w14:textId="77777777" w:rsidR="00D5052A" w:rsidRPr="00897144" w:rsidRDefault="00D5052A" w:rsidP="00F82FEE">
            <w:pPr>
              <w:pStyle w:val="VRQABullet2"/>
              <w:numPr>
                <w:ilvl w:val="1"/>
                <w:numId w:val="30"/>
              </w:numPr>
            </w:pPr>
            <w:r w:rsidRPr="006E022E">
              <w:t>verifying</w:t>
            </w:r>
          </w:p>
          <w:p w14:paraId="63E43DA0" w14:textId="77777777" w:rsidR="00D5052A" w:rsidRPr="006E022E" w:rsidRDefault="00D5052A" w:rsidP="00F82FEE">
            <w:pPr>
              <w:pStyle w:val="VRQABullet2"/>
              <w:numPr>
                <w:ilvl w:val="1"/>
                <w:numId w:val="30"/>
              </w:numPr>
            </w:pPr>
            <w:r w:rsidRPr="006E022E">
              <w:t>transforming</w:t>
            </w:r>
          </w:p>
          <w:p w14:paraId="461D061B" w14:textId="2330A831" w:rsidR="00D5052A" w:rsidRPr="006E022E" w:rsidRDefault="00E80DD9" w:rsidP="00F82FEE">
            <w:pPr>
              <w:pStyle w:val="VRQABullet1"/>
              <w:numPr>
                <w:ilvl w:val="0"/>
                <w:numId w:val="30"/>
              </w:numPr>
              <w:rPr>
                <w:color w:val="auto"/>
                <w:szCs w:val="22"/>
              </w:rPr>
            </w:pPr>
            <w:r w:rsidRPr="006E022E">
              <w:rPr>
                <w:color w:val="auto"/>
                <w:szCs w:val="22"/>
              </w:rPr>
              <w:t>i</w:t>
            </w:r>
            <w:r w:rsidR="00D5052A" w:rsidRPr="006E022E">
              <w:rPr>
                <w:color w:val="auto"/>
                <w:szCs w:val="22"/>
              </w:rPr>
              <w:t>nternet services</w:t>
            </w:r>
          </w:p>
          <w:p w14:paraId="10226640" w14:textId="7D411ABF" w:rsidR="00BC3C71" w:rsidRPr="006E022E" w:rsidRDefault="00BC3C71" w:rsidP="00F82FEE">
            <w:pPr>
              <w:pStyle w:val="VRQABullet1"/>
              <w:numPr>
                <w:ilvl w:val="0"/>
                <w:numId w:val="30"/>
              </w:numPr>
              <w:rPr>
                <w:color w:val="auto"/>
                <w:szCs w:val="22"/>
              </w:rPr>
            </w:pPr>
            <w:r w:rsidRPr="006E022E">
              <w:rPr>
                <w:color w:val="auto"/>
                <w:szCs w:val="22"/>
              </w:rPr>
              <w:t>data management policy and procedures</w:t>
            </w:r>
            <w:r w:rsidR="00783CFC" w:rsidRPr="006E022E">
              <w:rPr>
                <w:color w:val="auto"/>
                <w:szCs w:val="22"/>
              </w:rPr>
              <w:t>.</w:t>
            </w:r>
          </w:p>
          <w:p w14:paraId="6280119F" w14:textId="77777777" w:rsidR="00D5052A" w:rsidRPr="006E022E" w:rsidRDefault="00D5052A" w:rsidP="000E497B">
            <w:pPr>
              <w:pStyle w:val="VRQABodyText"/>
              <w:rPr>
                <w:color w:val="auto"/>
              </w:rPr>
            </w:pPr>
            <w:r w:rsidRPr="006E022E">
              <w:rPr>
                <w:color w:val="auto"/>
              </w:rPr>
              <w:t xml:space="preserve"> </w:t>
            </w:r>
          </w:p>
          <w:p w14:paraId="6630FC77" w14:textId="77777777" w:rsidR="00D5052A" w:rsidRPr="006E022E" w:rsidRDefault="00D5052A" w:rsidP="000E497B">
            <w:pPr>
              <w:pStyle w:val="VRQABodyText"/>
              <w:rPr>
                <w:color w:val="auto"/>
              </w:rPr>
            </w:pPr>
            <w:r w:rsidRPr="006E022E">
              <w:rPr>
                <w:color w:val="auto"/>
              </w:rPr>
              <w:t xml:space="preserve">Assessor requirements  </w:t>
            </w:r>
          </w:p>
          <w:p w14:paraId="080BE39E" w14:textId="20F39D05" w:rsidR="00BC3C71" w:rsidRPr="00E40D00" w:rsidRDefault="00BC3C71" w:rsidP="4BF5C533">
            <w:pPr>
              <w:pStyle w:val="VRQABodyText"/>
              <w:jc w:val="left"/>
              <w:rPr>
                <w:rStyle w:val="normaltextrun"/>
                <w:color w:val="auto"/>
                <w:bdr w:val="none" w:sz="0" w:space="0" w:color="auto" w:frame="1"/>
                <w:lang w:val="en-US"/>
              </w:rPr>
            </w:pPr>
            <w:r w:rsidRPr="00E40D00">
              <w:rPr>
                <w:rStyle w:val="normaltextrun"/>
                <w:color w:val="auto"/>
                <w:bdr w:val="none" w:sz="0" w:space="0" w:color="auto" w:frame="1"/>
                <w:lang w:val="en-US"/>
              </w:rPr>
              <w:t>No specialist vocational competency requirements for assessors apply to this unit.</w:t>
            </w:r>
          </w:p>
          <w:p w14:paraId="72CCD85D" w14:textId="77777777" w:rsidR="00D5052A" w:rsidRPr="000E4194" w:rsidRDefault="00D5052A" w:rsidP="000E497B">
            <w:pPr>
              <w:pStyle w:val="AccredTemplate"/>
              <w:spacing w:after="60"/>
              <w:rPr>
                <w:color w:val="auto"/>
                <w:sz w:val="22"/>
                <w:szCs w:val="22"/>
              </w:rPr>
            </w:pPr>
          </w:p>
        </w:tc>
      </w:tr>
    </w:tbl>
    <w:p w14:paraId="7A670D98" w14:textId="77777777" w:rsidR="00D5052A" w:rsidRPr="004B56EC" w:rsidRDefault="00D5052A" w:rsidP="0036055B">
      <w:pPr>
        <w:pStyle w:val="VRQAbulletlist"/>
        <w:spacing w:before="60"/>
        <w:rPr>
          <w:sz w:val="18"/>
          <w:szCs w:val="18"/>
        </w:rPr>
      </w:pPr>
    </w:p>
    <w:p w14:paraId="170AF3AC" w14:textId="77777777" w:rsidR="00C42232" w:rsidRDefault="00C42232">
      <w:r>
        <w:br w:type="page"/>
      </w:r>
    </w:p>
    <w:p w14:paraId="1DC52288" w14:textId="655385D9" w:rsidR="00177175" w:rsidRPr="009734F8" w:rsidRDefault="00171A0A" w:rsidP="00635635">
      <w:pPr>
        <w:pStyle w:val="Heading1"/>
        <w:rPr>
          <w:rFonts w:cstheme="minorBidi"/>
          <w:b/>
          <w:bCs/>
          <w:color w:val="auto"/>
          <w:szCs w:val="28"/>
          <w:lang w:val="en-AU"/>
        </w:rPr>
      </w:pPr>
      <w:bookmarkStart w:id="101" w:name="_Toc168580537"/>
      <w:r w:rsidRPr="009734F8">
        <w:rPr>
          <w:rFonts w:cstheme="minorBidi"/>
          <w:b/>
          <w:bCs/>
          <w:color w:val="auto"/>
          <w:szCs w:val="28"/>
          <w:lang w:val="en-AU"/>
        </w:rPr>
        <w:lastRenderedPageBreak/>
        <w:t xml:space="preserve">VU23680 </w:t>
      </w:r>
      <w:r w:rsidR="000B3464" w:rsidRPr="009734F8">
        <w:rPr>
          <w:rFonts w:cstheme="minorBidi"/>
          <w:b/>
          <w:bCs/>
          <w:color w:val="auto"/>
          <w:szCs w:val="28"/>
          <w:lang w:val="en-AU"/>
        </w:rPr>
        <w:t xml:space="preserve">Apply </w:t>
      </w:r>
      <w:r w:rsidR="00DD3059" w:rsidRPr="009734F8">
        <w:rPr>
          <w:rFonts w:cstheme="minorBidi"/>
          <w:b/>
          <w:bCs/>
          <w:color w:val="auto"/>
          <w:szCs w:val="28"/>
          <w:lang w:val="en-AU"/>
        </w:rPr>
        <w:t xml:space="preserve">basic </w:t>
      </w:r>
      <w:r w:rsidR="000B3464" w:rsidRPr="009734F8">
        <w:rPr>
          <w:rFonts w:cstheme="minorBidi"/>
          <w:b/>
          <w:bCs/>
          <w:color w:val="auto"/>
          <w:szCs w:val="28"/>
          <w:lang w:val="en-AU"/>
        </w:rPr>
        <w:t>statistical methods for data analytics</w:t>
      </w:r>
      <w:bookmarkEnd w:id="101"/>
    </w:p>
    <w:p w14:paraId="494586B5" w14:textId="77777777" w:rsidR="000B3464" w:rsidRDefault="000B3464"/>
    <w:tbl>
      <w:tblPr>
        <w:tblStyle w:val="TableGrid"/>
        <w:tblW w:w="10075" w:type="dxa"/>
        <w:tblInd w:w="-20" w:type="dxa"/>
        <w:tblLayout w:type="fixed"/>
        <w:tblLook w:val="04A0" w:firstRow="1" w:lastRow="0" w:firstColumn="1" w:lastColumn="0" w:noHBand="0" w:noVBand="1"/>
      </w:tblPr>
      <w:tblGrid>
        <w:gridCol w:w="990"/>
        <w:gridCol w:w="1824"/>
        <w:gridCol w:w="891"/>
        <w:gridCol w:w="567"/>
        <w:gridCol w:w="5803"/>
      </w:tblGrid>
      <w:tr w:rsidR="00B10700" w:rsidRPr="00B10700" w14:paraId="2055B12D" w14:textId="77777777" w:rsidTr="006C0A00">
        <w:trPr>
          <w:trHeight w:val="363"/>
        </w:trPr>
        <w:tc>
          <w:tcPr>
            <w:tcW w:w="2812" w:type="dxa"/>
            <w:gridSpan w:val="2"/>
            <w:tcBorders>
              <w:top w:val="dotted" w:sz="2" w:space="0" w:color="888B8D" w:themeColor="accent2"/>
              <w:left w:val="nil"/>
              <w:bottom w:val="dotted" w:sz="2" w:space="0" w:color="888B8D" w:themeColor="accent2"/>
              <w:right w:val="dotted" w:sz="2" w:space="0" w:color="888B8D" w:themeColor="accent2"/>
            </w:tcBorders>
          </w:tcPr>
          <w:p w14:paraId="2F0CB48D" w14:textId="77777777" w:rsidR="00177175" w:rsidRPr="00E40D00" w:rsidRDefault="00177175" w:rsidP="006803C0">
            <w:pPr>
              <w:pStyle w:val="VRQAIntro"/>
              <w:spacing w:before="60" w:after="0"/>
              <w:rPr>
                <w:b/>
                <w:color w:val="auto"/>
                <w:szCs w:val="22"/>
              </w:rPr>
            </w:pPr>
            <w:r w:rsidRPr="00E40D00">
              <w:rPr>
                <w:b/>
                <w:color w:val="auto"/>
                <w:szCs w:val="22"/>
              </w:rPr>
              <w:t>Unit code</w:t>
            </w:r>
          </w:p>
        </w:tc>
        <w:tc>
          <w:tcPr>
            <w:tcW w:w="7258" w:type="dxa"/>
            <w:gridSpan w:val="3"/>
            <w:tcBorders>
              <w:top w:val="dotted" w:sz="2" w:space="0" w:color="888B8D" w:themeColor="accent2"/>
              <w:left w:val="dotted" w:sz="2" w:space="0" w:color="888B8D" w:themeColor="accent2"/>
              <w:bottom w:val="dotted" w:sz="2" w:space="0" w:color="888B8D" w:themeColor="accent2"/>
              <w:right w:val="nil"/>
            </w:tcBorders>
          </w:tcPr>
          <w:p w14:paraId="15776476" w14:textId="58B3BD6C" w:rsidR="00177175" w:rsidRPr="00B10700" w:rsidRDefault="00EC4963" w:rsidP="00DA3C6A">
            <w:pPr>
              <w:pStyle w:val="AccredTemplate"/>
              <w:rPr>
                <w:i w:val="0"/>
                <w:iCs w:val="0"/>
                <w:color w:val="auto"/>
                <w:sz w:val="22"/>
                <w:szCs w:val="22"/>
              </w:rPr>
            </w:pPr>
            <w:r w:rsidRPr="00EC4963">
              <w:rPr>
                <w:rFonts w:eastAsia="Calibri"/>
                <w:i w:val="0"/>
                <w:iCs w:val="0"/>
                <w:color w:val="auto"/>
                <w:sz w:val="22"/>
                <w:szCs w:val="22"/>
              </w:rPr>
              <w:t>VU23680</w:t>
            </w:r>
          </w:p>
        </w:tc>
      </w:tr>
      <w:tr w:rsidR="00B10700" w:rsidRPr="00B10700" w14:paraId="7544ED53" w14:textId="77777777" w:rsidTr="006C0A00">
        <w:trPr>
          <w:trHeight w:val="363"/>
        </w:trPr>
        <w:tc>
          <w:tcPr>
            <w:tcW w:w="2812" w:type="dxa"/>
            <w:gridSpan w:val="2"/>
            <w:tcBorders>
              <w:top w:val="dotted" w:sz="2" w:space="0" w:color="888B8D" w:themeColor="accent2"/>
              <w:left w:val="nil"/>
              <w:bottom w:val="dotted" w:sz="2" w:space="0" w:color="888B8D" w:themeColor="accent2"/>
              <w:right w:val="dotted" w:sz="2" w:space="0" w:color="888B8D" w:themeColor="accent2"/>
            </w:tcBorders>
          </w:tcPr>
          <w:p w14:paraId="127AC891" w14:textId="77777777" w:rsidR="00177175" w:rsidRPr="00E40D00" w:rsidRDefault="00177175" w:rsidP="00994AC7">
            <w:pPr>
              <w:pStyle w:val="VRQAIntro"/>
              <w:spacing w:before="60" w:after="0"/>
              <w:rPr>
                <w:b/>
                <w:color w:val="auto"/>
                <w:szCs w:val="22"/>
              </w:rPr>
            </w:pPr>
            <w:r w:rsidRPr="00E40D00">
              <w:rPr>
                <w:b/>
                <w:color w:val="auto"/>
                <w:szCs w:val="22"/>
              </w:rPr>
              <w:t>Unit title</w:t>
            </w:r>
          </w:p>
        </w:tc>
        <w:tc>
          <w:tcPr>
            <w:tcW w:w="7258" w:type="dxa"/>
            <w:gridSpan w:val="3"/>
            <w:tcBorders>
              <w:top w:val="dotted" w:sz="2" w:space="0" w:color="888B8D" w:themeColor="accent2"/>
              <w:left w:val="dotted" w:sz="2" w:space="0" w:color="888B8D" w:themeColor="accent2"/>
              <w:bottom w:val="dotted" w:sz="2" w:space="0" w:color="888B8D" w:themeColor="accent2"/>
              <w:right w:val="nil"/>
            </w:tcBorders>
          </w:tcPr>
          <w:p w14:paraId="0B6D2584" w14:textId="0D13908B" w:rsidR="00177175" w:rsidRPr="00B10700" w:rsidRDefault="00177175" w:rsidP="00DA3C6A">
            <w:pPr>
              <w:pStyle w:val="AccredTemplate"/>
              <w:rPr>
                <w:i w:val="0"/>
                <w:iCs w:val="0"/>
                <w:color w:val="auto"/>
                <w:sz w:val="22"/>
                <w:szCs w:val="22"/>
              </w:rPr>
            </w:pPr>
            <w:r w:rsidRPr="00B10700">
              <w:rPr>
                <w:rFonts w:eastAsia="Calibri"/>
                <w:i w:val="0"/>
                <w:iCs w:val="0"/>
                <w:color w:val="auto"/>
                <w:sz w:val="22"/>
                <w:szCs w:val="22"/>
              </w:rPr>
              <w:t xml:space="preserve">Apply </w:t>
            </w:r>
            <w:r w:rsidR="00B55170" w:rsidRPr="00B10700">
              <w:rPr>
                <w:rFonts w:eastAsia="Calibri"/>
                <w:i w:val="0"/>
                <w:iCs w:val="0"/>
                <w:color w:val="auto"/>
                <w:sz w:val="22"/>
                <w:szCs w:val="22"/>
              </w:rPr>
              <w:t xml:space="preserve">basic </w:t>
            </w:r>
            <w:r w:rsidRPr="00B10700">
              <w:rPr>
                <w:rFonts w:eastAsia="Calibri"/>
                <w:i w:val="0"/>
                <w:iCs w:val="0"/>
                <w:color w:val="auto"/>
                <w:sz w:val="22"/>
                <w:szCs w:val="22"/>
              </w:rPr>
              <w:t>statistical methods for data analytics</w:t>
            </w:r>
          </w:p>
        </w:tc>
      </w:tr>
      <w:tr w:rsidR="00B10700" w:rsidRPr="00B10700" w14:paraId="0639E305" w14:textId="77777777" w:rsidTr="006C0A00">
        <w:trPr>
          <w:trHeight w:val="1557"/>
        </w:trPr>
        <w:tc>
          <w:tcPr>
            <w:tcW w:w="2812" w:type="dxa"/>
            <w:gridSpan w:val="2"/>
            <w:tcBorders>
              <w:top w:val="dotted" w:sz="2" w:space="0" w:color="888B8D" w:themeColor="accent2"/>
              <w:left w:val="nil"/>
              <w:bottom w:val="dotted" w:sz="2" w:space="0" w:color="888B8D" w:themeColor="accent2"/>
              <w:right w:val="dotted" w:sz="2" w:space="0" w:color="888B8D" w:themeColor="accent2"/>
            </w:tcBorders>
          </w:tcPr>
          <w:p w14:paraId="70518814" w14:textId="77777777" w:rsidR="00177175" w:rsidRPr="00E40D00" w:rsidRDefault="00177175" w:rsidP="0066157A">
            <w:pPr>
              <w:pStyle w:val="VRQAIntro"/>
              <w:spacing w:before="60" w:after="0"/>
              <w:rPr>
                <w:b/>
                <w:color w:val="auto"/>
                <w:szCs w:val="22"/>
              </w:rPr>
            </w:pPr>
            <w:r w:rsidRPr="00E40D00">
              <w:rPr>
                <w:b/>
                <w:color w:val="auto"/>
                <w:szCs w:val="22"/>
              </w:rPr>
              <w:t>Application</w:t>
            </w:r>
          </w:p>
        </w:tc>
        <w:tc>
          <w:tcPr>
            <w:tcW w:w="7258" w:type="dxa"/>
            <w:gridSpan w:val="3"/>
            <w:tcBorders>
              <w:top w:val="dotted" w:sz="2" w:space="0" w:color="888B8D" w:themeColor="accent2"/>
              <w:left w:val="dotted" w:sz="2" w:space="0" w:color="888B8D" w:themeColor="accent2"/>
              <w:bottom w:val="dotted" w:sz="2" w:space="0" w:color="888B8D" w:themeColor="accent2"/>
              <w:right w:val="nil"/>
            </w:tcBorders>
          </w:tcPr>
          <w:p w14:paraId="02DE5C15" w14:textId="0F78C94A" w:rsidR="00177175" w:rsidRPr="00B10700" w:rsidRDefault="00177175" w:rsidP="00DA3C6A">
            <w:pPr>
              <w:pStyle w:val="AccredTemplate"/>
              <w:rPr>
                <w:rFonts w:eastAsia="Arial"/>
                <w:i w:val="0"/>
                <w:iCs w:val="0"/>
                <w:color w:val="auto"/>
                <w:sz w:val="22"/>
                <w:szCs w:val="22"/>
              </w:rPr>
            </w:pPr>
            <w:r w:rsidRPr="00B10700">
              <w:rPr>
                <w:rFonts w:eastAsia="Arial"/>
                <w:i w:val="0"/>
                <w:iCs w:val="0"/>
                <w:color w:val="auto"/>
                <w:sz w:val="22"/>
                <w:szCs w:val="22"/>
              </w:rPr>
              <w:t xml:space="preserve">This unit describes the performance outcomes, skills and knowledge required to apply </w:t>
            </w:r>
            <w:r w:rsidR="00B55170" w:rsidRPr="00B10700">
              <w:rPr>
                <w:rFonts w:eastAsia="Arial"/>
                <w:i w:val="0"/>
                <w:iCs w:val="0"/>
                <w:color w:val="auto"/>
                <w:sz w:val="22"/>
                <w:szCs w:val="22"/>
              </w:rPr>
              <w:t xml:space="preserve">basic </w:t>
            </w:r>
            <w:r w:rsidRPr="00B10700">
              <w:rPr>
                <w:rFonts w:eastAsia="Arial"/>
                <w:i w:val="0"/>
                <w:iCs w:val="0"/>
                <w:color w:val="auto"/>
                <w:sz w:val="22"/>
                <w:szCs w:val="22"/>
              </w:rPr>
              <w:t xml:space="preserve">statistical methods to data to draw meaningful insights and conclusion to support decision making.  It </w:t>
            </w:r>
            <w:r w:rsidR="003F12D5" w:rsidRPr="00B10700">
              <w:rPr>
                <w:rFonts w:eastAsia="Arial"/>
                <w:i w:val="0"/>
                <w:iCs w:val="0"/>
                <w:color w:val="auto"/>
                <w:sz w:val="22"/>
                <w:szCs w:val="22"/>
              </w:rPr>
              <w:t xml:space="preserve">includes </w:t>
            </w:r>
            <w:r w:rsidRPr="00B10700">
              <w:rPr>
                <w:rFonts w:eastAsia="Arial"/>
                <w:i w:val="0"/>
                <w:iCs w:val="0"/>
                <w:color w:val="auto"/>
                <w:sz w:val="22"/>
                <w:szCs w:val="22"/>
              </w:rPr>
              <w:t xml:space="preserve">the ability to summarise the features of </w:t>
            </w:r>
            <w:r w:rsidR="003F12D5" w:rsidRPr="00B10700">
              <w:rPr>
                <w:rFonts w:eastAsia="Arial"/>
                <w:i w:val="0"/>
                <w:iCs w:val="0"/>
                <w:color w:val="auto"/>
                <w:sz w:val="22"/>
                <w:szCs w:val="22"/>
              </w:rPr>
              <w:t>a</w:t>
            </w:r>
            <w:r w:rsidRPr="00B10700">
              <w:rPr>
                <w:rFonts w:eastAsia="Arial"/>
                <w:i w:val="0"/>
                <w:iCs w:val="0"/>
                <w:color w:val="auto"/>
                <w:sz w:val="22"/>
                <w:szCs w:val="22"/>
              </w:rPr>
              <w:t xml:space="preserve"> dataset and </w:t>
            </w:r>
            <w:r w:rsidR="00B55170" w:rsidRPr="00B10700">
              <w:rPr>
                <w:rFonts w:eastAsia="Arial"/>
                <w:i w:val="0"/>
                <w:iCs w:val="0"/>
                <w:color w:val="auto"/>
                <w:sz w:val="22"/>
                <w:szCs w:val="22"/>
              </w:rPr>
              <w:t>draw conclusions</w:t>
            </w:r>
            <w:r w:rsidRPr="00B10700">
              <w:rPr>
                <w:rFonts w:eastAsia="Arial"/>
                <w:i w:val="0"/>
                <w:iCs w:val="0"/>
                <w:color w:val="auto"/>
                <w:sz w:val="22"/>
                <w:szCs w:val="22"/>
              </w:rPr>
              <w:t xml:space="preserve"> based on a given sample.</w:t>
            </w:r>
          </w:p>
          <w:p w14:paraId="7B4942ED" w14:textId="539AFD80" w:rsidR="00066755" w:rsidRPr="00B10700" w:rsidRDefault="00066755" w:rsidP="00BF6DEA">
            <w:pPr>
              <w:rPr>
                <w:rFonts w:eastAsia="Arial"/>
                <w:i/>
                <w:iCs/>
              </w:rPr>
            </w:pPr>
            <w:r w:rsidRPr="00E40D00">
              <w:rPr>
                <w:rStyle w:val="normaltextrun"/>
                <w:rFonts w:cs="Arial"/>
                <w:szCs w:val="22"/>
                <w:shd w:val="clear" w:color="auto" w:fill="FFFFFF"/>
                <w:lang w:val="en-US"/>
              </w:rPr>
              <w:t xml:space="preserve">This unit applies to those who work individually or in a team on medium to large scale data analytics projects. They work as support for data engineers, data scientists and for project teams engaged in business or </w:t>
            </w:r>
            <w:proofErr w:type="spellStart"/>
            <w:r w:rsidRPr="00E40D00">
              <w:rPr>
                <w:rStyle w:val="normaltextrun"/>
                <w:rFonts w:cs="Arial"/>
                <w:szCs w:val="22"/>
                <w:shd w:val="clear" w:color="auto" w:fill="FFFFFF"/>
                <w:lang w:val="en-US"/>
              </w:rPr>
              <w:t>organisational</w:t>
            </w:r>
            <w:proofErr w:type="spellEnd"/>
            <w:r w:rsidRPr="00E40D00">
              <w:rPr>
                <w:rStyle w:val="normaltextrun"/>
                <w:rFonts w:cs="Arial"/>
                <w:szCs w:val="22"/>
                <w:shd w:val="clear" w:color="auto" w:fill="FFFFFF"/>
                <w:lang w:val="en-US"/>
              </w:rPr>
              <w:t xml:space="preserve"> operations.</w:t>
            </w:r>
            <w:r w:rsidRPr="00E40D00">
              <w:rPr>
                <w:rStyle w:val="eop"/>
                <w:rFonts w:cs="Arial"/>
                <w:szCs w:val="22"/>
                <w:shd w:val="clear" w:color="auto" w:fill="FFFFFF"/>
                <w:lang w:val="en-GB"/>
              </w:rPr>
              <w:t> </w:t>
            </w:r>
            <w:r w:rsidRPr="00332CBD" w:rsidDel="00066755">
              <w:rPr>
                <w:rFonts w:eastAsia="Arial"/>
              </w:rPr>
              <w:t xml:space="preserve"> </w:t>
            </w:r>
            <w:r w:rsidR="00BF6DEA">
              <w:rPr>
                <w:rFonts w:eastAsia="Arial"/>
              </w:rPr>
              <w:br/>
            </w:r>
          </w:p>
          <w:p w14:paraId="59936295" w14:textId="77777777" w:rsidR="00177175" w:rsidRPr="00B10700" w:rsidRDefault="00177175" w:rsidP="00DA3C6A">
            <w:pPr>
              <w:pStyle w:val="AccredTemplate"/>
              <w:spacing w:before="0"/>
              <w:rPr>
                <w:i w:val="0"/>
                <w:iCs w:val="0"/>
                <w:color w:val="auto"/>
                <w:sz w:val="22"/>
                <w:szCs w:val="22"/>
              </w:rPr>
            </w:pPr>
            <w:r w:rsidRPr="00B10700">
              <w:rPr>
                <w:rFonts w:eastAsia="Arial"/>
                <w:i w:val="0"/>
                <w:iCs w:val="0"/>
                <w:color w:val="auto"/>
                <w:sz w:val="22"/>
                <w:szCs w:val="22"/>
              </w:rPr>
              <w:t>No occupational licensing, legislative or certification requirements apply to this unit at the time of publication.</w:t>
            </w:r>
          </w:p>
        </w:tc>
      </w:tr>
      <w:tr w:rsidR="00B10700" w:rsidRPr="00B10700" w14:paraId="318CFCCB" w14:textId="77777777" w:rsidTr="006C0A00">
        <w:trPr>
          <w:trHeight w:val="58"/>
        </w:trPr>
        <w:tc>
          <w:tcPr>
            <w:tcW w:w="2812" w:type="dxa"/>
            <w:gridSpan w:val="2"/>
            <w:tcBorders>
              <w:top w:val="dotted" w:sz="2" w:space="0" w:color="888B8D" w:themeColor="accent2"/>
              <w:left w:val="nil"/>
              <w:bottom w:val="dotted" w:sz="2" w:space="0" w:color="888B8D" w:themeColor="accent2"/>
              <w:right w:val="dotted" w:sz="2" w:space="0" w:color="888B8D" w:themeColor="accent2"/>
            </w:tcBorders>
          </w:tcPr>
          <w:p w14:paraId="75C6F813" w14:textId="77777777" w:rsidR="00177175" w:rsidRPr="00B10700" w:rsidRDefault="00177175" w:rsidP="00DA3C6A">
            <w:pPr>
              <w:spacing w:before="120" w:after="120"/>
              <w:rPr>
                <w:szCs w:val="22"/>
              </w:rPr>
            </w:pPr>
            <w:r w:rsidRPr="00E40D00">
              <w:rPr>
                <w:rFonts w:cs="Arial"/>
                <w:b/>
                <w:szCs w:val="22"/>
                <w:lang w:val="en-GB"/>
              </w:rPr>
              <w:t xml:space="preserve">Pre-requisite Unit(s) </w:t>
            </w:r>
          </w:p>
        </w:tc>
        <w:tc>
          <w:tcPr>
            <w:tcW w:w="7258" w:type="dxa"/>
            <w:gridSpan w:val="3"/>
            <w:tcBorders>
              <w:top w:val="dotted" w:sz="2" w:space="0" w:color="888B8D" w:themeColor="accent2"/>
              <w:left w:val="dotted" w:sz="2" w:space="0" w:color="888B8D" w:themeColor="accent2"/>
              <w:bottom w:val="dotted" w:sz="2" w:space="0" w:color="888B8D" w:themeColor="accent2"/>
              <w:right w:val="nil"/>
            </w:tcBorders>
          </w:tcPr>
          <w:p w14:paraId="6D27F91F" w14:textId="77777777" w:rsidR="00177175" w:rsidRPr="00E40D00" w:rsidRDefault="00177175" w:rsidP="00DA3C6A">
            <w:pPr>
              <w:pStyle w:val="AccredTemplate"/>
              <w:rPr>
                <w:color w:val="auto"/>
                <w:sz w:val="22"/>
                <w:szCs w:val="22"/>
              </w:rPr>
            </w:pPr>
            <w:r w:rsidRPr="00E40D00">
              <w:rPr>
                <w:rFonts w:eastAsia="Calibri"/>
                <w:i w:val="0"/>
                <w:iCs w:val="0"/>
                <w:color w:val="auto"/>
                <w:sz w:val="22"/>
                <w:szCs w:val="22"/>
              </w:rPr>
              <w:t>N/A</w:t>
            </w:r>
          </w:p>
        </w:tc>
      </w:tr>
      <w:tr w:rsidR="00B10700" w:rsidRPr="00B10700" w14:paraId="42EB1185" w14:textId="77777777" w:rsidTr="006C0A00">
        <w:trPr>
          <w:trHeight w:val="58"/>
        </w:trPr>
        <w:tc>
          <w:tcPr>
            <w:tcW w:w="2812" w:type="dxa"/>
            <w:gridSpan w:val="2"/>
            <w:tcBorders>
              <w:top w:val="dotted" w:sz="2" w:space="0" w:color="888B8D" w:themeColor="accent2"/>
              <w:left w:val="nil"/>
              <w:bottom w:val="dotted" w:sz="2" w:space="0" w:color="888B8D" w:themeColor="accent2"/>
              <w:right w:val="dotted" w:sz="2" w:space="0" w:color="888B8D" w:themeColor="accent2"/>
            </w:tcBorders>
          </w:tcPr>
          <w:p w14:paraId="08CACC32" w14:textId="77777777" w:rsidR="00177175" w:rsidRPr="00B10700" w:rsidRDefault="00177175" w:rsidP="00DA3C6A">
            <w:pPr>
              <w:spacing w:before="120" w:after="120"/>
              <w:rPr>
                <w:szCs w:val="22"/>
              </w:rPr>
            </w:pPr>
            <w:r w:rsidRPr="00E40D00">
              <w:rPr>
                <w:rFonts w:cs="Arial"/>
                <w:b/>
                <w:szCs w:val="22"/>
                <w:lang w:val="en-GB"/>
              </w:rPr>
              <w:t>Competency Field</w:t>
            </w:r>
          </w:p>
        </w:tc>
        <w:tc>
          <w:tcPr>
            <w:tcW w:w="7258" w:type="dxa"/>
            <w:gridSpan w:val="3"/>
            <w:tcBorders>
              <w:top w:val="dotted" w:sz="2" w:space="0" w:color="888B8D" w:themeColor="accent2"/>
              <w:left w:val="dotted" w:sz="2" w:space="0" w:color="888B8D" w:themeColor="accent2"/>
              <w:bottom w:val="dotted" w:sz="2" w:space="0" w:color="888B8D" w:themeColor="accent2"/>
              <w:right w:val="nil"/>
            </w:tcBorders>
          </w:tcPr>
          <w:p w14:paraId="67084279" w14:textId="77777777" w:rsidR="00177175" w:rsidRPr="00E40D00" w:rsidRDefault="00177175" w:rsidP="00DA3C6A">
            <w:pPr>
              <w:pStyle w:val="AccredTemplate"/>
              <w:rPr>
                <w:color w:val="auto"/>
                <w:sz w:val="22"/>
                <w:szCs w:val="22"/>
              </w:rPr>
            </w:pPr>
            <w:r w:rsidRPr="00E40D00">
              <w:rPr>
                <w:rFonts w:eastAsia="Calibri"/>
                <w:i w:val="0"/>
                <w:iCs w:val="0"/>
                <w:color w:val="auto"/>
                <w:sz w:val="22"/>
                <w:szCs w:val="22"/>
              </w:rPr>
              <w:t>N/A</w:t>
            </w:r>
          </w:p>
        </w:tc>
      </w:tr>
      <w:tr w:rsidR="00B10700" w:rsidRPr="00B10700" w14:paraId="203B539C" w14:textId="77777777" w:rsidTr="006C0A00">
        <w:trPr>
          <w:trHeight w:val="58"/>
        </w:trPr>
        <w:tc>
          <w:tcPr>
            <w:tcW w:w="2812" w:type="dxa"/>
            <w:gridSpan w:val="2"/>
            <w:tcBorders>
              <w:top w:val="dotted" w:sz="2" w:space="0" w:color="888B8D" w:themeColor="accent2"/>
              <w:left w:val="nil"/>
              <w:bottom w:val="dotted" w:sz="2" w:space="0" w:color="888B8D" w:themeColor="accent2"/>
              <w:right w:val="dotted" w:sz="2" w:space="0" w:color="888B8D" w:themeColor="accent2"/>
            </w:tcBorders>
          </w:tcPr>
          <w:p w14:paraId="4F0BF4EE" w14:textId="77777777" w:rsidR="00177175" w:rsidRPr="00B10700" w:rsidRDefault="00177175" w:rsidP="00DA3C6A">
            <w:pPr>
              <w:spacing w:before="120" w:after="120"/>
              <w:rPr>
                <w:szCs w:val="22"/>
              </w:rPr>
            </w:pPr>
            <w:r w:rsidRPr="00E40D00">
              <w:rPr>
                <w:rFonts w:cs="Arial"/>
                <w:b/>
                <w:szCs w:val="22"/>
                <w:lang w:val="en-GB"/>
              </w:rPr>
              <w:t>Unit Sector</w:t>
            </w:r>
          </w:p>
        </w:tc>
        <w:tc>
          <w:tcPr>
            <w:tcW w:w="7258" w:type="dxa"/>
            <w:gridSpan w:val="3"/>
            <w:tcBorders>
              <w:top w:val="dotted" w:sz="2" w:space="0" w:color="888B8D" w:themeColor="accent2"/>
              <w:left w:val="dotted" w:sz="2" w:space="0" w:color="888B8D" w:themeColor="accent2"/>
              <w:bottom w:val="dotted" w:sz="2" w:space="0" w:color="888B8D" w:themeColor="accent2"/>
              <w:right w:val="nil"/>
            </w:tcBorders>
          </w:tcPr>
          <w:p w14:paraId="18C03198" w14:textId="77777777" w:rsidR="00177175" w:rsidRPr="00E40D00" w:rsidRDefault="00177175" w:rsidP="00DA3C6A">
            <w:pPr>
              <w:pStyle w:val="AccredTemplate"/>
              <w:rPr>
                <w:color w:val="auto"/>
                <w:sz w:val="22"/>
                <w:szCs w:val="22"/>
              </w:rPr>
            </w:pPr>
            <w:r w:rsidRPr="00E40D00">
              <w:rPr>
                <w:rFonts w:eastAsia="Calibri"/>
                <w:i w:val="0"/>
                <w:iCs w:val="0"/>
                <w:color w:val="auto"/>
                <w:sz w:val="22"/>
                <w:szCs w:val="22"/>
              </w:rPr>
              <w:t>N/A</w:t>
            </w:r>
          </w:p>
        </w:tc>
      </w:tr>
      <w:tr w:rsidR="00B10700" w:rsidRPr="00D27600" w14:paraId="67B838B0" w14:textId="77777777" w:rsidTr="006C0A00">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363"/>
        </w:trPr>
        <w:tc>
          <w:tcPr>
            <w:tcW w:w="3703" w:type="dxa"/>
            <w:gridSpan w:val="3"/>
            <w:vAlign w:val="center"/>
          </w:tcPr>
          <w:p w14:paraId="5DD8063F" w14:textId="77777777" w:rsidR="00177175" w:rsidRPr="00E40D00" w:rsidRDefault="00177175" w:rsidP="00E43E89">
            <w:pPr>
              <w:pStyle w:val="VRQAFormBody"/>
              <w:framePr w:hSpace="0" w:wrap="auto" w:vAnchor="margin" w:hAnchor="text" w:xAlign="left" w:yAlign="inline"/>
              <w:rPr>
                <w:rFonts w:eastAsiaTheme="minorHAnsi"/>
                <w:b/>
                <w:color w:val="auto"/>
                <w:sz w:val="22"/>
                <w:szCs w:val="22"/>
                <w:lang w:val="en-GB" w:eastAsia="en-US"/>
              </w:rPr>
            </w:pPr>
            <w:r w:rsidRPr="00E40D00">
              <w:rPr>
                <w:rFonts w:eastAsiaTheme="minorHAnsi"/>
                <w:b/>
                <w:color w:val="auto"/>
                <w:sz w:val="22"/>
                <w:szCs w:val="22"/>
                <w:lang w:val="en-GB" w:eastAsia="en-US"/>
              </w:rPr>
              <w:t>Element</w:t>
            </w:r>
          </w:p>
        </w:tc>
        <w:tc>
          <w:tcPr>
            <w:tcW w:w="6367" w:type="dxa"/>
            <w:gridSpan w:val="2"/>
            <w:vAlign w:val="center"/>
          </w:tcPr>
          <w:p w14:paraId="43748251" w14:textId="77777777" w:rsidR="00177175" w:rsidRPr="00E40D00" w:rsidRDefault="00177175" w:rsidP="00E43E89">
            <w:pPr>
              <w:pStyle w:val="VRQAFormBody"/>
              <w:framePr w:hSpace="0" w:wrap="auto" w:vAnchor="margin" w:hAnchor="text" w:xAlign="left" w:yAlign="inline"/>
              <w:rPr>
                <w:rFonts w:eastAsiaTheme="minorHAnsi"/>
                <w:b/>
                <w:color w:val="auto"/>
                <w:sz w:val="22"/>
                <w:szCs w:val="22"/>
                <w:lang w:val="en-GB" w:eastAsia="en-US"/>
              </w:rPr>
            </w:pPr>
            <w:r w:rsidRPr="00E40D00">
              <w:rPr>
                <w:rFonts w:eastAsiaTheme="minorHAnsi"/>
                <w:b/>
                <w:color w:val="auto"/>
                <w:sz w:val="22"/>
                <w:szCs w:val="22"/>
                <w:lang w:val="en-GB" w:eastAsia="en-US"/>
              </w:rPr>
              <w:t>Performance Criteria</w:t>
            </w:r>
          </w:p>
        </w:tc>
      </w:tr>
      <w:tr w:rsidR="00B10700" w:rsidRPr="00D27600" w14:paraId="590FF45A" w14:textId="77777777" w:rsidTr="006C0A00">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363"/>
        </w:trPr>
        <w:tc>
          <w:tcPr>
            <w:tcW w:w="989" w:type="dxa"/>
            <w:shd w:val="clear" w:color="auto" w:fill="FFFFFF" w:themeFill="background1"/>
          </w:tcPr>
          <w:p w14:paraId="5465C539" w14:textId="77777777" w:rsidR="00177175" w:rsidRPr="00E40D00" w:rsidRDefault="00177175" w:rsidP="00E918D4">
            <w:pPr>
              <w:pStyle w:val="VRQAIntro"/>
              <w:tabs>
                <w:tab w:val="clear" w:pos="160"/>
                <w:tab w:val="left" w:pos="51"/>
              </w:tabs>
              <w:spacing w:before="60" w:after="0"/>
              <w:rPr>
                <w:color w:val="auto"/>
                <w:szCs w:val="22"/>
              </w:rPr>
            </w:pPr>
            <w:r w:rsidRPr="00E40D00">
              <w:rPr>
                <w:color w:val="auto"/>
                <w:szCs w:val="22"/>
              </w:rPr>
              <w:t>1</w:t>
            </w:r>
          </w:p>
        </w:tc>
        <w:tc>
          <w:tcPr>
            <w:tcW w:w="2714" w:type="dxa"/>
            <w:gridSpan w:val="2"/>
            <w:shd w:val="clear" w:color="auto" w:fill="FFFFFF" w:themeFill="background1"/>
          </w:tcPr>
          <w:p w14:paraId="5F4C062E" w14:textId="77777777" w:rsidR="00177175" w:rsidRPr="00D27600" w:rsidRDefault="00177175" w:rsidP="00DA3C6A">
            <w:pPr>
              <w:pStyle w:val="VRQAIntro"/>
              <w:spacing w:before="60" w:after="0"/>
              <w:rPr>
                <w:color w:val="auto"/>
                <w:szCs w:val="22"/>
              </w:rPr>
            </w:pPr>
            <w:r w:rsidRPr="00D27600">
              <w:rPr>
                <w:color w:val="auto"/>
                <w:szCs w:val="22"/>
              </w:rPr>
              <w:t>Examine dataset and prepare for analysis</w:t>
            </w:r>
          </w:p>
        </w:tc>
        <w:tc>
          <w:tcPr>
            <w:tcW w:w="567" w:type="dxa"/>
            <w:shd w:val="clear" w:color="auto" w:fill="FFFFFF" w:themeFill="background1"/>
          </w:tcPr>
          <w:p w14:paraId="0295F0D3" w14:textId="77777777" w:rsidR="00177175" w:rsidRPr="00D27600" w:rsidRDefault="00177175" w:rsidP="00D057DA">
            <w:pPr>
              <w:pStyle w:val="VRQAFormBody"/>
              <w:framePr w:hSpace="0" w:wrap="auto" w:vAnchor="margin" w:hAnchor="text" w:xAlign="left" w:yAlign="inline"/>
              <w:tabs>
                <w:tab w:val="left" w:pos="51"/>
              </w:tabs>
              <w:rPr>
                <w:rFonts w:eastAsiaTheme="minorHAnsi"/>
                <w:color w:val="auto"/>
                <w:sz w:val="22"/>
                <w:szCs w:val="22"/>
                <w:lang w:val="en-GB" w:eastAsia="en-US"/>
              </w:rPr>
            </w:pPr>
            <w:r w:rsidRPr="00D27600">
              <w:rPr>
                <w:rFonts w:eastAsiaTheme="minorHAnsi"/>
                <w:color w:val="auto"/>
                <w:sz w:val="22"/>
                <w:szCs w:val="22"/>
                <w:lang w:val="en-GB" w:eastAsia="en-US"/>
              </w:rPr>
              <w:t>1.1</w:t>
            </w:r>
          </w:p>
        </w:tc>
        <w:tc>
          <w:tcPr>
            <w:tcW w:w="5800" w:type="dxa"/>
            <w:shd w:val="clear" w:color="auto" w:fill="FFFFFF" w:themeFill="background1"/>
          </w:tcPr>
          <w:p w14:paraId="4D448786" w14:textId="77777777" w:rsidR="00177175" w:rsidRPr="00D27600" w:rsidRDefault="00177175" w:rsidP="00DA3C6A">
            <w:pPr>
              <w:pStyle w:val="AccredTemplate"/>
              <w:rPr>
                <w:i w:val="0"/>
                <w:iCs w:val="0"/>
                <w:color w:val="auto"/>
                <w:sz w:val="22"/>
                <w:szCs w:val="22"/>
              </w:rPr>
            </w:pPr>
            <w:r w:rsidRPr="00D27600">
              <w:rPr>
                <w:i w:val="0"/>
                <w:iCs w:val="0"/>
                <w:color w:val="auto"/>
                <w:sz w:val="22"/>
                <w:szCs w:val="22"/>
              </w:rPr>
              <w:t>Confirm business problem with stakeholders</w:t>
            </w:r>
          </w:p>
        </w:tc>
      </w:tr>
      <w:tr w:rsidR="00B10700" w:rsidRPr="00D27600" w14:paraId="591BDEDF" w14:textId="77777777" w:rsidTr="006C0A00">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363"/>
        </w:trPr>
        <w:tc>
          <w:tcPr>
            <w:tcW w:w="989" w:type="dxa"/>
            <w:shd w:val="clear" w:color="auto" w:fill="FFFFFF" w:themeFill="background1"/>
            <w:vAlign w:val="center"/>
          </w:tcPr>
          <w:p w14:paraId="541DF4EA" w14:textId="77777777" w:rsidR="00177175" w:rsidRPr="00E40D00" w:rsidRDefault="00177175" w:rsidP="00EB2F25">
            <w:pPr>
              <w:pStyle w:val="VRQAIntro"/>
              <w:tabs>
                <w:tab w:val="clear" w:pos="160"/>
                <w:tab w:val="left" w:pos="51"/>
              </w:tabs>
              <w:spacing w:before="60" w:after="0"/>
              <w:rPr>
                <w:color w:val="auto"/>
                <w:szCs w:val="22"/>
              </w:rPr>
            </w:pPr>
          </w:p>
        </w:tc>
        <w:tc>
          <w:tcPr>
            <w:tcW w:w="2714" w:type="dxa"/>
            <w:gridSpan w:val="2"/>
            <w:shd w:val="clear" w:color="auto" w:fill="FFFFFF" w:themeFill="background1"/>
            <w:vAlign w:val="center"/>
          </w:tcPr>
          <w:p w14:paraId="1C499525" w14:textId="77777777" w:rsidR="00177175" w:rsidRPr="00D27600" w:rsidRDefault="00177175" w:rsidP="00EB2F25">
            <w:pPr>
              <w:pStyle w:val="VRQAIntro"/>
              <w:tabs>
                <w:tab w:val="clear" w:pos="160"/>
                <w:tab w:val="left" w:pos="51"/>
              </w:tabs>
              <w:spacing w:before="60" w:after="0"/>
              <w:rPr>
                <w:color w:val="auto"/>
                <w:szCs w:val="22"/>
              </w:rPr>
            </w:pPr>
          </w:p>
        </w:tc>
        <w:tc>
          <w:tcPr>
            <w:tcW w:w="567" w:type="dxa"/>
            <w:shd w:val="clear" w:color="auto" w:fill="FFFFFF" w:themeFill="background1"/>
            <w:vAlign w:val="center"/>
          </w:tcPr>
          <w:p w14:paraId="4DEB61A4" w14:textId="77777777" w:rsidR="00177175" w:rsidRPr="00D27600" w:rsidRDefault="00177175" w:rsidP="00EB2F25">
            <w:pPr>
              <w:pStyle w:val="VRQAFormBody"/>
              <w:framePr w:hSpace="0" w:wrap="auto" w:vAnchor="margin" w:hAnchor="text" w:xAlign="left" w:yAlign="inline"/>
              <w:tabs>
                <w:tab w:val="left" w:pos="51"/>
              </w:tabs>
              <w:rPr>
                <w:rFonts w:eastAsiaTheme="minorHAnsi"/>
                <w:color w:val="auto"/>
                <w:sz w:val="22"/>
                <w:szCs w:val="22"/>
                <w:lang w:val="en-GB" w:eastAsia="en-US"/>
              </w:rPr>
            </w:pPr>
            <w:r w:rsidRPr="00D27600">
              <w:rPr>
                <w:rFonts w:eastAsiaTheme="minorHAnsi"/>
                <w:color w:val="auto"/>
                <w:sz w:val="22"/>
                <w:szCs w:val="22"/>
                <w:lang w:val="en-GB" w:eastAsia="en-US"/>
              </w:rPr>
              <w:t>1.2</w:t>
            </w:r>
          </w:p>
        </w:tc>
        <w:tc>
          <w:tcPr>
            <w:tcW w:w="5800" w:type="dxa"/>
            <w:shd w:val="clear" w:color="auto" w:fill="FFFFFF" w:themeFill="background1"/>
            <w:vAlign w:val="center"/>
          </w:tcPr>
          <w:p w14:paraId="5A0DA911" w14:textId="77777777" w:rsidR="00177175" w:rsidRPr="00D27600" w:rsidRDefault="00177175" w:rsidP="00DA3C6A">
            <w:pPr>
              <w:pStyle w:val="AccredTemplate"/>
              <w:rPr>
                <w:i w:val="0"/>
                <w:iCs w:val="0"/>
                <w:color w:val="auto"/>
                <w:sz w:val="22"/>
                <w:szCs w:val="22"/>
              </w:rPr>
            </w:pPr>
            <w:r w:rsidRPr="00D27600">
              <w:rPr>
                <w:i w:val="0"/>
                <w:iCs w:val="0"/>
                <w:color w:val="auto"/>
                <w:sz w:val="22"/>
                <w:szCs w:val="22"/>
              </w:rPr>
              <w:t>Review the dataset and sampling technique to identify limitations and potential biases for valid analysis</w:t>
            </w:r>
          </w:p>
        </w:tc>
      </w:tr>
      <w:tr w:rsidR="00B10700" w:rsidRPr="00D27600" w14:paraId="1364DC1E" w14:textId="77777777" w:rsidTr="006C0A00">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363"/>
        </w:trPr>
        <w:tc>
          <w:tcPr>
            <w:tcW w:w="989" w:type="dxa"/>
            <w:shd w:val="clear" w:color="auto" w:fill="FFFFFF" w:themeFill="background1"/>
            <w:vAlign w:val="center"/>
          </w:tcPr>
          <w:p w14:paraId="4DAE7817" w14:textId="77777777" w:rsidR="00B55170" w:rsidRPr="00E40D00" w:rsidRDefault="00B55170" w:rsidP="00EB2F25">
            <w:pPr>
              <w:pStyle w:val="VRQAIntro"/>
              <w:tabs>
                <w:tab w:val="clear" w:pos="160"/>
                <w:tab w:val="left" w:pos="51"/>
              </w:tabs>
              <w:spacing w:before="60" w:after="0"/>
              <w:rPr>
                <w:color w:val="auto"/>
                <w:szCs w:val="22"/>
              </w:rPr>
            </w:pPr>
          </w:p>
        </w:tc>
        <w:tc>
          <w:tcPr>
            <w:tcW w:w="2714" w:type="dxa"/>
            <w:gridSpan w:val="2"/>
            <w:shd w:val="clear" w:color="auto" w:fill="FFFFFF" w:themeFill="background1"/>
            <w:vAlign w:val="center"/>
          </w:tcPr>
          <w:p w14:paraId="3941E28C" w14:textId="77777777" w:rsidR="00B55170" w:rsidRPr="00B10700" w:rsidRDefault="00B55170" w:rsidP="00EB2F25">
            <w:pPr>
              <w:pStyle w:val="VRQAIntro"/>
              <w:tabs>
                <w:tab w:val="clear" w:pos="160"/>
                <w:tab w:val="left" w:pos="51"/>
              </w:tabs>
              <w:spacing w:before="60" w:after="0"/>
              <w:rPr>
                <w:color w:val="auto"/>
                <w:szCs w:val="22"/>
              </w:rPr>
            </w:pPr>
          </w:p>
        </w:tc>
        <w:tc>
          <w:tcPr>
            <w:tcW w:w="567" w:type="dxa"/>
            <w:shd w:val="clear" w:color="auto" w:fill="FFFFFF" w:themeFill="background1"/>
            <w:vAlign w:val="center"/>
          </w:tcPr>
          <w:p w14:paraId="2F9CE6AF" w14:textId="1BB68218" w:rsidR="00B55170" w:rsidRPr="00D27600" w:rsidRDefault="00B55170" w:rsidP="00EB2F25">
            <w:pPr>
              <w:pStyle w:val="VRQAFormBody"/>
              <w:framePr w:hSpace="0" w:wrap="auto" w:vAnchor="margin" w:hAnchor="text" w:xAlign="left" w:yAlign="inline"/>
              <w:tabs>
                <w:tab w:val="left" w:pos="51"/>
              </w:tabs>
              <w:rPr>
                <w:rFonts w:eastAsiaTheme="minorHAnsi"/>
                <w:color w:val="auto"/>
                <w:sz w:val="22"/>
                <w:szCs w:val="22"/>
                <w:lang w:val="en-GB" w:eastAsia="en-US"/>
              </w:rPr>
            </w:pPr>
            <w:r w:rsidRPr="00D27600">
              <w:rPr>
                <w:rFonts w:eastAsiaTheme="minorHAnsi"/>
                <w:color w:val="auto"/>
                <w:sz w:val="22"/>
                <w:szCs w:val="22"/>
                <w:lang w:val="en-GB" w:eastAsia="en-US"/>
              </w:rPr>
              <w:t>1.3</w:t>
            </w:r>
          </w:p>
        </w:tc>
        <w:tc>
          <w:tcPr>
            <w:tcW w:w="5800" w:type="dxa"/>
            <w:shd w:val="clear" w:color="auto" w:fill="FFFFFF" w:themeFill="background1"/>
            <w:vAlign w:val="center"/>
          </w:tcPr>
          <w:p w14:paraId="314A888A" w14:textId="373C24CE" w:rsidR="00B55170" w:rsidRPr="00D27600" w:rsidRDefault="00B55170" w:rsidP="00DA3C6A">
            <w:pPr>
              <w:pStyle w:val="AccredTemplate"/>
              <w:rPr>
                <w:i w:val="0"/>
                <w:iCs w:val="0"/>
                <w:color w:val="auto"/>
                <w:sz w:val="22"/>
                <w:szCs w:val="22"/>
              </w:rPr>
            </w:pPr>
            <w:r w:rsidRPr="00D27600">
              <w:rPr>
                <w:i w:val="0"/>
                <w:iCs w:val="0"/>
                <w:color w:val="auto"/>
                <w:sz w:val="22"/>
                <w:szCs w:val="22"/>
              </w:rPr>
              <w:t>Assess suitability and select basic statistical methods aligned to the business problem and dataset characteristics</w:t>
            </w:r>
          </w:p>
        </w:tc>
      </w:tr>
      <w:tr w:rsidR="00B10700" w:rsidRPr="00D27600" w14:paraId="37C119EA" w14:textId="77777777" w:rsidTr="006C0A00">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363"/>
        </w:trPr>
        <w:tc>
          <w:tcPr>
            <w:tcW w:w="989" w:type="dxa"/>
            <w:shd w:val="clear" w:color="auto" w:fill="FFFFFF" w:themeFill="background1"/>
            <w:vAlign w:val="center"/>
          </w:tcPr>
          <w:p w14:paraId="1D41E7DB" w14:textId="77777777" w:rsidR="00177175" w:rsidRPr="00E40D00" w:rsidRDefault="00177175" w:rsidP="00EB2F25">
            <w:pPr>
              <w:pStyle w:val="VRQAIntro"/>
              <w:tabs>
                <w:tab w:val="clear" w:pos="160"/>
                <w:tab w:val="left" w:pos="51"/>
              </w:tabs>
              <w:spacing w:before="60" w:after="0"/>
              <w:rPr>
                <w:color w:val="auto"/>
                <w:szCs w:val="22"/>
              </w:rPr>
            </w:pPr>
          </w:p>
        </w:tc>
        <w:tc>
          <w:tcPr>
            <w:tcW w:w="2714" w:type="dxa"/>
            <w:gridSpan w:val="2"/>
            <w:shd w:val="clear" w:color="auto" w:fill="FFFFFF" w:themeFill="background1"/>
            <w:vAlign w:val="center"/>
          </w:tcPr>
          <w:p w14:paraId="0468840B" w14:textId="77777777" w:rsidR="00177175" w:rsidRPr="00D27600" w:rsidRDefault="00177175" w:rsidP="00EB2F25">
            <w:pPr>
              <w:pStyle w:val="VRQAIntro"/>
              <w:tabs>
                <w:tab w:val="clear" w:pos="160"/>
                <w:tab w:val="left" w:pos="51"/>
              </w:tabs>
              <w:spacing w:before="60" w:after="0"/>
              <w:rPr>
                <w:color w:val="auto"/>
                <w:szCs w:val="22"/>
              </w:rPr>
            </w:pPr>
          </w:p>
        </w:tc>
        <w:tc>
          <w:tcPr>
            <w:tcW w:w="567" w:type="dxa"/>
            <w:shd w:val="clear" w:color="auto" w:fill="FFFFFF" w:themeFill="background1"/>
            <w:vAlign w:val="center"/>
          </w:tcPr>
          <w:p w14:paraId="389E586A" w14:textId="3D94080B" w:rsidR="00177175" w:rsidRPr="00D27600" w:rsidRDefault="00177175" w:rsidP="00EB2F25">
            <w:pPr>
              <w:pStyle w:val="VRQAFormBody"/>
              <w:framePr w:hSpace="0" w:wrap="auto" w:vAnchor="margin" w:hAnchor="text" w:xAlign="left" w:yAlign="inline"/>
              <w:tabs>
                <w:tab w:val="left" w:pos="51"/>
              </w:tabs>
              <w:rPr>
                <w:rFonts w:eastAsiaTheme="minorHAnsi"/>
                <w:color w:val="auto"/>
                <w:sz w:val="22"/>
                <w:szCs w:val="22"/>
                <w:lang w:val="en-GB" w:eastAsia="en-US"/>
              </w:rPr>
            </w:pPr>
            <w:r w:rsidRPr="00D27600">
              <w:rPr>
                <w:rFonts w:eastAsiaTheme="minorHAnsi"/>
                <w:color w:val="auto"/>
                <w:sz w:val="22"/>
                <w:szCs w:val="22"/>
                <w:lang w:val="en-GB" w:eastAsia="en-US"/>
              </w:rPr>
              <w:t>1.</w:t>
            </w:r>
            <w:r w:rsidR="00B55170" w:rsidRPr="00D27600">
              <w:rPr>
                <w:rFonts w:eastAsiaTheme="minorHAnsi"/>
                <w:color w:val="auto"/>
                <w:sz w:val="22"/>
                <w:szCs w:val="22"/>
                <w:lang w:val="en-GB" w:eastAsia="en-US"/>
              </w:rPr>
              <w:t>4</w:t>
            </w:r>
          </w:p>
        </w:tc>
        <w:tc>
          <w:tcPr>
            <w:tcW w:w="5800" w:type="dxa"/>
            <w:shd w:val="clear" w:color="auto" w:fill="FFFFFF" w:themeFill="background1"/>
            <w:vAlign w:val="center"/>
          </w:tcPr>
          <w:p w14:paraId="2DB299C0" w14:textId="77777777" w:rsidR="00177175" w:rsidRPr="00D27600" w:rsidRDefault="00177175" w:rsidP="00DA3C6A">
            <w:pPr>
              <w:pStyle w:val="AccredTemplate"/>
              <w:rPr>
                <w:i w:val="0"/>
                <w:iCs w:val="0"/>
                <w:color w:val="auto"/>
                <w:sz w:val="22"/>
                <w:szCs w:val="22"/>
              </w:rPr>
            </w:pPr>
            <w:r w:rsidRPr="00D27600">
              <w:rPr>
                <w:i w:val="0"/>
                <w:iCs w:val="0"/>
                <w:color w:val="auto"/>
                <w:sz w:val="22"/>
                <w:szCs w:val="22"/>
              </w:rPr>
              <w:t xml:space="preserve">Pre-process data for selected statistical methods </w:t>
            </w:r>
          </w:p>
        </w:tc>
      </w:tr>
      <w:tr w:rsidR="00B10700" w:rsidRPr="00D27600" w14:paraId="45457E1B" w14:textId="77777777" w:rsidTr="006C0A00">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363"/>
        </w:trPr>
        <w:tc>
          <w:tcPr>
            <w:tcW w:w="989" w:type="dxa"/>
            <w:shd w:val="clear" w:color="auto" w:fill="FFFFFF" w:themeFill="background1"/>
            <w:vAlign w:val="center"/>
          </w:tcPr>
          <w:p w14:paraId="060C0492" w14:textId="77777777" w:rsidR="00177175" w:rsidRPr="00E40D00" w:rsidRDefault="00177175" w:rsidP="00EB2F25">
            <w:pPr>
              <w:pStyle w:val="VRQAIntro"/>
              <w:tabs>
                <w:tab w:val="clear" w:pos="160"/>
                <w:tab w:val="left" w:pos="51"/>
              </w:tabs>
              <w:spacing w:before="60" w:after="0"/>
              <w:rPr>
                <w:color w:val="auto"/>
                <w:szCs w:val="22"/>
              </w:rPr>
            </w:pPr>
            <w:r w:rsidRPr="00E40D00">
              <w:rPr>
                <w:color w:val="auto"/>
                <w:szCs w:val="22"/>
              </w:rPr>
              <w:t>2</w:t>
            </w:r>
          </w:p>
        </w:tc>
        <w:tc>
          <w:tcPr>
            <w:tcW w:w="2714" w:type="dxa"/>
            <w:gridSpan w:val="2"/>
            <w:shd w:val="clear" w:color="auto" w:fill="FFFFFF" w:themeFill="background1"/>
            <w:vAlign w:val="center"/>
          </w:tcPr>
          <w:p w14:paraId="1618115C" w14:textId="77777777" w:rsidR="00177175" w:rsidRPr="00D27600" w:rsidRDefault="00177175" w:rsidP="00DA3C6A">
            <w:pPr>
              <w:pStyle w:val="VRQAIntro"/>
              <w:tabs>
                <w:tab w:val="clear" w:pos="160"/>
                <w:tab w:val="left" w:pos="51"/>
              </w:tabs>
              <w:spacing w:before="60" w:after="0"/>
              <w:rPr>
                <w:color w:val="auto"/>
                <w:szCs w:val="22"/>
              </w:rPr>
            </w:pPr>
            <w:r w:rsidRPr="00D27600">
              <w:rPr>
                <w:color w:val="auto"/>
                <w:szCs w:val="22"/>
              </w:rPr>
              <w:t>Apply statistical data analysis</w:t>
            </w:r>
          </w:p>
        </w:tc>
        <w:tc>
          <w:tcPr>
            <w:tcW w:w="567" w:type="dxa"/>
            <w:shd w:val="clear" w:color="auto" w:fill="FFFFFF" w:themeFill="background1"/>
            <w:vAlign w:val="center"/>
          </w:tcPr>
          <w:p w14:paraId="345EB25E" w14:textId="77777777" w:rsidR="00177175" w:rsidRPr="00D27600" w:rsidRDefault="00177175" w:rsidP="00EB2F25">
            <w:pPr>
              <w:pStyle w:val="VRQAFormBody"/>
              <w:framePr w:hSpace="0" w:wrap="auto" w:vAnchor="margin" w:hAnchor="text" w:xAlign="left" w:yAlign="inline"/>
              <w:tabs>
                <w:tab w:val="left" w:pos="51"/>
              </w:tabs>
              <w:rPr>
                <w:rFonts w:eastAsiaTheme="minorHAnsi"/>
                <w:color w:val="auto"/>
                <w:sz w:val="22"/>
                <w:szCs w:val="22"/>
                <w:lang w:val="en-GB" w:eastAsia="en-US"/>
              </w:rPr>
            </w:pPr>
            <w:r w:rsidRPr="00D27600">
              <w:rPr>
                <w:rFonts w:eastAsiaTheme="minorHAnsi"/>
                <w:color w:val="auto"/>
                <w:sz w:val="22"/>
                <w:szCs w:val="22"/>
                <w:lang w:val="en-GB" w:eastAsia="en-US"/>
              </w:rPr>
              <w:t>2.1</w:t>
            </w:r>
          </w:p>
        </w:tc>
        <w:tc>
          <w:tcPr>
            <w:tcW w:w="5800" w:type="dxa"/>
            <w:shd w:val="clear" w:color="auto" w:fill="FFFFFF" w:themeFill="background1"/>
            <w:vAlign w:val="center"/>
          </w:tcPr>
          <w:p w14:paraId="2FED7F9D" w14:textId="2DE0F748" w:rsidR="00177175" w:rsidRPr="00D27600" w:rsidRDefault="00066755" w:rsidP="00DA3C6A">
            <w:pPr>
              <w:pStyle w:val="VRQAFormBody"/>
              <w:framePr w:hSpace="0" w:wrap="auto" w:vAnchor="margin" w:hAnchor="text" w:xAlign="left" w:yAlign="inline"/>
              <w:tabs>
                <w:tab w:val="left" w:pos="51"/>
              </w:tabs>
              <w:rPr>
                <w:color w:val="auto"/>
                <w:sz w:val="22"/>
                <w:szCs w:val="22"/>
                <w:lang w:val="en-GB" w:eastAsia="en-US"/>
              </w:rPr>
            </w:pPr>
            <w:r w:rsidRPr="00E40D00">
              <w:rPr>
                <w:color w:val="auto"/>
                <w:sz w:val="22"/>
                <w:szCs w:val="22"/>
                <w:shd w:val="clear" w:color="auto" w:fill="FFFFFF"/>
              </w:rPr>
              <w:t>Apply basic statistical methods, including measures of central tendency, dispersion, and correlation</w:t>
            </w:r>
          </w:p>
        </w:tc>
      </w:tr>
      <w:tr w:rsidR="00B10700" w:rsidRPr="00D27600" w14:paraId="470D6B95" w14:textId="77777777" w:rsidTr="006C0A00">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363"/>
        </w:trPr>
        <w:tc>
          <w:tcPr>
            <w:tcW w:w="989" w:type="dxa"/>
            <w:shd w:val="clear" w:color="auto" w:fill="FFFFFF" w:themeFill="background1"/>
            <w:vAlign w:val="center"/>
          </w:tcPr>
          <w:p w14:paraId="1603A402" w14:textId="77777777" w:rsidR="00177175" w:rsidRPr="00E40D00" w:rsidRDefault="00177175" w:rsidP="00EB2F25">
            <w:pPr>
              <w:pStyle w:val="VRQAIntro"/>
              <w:tabs>
                <w:tab w:val="clear" w:pos="160"/>
                <w:tab w:val="left" w:pos="51"/>
              </w:tabs>
              <w:spacing w:before="60" w:after="0"/>
              <w:rPr>
                <w:color w:val="auto"/>
                <w:szCs w:val="22"/>
              </w:rPr>
            </w:pPr>
          </w:p>
        </w:tc>
        <w:tc>
          <w:tcPr>
            <w:tcW w:w="2714" w:type="dxa"/>
            <w:gridSpan w:val="2"/>
            <w:shd w:val="clear" w:color="auto" w:fill="FFFFFF" w:themeFill="background1"/>
            <w:vAlign w:val="center"/>
          </w:tcPr>
          <w:p w14:paraId="24B79E2B" w14:textId="77777777" w:rsidR="00177175" w:rsidRPr="00D27600" w:rsidRDefault="00177175" w:rsidP="00EB2F25">
            <w:pPr>
              <w:pStyle w:val="VRQAIntro"/>
              <w:tabs>
                <w:tab w:val="clear" w:pos="160"/>
                <w:tab w:val="left" w:pos="51"/>
              </w:tabs>
              <w:spacing w:before="60" w:after="0"/>
              <w:rPr>
                <w:color w:val="auto"/>
                <w:szCs w:val="22"/>
              </w:rPr>
            </w:pPr>
          </w:p>
        </w:tc>
        <w:tc>
          <w:tcPr>
            <w:tcW w:w="567" w:type="dxa"/>
            <w:shd w:val="clear" w:color="auto" w:fill="FFFFFF" w:themeFill="background1"/>
            <w:vAlign w:val="center"/>
          </w:tcPr>
          <w:p w14:paraId="333BAF5D" w14:textId="77777777" w:rsidR="00177175" w:rsidRPr="00D27600" w:rsidRDefault="00177175" w:rsidP="00EB2F25">
            <w:pPr>
              <w:pStyle w:val="VRQAFormBody"/>
              <w:framePr w:hSpace="0" w:wrap="auto" w:vAnchor="margin" w:hAnchor="text" w:xAlign="left" w:yAlign="inline"/>
              <w:tabs>
                <w:tab w:val="left" w:pos="51"/>
              </w:tabs>
              <w:rPr>
                <w:rFonts w:eastAsiaTheme="minorHAnsi"/>
                <w:color w:val="auto"/>
                <w:sz w:val="22"/>
                <w:szCs w:val="22"/>
                <w:lang w:val="en-GB" w:eastAsia="en-US"/>
              </w:rPr>
            </w:pPr>
            <w:r w:rsidRPr="00D27600">
              <w:rPr>
                <w:rFonts w:eastAsiaTheme="minorHAnsi"/>
                <w:color w:val="auto"/>
                <w:sz w:val="22"/>
                <w:szCs w:val="22"/>
                <w:lang w:val="en-GB" w:eastAsia="en-US"/>
              </w:rPr>
              <w:t>2.2</w:t>
            </w:r>
          </w:p>
        </w:tc>
        <w:tc>
          <w:tcPr>
            <w:tcW w:w="5800" w:type="dxa"/>
            <w:shd w:val="clear" w:color="auto" w:fill="FFFFFF" w:themeFill="background1"/>
            <w:vAlign w:val="center"/>
          </w:tcPr>
          <w:p w14:paraId="13C3512A" w14:textId="2A7B5C99" w:rsidR="00177175" w:rsidRPr="00D27600" w:rsidRDefault="00177175" w:rsidP="00DA3C6A">
            <w:pPr>
              <w:pStyle w:val="VRQAFormBody"/>
              <w:framePr w:hSpace="0" w:wrap="auto" w:vAnchor="margin" w:hAnchor="text" w:xAlign="left" w:yAlign="inline"/>
              <w:tabs>
                <w:tab w:val="left" w:pos="51"/>
              </w:tabs>
              <w:rPr>
                <w:color w:val="auto"/>
                <w:sz w:val="22"/>
                <w:szCs w:val="22"/>
                <w:lang w:eastAsia="en-US"/>
              </w:rPr>
            </w:pPr>
            <w:r w:rsidRPr="00D27600">
              <w:rPr>
                <w:color w:val="auto"/>
                <w:sz w:val="22"/>
                <w:szCs w:val="22"/>
              </w:rPr>
              <w:t xml:space="preserve">Create </w:t>
            </w:r>
            <w:r w:rsidR="00066755" w:rsidRPr="00D27600">
              <w:rPr>
                <w:color w:val="auto"/>
                <w:sz w:val="22"/>
                <w:szCs w:val="22"/>
              </w:rPr>
              <w:t xml:space="preserve">basic </w:t>
            </w:r>
            <w:r w:rsidRPr="00D27600">
              <w:rPr>
                <w:color w:val="auto"/>
                <w:sz w:val="22"/>
                <w:szCs w:val="22"/>
              </w:rPr>
              <w:t xml:space="preserve">graphical representations </w:t>
            </w:r>
            <w:r w:rsidR="00066755" w:rsidRPr="00D27600">
              <w:rPr>
                <w:color w:val="auto"/>
                <w:sz w:val="22"/>
                <w:szCs w:val="22"/>
              </w:rPr>
              <w:t>to explore data patterns</w:t>
            </w:r>
          </w:p>
        </w:tc>
      </w:tr>
      <w:tr w:rsidR="00B10700" w:rsidRPr="00D27600" w14:paraId="64E23C3D" w14:textId="77777777" w:rsidTr="006C0A00">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363"/>
        </w:trPr>
        <w:tc>
          <w:tcPr>
            <w:tcW w:w="989" w:type="dxa"/>
            <w:shd w:val="clear" w:color="auto" w:fill="FFFFFF" w:themeFill="background1"/>
            <w:vAlign w:val="center"/>
          </w:tcPr>
          <w:p w14:paraId="68E51D3A" w14:textId="77777777" w:rsidR="00177175" w:rsidRPr="00E40D00" w:rsidRDefault="00177175" w:rsidP="00EB2F25">
            <w:pPr>
              <w:pStyle w:val="VRQAIntro"/>
              <w:tabs>
                <w:tab w:val="clear" w:pos="160"/>
                <w:tab w:val="left" w:pos="51"/>
              </w:tabs>
              <w:spacing w:before="60" w:after="0"/>
              <w:rPr>
                <w:color w:val="auto"/>
                <w:szCs w:val="22"/>
              </w:rPr>
            </w:pPr>
          </w:p>
        </w:tc>
        <w:tc>
          <w:tcPr>
            <w:tcW w:w="2714" w:type="dxa"/>
            <w:gridSpan w:val="2"/>
            <w:shd w:val="clear" w:color="auto" w:fill="FFFFFF" w:themeFill="background1"/>
            <w:vAlign w:val="center"/>
          </w:tcPr>
          <w:p w14:paraId="389F1BB4" w14:textId="77777777" w:rsidR="00177175" w:rsidRPr="00D27600" w:rsidRDefault="00177175" w:rsidP="00EB2F25">
            <w:pPr>
              <w:pStyle w:val="VRQAIntro"/>
              <w:tabs>
                <w:tab w:val="clear" w:pos="160"/>
                <w:tab w:val="left" w:pos="51"/>
              </w:tabs>
              <w:spacing w:before="60" w:after="0"/>
              <w:rPr>
                <w:color w:val="auto"/>
                <w:szCs w:val="22"/>
              </w:rPr>
            </w:pPr>
          </w:p>
        </w:tc>
        <w:tc>
          <w:tcPr>
            <w:tcW w:w="567" w:type="dxa"/>
            <w:shd w:val="clear" w:color="auto" w:fill="FFFFFF" w:themeFill="background1"/>
            <w:vAlign w:val="center"/>
          </w:tcPr>
          <w:p w14:paraId="4AF695DE" w14:textId="77777777" w:rsidR="00177175" w:rsidRPr="00D27600" w:rsidRDefault="00177175" w:rsidP="00EB2F25">
            <w:pPr>
              <w:pStyle w:val="VRQAFormBody"/>
              <w:framePr w:hSpace="0" w:wrap="auto" w:vAnchor="margin" w:hAnchor="text" w:xAlign="left" w:yAlign="inline"/>
              <w:tabs>
                <w:tab w:val="left" w:pos="51"/>
              </w:tabs>
              <w:rPr>
                <w:rFonts w:eastAsiaTheme="minorHAnsi"/>
                <w:color w:val="auto"/>
                <w:sz w:val="22"/>
                <w:szCs w:val="22"/>
                <w:lang w:val="en-GB" w:eastAsia="en-US"/>
              </w:rPr>
            </w:pPr>
            <w:r w:rsidRPr="00D27600">
              <w:rPr>
                <w:rFonts w:eastAsiaTheme="minorHAnsi"/>
                <w:color w:val="auto"/>
                <w:sz w:val="22"/>
                <w:szCs w:val="22"/>
                <w:lang w:val="en-GB" w:eastAsia="en-US"/>
              </w:rPr>
              <w:t>2.3</w:t>
            </w:r>
          </w:p>
        </w:tc>
        <w:tc>
          <w:tcPr>
            <w:tcW w:w="5800" w:type="dxa"/>
            <w:shd w:val="clear" w:color="auto" w:fill="FFFFFF" w:themeFill="background1"/>
            <w:vAlign w:val="center"/>
          </w:tcPr>
          <w:p w14:paraId="70E03871" w14:textId="77777777" w:rsidR="00177175" w:rsidRPr="00D27600" w:rsidRDefault="00177175" w:rsidP="00DA3C6A">
            <w:pPr>
              <w:pStyle w:val="VRQAFormBody"/>
              <w:framePr w:hSpace="0" w:wrap="auto" w:vAnchor="margin" w:hAnchor="text" w:xAlign="left" w:yAlign="inline"/>
              <w:tabs>
                <w:tab w:val="left" w:pos="51"/>
              </w:tabs>
              <w:rPr>
                <w:color w:val="auto"/>
                <w:sz w:val="22"/>
                <w:szCs w:val="22"/>
                <w:lang w:val="en-GB" w:eastAsia="en-US"/>
              </w:rPr>
            </w:pPr>
            <w:r w:rsidRPr="00D27600">
              <w:rPr>
                <w:color w:val="auto"/>
                <w:sz w:val="22"/>
                <w:szCs w:val="22"/>
              </w:rPr>
              <w:t>Make inference based on sample data to address the business problem</w:t>
            </w:r>
          </w:p>
        </w:tc>
      </w:tr>
      <w:tr w:rsidR="00B10700" w:rsidRPr="00D27600" w14:paraId="4A311BAB" w14:textId="77777777" w:rsidTr="006C0A00">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363"/>
        </w:trPr>
        <w:tc>
          <w:tcPr>
            <w:tcW w:w="989" w:type="dxa"/>
            <w:shd w:val="clear" w:color="auto" w:fill="FFFFFF" w:themeFill="background1"/>
            <w:vAlign w:val="center"/>
          </w:tcPr>
          <w:p w14:paraId="03AB76E4" w14:textId="77777777" w:rsidR="00177175" w:rsidRPr="00E40D00" w:rsidRDefault="00177175" w:rsidP="00DA3C6A">
            <w:pPr>
              <w:pStyle w:val="VRQAIntro"/>
              <w:tabs>
                <w:tab w:val="clear" w:pos="160"/>
                <w:tab w:val="left" w:pos="51"/>
              </w:tabs>
              <w:spacing w:before="60" w:after="0"/>
              <w:rPr>
                <w:color w:val="auto"/>
                <w:szCs w:val="22"/>
              </w:rPr>
            </w:pPr>
          </w:p>
        </w:tc>
        <w:tc>
          <w:tcPr>
            <w:tcW w:w="2714" w:type="dxa"/>
            <w:gridSpan w:val="2"/>
            <w:shd w:val="clear" w:color="auto" w:fill="FFFFFF" w:themeFill="background1"/>
            <w:vAlign w:val="center"/>
          </w:tcPr>
          <w:p w14:paraId="63FCC90A" w14:textId="77777777" w:rsidR="00177175" w:rsidRPr="00D27600" w:rsidRDefault="00177175" w:rsidP="00DA3C6A">
            <w:pPr>
              <w:pStyle w:val="VRQAIntro"/>
              <w:tabs>
                <w:tab w:val="clear" w:pos="160"/>
                <w:tab w:val="left" w:pos="51"/>
              </w:tabs>
              <w:spacing w:before="60" w:after="0"/>
              <w:rPr>
                <w:rFonts w:eastAsia="Arial"/>
                <w:color w:val="auto"/>
                <w:szCs w:val="22"/>
              </w:rPr>
            </w:pPr>
          </w:p>
        </w:tc>
        <w:tc>
          <w:tcPr>
            <w:tcW w:w="567" w:type="dxa"/>
            <w:shd w:val="clear" w:color="auto" w:fill="FFFFFF" w:themeFill="background1"/>
            <w:vAlign w:val="center"/>
          </w:tcPr>
          <w:p w14:paraId="73B97805" w14:textId="599C3272" w:rsidR="00177175" w:rsidRPr="00D27600" w:rsidRDefault="00177175" w:rsidP="00DA3C6A">
            <w:pPr>
              <w:pStyle w:val="VRQAFormBody"/>
              <w:framePr w:hSpace="0" w:wrap="auto" w:vAnchor="margin" w:hAnchor="text" w:xAlign="left" w:yAlign="inline"/>
              <w:tabs>
                <w:tab w:val="left" w:pos="51"/>
              </w:tabs>
              <w:rPr>
                <w:rFonts w:eastAsiaTheme="minorHAnsi"/>
                <w:color w:val="auto"/>
                <w:sz w:val="22"/>
                <w:szCs w:val="22"/>
                <w:lang w:val="en-GB" w:eastAsia="en-US"/>
              </w:rPr>
            </w:pPr>
            <w:r w:rsidRPr="00D27600">
              <w:rPr>
                <w:rFonts w:eastAsiaTheme="minorHAnsi"/>
                <w:color w:val="auto"/>
                <w:sz w:val="22"/>
                <w:szCs w:val="22"/>
                <w:lang w:val="en-GB" w:eastAsia="en-US"/>
              </w:rPr>
              <w:t>2.</w:t>
            </w:r>
            <w:r w:rsidR="00066755" w:rsidRPr="00D27600">
              <w:rPr>
                <w:rFonts w:eastAsiaTheme="minorHAnsi"/>
                <w:color w:val="auto"/>
                <w:sz w:val="22"/>
                <w:szCs w:val="22"/>
                <w:lang w:val="en-GB" w:eastAsia="en-US"/>
              </w:rPr>
              <w:t>4</w:t>
            </w:r>
          </w:p>
        </w:tc>
        <w:tc>
          <w:tcPr>
            <w:tcW w:w="5800" w:type="dxa"/>
            <w:shd w:val="clear" w:color="auto" w:fill="FFFFFF" w:themeFill="background1"/>
            <w:vAlign w:val="center"/>
          </w:tcPr>
          <w:p w14:paraId="2D3E4D88" w14:textId="77777777" w:rsidR="00177175" w:rsidRPr="00D27600" w:rsidRDefault="00177175" w:rsidP="00DA3C6A">
            <w:pPr>
              <w:pStyle w:val="VRQAFormBody"/>
              <w:framePr w:hSpace="0" w:wrap="auto" w:vAnchor="margin" w:hAnchor="text" w:xAlign="left" w:yAlign="inline"/>
              <w:tabs>
                <w:tab w:val="left" w:pos="51"/>
              </w:tabs>
              <w:rPr>
                <w:rFonts w:eastAsia="Arial"/>
                <w:color w:val="auto"/>
                <w:sz w:val="22"/>
                <w:szCs w:val="22"/>
                <w:lang w:val="en-GB" w:eastAsia="en-US"/>
              </w:rPr>
            </w:pPr>
            <w:r w:rsidRPr="00D27600">
              <w:rPr>
                <w:color w:val="auto"/>
                <w:sz w:val="22"/>
                <w:szCs w:val="22"/>
              </w:rPr>
              <w:t>Consult with subject matter expert to validate findings</w:t>
            </w:r>
          </w:p>
        </w:tc>
      </w:tr>
      <w:tr w:rsidR="00B10700" w:rsidRPr="00D27600" w14:paraId="6E13DE04" w14:textId="77777777" w:rsidTr="006C0A00">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363"/>
        </w:trPr>
        <w:tc>
          <w:tcPr>
            <w:tcW w:w="989" w:type="dxa"/>
            <w:shd w:val="clear" w:color="auto" w:fill="FFFFFF" w:themeFill="background1"/>
            <w:vAlign w:val="center"/>
          </w:tcPr>
          <w:p w14:paraId="58FF50FA" w14:textId="77777777" w:rsidR="00177175" w:rsidRPr="00E40D00" w:rsidRDefault="00177175" w:rsidP="00DA3C6A">
            <w:pPr>
              <w:pStyle w:val="VRQAIntro"/>
              <w:tabs>
                <w:tab w:val="clear" w:pos="160"/>
                <w:tab w:val="left" w:pos="51"/>
              </w:tabs>
              <w:spacing w:before="60" w:after="0"/>
              <w:rPr>
                <w:color w:val="auto"/>
                <w:szCs w:val="22"/>
              </w:rPr>
            </w:pPr>
            <w:r w:rsidRPr="00E40D00">
              <w:rPr>
                <w:color w:val="auto"/>
                <w:szCs w:val="22"/>
              </w:rPr>
              <w:t>3</w:t>
            </w:r>
          </w:p>
        </w:tc>
        <w:tc>
          <w:tcPr>
            <w:tcW w:w="2714" w:type="dxa"/>
            <w:gridSpan w:val="2"/>
            <w:shd w:val="clear" w:color="auto" w:fill="FFFFFF" w:themeFill="background1"/>
            <w:vAlign w:val="center"/>
          </w:tcPr>
          <w:p w14:paraId="55D26933" w14:textId="77777777" w:rsidR="00177175" w:rsidRPr="00D27600" w:rsidRDefault="00177175" w:rsidP="00DA3C6A">
            <w:pPr>
              <w:pStyle w:val="VRQAIntro"/>
              <w:tabs>
                <w:tab w:val="clear" w:pos="160"/>
                <w:tab w:val="left" w:pos="51"/>
              </w:tabs>
              <w:spacing w:before="60" w:after="0"/>
              <w:rPr>
                <w:color w:val="auto"/>
                <w:szCs w:val="22"/>
              </w:rPr>
            </w:pPr>
            <w:r w:rsidRPr="00D27600">
              <w:rPr>
                <w:rFonts w:eastAsia="Arial"/>
                <w:color w:val="auto"/>
                <w:szCs w:val="22"/>
              </w:rPr>
              <w:t>Produce insights from data</w:t>
            </w:r>
          </w:p>
        </w:tc>
        <w:tc>
          <w:tcPr>
            <w:tcW w:w="567" w:type="dxa"/>
            <w:shd w:val="clear" w:color="auto" w:fill="FFFFFF" w:themeFill="background1"/>
            <w:vAlign w:val="center"/>
          </w:tcPr>
          <w:p w14:paraId="041AB654" w14:textId="77777777" w:rsidR="00177175" w:rsidRPr="00D27600" w:rsidRDefault="00177175" w:rsidP="00DA3C6A">
            <w:pPr>
              <w:pStyle w:val="VRQAFormBody"/>
              <w:framePr w:hSpace="0" w:wrap="auto" w:vAnchor="margin" w:hAnchor="text" w:xAlign="left" w:yAlign="inline"/>
              <w:tabs>
                <w:tab w:val="left" w:pos="51"/>
              </w:tabs>
              <w:rPr>
                <w:rFonts w:eastAsiaTheme="minorHAnsi"/>
                <w:color w:val="auto"/>
                <w:sz w:val="22"/>
                <w:szCs w:val="22"/>
                <w:lang w:val="en-GB" w:eastAsia="en-US"/>
              </w:rPr>
            </w:pPr>
            <w:r w:rsidRPr="00D27600">
              <w:rPr>
                <w:rFonts w:eastAsiaTheme="minorHAnsi"/>
                <w:color w:val="auto"/>
                <w:sz w:val="22"/>
                <w:szCs w:val="22"/>
                <w:lang w:val="en-GB" w:eastAsia="en-US"/>
              </w:rPr>
              <w:t>3.1</w:t>
            </w:r>
          </w:p>
        </w:tc>
        <w:tc>
          <w:tcPr>
            <w:tcW w:w="5800" w:type="dxa"/>
            <w:shd w:val="clear" w:color="auto" w:fill="FFFFFF" w:themeFill="background1"/>
            <w:vAlign w:val="center"/>
          </w:tcPr>
          <w:p w14:paraId="0FD15E1B" w14:textId="63704817" w:rsidR="00177175" w:rsidRPr="00D27600" w:rsidRDefault="00066755" w:rsidP="00DA3C6A">
            <w:pPr>
              <w:pStyle w:val="VRQAFormBody"/>
              <w:framePr w:hSpace="0" w:wrap="auto" w:vAnchor="margin" w:hAnchor="text" w:xAlign="left" w:yAlign="inline"/>
              <w:tabs>
                <w:tab w:val="left" w:pos="51"/>
              </w:tabs>
              <w:rPr>
                <w:color w:val="auto"/>
                <w:sz w:val="22"/>
                <w:szCs w:val="22"/>
                <w:lang w:val="en-GB" w:eastAsia="en-US"/>
              </w:rPr>
            </w:pPr>
            <w:r w:rsidRPr="00E40D00">
              <w:rPr>
                <w:color w:val="auto"/>
                <w:sz w:val="22"/>
                <w:szCs w:val="22"/>
                <w:shd w:val="clear" w:color="auto" w:fill="FFFFFF"/>
              </w:rPr>
              <w:t>Draw conclusions and make recommendations based on data analysis</w:t>
            </w:r>
          </w:p>
        </w:tc>
      </w:tr>
      <w:tr w:rsidR="00B10700" w:rsidRPr="00D27600" w14:paraId="5753CBDD" w14:textId="77777777" w:rsidTr="006C0A00">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658"/>
        </w:trPr>
        <w:tc>
          <w:tcPr>
            <w:tcW w:w="989" w:type="dxa"/>
            <w:shd w:val="clear" w:color="auto" w:fill="FFFFFF" w:themeFill="background1"/>
            <w:vAlign w:val="center"/>
          </w:tcPr>
          <w:p w14:paraId="0B391FBD" w14:textId="77777777" w:rsidR="00177175" w:rsidRPr="00E40D00" w:rsidRDefault="00177175" w:rsidP="00DA3C6A">
            <w:pPr>
              <w:pStyle w:val="VRQAIntro"/>
              <w:tabs>
                <w:tab w:val="clear" w:pos="160"/>
                <w:tab w:val="left" w:pos="51"/>
              </w:tabs>
              <w:spacing w:before="60" w:after="0"/>
              <w:rPr>
                <w:color w:val="auto"/>
                <w:szCs w:val="22"/>
              </w:rPr>
            </w:pPr>
          </w:p>
        </w:tc>
        <w:tc>
          <w:tcPr>
            <w:tcW w:w="2714" w:type="dxa"/>
            <w:gridSpan w:val="2"/>
            <w:shd w:val="clear" w:color="auto" w:fill="FFFFFF" w:themeFill="background1"/>
            <w:vAlign w:val="center"/>
          </w:tcPr>
          <w:p w14:paraId="298358DF" w14:textId="77777777" w:rsidR="00177175" w:rsidRPr="00D27600" w:rsidRDefault="00177175" w:rsidP="00DA3C6A">
            <w:pPr>
              <w:pStyle w:val="AccredTemplate"/>
              <w:spacing w:after="60"/>
              <w:rPr>
                <w:i w:val="0"/>
                <w:iCs w:val="0"/>
                <w:color w:val="auto"/>
                <w:sz w:val="22"/>
                <w:szCs w:val="22"/>
              </w:rPr>
            </w:pPr>
          </w:p>
        </w:tc>
        <w:tc>
          <w:tcPr>
            <w:tcW w:w="567" w:type="dxa"/>
            <w:shd w:val="clear" w:color="auto" w:fill="FFFFFF" w:themeFill="background1"/>
            <w:vAlign w:val="center"/>
          </w:tcPr>
          <w:p w14:paraId="2EF53A3B" w14:textId="77777777" w:rsidR="00177175" w:rsidRPr="00D27600" w:rsidRDefault="00177175" w:rsidP="00DA3C6A">
            <w:pPr>
              <w:pStyle w:val="VRQAFormBody"/>
              <w:framePr w:hSpace="0" w:wrap="auto" w:vAnchor="margin" w:hAnchor="text" w:xAlign="left" w:yAlign="inline"/>
              <w:tabs>
                <w:tab w:val="left" w:pos="51"/>
              </w:tabs>
              <w:rPr>
                <w:rFonts w:eastAsiaTheme="minorHAnsi"/>
                <w:color w:val="auto"/>
                <w:sz w:val="22"/>
                <w:szCs w:val="22"/>
                <w:lang w:val="en-GB" w:eastAsia="en-US"/>
              </w:rPr>
            </w:pPr>
            <w:r w:rsidRPr="00D27600">
              <w:rPr>
                <w:rFonts w:eastAsiaTheme="minorHAnsi"/>
                <w:color w:val="auto"/>
                <w:sz w:val="22"/>
                <w:szCs w:val="22"/>
                <w:lang w:val="en-GB" w:eastAsia="en-US"/>
              </w:rPr>
              <w:t>3.2</w:t>
            </w:r>
          </w:p>
        </w:tc>
        <w:tc>
          <w:tcPr>
            <w:tcW w:w="5800" w:type="dxa"/>
            <w:shd w:val="clear" w:color="auto" w:fill="FFFFFF" w:themeFill="background1"/>
            <w:vAlign w:val="center"/>
          </w:tcPr>
          <w:p w14:paraId="10C7AD66" w14:textId="0EDFCE13" w:rsidR="00177175" w:rsidRPr="00D27600" w:rsidRDefault="00066755" w:rsidP="00DA3C6A">
            <w:pPr>
              <w:pStyle w:val="VRQAFormBody"/>
              <w:framePr w:hSpace="0" w:wrap="auto" w:vAnchor="margin" w:hAnchor="text" w:xAlign="left" w:yAlign="inline"/>
              <w:tabs>
                <w:tab w:val="left" w:pos="51"/>
              </w:tabs>
              <w:rPr>
                <w:color w:val="auto"/>
                <w:sz w:val="22"/>
                <w:szCs w:val="22"/>
                <w:lang w:val="en-GB" w:eastAsia="en-US"/>
              </w:rPr>
            </w:pPr>
            <w:r w:rsidRPr="00D27600">
              <w:rPr>
                <w:rFonts w:eastAsia="Arial"/>
                <w:color w:val="auto"/>
                <w:sz w:val="22"/>
                <w:szCs w:val="22"/>
              </w:rPr>
              <w:t xml:space="preserve">Document and convey </w:t>
            </w:r>
            <w:r w:rsidR="00177175" w:rsidRPr="00D27600">
              <w:rPr>
                <w:rFonts w:eastAsia="Arial"/>
                <w:color w:val="auto"/>
                <w:sz w:val="22"/>
                <w:szCs w:val="22"/>
              </w:rPr>
              <w:t>findings to support decision making</w:t>
            </w:r>
          </w:p>
        </w:tc>
      </w:tr>
    </w:tbl>
    <w:p w14:paraId="44C0C4C3" w14:textId="4DCA36AE" w:rsidR="009D64CD" w:rsidRDefault="009D64CD" w:rsidP="00E43E89">
      <w:pPr>
        <w:pStyle w:val="VRQAIntro"/>
        <w:spacing w:before="60" w:after="0"/>
        <w:rPr>
          <w:b/>
          <w:color w:val="FFFFFF" w:themeColor="background1"/>
          <w:sz w:val="18"/>
          <w:szCs w:val="18"/>
        </w:rPr>
        <w:sectPr w:rsidR="009D64CD" w:rsidSect="00ED16F5">
          <w:headerReference w:type="even" r:id="rId78"/>
          <w:headerReference w:type="default" r:id="rId79"/>
          <w:footerReference w:type="even" r:id="rId80"/>
          <w:headerReference w:type="first" r:id="rId81"/>
          <w:footerReference w:type="first" r:id="rId82"/>
          <w:type w:val="continuous"/>
          <w:pgSz w:w="11900" w:h="16840"/>
          <w:pgMar w:top="2041" w:right="845" w:bottom="851" w:left="851" w:header="709" w:footer="397" w:gutter="0"/>
          <w:cols w:space="227"/>
          <w:docGrid w:linePitch="360"/>
        </w:sectPr>
      </w:pPr>
    </w:p>
    <w:tbl>
      <w:tblPr>
        <w:tblStyle w:val="TableGrid"/>
        <w:tblW w:w="10070" w:type="dxa"/>
        <w:tblInd w:w="-20" w:type="dxa"/>
        <w:tblLayout w:type="fixed"/>
        <w:tblLook w:val="04A0" w:firstRow="1" w:lastRow="0" w:firstColumn="1" w:lastColumn="0" w:noHBand="0" w:noVBand="1"/>
      </w:tblPr>
      <w:tblGrid>
        <w:gridCol w:w="10070"/>
      </w:tblGrid>
      <w:tr w:rsidR="00D87EB4" w:rsidRPr="0071490E" w14:paraId="3F463D1A" w14:textId="77777777">
        <w:trPr>
          <w:trHeight w:val="363"/>
        </w:trPr>
        <w:tc>
          <w:tcPr>
            <w:tcW w:w="10070" w:type="dxa"/>
            <w:tcBorders>
              <w:top w:val="nil"/>
              <w:left w:val="nil"/>
              <w:bottom w:val="nil"/>
              <w:right w:val="nil"/>
            </w:tcBorders>
            <w:shd w:val="clear" w:color="auto" w:fill="103D64" w:themeFill="accent4"/>
          </w:tcPr>
          <w:p w14:paraId="324940C3" w14:textId="77777777" w:rsidR="00177175" w:rsidRPr="00F504D4" w:rsidRDefault="00177175" w:rsidP="00E43E89">
            <w:pPr>
              <w:pStyle w:val="VRQAIntro"/>
              <w:spacing w:before="60" w:after="0"/>
              <w:rPr>
                <w:b/>
                <w:color w:val="FFFFFF" w:themeColor="background1"/>
                <w:szCs w:val="22"/>
              </w:rPr>
            </w:pPr>
            <w:r w:rsidRPr="00F504D4">
              <w:rPr>
                <w:b/>
                <w:color w:val="FFFFFF" w:themeColor="background1"/>
                <w:szCs w:val="22"/>
              </w:rPr>
              <w:lastRenderedPageBreak/>
              <w:t>Range of Conditions</w:t>
            </w:r>
          </w:p>
        </w:tc>
      </w:tr>
      <w:tr w:rsidR="00177175" w:rsidRPr="00E7450B" w14:paraId="1AB48E9B" w14:textId="77777777">
        <w:trPr>
          <w:trHeight w:val="957"/>
        </w:trPr>
        <w:tc>
          <w:tcPr>
            <w:tcW w:w="10070" w:type="dxa"/>
            <w:tcBorders>
              <w:top w:val="nil"/>
              <w:left w:val="nil"/>
              <w:bottom w:val="nil"/>
              <w:right w:val="nil"/>
            </w:tcBorders>
          </w:tcPr>
          <w:p w14:paraId="04A2D422" w14:textId="77777777" w:rsidR="00177175" w:rsidRPr="00E325BB" w:rsidRDefault="00177175" w:rsidP="00DA3C6A">
            <w:pPr>
              <w:pStyle w:val="AccredTemplate"/>
              <w:spacing w:line="259" w:lineRule="auto"/>
              <w:rPr>
                <w:sz w:val="14"/>
                <w:szCs w:val="14"/>
              </w:rPr>
            </w:pPr>
            <w:r w:rsidRPr="00E325BB">
              <w:rPr>
                <w:rFonts w:eastAsia="Calibri"/>
                <w:i w:val="0"/>
                <w:iCs w:val="0"/>
                <w:color w:val="000000"/>
                <w:sz w:val="22"/>
                <w:szCs w:val="22"/>
              </w:rPr>
              <w:t>N/A</w:t>
            </w:r>
          </w:p>
          <w:p w14:paraId="75B0CCFA" w14:textId="77777777" w:rsidR="00177175" w:rsidRPr="00F504D4" w:rsidRDefault="00177175" w:rsidP="00E91BBA">
            <w:pPr>
              <w:pStyle w:val="AccredTemplate"/>
              <w:rPr>
                <w:sz w:val="22"/>
                <w:szCs w:val="22"/>
              </w:rPr>
            </w:pPr>
          </w:p>
        </w:tc>
      </w:tr>
    </w:tbl>
    <w:p w14:paraId="1BCF867C" w14:textId="77777777" w:rsidR="00177175" w:rsidRPr="00460B2C" w:rsidRDefault="00177175">
      <w:pPr>
        <w:rPr>
          <w:rFonts w:cs="Arial"/>
          <w:sz w:val="18"/>
          <w:szCs w:val="18"/>
        </w:rPr>
      </w:pPr>
    </w:p>
    <w:tbl>
      <w:tblPr>
        <w:tblStyle w:val="TableGrid"/>
        <w:tblW w:w="10059" w:type="dxa"/>
        <w:tblLook w:val="04A0" w:firstRow="1" w:lastRow="0" w:firstColumn="1" w:lastColumn="0" w:noHBand="0" w:noVBand="1"/>
      </w:tblPr>
      <w:tblGrid>
        <w:gridCol w:w="10059"/>
      </w:tblGrid>
      <w:tr w:rsidR="00177175" w:rsidRPr="00E7450B" w14:paraId="21EC4EC2" w14:textId="77777777" w:rsidTr="00DA3C6A">
        <w:trPr>
          <w:trHeight w:val="363"/>
        </w:trPr>
        <w:tc>
          <w:tcPr>
            <w:tcW w:w="10059" w:type="dxa"/>
            <w:tcBorders>
              <w:top w:val="nil"/>
              <w:left w:val="nil"/>
              <w:bottom w:val="nil"/>
              <w:right w:val="nil"/>
            </w:tcBorders>
            <w:shd w:val="clear" w:color="auto" w:fill="103D64" w:themeFill="accent4"/>
            <w:vAlign w:val="center"/>
          </w:tcPr>
          <w:p w14:paraId="0367030A" w14:textId="77777777" w:rsidR="00177175" w:rsidRPr="00EA4C69" w:rsidRDefault="00177175" w:rsidP="00FB05CA">
            <w:pPr>
              <w:pStyle w:val="VRQAFormBody"/>
              <w:framePr w:hSpace="0" w:wrap="auto" w:vAnchor="margin" w:hAnchor="text" w:xAlign="left" w:yAlign="inline"/>
              <w:rPr>
                <w:sz w:val="22"/>
                <w:szCs w:val="22"/>
              </w:rPr>
            </w:pPr>
            <w:r w:rsidRPr="00EA4C69">
              <w:rPr>
                <w:rFonts w:eastAsiaTheme="minorHAnsi"/>
                <w:b/>
                <w:color w:val="FFFFFF" w:themeColor="background1"/>
                <w:sz w:val="22"/>
                <w:szCs w:val="22"/>
                <w:lang w:val="en-GB" w:eastAsia="en-US"/>
              </w:rPr>
              <w:t>Foundation Skills</w:t>
            </w:r>
          </w:p>
        </w:tc>
      </w:tr>
    </w:tbl>
    <w:p w14:paraId="736AF09E" w14:textId="41732B32" w:rsidR="00AE12A8" w:rsidRDefault="00AE12A8" w:rsidP="00DA3C6A">
      <w:pPr>
        <w:rPr>
          <w:sz w:val="18"/>
          <w:szCs w:val="18"/>
        </w:rPr>
      </w:pPr>
      <w:r w:rsidRPr="005F5977">
        <w:t>This section describes those language, literacy, numeracy and employment skills that are essential to performance but not explicit in the performance criteria.</w:t>
      </w:r>
    </w:p>
    <w:p w14:paraId="6B68D2D4" w14:textId="3AF17A35" w:rsidR="00AE12A8" w:rsidRDefault="00AE12A8" w:rsidP="00DA3C6A">
      <w:pPr>
        <w:rPr>
          <w:sz w:val="18"/>
          <w:szCs w:val="18"/>
        </w:rPr>
      </w:pPr>
    </w:p>
    <w:tbl>
      <w:tblPr>
        <w:tblStyle w:val="TableGrid"/>
        <w:tblW w:w="4932" w:type="pct"/>
        <w:tblLook w:val="04A0" w:firstRow="1" w:lastRow="0" w:firstColumn="1" w:lastColumn="0" w:noHBand="0" w:noVBand="1"/>
      </w:tblPr>
      <w:tblGrid>
        <w:gridCol w:w="3399"/>
        <w:gridCol w:w="6656"/>
      </w:tblGrid>
      <w:tr w:rsidR="00177175" w:rsidRPr="00EA4C69" w14:paraId="708247F9" w14:textId="77777777" w:rsidTr="00DA3C6A">
        <w:trPr>
          <w:trHeight w:val="42"/>
        </w:trPr>
        <w:tc>
          <w:tcPr>
            <w:tcW w:w="1690" w:type="pct"/>
          </w:tcPr>
          <w:p w14:paraId="77030E14" w14:textId="77777777" w:rsidR="00177175" w:rsidRPr="00EA4C69" w:rsidRDefault="00177175" w:rsidP="00DA3C6A">
            <w:pPr>
              <w:autoSpaceDE w:val="0"/>
              <w:autoSpaceDN w:val="0"/>
              <w:adjustRightInd w:val="0"/>
              <w:spacing w:before="60" w:after="120"/>
              <w:rPr>
                <w:b/>
                <w:bCs/>
                <w:szCs w:val="22"/>
              </w:rPr>
            </w:pPr>
            <w:r w:rsidRPr="00EA4C69">
              <w:rPr>
                <w:rFonts w:cs="Arial"/>
                <w:b/>
                <w:szCs w:val="22"/>
              </w:rPr>
              <w:t>Skill</w:t>
            </w:r>
          </w:p>
        </w:tc>
        <w:tc>
          <w:tcPr>
            <w:tcW w:w="3310" w:type="pct"/>
          </w:tcPr>
          <w:p w14:paraId="4B3FFAB8" w14:textId="77777777" w:rsidR="00177175" w:rsidRPr="00EA4C69" w:rsidRDefault="00177175" w:rsidP="00DA3C6A">
            <w:pPr>
              <w:pStyle w:val="AccredTemplate"/>
              <w:rPr>
                <w:i w:val="0"/>
                <w:iCs w:val="0"/>
                <w:sz w:val="22"/>
                <w:szCs w:val="22"/>
              </w:rPr>
            </w:pPr>
            <w:r w:rsidRPr="00EA4C69">
              <w:rPr>
                <w:b/>
                <w:i w:val="0"/>
                <w:iCs w:val="0"/>
                <w:color w:val="auto"/>
                <w:sz w:val="22"/>
                <w:szCs w:val="22"/>
              </w:rPr>
              <w:t>Description</w:t>
            </w:r>
          </w:p>
        </w:tc>
      </w:tr>
      <w:tr w:rsidR="00177175" w:rsidRPr="00EA4C69" w14:paraId="083FED03" w14:textId="77777777" w:rsidTr="00DA3C6A">
        <w:trPr>
          <w:trHeight w:val="31"/>
        </w:trPr>
        <w:tc>
          <w:tcPr>
            <w:tcW w:w="1690" w:type="pct"/>
            <w:tcBorders>
              <w:top w:val="single" w:sz="4" w:space="0" w:color="auto"/>
              <w:bottom w:val="single" w:sz="4" w:space="0" w:color="auto"/>
            </w:tcBorders>
          </w:tcPr>
          <w:p w14:paraId="09B70A42" w14:textId="77777777" w:rsidR="00177175" w:rsidRPr="00AE12A8" w:rsidRDefault="00177175" w:rsidP="00DA3C6A">
            <w:pPr>
              <w:pStyle w:val="AccredTemplate"/>
              <w:rPr>
                <w:i w:val="0"/>
                <w:iCs w:val="0"/>
                <w:color w:val="auto"/>
                <w:sz w:val="22"/>
                <w:szCs w:val="22"/>
              </w:rPr>
            </w:pPr>
            <w:r w:rsidRPr="00AE12A8">
              <w:rPr>
                <w:i w:val="0"/>
                <w:iCs w:val="0"/>
                <w:color w:val="auto"/>
                <w:sz w:val="22"/>
                <w:szCs w:val="22"/>
              </w:rPr>
              <w:t>Writing skills to:</w:t>
            </w:r>
          </w:p>
        </w:tc>
        <w:tc>
          <w:tcPr>
            <w:tcW w:w="3310" w:type="pct"/>
            <w:tcBorders>
              <w:top w:val="single" w:sz="4" w:space="0" w:color="auto"/>
              <w:left w:val="nil"/>
              <w:bottom w:val="single" w:sz="4" w:space="0" w:color="auto"/>
              <w:right w:val="single" w:sz="4" w:space="0" w:color="auto"/>
            </w:tcBorders>
          </w:tcPr>
          <w:p w14:paraId="4E114990" w14:textId="19D2F144" w:rsidR="00177175" w:rsidRPr="00EA4C69" w:rsidRDefault="00AE12A8" w:rsidP="00DA3C6A">
            <w:pPr>
              <w:pStyle w:val="AccredTemplate"/>
              <w:spacing w:line="259" w:lineRule="auto"/>
              <w:rPr>
                <w:sz w:val="22"/>
                <w:szCs w:val="22"/>
              </w:rPr>
            </w:pPr>
            <w:r>
              <w:rPr>
                <w:rFonts w:eastAsia="Calibri"/>
                <w:i w:val="0"/>
                <w:iCs w:val="0"/>
                <w:color w:val="000000"/>
                <w:sz w:val="22"/>
                <w:szCs w:val="22"/>
              </w:rPr>
              <w:t xml:space="preserve">Document </w:t>
            </w:r>
            <w:r w:rsidR="00177175" w:rsidRPr="5BEE01AF">
              <w:rPr>
                <w:rFonts w:eastAsia="Calibri"/>
                <w:i w:val="0"/>
                <w:iCs w:val="0"/>
                <w:color w:val="000000"/>
                <w:sz w:val="22"/>
                <w:szCs w:val="22"/>
              </w:rPr>
              <w:t xml:space="preserve">statistical </w:t>
            </w:r>
            <w:r>
              <w:rPr>
                <w:rFonts w:eastAsia="Calibri"/>
                <w:i w:val="0"/>
                <w:iCs w:val="0"/>
                <w:color w:val="000000"/>
                <w:sz w:val="22"/>
                <w:szCs w:val="22"/>
              </w:rPr>
              <w:t xml:space="preserve">project reports and </w:t>
            </w:r>
            <w:r w:rsidR="00177175" w:rsidRPr="5BEE01AF">
              <w:rPr>
                <w:rFonts w:eastAsia="Calibri"/>
                <w:i w:val="0"/>
                <w:iCs w:val="0"/>
                <w:color w:val="000000"/>
                <w:sz w:val="22"/>
                <w:szCs w:val="22"/>
              </w:rPr>
              <w:t>findings</w:t>
            </w:r>
            <w:r>
              <w:rPr>
                <w:rFonts w:eastAsia="Calibri"/>
                <w:i w:val="0"/>
                <w:iCs w:val="0"/>
                <w:color w:val="000000"/>
                <w:sz w:val="22"/>
                <w:szCs w:val="22"/>
              </w:rPr>
              <w:t xml:space="preserve"> clearly</w:t>
            </w:r>
          </w:p>
        </w:tc>
      </w:tr>
      <w:tr w:rsidR="00177175" w:rsidRPr="00EA4C69" w14:paraId="2416C2BD" w14:textId="77777777" w:rsidTr="00DA3C6A">
        <w:trPr>
          <w:trHeight w:val="31"/>
        </w:trPr>
        <w:tc>
          <w:tcPr>
            <w:tcW w:w="1690" w:type="pct"/>
            <w:tcBorders>
              <w:top w:val="single" w:sz="4" w:space="0" w:color="auto"/>
              <w:bottom w:val="single" w:sz="4" w:space="0" w:color="auto"/>
            </w:tcBorders>
          </w:tcPr>
          <w:p w14:paraId="17743B73" w14:textId="77777777" w:rsidR="00177175" w:rsidRPr="00AE12A8" w:rsidRDefault="00177175" w:rsidP="00DA3C6A">
            <w:pPr>
              <w:pStyle w:val="AccredTemplate"/>
              <w:rPr>
                <w:i w:val="0"/>
                <w:iCs w:val="0"/>
                <w:color w:val="auto"/>
                <w:sz w:val="22"/>
                <w:szCs w:val="22"/>
              </w:rPr>
            </w:pPr>
            <w:r w:rsidRPr="00AE12A8">
              <w:rPr>
                <w:i w:val="0"/>
                <w:iCs w:val="0"/>
                <w:color w:val="auto"/>
                <w:sz w:val="22"/>
                <w:szCs w:val="22"/>
              </w:rPr>
              <w:t>Oral communication skills to:</w:t>
            </w:r>
          </w:p>
        </w:tc>
        <w:tc>
          <w:tcPr>
            <w:tcW w:w="3310" w:type="pct"/>
            <w:tcBorders>
              <w:top w:val="single" w:sz="4" w:space="0" w:color="auto"/>
              <w:left w:val="nil"/>
              <w:bottom w:val="single" w:sz="4" w:space="0" w:color="auto"/>
              <w:right w:val="single" w:sz="4" w:space="0" w:color="auto"/>
            </w:tcBorders>
          </w:tcPr>
          <w:p w14:paraId="61195675" w14:textId="2E662E3B" w:rsidR="00177175" w:rsidRPr="00C16BB2" w:rsidRDefault="00177175" w:rsidP="00DA3C6A">
            <w:pPr>
              <w:pStyle w:val="AccredTemplate"/>
              <w:rPr>
                <w:i w:val="0"/>
                <w:iCs w:val="0"/>
                <w:sz w:val="22"/>
                <w:szCs w:val="22"/>
              </w:rPr>
            </w:pPr>
            <w:r>
              <w:rPr>
                <w:rFonts w:eastAsia="Calibri"/>
                <w:i w:val="0"/>
                <w:iCs w:val="0"/>
                <w:color w:val="000000"/>
                <w:sz w:val="22"/>
                <w:szCs w:val="22"/>
              </w:rPr>
              <w:t>Provide verbal explanation</w:t>
            </w:r>
            <w:r w:rsidR="00AE12A8">
              <w:rPr>
                <w:rFonts w:eastAsia="Calibri"/>
                <w:i w:val="0"/>
                <w:iCs w:val="0"/>
                <w:color w:val="000000"/>
                <w:sz w:val="22"/>
                <w:szCs w:val="22"/>
              </w:rPr>
              <w:t>s</w:t>
            </w:r>
            <w:r>
              <w:rPr>
                <w:rFonts w:eastAsia="Calibri"/>
                <w:i w:val="0"/>
                <w:iCs w:val="0"/>
                <w:color w:val="000000"/>
                <w:sz w:val="22"/>
                <w:szCs w:val="22"/>
              </w:rPr>
              <w:t xml:space="preserve"> </w:t>
            </w:r>
            <w:r w:rsidR="00AE12A8">
              <w:rPr>
                <w:rFonts w:eastAsia="Calibri"/>
                <w:i w:val="0"/>
                <w:iCs w:val="0"/>
                <w:color w:val="000000"/>
                <w:sz w:val="22"/>
                <w:szCs w:val="22"/>
              </w:rPr>
              <w:t>relating to data and insights</w:t>
            </w:r>
          </w:p>
        </w:tc>
      </w:tr>
    </w:tbl>
    <w:p w14:paraId="4D1DD4FA" w14:textId="77777777" w:rsidR="00177175" w:rsidRPr="00514465" w:rsidRDefault="00177175" w:rsidP="00DA3C6A">
      <w:pPr>
        <w:rPr>
          <w:szCs w:val="22"/>
          <w:lang w:eastAsia="x-none"/>
        </w:rPr>
      </w:pPr>
    </w:p>
    <w:p w14:paraId="64093076" w14:textId="77777777" w:rsidR="00177175" w:rsidRPr="00514465" w:rsidRDefault="00177175" w:rsidP="00DA3C6A">
      <w:pPr>
        <w:rPr>
          <w:szCs w:val="22"/>
          <w:lang w:eastAsia="x-none"/>
        </w:rPr>
      </w:pPr>
    </w:p>
    <w:tbl>
      <w:tblPr>
        <w:tblStyle w:val="TableGrid"/>
        <w:tblW w:w="4937" w:type="pct"/>
        <w:tblInd w:w="-5" w:type="dxa"/>
        <w:tblLook w:val="04A0" w:firstRow="1" w:lastRow="0" w:firstColumn="1" w:lastColumn="0" w:noHBand="0" w:noVBand="1"/>
      </w:tblPr>
      <w:tblGrid>
        <w:gridCol w:w="3402"/>
        <w:gridCol w:w="6664"/>
      </w:tblGrid>
      <w:tr w:rsidR="000074DD" w:rsidRPr="00E7450B" w14:paraId="5A27917D" w14:textId="77777777">
        <w:trPr>
          <w:trHeight w:val="31"/>
        </w:trPr>
        <w:tc>
          <w:tcPr>
            <w:tcW w:w="1690" w:type="pct"/>
            <w:tcBorders>
              <w:top w:val="single" w:sz="4" w:space="0" w:color="auto"/>
              <w:bottom w:val="single" w:sz="4" w:space="0" w:color="auto"/>
            </w:tcBorders>
          </w:tcPr>
          <w:p w14:paraId="031AF93F" w14:textId="77777777" w:rsidR="000074DD" w:rsidRPr="00BC7E14" w:rsidRDefault="000074DD" w:rsidP="005C2157">
            <w:pPr>
              <w:pStyle w:val="AccredTemplate"/>
              <w:rPr>
                <w:b/>
                <w:bCs/>
                <w:i w:val="0"/>
                <w:iCs w:val="0"/>
                <w:color w:val="auto"/>
                <w:sz w:val="22"/>
                <w:szCs w:val="22"/>
              </w:rPr>
            </w:pPr>
            <w:r w:rsidRPr="00BC7E14">
              <w:rPr>
                <w:b/>
                <w:bCs/>
                <w:i w:val="0"/>
                <w:iCs w:val="0"/>
                <w:color w:val="auto"/>
                <w:sz w:val="22"/>
                <w:szCs w:val="22"/>
              </w:rPr>
              <w:t xml:space="preserve">Unit Mapping Information </w:t>
            </w:r>
          </w:p>
        </w:tc>
        <w:tc>
          <w:tcPr>
            <w:tcW w:w="3310" w:type="pct"/>
            <w:tcBorders>
              <w:top w:val="single" w:sz="4" w:space="0" w:color="auto"/>
              <w:left w:val="nil"/>
              <w:bottom w:val="single" w:sz="4" w:space="0" w:color="auto"/>
              <w:right w:val="single" w:sz="4" w:space="0" w:color="auto"/>
            </w:tcBorders>
          </w:tcPr>
          <w:p w14:paraId="3CD889B4" w14:textId="77777777" w:rsidR="000074DD" w:rsidRPr="004B290E" w:rsidRDefault="000074DD" w:rsidP="005C2157">
            <w:pPr>
              <w:pStyle w:val="AccredTemplate"/>
              <w:rPr>
                <w:rFonts w:eastAsia="Arial"/>
                <w:i w:val="0"/>
                <w:iCs w:val="0"/>
                <w:color w:val="auto"/>
                <w:sz w:val="22"/>
                <w:szCs w:val="22"/>
                <w:lang w:val="en-US"/>
              </w:rPr>
            </w:pPr>
            <w:r w:rsidRPr="00A761AA">
              <w:rPr>
                <w:i w:val="0"/>
                <w:iCs w:val="0"/>
                <w:color w:val="auto"/>
                <w:sz w:val="22"/>
                <w:szCs w:val="22"/>
              </w:rPr>
              <w:t>New unit, no equivalent unit.</w:t>
            </w:r>
          </w:p>
        </w:tc>
      </w:tr>
    </w:tbl>
    <w:p w14:paraId="43155CB2" w14:textId="77777777" w:rsidR="0061251F" w:rsidRDefault="0061251F" w:rsidP="00DA3C6A">
      <w:pPr>
        <w:rPr>
          <w:sz w:val="18"/>
          <w:szCs w:val="18"/>
          <w:lang w:eastAsia="x-none"/>
        </w:rPr>
      </w:pPr>
    </w:p>
    <w:p w14:paraId="4F950285" w14:textId="77777777" w:rsidR="00177175" w:rsidRDefault="00177175" w:rsidP="0036055B">
      <w:pPr>
        <w:pStyle w:val="VRQAbulletlist"/>
        <w:spacing w:before="60"/>
        <w:rPr>
          <w:sz w:val="18"/>
          <w:szCs w:val="18"/>
        </w:rPr>
      </w:pPr>
    </w:p>
    <w:tbl>
      <w:tblPr>
        <w:tblStyle w:val="TableGrid"/>
        <w:tblW w:w="10065" w:type="dxa"/>
        <w:tblInd w:w="-20" w:type="dxa"/>
        <w:tblLayout w:type="fixed"/>
        <w:tblLook w:val="04A0" w:firstRow="1" w:lastRow="0" w:firstColumn="1" w:lastColumn="0" w:noHBand="0" w:noVBand="1"/>
      </w:tblPr>
      <w:tblGrid>
        <w:gridCol w:w="2283"/>
        <w:gridCol w:w="7782"/>
      </w:tblGrid>
      <w:tr w:rsidR="00D87EB4" w:rsidRPr="0071490E" w14:paraId="537CA3AA" w14:textId="77777777" w:rsidTr="2B970FAA">
        <w:trPr>
          <w:trHeight w:val="363"/>
        </w:trPr>
        <w:tc>
          <w:tcPr>
            <w:tcW w:w="10065" w:type="dxa"/>
            <w:gridSpan w:val="2"/>
            <w:tcBorders>
              <w:top w:val="nil"/>
              <w:bottom w:val="nil"/>
            </w:tcBorders>
            <w:shd w:val="clear" w:color="auto" w:fill="103D64" w:themeFill="accent4"/>
          </w:tcPr>
          <w:p w14:paraId="228E987C" w14:textId="77777777" w:rsidR="00177175" w:rsidRPr="000B4A2C" w:rsidRDefault="00177175" w:rsidP="00DA3C6A">
            <w:pPr>
              <w:pStyle w:val="VRQAIntro"/>
              <w:spacing w:before="60" w:after="0"/>
              <w:rPr>
                <w:b/>
                <w:color w:val="FFFFFF" w:themeColor="background1"/>
                <w:szCs w:val="22"/>
              </w:rPr>
            </w:pPr>
            <w:r w:rsidRPr="000B4A2C">
              <w:rPr>
                <w:b/>
                <w:color w:val="FFFFFF" w:themeColor="background1"/>
                <w:szCs w:val="22"/>
              </w:rPr>
              <w:t>Assessment Requirements Template</w:t>
            </w:r>
          </w:p>
        </w:tc>
      </w:tr>
      <w:tr w:rsidR="0026658A" w:rsidRPr="00E7450B" w14:paraId="691F75E5" w14:textId="77777777" w:rsidTr="2B970FAA">
        <w:trPr>
          <w:trHeight w:val="561"/>
        </w:trPr>
        <w:tc>
          <w:tcPr>
            <w:tcW w:w="2283" w:type="dxa"/>
            <w:tcBorders>
              <w:top w:val="nil"/>
              <w:left w:val="nil"/>
              <w:bottom w:val="nil"/>
              <w:right w:val="dotted" w:sz="4" w:space="0" w:color="888B8D" w:themeColor="accent2"/>
            </w:tcBorders>
          </w:tcPr>
          <w:p w14:paraId="6F9F89B2" w14:textId="77777777" w:rsidR="00177175" w:rsidRPr="00E40D00" w:rsidRDefault="00177175" w:rsidP="00DA3C6A">
            <w:pPr>
              <w:pStyle w:val="AccredTemplate"/>
              <w:rPr>
                <w:i w:val="0"/>
                <w:iCs w:val="0"/>
                <w:color w:val="auto"/>
                <w:sz w:val="22"/>
                <w:szCs w:val="22"/>
              </w:rPr>
            </w:pPr>
            <w:r w:rsidRPr="00E40D00">
              <w:rPr>
                <w:b/>
                <w:i w:val="0"/>
                <w:iCs w:val="0"/>
                <w:color w:val="auto"/>
                <w:sz w:val="22"/>
                <w:szCs w:val="22"/>
              </w:rPr>
              <w:t>Title</w:t>
            </w:r>
          </w:p>
        </w:tc>
        <w:tc>
          <w:tcPr>
            <w:tcW w:w="7782" w:type="dxa"/>
            <w:tcBorders>
              <w:top w:val="nil"/>
              <w:left w:val="dotted" w:sz="4" w:space="0" w:color="888B8D" w:themeColor="accent2"/>
              <w:bottom w:val="nil"/>
              <w:right w:val="nil"/>
            </w:tcBorders>
          </w:tcPr>
          <w:p w14:paraId="567262CE" w14:textId="030DF161" w:rsidR="00177175" w:rsidRPr="005556BF" w:rsidRDefault="00177175" w:rsidP="00DA3C6A">
            <w:pPr>
              <w:rPr>
                <w:rFonts w:cs="Arial"/>
                <w:szCs w:val="22"/>
              </w:rPr>
            </w:pPr>
            <w:r w:rsidRPr="005556BF">
              <w:rPr>
                <w:rFonts w:cs="Arial"/>
                <w:szCs w:val="22"/>
              </w:rPr>
              <w:t xml:space="preserve">Assessment Requirements for </w:t>
            </w:r>
            <w:r w:rsidR="00CE5CEC" w:rsidRPr="00CE5CEC">
              <w:rPr>
                <w:rFonts w:eastAsia="Calibri" w:cs="Arial"/>
                <w:szCs w:val="22"/>
              </w:rPr>
              <w:t>VU23680</w:t>
            </w:r>
            <w:r w:rsidRPr="005556BF">
              <w:rPr>
                <w:rFonts w:eastAsia="Calibri" w:cs="Arial"/>
                <w:szCs w:val="22"/>
              </w:rPr>
              <w:t xml:space="preserve"> Apply </w:t>
            </w:r>
            <w:r w:rsidR="00324641">
              <w:rPr>
                <w:rFonts w:eastAsia="Calibri" w:cs="Arial"/>
                <w:szCs w:val="22"/>
              </w:rPr>
              <w:t xml:space="preserve">basic </w:t>
            </w:r>
            <w:r w:rsidRPr="005556BF">
              <w:rPr>
                <w:rFonts w:eastAsia="Calibri" w:cs="Arial"/>
                <w:szCs w:val="22"/>
              </w:rPr>
              <w:t>statistical methods for data analytics</w:t>
            </w:r>
          </w:p>
          <w:p w14:paraId="7D455D76" w14:textId="77777777" w:rsidR="00177175" w:rsidRPr="005556BF" w:rsidRDefault="00177175" w:rsidP="00DA3C6A">
            <w:pPr>
              <w:rPr>
                <w:rFonts w:eastAsia="Calibri" w:cs="Arial"/>
                <w:szCs w:val="22"/>
              </w:rPr>
            </w:pPr>
          </w:p>
        </w:tc>
      </w:tr>
      <w:tr w:rsidR="0026658A" w:rsidRPr="00E7450B" w14:paraId="1D372D29" w14:textId="77777777" w:rsidTr="2B970FAA">
        <w:trPr>
          <w:trHeight w:val="1370"/>
        </w:trPr>
        <w:tc>
          <w:tcPr>
            <w:tcW w:w="2283" w:type="dxa"/>
            <w:tcBorders>
              <w:top w:val="nil"/>
              <w:left w:val="nil"/>
              <w:bottom w:val="dotted" w:sz="4" w:space="0" w:color="888B8D" w:themeColor="accent2"/>
              <w:right w:val="dotted" w:sz="4" w:space="0" w:color="888B8D" w:themeColor="accent2"/>
            </w:tcBorders>
          </w:tcPr>
          <w:p w14:paraId="76FAC01C" w14:textId="77777777" w:rsidR="00177175" w:rsidRPr="00E40D00" w:rsidRDefault="00177175" w:rsidP="00DA3C6A">
            <w:pPr>
              <w:pStyle w:val="AccredTemplate"/>
              <w:rPr>
                <w:b/>
                <w:i w:val="0"/>
                <w:iCs w:val="0"/>
                <w:color w:val="auto"/>
                <w:sz w:val="22"/>
                <w:szCs w:val="22"/>
              </w:rPr>
            </w:pPr>
            <w:r w:rsidRPr="00E40D00">
              <w:rPr>
                <w:b/>
                <w:i w:val="0"/>
                <w:iCs w:val="0"/>
                <w:color w:val="auto"/>
                <w:sz w:val="22"/>
                <w:szCs w:val="22"/>
              </w:rPr>
              <w:t>Performance Evidence</w:t>
            </w:r>
          </w:p>
        </w:tc>
        <w:tc>
          <w:tcPr>
            <w:tcW w:w="7782" w:type="dxa"/>
            <w:tcBorders>
              <w:top w:val="nil"/>
              <w:left w:val="dotted" w:sz="4" w:space="0" w:color="888B8D" w:themeColor="accent2"/>
              <w:bottom w:val="dotted" w:sz="4" w:space="0" w:color="888B8D" w:themeColor="accent2"/>
              <w:right w:val="nil"/>
            </w:tcBorders>
          </w:tcPr>
          <w:p w14:paraId="793A7816" w14:textId="6377EB5F" w:rsidR="00697313" w:rsidRPr="00324641" w:rsidRDefault="00697313" w:rsidP="00697313">
            <w:pPr>
              <w:pStyle w:val="AccredTemplate"/>
              <w:rPr>
                <w:rFonts w:cstheme="minorBidi"/>
                <w:i w:val="0"/>
                <w:iCs w:val="0"/>
                <w:color w:val="auto"/>
                <w:sz w:val="22"/>
                <w:szCs w:val="24"/>
                <w:lang w:val="en-AU"/>
              </w:rPr>
            </w:pPr>
            <w:r w:rsidRPr="00324641">
              <w:rPr>
                <w:rFonts w:cstheme="minorBidi"/>
                <w:i w:val="0"/>
                <w:iCs w:val="0"/>
                <w:color w:val="auto"/>
                <w:sz w:val="22"/>
                <w:szCs w:val="24"/>
                <w:lang w:val="en-AU"/>
              </w:rPr>
              <w:t>There must be evidence the learner has completed the tasks outlined in the elements and performance criteria of this unit</w:t>
            </w:r>
            <w:r w:rsidR="006C1EDF">
              <w:rPr>
                <w:rFonts w:cstheme="minorBidi"/>
                <w:i w:val="0"/>
                <w:iCs w:val="0"/>
                <w:color w:val="auto"/>
                <w:sz w:val="22"/>
                <w:szCs w:val="24"/>
                <w:lang w:val="en-AU"/>
              </w:rPr>
              <w:t xml:space="preserve">, </w:t>
            </w:r>
            <w:r w:rsidRPr="00324641">
              <w:rPr>
                <w:rFonts w:cstheme="minorBidi"/>
                <w:i w:val="0"/>
                <w:iCs w:val="0"/>
                <w:color w:val="auto"/>
                <w:sz w:val="22"/>
                <w:szCs w:val="24"/>
                <w:lang w:val="en-AU"/>
              </w:rPr>
              <w:t xml:space="preserve">and </w:t>
            </w:r>
            <w:r w:rsidR="006C1EDF">
              <w:rPr>
                <w:rFonts w:cstheme="minorBidi"/>
                <w:i w:val="0"/>
                <w:iCs w:val="0"/>
                <w:color w:val="auto"/>
                <w:sz w:val="22"/>
                <w:szCs w:val="24"/>
                <w:lang w:val="en-AU"/>
              </w:rPr>
              <w:t xml:space="preserve">applied basic statistical methods for data analytics </w:t>
            </w:r>
            <w:r w:rsidRPr="00324641">
              <w:rPr>
                <w:rFonts w:cstheme="minorBidi"/>
                <w:i w:val="0"/>
                <w:iCs w:val="0"/>
                <w:color w:val="auto"/>
                <w:sz w:val="22"/>
                <w:szCs w:val="24"/>
                <w:lang w:val="en-AU"/>
              </w:rPr>
              <w:t>on at least two occasions</w:t>
            </w:r>
            <w:r w:rsidR="006C1EDF">
              <w:rPr>
                <w:rFonts w:cstheme="minorBidi"/>
                <w:i w:val="0"/>
                <w:iCs w:val="0"/>
                <w:color w:val="auto"/>
                <w:sz w:val="22"/>
                <w:szCs w:val="24"/>
                <w:lang w:val="en-AU"/>
              </w:rPr>
              <w:t xml:space="preserve"> </w:t>
            </w:r>
            <w:r w:rsidR="009C0218">
              <w:rPr>
                <w:rFonts w:cstheme="minorBidi"/>
                <w:i w:val="0"/>
                <w:iCs w:val="0"/>
                <w:color w:val="auto"/>
                <w:sz w:val="22"/>
                <w:szCs w:val="24"/>
                <w:lang w:val="en-AU"/>
              </w:rPr>
              <w:t xml:space="preserve">including </w:t>
            </w:r>
            <w:r w:rsidR="006C1EDF">
              <w:rPr>
                <w:rFonts w:cstheme="minorBidi"/>
                <w:i w:val="0"/>
                <w:iCs w:val="0"/>
                <w:color w:val="auto"/>
                <w:sz w:val="22"/>
                <w:szCs w:val="24"/>
                <w:lang w:val="en-AU"/>
              </w:rPr>
              <w:t>to:</w:t>
            </w:r>
          </w:p>
          <w:p w14:paraId="531DD25C" w14:textId="0A8D9559" w:rsidR="00697313" w:rsidRPr="00AD2273" w:rsidRDefault="00697313" w:rsidP="00F82FEE">
            <w:pPr>
              <w:pStyle w:val="ListParagraph"/>
              <w:numPr>
                <w:ilvl w:val="0"/>
                <w:numId w:val="67"/>
              </w:numPr>
            </w:pPr>
            <w:r w:rsidRPr="00324641">
              <w:t>complete basic statistical data analysis tasks demonstrating the application of basic statistical methods</w:t>
            </w:r>
          </w:p>
          <w:p w14:paraId="3A1C02B1" w14:textId="74A73824" w:rsidR="00697313" w:rsidRPr="00AD2273" w:rsidRDefault="00697313" w:rsidP="00F82FEE">
            <w:pPr>
              <w:pStyle w:val="ListParagraph"/>
              <w:numPr>
                <w:ilvl w:val="0"/>
                <w:numId w:val="67"/>
              </w:numPr>
            </w:pPr>
            <w:r w:rsidRPr="00324641">
              <w:t>prepare a graphical representation of findings relevant to a business problem</w:t>
            </w:r>
          </w:p>
          <w:p w14:paraId="49C57276" w14:textId="6109D18C" w:rsidR="00697313" w:rsidRPr="00AD2273" w:rsidRDefault="00697313" w:rsidP="00F82FEE">
            <w:pPr>
              <w:pStyle w:val="ListParagraph"/>
              <w:numPr>
                <w:ilvl w:val="0"/>
                <w:numId w:val="67"/>
              </w:numPr>
            </w:pPr>
            <w:r w:rsidRPr="00324641">
              <w:t>communicate results of basic statistical analysis in written or verbal format.</w:t>
            </w:r>
          </w:p>
          <w:p w14:paraId="60D9C3BE" w14:textId="2A6D0F67" w:rsidR="009B3B67" w:rsidRPr="00D720D7" w:rsidRDefault="009B3B67" w:rsidP="00E40D00"/>
        </w:tc>
      </w:tr>
      <w:tr w:rsidR="0026658A" w:rsidRPr="00E7450B" w14:paraId="677343C0" w14:textId="77777777" w:rsidTr="2B970FAA">
        <w:trPr>
          <w:trHeight w:val="561"/>
        </w:trPr>
        <w:tc>
          <w:tcPr>
            <w:tcW w:w="2283" w:type="dxa"/>
            <w:tcBorders>
              <w:top w:val="dotted" w:sz="4" w:space="0" w:color="888B8D" w:themeColor="accent2"/>
              <w:left w:val="nil"/>
              <w:bottom w:val="dotted" w:sz="4" w:space="0" w:color="888B8D" w:themeColor="accent2"/>
              <w:right w:val="dotted" w:sz="4" w:space="0" w:color="888B8D" w:themeColor="accent2"/>
            </w:tcBorders>
          </w:tcPr>
          <w:p w14:paraId="68CC4F44" w14:textId="77777777" w:rsidR="00177175" w:rsidRPr="00E40D00" w:rsidRDefault="00177175" w:rsidP="00DA3C6A">
            <w:pPr>
              <w:pStyle w:val="AccredTemplate"/>
              <w:rPr>
                <w:b/>
                <w:i w:val="0"/>
                <w:iCs w:val="0"/>
                <w:color w:val="auto"/>
                <w:sz w:val="22"/>
                <w:szCs w:val="22"/>
              </w:rPr>
            </w:pPr>
            <w:r w:rsidRPr="00E40D00">
              <w:rPr>
                <w:b/>
                <w:i w:val="0"/>
                <w:iCs w:val="0"/>
                <w:color w:val="auto"/>
                <w:sz w:val="22"/>
                <w:szCs w:val="22"/>
              </w:rPr>
              <w:t>Knowledge Evidence</w:t>
            </w:r>
          </w:p>
        </w:tc>
        <w:tc>
          <w:tcPr>
            <w:tcW w:w="7782" w:type="dxa"/>
            <w:tcBorders>
              <w:top w:val="dotted" w:sz="4" w:space="0" w:color="888B8D" w:themeColor="accent2"/>
              <w:left w:val="dotted" w:sz="4" w:space="0" w:color="888B8D" w:themeColor="accent2"/>
              <w:bottom w:val="dotted" w:sz="4" w:space="0" w:color="888B8D" w:themeColor="accent2"/>
              <w:right w:val="nil"/>
            </w:tcBorders>
          </w:tcPr>
          <w:p w14:paraId="0109C796" w14:textId="09889460" w:rsidR="00177175" w:rsidRPr="005556BF" w:rsidRDefault="00177175" w:rsidP="00910978">
            <w:pPr>
              <w:pStyle w:val="AccredTemplate"/>
              <w:rPr>
                <w:i w:val="0"/>
                <w:iCs w:val="0"/>
                <w:color w:val="auto"/>
                <w:sz w:val="22"/>
                <w:szCs w:val="22"/>
              </w:rPr>
            </w:pPr>
            <w:r w:rsidRPr="005556BF">
              <w:rPr>
                <w:i w:val="0"/>
                <w:iCs w:val="0"/>
                <w:color w:val="auto"/>
                <w:sz w:val="22"/>
                <w:szCs w:val="22"/>
              </w:rPr>
              <w:t>The learner must be able to demonstrate essential knowledge required to effectively do the task outlined in elements and performance criteria of this unit, manage the task</w:t>
            </w:r>
            <w:r w:rsidR="00761DF1">
              <w:rPr>
                <w:i w:val="0"/>
                <w:iCs w:val="0"/>
                <w:color w:val="auto"/>
                <w:sz w:val="22"/>
                <w:szCs w:val="22"/>
              </w:rPr>
              <w:t>s</w:t>
            </w:r>
            <w:r w:rsidRPr="005556BF">
              <w:rPr>
                <w:i w:val="0"/>
                <w:iCs w:val="0"/>
                <w:color w:val="auto"/>
                <w:sz w:val="22"/>
                <w:szCs w:val="22"/>
              </w:rPr>
              <w:t xml:space="preserve"> and manage contingencies in the context of the work role. This includes knowledge of:</w:t>
            </w:r>
          </w:p>
          <w:p w14:paraId="6F3A7DD6" w14:textId="34F4B01F" w:rsidR="00177175" w:rsidRPr="00514465" w:rsidRDefault="003516D1" w:rsidP="00F82FEE">
            <w:pPr>
              <w:pStyle w:val="ListParagraph"/>
              <w:numPr>
                <w:ilvl w:val="0"/>
                <w:numId w:val="68"/>
              </w:numPr>
              <w:rPr>
                <w:i/>
                <w:iCs/>
                <w:lang w:bidi="en-AU"/>
              </w:rPr>
            </w:pPr>
            <w:r>
              <w:rPr>
                <w:lang w:bidi="en-AU"/>
              </w:rPr>
              <w:t>d</w:t>
            </w:r>
            <w:r w:rsidR="00177175" w:rsidRPr="4A63715F">
              <w:rPr>
                <w:lang w:bidi="en-AU"/>
              </w:rPr>
              <w:t xml:space="preserve">ata sampling methods, sample size and implications </w:t>
            </w:r>
          </w:p>
          <w:p w14:paraId="4148FC28" w14:textId="77777777" w:rsidR="00761DF1" w:rsidRPr="00AD2273" w:rsidRDefault="00761DF1" w:rsidP="00514465">
            <w:pPr>
              <w:pStyle w:val="ListParagraph"/>
              <w:ind w:left="1080"/>
              <w:rPr>
                <w:lang w:bidi="en-AU"/>
              </w:rPr>
            </w:pPr>
          </w:p>
          <w:p w14:paraId="31FA6B5D" w14:textId="3169764D" w:rsidR="00177175" w:rsidRDefault="003516D1" w:rsidP="00F82FEE">
            <w:pPr>
              <w:pStyle w:val="ListParagraph"/>
              <w:numPr>
                <w:ilvl w:val="0"/>
                <w:numId w:val="69"/>
              </w:numPr>
              <w:rPr>
                <w:lang w:bidi="en-AU"/>
              </w:rPr>
            </w:pPr>
            <w:r>
              <w:rPr>
                <w:lang w:bidi="en-AU"/>
              </w:rPr>
              <w:t>d</w:t>
            </w:r>
            <w:r w:rsidR="00177175" w:rsidRPr="005556BF">
              <w:rPr>
                <w:lang w:bidi="en-AU"/>
              </w:rPr>
              <w:t>escriptive statistics for summarising characteristics of data</w:t>
            </w:r>
            <w:r w:rsidR="00761DF1" w:rsidRPr="008C2621">
              <w:rPr>
                <w:i/>
                <w:iCs/>
                <w:lang w:bidi="en-AU"/>
              </w:rPr>
              <w:t>,</w:t>
            </w:r>
            <w:r>
              <w:rPr>
                <w:lang w:bidi="en-AU"/>
              </w:rPr>
              <w:t xml:space="preserve"> including:</w:t>
            </w:r>
          </w:p>
          <w:p w14:paraId="01E4111C" w14:textId="77777777" w:rsidR="008C2621" w:rsidRPr="005556BF" w:rsidRDefault="008C2621" w:rsidP="00514465">
            <w:pPr>
              <w:rPr>
                <w:lang w:bidi="en-AU"/>
              </w:rPr>
            </w:pPr>
          </w:p>
          <w:p w14:paraId="6EF58E19" w14:textId="77777777" w:rsidR="00177175" w:rsidRPr="00AD2273" w:rsidRDefault="00177175" w:rsidP="00F82FEE">
            <w:pPr>
              <w:pStyle w:val="ListParagraph"/>
              <w:numPr>
                <w:ilvl w:val="0"/>
                <w:numId w:val="70"/>
              </w:numPr>
              <w:rPr>
                <w:lang w:bidi="en-AU"/>
              </w:rPr>
            </w:pPr>
            <w:r w:rsidRPr="005556BF">
              <w:t>central tendency of the dataset (mean, median, mode)</w:t>
            </w:r>
          </w:p>
          <w:p w14:paraId="3E34C715" w14:textId="51577071" w:rsidR="008C2621" w:rsidRPr="00514465" w:rsidRDefault="00177175" w:rsidP="00F82FEE">
            <w:pPr>
              <w:pStyle w:val="ListParagraph"/>
              <w:numPr>
                <w:ilvl w:val="0"/>
                <w:numId w:val="70"/>
              </w:numPr>
              <w:rPr>
                <w:i/>
                <w:iCs/>
                <w:lang w:bidi="en-AU"/>
              </w:rPr>
            </w:pPr>
            <w:r w:rsidRPr="005556BF">
              <w:t>dispersion of the dataset (standard deviation, variance)</w:t>
            </w:r>
            <w:r w:rsidR="008C2621" w:rsidRPr="00514465">
              <w:rPr>
                <w:i/>
                <w:iCs/>
              </w:rPr>
              <w:t>.</w:t>
            </w:r>
            <w:r w:rsidR="008C2621">
              <w:br/>
            </w:r>
          </w:p>
          <w:p w14:paraId="17F93ED0" w14:textId="3CE896AB" w:rsidR="000358DE" w:rsidRDefault="003516D1" w:rsidP="00F82FEE">
            <w:pPr>
              <w:pStyle w:val="ListParagraph"/>
              <w:numPr>
                <w:ilvl w:val="0"/>
                <w:numId w:val="71"/>
              </w:numPr>
              <w:rPr>
                <w:lang w:bidi="en-AU"/>
              </w:rPr>
            </w:pPr>
            <w:r>
              <w:rPr>
                <w:lang w:bidi="en-AU"/>
              </w:rPr>
              <w:t>g</w:t>
            </w:r>
            <w:r w:rsidR="000358DE">
              <w:rPr>
                <w:lang w:bidi="en-AU"/>
              </w:rPr>
              <w:t>raphical representation methods</w:t>
            </w:r>
            <w:r w:rsidR="008C2621">
              <w:rPr>
                <w:lang w:bidi="en-AU"/>
              </w:rPr>
              <w:t>,</w:t>
            </w:r>
            <w:r>
              <w:rPr>
                <w:lang w:bidi="en-AU"/>
              </w:rPr>
              <w:t xml:space="preserve"> including:</w:t>
            </w:r>
          </w:p>
          <w:p w14:paraId="1934A6FD" w14:textId="77777777" w:rsidR="008C2621" w:rsidRDefault="008C2621" w:rsidP="00514465">
            <w:pPr>
              <w:rPr>
                <w:lang w:bidi="en-AU"/>
              </w:rPr>
            </w:pPr>
          </w:p>
          <w:p w14:paraId="125D4919" w14:textId="3E23B80B" w:rsidR="00E45C58" w:rsidRPr="00AD2273" w:rsidRDefault="000358DE" w:rsidP="00F82FEE">
            <w:pPr>
              <w:pStyle w:val="ListParagraph"/>
              <w:numPr>
                <w:ilvl w:val="0"/>
                <w:numId w:val="72"/>
              </w:numPr>
              <w:rPr>
                <w:lang w:bidi="en-AU"/>
              </w:rPr>
            </w:pPr>
            <w:r>
              <w:t>h</w:t>
            </w:r>
            <w:r w:rsidR="00177175" w:rsidRPr="005556BF">
              <w:t>istograms</w:t>
            </w:r>
          </w:p>
          <w:p w14:paraId="4435A534" w14:textId="33D771AB" w:rsidR="00177175" w:rsidRPr="00AD2273" w:rsidRDefault="00E45C58" w:rsidP="00F82FEE">
            <w:pPr>
              <w:pStyle w:val="ListParagraph"/>
              <w:numPr>
                <w:ilvl w:val="0"/>
                <w:numId w:val="72"/>
              </w:numPr>
              <w:rPr>
                <w:lang w:bidi="en-AU"/>
              </w:rPr>
            </w:pPr>
            <w:r w:rsidRPr="00E45C58">
              <w:rPr>
                <w:lang w:bidi="en-AU"/>
              </w:rPr>
              <w:t>scatter plots</w:t>
            </w:r>
          </w:p>
          <w:p w14:paraId="6EEA98B2" w14:textId="41336687" w:rsidR="00E45C58" w:rsidRPr="00AD2273" w:rsidRDefault="00E45C58" w:rsidP="00F82FEE">
            <w:pPr>
              <w:pStyle w:val="ListParagraph"/>
              <w:numPr>
                <w:ilvl w:val="0"/>
                <w:numId w:val="72"/>
              </w:numPr>
              <w:rPr>
                <w:lang w:bidi="en-AU"/>
              </w:rPr>
            </w:pPr>
            <w:r>
              <w:rPr>
                <w:lang w:bidi="en-AU"/>
              </w:rPr>
              <w:t>frequency distribution</w:t>
            </w:r>
            <w:r w:rsidR="003516D1">
              <w:rPr>
                <w:lang w:bidi="en-AU"/>
              </w:rPr>
              <w:t>.</w:t>
            </w:r>
          </w:p>
          <w:p w14:paraId="0340C932" w14:textId="61034362" w:rsidR="00177175" w:rsidRPr="005556BF" w:rsidRDefault="00177175" w:rsidP="00E40D00">
            <w:pPr>
              <w:pStyle w:val="AccredTemplate"/>
              <w:rPr>
                <w:i w:val="0"/>
                <w:iCs w:val="0"/>
                <w:color w:val="auto"/>
                <w:sz w:val="22"/>
                <w:szCs w:val="22"/>
                <w:lang w:val="en"/>
              </w:rPr>
            </w:pPr>
          </w:p>
        </w:tc>
      </w:tr>
      <w:tr w:rsidR="0026658A" w:rsidRPr="00E7450B" w14:paraId="5C2CE33B" w14:textId="77777777" w:rsidTr="2B970FAA">
        <w:trPr>
          <w:trHeight w:val="561"/>
        </w:trPr>
        <w:tc>
          <w:tcPr>
            <w:tcW w:w="2283" w:type="dxa"/>
            <w:tcBorders>
              <w:top w:val="dotted" w:sz="4" w:space="0" w:color="888B8D" w:themeColor="accent2"/>
              <w:left w:val="nil"/>
              <w:bottom w:val="dotted" w:sz="4" w:space="0" w:color="888B8D" w:themeColor="accent2"/>
              <w:right w:val="dotted" w:sz="4" w:space="0" w:color="888B8D" w:themeColor="accent2"/>
            </w:tcBorders>
          </w:tcPr>
          <w:p w14:paraId="4BFB0C9F" w14:textId="77777777" w:rsidR="00177175" w:rsidRPr="000B4A2C" w:rsidRDefault="00177175" w:rsidP="00DA3C6A">
            <w:pPr>
              <w:pStyle w:val="AccredTemplate"/>
              <w:rPr>
                <w:b/>
                <w:i w:val="0"/>
                <w:iCs w:val="0"/>
                <w:color w:val="103D64"/>
                <w:sz w:val="22"/>
                <w:szCs w:val="22"/>
              </w:rPr>
            </w:pPr>
            <w:r w:rsidRPr="00E40D00">
              <w:rPr>
                <w:b/>
                <w:i w:val="0"/>
                <w:iCs w:val="0"/>
                <w:color w:val="auto"/>
                <w:sz w:val="22"/>
                <w:szCs w:val="22"/>
              </w:rPr>
              <w:lastRenderedPageBreak/>
              <w:t>Assessment Conditions</w:t>
            </w:r>
          </w:p>
        </w:tc>
        <w:tc>
          <w:tcPr>
            <w:tcW w:w="7782" w:type="dxa"/>
            <w:tcBorders>
              <w:top w:val="dotted" w:sz="4" w:space="0" w:color="888B8D" w:themeColor="accent2"/>
              <w:left w:val="dotted" w:sz="4" w:space="0" w:color="888B8D" w:themeColor="accent2"/>
              <w:bottom w:val="dotted" w:sz="4" w:space="0" w:color="888B8D" w:themeColor="accent2"/>
              <w:right w:val="nil"/>
            </w:tcBorders>
          </w:tcPr>
          <w:p w14:paraId="56A78A06" w14:textId="1BA63EC9" w:rsidR="003B03AA" w:rsidRDefault="00177175" w:rsidP="000575DC">
            <w:pPr>
              <w:rPr>
                <w:rStyle w:val="eop"/>
                <w:rFonts w:cs="Arial"/>
                <w:i/>
                <w:iCs/>
                <w:szCs w:val="22"/>
              </w:rPr>
            </w:pPr>
            <w:r>
              <w:rPr>
                <w:rStyle w:val="normaltextrun"/>
                <w:rFonts w:cs="Arial"/>
                <w:szCs w:val="22"/>
                <w:lang w:val="en-GB"/>
              </w:rPr>
              <w:t xml:space="preserve">This unit can be </w:t>
            </w:r>
            <w:r w:rsidRPr="008D7378">
              <w:rPr>
                <w:rStyle w:val="normaltextrun"/>
                <w:rFonts w:cs="Arial"/>
                <w:szCs w:val="22"/>
                <w:lang w:val="en-GB"/>
              </w:rPr>
              <w:t xml:space="preserve">assessed either in the workplace or in a simulated workplace environment. Where the assessment is conducted in a simulated workplace then the </w:t>
            </w:r>
            <w:r w:rsidR="00B953C2">
              <w:rPr>
                <w:rStyle w:val="normaltextrun"/>
                <w:rFonts w:cs="Arial"/>
                <w:szCs w:val="22"/>
                <w:lang w:val="en-GB"/>
              </w:rPr>
              <w:t>context</w:t>
            </w:r>
            <w:r w:rsidRPr="008D7378">
              <w:rPr>
                <w:rStyle w:val="normaltextrun"/>
                <w:rFonts w:cs="Arial"/>
                <w:szCs w:val="22"/>
                <w:lang w:val="en-GB"/>
              </w:rPr>
              <w:t xml:space="preserve"> must reflect a realistic workplace environment.</w:t>
            </w:r>
            <w:r w:rsidRPr="008D7378">
              <w:rPr>
                <w:rStyle w:val="eop"/>
                <w:rFonts w:cs="Arial"/>
                <w:i/>
                <w:iCs/>
                <w:szCs w:val="22"/>
              </w:rPr>
              <w:t> </w:t>
            </w:r>
          </w:p>
          <w:p w14:paraId="543392A1" w14:textId="77777777" w:rsidR="003B03AA" w:rsidRDefault="003B03AA" w:rsidP="000575DC">
            <w:pPr>
              <w:rPr>
                <w:rStyle w:val="eop"/>
                <w:rFonts w:cs="Arial"/>
                <w:i/>
                <w:iCs/>
                <w:szCs w:val="22"/>
              </w:rPr>
            </w:pPr>
          </w:p>
          <w:p w14:paraId="49650102" w14:textId="126B5DA6" w:rsidR="003B03AA" w:rsidRPr="00E40D00" w:rsidRDefault="003B03AA" w:rsidP="000575DC">
            <w:pPr>
              <w:rPr>
                <w:rFonts w:ascii="Segoe UI" w:hAnsi="Segoe UI" w:cs="Segoe UI"/>
                <w:sz w:val="18"/>
                <w:szCs w:val="18"/>
              </w:rPr>
            </w:pPr>
            <w:r>
              <w:rPr>
                <w:rStyle w:val="normaltextrun"/>
                <w:rFonts w:cs="Arial"/>
                <w:color w:val="000000"/>
                <w:szCs w:val="22"/>
                <w:bdr w:val="none" w:sz="0" w:space="0" w:color="auto" w:frame="1"/>
                <w:lang w:val="en-US"/>
              </w:rPr>
              <w:t>Learners must be provided with the following resources:</w:t>
            </w:r>
          </w:p>
          <w:p w14:paraId="5BE6B895" w14:textId="0A5198DA" w:rsidR="00177175" w:rsidRPr="008D7378" w:rsidRDefault="00177175" w:rsidP="00E40D00">
            <w:pPr>
              <w:rPr>
                <w:rFonts w:ascii="Segoe UI" w:hAnsi="Segoe UI" w:cs="Segoe UI"/>
                <w:i/>
                <w:iCs/>
                <w:sz w:val="18"/>
                <w:szCs w:val="18"/>
              </w:rPr>
            </w:pPr>
          </w:p>
          <w:p w14:paraId="3D441CBF" w14:textId="1BFB478F" w:rsidR="00177175" w:rsidRPr="008D7378" w:rsidRDefault="00177175" w:rsidP="00F82FEE">
            <w:pPr>
              <w:pStyle w:val="paragraph"/>
              <w:numPr>
                <w:ilvl w:val="0"/>
                <w:numId w:val="15"/>
              </w:numPr>
              <w:spacing w:before="0" w:beforeAutospacing="0" w:after="0" w:afterAutospacing="0" w:line="360" w:lineRule="auto"/>
              <w:ind w:left="360" w:firstLine="0"/>
              <w:textAlignment w:val="baseline"/>
              <w:rPr>
                <w:rStyle w:val="normaltextrun"/>
                <w:rFonts w:ascii="Arial" w:hAnsi="Arial" w:cs="Arial"/>
                <w:i/>
                <w:iCs/>
                <w:szCs w:val="22"/>
              </w:rPr>
            </w:pPr>
            <w:r w:rsidRPr="208A21FC">
              <w:rPr>
                <w:rStyle w:val="normaltextrun"/>
                <w:rFonts w:ascii="Arial" w:hAnsi="Arial" w:cs="Arial"/>
                <w:szCs w:val="22"/>
                <w:lang w:val="en-GB"/>
              </w:rPr>
              <w:t>dataset</w:t>
            </w:r>
            <w:r>
              <w:rPr>
                <w:rStyle w:val="normaltextrun"/>
                <w:rFonts w:ascii="Arial" w:hAnsi="Arial" w:cs="Arial"/>
                <w:szCs w:val="22"/>
                <w:lang w:val="en-GB"/>
              </w:rPr>
              <w:t>s</w:t>
            </w:r>
            <w:r w:rsidRPr="208A21FC">
              <w:rPr>
                <w:rStyle w:val="normaltextrun"/>
                <w:rFonts w:ascii="Arial" w:hAnsi="Arial" w:cs="Arial"/>
                <w:szCs w:val="22"/>
                <w:lang w:val="en-GB"/>
              </w:rPr>
              <w:t xml:space="preserve"> </w:t>
            </w:r>
            <w:r w:rsidR="003B03AA">
              <w:rPr>
                <w:rStyle w:val="normaltextrun"/>
                <w:rFonts w:ascii="Arial" w:hAnsi="Arial" w:cs="Arial"/>
                <w:szCs w:val="22"/>
                <w:lang w:val="en-GB"/>
              </w:rPr>
              <w:t>for analysis</w:t>
            </w:r>
          </w:p>
          <w:p w14:paraId="790FA573" w14:textId="7761A07C" w:rsidR="00177175" w:rsidRPr="008D7378" w:rsidRDefault="00177175" w:rsidP="00F82FEE">
            <w:pPr>
              <w:pStyle w:val="paragraph"/>
              <w:numPr>
                <w:ilvl w:val="0"/>
                <w:numId w:val="15"/>
              </w:numPr>
              <w:spacing w:before="0" w:beforeAutospacing="0" w:after="0" w:afterAutospacing="0" w:line="360" w:lineRule="auto"/>
              <w:ind w:left="360" w:firstLine="0"/>
              <w:textAlignment w:val="baseline"/>
              <w:rPr>
                <w:rFonts w:ascii="Arial" w:hAnsi="Arial" w:cs="Arial"/>
                <w:i/>
                <w:iCs/>
                <w:szCs w:val="22"/>
              </w:rPr>
            </w:pPr>
            <w:r w:rsidRPr="208A21FC">
              <w:rPr>
                <w:rStyle w:val="normaltextrun"/>
                <w:rFonts w:ascii="Arial" w:hAnsi="Arial" w:cs="Arial"/>
                <w:szCs w:val="22"/>
                <w:lang w:val="en-GB"/>
              </w:rPr>
              <w:t>access to stakeholder</w:t>
            </w:r>
            <w:r w:rsidR="003B03AA">
              <w:rPr>
                <w:rStyle w:val="normaltextrun"/>
                <w:rFonts w:ascii="Arial" w:hAnsi="Arial" w:cs="Arial"/>
                <w:szCs w:val="22"/>
                <w:lang w:val="en-GB"/>
              </w:rPr>
              <w:t>s</w:t>
            </w:r>
          </w:p>
          <w:p w14:paraId="684B135A" w14:textId="77777777" w:rsidR="00177175" w:rsidRPr="008D7378" w:rsidRDefault="00177175" w:rsidP="00F82FEE">
            <w:pPr>
              <w:pStyle w:val="paragraph"/>
              <w:numPr>
                <w:ilvl w:val="0"/>
                <w:numId w:val="15"/>
              </w:numPr>
              <w:spacing w:before="0" w:beforeAutospacing="0" w:after="0" w:afterAutospacing="0" w:line="360" w:lineRule="auto"/>
              <w:ind w:left="360" w:firstLine="0"/>
              <w:textAlignment w:val="baseline"/>
              <w:rPr>
                <w:rFonts w:ascii="Arial" w:hAnsi="Arial" w:cs="Arial"/>
                <w:i/>
                <w:iCs/>
                <w:szCs w:val="22"/>
              </w:rPr>
            </w:pPr>
            <w:r w:rsidRPr="208A21FC">
              <w:rPr>
                <w:rStyle w:val="normaltextrun"/>
                <w:rFonts w:ascii="Arial" w:hAnsi="Arial" w:cs="Arial"/>
                <w:szCs w:val="22"/>
                <w:lang w:val="en-GB"/>
              </w:rPr>
              <w:t>tools for statistical analysis</w:t>
            </w:r>
          </w:p>
          <w:p w14:paraId="23325729" w14:textId="77777777" w:rsidR="00177175" w:rsidRPr="008D7378" w:rsidRDefault="00177175" w:rsidP="00F82FEE">
            <w:pPr>
              <w:pStyle w:val="paragraph"/>
              <w:numPr>
                <w:ilvl w:val="0"/>
                <w:numId w:val="15"/>
              </w:numPr>
              <w:spacing w:before="0" w:beforeAutospacing="0" w:after="0" w:afterAutospacing="0" w:line="360" w:lineRule="auto"/>
              <w:ind w:left="360" w:firstLine="0"/>
              <w:textAlignment w:val="baseline"/>
              <w:rPr>
                <w:rFonts w:ascii="Arial" w:hAnsi="Arial" w:cs="Arial"/>
                <w:i/>
                <w:iCs/>
                <w:szCs w:val="22"/>
              </w:rPr>
            </w:pPr>
            <w:r w:rsidRPr="208A21FC">
              <w:rPr>
                <w:rStyle w:val="normaltextrun"/>
                <w:rFonts w:ascii="Arial" w:hAnsi="Arial" w:cs="Arial"/>
                <w:szCs w:val="22"/>
                <w:lang w:val="en-GB"/>
              </w:rPr>
              <w:t>relevant documentation including</w:t>
            </w:r>
            <w:r w:rsidRPr="208A21FC">
              <w:rPr>
                <w:rStyle w:val="eop"/>
                <w:rFonts w:ascii="Arial" w:hAnsi="Arial" w:cs="Arial"/>
                <w:i/>
                <w:iCs/>
                <w:szCs w:val="22"/>
              </w:rPr>
              <w:t> </w:t>
            </w:r>
          </w:p>
          <w:p w14:paraId="5D469636" w14:textId="77777777" w:rsidR="00177175" w:rsidRPr="008D7378" w:rsidRDefault="00177175" w:rsidP="00F82FEE">
            <w:pPr>
              <w:pStyle w:val="paragraph"/>
              <w:numPr>
                <w:ilvl w:val="0"/>
                <w:numId w:val="16"/>
              </w:numPr>
              <w:spacing w:before="0" w:beforeAutospacing="0" w:after="0" w:afterAutospacing="0" w:line="360" w:lineRule="auto"/>
              <w:ind w:left="1080" w:firstLine="0"/>
              <w:textAlignment w:val="baseline"/>
              <w:rPr>
                <w:rFonts w:ascii="Arial" w:hAnsi="Arial" w:cs="Arial"/>
                <w:i/>
                <w:iCs/>
                <w:szCs w:val="22"/>
              </w:rPr>
            </w:pPr>
            <w:r w:rsidRPr="208A21FC">
              <w:rPr>
                <w:rStyle w:val="normaltextrun"/>
                <w:rFonts w:ascii="Arial" w:hAnsi="Arial" w:cs="Arial"/>
                <w:szCs w:val="22"/>
                <w:lang w:val="en-GB"/>
              </w:rPr>
              <w:t>workplace procedures</w:t>
            </w:r>
            <w:r w:rsidRPr="208A21FC">
              <w:rPr>
                <w:rStyle w:val="eop"/>
                <w:rFonts w:ascii="Arial" w:hAnsi="Arial" w:cs="Arial"/>
                <w:i/>
                <w:iCs/>
                <w:szCs w:val="22"/>
              </w:rPr>
              <w:t> </w:t>
            </w:r>
          </w:p>
          <w:p w14:paraId="77FD790B" w14:textId="7756A536" w:rsidR="00177175" w:rsidRPr="008D7378" w:rsidRDefault="00177175" w:rsidP="00F82FEE">
            <w:pPr>
              <w:pStyle w:val="paragraph"/>
              <w:numPr>
                <w:ilvl w:val="0"/>
                <w:numId w:val="16"/>
              </w:numPr>
              <w:spacing w:before="0" w:beforeAutospacing="0" w:after="0" w:afterAutospacing="0" w:line="360" w:lineRule="auto"/>
              <w:ind w:left="1080" w:firstLine="0"/>
              <w:textAlignment w:val="baseline"/>
              <w:rPr>
                <w:rFonts w:ascii="Arial" w:hAnsi="Arial" w:cs="Arial"/>
                <w:i/>
                <w:iCs/>
                <w:szCs w:val="22"/>
              </w:rPr>
            </w:pPr>
            <w:r w:rsidRPr="208A21FC">
              <w:rPr>
                <w:rStyle w:val="normaltextrun"/>
                <w:rFonts w:ascii="Arial" w:hAnsi="Arial" w:cs="Arial"/>
                <w:szCs w:val="22"/>
                <w:lang w:val="en-GB"/>
              </w:rPr>
              <w:t>codes</w:t>
            </w:r>
            <w:r w:rsidR="00E82D3D">
              <w:rPr>
                <w:rStyle w:val="normaltextrun"/>
                <w:rFonts w:ascii="Arial" w:hAnsi="Arial" w:cs="Arial"/>
                <w:szCs w:val="22"/>
                <w:lang w:val="en-GB"/>
              </w:rPr>
              <w:t xml:space="preserve"> and </w:t>
            </w:r>
            <w:r w:rsidRPr="208A21FC">
              <w:rPr>
                <w:rStyle w:val="normaltextrun"/>
                <w:rFonts w:ascii="Arial" w:hAnsi="Arial" w:cs="Arial"/>
                <w:szCs w:val="22"/>
                <w:lang w:val="en-GB"/>
              </w:rPr>
              <w:t>standards</w:t>
            </w:r>
            <w:r w:rsidRPr="208A21FC">
              <w:rPr>
                <w:rStyle w:val="eop"/>
                <w:rFonts w:ascii="Arial" w:hAnsi="Arial" w:cs="Arial"/>
                <w:i/>
                <w:iCs/>
                <w:szCs w:val="22"/>
              </w:rPr>
              <w:t> </w:t>
            </w:r>
          </w:p>
          <w:p w14:paraId="52199C9F" w14:textId="520D05AC" w:rsidR="00177175" w:rsidRPr="008D7378" w:rsidRDefault="00177175" w:rsidP="00F82FEE">
            <w:pPr>
              <w:pStyle w:val="paragraph"/>
              <w:numPr>
                <w:ilvl w:val="0"/>
                <w:numId w:val="16"/>
              </w:numPr>
              <w:spacing w:before="0" w:beforeAutospacing="0" w:after="0" w:afterAutospacing="0" w:line="360" w:lineRule="auto"/>
              <w:ind w:left="1080" w:firstLine="0"/>
              <w:textAlignment w:val="baseline"/>
              <w:rPr>
                <w:rFonts w:ascii="Arial" w:hAnsi="Arial" w:cs="Arial"/>
                <w:i/>
                <w:iCs/>
                <w:szCs w:val="22"/>
              </w:rPr>
            </w:pPr>
            <w:r w:rsidRPr="208A21FC">
              <w:rPr>
                <w:rStyle w:val="normaltextrun"/>
                <w:rFonts w:ascii="Arial" w:hAnsi="Arial" w:cs="Arial"/>
                <w:szCs w:val="22"/>
                <w:lang w:val="en-GB"/>
              </w:rPr>
              <w:t>manuals and reference material</w:t>
            </w:r>
            <w:r w:rsidR="004664CA">
              <w:rPr>
                <w:rStyle w:val="eop"/>
                <w:rFonts w:ascii="Arial" w:hAnsi="Arial" w:cs="Arial"/>
                <w:i/>
                <w:iCs/>
                <w:szCs w:val="22"/>
              </w:rPr>
              <w:t>.</w:t>
            </w:r>
          </w:p>
          <w:p w14:paraId="081787D1" w14:textId="77777777" w:rsidR="00E82D3D" w:rsidRDefault="00E82D3D" w:rsidP="00DA3C6A">
            <w:pPr>
              <w:pStyle w:val="paragraph"/>
              <w:spacing w:before="0" w:beforeAutospacing="0" w:after="0" w:afterAutospacing="0" w:line="360" w:lineRule="auto"/>
              <w:textAlignment w:val="baseline"/>
              <w:rPr>
                <w:rStyle w:val="normaltextrun"/>
                <w:rFonts w:ascii="Arial" w:hAnsi="Arial" w:cs="Arial"/>
                <w:szCs w:val="22"/>
                <w:lang w:val="en-GB"/>
              </w:rPr>
            </w:pPr>
          </w:p>
          <w:p w14:paraId="01C1D74C" w14:textId="15987FB1" w:rsidR="00E82D3D" w:rsidRDefault="00177175" w:rsidP="00514465">
            <w:pPr>
              <w:pStyle w:val="paragraph"/>
              <w:spacing w:before="0" w:beforeAutospacing="0" w:after="0" w:afterAutospacing="0" w:line="360" w:lineRule="auto"/>
              <w:textAlignment w:val="baseline"/>
              <w:rPr>
                <w:rStyle w:val="eop"/>
                <w:rFonts w:cs="Arial"/>
                <w:szCs w:val="22"/>
              </w:rPr>
            </w:pPr>
            <w:r w:rsidRPr="008D7378">
              <w:rPr>
                <w:rStyle w:val="normaltextrun"/>
                <w:rFonts w:ascii="Arial" w:hAnsi="Arial" w:cs="Arial"/>
                <w:szCs w:val="22"/>
                <w:lang w:val="en-GB"/>
              </w:rPr>
              <w:t>Assessor requirements</w:t>
            </w:r>
            <w:r w:rsidRPr="008D7378">
              <w:rPr>
                <w:rStyle w:val="eop"/>
                <w:rFonts w:ascii="Arial" w:hAnsi="Arial" w:cs="Arial"/>
                <w:i/>
                <w:iCs/>
                <w:szCs w:val="22"/>
              </w:rPr>
              <w:t> </w:t>
            </w:r>
          </w:p>
          <w:p w14:paraId="4BF31BB6" w14:textId="77777777" w:rsidR="00E82D3D" w:rsidRDefault="00E82D3D" w:rsidP="000575DC">
            <w:pPr>
              <w:rPr>
                <w:rStyle w:val="normaltextrun"/>
                <w:rFonts w:cs="Arial"/>
                <w:color w:val="000000"/>
                <w:szCs w:val="22"/>
                <w:bdr w:val="none" w:sz="0" w:space="0" w:color="auto" w:frame="1"/>
                <w:lang w:val="en-US"/>
              </w:rPr>
            </w:pPr>
            <w:r>
              <w:rPr>
                <w:rStyle w:val="normaltextrun"/>
                <w:rFonts w:cs="Arial"/>
                <w:color w:val="000000"/>
                <w:szCs w:val="22"/>
                <w:bdr w:val="none" w:sz="0" w:space="0" w:color="auto" w:frame="1"/>
                <w:lang w:val="en-US"/>
              </w:rPr>
              <w:t>No specialist vocational competency requirements for assessors apply to this unit.</w:t>
            </w:r>
          </w:p>
          <w:p w14:paraId="2CD0AA95" w14:textId="4BD0DEF9" w:rsidR="00E82D3D" w:rsidRPr="00E40D00" w:rsidRDefault="00E82D3D" w:rsidP="000575DC"/>
        </w:tc>
      </w:tr>
    </w:tbl>
    <w:p w14:paraId="15EFDBEA" w14:textId="2035F436" w:rsidR="009D64CD" w:rsidRDefault="009D64CD">
      <w:r>
        <w:br w:type="page"/>
      </w:r>
    </w:p>
    <w:p w14:paraId="3AAD414E" w14:textId="665E7C6E" w:rsidR="000B3464" w:rsidRPr="009734F8" w:rsidRDefault="00171A0A" w:rsidP="00635635">
      <w:pPr>
        <w:pStyle w:val="Heading1"/>
        <w:rPr>
          <w:b/>
          <w:bCs/>
          <w:color w:val="auto"/>
        </w:rPr>
      </w:pPr>
      <w:bookmarkStart w:id="102" w:name="_Toc168580538"/>
      <w:r w:rsidRPr="009734F8">
        <w:rPr>
          <w:b/>
          <w:bCs/>
          <w:color w:val="auto"/>
        </w:rPr>
        <w:lastRenderedPageBreak/>
        <w:t>VU23684</w:t>
      </w:r>
      <w:r w:rsidR="000B3464" w:rsidRPr="009734F8">
        <w:rPr>
          <w:b/>
          <w:bCs/>
          <w:color w:val="auto"/>
        </w:rPr>
        <w:t xml:space="preserve"> Select and use industry data analytics tools</w:t>
      </w:r>
      <w:bookmarkEnd w:id="102"/>
    </w:p>
    <w:p w14:paraId="3F433D14" w14:textId="58EDED16" w:rsidR="00177175" w:rsidRDefault="00177175" w:rsidP="00DA3C6A">
      <w:pPr>
        <w:tabs>
          <w:tab w:val="left" w:pos="4223"/>
        </w:tabs>
        <w:spacing w:before="60"/>
      </w:pPr>
      <w:r>
        <w:tab/>
      </w:r>
    </w:p>
    <w:tbl>
      <w:tblPr>
        <w:tblStyle w:val="TableGrid"/>
        <w:tblW w:w="10075" w:type="dxa"/>
        <w:tblInd w:w="-20" w:type="dxa"/>
        <w:tblLayout w:type="fixed"/>
        <w:tblLook w:val="04A0" w:firstRow="1" w:lastRow="0" w:firstColumn="1" w:lastColumn="0" w:noHBand="0" w:noVBand="1"/>
      </w:tblPr>
      <w:tblGrid>
        <w:gridCol w:w="990"/>
        <w:gridCol w:w="1824"/>
        <w:gridCol w:w="891"/>
        <w:gridCol w:w="567"/>
        <w:gridCol w:w="5803"/>
      </w:tblGrid>
      <w:tr w:rsidR="00D27600" w:rsidRPr="00D27600" w14:paraId="4E496335" w14:textId="77777777" w:rsidTr="00303A65">
        <w:trPr>
          <w:trHeight w:val="363"/>
        </w:trPr>
        <w:tc>
          <w:tcPr>
            <w:tcW w:w="2812" w:type="dxa"/>
            <w:gridSpan w:val="2"/>
            <w:tcBorders>
              <w:top w:val="dotted" w:sz="2" w:space="0" w:color="888B8D" w:themeColor="accent2"/>
              <w:left w:val="nil"/>
              <w:bottom w:val="dotted" w:sz="2" w:space="0" w:color="888B8D" w:themeColor="accent2"/>
              <w:right w:val="dotted" w:sz="2" w:space="0" w:color="888B8D" w:themeColor="accent2"/>
            </w:tcBorders>
          </w:tcPr>
          <w:p w14:paraId="4BD529F3" w14:textId="77777777" w:rsidR="00177175" w:rsidRPr="00E40D00" w:rsidRDefault="00177175" w:rsidP="006803C0">
            <w:pPr>
              <w:pStyle w:val="VRQAIntro"/>
              <w:spacing w:before="60" w:after="0"/>
              <w:rPr>
                <w:b/>
                <w:color w:val="auto"/>
                <w:szCs w:val="22"/>
              </w:rPr>
            </w:pPr>
            <w:r w:rsidRPr="00E40D00">
              <w:rPr>
                <w:b/>
                <w:color w:val="auto"/>
                <w:szCs w:val="22"/>
              </w:rPr>
              <w:t>Unit code</w:t>
            </w:r>
          </w:p>
        </w:tc>
        <w:tc>
          <w:tcPr>
            <w:tcW w:w="7258" w:type="dxa"/>
            <w:gridSpan w:val="3"/>
            <w:tcBorders>
              <w:top w:val="dotted" w:sz="2" w:space="0" w:color="888B8D" w:themeColor="accent2"/>
              <w:left w:val="dotted" w:sz="2" w:space="0" w:color="888B8D" w:themeColor="accent2"/>
              <w:bottom w:val="dotted" w:sz="2" w:space="0" w:color="888B8D" w:themeColor="accent2"/>
              <w:right w:val="nil"/>
            </w:tcBorders>
          </w:tcPr>
          <w:p w14:paraId="4BB733C1" w14:textId="121E2AA6" w:rsidR="00177175" w:rsidRPr="00E40D00" w:rsidRDefault="00067F4C" w:rsidP="00DA3C6A">
            <w:pPr>
              <w:pStyle w:val="AccredTemplate"/>
              <w:rPr>
                <w:i w:val="0"/>
                <w:iCs w:val="0"/>
                <w:color w:val="auto"/>
                <w:sz w:val="22"/>
                <w:szCs w:val="22"/>
              </w:rPr>
            </w:pPr>
            <w:r w:rsidRPr="00067F4C">
              <w:rPr>
                <w:rFonts w:eastAsia="Calibri"/>
                <w:i w:val="0"/>
                <w:iCs w:val="0"/>
                <w:color w:val="auto"/>
                <w:sz w:val="22"/>
                <w:szCs w:val="22"/>
              </w:rPr>
              <w:t>VU23684</w:t>
            </w:r>
          </w:p>
        </w:tc>
      </w:tr>
      <w:tr w:rsidR="00D27600" w:rsidRPr="00D27600" w14:paraId="525F68BD" w14:textId="77777777" w:rsidTr="00303A65">
        <w:trPr>
          <w:trHeight w:val="363"/>
        </w:trPr>
        <w:tc>
          <w:tcPr>
            <w:tcW w:w="2812" w:type="dxa"/>
            <w:gridSpan w:val="2"/>
            <w:tcBorders>
              <w:top w:val="dotted" w:sz="2" w:space="0" w:color="888B8D" w:themeColor="accent2"/>
              <w:left w:val="nil"/>
              <w:bottom w:val="dotted" w:sz="2" w:space="0" w:color="888B8D" w:themeColor="accent2"/>
              <w:right w:val="dotted" w:sz="2" w:space="0" w:color="888B8D" w:themeColor="accent2"/>
            </w:tcBorders>
          </w:tcPr>
          <w:p w14:paraId="706FB7E6" w14:textId="77777777" w:rsidR="00177175" w:rsidRPr="00E40D00" w:rsidRDefault="00177175" w:rsidP="00994AC7">
            <w:pPr>
              <w:pStyle w:val="VRQAIntro"/>
              <w:spacing w:before="60" w:after="0"/>
              <w:rPr>
                <w:b/>
                <w:color w:val="auto"/>
                <w:szCs w:val="22"/>
              </w:rPr>
            </w:pPr>
            <w:r w:rsidRPr="00E40D00">
              <w:rPr>
                <w:b/>
                <w:color w:val="auto"/>
                <w:szCs w:val="22"/>
              </w:rPr>
              <w:t>Unit title</w:t>
            </w:r>
          </w:p>
        </w:tc>
        <w:tc>
          <w:tcPr>
            <w:tcW w:w="7258" w:type="dxa"/>
            <w:gridSpan w:val="3"/>
            <w:tcBorders>
              <w:top w:val="dotted" w:sz="2" w:space="0" w:color="888B8D" w:themeColor="accent2"/>
              <w:left w:val="dotted" w:sz="2" w:space="0" w:color="888B8D" w:themeColor="accent2"/>
              <w:bottom w:val="dotted" w:sz="2" w:space="0" w:color="888B8D" w:themeColor="accent2"/>
              <w:right w:val="nil"/>
            </w:tcBorders>
          </w:tcPr>
          <w:p w14:paraId="08EEF5FC" w14:textId="77777777" w:rsidR="00177175" w:rsidRPr="00D27600" w:rsidRDefault="00177175" w:rsidP="00DA3C6A">
            <w:pPr>
              <w:rPr>
                <w:rFonts w:cs="Arial"/>
                <w:szCs w:val="22"/>
                <w:lang w:val="en-GB"/>
              </w:rPr>
            </w:pPr>
            <w:r w:rsidRPr="00E40D00">
              <w:rPr>
                <w:rFonts w:eastAsia="Calibri" w:cs="Arial"/>
                <w:szCs w:val="22"/>
                <w:lang w:val="en-GB"/>
              </w:rPr>
              <w:t>Select and use industry data analytics tools</w:t>
            </w:r>
          </w:p>
        </w:tc>
      </w:tr>
      <w:tr w:rsidR="00D27600" w:rsidRPr="00D27600" w14:paraId="247929A6" w14:textId="77777777" w:rsidTr="00303A65">
        <w:trPr>
          <w:trHeight w:val="363"/>
        </w:trPr>
        <w:tc>
          <w:tcPr>
            <w:tcW w:w="2812" w:type="dxa"/>
            <w:gridSpan w:val="2"/>
            <w:tcBorders>
              <w:top w:val="dotted" w:sz="2" w:space="0" w:color="888B8D" w:themeColor="accent2"/>
              <w:left w:val="nil"/>
              <w:bottom w:val="dotted" w:sz="2" w:space="0" w:color="888B8D" w:themeColor="accent2"/>
              <w:right w:val="dotted" w:sz="2" w:space="0" w:color="888B8D" w:themeColor="accent2"/>
            </w:tcBorders>
          </w:tcPr>
          <w:p w14:paraId="3141EA3C" w14:textId="77777777" w:rsidR="00177175" w:rsidRPr="00E40D00" w:rsidRDefault="00177175" w:rsidP="0066157A">
            <w:pPr>
              <w:pStyle w:val="VRQAIntro"/>
              <w:spacing w:before="60" w:after="0"/>
              <w:rPr>
                <w:b/>
                <w:color w:val="auto"/>
                <w:szCs w:val="22"/>
              </w:rPr>
            </w:pPr>
            <w:r w:rsidRPr="00E40D00">
              <w:rPr>
                <w:b/>
                <w:color w:val="auto"/>
                <w:szCs w:val="22"/>
              </w:rPr>
              <w:t>Application</w:t>
            </w:r>
          </w:p>
        </w:tc>
        <w:tc>
          <w:tcPr>
            <w:tcW w:w="7258" w:type="dxa"/>
            <w:gridSpan w:val="3"/>
            <w:tcBorders>
              <w:top w:val="dotted" w:sz="2" w:space="0" w:color="888B8D" w:themeColor="accent2"/>
              <w:left w:val="dotted" w:sz="2" w:space="0" w:color="888B8D" w:themeColor="accent2"/>
              <w:bottom w:val="dotted" w:sz="2" w:space="0" w:color="888B8D" w:themeColor="accent2"/>
              <w:right w:val="nil"/>
            </w:tcBorders>
          </w:tcPr>
          <w:p w14:paraId="340471DC" w14:textId="4A63953A" w:rsidR="00A218BE" w:rsidRDefault="00177175" w:rsidP="000A67A8">
            <w:r w:rsidRPr="00D27600">
              <w:t xml:space="preserve">This unit describes the performance outcomes, skills and knowledge required to select and apply appropriate industry tools to datasets.  It </w:t>
            </w:r>
            <w:r w:rsidR="003F12D5" w:rsidRPr="00D27600">
              <w:t>includes</w:t>
            </w:r>
            <w:r w:rsidRPr="00D27600">
              <w:t xml:space="preserve"> the ability to </w:t>
            </w:r>
            <w:r w:rsidR="00A218BE" w:rsidRPr="00D27600">
              <w:t xml:space="preserve">identify task requirements, select suitable analytics tools and review </w:t>
            </w:r>
            <w:r w:rsidR="00862802">
              <w:t xml:space="preserve">the </w:t>
            </w:r>
            <w:r w:rsidR="00A218BE" w:rsidRPr="00D27600">
              <w:t>effectiveness of the tools.</w:t>
            </w:r>
          </w:p>
          <w:p w14:paraId="49A977D4" w14:textId="77777777" w:rsidR="000A67A8" w:rsidRPr="001B6B30" w:rsidRDefault="000A67A8" w:rsidP="00514465"/>
          <w:p w14:paraId="7ACD75F5" w14:textId="4659F041" w:rsidR="0065193D" w:rsidRDefault="0065193D" w:rsidP="000A67A8">
            <w:pPr>
              <w:rPr>
                <w:rStyle w:val="eop"/>
                <w:szCs w:val="22"/>
                <w:shd w:val="clear" w:color="auto" w:fill="FFFFFF"/>
              </w:rPr>
            </w:pPr>
            <w:r w:rsidRPr="00E40D00">
              <w:rPr>
                <w:rStyle w:val="normaltextrun"/>
                <w:szCs w:val="22"/>
                <w:shd w:val="clear" w:color="auto" w:fill="FFFFFF"/>
                <w:lang w:val="en-US"/>
              </w:rPr>
              <w:t xml:space="preserve">This unit applies to those who work individually or in a team on medium to large scale data analytics projects. They work as support for data engineers, data scientists and for project teams engaged in business or </w:t>
            </w:r>
            <w:proofErr w:type="spellStart"/>
            <w:r w:rsidRPr="00E40D00">
              <w:rPr>
                <w:rStyle w:val="normaltextrun"/>
                <w:szCs w:val="22"/>
                <w:shd w:val="clear" w:color="auto" w:fill="FFFFFF"/>
                <w:lang w:val="en-US"/>
              </w:rPr>
              <w:t>organisational</w:t>
            </w:r>
            <w:proofErr w:type="spellEnd"/>
            <w:r w:rsidRPr="00E40D00">
              <w:rPr>
                <w:rStyle w:val="normaltextrun"/>
                <w:szCs w:val="22"/>
                <w:shd w:val="clear" w:color="auto" w:fill="FFFFFF"/>
                <w:lang w:val="en-US"/>
              </w:rPr>
              <w:t xml:space="preserve"> operations.</w:t>
            </w:r>
          </w:p>
          <w:p w14:paraId="1FE203DF" w14:textId="77777777" w:rsidR="000A67A8" w:rsidRPr="001B6B30" w:rsidRDefault="000A67A8" w:rsidP="00514465">
            <w:pPr>
              <w:rPr>
                <w:rFonts w:eastAsia="Segoe UI"/>
              </w:rPr>
            </w:pPr>
          </w:p>
          <w:p w14:paraId="15241653" w14:textId="68074ACD" w:rsidR="00177175" w:rsidRPr="00D27600" w:rsidRDefault="00177175" w:rsidP="00514465">
            <w:pPr>
              <w:rPr>
                <w:rFonts w:eastAsia="Segoe UI"/>
              </w:rPr>
            </w:pPr>
            <w:r w:rsidRPr="00D27600">
              <w:rPr>
                <w:rFonts w:eastAsia="Segoe UI"/>
              </w:rPr>
              <w:t>No occupational licensing, legislative or certification requirements apply to this unit at the time of publication.</w:t>
            </w:r>
          </w:p>
        </w:tc>
      </w:tr>
      <w:tr w:rsidR="00D27600" w:rsidRPr="00D27600" w14:paraId="5D4B717E" w14:textId="77777777" w:rsidTr="00303A65">
        <w:trPr>
          <w:trHeight w:val="65"/>
        </w:trPr>
        <w:tc>
          <w:tcPr>
            <w:tcW w:w="2812" w:type="dxa"/>
            <w:gridSpan w:val="2"/>
            <w:tcBorders>
              <w:top w:val="dotted" w:sz="2" w:space="0" w:color="888B8D" w:themeColor="accent2"/>
              <w:left w:val="nil"/>
              <w:bottom w:val="dotted" w:sz="2" w:space="0" w:color="888B8D" w:themeColor="accent2"/>
              <w:right w:val="dotted" w:sz="2" w:space="0" w:color="888B8D" w:themeColor="accent2"/>
            </w:tcBorders>
          </w:tcPr>
          <w:p w14:paraId="059A8EA0" w14:textId="77777777" w:rsidR="00177175" w:rsidRPr="00D27600" w:rsidRDefault="00177175" w:rsidP="00DA3C6A">
            <w:pPr>
              <w:spacing w:before="120" w:after="120"/>
              <w:rPr>
                <w:rFonts w:cs="Arial"/>
                <w:szCs w:val="22"/>
              </w:rPr>
            </w:pPr>
            <w:r w:rsidRPr="00E40D00">
              <w:rPr>
                <w:rFonts w:cs="Arial"/>
                <w:b/>
                <w:szCs w:val="22"/>
                <w:lang w:val="en-GB"/>
              </w:rPr>
              <w:t xml:space="preserve">Pre-requisite Unit(s) </w:t>
            </w:r>
          </w:p>
        </w:tc>
        <w:tc>
          <w:tcPr>
            <w:tcW w:w="7258" w:type="dxa"/>
            <w:gridSpan w:val="3"/>
            <w:tcBorders>
              <w:top w:val="dotted" w:sz="2" w:space="0" w:color="888B8D" w:themeColor="accent2"/>
              <w:left w:val="dotted" w:sz="2" w:space="0" w:color="888B8D" w:themeColor="accent2"/>
              <w:bottom w:val="dotted" w:sz="2" w:space="0" w:color="888B8D" w:themeColor="accent2"/>
              <w:right w:val="nil"/>
            </w:tcBorders>
          </w:tcPr>
          <w:p w14:paraId="155E4A0C" w14:textId="77777777" w:rsidR="00177175" w:rsidRPr="00E40D00" w:rsidRDefault="00177175" w:rsidP="00DA3C6A">
            <w:pPr>
              <w:pStyle w:val="AccredTemplate"/>
              <w:rPr>
                <w:rFonts w:eastAsia="Calibri"/>
                <w:i w:val="0"/>
                <w:iCs w:val="0"/>
                <w:color w:val="auto"/>
                <w:sz w:val="22"/>
                <w:szCs w:val="22"/>
              </w:rPr>
            </w:pPr>
            <w:r w:rsidRPr="00E40D00">
              <w:rPr>
                <w:rFonts w:eastAsia="Calibri"/>
                <w:i w:val="0"/>
                <w:iCs w:val="0"/>
                <w:color w:val="auto"/>
                <w:sz w:val="22"/>
                <w:szCs w:val="22"/>
              </w:rPr>
              <w:t>N/A</w:t>
            </w:r>
          </w:p>
        </w:tc>
      </w:tr>
      <w:tr w:rsidR="00D27600" w:rsidRPr="00D27600" w14:paraId="69C4CF28" w14:textId="77777777" w:rsidTr="00303A65">
        <w:trPr>
          <w:trHeight w:val="61"/>
        </w:trPr>
        <w:tc>
          <w:tcPr>
            <w:tcW w:w="2812" w:type="dxa"/>
            <w:gridSpan w:val="2"/>
            <w:tcBorders>
              <w:top w:val="dotted" w:sz="2" w:space="0" w:color="888B8D" w:themeColor="accent2"/>
              <w:left w:val="nil"/>
              <w:bottom w:val="dotted" w:sz="2" w:space="0" w:color="888B8D" w:themeColor="accent2"/>
              <w:right w:val="dotted" w:sz="2" w:space="0" w:color="888B8D" w:themeColor="accent2"/>
            </w:tcBorders>
          </w:tcPr>
          <w:p w14:paraId="324DE563" w14:textId="77777777" w:rsidR="00177175" w:rsidRPr="00D27600" w:rsidRDefault="00177175" w:rsidP="00DA3C6A">
            <w:pPr>
              <w:spacing w:before="120" w:after="120"/>
              <w:rPr>
                <w:szCs w:val="22"/>
              </w:rPr>
            </w:pPr>
            <w:r w:rsidRPr="00E40D00">
              <w:rPr>
                <w:rFonts w:cs="Arial"/>
                <w:b/>
                <w:szCs w:val="22"/>
                <w:lang w:val="en-GB"/>
              </w:rPr>
              <w:t>Competency Field</w:t>
            </w:r>
          </w:p>
        </w:tc>
        <w:tc>
          <w:tcPr>
            <w:tcW w:w="7258" w:type="dxa"/>
            <w:gridSpan w:val="3"/>
            <w:tcBorders>
              <w:top w:val="dotted" w:sz="2" w:space="0" w:color="888B8D" w:themeColor="accent2"/>
              <w:left w:val="dotted" w:sz="2" w:space="0" w:color="888B8D" w:themeColor="accent2"/>
              <w:bottom w:val="dotted" w:sz="2" w:space="0" w:color="888B8D" w:themeColor="accent2"/>
              <w:right w:val="nil"/>
            </w:tcBorders>
          </w:tcPr>
          <w:p w14:paraId="7165CF0B" w14:textId="77777777" w:rsidR="00177175" w:rsidRPr="00E40D00" w:rsidRDefault="00177175" w:rsidP="00DA3C6A">
            <w:pPr>
              <w:pStyle w:val="AccredTemplate"/>
              <w:rPr>
                <w:rFonts w:eastAsia="Open Sans"/>
                <w:b/>
                <w:bCs/>
                <w:i w:val="0"/>
                <w:iCs w:val="0"/>
                <w:color w:val="auto"/>
                <w:sz w:val="22"/>
                <w:szCs w:val="22"/>
              </w:rPr>
            </w:pPr>
            <w:r w:rsidRPr="00E40D00">
              <w:rPr>
                <w:rFonts w:eastAsia="Calibri"/>
                <w:i w:val="0"/>
                <w:iCs w:val="0"/>
                <w:color w:val="auto"/>
                <w:sz w:val="22"/>
                <w:szCs w:val="22"/>
              </w:rPr>
              <w:t>N/A</w:t>
            </w:r>
          </w:p>
        </w:tc>
      </w:tr>
      <w:tr w:rsidR="00D27600" w:rsidRPr="00D27600" w14:paraId="4E12C051" w14:textId="77777777" w:rsidTr="00303A65">
        <w:trPr>
          <w:trHeight w:val="61"/>
        </w:trPr>
        <w:tc>
          <w:tcPr>
            <w:tcW w:w="2812" w:type="dxa"/>
            <w:gridSpan w:val="2"/>
            <w:tcBorders>
              <w:top w:val="dotted" w:sz="2" w:space="0" w:color="888B8D" w:themeColor="accent2"/>
              <w:left w:val="nil"/>
              <w:bottom w:val="dotted" w:sz="2" w:space="0" w:color="888B8D" w:themeColor="accent2"/>
              <w:right w:val="dotted" w:sz="2" w:space="0" w:color="888B8D" w:themeColor="accent2"/>
            </w:tcBorders>
          </w:tcPr>
          <w:p w14:paraId="3E4C1C9B" w14:textId="77777777" w:rsidR="00177175" w:rsidRPr="00D27600" w:rsidRDefault="00177175" w:rsidP="00DA3C6A">
            <w:pPr>
              <w:spacing w:before="120" w:after="120"/>
              <w:rPr>
                <w:szCs w:val="22"/>
              </w:rPr>
            </w:pPr>
            <w:r w:rsidRPr="00E40D00">
              <w:rPr>
                <w:rFonts w:cs="Arial"/>
                <w:b/>
                <w:szCs w:val="22"/>
                <w:lang w:val="en-GB"/>
              </w:rPr>
              <w:t>Unit Sector</w:t>
            </w:r>
          </w:p>
        </w:tc>
        <w:tc>
          <w:tcPr>
            <w:tcW w:w="7258" w:type="dxa"/>
            <w:gridSpan w:val="3"/>
            <w:tcBorders>
              <w:top w:val="dotted" w:sz="2" w:space="0" w:color="888B8D" w:themeColor="accent2"/>
              <w:left w:val="dotted" w:sz="2" w:space="0" w:color="888B8D" w:themeColor="accent2"/>
              <w:bottom w:val="dotted" w:sz="2" w:space="0" w:color="888B8D" w:themeColor="accent2"/>
              <w:right w:val="nil"/>
            </w:tcBorders>
          </w:tcPr>
          <w:p w14:paraId="08F22F71" w14:textId="77777777" w:rsidR="00177175" w:rsidRPr="00E40D00" w:rsidRDefault="00177175" w:rsidP="00DA3C6A">
            <w:pPr>
              <w:pStyle w:val="AccredTemplate"/>
              <w:rPr>
                <w:color w:val="auto"/>
                <w:sz w:val="22"/>
                <w:szCs w:val="22"/>
              </w:rPr>
            </w:pPr>
            <w:r w:rsidRPr="00E40D00">
              <w:rPr>
                <w:rFonts w:eastAsia="Calibri"/>
                <w:i w:val="0"/>
                <w:iCs w:val="0"/>
                <w:color w:val="auto"/>
                <w:sz w:val="22"/>
                <w:szCs w:val="22"/>
              </w:rPr>
              <w:t>N/A</w:t>
            </w:r>
          </w:p>
        </w:tc>
      </w:tr>
      <w:tr w:rsidR="00D27600" w:rsidRPr="00D27600" w14:paraId="4444C983" w14:textId="77777777" w:rsidTr="00303A65">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363"/>
        </w:trPr>
        <w:tc>
          <w:tcPr>
            <w:tcW w:w="3703" w:type="dxa"/>
            <w:gridSpan w:val="3"/>
            <w:vAlign w:val="center"/>
          </w:tcPr>
          <w:p w14:paraId="478E5C6F" w14:textId="77777777" w:rsidR="00177175" w:rsidRPr="00E40D00" w:rsidRDefault="00177175" w:rsidP="00E43E89">
            <w:pPr>
              <w:pStyle w:val="VRQAFormBody"/>
              <w:framePr w:hSpace="0" w:wrap="auto" w:vAnchor="margin" w:hAnchor="text" w:xAlign="left" w:yAlign="inline"/>
              <w:rPr>
                <w:rFonts w:eastAsiaTheme="minorHAnsi"/>
                <w:b/>
                <w:color w:val="auto"/>
                <w:sz w:val="22"/>
                <w:szCs w:val="22"/>
                <w:lang w:val="en-GB" w:eastAsia="en-US"/>
              </w:rPr>
            </w:pPr>
            <w:r w:rsidRPr="00E40D00">
              <w:rPr>
                <w:rFonts w:eastAsiaTheme="minorHAnsi"/>
                <w:b/>
                <w:color w:val="auto"/>
                <w:sz w:val="22"/>
                <w:szCs w:val="22"/>
                <w:lang w:val="en-GB" w:eastAsia="en-US"/>
              </w:rPr>
              <w:t>Element</w:t>
            </w:r>
          </w:p>
        </w:tc>
        <w:tc>
          <w:tcPr>
            <w:tcW w:w="6367" w:type="dxa"/>
            <w:gridSpan w:val="2"/>
            <w:vAlign w:val="center"/>
          </w:tcPr>
          <w:p w14:paraId="3B7CF80C" w14:textId="77777777" w:rsidR="00177175" w:rsidRPr="00E40D00" w:rsidRDefault="00177175" w:rsidP="00E43E89">
            <w:pPr>
              <w:pStyle w:val="VRQAFormBody"/>
              <w:framePr w:hSpace="0" w:wrap="auto" w:vAnchor="margin" w:hAnchor="text" w:xAlign="left" w:yAlign="inline"/>
              <w:rPr>
                <w:rFonts w:eastAsiaTheme="minorHAnsi"/>
                <w:b/>
                <w:color w:val="auto"/>
                <w:sz w:val="22"/>
                <w:szCs w:val="22"/>
                <w:lang w:val="en-GB" w:eastAsia="en-US"/>
              </w:rPr>
            </w:pPr>
            <w:r w:rsidRPr="00E40D00">
              <w:rPr>
                <w:rFonts w:eastAsiaTheme="minorHAnsi"/>
                <w:b/>
                <w:color w:val="auto"/>
                <w:sz w:val="22"/>
                <w:szCs w:val="22"/>
                <w:lang w:val="en-GB" w:eastAsia="en-US"/>
              </w:rPr>
              <w:t>Performance Criteria</w:t>
            </w:r>
          </w:p>
        </w:tc>
      </w:tr>
      <w:tr w:rsidR="00D27600" w:rsidRPr="00D27600" w14:paraId="0FE6561F" w14:textId="77777777" w:rsidTr="00303A65">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363"/>
        </w:trPr>
        <w:tc>
          <w:tcPr>
            <w:tcW w:w="989" w:type="dxa"/>
            <w:shd w:val="clear" w:color="auto" w:fill="FFFFFF" w:themeFill="background1"/>
          </w:tcPr>
          <w:p w14:paraId="15B9240E" w14:textId="77777777" w:rsidR="00177175" w:rsidRPr="00E40D00" w:rsidRDefault="00177175" w:rsidP="00E918D4">
            <w:pPr>
              <w:pStyle w:val="VRQAIntro"/>
              <w:tabs>
                <w:tab w:val="clear" w:pos="160"/>
                <w:tab w:val="left" w:pos="51"/>
              </w:tabs>
              <w:spacing w:before="60" w:after="0"/>
              <w:rPr>
                <w:color w:val="auto"/>
                <w:szCs w:val="22"/>
              </w:rPr>
            </w:pPr>
            <w:r w:rsidRPr="00E40D00">
              <w:rPr>
                <w:color w:val="auto"/>
                <w:szCs w:val="22"/>
              </w:rPr>
              <w:t>1</w:t>
            </w:r>
          </w:p>
        </w:tc>
        <w:tc>
          <w:tcPr>
            <w:tcW w:w="2714" w:type="dxa"/>
            <w:gridSpan w:val="2"/>
            <w:shd w:val="clear" w:color="auto" w:fill="FFFFFF" w:themeFill="background1"/>
          </w:tcPr>
          <w:p w14:paraId="7AA8F53D" w14:textId="77777777" w:rsidR="00177175" w:rsidRPr="00E40D00" w:rsidRDefault="00177175" w:rsidP="00DA3C6A">
            <w:pPr>
              <w:pStyle w:val="VRQAIntro"/>
              <w:tabs>
                <w:tab w:val="clear" w:pos="160"/>
                <w:tab w:val="left" w:pos="51"/>
              </w:tabs>
              <w:spacing w:before="60" w:after="0"/>
              <w:rPr>
                <w:rFonts w:eastAsia="Calibri"/>
                <w:color w:val="auto"/>
                <w:szCs w:val="22"/>
              </w:rPr>
            </w:pPr>
            <w:r w:rsidRPr="00E40D00">
              <w:rPr>
                <w:rFonts w:eastAsia="Calibri"/>
                <w:color w:val="auto"/>
                <w:szCs w:val="22"/>
              </w:rPr>
              <w:t xml:space="preserve">Identify data analytics tasks that require tools </w:t>
            </w:r>
          </w:p>
        </w:tc>
        <w:tc>
          <w:tcPr>
            <w:tcW w:w="567" w:type="dxa"/>
            <w:shd w:val="clear" w:color="auto" w:fill="FFFFFF" w:themeFill="background1"/>
          </w:tcPr>
          <w:p w14:paraId="3ED5224A" w14:textId="77777777" w:rsidR="00177175" w:rsidRPr="00E40D00" w:rsidRDefault="00177175" w:rsidP="00D057DA">
            <w:pPr>
              <w:pStyle w:val="VRQAFormBody"/>
              <w:framePr w:hSpace="0" w:wrap="auto" w:vAnchor="margin" w:hAnchor="text" w:xAlign="left" w:yAlign="inline"/>
              <w:tabs>
                <w:tab w:val="left" w:pos="51"/>
              </w:tabs>
              <w:rPr>
                <w:rFonts w:eastAsiaTheme="minorHAnsi"/>
                <w:color w:val="auto"/>
                <w:sz w:val="22"/>
                <w:szCs w:val="22"/>
                <w:lang w:val="en-GB" w:eastAsia="en-US"/>
              </w:rPr>
            </w:pPr>
            <w:r w:rsidRPr="00E40D00">
              <w:rPr>
                <w:rFonts w:eastAsiaTheme="minorHAnsi"/>
                <w:color w:val="auto"/>
                <w:sz w:val="22"/>
                <w:szCs w:val="22"/>
                <w:lang w:val="en-GB" w:eastAsia="en-US"/>
              </w:rPr>
              <w:t>1.1</w:t>
            </w:r>
          </w:p>
        </w:tc>
        <w:tc>
          <w:tcPr>
            <w:tcW w:w="5800" w:type="dxa"/>
            <w:shd w:val="clear" w:color="auto" w:fill="FFFFFF" w:themeFill="background1"/>
          </w:tcPr>
          <w:p w14:paraId="119157EA" w14:textId="77777777" w:rsidR="00177175" w:rsidRPr="00D27600" w:rsidRDefault="00177175" w:rsidP="00DA3C6A">
            <w:pPr>
              <w:pStyle w:val="AccredTemplate"/>
              <w:rPr>
                <w:rFonts w:eastAsia="Calibri"/>
                <w:i w:val="0"/>
                <w:iCs w:val="0"/>
                <w:color w:val="auto"/>
                <w:sz w:val="22"/>
                <w:szCs w:val="22"/>
              </w:rPr>
            </w:pPr>
            <w:r w:rsidRPr="00D27600">
              <w:rPr>
                <w:rFonts w:eastAsia="Calibri"/>
                <w:i w:val="0"/>
                <w:iCs w:val="0"/>
                <w:color w:val="auto"/>
                <w:sz w:val="22"/>
                <w:szCs w:val="22"/>
              </w:rPr>
              <w:t xml:space="preserve">Confirm requirements of the data analytics tasks </w:t>
            </w:r>
          </w:p>
        </w:tc>
      </w:tr>
      <w:tr w:rsidR="00D27600" w:rsidRPr="00D27600" w14:paraId="4C1ABF7F" w14:textId="77777777" w:rsidTr="00303A65">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363"/>
        </w:trPr>
        <w:tc>
          <w:tcPr>
            <w:tcW w:w="989" w:type="dxa"/>
            <w:shd w:val="clear" w:color="auto" w:fill="FFFFFF" w:themeFill="background1"/>
            <w:vAlign w:val="center"/>
          </w:tcPr>
          <w:p w14:paraId="128299E3" w14:textId="77777777" w:rsidR="00177175" w:rsidRPr="00E40D00" w:rsidRDefault="00177175" w:rsidP="00EB2F25">
            <w:pPr>
              <w:pStyle w:val="VRQAIntro"/>
              <w:tabs>
                <w:tab w:val="clear" w:pos="160"/>
                <w:tab w:val="left" w:pos="51"/>
              </w:tabs>
              <w:spacing w:before="60" w:after="0"/>
              <w:rPr>
                <w:color w:val="auto"/>
                <w:szCs w:val="22"/>
              </w:rPr>
            </w:pPr>
            <w:r w:rsidRPr="00E40D00">
              <w:rPr>
                <w:color w:val="auto"/>
                <w:szCs w:val="22"/>
              </w:rPr>
              <w:t xml:space="preserve"> </w:t>
            </w:r>
          </w:p>
        </w:tc>
        <w:tc>
          <w:tcPr>
            <w:tcW w:w="2714" w:type="dxa"/>
            <w:gridSpan w:val="2"/>
            <w:shd w:val="clear" w:color="auto" w:fill="FFFFFF" w:themeFill="background1"/>
            <w:vAlign w:val="center"/>
          </w:tcPr>
          <w:p w14:paraId="37565CE7" w14:textId="77777777" w:rsidR="00177175" w:rsidRPr="00E40D00" w:rsidRDefault="00177175" w:rsidP="00DA3C6A">
            <w:pPr>
              <w:pStyle w:val="VRQAIntro"/>
              <w:tabs>
                <w:tab w:val="clear" w:pos="160"/>
                <w:tab w:val="left" w:pos="51"/>
              </w:tabs>
              <w:spacing w:before="60" w:after="0"/>
              <w:rPr>
                <w:rFonts w:eastAsia="Calibri"/>
                <w:color w:val="auto"/>
                <w:szCs w:val="22"/>
              </w:rPr>
            </w:pPr>
          </w:p>
        </w:tc>
        <w:tc>
          <w:tcPr>
            <w:tcW w:w="567" w:type="dxa"/>
            <w:shd w:val="clear" w:color="auto" w:fill="FFFFFF" w:themeFill="background1"/>
            <w:vAlign w:val="center"/>
          </w:tcPr>
          <w:p w14:paraId="0736CFAE" w14:textId="77777777" w:rsidR="00177175" w:rsidRPr="00E40D00" w:rsidRDefault="00177175" w:rsidP="00EB2F25">
            <w:pPr>
              <w:pStyle w:val="VRQAFormBody"/>
              <w:framePr w:hSpace="0" w:wrap="auto" w:vAnchor="margin" w:hAnchor="text" w:xAlign="left" w:yAlign="inline"/>
              <w:tabs>
                <w:tab w:val="left" w:pos="51"/>
              </w:tabs>
              <w:rPr>
                <w:rFonts w:eastAsiaTheme="minorHAnsi"/>
                <w:color w:val="auto"/>
                <w:sz w:val="22"/>
                <w:szCs w:val="22"/>
                <w:lang w:val="en-GB" w:eastAsia="en-US"/>
              </w:rPr>
            </w:pPr>
            <w:r w:rsidRPr="00E40D00">
              <w:rPr>
                <w:rFonts w:eastAsiaTheme="minorHAnsi"/>
                <w:color w:val="auto"/>
                <w:sz w:val="22"/>
                <w:szCs w:val="22"/>
                <w:lang w:val="en-GB" w:eastAsia="en-US"/>
              </w:rPr>
              <w:t>1.2</w:t>
            </w:r>
          </w:p>
        </w:tc>
        <w:tc>
          <w:tcPr>
            <w:tcW w:w="5800" w:type="dxa"/>
            <w:shd w:val="clear" w:color="auto" w:fill="FFFFFF" w:themeFill="background1"/>
            <w:vAlign w:val="center"/>
          </w:tcPr>
          <w:p w14:paraId="5CC9FDCE" w14:textId="77777777" w:rsidR="00177175" w:rsidRPr="00D27600" w:rsidRDefault="00177175" w:rsidP="00DA3C6A">
            <w:pPr>
              <w:pStyle w:val="AccredTemplate"/>
              <w:rPr>
                <w:rFonts w:eastAsia="Calibri"/>
                <w:i w:val="0"/>
                <w:iCs w:val="0"/>
                <w:color w:val="auto"/>
                <w:sz w:val="22"/>
                <w:szCs w:val="22"/>
              </w:rPr>
            </w:pPr>
            <w:r w:rsidRPr="00D27600">
              <w:rPr>
                <w:rFonts w:eastAsia="Calibri"/>
                <w:i w:val="0"/>
                <w:iCs w:val="0"/>
                <w:color w:val="auto"/>
                <w:sz w:val="22"/>
                <w:szCs w:val="22"/>
              </w:rPr>
              <w:t>Clarify the expected outcome of the tasks</w:t>
            </w:r>
          </w:p>
        </w:tc>
      </w:tr>
      <w:tr w:rsidR="00D27600" w:rsidRPr="00D27600" w14:paraId="4050B2EE" w14:textId="77777777" w:rsidTr="00303A65">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363"/>
        </w:trPr>
        <w:tc>
          <w:tcPr>
            <w:tcW w:w="989" w:type="dxa"/>
            <w:shd w:val="clear" w:color="auto" w:fill="FFFFFF" w:themeFill="background1"/>
            <w:vAlign w:val="center"/>
          </w:tcPr>
          <w:p w14:paraId="3931480C" w14:textId="77777777" w:rsidR="00177175" w:rsidRPr="00E40D00" w:rsidRDefault="00177175" w:rsidP="00EB2F25">
            <w:pPr>
              <w:pStyle w:val="VRQAIntro"/>
              <w:tabs>
                <w:tab w:val="clear" w:pos="160"/>
                <w:tab w:val="left" w:pos="51"/>
              </w:tabs>
              <w:spacing w:before="60" w:after="0"/>
              <w:rPr>
                <w:color w:val="auto"/>
                <w:szCs w:val="22"/>
              </w:rPr>
            </w:pPr>
          </w:p>
        </w:tc>
        <w:tc>
          <w:tcPr>
            <w:tcW w:w="2714" w:type="dxa"/>
            <w:gridSpan w:val="2"/>
            <w:shd w:val="clear" w:color="auto" w:fill="FFFFFF" w:themeFill="background1"/>
            <w:vAlign w:val="center"/>
          </w:tcPr>
          <w:p w14:paraId="32A5D731" w14:textId="77777777" w:rsidR="00177175" w:rsidRPr="00E40D00" w:rsidRDefault="00177175" w:rsidP="00EB2F25">
            <w:pPr>
              <w:pStyle w:val="VRQAIntro"/>
              <w:tabs>
                <w:tab w:val="clear" w:pos="160"/>
                <w:tab w:val="left" w:pos="51"/>
              </w:tabs>
              <w:spacing w:before="60" w:after="0"/>
              <w:rPr>
                <w:color w:val="auto"/>
                <w:szCs w:val="22"/>
              </w:rPr>
            </w:pPr>
          </w:p>
        </w:tc>
        <w:tc>
          <w:tcPr>
            <w:tcW w:w="567" w:type="dxa"/>
            <w:shd w:val="clear" w:color="auto" w:fill="FFFFFF" w:themeFill="background1"/>
            <w:vAlign w:val="center"/>
          </w:tcPr>
          <w:p w14:paraId="1F3D3CAF" w14:textId="77777777" w:rsidR="00177175" w:rsidRPr="00E40D00" w:rsidRDefault="00177175" w:rsidP="00EB2F25">
            <w:pPr>
              <w:pStyle w:val="VRQAFormBody"/>
              <w:framePr w:hSpace="0" w:wrap="auto" w:vAnchor="margin" w:hAnchor="text" w:xAlign="left" w:yAlign="inline"/>
              <w:tabs>
                <w:tab w:val="left" w:pos="51"/>
              </w:tabs>
              <w:rPr>
                <w:rFonts w:eastAsiaTheme="minorHAnsi"/>
                <w:color w:val="auto"/>
                <w:sz w:val="22"/>
                <w:szCs w:val="22"/>
                <w:lang w:val="en-GB" w:eastAsia="en-US"/>
              </w:rPr>
            </w:pPr>
            <w:r w:rsidRPr="00E40D00">
              <w:rPr>
                <w:rFonts w:eastAsiaTheme="minorHAnsi"/>
                <w:color w:val="auto"/>
                <w:sz w:val="22"/>
                <w:szCs w:val="22"/>
                <w:lang w:val="en-GB" w:eastAsia="en-US"/>
              </w:rPr>
              <w:t>1.3</w:t>
            </w:r>
          </w:p>
        </w:tc>
        <w:tc>
          <w:tcPr>
            <w:tcW w:w="5800" w:type="dxa"/>
            <w:shd w:val="clear" w:color="auto" w:fill="FFFFFF" w:themeFill="background1"/>
            <w:vAlign w:val="center"/>
          </w:tcPr>
          <w:p w14:paraId="0B4DBCCD" w14:textId="1731441F" w:rsidR="00177175" w:rsidRPr="00D27600" w:rsidRDefault="0065193D" w:rsidP="00DA3C6A">
            <w:pPr>
              <w:pStyle w:val="AccredTemplate"/>
              <w:rPr>
                <w:rFonts w:eastAsia="Calibri"/>
                <w:i w:val="0"/>
                <w:iCs w:val="0"/>
                <w:color w:val="auto"/>
                <w:sz w:val="22"/>
                <w:szCs w:val="22"/>
              </w:rPr>
            </w:pPr>
            <w:r w:rsidRPr="00E40D00">
              <w:rPr>
                <w:rStyle w:val="normaltextrun"/>
                <w:i w:val="0"/>
                <w:iCs w:val="0"/>
                <w:color w:val="auto"/>
                <w:sz w:val="22"/>
                <w:szCs w:val="22"/>
                <w:shd w:val="clear" w:color="auto" w:fill="FFFFFF"/>
              </w:rPr>
              <w:t>Assess and document privacy, security, duration and budget constraints</w:t>
            </w:r>
          </w:p>
        </w:tc>
      </w:tr>
      <w:tr w:rsidR="00D27600" w:rsidRPr="00D27600" w14:paraId="53200605" w14:textId="77777777" w:rsidTr="00303A65">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363"/>
        </w:trPr>
        <w:tc>
          <w:tcPr>
            <w:tcW w:w="989" w:type="dxa"/>
            <w:shd w:val="clear" w:color="auto" w:fill="FFFFFF" w:themeFill="background1"/>
            <w:vAlign w:val="center"/>
          </w:tcPr>
          <w:p w14:paraId="72ED1F9C" w14:textId="77777777" w:rsidR="00177175" w:rsidRPr="00E40D00" w:rsidRDefault="00177175" w:rsidP="00DA3C6A">
            <w:pPr>
              <w:pStyle w:val="VRQAIntro"/>
              <w:tabs>
                <w:tab w:val="clear" w:pos="160"/>
                <w:tab w:val="left" w:pos="51"/>
              </w:tabs>
              <w:spacing w:before="60" w:after="0"/>
              <w:rPr>
                <w:color w:val="auto"/>
                <w:szCs w:val="22"/>
              </w:rPr>
            </w:pPr>
            <w:r w:rsidRPr="00E40D00">
              <w:rPr>
                <w:color w:val="auto"/>
                <w:szCs w:val="22"/>
              </w:rPr>
              <w:t>2</w:t>
            </w:r>
          </w:p>
        </w:tc>
        <w:tc>
          <w:tcPr>
            <w:tcW w:w="2714" w:type="dxa"/>
            <w:gridSpan w:val="2"/>
            <w:shd w:val="clear" w:color="auto" w:fill="FFFFFF" w:themeFill="background1"/>
            <w:vAlign w:val="center"/>
          </w:tcPr>
          <w:p w14:paraId="0DE2AAFF" w14:textId="77777777" w:rsidR="00177175" w:rsidRPr="00E40D00" w:rsidRDefault="00177175" w:rsidP="00DA3C6A">
            <w:pPr>
              <w:pStyle w:val="AccredTemplate"/>
              <w:rPr>
                <w:rFonts w:eastAsia="Calibri"/>
                <w:i w:val="0"/>
                <w:iCs w:val="0"/>
                <w:color w:val="auto"/>
                <w:sz w:val="22"/>
                <w:szCs w:val="22"/>
              </w:rPr>
            </w:pPr>
            <w:r w:rsidRPr="00E40D00">
              <w:rPr>
                <w:rFonts w:eastAsia="Calibri"/>
                <w:i w:val="0"/>
                <w:iCs w:val="0"/>
                <w:color w:val="auto"/>
                <w:sz w:val="22"/>
                <w:szCs w:val="22"/>
              </w:rPr>
              <w:t xml:space="preserve">Select industry tool </w:t>
            </w:r>
          </w:p>
        </w:tc>
        <w:tc>
          <w:tcPr>
            <w:tcW w:w="567" w:type="dxa"/>
            <w:shd w:val="clear" w:color="auto" w:fill="FFFFFF" w:themeFill="background1"/>
            <w:vAlign w:val="center"/>
          </w:tcPr>
          <w:p w14:paraId="4BC6ADE9" w14:textId="77777777" w:rsidR="00177175" w:rsidRPr="00E40D00" w:rsidRDefault="00177175" w:rsidP="00DA3C6A">
            <w:pPr>
              <w:pStyle w:val="VRQAFormBody"/>
              <w:framePr w:wrap="around"/>
              <w:tabs>
                <w:tab w:val="left" w:pos="51"/>
              </w:tabs>
              <w:rPr>
                <w:rFonts w:eastAsiaTheme="minorEastAsia"/>
                <w:color w:val="auto"/>
                <w:sz w:val="22"/>
                <w:szCs w:val="22"/>
                <w:lang w:val="en-GB" w:eastAsia="en-US"/>
              </w:rPr>
            </w:pPr>
            <w:r w:rsidRPr="00E40D00">
              <w:rPr>
                <w:rFonts w:eastAsiaTheme="minorEastAsia"/>
                <w:color w:val="auto"/>
                <w:sz w:val="22"/>
                <w:szCs w:val="22"/>
                <w:lang w:val="en-GB" w:eastAsia="en-US"/>
              </w:rPr>
              <w:t>2.1</w:t>
            </w:r>
          </w:p>
        </w:tc>
        <w:tc>
          <w:tcPr>
            <w:tcW w:w="5800" w:type="dxa"/>
            <w:shd w:val="clear" w:color="auto" w:fill="FFFFFF" w:themeFill="background1"/>
            <w:vAlign w:val="center"/>
          </w:tcPr>
          <w:p w14:paraId="200AA31B" w14:textId="580F1F9E" w:rsidR="00177175" w:rsidRPr="00D27600" w:rsidRDefault="00177175" w:rsidP="00DA3C6A">
            <w:pPr>
              <w:pStyle w:val="AccredTemplate"/>
              <w:spacing w:line="259" w:lineRule="auto"/>
              <w:rPr>
                <w:rFonts w:eastAsia="Calibri"/>
                <w:i w:val="0"/>
                <w:iCs w:val="0"/>
                <w:color w:val="auto"/>
                <w:sz w:val="22"/>
                <w:szCs w:val="22"/>
              </w:rPr>
            </w:pPr>
            <w:r w:rsidRPr="00D27600">
              <w:rPr>
                <w:rFonts w:eastAsia="Calibri"/>
                <w:i w:val="0"/>
                <w:iCs w:val="0"/>
                <w:color w:val="auto"/>
                <w:sz w:val="22"/>
                <w:szCs w:val="22"/>
              </w:rPr>
              <w:t xml:space="preserve">Research and identify </w:t>
            </w:r>
            <w:r w:rsidR="0065193D" w:rsidRPr="00D27600">
              <w:rPr>
                <w:rFonts w:eastAsia="Calibri"/>
                <w:i w:val="0"/>
                <w:iCs w:val="0"/>
                <w:color w:val="auto"/>
                <w:sz w:val="22"/>
                <w:szCs w:val="22"/>
              </w:rPr>
              <w:t xml:space="preserve">data analytics </w:t>
            </w:r>
            <w:r w:rsidRPr="00D27600">
              <w:rPr>
                <w:rFonts w:eastAsia="Calibri"/>
                <w:i w:val="0"/>
                <w:iCs w:val="0"/>
                <w:color w:val="auto"/>
                <w:sz w:val="22"/>
                <w:szCs w:val="22"/>
              </w:rPr>
              <w:t>tools that are suitable for each task</w:t>
            </w:r>
          </w:p>
        </w:tc>
      </w:tr>
      <w:tr w:rsidR="00D27600" w:rsidRPr="00D27600" w14:paraId="1D5174F1" w14:textId="77777777" w:rsidTr="00303A65">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363"/>
        </w:trPr>
        <w:tc>
          <w:tcPr>
            <w:tcW w:w="989" w:type="dxa"/>
            <w:shd w:val="clear" w:color="auto" w:fill="FFFFFF" w:themeFill="background1"/>
            <w:vAlign w:val="center"/>
          </w:tcPr>
          <w:p w14:paraId="0E93C509" w14:textId="77777777" w:rsidR="00177175" w:rsidRPr="00E40D00" w:rsidRDefault="00177175" w:rsidP="00DA3C6A">
            <w:pPr>
              <w:pStyle w:val="VRQAIntro"/>
              <w:tabs>
                <w:tab w:val="clear" w:pos="160"/>
                <w:tab w:val="left" w:pos="51"/>
              </w:tabs>
              <w:spacing w:before="60" w:after="0"/>
              <w:rPr>
                <w:color w:val="auto"/>
                <w:szCs w:val="22"/>
              </w:rPr>
            </w:pPr>
          </w:p>
        </w:tc>
        <w:tc>
          <w:tcPr>
            <w:tcW w:w="2714" w:type="dxa"/>
            <w:gridSpan w:val="2"/>
            <w:shd w:val="clear" w:color="auto" w:fill="FFFFFF" w:themeFill="background1"/>
            <w:vAlign w:val="center"/>
          </w:tcPr>
          <w:p w14:paraId="55FAAE3A" w14:textId="77777777" w:rsidR="00177175" w:rsidRPr="00E40D00" w:rsidRDefault="00177175" w:rsidP="00DA3C6A">
            <w:pPr>
              <w:pStyle w:val="VRQAIntro"/>
              <w:tabs>
                <w:tab w:val="clear" w:pos="160"/>
                <w:tab w:val="left" w:pos="51"/>
              </w:tabs>
              <w:spacing w:before="60" w:after="0"/>
              <w:rPr>
                <w:color w:val="auto"/>
                <w:szCs w:val="22"/>
              </w:rPr>
            </w:pPr>
          </w:p>
        </w:tc>
        <w:tc>
          <w:tcPr>
            <w:tcW w:w="567" w:type="dxa"/>
            <w:shd w:val="clear" w:color="auto" w:fill="FFFFFF" w:themeFill="background1"/>
            <w:vAlign w:val="center"/>
          </w:tcPr>
          <w:p w14:paraId="0CFADD9C" w14:textId="77777777" w:rsidR="00177175" w:rsidRPr="00E40D00" w:rsidRDefault="00177175" w:rsidP="00DA3C6A">
            <w:pPr>
              <w:pStyle w:val="VRQAFormBody"/>
              <w:framePr w:wrap="around"/>
              <w:tabs>
                <w:tab w:val="left" w:pos="51"/>
              </w:tabs>
              <w:rPr>
                <w:rFonts w:eastAsiaTheme="minorEastAsia"/>
                <w:color w:val="auto"/>
                <w:sz w:val="22"/>
                <w:szCs w:val="22"/>
                <w:lang w:val="en-GB" w:eastAsia="en-US"/>
              </w:rPr>
            </w:pPr>
            <w:r w:rsidRPr="00E40D00">
              <w:rPr>
                <w:rFonts w:eastAsiaTheme="minorEastAsia"/>
                <w:color w:val="auto"/>
                <w:sz w:val="22"/>
                <w:szCs w:val="22"/>
                <w:lang w:val="en-GB" w:eastAsia="en-US"/>
              </w:rPr>
              <w:t>2.2</w:t>
            </w:r>
          </w:p>
        </w:tc>
        <w:tc>
          <w:tcPr>
            <w:tcW w:w="5800" w:type="dxa"/>
            <w:shd w:val="clear" w:color="auto" w:fill="FFFFFF" w:themeFill="background1"/>
            <w:vAlign w:val="center"/>
          </w:tcPr>
          <w:p w14:paraId="0F146ACA" w14:textId="2D4F2E6D" w:rsidR="00177175" w:rsidRPr="00D27600" w:rsidRDefault="00177175" w:rsidP="00DA3C6A">
            <w:pPr>
              <w:pStyle w:val="AccredTemplate"/>
              <w:rPr>
                <w:rFonts w:eastAsia="Calibri"/>
                <w:i w:val="0"/>
                <w:iCs w:val="0"/>
                <w:color w:val="auto"/>
                <w:sz w:val="22"/>
                <w:szCs w:val="22"/>
              </w:rPr>
            </w:pPr>
            <w:r w:rsidRPr="00D27600">
              <w:rPr>
                <w:rFonts w:eastAsia="Calibri"/>
                <w:i w:val="0"/>
                <w:iCs w:val="0"/>
                <w:color w:val="auto"/>
                <w:sz w:val="22"/>
                <w:szCs w:val="22"/>
              </w:rPr>
              <w:t xml:space="preserve">Compare </w:t>
            </w:r>
            <w:r w:rsidR="0065193D" w:rsidRPr="00D27600">
              <w:rPr>
                <w:rFonts w:eastAsia="Calibri"/>
                <w:i w:val="0"/>
                <w:iCs w:val="0"/>
                <w:color w:val="auto"/>
                <w:sz w:val="22"/>
                <w:szCs w:val="22"/>
              </w:rPr>
              <w:t xml:space="preserve">and select suitable </w:t>
            </w:r>
            <w:r w:rsidRPr="00D27600">
              <w:rPr>
                <w:rFonts w:eastAsia="Calibri"/>
                <w:i w:val="0"/>
                <w:iCs w:val="0"/>
                <w:color w:val="auto"/>
                <w:sz w:val="22"/>
                <w:szCs w:val="22"/>
              </w:rPr>
              <w:t xml:space="preserve">tools </w:t>
            </w:r>
            <w:r w:rsidR="0065193D" w:rsidRPr="00D27600">
              <w:rPr>
                <w:rFonts w:eastAsia="Calibri"/>
                <w:i w:val="0"/>
                <w:iCs w:val="0"/>
                <w:color w:val="auto"/>
                <w:sz w:val="22"/>
                <w:szCs w:val="22"/>
              </w:rPr>
              <w:t xml:space="preserve">for the </w:t>
            </w:r>
            <w:r w:rsidRPr="00D27600">
              <w:rPr>
                <w:rFonts w:eastAsia="Calibri"/>
                <w:i w:val="0"/>
                <w:iCs w:val="0"/>
                <w:color w:val="auto"/>
                <w:sz w:val="22"/>
                <w:szCs w:val="22"/>
              </w:rPr>
              <w:t>task requirements</w:t>
            </w:r>
            <w:r w:rsidR="0065193D" w:rsidRPr="00D27600">
              <w:rPr>
                <w:rFonts w:eastAsia="Calibri"/>
                <w:i w:val="0"/>
                <w:iCs w:val="0"/>
                <w:color w:val="auto"/>
                <w:sz w:val="22"/>
                <w:szCs w:val="22"/>
              </w:rPr>
              <w:t xml:space="preserve"> and </w:t>
            </w:r>
            <w:r w:rsidRPr="00D27600">
              <w:rPr>
                <w:rFonts w:eastAsia="Calibri"/>
                <w:i w:val="0"/>
                <w:iCs w:val="0"/>
                <w:color w:val="auto"/>
                <w:sz w:val="22"/>
                <w:szCs w:val="22"/>
              </w:rPr>
              <w:t>expected outcome</w:t>
            </w:r>
            <w:r w:rsidR="0065193D" w:rsidRPr="00D27600">
              <w:rPr>
                <w:rFonts w:eastAsia="Calibri"/>
                <w:i w:val="0"/>
                <w:iCs w:val="0"/>
                <w:color w:val="auto"/>
                <w:sz w:val="22"/>
                <w:szCs w:val="22"/>
              </w:rPr>
              <w:t>s</w:t>
            </w:r>
          </w:p>
        </w:tc>
      </w:tr>
      <w:tr w:rsidR="00D27600" w:rsidRPr="00D27600" w14:paraId="5E007CF0" w14:textId="77777777" w:rsidTr="00303A65">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363"/>
        </w:trPr>
        <w:tc>
          <w:tcPr>
            <w:tcW w:w="989" w:type="dxa"/>
            <w:shd w:val="clear" w:color="auto" w:fill="FFFFFF" w:themeFill="background1"/>
            <w:vAlign w:val="center"/>
          </w:tcPr>
          <w:p w14:paraId="590005CF" w14:textId="77777777" w:rsidR="00177175" w:rsidRPr="00E40D00" w:rsidRDefault="00177175" w:rsidP="00DA3C6A">
            <w:pPr>
              <w:pStyle w:val="VRQAIntro"/>
              <w:tabs>
                <w:tab w:val="clear" w:pos="160"/>
                <w:tab w:val="left" w:pos="51"/>
              </w:tabs>
              <w:spacing w:before="60" w:after="0"/>
              <w:rPr>
                <w:color w:val="auto"/>
                <w:szCs w:val="22"/>
              </w:rPr>
            </w:pPr>
          </w:p>
        </w:tc>
        <w:tc>
          <w:tcPr>
            <w:tcW w:w="2714" w:type="dxa"/>
            <w:gridSpan w:val="2"/>
            <w:shd w:val="clear" w:color="auto" w:fill="FFFFFF" w:themeFill="background1"/>
            <w:vAlign w:val="center"/>
          </w:tcPr>
          <w:p w14:paraId="70EBC23E" w14:textId="77777777" w:rsidR="00177175" w:rsidRPr="00E40D00" w:rsidRDefault="00177175" w:rsidP="00DA3C6A">
            <w:pPr>
              <w:pStyle w:val="VRQAIntro"/>
              <w:tabs>
                <w:tab w:val="clear" w:pos="160"/>
                <w:tab w:val="left" w:pos="51"/>
              </w:tabs>
              <w:spacing w:before="60" w:after="0"/>
              <w:rPr>
                <w:color w:val="auto"/>
                <w:szCs w:val="22"/>
              </w:rPr>
            </w:pPr>
          </w:p>
        </w:tc>
        <w:tc>
          <w:tcPr>
            <w:tcW w:w="567" w:type="dxa"/>
            <w:shd w:val="clear" w:color="auto" w:fill="FFFFFF" w:themeFill="background1"/>
            <w:vAlign w:val="center"/>
          </w:tcPr>
          <w:p w14:paraId="1F87C1E1" w14:textId="77777777" w:rsidR="00177175" w:rsidRPr="00E40D00" w:rsidRDefault="00177175" w:rsidP="00DA3C6A">
            <w:pPr>
              <w:pStyle w:val="VRQAFormBody"/>
              <w:framePr w:wrap="around"/>
              <w:tabs>
                <w:tab w:val="left" w:pos="51"/>
              </w:tabs>
              <w:rPr>
                <w:rFonts w:eastAsiaTheme="minorEastAsia"/>
                <w:color w:val="auto"/>
                <w:sz w:val="22"/>
                <w:szCs w:val="22"/>
                <w:lang w:val="en-GB" w:eastAsia="en-US"/>
              </w:rPr>
            </w:pPr>
            <w:r w:rsidRPr="00E40D00">
              <w:rPr>
                <w:rFonts w:eastAsiaTheme="minorEastAsia"/>
                <w:color w:val="auto"/>
                <w:sz w:val="22"/>
                <w:szCs w:val="22"/>
                <w:lang w:val="en-GB" w:eastAsia="en-US"/>
              </w:rPr>
              <w:t>2.3</w:t>
            </w:r>
          </w:p>
        </w:tc>
        <w:tc>
          <w:tcPr>
            <w:tcW w:w="5800" w:type="dxa"/>
            <w:shd w:val="clear" w:color="auto" w:fill="FFFFFF" w:themeFill="background1"/>
            <w:vAlign w:val="center"/>
          </w:tcPr>
          <w:p w14:paraId="3625AA3B" w14:textId="77777777" w:rsidR="00177175" w:rsidRPr="00D27600" w:rsidRDefault="00177175" w:rsidP="00DA3C6A">
            <w:pPr>
              <w:pStyle w:val="AccredTemplate"/>
              <w:framePr w:wrap="around" w:hAnchor="text"/>
              <w:rPr>
                <w:rFonts w:eastAsia="Calibri"/>
                <w:i w:val="0"/>
                <w:iCs w:val="0"/>
                <w:color w:val="auto"/>
                <w:sz w:val="22"/>
                <w:szCs w:val="22"/>
              </w:rPr>
            </w:pPr>
            <w:r w:rsidRPr="00D27600">
              <w:rPr>
                <w:rFonts w:eastAsia="Calibri"/>
                <w:i w:val="0"/>
                <w:iCs w:val="0"/>
                <w:color w:val="auto"/>
                <w:sz w:val="22"/>
                <w:szCs w:val="22"/>
              </w:rPr>
              <w:t>Consult with key stakeholder for approval</w:t>
            </w:r>
          </w:p>
        </w:tc>
      </w:tr>
      <w:tr w:rsidR="00D27600" w:rsidRPr="00D27600" w14:paraId="5389CBBD" w14:textId="77777777" w:rsidTr="00303A65">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363"/>
        </w:trPr>
        <w:tc>
          <w:tcPr>
            <w:tcW w:w="989" w:type="dxa"/>
            <w:shd w:val="clear" w:color="auto" w:fill="FFFFFF" w:themeFill="background1"/>
            <w:vAlign w:val="center"/>
          </w:tcPr>
          <w:p w14:paraId="53C5E56B" w14:textId="77777777" w:rsidR="00177175" w:rsidRPr="00E40D00" w:rsidRDefault="00177175" w:rsidP="00DA3C6A">
            <w:pPr>
              <w:pStyle w:val="VRQAIntro"/>
              <w:tabs>
                <w:tab w:val="clear" w:pos="160"/>
                <w:tab w:val="left" w:pos="51"/>
              </w:tabs>
              <w:spacing w:before="60" w:after="0"/>
              <w:rPr>
                <w:color w:val="auto"/>
                <w:szCs w:val="22"/>
              </w:rPr>
            </w:pPr>
          </w:p>
        </w:tc>
        <w:tc>
          <w:tcPr>
            <w:tcW w:w="2714" w:type="dxa"/>
            <w:gridSpan w:val="2"/>
            <w:shd w:val="clear" w:color="auto" w:fill="FFFFFF" w:themeFill="background1"/>
            <w:vAlign w:val="center"/>
          </w:tcPr>
          <w:p w14:paraId="69FF18BA" w14:textId="77777777" w:rsidR="00177175" w:rsidRPr="00E40D00" w:rsidRDefault="00177175" w:rsidP="00DA3C6A">
            <w:pPr>
              <w:pStyle w:val="VRQAIntro"/>
              <w:tabs>
                <w:tab w:val="clear" w:pos="160"/>
                <w:tab w:val="left" w:pos="51"/>
              </w:tabs>
              <w:spacing w:before="60" w:after="0"/>
              <w:rPr>
                <w:color w:val="auto"/>
                <w:szCs w:val="22"/>
              </w:rPr>
            </w:pPr>
          </w:p>
        </w:tc>
        <w:tc>
          <w:tcPr>
            <w:tcW w:w="567" w:type="dxa"/>
            <w:shd w:val="clear" w:color="auto" w:fill="FFFFFF" w:themeFill="background1"/>
            <w:vAlign w:val="center"/>
          </w:tcPr>
          <w:p w14:paraId="7A64961F" w14:textId="77777777" w:rsidR="00177175" w:rsidRPr="00E40D00" w:rsidRDefault="00177175" w:rsidP="00DA3C6A">
            <w:pPr>
              <w:pStyle w:val="VRQAFormBody"/>
              <w:framePr w:wrap="around"/>
              <w:tabs>
                <w:tab w:val="left" w:pos="51"/>
              </w:tabs>
              <w:rPr>
                <w:rFonts w:eastAsiaTheme="minorEastAsia"/>
                <w:color w:val="auto"/>
                <w:sz w:val="22"/>
                <w:szCs w:val="22"/>
                <w:lang w:val="en-GB" w:eastAsia="en-US"/>
              </w:rPr>
            </w:pPr>
            <w:r w:rsidRPr="00E40D00">
              <w:rPr>
                <w:rFonts w:eastAsiaTheme="minorEastAsia"/>
                <w:color w:val="auto"/>
                <w:sz w:val="22"/>
                <w:szCs w:val="22"/>
                <w:lang w:val="en-GB" w:eastAsia="en-US"/>
              </w:rPr>
              <w:t>2.4</w:t>
            </w:r>
          </w:p>
        </w:tc>
        <w:tc>
          <w:tcPr>
            <w:tcW w:w="5800" w:type="dxa"/>
            <w:shd w:val="clear" w:color="auto" w:fill="FFFFFF" w:themeFill="background1"/>
            <w:vAlign w:val="center"/>
          </w:tcPr>
          <w:p w14:paraId="7FE01B71" w14:textId="51B4C48B" w:rsidR="00177175" w:rsidRPr="00D27600" w:rsidRDefault="00177175" w:rsidP="00DA3C6A">
            <w:pPr>
              <w:pStyle w:val="AccredTemplate"/>
              <w:framePr w:wrap="around" w:hAnchor="text"/>
              <w:rPr>
                <w:rFonts w:eastAsia="Calibri"/>
                <w:i w:val="0"/>
                <w:iCs w:val="0"/>
                <w:color w:val="auto"/>
                <w:sz w:val="22"/>
                <w:szCs w:val="22"/>
              </w:rPr>
            </w:pPr>
            <w:r w:rsidRPr="00D27600">
              <w:rPr>
                <w:rFonts w:eastAsia="Calibri"/>
                <w:i w:val="0"/>
                <w:iCs w:val="0"/>
                <w:color w:val="auto"/>
                <w:sz w:val="22"/>
                <w:szCs w:val="22"/>
              </w:rPr>
              <w:t>Acquire or access the tool</w:t>
            </w:r>
            <w:r w:rsidR="00477869" w:rsidRPr="00D27600">
              <w:rPr>
                <w:rFonts w:eastAsia="Calibri"/>
                <w:i w:val="0"/>
                <w:iCs w:val="0"/>
                <w:color w:val="auto"/>
                <w:sz w:val="22"/>
                <w:szCs w:val="22"/>
              </w:rPr>
              <w:t xml:space="preserve">s </w:t>
            </w:r>
            <w:r w:rsidRPr="00D27600">
              <w:rPr>
                <w:rFonts w:eastAsia="Calibri"/>
                <w:i w:val="0"/>
                <w:iCs w:val="0"/>
                <w:color w:val="auto"/>
                <w:sz w:val="22"/>
                <w:szCs w:val="22"/>
              </w:rPr>
              <w:t>according to copyright, licensing or purchasing arrangement</w:t>
            </w:r>
            <w:r w:rsidR="00477869" w:rsidRPr="00D27600">
              <w:rPr>
                <w:rFonts w:eastAsia="Calibri"/>
                <w:i w:val="0"/>
                <w:iCs w:val="0"/>
                <w:color w:val="auto"/>
                <w:sz w:val="22"/>
                <w:szCs w:val="22"/>
              </w:rPr>
              <w:t>s</w:t>
            </w:r>
          </w:p>
        </w:tc>
      </w:tr>
      <w:tr w:rsidR="00D27600" w:rsidRPr="00D27600" w14:paraId="1B4EB5B6" w14:textId="77777777" w:rsidTr="00303A65">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363"/>
        </w:trPr>
        <w:tc>
          <w:tcPr>
            <w:tcW w:w="989" w:type="dxa"/>
            <w:shd w:val="clear" w:color="auto" w:fill="FFFFFF" w:themeFill="background1"/>
            <w:vAlign w:val="center"/>
          </w:tcPr>
          <w:p w14:paraId="6859FE14" w14:textId="77777777" w:rsidR="00177175" w:rsidRPr="00E40D00" w:rsidRDefault="00177175" w:rsidP="00DA3C6A">
            <w:pPr>
              <w:pStyle w:val="VRQAIntro"/>
              <w:tabs>
                <w:tab w:val="clear" w:pos="160"/>
                <w:tab w:val="left" w:pos="51"/>
              </w:tabs>
              <w:spacing w:before="60" w:after="0"/>
              <w:rPr>
                <w:color w:val="auto"/>
                <w:szCs w:val="22"/>
              </w:rPr>
            </w:pPr>
            <w:r w:rsidRPr="00E40D00">
              <w:rPr>
                <w:color w:val="auto"/>
                <w:szCs w:val="22"/>
              </w:rPr>
              <w:t>3</w:t>
            </w:r>
          </w:p>
        </w:tc>
        <w:tc>
          <w:tcPr>
            <w:tcW w:w="2714" w:type="dxa"/>
            <w:gridSpan w:val="2"/>
            <w:shd w:val="clear" w:color="auto" w:fill="FFFFFF" w:themeFill="background1"/>
            <w:vAlign w:val="center"/>
          </w:tcPr>
          <w:p w14:paraId="5F753F19" w14:textId="1EE4E423" w:rsidR="00177175" w:rsidRPr="00E40D00" w:rsidRDefault="00177175" w:rsidP="00DA3C6A">
            <w:pPr>
              <w:pStyle w:val="VRQAIntro"/>
              <w:tabs>
                <w:tab w:val="clear" w:pos="160"/>
                <w:tab w:val="left" w:pos="51"/>
              </w:tabs>
              <w:spacing w:before="60" w:after="0"/>
              <w:rPr>
                <w:rFonts w:eastAsia="Calibri"/>
                <w:color w:val="auto"/>
                <w:szCs w:val="22"/>
              </w:rPr>
            </w:pPr>
            <w:r w:rsidRPr="00E40D00">
              <w:rPr>
                <w:rFonts w:eastAsia="Calibri"/>
                <w:color w:val="auto"/>
                <w:szCs w:val="22"/>
              </w:rPr>
              <w:t xml:space="preserve">Apply the </w:t>
            </w:r>
            <w:r w:rsidR="00477869" w:rsidRPr="00E40D00">
              <w:rPr>
                <w:rFonts w:eastAsia="Calibri"/>
                <w:color w:val="auto"/>
                <w:szCs w:val="22"/>
              </w:rPr>
              <w:t xml:space="preserve">selected </w:t>
            </w:r>
            <w:r w:rsidRPr="00E40D00">
              <w:rPr>
                <w:rFonts w:eastAsia="Calibri"/>
                <w:color w:val="auto"/>
                <w:szCs w:val="22"/>
              </w:rPr>
              <w:t>tool</w:t>
            </w:r>
            <w:r w:rsidR="00477869" w:rsidRPr="00E40D00">
              <w:rPr>
                <w:rFonts w:eastAsia="Calibri"/>
                <w:color w:val="auto"/>
                <w:szCs w:val="22"/>
              </w:rPr>
              <w:t xml:space="preserve">s </w:t>
            </w:r>
          </w:p>
        </w:tc>
        <w:tc>
          <w:tcPr>
            <w:tcW w:w="567" w:type="dxa"/>
            <w:shd w:val="clear" w:color="auto" w:fill="FFFFFF" w:themeFill="background1"/>
            <w:vAlign w:val="center"/>
          </w:tcPr>
          <w:p w14:paraId="30028942" w14:textId="77777777" w:rsidR="00177175" w:rsidRPr="00E40D00" w:rsidRDefault="00177175" w:rsidP="00DA3C6A">
            <w:pPr>
              <w:pStyle w:val="VRQAFormBody"/>
              <w:framePr w:wrap="around"/>
              <w:tabs>
                <w:tab w:val="left" w:pos="51"/>
              </w:tabs>
              <w:rPr>
                <w:rFonts w:eastAsiaTheme="minorEastAsia"/>
                <w:color w:val="auto"/>
                <w:sz w:val="22"/>
                <w:szCs w:val="22"/>
                <w:lang w:val="en-GB" w:eastAsia="en-US"/>
              </w:rPr>
            </w:pPr>
            <w:r w:rsidRPr="00E40D00">
              <w:rPr>
                <w:rFonts w:eastAsiaTheme="minorEastAsia"/>
                <w:color w:val="auto"/>
                <w:sz w:val="22"/>
                <w:szCs w:val="22"/>
                <w:lang w:val="en-GB" w:eastAsia="en-US"/>
              </w:rPr>
              <w:t>3.1</w:t>
            </w:r>
          </w:p>
        </w:tc>
        <w:tc>
          <w:tcPr>
            <w:tcW w:w="5800" w:type="dxa"/>
            <w:shd w:val="clear" w:color="auto" w:fill="FFFFFF" w:themeFill="background1"/>
            <w:vAlign w:val="center"/>
          </w:tcPr>
          <w:p w14:paraId="6C588762" w14:textId="50B3065A" w:rsidR="00177175" w:rsidRPr="00D27600" w:rsidRDefault="00477869" w:rsidP="00DA3C6A">
            <w:pPr>
              <w:pStyle w:val="VRQAFormBody"/>
              <w:framePr w:wrap="around"/>
              <w:tabs>
                <w:tab w:val="left" w:pos="51"/>
              </w:tabs>
              <w:spacing w:line="259" w:lineRule="auto"/>
              <w:rPr>
                <w:rFonts w:eastAsia="Calibri"/>
                <w:color w:val="auto"/>
                <w:sz w:val="22"/>
                <w:szCs w:val="22"/>
                <w:lang w:val="en-GB"/>
              </w:rPr>
            </w:pPr>
            <w:r w:rsidRPr="00D27600">
              <w:rPr>
                <w:rFonts w:eastAsia="Calibri"/>
                <w:color w:val="auto"/>
                <w:sz w:val="22"/>
                <w:szCs w:val="22"/>
              </w:rPr>
              <w:t xml:space="preserve">Apply </w:t>
            </w:r>
            <w:r w:rsidR="00177175" w:rsidRPr="00D27600">
              <w:rPr>
                <w:rFonts w:eastAsia="Calibri"/>
                <w:color w:val="auto"/>
                <w:sz w:val="22"/>
                <w:szCs w:val="22"/>
              </w:rPr>
              <w:t xml:space="preserve">the </w:t>
            </w:r>
            <w:r w:rsidRPr="00D27600">
              <w:rPr>
                <w:rFonts w:eastAsia="Calibri"/>
                <w:color w:val="auto"/>
                <w:sz w:val="22"/>
                <w:szCs w:val="22"/>
              </w:rPr>
              <w:t xml:space="preserve">selected </w:t>
            </w:r>
            <w:r w:rsidR="00177175" w:rsidRPr="00D27600">
              <w:rPr>
                <w:rFonts w:eastAsia="Calibri"/>
                <w:color w:val="auto"/>
                <w:sz w:val="22"/>
                <w:szCs w:val="22"/>
              </w:rPr>
              <w:t>tool</w:t>
            </w:r>
            <w:r w:rsidRPr="00D27600">
              <w:rPr>
                <w:rFonts w:eastAsia="Calibri"/>
                <w:color w:val="auto"/>
                <w:sz w:val="22"/>
                <w:szCs w:val="22"/>
              </w:rPr>
              <w:t>s to</w:t>
            </w:r>
            <w:r w:rsidR="00177175" w:rsidRPr="00D27600">
              <w:rPr>
                <w:rFonts w:eastAsia="Calibri"/>
                <w:color w:val="auto"/>
                <w:sz w:val="22"/>
                <w:szCs w:val="22"/>
              </w:rPr>
              <w:t xml:space="preserve"> the </w:t>
            </w:r>
            <w:r w:rsidRPr="00D27600">
              <w:rPr>
                <w:rFonts w:eastAsia="Calibri"/>
                <w:color w:val="auto"/>
                <w:sz w:val="22"/>
                <w:szCs w:val="22"/>
              </w:rPr>
              <w:t xml:space="preserve">analytics </w:t>
            </w:r>
            <w:r w:rsidR="00177175" w:rsidRPr="00D27600">
              <w:rPr>
                <w:rFonts w:eastAsia="Calibri"/>
                <w:color w:val="auto"/>
                <w:sz w:val="22"/>
                <w:szCs w:val="22"/>
              </w:rPr>
              <w:t>tasks</w:t>
            </w:r>
          </w:p>
        </w:tc>
      </w:tr>
      <w:tr w:rsidR="00D27600" w:rsidRPr="00D27600" w14:paraId="07E94AF4" w14:textId="77777777" w:rsidTr="00303A65">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363"/>
        </w:trPr>
        <w:tc>
          <w:tcPr>
            <w:tcW w:w="989" w:type="dxa"/>
            <w:shd w:val="clear" w:color="auto" w:fill="FFFFFF" w:themeFill="background1"/>
            <w:vAlign w:val="center"/>
          </w:tcPr>
          <w:p w14:paraId="359DCB61" w14:textId="77777777" w:rsidR="00177175" w:rsidRPr="00E40D00" w:rsidRDefault="00177175" w:rsidP="00DA3C6A">
            <w:pPr>
              <w:pStyle w:val="VRQAIntro"/>
              <w:tabs>
                <w:tab w:val="clear" w:pos="160"/>
                <w:tab w:val="left" w:pos="51"/>
              </w:tabs>
              <w:spacing w:before="60" w:after="0"/>
              <w:rPr>
                <w:color w:val="auto"/>
                <w:szCs w:val="22"/>
              </w:rPr>
            </w:pPr>
          </w:p>
        </w:tc>
        <w:tc>
          <w:tcPr>
            <w:tcW w:w="2714" w:type="dxa"/>
            <w:gridSpan w:val="2"/>
            <w:shd w:val="clear" w:color="auto" w:fill="FFFFFF" w:themeFill="background1"/>
            <w:vAlign w:val="center"/>
          </w:tcPr>
          <w:p w14:paraId="01900DED" w14:textId="77777777" w:rsidR="00177175" w:rsidRPr="00E40D00" w:rsidRDefault="00177175" w:rsidP="00DA3C6A">
            <w:pPr>
              <w:pStyle w:val="VRQAIntro"/>
              <w:tabs>
                <w:tab w:val="clear" w:pos="160"/>
                <w:tab w:val="left" w:pos="51"/>
              </w:tabs>
              <w:spacing w:before="60" w:after="0"/>
              <w:rPr>
                <w:rFonts w:eastAsia="Calibri"/>
                <w:color w:val="auto"/>
                <w:szCs w:val="22"/>
              </w:rPr>
            </w:pPr>
          </w:p>
        </w:tc>
        <w:tc>
          <w:tcPr>
            <w:tcW w:w="567" w:type="dxa"/>
            <w:shd w:val="clear" w:color="auto" w:fill="FFFFFF" w:themeFill="background1"/>
            <w:vAlign w:val="center"/>
          </w:tcPr>
          <w:p w14:paraId="0E72EDBB" w14:textId="77777777" w:rsidR="00177175" w:rsidRPr="00E40D00" w:rsidRDefault="00177175" w:rsidP="00EB2F25">
            <w:pPr>
              <w:pStyle w:val="VRQAFormBody"/>
              <w:framePr w:hSpace="0" w:wrap="auto" w:vAnchor="margin" w:hAnchor="text" w:xAlign="left" w:yAlign="inline"/>
              <w:tabs>
                <w:tab w:val="left" w:pos="51"/>
              </w:tabs>
              <w:rPr>
                <w:rFonts w:eastAsiaTheme="minorHAnsi"/>
                <w:color w:val="auto"/>
                <w:sz w:val="22"/>
                <w:szCs w:val="22"/>
                <w:lang w:val="en-GB" w:eastAsia="en-US"/>
              </w:rPr>
            </w:pPr>
            <w:r w:rsidRPr="00E40D00">
              <w:rPr>
                <w:rFonts w:eastAsiaTheme="minorHAnsi"/>
                <w:color w:val="auto"/>
                <w:sz w:val="22"/>
                <w:szCs w:val="22"/>
                <w:lang w:val="en-GB" w:eastAsia="en-US"/>
              </w:rPr>
              <w:t>3.2</w:t>
            </w:r>
          </w:p>
        </w:tc>
        <w:tc>
          <w:tcPr>
            <w:tcW w:w="5800" w:type="dxa"/>
            <w:shd w:val="clear" w:color="auto" w:fill="FFFFFF" w:themeFill="background1"/>
            <w:vAlign w:val="center"/>
          </w:tcPr>
          <w:p w14:paraId="6A16CDFD" w14:textId="5D9137A8" w:rsidR="00177175" w:rsidRPr="00D27600" w:rsidRDefault="00177175" w:rsidP="00DA3C6A">
            <w:pPr>
              <w:pStyle w:val="AccredTemplate"/>
              <w:spacing w:line="259" w:lineRule="auto"/>
              <w:rPr>
                <w:rFonts w:eastAsia="Calibri"/>
                <w:i w:val="0"/>
                <w:iCs w:val="0"/>
                <w:color w:val="auto"/>
                <w:sz w:val="22"/>
                <w:szCs w:val="22"/>
              </w:rPr>
            </w:pPr>
            <w:r w:rsidRPr="00D27600">
              <w:rPr>
                <w:rFonts w:eastAsia="Calibri"/>
                <w:i w:val="0"/>
                <w:iCs w:val="0"/>
                <w:color w:val="auto"/>
                <w:sz w:val="22"/>
                <w:szCs w:val="22"/>
              </w:rPr>
              <w:t xml:space="preserve">Obtain feedback from stakeholders and </w:t>
            </w:r>
            <w:r w:rsidR="00477869" w:rsidRPr="00D27600">
              <w:rPr>
                <w:rFonts w:eastAsia="Calibri"/>
                <w:i w:val="0"/>
                <w:iCs w:val="0"/>
                <w:color w:val="auto"/>
                <w:sz w:val="22"/>
                <w:szCs w:val="22"/>
              </w:rPr>
              <w:t>assess</w:t>
            </w:r>
            <w:r w:rsidRPr="00D27600">
              <w:rPr>
                <w:rFonts w:eastAsia="Calibri"/>
                <w:i w:val="0"/>
                <w:iCs w:val="0"/>
                <w:color w:val="auto"/>
                <w:sz w:val="22"/>
                <w:szCs w:val="22"/>
              </w:rPr>
              <w:t xml:space="preserve"> </w:t>
            </w:r>
            <w:r w:rsidR="00477869" w:rsidRPr="00D27600">
              <w:rPr>
                <w:rFonts w:eastAsia="Calibri"/>
                <w:i w:val="0"/>
                <w:iCs w:val="0"/>
                <w:color w:val="auto"/>
                <w:sz w:val="22"/>
                <w:szCs w:val="22"/>
              </w:rPr>
              <w:t>the functionality of the tools</w:t>
            </w:r>
            <w:r w:rsidRPr="00D27600">
              <w:rPr>
                <w:rFonts w:eastAsia="Calibri"/>
                <w:i w:val="0"/>
                <w:iCs w:val="0"/>
                <w:color w:val="auto"/>
                <w:sz w:val="22"/>
                <w:szCs w:val="22"/>
              </w:rPr>
              <w:t xml:space="preserve"> </w:t>
            </w:r>
          </w:p>
        </w:tc>
      </w:tr>
      <w:tr w:rsidR="00D27600" w:rsidRPr="00D27600" w14:paraId="1E692536" w14:textId="77777777" w:rsidTr="00303A65">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363"/>
        </w:trPr>
        <w:tc>
          <w:tcPr>
            <w:tcW w:w="989" w:type="dxa"/>
            <w:shd w:val="clear" w:color="auto" w:fill="FFFFFF" w:themeFill="background1"/>
            <w:vAlign w:val="center"/>
          </w:tcPr>
          <w:p w14:paraId="1BED1AF4" w14:textId="77777777" w:rsidR="00177175" w:rsidRPr="00E40D00" w:rsidRDefault="00177175" w:rsidP="00EB2F25">
            <w:pPr>
              <w:pStyle w:val="VRQAIntro"/>
              <w:tabs>
                <w:tab w:val="clear" w:pos="160"/>
                <w:tab w:val="left" w:pos="51"/>
              </w:tabs>
              <w:spacing w:before="60" w:after="0"/>
              <w:rPr>
                <w:color w:val="auto"/>
                <w:szCs w:val="22"/>
              </w:rPr>
            </w:pPr>
          </w:p>
        </w:tc>
        <w:tc>
          <w:tcPr>
            <w:tcW w:w="2714" w:type="dxa"/>
            <w:gridSpan w:val="2"/>
            <w:shd w:val="clear" w:color="auto" w:fill="FFFFFF" w:themeFill="background1"/>
            <w:vAlign w:val="center"/>
          </w:tcPr>
          <w:p w14:paraId="722FD1D6" w14:textId="77777777" w:rsidR="00177175" w:rsidRPr="00E40D00" w:rsidRDefault="00177175" w:rsidP="00EB2F25">
            <w:pPr>
              <w:pStyle w:val="VRQAIntro"/>
              <w:tabs>
                <w:tab w:val="clear" w:pos="160"/>
                <w:tab w:val="left" w:pos="51"/>
              </w:tabs>
              <w:spacing w:before="60" w:after="0"/>
              <w:rPr>
                <w:color w:val="auto"/>
                <w:szCs w:val="22"/>
              </w:rPr>
            </w:pPr>
          </w:p>
        </w:tc>
        <w:tc>
          <w:tcPr>
            <w:tcW w:w="567" w:type="dxa"/>
            <w:shd w:val="clear" w:color="auto" w:fill="FFFFFF" w:themeFill="background1"/>
            <w:vAlign w:val="center"/>
          </w:tcPr>
          <w:p w14:paraId="2F91FEB9" w14:textId="77777777" w:rsidR="00177175" w:rsidRPr="00E40D00" w:rsidRDefault="00177175" w:rsidP="00EB2F25">
            <w:pPr>
              <w:pStyle w:val="VRQAFormBody"/>
              <w:framePr w:hSpace="0" w:wrap="auto" w:vAnchor="margin" w:hAnchor="text" w:xAlign="left" w:yAlign="inline"/>
              <w:tabs>
                <w:tab w:val="left" w:pos="51"/>
              </w:tabs>
              <w:rPr>
                <w:rFonts w:eastAsiaTheme="minorHAnsi"/>
                <w:color w:val="auto"/>
                <w:sz w:val="22"/>
                <w:szCs w:val="22"/>
                <w:lang w:val="en-GB" w:eastAsia="en-US"/>
              </w:rPr>
            </w:pPr>
            <w:r w:rsidRPr="00E40D00">
              <w:rPr>
                <w:rFonts w:eastAsiaTheme="minorHAnsi"/>
                <w:color w:val="auto"/>
                <w:sz w:val="22"/>
                <w:szCs w:val="22"/>
                <w:lang w:val="en-GB" w:eastAsia="en-US"/>
              </w:rPr>
              <w:t>3.3</w:t>
            </w:r>
          </w:p>
        </w:tc>
        <w:tc>
          <w:tcPr>
            <w:tcW w:w="5800" w:type="dxa"/>
            <w:shd w:val="clear" w:color="auto" w:fill="FFFFFF" w:themeFill="background1"/>
            <w:vAlign w:val="center"/>
          </w:tcPr>
          <w:p w14:paraId="0EE5BBFA" w14:textId="27111428" w:rsidR="00177175" w:rsidRPr="00D27600" w:rsidRDefault="00477869" w:rsidP="00DA3C6A">
            <w:pPr>
              <w:pStyle w:val="AccredTemplate"/>
              <w:spacing w:line="259" w:lineRule="auto"/>
              <w:rPr>
                <w:rFonts w:eastAsia="Calibri"/>
                <w:i w:val="0"/>
                <w:iCs w:val="0"/>
                <w:color w:val="auto"/>
                <w:sz w:val="22"/>
                <w:szCs w:val="22"/>
              </w:rPr>
            </w:pPr>
            <w:r w:rsidRPr="00D27600">
              <w:rPr>
                <w:rFonts w:eastAsia="Calibri"/>
                <w:i w:val="0"/>
                <w:iCs w:val="0"/>
                <w:color w:val="auto"/>
                <w:sz w:val="22"/>
                <w:szCs w:val="22"/>
              </w:rPr>
              <w:t>Review and m</w:t>
            </w:r>
            <w:r w:rsidR="00177175" w:rsidRPr="00D27600">
              <w:rPr>
                <w:rFonts w:eastAsia="Calibri"/>
                <w:i w:val="0"/>
                <w:iCs w:val="0"/>
                <w:color w:val="auto"/>
                <w:sz w:val="22"/>
                <w:szCs w:val="22"/>
              </w:rPr>
              <w:t xml:space="preserve">ake modification to documented processes for future improvement </w:t>
            </w:r>
          </w:p>
        </w:tc>
      </w:tr>
    </w:tbl>
    <w:p w14:paraId="42C555B8" w14:textId="77777777" w:rsidR="00177175" w:rsidRDefault="00177175"/>
    <w:p w14:paraId="27764A2A" w14:textId="77777777" w:rsidR="00177175" w:rsidRDefault="00177175" w:rsidP="00E43E89">
      <w:pPr>
        <w:pStyle w:val="VRQAIntro"/>
        <w:spacing w:before="60" w:after="0"/>
        <w:rPr>
          <w:b/>
          <w:color w:val="FFFFFF" w:themeColor="background1"/>
          <w:sz w:val="18"/>
          <w:szCs w:val="18"/>
        </w:rPr>
        <w:sectPr w:rsidR="00177175" w:rsidSect="00ED16F5">
          <w:headerReference w:type="even" r:id="rId83"/>
          <w:headerReference w:type="default" r:id="rId84"/>
          <w:footerReference w:type="even" r:id="rId85"/>
          <w:headerReference w:type="first" r:id="rId86"/>
          <w:footerReference w:type="first" r:id="rId87"/>
          <w:type w:val="continuous"/>
          <w:pgSz w:w="11900" w:h="16840"/>
          <w:pgMar w:top="2041" w:right="845" w:bottom="851" w:left="851" w:header="709" w:footer="397" w:gutter="0"/>
          <w:cols w:space="227"/>
          <w:docGrid w:linePitch="360"/>
        </w:sectPr>
      </w:pPr>
    </w:p>
    <w:tbl>
      <w:tblPr>
        <w:tblStyle w:val="TableGrid"/>
        <w:tblW w:w="10070" w:type="dxa"/>
        <w:tblInd w:w="-20" w:type="dxa"/>
        <w:tblLayout w:type="fixed"/>
        <w:tblLook w:val="04A0" w:firstRow="1" w:lastRow="0" w:firstColumn="1" w:lastColumn="0" w:noHBand="0" w:noVBand="1"/>
      </w:tblPr>
      <w:tblGrid>
        <w:gridCol w:w="10070"/>
      </w:tblGrid>
      <w:tr w:rsidR="00D87EB4" w:rsidRPr="0071490E" w14:paraId="4AB54D6A" w14:textId="77777777">
        <w:trPr>
          <w:trHeight w:val="363"/>
        </w:trPr>
        <w:tc>
          <w:tcPr>
            <w:tcW w:w="10070" w:type="dxa"/>
            <w:tcBorders>
              <w:top w:val="nil"/>
              <w:left w:val="nil"/>
              <w:bottom w:val="nil"/>
              <w:right w:val="nil"/>
            </w:tcBorders>
            <w:shd w:val="clear" w:color="auto" w:fill="103D64" w:themeFill="accent4"/>
          </w:tcPr>
          <w:p w14:paraId="0007EA54" w14:textId="77777777" w:rsidR="00177175" w:rsidRPr="00F504D4" w:rsidRDefault="00177175" w:rsidP="00E43E89">
            <w:pPr>
              <w:pStyle w:val="VRQAIntro"/>
              <w:spacing w:before="60" w:after="0"/>
              <w:rPr>
                <w:b/>
                <w:color w:val="FFFFFF" w:themeColor="background1"/>
                <w:szCs w:val="22"/>
              </w:rPr>
            </w:pPr>
            <w:r w:rsidRPr="00F504D4">
              <w:rPr>
                <w:b/>
                <w:color w:val="FFFFFF" w:themeColor="background1"/>
                <w:szCs w:val="22"/>
              </w:rPr>
              <w:lastRenderedPageBreak/>
              <w:t>Range of Conditions</w:t>
            </w:r>
          </w:p>
        </w:tc>
      </w:tr>
      <w:tr w:rsidR="00177175" w:rsidRPr="00E7450B" w14:paraId="2F03A6DD" w14:textId="77777777">
        <w:trPr>
          <w:trHeight w:val="957"/>
        </w:trPr>
        <w:tc>
          <w:tcPr>
            <w:tcW w:w="10070" w:type="dxa"/>
            <w:tcBorders>
              <w:top w:val="nil"/>
              <w:left w:val="nil"/>
              <w:bottom w:val="nil"/>
              <w:right w:val="nil"/>
            </w:tcBorders>
          </w:tcPr>
          <w:p w14:paraId="2867BE7E" w14:textId="77777777" w:rsidR="00177175" w:rsidRPr="00F504D4" w:rsidRDefault="00177175" w:rsidP="00DA3C6A">
            <w:pPr>
              <w:pStyle w:val="AccredTemplate"/>
              <w:spacing w:line="259" w:lineRule="auto"/>
              <w:rPr>
                <w:rFonts w:ascii="Calibri" w:eastAsia="Calibri" w:hAnsi="Calibri" w:cs="Calibri"/>
                <w:i w:val="0"/>
                <w:iCs w:val="0"/>
                <w:color w:val="000000"/>
                <w:sz w:val="28"/>
                <w:szCs w:val="28"/>
              </w:rPr>
            </w:pPr>
            <w:r w:rsidRPr="10A4F3EC">
              <w:rPr>
                <w:rFonts w:ascii="Calibri" w:eastAsia="Calibri" w:hAnsi="Calibri" w:cs="Calibri"/>
                <w:i w:val="0"/>
                <w:iCs w:val="0"/>
                <w:color w:val="000000"/>
                <w:sz w:val="28"/>
                <w:szCs w:val="28"/>
              </w:rPr>
              <w:t>N/A</w:t>
            </w:r>
          </w:p>
        </w:tc>
      </w:tr>
    </w:tbl>
    <w:p w14:paraId="3A2543E1" w14:textId="77777777" w:rsidR="00177175" w:rsidRPr="00460B2C" w:rsidRDefault="00177175">
      <w:pPr>
        <w:rPr>
          <w:rFonts w:cs="Arial"/>
          <w:sz w:val="18"/>
          <w:szCs w:val="18"/>
        </w:rPr>
      </w:pPr>
    </w:p>
    <w:tbl>
      <w:tblPr>
        <w:tblStyle w:val="TableGrid"/>
        <w:tblW w:w="4932" w:type="pct"/>
        <w:tblLook w:val="04A0" w:firstRow="1" w:lastRow="0" w:firstColumn="1" w:lastColumn="0" w:noHBand="0" w:noVBand="1"/>
      </w:tblPr>
      <w:tblGrid>
        <w:gridCol w:w="10065"/>
      </w:tblGrid>
      <w:tr w:rsidR="00177175" w:rsidRPr="00E7450B" w14:paraId="077DD348" w14:textId="77777777" w:rsidTr="775BBFBC">
        <w:trPr>
          <w:trHeight w:val="363"/>
        </w:trPr>
        <w:tc>
          <w:tcPr>
            <w:tcW w:w="5000" w:type="pct"/>
            <w:tcBorders>
              <w:top w:val="nil"/>
              <w:left w:val="nil"/>
              <w:bottom w:val="nil"/>
              <w:right w:val="nil"/>
            </w:tcBorders>
            <w:shd w:val="clear" w:color="auto" w:fill="103D64" w:themeFill="accent4"/>
            <w:vAlign w:val="center"/>
          </w:tcPr>
          <w:p w14:paraId="42A9CF2D" w14:textId="77777777" w:rsidR="00177175" w:rsidRPr="00EA4C69" w:rsidRDefault="00177175" w:rsidP="00FB05CA">
            <w:pPr>
              <w:pStyle w:val="VRQAFormBody"/>
              <w:framePr w:hSpace="0" w:wrap="auto" w:vAnchor="margin" w:hAnchor="text" w:xAlign="left" w:yAlign="inline"/>
              <w:rPr>
                <w:sz w:val="22"/>
                <w:szCs w:val="22"/>
              </w:rPr>
            </w:pPr>
            <w:r w:rsidRPr="00EA4C69">
              <w:rPr>
                <w:rFonts w:eastAsiaTheme="minorHAnsi"/>
                <w:b/>
                <w:color w:val="FFFFFF" w:themeColor="background1"/>
                <w:sz w:val="22"/>
                <w:szCs w:val="22"/>
                <w:lang w:val="en-GB" w:eastAsia="en-US"/>
              </w:rPr>
              <w:t>Foundation Skills</w:t>
            </w:r>
          </w:p>
        </w:tc>
      </w:tr>
      <w:tr w:rsidR="00177175" w:rsidRPr="00E7450B" w14:paraId="2DF7E93E" w14:textId="77777777" w:rsidTr="775BBFBC">
        <w:trPr>
          <w:trHeight w:val="808"/>
        </w:trPr>
        <w:tc>
          <w:tcPr>
            <w:tcW w:w="5000" w:type="pct"/>
            <w:tcBorders>
              <w:top w:val="single" w:sz="4" w:space="0" w:color="auto"/>
              <w:left w:val="nil"/>
              <w:bottom w:val="dotted" w:sz="4" w:space="0" w:color="888B8D" w:themeColor="accent2"/>
              <w:right w:val="nil"/>
            </w:tcBorders>
          </w:tcPr>
          <w:p w14:paraId="011F3425" w14:textId="602911D6" w:rsidR="00177175" w:rsidRDefault="00013863" w:rsidP="00DA3C6A">
            <w:pPr>
              <w:rPr>
                <w:sz w:val="18"/>
                <w:szCs w:val="18"/>
              </w:rPr>
            </w:pPr>
            <w:r w:rsidRPr="005F5977">
              <w:t>This section describes those language, literacy, numeracy and employment skills that are essential to performance but not explicit in the performance criteria.</w:t>
            </w:r>
          </w:p>
          <w:p w14:paraId="159F3320" w14:textId="77777777" w:rsidR="00013863" w:rsidRDefault="00013863" w:rsidP="00DA3C6A">
            <w:pPr>
              <w:rPr>
                <w:sz w:val="18"/>
                <w:szCs w:val="18"/>
              </w:rPr>
            </w:pPr>
          </w:p>
          <w:tbl>
            <w:tblPr>
              <w:tblStyle w:val="TableGrid"/>
              <w:tblW w:w="4932" w:type="pct"/>
              <w:tblLook w:val="04A0" w:firstRow="1" w:lastRow="0" w:firstColumn="1" w:lastColumn="0" w:noHBand="0" w:noVBand="1"/>
            </w:tblPr>
            <w:tblGrid>
              <w:gridCol w:w="3280"/>
              <w:gridCol w:w="6425"/>
            </w:tblGrid>
            <w:tr w:rsidR="00D27600" w:rsidRPr="00D27600" w14:paraId="24A2683E" w14:textId="77777777" w:rsidTr="00DA3C6A">
              <w:trPr>
                <w:trHeight w:val="42"/>
              </w:trPr>
              <w:tc>
                <w:tcPr>
                  <w:tcW w:w="1690" w:type="pct"/>
                </w:tcPr>
                <w:p w14:paraId="252031C1" w14:textId="77777777" w:rsidR="00177175" w:rsidRPr="00D27600" w:rsidRDefault="00177175" w:rsidP="00DA3C6A">
                  <w:pPr>
                    <w:autoSpaceDE w:val="0"/>
                    <w:autoSpaceDN w:val="0"/>
                    <w:adjustRightInd w:val="0"/>
                    <w:spacing w:before="60" w:after="120"/>
                    <w:rPr>
                      <w:b/>
                      <w:bCs/>
                      <w:szCs w:val="22"/>
                    </w:rPr>
                  </w:pPr>
                  <w:r w:rsidRPr="00D27600">
                    <w:rPr>
                      <w:rFonts w:cs="Arial"/>
                      <w:b/>
                      <w:szCs w:val="22"/>
                    </w:rPr>
                    <w:t>Skill</w:t>
                  </w:r>
                </w:p>
              </w:tc>
              <w:tc>
                <w:tcPr>
                  <w:tcW w:w="3310" w:type="pct"/>
                </w:tcPr>
                <w:p w14:paraId="5F218970" w14:textId="77777777" w:rsidR="00177175" w:rsidRPr="00E40D00" w:rsidRDefault="00177175" w:rsidP="00DA3C6A">
                  <w:pPr>
                    <w:pStyle w:val="AccredTemplate"/>
                    <w:rPr>
                      <w:i w:val="0"/>
                      <w:iCs w:val="0"/>
                      <w:color w:val="auto"/>
                      <w:sz w:val="22"/>
                      <w:szCs w:val="22"/>
                    </w:rPr>
                  </w:pPr>
                  <w:r w:rsidRPr="00D27600">
                    <w:rPr>
                      <w:b/>
                      <w:i w:val="0"/>
                      <w:iCs w:val="0"/>
                      <w:color w:val="auto"/>
                      <w:sz w:val="22"/>
                      <w:szCs w:val="22"/>
                    </w:rPr>
                    <w:t>Description</w:t>
                  </w:r>
                </w:p>
              </w:tc>
            </w:tr>
            <w:tr w:rsidR="00177175" w:rsidRPr="00A830B1" w14:paraId="46C69302" w14:textId="77777777" w:rsidTr="00DA3C6A">
              <w:trPr>
                <w:trHeight w:val="31"/>
              </w:trPr>
              <w:tc>
                <w:tcPr>
                  <w:tcW w:w="1690" w:type="pct"/>
                  <w:tcBorders>
                    <w:top w:val="single" w:sz="4" w:space="0" w:color="auto"/>
                    <w:bottom w:val="single" w:sz="4" w:space="0" w:color="auto"/>
                  </w:tcBorders>
                </w:tcPr>
                <w:p w14:paraId="22549F54" w14:textId="77777777" w:rsidR="00177175" w:rsidRPr="00A830B1" w:rsidRDefault="00177175" w:rsidP="00DA3C6A">
                  <w:pPr>
                    <w:pStyle w:val="AccredTemplate"/>
                    <w:rPr>
                      <w:i w:val="0"/>
                      <w:iCs w:val="0"/>
                      <w:color w:val="auto"/>
                      <w:sz w:val="22"/>
                      <w:szCs w:val="22"/>
                    </w:rPr>
                  </w:pPr>
                  <w:r w:rsidRPr="00A830B1">
                    <w:rPr>
                      <w:i w:val="0"/>
                      <w:iCs w:val="0"/>
                      <w:color w:val="auto"/>
                      <w:sz w:val="22"/>
                      <w:szCs w:val="22"/>
                    </w:rPr>
                    <w:t>Oral communication skills to:</w:t>
                  </w:r>
                </w:p>
              </w:tc>
              <w:tc>
                <w:tcPr>
                  <w:tcW w:w="3310" w:type="pct"/>
                  <w:tcBorders>
                    <w:top w:val="single" w:sz="4" w:space="0" w:color="auto"/>
                    <w:left w:val="nil"/>
                    <w:bottom w:val="single" w:sz="4" w:space="0" w:color="auto"/>
                    <w:right w:val="single" w:sz="4" w:space="0" w:color="auto"/>
                  </w:tcBorders>
                </w:tcPr>
                <w:p w14:paraId="237125DF" w14:textId="77777777" w:rsidR="00177175" w:rsidRPr="00A830B1" w:rsidRDefault="00177175" w:rsidP="00DA3C6A">
                  <w:pPr>
                    <w:pStyle w:val="AccredTemplate"/>
                    <w:rPr>
                      <w:sz w:val="22"/>
                      <w:szCs w:val="22"/>
                    </w:rPr>
                  </w:pPr>
                  <w:r w:rsidRPr="00A830B1">
                    <w:rPr>
                      <w:rFonts w:eastAsiaTheme="minorEastAsia"/>
                      <w:i w:val="0"/>
                      <w:iCs w:val="0"/>
                      <w:color w:val="auto"/>
                      <w:sz w:val="22"/>
                      <w:szCs w:val="22"/>
                    </w:rPr>
                    <w:t xml:space="preserve">Use clear language, listening and questioning techniques to confirm requirements, seek approval and obtain feedback </w:t>
                  </w:r>
                </w:p>
              </w:tc>
            </w:tr>
          </w:tbl>
          <w:p w14:paraId="44CAAA66" w14:textId="0560BD3B" w:rsidR="00177175" w:rsidRPr="00514465" w:rsidRDefault="00177175" w:rsidP="00DA3C6A">
            <w:pPr>
              <w:pStyle w:val="AccredTemplate"/>
              <w:rPr>
                <w:i w:val="0"/>
                <w:iCs w:val="0"/>
                <w:sz w:val="22"/>
                <w:szCs w:val="22"/>
              </w:rPr>
            </w:pPr>
          </w:p>
        </w:tc>
      </w:tr>
    </w:tbl>
    <w:p w14:paraId="46596641" w14:textId="0362C429" w:rsidR="0061251F" w:rsidRPr="00514465" w:rsidRDefault="0061251F" w:rsidP="00DA3C6A">
      <w:pPr>
        <w:rPr>
          <w:szCs w:val="22"/>
        </w:rPr>
      </w:pPr>
    </w:p>
    <w:tbl>
      <w:tblPr>
        <w:tblStyle w:val="TableGrid"/>
        <w:tblW w:w="4932" w:type="pct"/>
        <w:tblLook w:val="04A0" w:firstRow="1" w:lastRow="0" w:firstColumn="1" w:lastColumn="0" w:noHBand="0" w:noVBand="1"/>
      </w:tblPr>
      <w:tblGrid>
        <w:gridCol w:w="3399"/>
        <w:gridCol w:w="6656"/>
      </w:tblGrid>
      <w:tr w:rsidR="00D173CC" w:rsidRPr="00E7450B" w14:paraId="37243F48" w14:textId="77777777" w:rsidTr="005C2157">
        <w:trPr>
          <w:trHeight w:val="31"/>
        </w:trPr>
        <w:tc>
          <w:tcPr>
            <w:tcW w:w="1690" w:type="pct"/>
            <w:tcBorders>
              <w:top w:val="single" w:sz="4" w:space="0" w:color="auto"/>
              <w:bottom w:val="single" w:sz="4" w:space="0" w:color="auto"/>
            </w:tcBorders>
          </w:tcPr>
          <w:p w14:paraId="00331EA1" w14:textId="77777777" w:rsidR="00D173CC" w:rsidRPr="00BC7E14" w:rsidRDefault="00D173CC" w:rsidP="005C2157">
            <w:pPr>
              <w:pStyle w:val="AccredTemplate"/>
              <w:rPr>
                <w:b/>
                <w:bCs/>
                <w:i w:val="0"/>
                <w:iCs w:val="0"/>
                <w:color w:val="auto"/>
                <w:sz w:val="22"/>
                <w:szCs w:val="22"/>
              </w:rPr>
            </w:pPr>
            <w:r w:rsidRPr="00BC7E14">
              <w:rPr>
                <w:b/>
                <w:bCs/>
                <w:i w:val="0"/>
                <w:iCs w:val="0"/>
                <w:color w:val="auto"/>
                <w:sz w:val="22"/>
                <w:szCs w:val="22"/>
              </w:rPr>
              <w:t xml:space="preserve">Unit Mapping Information </w:t>
            </w:r>
          </w:p>
        </w:tc>
        <w:tc>
          <w:tcPr>
            <w:tcW w:w="3310" w:type="pct"/>
            <w:tcBorders>
              <w:top w:val="single" w:sz="4" w:space="0" w:color="auto"/>
              <w:left w:val="nil"/>
              <w:bottom w:val="single" w:sz="4" w:space="0" w:color="auto"/>
              <w:right w:val="single" w:sz="4" w:space="0" w:color="auto"/>
            </w:tcBorders>
          </w:tcPr>
          <w:p w14:paraId="442AC068" w14:textId="77777777" w:rsidR="00D173CC" w:rsidRPr="004B290E" w:rsidRDefault="00D173CC" w:rsidP="005C2157">
            <w:pPr>
              <w:pStyle w:val="AccredTemplate"/>
              <w:rPr>
                <w:rFonts w:eastAsia="Arial"/>
                <w:i w:val="0"/>
                <w:iCs w:val="0"/>
                <w:color w:val="auto"/>
                <w:sz w:val="22"/>
                <w:szCs w:val="22"/>
                <w:lang w:val="en-US"/>
              </w:rPr>
            </w:pPr>
            <w:r w:rsidRPr="00A761AA">
              <w:rPr>
                <w:i w:val="0"/>
                <w:iCs w:val="0"/>
                <w:color w:val="auto"/>
                <w:sz w:val="22"/>
                <w:szCs w:val="22"/>
              </w:rPr>
              <w:t>New unit, no equivalent unit.</w:t>
            </w:r>
          </w:p>
        </w:tc>
      </w:tr>
    </w:tbl>
    <w:p w14:paraId="18C5F34E" w14:textId="77777777" w:rsidR="0061251F" w:rsidRPr="00514465" w:rsidRDefault="0061251F" w:rsidP="00DA3C6A">
      <w:pPr>
        <w:rPr>
          <w:szCs w:val="22"/>
        </w:rPr>
      </w:pPr>
    </w:p>
    <w:tbl>
      <w:tblPr>
        <w:tblStyle w:val="TableGrid"/>
        <w:tblW w:w="10065" w:type="dxa"/>
        <w:tblInd w:w="-20" w:type="dxa"/>
        <w:tblLayout w:type="fixed"/>
        <w:tblLook w:val="04A0" w:firstRow="1" w:lastRow="0" w:firstColumn="1" w:lastColumn="0" w:noHBand="0" w:noVBand="1"/>
      </w:tblPr>
      <w:tblGrid>
        <w:gridCol w:w="2283"/>
        <w:gridCol w:w="7782"/>
      </w:tblGrid>
      <w:tr w:rsidR="00D87EB4" w:rsidRPr="0071490E" w14:paraId="0AE0C7D6" w14:textId="77777777" w:rsidTr="2B970FAA">
        <w:trPr>
          <w:trHeight w:val="363"/>
        </w:trPr>
        <w:tc>
          <w:tcPr>
            <w:tcW w:w="10065" w:type="dxa"/>
            <w:gridSpan w:val="2"/>
            <w:tcBorders>
              <w:top w:val="nil"/>
              <w:bottom w:val="nil"/>
            </w:tcBorders>
            <w:shd w:val="clear" w:color="auto" w:fill="103D64" w:themeFill="accent4"/>
          </w:tcPr>
          <w:p w14:paraId="2D435356" w14:textId="77777777" w:rsidR="00177175" w:rsidRPr="000B4A2C" w:rsidRDefault="00177175" w:rsidP="00DA3C6A">
            <w:pPr>
              <w:pStyle w:val="VRQAIntro"/>
              <w:spacing w:before="60" w:after="0"/>
              <w:rPr>
                <w:b/>
                <w:color w:val="FFFFFF" w:themeColor="background1"/>
                <w:szCs w:val="22"/>
              </w:rPr>
            </w:pPr>
            <w:r w:rsidRPr="000B4A2C">
              <w:rPr>
                <w:b/>
                <w:color w:val="FFFFFF" w:themeColor="background1"/>
                <w:szCs w:val="22"/>
              </w:rPr>
              <w:t>Assessment Requirements Template</w:t>
            </w:r>
          </w:p>
        </w:tc>
      </w:tr>
      <w:tr w:rsidR="0026658A" w:rsidRPr="00E7450B" w14:paraId="3FF5CCBB" w14:textId="77777777" w:rsidTr="2B970FAA">
        <w:trPr>
          <w:trHeight w:val="561"/>
        </w:trPr>
        <w:tc>
          <w:tcPr>
            <w:tcW w:w="2283" w:type="dxa"/>
            <w:tcBorders>
              <w:top w:val="nil"/>
              <w:left w:val="nil"/>
              <w:bottom w:val="nil"/>
              <w:right w:val="dotted" w:sz="4" w:space="0" w:color="888B8D" w:themeColor="accent2"/>
            </w:tcBorders>
          </w:tcPr>
          <w:p w14:paraId="6C5F1C0E" w14:textId="77777777" w:rsidR="00177175" w:rsidRPr="00E40D00" w:rsidRDefault="00177175" w:rsidP="00DA3C6A">
            <w:pPr>
              <w:pStyle w:val="AccredTemplate"/>
              <w:rPr>
                <w:i w:val="0"/>
                <w:iCs w:val="0"/>
                <w:color w:val="auto"/>
                <w:sz w:val="22"/>
                <w:szCs w:val="22"/>
              </w:rPr>
            </w:pPr>
            <w:r w:rsidRPr="00E40D00">
              <w:rPr>
                <w:b/>
                <w:i w:val="0"/>
                <w:iCs w:val="0"/>
                <w:color w:val="auto"/>
                <w:sz w:val="22"/>
                <w:szCs w:val="22"/>
              </w:rPr>
              <w:t>Title</w:t>
            </w:r>
          </w:p>
        </w:tc>
        <w:tc>
          <w:tcPr>
            <w:tcW w:w="7782" w:type="dxa"/>
            <w:tcBorders>
              <w:top w:val="nil"/>
              <w:left w:val="dotted" w:sz="4" w:space="0" w:color="888B8D" w:themeColor="accent2"/>
              <w:bottom w:val="nil"/>
              <w:right w:val="nil"/>
            </w:tcBorders>
          </w:tcPr>
          <w:p w14:paraId="17C43196" w14:textId="413F50C5" w:rsidR="00177175" w:rsidRPr="00923BCE" w:rsidRDefault="00177175" w:rsidP="00DA3C6A">
            <w:pPr>
              <w:rPr>
                <w:rFonts w:cs="Arial"/>
                <w:szCs w:val="22"/>
              </w:rPr>
            </w:pPr>
            <w:r w:rsidRPr="00923BCE">
              <w:rPr>
                <w:rFonts w:cs="Arial"/>
                <w:szCs w:val="22"/>
              </w:rPr>
              <w:t xml:space="preserve">Assessment Requirements for </w:t>
            </w:r>
            <w:r w:rsidR="00450B02" w:rsidRPr="00450B02">
              <w:rPr>
                <w:rFonts w:eastAsia="Calibri" w:cs="Arial"/>
                <w:color w:val="000000"/>
                <w:szCs w:val="22"/>
              </w:rPr>
              <w:t>VU23684</w:t>
            </w:r>
            <w:r w:rsidRPr="00923BCE">
              <w:rPr>
                <w:rFonts w:eastAsia="Calibri" w:cs="Arial"/>
                <w:color w:val="000000"/>
                <w:szCs w:val="22"/>
              </w:rPr>
              <w:t xml:space="preserve"> Select and use industry data analytics tools</w:t>
            </w:r>
          </w:p>
          <w:p w14:paraId="5CAEFB91" w14:textId="77777777" w:rsidR="00177175" w:rsidRPr="00923BCE" w:rsidRDefault="00177175" w:rsidP="00DA3C6A">
            <w:pPr>
              <w:pStyle w:val="AccredTemplate"/>
              <w:rPr>
                <w:i w:val="0"/>
                <w:iCs w:val="0"/>
                <w:color w:val="auto"/>
                <w:sz w:val="22"/>
                <w:szCs w:val="22"/>
              </w:rPr>
            </w:pPr>
          </w:p>
        </w:tc>
      </w:tr>
      <w:tr w:rsidR="0026658A" w:rsidRPr="00E7450B" w14:paraId="1BE60974" w14:textId="77777777" w:rsidTr="2B970FAA">
        <w:trPr>
          <w:trHeight w:val="561"/>
        </w:trPr>
        <w:tc>
          <w:tcPr>
            <w:tcW w:w="2283" w:type="dxa"/>
            <w:tcBorders>
              <w:top w:val="nil"/>
              <w:left w:val="nil"/>
              <w:bottom w:val="dotted" w:sz="4" w:space="0" w:color="888B8D" w:themeColor="accent2"/>
              <w:right w:val="dotted" w:sz="4" w:space="0" w:color="888B8D" w:themeColor="accent2"/>
            </w:tcBorders>
          </w:tcPr>
          <w:p w14:paraId="53BC00B8" w14:textId="77777777" w:rsidR="00177175" w:rsidRPr="00E40D00" w:rsidRDefault="00177175" w:rsidP="00DA3C6A">
            <w:pPr>
              <w:pStyle w:val="AccredTemplate"/>
              <w:rPr>
                <w:b/>
                <w:i w:val="0"/>
                <w:iCs w:val="0"/>
                <w:color w:val="auto"/>
                <w:sz w:val="22"/>
                <w:szCs w:val="22"/>
              </w:rPr>
            </w:pPr>
            <w:r w:rsidRPr="00E40D00">
              <w:rPr>
                <w:b/>
                <w:i w:val="0"/>
                <w:iCs w:val="0"/>
                <w:color w:val="auto"/>
                <w:sz w:val="22"/>
                <w:szCs w:val="22"/>
              </w:rPr>
              <w:t>Performance Evidence</w:t>
            </w:r>
          </w:p>
        </w:tc>
        <w:tc>
          <w:tcPr>
            <w:tcW w:w="7782" w:type="dxa"/>
            <w:tcBorders>
              <w:top w:val="nil"/>
              <w:left w:val="dotted" w:sz="4" w:space="0" w:color="888B8D" w:themeColor="accent2"/>
              <w:bottom w:val="dotted" w:sz="4" w:space="0" w:color="888B8D" w:themeColor="accent2"/>
              <w:right w:val="nil"/>
            </w:tcBorders>
          </w:tcPr>
          <w:p w14:paraId="36E92B30" w14:textId="7F0C0480" w:rsidR="004664CA" w:rsidRPr="0087457A" w:rsidRDefault="004664CA" w:rsidP="00DA3C6A">
            <w:pPr>
              <w:pStyle w:val="AccredTemplate"/>
              <w:rPr>
                <w:i w:val="0"/>
                <w:iCs w:val="0"/>
                <w:color w:val="auto"/>
                <w:sz w:val="22"/>
                <w:szCs w:val="22"/>
              </w:rPr>
            </w:pPr>
            <w:r w:rsidRPr="004664CA">
              <w:rPr>
                <w:i w:val="0"/>
                <w:iCs w:val="0"/>
                <w:color w:val="auto"/>
                <w:sz w:val="22"/>
                <w:szCs w:val="22"/>
              </w:rPr>
              <w:t>There must be evidence the learner has completed the tasks outlined in the elements and performance criteria of this unit</w:t>
            </w:r>
            <w:r w:rsidR="00000BF7">
              <w:rPr>
                <w:i w:val="0"/>
                <w:iCs w:val="0"/>
                <w:color w:val="auto"/>
                <w:sz w:val="22"/>
                <w:szCs w:val="22"/>
              </w:rPr>
              <w:t>,</w:t>
            </w:r>
            <w:r w:rsidRPr="004664CA">
              <w:rPr>
                <w:i w:val="0"/>
                <w:iCs w:val="0"/>
                <w:color w:val="auto"/>
                <w:sz w:val="22"/>
                <w:szCs w:val="22"/>
              </w:rPr>
              <w:t xml:space="preserve"> and</w:t>
            </w:r>
            <w:r w:rsidR="00000BF7">
              <w:rPr>
                <w:i w:val="0"/>
                <w:iCs w:val="0"/>
                <w:color w:val="auto"/>
                <w:sz w:val="22"/>
                <w:szCs w:val="22"/>
              </w:rPr>
              <w:t xml:space="preserve"> selected and used industry data analytics tools at least once </w:t>
            </w:r>
            <w:r w:rsidR="00832FBA">
              <w:rPr>
                <w:i w:val="0"/>
                <w:iCs w:val="0"/>
                <w:color w:val="auto"/>
                <w:sz w:val="22"/>
                <w:szCs w:val="22"/>
              </w:rPr>
              <w:t xml:space="preserve">including </w:t>
            </w:r>
            <w:r w:rsidR="00000BF7">
              <w:rPr>
                <w:i w:val="0"/>
                <w:iCs w:val="0"/>
                <w:color w:val="auto"/>
                <w:sz w:val="22"/>
                <w:szCs w:val="22"/>
              </w:rPr>
              <w:t>to:</w:t>
            </w:r>
          </w:p>
          <w:p w14:paraId="022FB61F" w14:textId="0A8674AD" w:rsidR="00177175" w:rsidRPr="00514465" w:rsidRDefault="001B6B30" w:rsidP="00F82FEE">
            <w:pPr>
              <w:pStyle w:val="ListParagraph"/>
              <w:numPr>
                <w:ilvl w:val="0"/>
                <w:numId w:val="73"/>
              </w:numPr>
              <w:rPr>
                <w:i/>
                <w:iCs/>
              </w:rPr>
            </w:pPr>
            <w:r w:rsidRPr="001B6B30">
              <w:t>select and use industry data analytics tools for one data set that include</w:t>
            </w:r>
            <w:r>
              <w:t>s</w:t>
            </w:r>
            <w:r w:rsidR="00177175" w:rsidRPr="0087457A">
              <w:t>:</w:t>
            </w:r>
          </w:p>
          <w:p w14:paraId="3E0EC389" w14:textId="77777777" w:rsidR="0084280B" w:rsidRPr="00AD2273" w:rsidRDefault="0084280B" w:rsidP="00514465">
            <w:pPr>
              <w:pStyle w:val="ListParagraph"/>
              <w:ind w:left="1080"/>
            </w:pPr>
          </w:p>
          <w:p w14:paraId="7B6A83EC" w14:textId="41A4D4CB" w:rsidR="00177175" w:rsidRPr="00AD2273" w:rsidRDefault="00C23729" w:rsidP="00F82FEE">
            <w:pPr>
              <w:pStyle w:val="ListParagraph"/>
              <w:numPr>
                <w:ilvl w:val="0"/>
                <w:numId w:val="74"/>
              </w:numPr>
            </w:pPr>
            <w:r>
              <w:t>d</w:t>
            </w:r>
            <w:r w:rsidR="00177175" w:rsidRPr="0087457A">
              <w:t>ataset manipulation</w:t>
            </w:r>
          </w:p>
          <w:p w14:paraId="4053EB93" w14:textId="6B8439A0" w:rsidR="00177175" w:rsidRPr="00AD2273" w:rsidRDefault="00C23729" w:rsidP="00F82FEE">
            <w:pPr>
              <w:pStyle w:val="ListParagraph"/>
              <w:numPr>
                <w:ilvl w:val="0"/>
                <w:numId w:val="74"/>
              </w:numPr>
            </w:pPr>
            <w:r>
              <w:t>d</w:t>
            </w:r>
            <w:r w:rsidR="00177175" w:rsidRPr="0087457A">
              <w:t>ata visualisation</w:t>
            </w:r>
          </w:p>
          <w:p w14:paraId="6E81341A" w14:textId="6BA4CDB3" w:rsidR="00177175" w:rsidRDefault="00C23729" w:rsidP="00F82FEE">
            <w:pPr>
              <w:pStyle w:val="ListParagraph"/>
              <w:numPr>
                <w:ilvl w:val="0"/>
                <w:numId w:val="74"/>
              </w:numPr>
            </w:pPr>
            <w:r>
              <w:t>r</w:t>
            </w:r>
            <w:r w:rsidR="00177175" w:rsidRPr="0087457A">
              <w:t>eporting insights</w:t>
            </w:r>
            <w:r w:rsidR="009D6762">
              <w:t>.</w:t>
            </w:r>
          </w:p>
          <w:p w14:paraId="6ADD4077" w14:textId="77777777" w:rsidR="0084280B" w:rsidRPr="0087457A" w:rsidRDefault="0084280B" w:rsidP="00514465"/>
          <w:p w14:paraId="6DB8B125" w14:textId="6336D82D" w:rsidR="00177175" w:rsidRDefault="004664CA" w:rsidP="00F82FEE">
            <w:pPr>
              <w:pStyle w:val="ListParagraph"/>
              <w:numPr>
                <w:ilvl w:val="0"/>
                <w:numId w:val="75"/>
              </w:numPr>
            </w:pPr>
            <w:r>
              <w:t>a</w:t>
            </w:r>
            <w:r w:rsidR="00177175" w:rsidRPr="0087457A">
              <w:t>ppl</w:t>
            </w:r>
            <w:r w:rsidR="00000BF7">
              <w:t>y</w:t>
            </w:r>
            <w:r w:rsidR="00177175" w:rsidRPr="0087457A">
              <w:t xml:space="preserve"> the tools to</w:t>
            </w:r>
            <w:r w:rsidR="00C23729">
              <w:t>:</w:t>
            </w:r>
          </w:p>
          <w:p w14:paraId="10E80411" w14:textId="77777777" w:rsidR="0084280B" w:rsidRPr="0087457A" w:rsidRDefault="0084280B" w:rsidP="00514465"/>
          <w:p w14:paraId="6170C144" w14:textId="1922F475" w:rsidR="00177175" w:rsidRPr="00AD2273" w:rsidRDefault="00A218BE" w:rsidP="00F82FEE">
            <w:pPr>
              <w:pStyle w:val="ListParagraph"/>
              <w:numPr>
                <w:ilvl w:val="0"/>
                <w:numId w:val="76"/>
              </w:numPr>
            </w:pPr>
            <w:r w:rsidRPr="00514465">
              <w:rPr>
                <w:rFonts w:eastAsia="Calibri"/>
              </w:rPr>
              <w:t>p</w:t>
            </w:r>
            <w:r w:rsidR="00177175" w:rsidRPr="00514465">
              <w:rPr>
                <w:rFonts w:eastAsia="Calibri"/>
              </w:rPr>
              <w:t>rocess</w:t>
            </w:r>
            <w:r w:rsidR="004664CA" w:rsidRPr="00514465">
              <w:rPr>
                <w:rFonts w:eastAsia="Calibri"/>
              </w:rPr>
              <w:t>ing</w:t>
            </w:r>
            <w:r w:rsidR="00177175" w:rsidRPr="00514465">
              <w:rPr>
                <w:rFonts w:eastAsia="Calibri"/>
              </w:rPr>
              <w:t xml:space="preserve"> the dataset and perform</w:t>
            </w:r>
            <w:r w:rsidR="004664CA" w:rsidRPr="00514465">
              <w:rPr>
                <w:rFonts w:eastAsia="Calibri"/>
              </w:rPr>
              <w:t>ing</w:t>
            </w:r>
            <w:r w:rsidR="00177175" w:rsidRPr="00514465">
              <w:rPr>
                <w:rFonts w:eastAsia="Calibri"/>
              </w:rPr>
              <w:t xml:space="preserve"> analysis</w:t>
            </w:r>
          </w:p>
          <w:p w14:paraId="3DB32C0A" w14:textId="6A969611" w:rsidR="00177175" w:rsidRPr="00AD2273" w:rsidRDefault="00A218BE" w:rsidP="00F82FEE">
            <w:pPr>
              <w:pStyle w:val="ListParagraph"/>
              <w:numPr>
                <w:ilvl w:val="0"/>
                <w:numId w:val="76"/>
              </w:numPr>
            </w:pPr>
            <w:r w:rsidRPr="00514465">
              <w:rPr>
                <w:rFonts w:eastAsia="Calibri"/>
              </w:rPr>
              <w:t>p</w:t>
            </w:r>
            <w:r w:rsidR="00177175" w:rsidRPr="00514465">
              <w:rPr>
                <w:rFonts w:eastAsia="Calibri"/>
              </w:rPr>
              <w:t>roduc</w:t>
            </w:r>
            <w:r w:rsidR="004664CA" w:rsidRPr="00514465">
              <w:rPr>
                <w:rFonts w:eastAsia="Calibri"/>
              </w:rPr>
              <w:t>ing</w:t>
            </w:r>
            <w:r w:rsidR="00177175" w:rsidRPr="00514465">
              <w:rPr>
                <w:rFonts w:eastAsia="Calibri"/>
              </w:rPr>
              <w:t xml:space="preserve"> graphs and charts to illustrate complex information in a </w:t>
            </w:r>
            <w:r w:rsidR="00693D6E">
              <w:rPr>
                <w:rFonts w:eastAsia="Calibri"/>
              </w:rPr>
              <w:t>coherent</w:t>
            </w:r>
            <w:r w:rsidR="00177175" w:rsidRPr="00514465">
              <w:rPr>
                <w:rFonts w:eastAsia="Calibri"/>
              </w:rPr>
              <w:t xml:space="preserve"> format</w:t>
            </w:r>
          </w:p>
          <w:p w14:paraId="5C0A249D" w14:textId="77777777" w:rsidR="00177175" w:rsidRDefault="00A218BE" w:rsidP="00F82FEE">
            <w:pPr>
              <w:pStyle w:val="ListParagraph"/>
              <w:numPr>
                <w:ilvl w:val="0"/>
                <w:numId w:val="76"/>
              </w:numPr>
            </w:pPr>
            <w:r>
              <w:t>a</w:t>
            </w:r>
            <w:r w:rsidR="00177175" w:rsidRPr="0087457A">
              <w:t>ssist</w:t>
            </w:r>
            <w:r w:rsidR="004664CA">
              <w:t>ing</w:t>
            </w:r>
            <w:r w:rsidR="00177175" w:rsidRPr="0087457A">
              <w:t xml:space="preserve"> in communicating </w:t>
            </w:r>
            <w:r>
              <w:t xml:space="preserve">with </w:t>
            </w:r>
            <w:r w:rsidR="00177175" w:rsidRPr="0087457A">
              <w:t>stakeholders</w:t>
            </w:r>
            <w:r>
              <w:t xml:space="preserve"> on the selection and use of tools</w:t>
            </w:r>
            <w:r w:rsidR="004664CA">
              <w:t>.</w:t>
            </w:r>
          </w:p>
          <w:p w14:paraId="1DAD4969" w14:textId="5CCE4878" w:rsidR="0084280B" w:rsidRPr="0087457A" w:rsidRDefault="0084280B" w:rsidP="00514465"/>
        </w:tc>
      </w:tr>
      <w:tr w:rsidR="0026658A" w:rsidRPr="00E7450B" w14:paraId="6EAC1530" w14:textId="77777777" w:rsidTr="2B970FAA">
        <w:trPr>
          <w:trHeight w:val="561"/>
        </w:trPr>
        <w:tc>
          <w:tcPr>
            <w:tcW w:w="2283" w:type="dxa"/>
            <w:tcBorders>
              <w:top w:val="dotted" w:sz="4" w:space="0" w:color="888B8D" w:themeColor="accent2"/>
              <w:left w:val="nil"/>
              <w:bottom w:val="dotted" w:sz="4" w:space="0" w:color="888B8D" w:themeColor="accent2"/>
              <w:right w:val="dotted" w:sz="4" w:space="0" w:color="888B8D" w:themeColor="accent2"/>
            </w:tcBorders>
          </w:tcPr>
          <w:p w14:paraId="6305657B" w14:textId="77777777" w:rsidR="00177175" w:rsidRPr="00E40D00" w:rsidRDefault="00177175" w:rsidP="00DA3C6A">
            <w:pPr>
              <w:pStyle w:val="AccredTemplate"/>
              <w:rPr>
                <w:b/>
                <w:i w:val="0"/>
                <w:iCs w:val="0"/>
                <w:color w:val="auto"/>
                <w:sz w:val="22"/>
                <w:szCs w:val="22"/>
              </w:rPr>
            </w:pPr>
            <w:r w:rsidRPr="00E40D00">
              <w:rPr>
                <w:b/>
                <w:i w:val="0"/>
                <w:iCs w:val="0"/>
                <w:color w:val="auto"/>
                <w:sz w:val="22"/>
                <w:szCs w:val="22"/>
              </w:rPr>
              <w:t>Knowledge Evidence</w:t>
            </w:r>
          </w:p>
        </w:tc>
        <w:tc>
          <w:tcPr>
            <w:tcW w:w="7782" w:type="dxa"/>
            <w:tcBorders>
              <w:top w:val="dotted" w:sz="4" w:space="0" w:color="888B8D" w:themeColor="accent2"/>
              <w:left w:val="dotted" w:sz="4" w:space="0" w:color="888B8D" w:themeColor="accent2"/>
              <w:bottom w:val="dotted" w:sz="4" w:space="0" w:color="888B8D" w:themeColor="accent2"/>
              <w:right w:val="nil"/>
            </w:tcBorders>
          </w:tcPr>
          <w:p w14:paraId="6112FE51" w14:textId="77777777" w:rsidR="00177175" w:rsidRPr="0087457A" w:rsidRDefault="00177175" w:rsidP="00DA3C6A">
            <w:pPr>
              <w:pStyle w:val="AccredTemplate"/>
              <w:rPr>
                <w:i w:val="0"/>
                <w:iCs w:val="0"/>
                <w:color w:val="auto"/>
                <w:sz w:val="22"/>
                <w:szCs w:val="22"/>
                <w:lang w:bidi="en-AU"/>
              </w:rPr>
            </w:pPr>
            <w:r w:rsidRPr="0087457A">
              <w:rPr>
                <w:i w:val="0"/>
                <w:iCs w:val="0"/>
                <w:color w:val="auto"/>
                <w:sz w:val="22"/>
                <w:szCs w:val="22"/>
              </w:rPr>
              <w:t>The learner must be able to demonstrate essential knowledge required to effectively do the task outlined in elements and performance criteria of this unit, manage the task and manage contingencies in the context of the work role. This includes knowledge of:</w:t>
            </w:r>
          </w:p>
          <w:p w14:paraId="30B35313" w14:textId="737090EB" w:rsidR="00177175" w:rsidRDefault="007C3EE7" w:rsidP="00F82FEE">
            <w:pPr>
              <w:pStyle w:val="ListParagraph"/>
              <w:numPr>
                <w:ilvl w:val="0"/>
                <w:numId w:val="77"/>
              </w:numPr>
              <w:rPr>
                <w:lang w:bidi="en-AU"/>
              </w:rPr>
            </w:pPr>
            <w:r>
              <w:rPr>
                <w:lang w:bidi="en-AU"/>
              </w:rPr>
              <w:t>c</w:t>
            </w:r>
            <w:r w:rsidR="00177175" w:rsidRPr="0087457A">
              <w:rPr>
                <w:lang w:bidi="en-AU"/>
              </w:rPr>
              <w:t>ommon data formats</w:t>
            </w:r>
            <w:r w:rsidR="00BF048D">
              <w:rPr>
                <w:lang w:bidi="en-AU"/>
              </w:rPr>
              <w:t>, including:</w:t>
            </w:r>
          </w:p>
          <w:p w14:paraId="17731251" w14:textId="77777777" w:rsidR="00BF048D" w:rsidRPr="0087457A" w:rsidRDefault="00BF048D" w:rsidP="00514465">
            <w:pPr>
              <w:rPr>
                <w:lang w:bidi="en-AU"/>
              </w:rPr>
            </w:pPr>
          </w:p>
          <w:p w14:paraId="6A86DE16" w14:textId="4A5F85AD" w:rsidR="00177175" w:rsidRPr="00AD2273" w:rsidRDefault="000575DC" w:rsidP="00F82FEE">
            <w:pPr>
              <w:pStyle w:val="ListParagraph"/>
              <w:numPr>
                <w:ilvl w:val="0"/>
                <w:numId w:val="78"/>
              </w:numPr>
            </w:pPr>
            <w:r>
              <w:rPr>
                <w:lang w:bidi="en-AU"/>
              </w:rPr>
              <w:t>s</w:t>
            </w:r>
            <w:r w:rsidR="00177175" w:rsidRPr="0087457A">
              <w:rPr>
                <w:lang w:bidi="en-AU"/>
              </w:rPr>
              <w:t xml:space="preserve">preadsheet </w:t>
            </w:r>
          </w:p>
          <w:p w14:paraId="4AAB094A" w14:textId="77777777" w:rsidR="00E56F80" w:rsidRPr="00AD2273" w:rsidRDefault="000575DC" w:rsidP="00F82FEE">
            <w:pPr>
              <w:pStyle w:val="ListParagraph"/>
              <w:numPr>
                <w:ilvl w:val="0"/>
                <w:numId w:val="78"/>
              </w:numPr>
            </w:pPr>
            <w:r w:rsidRPr="00E56F80">
              <w:rPr>
                <w:lang w:bidi="en-AU"/>
              </w:rPr>
              <w:lastRenderedPageBreak/>
              <w:t>CSV</w:t>
            </w:r>
            <w:r w:rsidR="00177175" w:rsidRPr="00E56F80">
              <w:rPr>
                <w:lang w:bidi="en-AU"/>
              </w:rPr>
              <w:t xml:space="preserve"> files</w:t>
            </w:r>
          </w:p>
          <w:p w14:paraId="2F2CC6B7" w14:textId="2E07EEF5" w:rsidR="00177175" w:rsidRPr="00BF048D" w:rsidRDefault="00BF048D" w:rsidP="00F82FEE">
            <w:pPr>
              <w:pStyle w:val="ListParagraph"/>
              <w:numPr>
                <w:ilvl w:val="0"/>
                <w:numId w:val="78"/>
              </w:numPr>
              <w:rPr>
                <w:lang w:bidi="en-AU"/>
              </w:rPr>
            </w:pPr>
            <w:r>
              <w:rPr>
                <w:lang w:bidi="en-AU"/>
              </w:rPr>
              <w:t>d</w:t>
            </w:r>
            <w:r w:rsidR="00E56F80" w:rsidRPr="00E56F80">
              <w:rPr>
                <w:lang w:bidi="en-AU"/>
              </w:rPr>
              <w:t>a</w:t>
            </w:r>
            <w:r w:rsidR="00177175" w:rsidRPr="00E56F80">
              <w:rPr>
                <w:lang w:bidi="en-AU"/>
              </w:rPr>
              <w:t>tabases</w:t>
            </w:r>
            <w:r>
              <w:rPr>
                <w:lang w:bidi="en-AU"/>
              </w:rPr>
              <w:t>.</w:t>
            </w:r>
          </w:p>
          <w:p w14:paraId="505FFE47" w14:textId="77777777" w:rsidR="00BF048D" w:rsidRPr="00E56F80" w:rsidRDefault="00BF048D" w:rsidP="00514465"/>
          <w:p w14:paraId="63D01812" w14:textId="6AE4F34B" w:rsidR="00177175" w:rsidRPr="00514465" w:rsidRDefault="007C3EE7" w:rsidP="00F82FEE">
            <w:pPr>
              <w:pStyle w:val="ListParagraph"/>
              <w:numPr>
                <w:ilvl w:val="0"/>
                <w:numId w:val="79"/>
              </w:numPr>
              <w:rPr>
                <w:i/>
                <w:iCs/>
              </w:rPr>
            </w:pPr>
            <w:r>
              <w:t>c</w:t>
            </w:r>
            <w:r w:rsidR="00177175" w:rsidRPr="0087457A">
              <w:t>ommercial and open-source tools related to data analytics</w:t>
            </w:r>
          </w:p>
          <w:p w14:paraId="0DED534B" w14:textId="77777777" w:rsidR="00BF048D" w:rsidRPr="00AD2273" w:rsidRDefault="00BF048D" w:rsidP="00514465">
            <w:pPr>
              <w:pStyle w:val="ListParagraph"/>
              <w:ind w:left="1080"/>
            </w:pPr>
          </w:p>
          <w:p w14:paraId="41385038" w14:textId="4DC245EC" w:rsidR="00177175" w:rsidRPr="00514465" w:rsidRDefault="007C3EE7" w:rsidP="00F82FEE">
            <w:pPr>
              <w:pStyle w:val="ListParagraph"/>
              <w:numPr>
                <w:ilvl w:val="0"/>
                <w:numId w:val="79"/>
              </w:numPr>
              <w:rPr>
                <w:i/>
                <w:iCs/>
              </w:rPr>
            </w:pPr>
            <w:r w:rsidRPr="00514465">
              <w:rPr>
                <w:rFonts w:eastAsia="Calibri"/>
              </w:rPr>
              <w:t>f</w:t>
            </w:r>
            <w:r w:rsidR="00177175" w:rsidRPr="00514465">
              <w:rPr>
                <w:rFonts w:eastAsia="Calibri"/>
              </w:rPr>
              <w:t xml:space="preserve">eatures, functions and limitations of </w:t>
            </w:r>
            <w:r w:rsidR="005161A7" w:rsidRPr="00514465">
              <w:rPr>
                <w:rFonts w:eastAsia="Calibri"/>
              </w:rPr>
              <w:t xml:space="preserve">data analytics </w:t>
            </w:r>
            <w:r w:rsidR="00177175" w:rsidRPr="00514465">
              <w:rPr>
                <w:rFonts w:eastAsia="Calibri"/>
              </w:rPr>
              <w:t>tools</w:t>
            </w:r>
          </w:p>
          <w:p w14:paraId="674C5A33" w14:textId="77777777" w:rsidR="00BF048D" w:rsidRPr="00BF048D" w:rsidRDefault="00BF048D" w:rsidP="00514465"/>
          <w:p w14:paraId="383E4F93" w14:textId="0256D523" w:rsidR="00324641" w:rsidRPr="00514465" w:rsidRDefault="007C3EE7" w:rsidP="00F82FEE">
            <w:pPr>
              <w:pStyle w:val="ListParagraph"/>
              <w:numPr>
                <w:ilvl w:val="0"/>
                <w:numId w:val="79"/>
              </w:numPr>
              <w:rPr>
                <w:i/>
                <w:iCs/>
              </w:rPr>
            </w:pPr>
            <w:r w:rsidRPr="00514465">
              <w:rPr>
                <w:rFonts w:eastAsia="Calibri"/>
              </w:rPr>
              <w:t>d</w:t>
            </w:r>
            <w:r w:rsidR="00177175" w:rsidRPr="00514465">
              <w:rPr>
                <w:rFonts w:eastAsia="Calibri"/>
              </w:rPr>
              <w:t>ata manipulation process including data cleaning and converting format</w:t>
            </w:r>
            <w:r w:rsidR="00324641" w:rsidRPr="00514465">
              <w:rPr>
                <w:rFonts w:eastAsia="Calibri"/>
              </w:rPr>
              <w:t>s</w:t>
            </w:r>
          </w:p>
          <w:p w14:paraId="4723709A" w14:textId="06FF61BE" w:rsidR="00BF048D" w:rsidRPr="00BF048D" w:rsidRDefault="00BF048D" w:rsidP="00514465"/>
          <w:p w14:paraId="496EF9A1" w14:textId="77777777" w:rsidR="00177175" w:rsidRPr="00514465" w:rsidRDefault="007C3EE7" w:rsidP="00F82FEE">
            <w:pPr>
              <w:pStyle w:val="ListParagraph"/>
              <w:numPr>
                <w:ilvl w:val="0"/>
                <w:numId w:val="79"/>
              </w:numPr>
              <w:rPr>
                <w:rFonts w:eastAsia="Calibri"/>
              </w:rPr>
            </w:pPr>
            <w:r w:rsidRPr="00514465">
              <w:rPr>
                <w:rFonts w:eastAsia="Calibri"/>
              </w:rPr>
              <w:t>c</w:t>
            </w:r>
            <w:r w:rsidR="00177175" w:rsidRPr="00514465">
              <w:rPr>
                <w:rFonts w:eastAsia="Calibri"/>
              </w:rPr>
              <w:t>ommon graphical representations produced by visualisation tools</w:t>
            </w:r>
            <w:r w:rsidRPr="00514465">
              <w:rPr>
                <w:rFonts w:eastAsia="Calibri"/>
              </w:rPr>
              <w:t>.</w:t>
            </w:r>
          </w:p>
          <w:p w14:paraId="02BED989" w14:textId="16707913" w:rsidR="00BF048D" w:rsidRPr="005161A7" w:rsidRDefault="00BF048D" w:rsidP="00514465"/>
        </w:tc>
      </w:tr>
      <w:tr w:rsidR="0026658A" w:rsidRPr="00E7450B" w14:paraId="7D80FF75" w14:textId="77777777" w:rsidTr="2B970FAA">
        <w:trPr>
          <w:trHeight w:val="561"/>
        </w:trPr>
        <w:tc>
          <w:tcPr>
            <w:tcW w:w="2283" w:type="dxa"/>
            <w:tcBorders>
              <w:top w:val="dotted" w:sz="4" w:space="0" w:color="888B8D" w:themeColor="accent2"/>
              <w:left w:val="nil"/>
              <w:bottom w:val="dotted" w:sz="4" w:space="0" w:color="888B8D" w:themeColor="accent2"/>
              <w:right w:val="dotted" w:sz="4" w:space="0" w:color="888B8D" w:themeColor="accent2"/>
            </w:tcBorders>
          </w:tcPr>
          <w:p w14:paraId="5AB5CA06" w14:textId="77777777" w:rsidR="00177175" w:rsidRPr="009569A6" w:rsidRDefault="00177175" w:rsidP="00DA3C6A">
            <w:pPr>
              <w:pStyle w:val="AccredTemplate"/>
              <w:rPr>
                <w:b/>
                <w:i w:val="0"/>
                <w:iCs w:val="0"/>
                <w:color w:val="103D64"/>
                <w:sz w:val="22"/>
                <w:szCs w:val="22"/>
              </w:rPr>
            </w:pPr>
            <w:r w:rsidRPr="00E40D00">
              <w:rPr>
                <w:b/>
                <w:i w:val="0"/>
                <w:iCs w:val="0"/>
                <w:color w:val="auto"/>
                <w:sz w:val="22"/>
                <w:szCs w:val="22"/>
              </w:rPr>
              <w:lastRenderedPageBreak/>
              <w:t>Assessment Conditions</w:t>
            </w:r>
          </w:p>
        </w:tc>
        <w:tc>
          <w:tcPr>
            <w:tcW w:w="7782" w:type="dxa"/>
            <w:tcBorders>
              <w:top w:val="dotted" w:sz="4" w:space="0" w:color="888B8D" w:themeColor="accent2"/>
              <w:left w:val="dotted" w:sz="4" w:space="0" w:color="888B8D" w:themeColor="accent2"/>
              <w:bottom w:val="dotted" w:sz="4" w:space="0" w:color="888B8D" w:themeColor="accent2"/>
              <w:right w:val="nil"/>
            </w:tcBorders>
          </w:tcPr>
          <w:p w14:paraId="0B143534" w14:textId="73E18FB0" w:rsidR="00177175" w:rsidRPr="00C22ED7" w:rsidRDefault="00177175" w:rsidP="00DA3C6A">
            <w:pPr>
              <w:pStyle w:val="AccredTemplate"/>
              <w:rPr>
                <w:i w:val="0"/>
                <w:iCs w:val="0"/>
                <w:color w:val="auto"/>
                <w:sz w:val="22"/>
                <w:szCs w:val="22"/>
              </w:rPr>
            </w:pPr>
            <w:r w:rsidRPr="00C22ED7">
              <w:rPr>
                <w:i w:val="0"/>
                <w:iCs w:val="0"/>
                <w:color w:val="auto"/>
                <w:sz w:val="22"/>
                <w:szCs w:val="22"/>
              </w:rPr>
              <w:t xml:space="preserve">This unit can be assessed either in the workplace or in a simulated workplace environment. Where the assessment is conducted in a simulated workplace then the </w:t>
            </w:r>
            <w:r w:rsidR="005161A7">
              <w:rPr>
                <w:i w:val="0"/>
                <w:iCs w:val="0"/>
                <w:color w:val="auto"/>
                <w:sz w:val="22"/>
                <w:szCs w:val="22"/>
              </w:rPr>
              <w:t>context</w:t>
            </w:r>
            <w:r w:rsidRPr="00C22ED7">
              <w:rPr>
                <w:i w:val="0"/>
                <w:iCs w:val="0"/>
                <w:color w:val="auto"/>
                <w:sz w:val="22"/>
                <w:szCs w:val="22"/>
              </w:rPr>
              <w:t xml:space="preserve"> must reflect a realistic workplace environment.</w:t>
            </w:r>
          </w:p>
          <w:p w14:paraId="2149CA62" w14:textId="2F523F36" w:rsidR="00177175" w:rsidRPr="00B75C70" w:rsidRDefault="00B75C70" w:rsidP="00DA3C6A">
            <w:pPr>
              <w:pStyle w:val="AccredTemplate"/>
              <w:rPr>
                <w:i w:val="0"/>
                <w:iCs w:val="0"/>
                <w:color w:val="auto"/>
                <w:sz w:val="22"/>
                <w:szCs w:val="22"/>
              </w:rPr>
            </w:pPr>
            <w:r w:rsidRPr="00E40D00">
              <w:rPr>
                <w:rStyle w:val="normaltextrun"/>
                <w:i w:val="0"/>
                <w:iCs w:val="0"/>
                <w:color w:val="000000"/>
                <w:sz w:val="22"/>
                <w:szCs w:val="22"/>
                <w:bdr w:val="none" w:sz="0" w:space="0" w:color="auto" w:frame="1"/>
                <w:lang w:val="en-US"/>
              </w:rPr>
              <w:t>Learners must be provided with the following resources</w:t>
            </w:r>
            <w:r w:rsidRPr="00B75C70">
              <w:rPr>
                <w:i w:val="0"/>
                <w:iCs w:val="0"/>
                <w:color w:val="auto"/>
                <w:sz w:val="22"/>
                <w:szCs w:val="22"/>
              </w:rPr>
              <w:t>:</w:t>
            </w:r>
          </w:p>
          <w:p w14:paraId="7DC5F98F" w14:textId="00EE9697" w:rsidR="00B75C70" w:rsidRDefault="00B75C70" w:rsidP="00F82FEE">
            <w:pPr>
              <w:pStyle w:val="AccredTemplate"/>
              <w:numPr>
                <w:ilvl w:val="0"/>
                <w:numId w:val="17"/>
              </w:numPr>
              <w:rPr>
                <w:i w:val="0"/>
                <w:iCs w:val="0"/>
                <w:color w:val="auto"/>
                <w:sz w:val="22"/>
                <w:szCs w:val="22"/>
              </w:rPr>
            </w:pPr>
            <w:r>
              <w:rPr>
                <w:i w:val="0"/>
                <w:iCs w:val="0"/>
                <w:color w:val="auto"/>
                <w:sz w:val="22"/>
                <w:szCs w:val="22"/>
              </w:rPr>
              <w:t>common industry data analytics tools</w:t>
            </w:r>
          </w:p>
          <w:p w14:paraId="26E5D7D0" w14:textId="3784D401" w:rsidR="00177175" w:rsidRPr="00C22ED7" w:rsidRDefault="00177175" w:rsidP="00F82FEE">
            <w:pPr>
              <w:pStyle w:val="AccredTemplate"/>
              <w:numPr>
                <w:ilvl w:val="0"/>
                <w:numId w:val="17"/>
              </w:numPr>
              <w:rPr>
                <w:i w:val="0"/>
                <w:iCs w:val="0"/>
                <w:color w:val="auto"/>
                <w:sz w:val="22"/>
                <w:szCs w:val="22"/>
              </w:rPr>
            </w:pPr>
            <w:r w:rsidRPr="00C22ED7">
              <w:rPr>
                <w:i w:val="0"/>
                <w:iCs w:val="0"/>
                <w:color w:val="auto"/>
                <w:sz w:val="22"/>
                <w:szCs w:val="22"/>
              </w:rPr>
              <w:t>computer hardware and software</w:t>
            </w:r>
          </w:p>
          <w:p w14:paraId="5A95019B" w14:textId="77777777" w:rsidR="00177175" w:rsidRDefault="00177175" w:rsidP="00F82FEE">
            <w:pPr>
              <w:pStyle w:val="AccredTemplate"/>
              <w:numPr>
                <w:ilvl w:val="0"/>
                <w:numId w:val="17"/>
              </w:numPr>
              <w:rPr>
                <w:i w:val="0"/>
                <w:iCs w:val="0"/>
                <w:color w:val="auto"/>
                <w:sz w:val="22"/>
                <w:szCs w:val="22"/>
              </w:rPr>
            </w:pPr>
            <w:r w:rsidRPr="00C22ED7">
              <w:rPr>
                <w:i w:val="0"/>
                <w:iCs w:val="0"/>
                <w:color w:val="auto"/>
                <w:sz w:val="22"/>
                <w:szCs w:val="22"/>
              </w:rPr>
              <w:t>access to data scenarios</w:t>
            </w:r>
          </w:p>
          <w:p w14:paraId="2BEAD887" w14:textId="03668739" w:rsidR="008557CA" w:rsidRPr="00C22ED7" w:rsidRDefault="008557CA" w:rsidP="00F82FEE">
            <w:pPr>
              <w:pStyle w:val="AccredTemplate"/>
              <w:numPr>
                <w:ilvl w:val="0"/>
                <w:numId w:val="17"/>
              </w:numPr>
              <w:rPr>
                <w:i w:val="0"/>
                <w:iCs w:val="0"/>
                <w:color w:val="auto"/>
                <w:sz w:val="22"/>
                <w:szCs w:val="22"/>
              </w:rPr>
            </w:pPr>
            <w:r>
              <w:rPr>
                <w:i w:val="0"/>
                <w:iCs w:val="0"/>
                <w:color w:val="auto"/>
                <w:sz w:val="22"/>
                <w:szCs w:val="22"/>
              </w:rPr>
              <w:t>access to data analytics task stakeholders</w:t>
            </w:r>
          </w:p>
          <w:p w14:paraId="216B763F" w14:textId="77777777" w:rsidR="00177175" w:rsidRPr="00C22ED7" w:rsidRDefault="00177175" w:rsidP="00F82FEE">
            <w:pPr>
              <w:pStyle w:val="AccredTemplate"/>
              <w:numPr>
                <w:ilvl w:val="0"/>
                <w:numId w:val="17"/>
              </w:numPr>
              <w:rPr>
                <w:i w:val="0"/>
                <w:iCs w:val="0"/>
                <w:color w:val="auto"/>
                <w:sz w:val="22"/>
                <w:szCs w:val="22"/>
              </w:rPr>
            </w:pPr>
            <w:r w:rsidRPr="00C22ED7">
              <w:rPr>
                <w:i w:val="0"/>
                <w:iCs w:val="0"/>
                <w:color w:val="auto"/>
                <w:sz w:val="22"/>
                <w:szCs w:val="22"/>
              </w:rPr>
              <w:t>relevant documentation including</w:t>
            </w:r>
          </w:p>
          <w:p w14:paraId="32A407AF" w14:textId="77777777" w:rsidR="00177175" w:rsidRPr="00C22ED7" w:rsidRDefault="00177175" w:rsidP="00F82FEE">
            <w:pPr>
              <w:pStyle w:val="AccredTemplate"/>
              <w:numPr>
                <w:ilvl w:val="1"/>
                <w:numId w:val="18"/>
              </w:numPr>
              <w:rPr>
                <w:i w:val="0"/>
                <w:iCs w:val="0"/>
                <w:color w:val="auto"/>
                <w:sz w:val="22"/>
                <w:szCs w:val="22"/>
              </w:rPr>
            </w:pPr>
            <w:r w:rsidRPr="00C22ED7">
              <w:rPr>
                <w:i w:val="0"/>
                <w:iCs w:val="0"/>
                <w:color w:val="auto"/>
                <w:sz w:val="22"/>
                <w:szCs w:val="22"/>
              </w:rPr>
              <w:t>workplace procedures</w:t>
            </w:r>
          </w:p>
          <w:p w14:paraId="59C79246" w14:textId="014FC03B" w:rsidR="00177175" w:rsidRPr="00C22ED7" w:rsidRDefault="00177175" w:rsidP="00F82FEE">
            <w:pPr>
              <w:pStyle w:val="AccredTemplate"/>
              <w:numPr>
                <w:ilvl w:val="1"/>
                <w:numId w:val="18"/>
              </w:numPr>
              <w:rPr>
                <w:i w:val="0"/>
                <w:iCs w:val="0"/>
                <w:color w:val="auto"/>
                <w:sz w:val="22"/>
                <w:szCs w:val="22"/>
              </w:rPr>
            </w:pPr>
            <w:r w:rsidRPr="00C22ED7">
              <w:rPr>
                <w:i w:val="0"/>
                <w:iCs w:val="0"/>
                <w:color w:val="auto"/>
                <w:sz w:val="22"/>
                <w:szCs w:val="22"/>
              </w:rPr>
              <w:t>codes</w:t>
            </w:r>
            <w:r w:rsidR="00B75C70">
              <w:rPr>
                <w:i w:val="0"/>
                <w:iCs w:val="0"/>
                <w:color w:val="auto"/>
                <w:sz w:val="22"/>
                <w:szCs w:val="22"/>
              </w:rPr>
              <w:t xml:space="preserve"> and </w:t>
            </w:r>
            <w:r w:rsidRPr="00C22ED7">
              <w:rPr>
                <w:i w:val="0"/>
                <w:iCs w:val="0"/>
                <w:color w:val="auto"/>
                <w:sz w:val="22"/>
                <w:szCs w:val="22"/>
              </w:rPr>
              <w:t>standards</w:t>
            </w:r>
          </w:p>
          <w:p w14:paraId="67BDBAFC" w14:textId="698EBF1E" w:rsidR="00783CFC" w:rsidRPr="00322681" w:rsidRDefault="00177175" w:rsidP="00F82FEE">
            <w:pPr>
              <w:pStyle w:val="AccredTemplate"/>
              <w:numPr>
                <w:ilvl w:val="1"/>
                <w:numId w:val="18"/>
              </w:numPr>
              <w:rPr>
                <w:i w:val="0"/>
                <w:iCs w:val="0"/>
                <w:color w:val="auto"/>
                <w:sz w:val="22"/>
                <w:szCs w:val="22"/>
              </w:rPr>
            </w:pPr>
            <w:r w:rsidRPr="00C22ED7">
              <w:rPr>
                <w:i w:val="0"/>
                <w:iCs w:val="0"/>
                <w:color w:val="auto"/>
                <w:sz w:val="22"/>
                <w:szCs w:val="22"/>
              </w:rPr>
              <w:t>manuals and reference material</w:t>
            </w:r>
            <w:r w:rsidR="00783CFC">
              <w:rPr>
                <w:i w:val="0"/>
                <w:iCs w:val="0"/>
                <w:color w:val="auto"/>
                <w:sz w:val="22"/>
                <w:szCs w:val="22"/>
              </w:rPr>
              <w:t>.</w:t>
            </w:r>
          </w:p>
          <w:p w14:paraId="19007C13" w14:textId="77777777" w:rsidR="009D6762" w:rsidRDefault="009D6762" w:rsidP="00DA3C6A">
            <w:pPr>
              <w:pStyle w:val="AccredTemplate"/>
              <w:rPr>
                <w:i w:val="0"/>
                <w:iCs w:val="0"/>
                <w:color w:val="auto"/>
                <w:sz w:val="22"/>
                <w:szCs w:val="22"/>
              </w:rPr>
            </w:pPr>
          </w:p>
          <w:p w14:paraId="2E0B2DD0" w14:textId="0189A80C" w:rsidR="00177175" w:rsidRPr="00C22ED7" w:rsidRDefault="00177175" w:rsidP="00DA3C6A">
            <w:pPr>
              <w:pStyle w:val="AccredTemplate"/>
              <w:rPr>
                <w:i w:val="0"/>
                <w:iCs w:val="0"/>
                <w:color w:val="auto"/>
                <w:sz w:val="22"/>
                <w:szCs w:val="22"/>
              </w:rPr>
            </w:pPr>
            <w:r w:rsidRPr="00C22ED7">
              <w:rPr>
                <w:i w:val="0"/>
                <w:iCs w:val="0"/>
                <w:color w:val="auto"/>
                <w:sz w:val="22"/>
                <w:szCs w:val="22"/>
              </w:rPr>
              <w:t>Assessor requirements</w:t>
            </w:r>
          </w:p>
          <w:p w14:paraId="7DE962D2" w14:textId="45E65164" w:rsidR="008557CA" w:rsidRPr="008557CA" w:rsidRDefault="008557CA" w:rsidP="00DA3C6A">
            <w:pPr>
              <w:pStyle w:val="AccredTemplate"/>
              <w:rPr>
                <w:i w:val="0"/>
                <w:iCs w:val="0"/>
                <w:sz w:val="22"/>
                <w:szCs w:val="22"/>
              </w:rPr>
            </w:pPr>
            <w:r w:rsidRPr="00E40D00">
              <w:rPr>
                <w:rStyle w:val="normaltextrun"/>
                <w:i w:val="0"/>
                <w:iCs w:val="0"/>
                <w:color w:val="000000"/>
                <w:sz w:val="22"/>
                <w:szCs w:val="22"/>
                <w:bdr w:val="none" w:sz="0" w:space="0" w:color="auto" w:frame="1"/>
                <w:lang w:val="en-US"/>
              </w:rPr>
              <w:t>No specialist vocational competency requirements for assessors apply to this unit.</w:t>
            </w:r>
          </w:p>
        </w:tc>
      </w:tr>
    </w:tbl>
    <w:p w14:paraId="7E8B6C46" w14:textId="1D651DE9" w:rsidR="0018212B" w:rsidRDefault="0018212B" w:rsidP="000B3464">
      <w:pPr>
        <w:pStyle w:val="Heading1"/>
      </w:pPr>
    </w:p>
    <w:p w14:paraId="4B393189" w14:textId="77777777" w:rsidR="0018212B" w:rsidRDefault="0018212B">
      <w:pPr>
        <w:rPr>
          <w:rFonts w:cs="Arial"/>
          <w:color w:val="103D64"/>
          <w:sz w:val="24"/>
          <w:lang w:val="en-GB"/>
        </w:rPr>
      </w:pPr>
      <w:r>
        <w:br w:type="page"/>
      </w:r>
    </w:p>
    <w:p w14:paraId="7D2347E1" w14:textId="758A6B55" w:rsidR="00D5052A" w:rsidRPr="00E40D00" w:rsidRDefault="009734F8" w:rsidP="000B3464">
      <w:pPr>
        <w:pStyle w:val="Heading1"/>
        <w:rPr>
          <w:b/>
          <w:bCs/>
          <w:color w:val="auto"/>
        </w:rPr>
      </w:pPr>
      <w:bookmarkStart w:id="103" w:name="_Toc168580539"/>
      <w:r w:rsidRPr="009734F8">
        <w:rPr>
          <w:b/>
          <w:bCs/>
          <w:color w:val="auto"/>
        </w:rPr>
        <w:lastRenderedPageBreak/>
        <w:t>VU23681</w:t>
      </w:r>
      <w:r w:rsidR="000B3464" w:rsidRPr="00E40D00">
        <w:rPr>
          <w:b/>
          <w:bCs/>
          <w:color w:val="auto"/>
        </w:rPr>
        <w:t xml:space="preserve"> Identify patterns and trends in data</w:t>
      </w:r>
      <w:bookmarkEnd w:id="103"/>
    </w:p>
    <w:p w14:paraId="5144A074" w14:textId="77777777" w:rsidR="000B3464" w:rsidRPr="00F504D4" w:rsidRDefault="000B3464" w:rsidP="000E497B"/>
    <w:tbl>
      <w:tblPr>
        <w:tblStyle w:val="TableGrid"/>
        <w:tblW w:w="10085" w:type="dxa"/>
        <w:tblInd w:w="-15" w:type="dxa"/>
        <w:tblLayout w:type="fixed"/>
        <w:tblLook w:val="04A0" w:firstRow="1" w:lastRow="0" w:firstColumn="1" w:lastColumn="0" w:noHBand="0" w:noVBand="1"/>
      </w:tblPr>
      <w:tblGrid>
        <w:gridCol w:w="15"/>
        <w:gridCol w:w="989"/>
        <w:gridCol w:w="1808"/>
        <w:gridCol w:w="906"/>
        <w:gridCol w:w="567"/>
        <w:gridCol w:w="5785"/>
        <w:gridCol w:w="15"/>
      </w:tblGrid>
      <w:tr w:rsidR="009D323C" w:rsidRPr="009D323C" w14:paraId="17645C29" w14:textId="77777777" w:rsidTr="00303A65">
        <w:trPr>
          <w:gridAfter w:val="1"/>
          <w:wAfter w:w="15" w:type="dxa"/>
          <w:trHeight w:val="363"/>
        </w:trPr>
        <w:tc>
          <w:tcPr>
            <w:tcW w:w="2812" w:type="dxa"/>
            <w:gridSpan w:val="3"/>
            <w:tcBorders>
              <w:top w:val="dotted" w:sz="2" w:space="0" w:color="888B8D" w:themeColor="accent2"/>
              <w:left w:val="nil"/>
              <w:bottom w:val="dotted" w:sz="2" w:space="0" w:color="888B8D" w:themeColor="accent2"/>
              <w:right w:val="dotted" w:sz="2" w:space="0" w:color="888B8D" w:themeColor="accent2"/>
            </w:tcBorders>
          </w:tcPr>
          <w:p w14:paraId="4D89863D" w14:textId="77777777" w:rsidR="00D5052A" w:rsidRPr="00E40D00" w:rsidRDefault="00D5052A" w:rsidP="006803C0">
            <w:pPr>
              <w:pStyle w:val="VRQAIntro"/>
              <w:spacing w:before="60" w:after="0"/>
              <w:rPr>
                <w:b/>
                <w:color w:val="auto"/>
                <w:szCs w:val="22"/>
              </w:rPr>
            </w:pPr>
            <w:r w:rsidRPr="00E40D00">
              <w:rPr>
                <w:b/>
                <w:color w:val="auto"/>
                <w:szCs w:val="22"/>
              </w:rPr>
              <w:t>Unit code</w:t>
            </w:r>
          </w:p>
        </w:tc>
        <w:tc>
          <w:tcPr>
            <w:tcW w:w="7258" w:type="dxa"/>
            <w:gridSpan w:val="3"/>
            <w:tcBorders>
              <w:top w:val="dotted" w:sz="2" w:space="0" w:color="888B8D" w:themeColor="accent2"/>
              <w:left w:val="dotted" w:sz="2" w:space="0" w:color="888B8D" w:themeColor="accent2"/>
              <w:bottom w:val="dotted" w:sz="2" w:space="0" w:color="888B8D" w:themeColor="accent2"/>
              <w:right w:val="nil"/>
            </w:tcBorders>
          </w:tcPr>
          <w:p w14:paraId="2FEFA39C" w14:textId="664730E6" w:rsidR="00D5052A" w:rsidRPr="009D323C" w:rsidRDefault="00B323FB" w:rsidP="775BBFBC">
            <w:pPr>
              <w:pStyle w:val="VRQABodyText"/>
              <w:rPr>
                <w:color w:val="auto"/>
                <w:lang w:val="en-GB"/>
              </w:rPr>
            </w:pPr>
            <w:r w:rsidRPr="00B323FB">
              <w:rPr>
                <w:color w:val="auto"/>
                <w:lang w:val="en-GB"/>
              </w:rPr>
              <w:t>VU23681</w:t>
            </w:r>
          </w:p>
        </w:tc>
      </w:tr>
      <w:tr w:rsidR="009D323C" w:rsidRPr="009D323C" w14:paraId="4AD5815F" w14:textId="77777777" w:rsidTr="00303A65">
        <w:trPr>
          <w:gridAfter w:val="1"/>
          <w:wAfter w:w="15" w:type="dxa"/>
          <w:trHeight w:val="363"/>
        </w:trPr>
        <w:tc>
          <w:tcPr>
            <w:tcW w:w="2812" w:type="dxa"/>
            <w:gridSpan w:val="3"/>
            <w:tcBorders>
              <w:top w:val="dotted" w:sz="2" w:space="0" w:color="888B8D" w:themeColor="accent2"/>
              <w:left w:val="nil"/>
              <w:bottom w:val="dotted" w:sz="2" w:space="0" w:color="888B8D" w:themeColor="accent2"/>
              <w:right w:val="dotted" w:sz="2" w:space="0" w:color="888B8D" w:themeColor="accent2"/>
            </w:tcBorders>
          </w:tcPr>
          <w:p w14:paraId="00304520" w14:textId="77777777" w:rsidR="00D5052A" w:rsidRPr="00E40D00" w:rsidRDefault="00D5052A" w:rsidP="00994AC7">
            <w:pPr>
              <w:pStyle w:val="VRQAIntro"/>
              <w:spacing w:before="60" w:after="0"/>
              <w:rPr>
                <w:b/>
                <w:color w:val="auto"/>
                <w:szCs w:val="22"/>
              </w:rPr>
            </w:pPr>
            <w:r w:rsidRPr="00E40D00">
              <w:rPr>
                <w:b/>
                <w:color w:val="auto"/>
                <w:szCs w:val="22"/>
              </w:rPr>
              <w:t>Unit title</w:t>
            </w:r>
          </w:p>
        </w:tc>
        <w:tc>
          <w:tcPr>
            <w:tcW w:w="7258" w:type="dxa"/>
            <w:gridSpan w:val="3"/>
            <w:tcBorders>
              <w:top w:val="dotted" w:sz="2" w:space="0" w:color="888B8D" w:themeColor="accent2"/>
              <w:left w:val="dotted" w:sz="2" w:space="0" w:color="888B8D" w:themeColor="accent2"/>
              <w:bottom w:val="dotted" w:sz="2" w:space="0" w:color="888B8D" w:themeColor="accent2"/>
              <w:right w:val="nil"/>
            </w:tcBorders>
          </w:tcPr>
          <w:p w14:paraId="56D880E4" w14:textId="77777777" w:rsidR="00D5052A" w:rsidRPr="009D323C" w:rsidRDefault="00D5052A" w:rsidP="775BBFBC">
            <w:pPr>
              <w:pStyle w:val="VRQABodyText"/>
              <w:rPr>
                <w:color w:val="auto"/>
                <w:lang w:val="en-GB"/>
              </w:rPr>
            </w:pPr>
            <w:r w:rsidRPr="009D323C">
              <w:rPr>
                <w:color w:val="auto"/>
                <w:lang w:val="en-GB"/>
              </w:rPr>
              <w:t>Identify patterns and trends in data</w:t>
            </w:r>
          </w:p>
        </w:tc>
      </w:tr>
      <w:tr w:rsidR="009D323C" w:rsidRPr="009D323C" w14:paraId="4FBC6463" w14:textId="77777777" w:rsidTr="00303A65">
        <w:trPr>
          <w:gridAfter w:val="1"/>
          <w:wAfter w:w="15" w:type="dxa"/>
          <w:trHeight w:val="363"/>
        </w:trPr>
        <w:tc>
          <w:tcPr>
            <w:tcW w:w="2812" w:type="dxa"/>
            <w:gridSpan w:val="3"/>
            <w:tcBorders>
              <w:top w:val="dotted" w:sz="2" w:space="0" w:color="888B8D" w:themeColor="accent2"/>
              <w:left w:val="nil"/>
              <w:bottom w:val="dotted" w:sz="2" w:space="0" w:color="888B8D" w:themeColor="accent2"/>
              <w:right w:val="dotted" w:sz="2" w:space="0" w:color="888B8D" w:themeColor="accent2"/>
            </w:tcBorders>
          </w:tcPr>
          <w:p w14:paraId="7BD0F9DE" w14:textId="77777777" w:rsidR="00D5052A" w:rsidRPr="00E40D00" w:rsidRDefault="00D5052A" w:rsidP="0066157A">
            <w:pPr>
              <w:pStyle w:val="VRQAIntro"/>
              <w:spacing w:before="60" w:after="0"/>
              <w:rPr>
                <w:b/>
                <w:color w:val="auto"/>
                <w:szCs w:val="22"/>
              </w:rPr>
            </w:pPr>
            <w:r w:rsidRPr="00E40D00">
              <w:rPr>
                <w:b/>
                <w:color w:val="auto"/>
                <w:szCs w:val="22"/>
              </w:rPr>
              <w:t>Application</w:t>
            </w:r>
          </w:p>
        </w:tc>
        <w:tc>
          <w:tcPr>
            <w:tcW w:w="7258" w:type="dxa"/>
            <w:gridSpan w:val="3"/>
            <w:tcBorders>
              <w:top w:val="dotted" w:sz="2" w:space="0" w:color="888B8D" w:themeColor="accent2"/>
              <w:left w:val="dotted" w:sz="2" w:space="0" w:color="888B8D" w:themeColor="accent2"/>
              <w:bottom w:val="dotted" w:sz="2" w:space="0" w:color="888B8D" w:themeColor="accent2"/>
              <w:right w:val="nil"/>
            </w:tcBorders>
          </w:tcPr>
          <w:p w14:paraId="1B0EAA1E" w14:textId="481F3F2A" w:rsidR="00D5052A" w:rsidRPr="009D323C" w:rsidRDefault="00D5052A" w:rsidP="000E497B">
            <w:pPr>
              <w:pStyle w:val="VRQABodyText"/>
              <w:jc w:val="left"/>
              <w:rPr>
                <w:rFonts w:eastAsia="Arial"/>
                <w:color w:val="auto"/>
                <w:lang w:val="en-GB"/>
              </w:rPr>
            </w:pPr>
            <w:r w:rsidRPr="009D323C">
              <w:rPr>
                <w:rFonts w:eastAsia="Arial"/>
                <w:color w:val="auto"/>
                <w:lang w:val="en-GB"/>
              </w:rPr>
              <w:t xml:space="preserve">This unit describes the performance outcomes, skills and knowledge required to undertake basic analysis of </w:t>
            </w:r>
            <w:r w:rsidR="009A17B1" w:rsidRPr="009D323C">
              <w:rPr>
                <w:rFonts w:eastAsia="Arial"/>
                <w:color w:val="auto"/>
                <w:lang w:val="en-GB"/>
              </w:rPr>
              <w:t>dataset</w:t>
            </w:r>
            <w:r w:rsidRPr="009D323C">
              <w:rPr>
                <w:rFonts w:eastAsia="Arial"/>
                <w:color w:val="auto"/>
                <w:lang w:val="en-GB"/>
              </w:rPr>
              <w:t xml:space="preserve">s and identify patterns and trends, working within project parameters. </w:t>
            </w:r>
            <w:r w:rsidR="00293F22" w:rsidRPr="009D323C">
              <w:rPr>
                <w:rFonts w:eastAsia="Arial"/>
                <w:color w:val="auto"/>
                <w:lang w:val="en-GB"/>
              </w:rPr>
              <w:t>It includes the ability to select and apply</w:t>
            </w:r>
            <w:r w:rsidRPr="009D323C">
              <w:rPr>
                <w:rFonts w:eastAsia="Arial"/>
                <w:color w:val="auto"/>
                <w:lang w:val="en-GB"/>
              </w:rPr>
              <w:t xml:space="preserve"> suitable methods and tools, review</w:t>
            </w:r>
            <w:r w:rsidR="00293F22" w:rsidRPr="009D323C">
              <w:rPr>
                <w:rFonts w:eastAsia="Arial"/>
                <w:color w:val="auto"/>
                <w:lang w:val="en-GB"/>
              </w:rPr>
              <w:t xml:space="preserve"> </w:t>
            </w:r>
            <w:r w:rsidRPr="009D323C">
              <w:rPr>
                <w:rFonts w:eastAsia="Arial"/>
                <w:color w:val="auto"/>
                <w:lang w:val="en-GB"/>
              </w:rPr>
              <w:t>patterns and trends for validity, and present reports on processes and outcomes.</w:t>
            </w:r>
          </w:p>
          <w:p w14:paraId="36AEC946" w14:textId="48B8168A" w:rsidR="00F52F4D" w:rsidRPr="009D323C" w:rsidRDefault="00F52F4D" w:rsidP="00BF6DEA">
            <w:pPr>
              <w:rPr>
                <w:rFonts w:eastAsia="Arial"/>
                <w:lang w:val="en-GB"/>
              </w:rPr>
            </w:pPr>
            <w:r w:rsidRPr="00E40D00">
              <w:rPr>
                <w:rStyle w:val="normaltextrun"/>
                <w:rFonts w:cs="Arial"/>
                <w:szCs w:val="22"/>
                <w:shd w:val="clear" w:color="auto" w:fill="FFFFFF"/>
                <w:lang w:val="en-US"/>
              </w:rPr>
              <w:t xml:space="preserve">This unit applies to those who work individually or in a team on medium to large scale data analytics projects. They work as support for data engineers, data scientists and for project teams engaged in business or </w:t>
            </w:r>
            <w:proofErr w:type="spellStart"/>
            <w:r w:rsidRPr="00E40D00">
              <w:rPr>
                <w:rStyle w:val="normaltextrun"/>
                <w:rFonts w:cs="Arial"/>
                <w:szCs w:val="22"/>
                <w:shd w:val="clear" w:color="auto" w:fill="FFFFFF"/>
                <w:lang w:val="en-US"/>
              </w:rPr>
              <w:t>organisational</w:t>
            </w:r>
            <w:proofErr w:type="spellEnd"/>
            <w:r w:rsidRPr="00E40D00">
              <w:rPr>
                <w:rStyle w:val="normaltextrun"/>
                <w:rFonts w:cs="Arial"/>
                <w:szCs w:val="22"/>
                <w:shd w:val="clear" w:color="auto" w:fill="FFFFFF"/>
                <w:lang w:val="en-US"/>
              </w:rPr>
              <w:t xml:space="preserve"> operations.</w:t>
            </w:r>
            <w:r w:rsidRPr="00E40D00">
              <w:rPr>
                <w:rStyle w:val="eop"/>
                <w:rFonts w:cs="Arial"/>
                <w:szCs w:val="22"/>
                <w:shd w:val="clear" w:color="auto" w:fill="FFFFFF"/>
              </w:rPr>
              <w:t> </w:t>
            </w:r>
            <w:r w:rsidRPr="009D323C" w:rsidDel="00F52F4D">
              <w:rPr>
                <w:rFonts w:eastAsia="Arial"/>
                <w:lang w:val="en-GB"/>
              </w:rPr>
              <w:t xml:space="preserve"> </w:t>
            </w:r>
          </w:p>
          <w:p w14:paraId="7F03CC2A" w14:textId="185D2A1B" w:rsidR="00D5052A" w:rsidRPr="009D323C" w:rsidRDefault="00D5052A" w:rsidP="000575DC">
            <w:pPr>
              <w:pStyle w:val="VRQABodyText"/>
              <w:jc w:val="left"/>
              <w:rPr>
                <w:rFonts w:eastAsia="Arial"/>
                <w:color w:val="auto"/>
              </w:rPr>
            </w:pPr>
            <w:r w:rsidRPr="009D323C">
              <w:rPr>
                <w:rFonts w:eastAsia="Arial"/>
                <w:color w:val="auto"/>
                <w:lang w:val="en-GB"/>
              </w:rPr>
              <w:t>No occupational licensing, legislative or certification requirements apply to this unit at the time of publication.</w:t>
            </w:r>
          </w:p>
        </w:tc>
      </w:tr>
      <w:tr w:rsidR="009D323C" w:rsidRPr="009D323C" w14:paraId="375B6250" w14:textId="77777777" w:rsidTr="00303A65">
        <w:trPr>
          <w:gridAfter w:val="1"/>
          <w:wAfter w:w="15" w:type="dxa"/>
          <w:trHeight w:val="576"/>
        </w:trPr>
        <w:tc>
          <w:tcPr>
            <w:tcW w:w="2812" w:type="dxa"/>
            <w:gridSpan w:val="3"/>
            <w:tcBorders>
              <w:top w:val="dotted" w:sz="2" w:space="0" w:color="888B8D" w:themeColor="accent2"/>
              <w:left w:val="nil"/>
              <w:bottom w:val="dotted" w:sz="2" w:space="0" w:color="888B8D" w:themeColor="accent2"/>
              <w:right w:val="dotted" w:sz="2" w:space="0" w:color="888B8D" w:themeColor="accent2"/>
            </w:tcBorders>
          </w:tcPr>
          <w:p w14:paraId="096410FF" w14:textId="77777777" w:rsidR="00D5052A" w:rsidRPr="00E40D00" w:rsidRDefault="00D5052A" w:rsidP="0079394E">
            <w:pPr>
              <w:spacing w:before="120" w:after="120"/>
              <w:rPr>
                <w:rFonts w:cs="Arial"/>
                <w:b/>
                <w:szCs w:val="22"/>
                <w:lang w:val="en-GB"/>
              </w:rPr>
            </w:pPr>
            <w:r w:rsidRPr="00E40D00">
              <w:rPr>
                <w:rFonts w:cs="Arial"/>
                <w:b/>
                <w:szCs w:val="22"/>
                <w:lang w:val="en-GB"/>
              </w:rPr>
              <w:t xml:space="preserve">Pre-requisite Unit(s) </w:t>
            </w:r>
          </w:p>
          <w:p w14:paraId="5EECB0BF" w14:textId="29D9DC86" w:rsidR="00D5052A" w:rsidRPr="00E40D00" w:rsidRDefault="00D5052A" w:rsidP="0079394E">
            <w:pPr>
              <w:pStyle w:val="VRQAIntro"/>
              <w:spacing w:before="60" w:after="0"/>
              <w:rPr>
                <w:color w:val="auto"/>
                <w:szCs w:val="22"/>
              </w:rPr>
            </w:pPr>
          </w:p>
        </w:tc>
        <w:tc>
          <w:tcPr>
            <w:tcW w:w="7258" w:type="dxa"/>
            <w:gridSpan w:val="3"/>
            <w:tcBorders>
              <w:top w:val="dotted" w:sz="2" w:space="0" w:color="888B8D" w:themeColor="accent2"/>
              <w:left w:val="dotted" w:sz="2" w:space="0" w:color="888B8D" w:themeColor="accent2"/>
              <w:bottom w:val="dotted" w:sz="2" w:space="0" w:color="888B8D" w:themeColor="accent2"/>
              <w:right w:val="nil"/>
            </w:tcBorders>
          </w:tcPr>
          <w:p w14:paraId="39456C60" w14:textId="77777777" w:rsidR="00D5052A" w:rsidRPr="009D323C" w:rsidRDefault="00D5052A" w:rsidP="000E497B">
            <w:pPr>
              <w:pStyle w:val="VRQABodyText"/>
              <w:rPr>
                <w:color w:val="auto"/>
              </w:rPr>
            </w:pPr>
            <w:r w:rsidRPr="009D323C">
              <w:rPr>
                <w:color w:val="auto"/>
              </w:rPr>
              <w:t>N/A</w:t>
            </w:r>
          </w:p>
        </w:tc>
      </w:tr>
      <w:tr w:rsidR="009D323C" w:rsidRPr="009D323C" w14:paraId="3DA2F566" w14:textId="77777777" w:rsidTr="00303A65">
        <w:trPr>
          <w:gridAfter w:val="1"/>
          <w:wAfter w:w="15" w:type="dxa"/>
          <w:trHeight w:val="643"/>
        </w:trPr>
        <w:tc>
          <w:tcPr>
            <w:tcW w:w="2812" w:type="dxa"/>
            <w:gridSpan w:val="3"/>
            <w:tcBorders>
              <w:top w:val="dotted" w:sz="2" w:space="0" w:color="888B8D" w:themeColor="accent2"/>
              <w:left w:val="nil"/>
              <w:bottom w:val="dotted" w:sz="2" w:space="0" w:color="888B8D" w:themeColor="accent2"/>
              <w:right w:val="dotted" w:sz="2" w:space="0" w:color="888B8D" w:themeColor="accent2"/>
            </w:tcBorders>
          </w:tcPr>
          <w:p w14:paraId="47D75CD2" w14:textId="77777777" w:rsidR="00D5052A" w:rsidRPr="00E40D00" w:rsidRDefault="00D5052A" w:rsidP="0079394E">
            <w:pPr>
              <w:spacing w:before="120" w:after="120"/>
              <w:rPr>
                <w:rFonts w:cs="Arial"/>
                <w:b/>
                <w:szCs w:val="22"/>
                <w:lang w:val="en-GB"/>
              </w:rPr>
            </w:pPr>
            <w:r w:rsidRPr="00E40D00">
              <w:rPr>
                <w:rFonts w:cs="Arial"/>
                <w:b/>
                <w:szCs w:val="22"/>
                <w:lang w:val="en-GB"/>
              </w:rPr>
              <w:t>Competency Field</w:t>
            </w:r>
          </w:p>
          <w:p w14:paraId="2C10C240" w14:textId="25EDC0BF" w:rsidR="00D5052A" w:rsidRPr="00E40D00" w:rsidRDefault="00D5052A" w:rsidP="0079394E">
            <w:pPr>
              <w:pStyle w:val="VRQAIntro"/>
              <w:spacing w:before="60" w:after="0"/>
              <w:rPr>
                <w:color w:val="auto"/>
                <w:szCs w:val="22"/>
              </w:rPr>
            </w:pPr>
          </w:p>
        </w:tc>
        <w:tc>
          <w:tcPr>
            <w:tcW w:w="7258" w:type="dxa"/>
            <w:gridSpan w:val="3"/>
            <w:tcBorders>
              <w:top w:val="dotted" w:sz="2" w:space="0" w:color="888B8D" w:themeColor="accent2"/>
              <w:left w:val="dotted" w:sz="2" w:space="0" w:color="888B8D" w:themeColor="accent2"/>
              <w:bottom w:val="dotted" w:sz="2" w:space="0" w:color="888B8D" w:themeColor="accent2"/>
              <w:right w:val="nil"/>
            </w:tcBorders>
          </w:tcPr>
          <w:p w14:paraId="7C17F1C4" w14:textId="53F6A642" w:rsidR="00D5052A" w:rsidRPr="009D323C" w:rsidRDefault="000575DC" w:rsidP="000575DC">
            <w:pPr>
              <w:pStyle w:val="VRQABodyText"/>
              <w:rPr>
                <w:color w:val="auto"/>
              </w:rPr>
            </w:pPr>
            <w:r w:rsidRPr="009D323C">
              <w:rPr>
                <w:color w:val="auto"/>
              </w:rPr>
              <w:t>N/A</w:t>
            </w:r>
          </w:p>
        </w:tc>
      </w:tr>
      <w:tr w:rsidR="009D323C" w:rsidRPr="009D323C" w14:paraId="200D656E" w14:textId="77777777" w:rsidTr="00303A65">
        <w:trPr>
          <w:gridAfter w:val="1"/>
          <w:wAfter w:w="15" w:type="dxa"/>
          <w:trHeight w:val="725"/>
        </w:trPr>
        <w:tc>
          <w:tcPr>
            <w:tcW w:w="2812" w:type="dxa"/>
            <w:gridSpan w:val="3"/>
            <w:tcBorders>
              <w:top w:val="dotted" w:sz="2" w:space="0" w:color="888B8D" w:themeColor="accent2"/>
              <w:left w:val="nil"/>
              <w:bottom w:val="dotted" w:sz="2" w:space="0" w:color="888B8D" w:themeColor="accent2"/>
              <w:right w:val="dotted" w:sz="2" w:space="0" w:color="888B8D" w:themeColor="accent2"/>
            </w:tcBorders>
          </w:tcPr>
          <w:p w14:paraId="1DE57548" w14:textId="4516A338" w:rsidR="00D5052A" w:rsidRPr="00E40D00" w:rsidRDefault="00D5052A" w:rsidP="000575DC">
            <w:pPr>
              <w:spacing w:before="120" w:after="120"/>
              <w:rPr>
                <w:rFonts w:cs="Arial"/>
                <w:b/>
                <w:szCs w:val="22"/>
                <w:lang w:val="en-GB"/>
              </w:rPr>
            </w:pPr>
            <w:r w:rsidRPr="00E40D00">
              <w:rPr>
                <w:rFonts w:cs="Arial"/>
                <w:b/>
                <w:szCs w:val="22"/>
                <w:lang w:val="en-GB"/>
              </w:rPr>
              <w:t>Unit Sector</w:t>
            </w:r>
          </w:p>
        </w:tc>
        <w:tc>
          <w:tcPr>
            <w:tcW w:w="7258" w:type="dxa"/>
            <w:gridSpan w:val="3"/>
            <w:tcBorders>
              <w:top w:val="dotted" w:sz="2" w:space="0" w:color="888B8D" w:themeColor="accent2"/>
              <w:left w:val="dotted" w:sz="2" w:space="0" w:color="888B8D" w:themeColor="accent2"/>
              <w:bottom w:val="dotted" w:sz="2" w:space="0" w:color="888B8D" w:themeColor="accent2"/>
              <w:right w:val="nil"/>
            </w:tcBorders>
          </w:tcPr>
          <w:p w14:paraId="1F266C17" w14:textId="593AF004" w:rsidR="00D5052A" w:rsidRPr="009D323C" w:rsidRDefault="000575DC" w:rsidP="000575DC">
            <w:pPr>
              <w:pStyle w:val="VRQABodyText"/>
              <w:rPr>
                <w:color w:val="auto"/>
              </w:rPr>
            </w:pPr>
            <w:r w:rsidRPr="009D323C">
              <w:rPr>
                <w:color w:val="auto"/>
              </w:rPr>
              <w:t>N/A</w:t>
            </w:r>
          </w:p>
        </w:tc>
      </w:tr>
      <w:tr w:rsidR="009D323C" w:rsidRPr="009D323C" w14:paraId="502BAD76" w14:textId="77777777" w:rsidTr="00303A65">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gridBefore w:val="1"/>
          <w:wBefore w:w="15" w:type="dxa"/>
          <w:trHeight w:val="363"/>
        </w:trPr>
        <w:tc>
          <w:tcPr>
            <w:tcW w:w="3703" w:type="dxa"/>
            <w:gridSpan w:val="3"/>
            <w:vAlign w:val="center"/>
          </w:tcPr>
          <w:p w14:paraId="08E6424F" w14:textId="77777777" w:rsidR="00D5052A" w:rsidRPr="00E40D00" w:rsidRDefault="00D5052A" w:rsidP="000E497B">
            <w:pPr>
              <w:pStyle w:val="VRQABodyText"/>
              <w:rPr>
                <w:rFonts w:eastAsiaTheme="minorEastAsia"/>
                <w:b/>
                <w:bCs/>
                <w:color w:val="auto"/>
                <w:lang w:val="en-GB"/>
              </w:rPr>
            </w:pPr>
            <w:r w:rsidRPr="00E40D00">
              <w:rPr>
                <w:b/>
                <w:bCs/>
                <w:color w:val="auto"/>
                <w:lang w:val="en-GB"/>
              </w:rPr>
              <w:t>Element</w:t>
            </w:r>
          </w:p>
        </w:tc>
        <w:tc>
          <w:tcPr>
            <w:tcW w:w="6367" w:type="dxa"/>
            <w:gridSpan w:val="3"/>
            <w:vAlign w:val="center"/>
          </w:tcPr>
          <w:p w14:paraId="048A7EB6" w14:textId="77777777" w:rsidR="00D5052A" w:rsidRPr="00E40D00" w:rsidRDefault="00D5052A" w:rsidP="000E497B">
            <w:pPr>
              <w:pStyle w:val="VRQABodyText"/>
              <w:rPr>
                <w:rFonts w:eastAsiaTheme="minorEastAsia"/>
                <w:b/>
                <w:bCs/>
                <w:color w:val="auto"/>
                <w:lang w:val="en-GB"/>
              </w:rPr>
            </w:pPr>
            <w:r w:rsidRPr="00E40D00">
              <w:rPr>
                <w:b/>
                <w:bCs/>
                <w:color w:val="auto"/>
                <w:lang w:val="en-GB"/>
              </w:rPr>
              <w:t>Performance Criteria</w:t>
            </w:r>
          </w:p>
        </w:tc>
      </w:tr>
      <w:tr w:rsidR="009D323C" w:rsidRPr="009D323C" w14:paraId="1734B55E" w14:textId="77777777" w:rsidTr="00303A65">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gridBefore w:val="1"/>
          <w:wBefore w:w="15" w:type="dxa"/>
          <w:trHeight w:val="363"/>
        </w:trPr>
        <w:tc>
          <w:tcPr>
            <w:tcW w:w="989" w:type="dxa"/>
            <w:shd w:val="clear" w:color="auto" w:fill="FFFFFF" w:themeFill="background1"/>
          </w:tcPr>
          <w:p w14:paraId="36AA5B30" w14:textId="77777777" w:rsidR="00D5052A" w:rsidRPr="00E40D00" w:rsidRDefault="00D5052A" w:rsidP="000E497B">
            <w:pPr>
              <w:pStyle w:val="VRQABodyText"/>
              <w:tabs>
                <w:tab w:val="left" w:pos="51"/>
              </w:tabs>
              <w:rPr>
                <w:color w:val="auto"/>
              </w:rPr>
            </w:pPr>
            <w:r w:rsidRPr="00E40D00">
              <w:rPr>
                <w:color w:val="auto"/>
              </w:rPr>
              <w:t>1</w:t>
            </w:r>
          </w:p>
        </w:tc>
        <w:tc>
          <w:tcPr>
            <w:tcW w:w="2714" w:type="dxa"/>
            <w:gridSpan w:val="2"/>
            <w:shd w:val="clear" w:color="auto" w:fill="FFFFFF" w:themeFill="background1"/>
          </w:tcPr>
          <w:p w14:paraId="407919AD" w14:textId="77777777" w:rsidR="00D5052A" w:rsidRPr="009D323C" w:rsidRDefault="00D5052A" w:rsidP="000575DC">
            <w:pPr>
              <w:pStyle w:val="VRQABodyText"/>
              <w:jc w:val="left"/>
              <w:rPr>
                <w:color w:val="auto"/>
              </w:rPr>
            </w:pPr>
            <w:r w:rsidRPr="009D323C">
              <w:rPr>
                <w:color w:val="auto"/>
              </w:rPr>
              <w:t>Identify purpose and context of analysis</w:t>
            </w:r>
          </w:p>
        </w:tc>
        <w:tc>
          <w:tcPr>
            <w:tcW w:w="567" w:type="dxa"/>
            <w:shd w:val="clear" w:color="auto" w:fill="FFFFFF" w:themeFill="background1"/>
          </w:tcPr>
          <w:p w14:paraId="00DAE881" w14:textId="77777777" w:rsidR="00D5052A" w:rsidRPr="00E40D00" w:rsidRDefault="00D5052A" w:rsidP="000E497B">
            <w:pPr>
              <w:pStyle w:val="VRQABodyText"/>
              <w:tabs>
                <w:tab w:val="left" w:pos="51"/>
              </w:tabs>
              <w:rPr>
                <w:rFonts w:eastAsiaTheme="minorEastAsia"/>
                <w:color w:val="auto"/>
                <w:lang w:val="en-GB"/>
              </w:rPr>
            </w:pPr>
            <w:r w:rsidRPr="00E40D00">
              <w:rPr>
                <w:color w:val="auto"/>
                <w:lang w:val="en-GB"/>
              </w:rPr>
              <w:t>1.1</w:t>
            </w:r>
          </w:p>
        </w:tc>
        <w:tc>
          <w:tcPr>
            <w:tcW w:w="5800" w:type="dxa"/>
            <w:gridSpan w:val="2"/>
            <w:shd w:val="clear" w:color="auto" w:fill="FFFFFF" w:themeFill="background1"/>
          </w:tcPr>
          <w:p w14:paraId="69164A7E" w14:textId="59458A77" w:rsidR="00D5052A" w:rsidRPr="009D323C" w:rsidRDefault="00794DF5" w:rsidP="000575DC">
            <w:pPr>
              <w:pStyle w:val="VRQABodyText"/>
              <w:jc w:val="left"/>
              <w:rPr>
                <w:rFonts w:eastAsia="Arial"/>
                <w:color w:val="auto"/>
                <w:lang w:val="en-GB"/>
              </w:rPr>
            </w:pPr>
            <w:r w:rsidRPr="009D323C">
              <w:rPr>
                <w:color w:val="auto"/>
                <w:lang w:val="en-GB"/>
              </w:rPr>
              <w:t>Research and i</w:t>
            </w:r>
            <w:r w:rsidR="00D5052A" w:rsidRPr="009D323C">
              <w:rPr>
                <w:color w:val="auto"/>
                <w:lang w:val="en-GB"/>
              </w:rPr>
              <w:t>dentify business context for analysis project and data source</w:t>
            </w:r>
          </w:p>
        </w:tc>
      </w:tr>
      <w:tr w:rsidR="009D323C" w:rsidRPr="009D323C" w14:paraId="1748BC27" w14:textId="77777777" w:rsidTr="00303A65">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gridBefore w:val="1"/>
          <w:wBefore w:w="15" w:type="dxa"/>
          <w:trHeight w:val="363"/>
        </w:trPr>
        <w:tc>
          <w:tcPr>
            <w:tcW w:w="989" w:type="dxa"/>
            <w:shd w:val="clear" w:color="auto" w:fill="FFFFFF" w:themeFill="background1"/>
            <w:vAlign w:val="center"/>
          </w:tcPr>
          <w:p w14:paraId="5C1EA42C" w14:textId="77777777" w:rsidR="00D5052A" w:rsidRPr="00E40D00" w:rsidRDefault="00D5052A" w:rsidP="000E497B">
            <w:pPr>
              <w:pStyle w:val="VRQABodyText"/>
              <w:tabs>
                <w:tab w:val="left" w:pos="51"/>
              </w:tabs>
              <w:rPr>
                <w:color w:val="auto"/>
              </w:rPr>
            </w:pPr>
          </w:p>
        </w:tc>
        <w:tc>
          <w:tcPr>
            <w:tcW w:w="2714" w:type="dxa"/>
            <w:gridSpan w:val="2"/>
            <w:shd w:val="clear" w:color="auto" w:fill="FFFFFF" w:themeFill="background1"/>
            <w:vAlign w:val="center"/>
          </w:tcPr>
          <w:p w14:paraId="1E8D21B3" w14:textId="77777777" w:rsidR="00D5052A" w:rsidRPr="009D323C" w:rsidRDefault="00D5052A" w:rsidP="000575DC">
            <w:pPr>
              <w:pStyle w:val="VRQABodyText"/>
              <w:tabs>
                <w:tab w:val="left" w:pos="51"/>
              </w:tabs>
              <w:jc w:val="left"/>
              <w:rPr>
                <w:color w:val="auto"/>
              </w:rPr>
            </w:pPr>
          </w:p>
        </w:tc>
        <w:tc>
          <w:tcPr>
            <w:tcW w:w="567" w:type="dxa"/>
            <w:shd w:val="clear" w:color="auto" w:fill="FFFFFF" w:themeFill="background1"/>
            <w:vAlign w:val="center"/>
          </w:tcPr>
          <w:p w14:paraId="27529137" w14:textId="77777777" w:rsidR="00D5052A" w:rsidRPr="00E40D00" w:rsidRDefault="00D5052A" w:rsidP="000E497B">
            <w:pPr>
              <w:pStyle w:val="VRQABodyText"/>
              <w:tabs>
                <w:tab w:val="left" w:pos="51"/>
              </w:tabs>
              <w:rPr>
                <w:rFonts w:eastAsiaTheme="minorEastAsia"/>
                <w:color w:val="auto"/>
                <w:lang w:val="en-GB"/>
              </w:rPr>
            </w:pPr>
            <w:r w:rsidRPr="00E40D00">
              <w:rPr>
                <w:color w:val="auto"/>
                <w:lang w:val="en-GB"/>
              </w:rPr>
              <w:t>1.2</w:t>
            </w:r>
          </w:p>
        </w:tc>
        <w:tc>
          <w:tcPr>
            <w:tcW w:w="5800" w:type="dxa"/>
            <w:gridSpan w:val="2"/>
            <w:shd w:val="clear" w:color="auto" w:fill="FFFFFF" w:themeFill="background1"/>
            <w:vAlign w:val="center"/>
          </w:tcPr>
          <w:p w14:paraId="2599C5DF" w14:textId="5BDDEB5E" w:rsidR="00D5052A" w:rsidRPr="009D323C" w:rsidRDefault="00D5052A" w:rsidP="000575DC">
            <w:pPr>
              <w:pStyle w:val="VRQABodyText"/>
              <w:jc w:val="left"/>
              <w:rPr>
                <w:rFonts w:eastAsia="Arial"/>
                <w:color w:val="auto"/>
                <w:lang w:val="en-GB"/>
              </w:rPr>
            </w:pPr>
            <w:r w:rsidRPr="009D323C">
              <w:rPr>
                <w:color w:val="auto"/>
                <w:lang w:val="en-GB"/>
              </w:rPr>
              <w:t>Obtain task instructions and identify potential application of findings</w:t>
            </w:r>
          </w:p>
        </w:tc>
      </w:tr>
      <w:tr w:rsidR="009D323C" w:rsidRPr="009D323C" w14:paraId="1C0142CA" w14:textId="77777777" w:rsidTr="00303A65">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gridBefore w:val="1"/>
          <w:wBefore w:w="15" w:type="dxa"/>
          <w:trHeight w:val="363"/>
        </w:trPr>
        <w:tc>
          <w:tcPr>
            <w:tcW w:w="989" w:type="dxa"/>
            <w:shd w:val="clear" w:color="auto" w:fill="FFFFFF" w:themeFill="background1"/>
            <w:vAlign w:val="center"/>
          </w:tcPr>
          <w:p w14:paraId="5C66EA39" w14:textId="77777777" w:rsidR="00D5052A" w:rsidRPr="00E40D00" w:rsidRDefault="00D5052A" w:rsidP="000E497B">
            <w:pPr>
              <w:pStyle w:val="VRQABodyText"/>
              <w:tabs>
                <w:tab w:val="left" w:pos="51"/>
              </w:tabs>
              <w:rPr>
                <w:color w:val="auto"/>
              </w:rPr>
            </w:pPr>
          </w:p>
        </w:tc>
        <w:tc>
          <w:tcPr>
            <w:tcW w:w="2714" w:type="dxa"/>
            <w:gridSpan w:val="2"/>
            <w:shd w:val="clear" w:color="auto" w:fill="FFFFFF" w:themeFill="background1"/>
            <w:vAlign w:val="center"/>
          </w:tcPr>
          <w:p w14:paraId="7334868A" w14:textId="77777777" w:rsidR="00D5052A" w:rsidRPr="009D323C" w:rsidRDefault="00D5052A" w:rsidP="000575DC">
            <w:pPr>
              <w:pStyle w:val="VRQABodyText"/>
              <w:tabs>
                <w:tab w:val="left" w:pos="51"/>
              </w:tabs>
              <w:jc w:val="left"/>
              <w:rPr>
                <w:color w:val="auto"/>
              </w:rPr>
            </w:pPr>
          </w:p>
        </w:tc>
        <w:tc>
          <w:tcPr>
            <w:tcW w:w="567" w:type="dxa"/>
            <w:shd w:val="clear" w:color="auto" w:fill="FFFFFF" w:themeFill="background1"/>
            <w:vAlign w:val="center"/>
          </w:tcPr>
          <w:p w14:paraId="411A434F" w14:textId="77777777" w:rsidR="00D5052A" w:rsidRPr="00E40D00" w:rsidRDefault="00D5052A" w:rsidP="000E497B">
            <w:pPr>
              <w:pStyle w:val="VRQABodyText"/>
              <w:tabs>
                <w:tab w:val="left" w:pos="51"/>
              </w:tabs>
              <w:rPr>
                <w:rFonts w:eastAsiaTheme="minorEastAsia"/>
                <w:color w:val="auto"/>
                <w:lang w:val="en-GB"/>
              </w:rPr>
            </w:pPr>
            <w:r w:rsidRPr="00E40D00">
              <w:rPr>
                <w:color w:val="auto"/>
                <w:lang w:val="en-GB"/>
              </w:rPr>
              <w:t>1.3</w:t>
            </w:r>
          </w:p>
        </w:tc>
        <w:tc>
          <w:tcPr>
            <w:tcW w:w="5800" w:type="dxa"/>
            <w:gridSpan w:val="2"/>
            <w:shd w:val="clear" w:color="auto" w:fill="FFFFFF" w:themeFill="background1"/>
            <w:vAlign w:val="center"/>
          </w:tcPr>
          <w:p w14:paraId="27950C30" w14:textId="77777777" w:rsidR="00D5052A" w:rsidRPr="009D323C" w:rsidRDefault="00D5052A" w:rsidP="000575DC">
            <w:pPr>
              <w:pStyle w:val="VRQABodyText"/>
              <w:jc w:val="left"/>
              <w:rPr>
                <w:rFonts w:eastAsia="Arial"/>
                <w:color w:val="auto"/>
              </w:rPr>
            </w:pPr>
            <w:r w:rsidRPr="009D323C">
              <w:rPr>
                <w:color w:val="auto"/>
                <w:lang w:val="en-GB"/>
              </w:rPr>
              <w:t>Review and confirm clarification of tasks required</w:t>
            </w:r>
          </w:p>
        </w:tc>
      </w:tr>
      <w:tr w:rsidR="009D323C" w:rsidRPr="009D323C" w14:paraId="2DC64215" w14:textId="77777777" w:rsidTr="00303A65">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gridBefore w:val="1"/>
          <w:wBefore w:w="15" w:type="dxa"/>
          <w:trHeight w:val="363"/>
        </w:trPr>
        <w:tc>
          <w:tcPr>
            <w:tcW w:w="989" w:type="dxa"/>
            <w:shd w:val="clear" w:color="auto" w:fill="FFFFFF" w:themeFill="background1"/>
            <w:vAlign w:val="center"/>
          </w:tcPr>
          <w:p w14:paraId="776BFF72" w14:textId="77777777" w:rsidR="00D5052A" w:rsidRPr="00E40D00" w:rsidRDefault="00D5052A" w:rsidP="000E497B">
            <w:pPr>
              <w:pStyle w:val="VRQABodyText"/>
              <w:tabs>
                <w:tab w:val="left" w:pos="51"/>
              </w:tabs>
              <w:rPr>
                <w:color w:val="auto"/>
              </w:rPr>
            </w:pPr>
          </w:p>
        </w:tc>
        <w:tc>
          <w:tcPr>
            <w:tcW w:w="2714" w:type="dxa"/>
            <w:gridSpan w:val="2"/>
            <w:shd w:val="clear" w:color="auto" w:fill="FFFFFF" w:themeFill="background1"/>
            <w:vAlign w:val="center"/>
          </w:tcPr>
          <w:p w14:paraId="05339DDF" w14:textId="77777777" w:rsidR="00D5052A" w:rsidRPr="009D323C" w:rsidRDefault="00D5052A" w:rsidP="000575DC">
            <w:pPr>
              <w:pStyle w:val="VRQABodyText"/>
              <w:tabs>
                <w:tab w:val="left" w:pos="51"/>
              </w:tabs>
              <w:jc w:val="left"/>
              <w:rPr>
                <w:color w:val="auto"/>
              </w:rPr>
            </w:pPr>
          </w:p>
        </w:tc>
        <w:tc>
          <w:tcPr>
            <w:tcW w:w="567" w:type="dxa"/>
            <w:shd w:val="clear" w:color="auto" w:fill="FFFFFF" w:themeFill="background1"/>
            <w:vAlign w:val="center"/>
          </w:tcPr>
          <w:p w14:paraId="283C2564" w14:textId="77777777" w:rsidR="00D5052A" w:rsidRPr="00E40D00" w:rsidRDefault="00D5052A" w:rsidP="000E497B">
            <w:pPr>
              <w:pStyle w:val="VRQABodyText"/>
              <w:tabs>
                <w:tab w:val="left" w:pos="51"/>
              </w:tabs>
              <w:rPr>
                <w:rFonts w:eastAsiaTheme="minorEastAsia"/>
                <w:color w:val="auto"/>
                <w:lang w:val="en-GB"/>
              </w:rPr>
            </w:pPr>
            <w:r w:rsidRPr="00E40D00">
              <w:rPr>
                <w:color w:val="auto"/>
                <w:lang w:val="en-GB"/>
              </w:rPr>
              <w:t>1.4</w:t>
            </w:r>
          </w:p>
        </w:tc>
        <w:tc>
          <w:tcPr>
            <w:tcW w:w="5800" w:type="dxa"/>
            <w:gridSpan w:val="2"/>
            <w:shd w:val="clear" w:color="auto" w:fill="FFFFFF" w:themeFill="background1"/>
            <w:vAlign w:val="center"/>
          </w:tcPr>
          <w:p w14:paraId="26733BB4" w14:textId="0DF670A4" w:rsidR="00D5052A" w:rsidRPr="009D323C" w:rsidRDefault="00D5052A" w:rsidP="000575DC">
            <w:pPr>
              <w:pStyle w:val="VRQABodyText"/>
              <w:jc w:val="left"/>
              <w:rPr>
                <w:rFonts w:eastAsia="Arial"/>
                <w:color w:val="auto"/>
                <w:lang w:val="en-GB"/>
              </w:rPr>
            </w:pPr>
            <w:r w:rsidRPr="009D323C">
              <w:rPr>
                <w:color w:val="auto"/>
                <w:lang w:val="en-GB"/>
              </w:rPr>
              <w:t xml:space="preserve">Identify acceptance criteria for completion time, error </w:t>
            </w:r>
            <w:r w:rsidR="00E56F80" w:rsidRPr="009D323C">
              <w:rPr>
                <w:color w:val="auto"/>
                <w:lang w:val="en-GB"/>
              </w:rPr>
              <w:t>tolerance, reliability</w:t>
            </w:r>
            <w:r w:rsidRPr="009D323C">
              <w:rPr>
                <w:color w:val="auto"/>
                <w:lang w:val="en-GB"/>
              </w:rPr>
              <w:t xml:space="preserve"> and data quality</w:t>
            </w:r>
          </w:p>
        </w:tc>
      </w:tr>
      <w:tr w:rsidR="009D323C" w:rsidRPr="009D323C" w14:paraId="44D813E3" w14:textId="77777777" w:rsidTr="00303A65">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gridBefore w:val="1"/>
          <w:wBefore w:w="15" w:type="dxa"/>
          <w:trHeight w:val="363"/>
        </w:trPr>
        <w:tc>
          <w:tcPr>
            <w:tcW w:w="989" w:type="dxa"/>
            <w:shd w:val="clear" w:color="auto" w:fill="FFFFFF" w:themeFill="background1"/>
            <w:vAlign w:val="center"/>
          </w:tcPr>
          <w:p w14:paraId="29E1E35E" w14:textId="77777777" w:rsidR="00D5052A" w:rsidRPr="00E40D00" w:rsidRDefault="00D5052A" w:rsidP="000E497B">
            <w:pPr>
              <w:pStyle w:val="VRQABodyText"/>
              <w:tabs>
                <w:tab w:val="left" w:pos="51"/>
              </w:tabs>
              <w:rPr>
                <w:color w:val="auto"/>
              </w:rPr>
            </w:pPr>
            <w:r w:rsidRPr="00E40D00">
              <w:rPr>
                <w:color w:val="auto"/>
              </w:rPr>
              <w:t>2</w:t>
            </w:r>
          </w:p>
        </w:tc>
        <w:tc>
          <w:tcPr>
            <w:tcW w:w="2714" w:type="dxa"/>
            <w:gridSpan w:val="2"/>
            <w:shd w:val="clear" w:color="auto" w:fill="FFFFFF" w:themeFill="background1"/>
            <w:vAlign w:val="center"/>
          </w:tcPr>
          <w:p w14:paraId="59DC486A" w14:textId="36D42B75" w:rsidR="00D5052A" w:rsidRPr="009D323C" w:rsidRDefault="00D5052A" w:rsidP="000575DC">
            <w:pPr>
              <w:pStyle w:val="VRQABodyText"/>
              <w:tabs>
                <w:tab w:val="left" w:pos="51"/>
              </w:tabs>
              <w:jc w:val="left"/>
              <w:rPr>
                <w:color w:val="auto"/>
              </w:rPr>
            </w:pPr>
            <w:r w:rsidRPr="009D323C">
              <w:rPr>
                <w:color w:val="auto"/>
              </w:rPr>
              <w:t xml:space="preserve">Confirm reliability of </w:t>
            </w:r>
            <w:r w:rsidR="009A17B1" w:rsidRPr="009D323C">
              <w:rPr>
                <w:color w:val="auto"/>
              </w:rPr>
              <w:t>dataset</w:t>
            </w:r>
          </w:p>
        </w:tc>
        <w:tc>
          <w:tcPr>
            <w:tcW w:w="567" w:type="dxa"/>
            <w:shd w:val="clear" w:color="auto" w:fill="FFFFFF" w:themeFill="background1"/>
            <w:vAlign w:val="center"/>
          </w:tcPr>
          <w:p w14:paraId="72D2FE58" w14:textId="77777777" w:rsidR="00D5052A" w:rsidRPr="00E40D00" w:rsidRDefault="00D5052A" w:rsidP="000E497B">
            <w:pPr>
              <w:pStyle w:val="VRQABodyText"/>
              <w:tabs>
                <w:tab w:val="left" w:pos="51"/>
              </w:tabs>
              <w:rPr>
                <w:rFonts w:eastAsiaTheme="minorEastAsia"/>
                <w:color w:val="auto"/>
                <w:lang w:val="en-GB"/>
              </w:rPr>
            </w:pPr>
            <w:r w:rsidRPr="00E40D00">
              <w:rPr>
                <w:color w:val="auto"/>
                <w:lang w:val="en-GB"/>
              </w:rPr>
              <w:t>2.1</w:t>
            </w:r>
          </w:p>
        </w:tc>
        <w:tc>
          <w:tcPr>
            <w:tcW w:w="5800" w:type="dxa"/>
            <w:gridSpan w:val="2"/>
            <w:shd w:val="clear" w:color="auto" w:fill="FFFFFF" w:themeFill="background1"/>
            <w:vAlign w:val="center"/>
          </w:tcPr>
          <w:p w14:paraId="23746F21" w14:textId="1C505820" w:rsidR="00D5052A" w:rsidRPr="009D323C" w:rsidRDefault="00794DF5" w:rsidP="000575DC">
            <w:pPr>
              <w:pStyle w:val="VRQABodyText"/>
              <w:tabs>
                <w:tab w:val="left" w:pos="51"/>
              </w:tabs>
              <w:jc w:val="left"/>
              <w:rPr>
                <w:color w:val="auto"/>
                <w:lang w:val="en-GB"/>
              </w:rPr>
            </w:pPr>
            <w:r w:rsidRPr="009D323C">
              <w:rPr>
                <w:color w:val="auto"/>
                <w:lang w:val="en-GB"/>
              </w:rPr>
              <w:t xml:space="preserve">Identify </w:t>
            </w:r>
            <w:r w:rsidR="00D5052A" w:rsidRPr="009D323C">
              <w:rPr>
                <w:color w:val="auto"/>
                <w:lang w:val="en-GB"/>
              </w:rPr>
              <w:t xml:space="preserve">origin of </w:t>
            </w:r>
            <w:r w:rsidR="009A17B1" w:rsidRPr="009D323C">
              <w:rPr>
                <w:color w:val="auto"/>
                <w:lang w:val="en-GB"/>
              </w:rPr>
              <w:t>dataset</w:t>
            </w:r>
            <w:r w:rsidR="00D5052A" w:rsidRPr="009D323C">
              <w:rPr>
                <w:color w:val="auto"/>
                <w:lang w:val="en-GB"/>
              </w:rPr>
              <w:t xml:space="preserve"> and </w:t>
            </w:r>
            <w:r w:rsidRPr="009D323C">
              <w:rPr>
                <w:color w:val="auto"/>
                <w:lang w:val="en-GB"/>
              </w:rPr>
              <w:t>evaluate</w:t>
            </w:r>
            <w:r w:rsidR="00D5052A" w:rsidRPr="009D323C">
              <w:rPr>
                <w:color w:val="auto"/>
                <w:lang w:val="en-GB"/>
              </w:rPr>
              <w:t xml:space="preserve"> level of </w:t>
            </w:r>
            <w:r w:rsidRPr="009D323C">
              <w:rPr>
                <w:color w:val="auto"/>
                <w:lang w:val="en-GB"/>
              </w:rPr>
              <w:t xml:space="preserve">reputational </w:t>
            </w:r>
            <w:r w:rsidR="00D5052A" w:rsidRPr="009D323C">
              <w:rPr>
                <w:color w:val="auto"/>
                <w:lang w:val="en-GB"/>
              </w:rPr>
              <w:t>trust</w:t>
            </w:r>
            <w:r w:rsidR="005D28B1" w:rsidRPr="009D323C">
              <w:rPr>
                <w:color w:val="auto"/>
                <w:lang w:val="en-GB"/>
              </w:rPr>
              <w:t xml:space="preserve"> in data quality</w:t>
            </w:r>
          </w:p>
        </w:tc>
      </w:tr>
      <w:tr w:rsidR="009D323C" w:rsidRPr="009D323C" w14:paraId="4DDA0701" w14:textId="77777777" w:rsidTr="00303A65">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gridBefore w:val="1"/>
          <w:wBefore w:w="15" w:type="dxa"/>
          <w:trHeight w:val="363"/>
        </w:trPr>
        <w:tc>
          <w:tcPr>
            <w:tcW w:w="989" w:type="dxa"/>
            <w:shd w:val="clear" w:color="auto" w:fill="FFFFFF" w:themeFill="background1"/>
            <w:vAlign w:val="center"/>
          </w:tcPr>
          <w:p w14:paraId="307FCF92" w14:textId="77777777" w:rsidR="00D5052A" w:rsidRPr="00E40D00" w:rsidRDefault="00D5052A" w:rsidP="000E497B">
            <w:pPr>
              <w:pStyle w:val="VRQABodyText"/>
              <w:tabs>
                <w:tab w:val="left" w:pos="51"/>
              </w:tabs>
              <w:rPr>
                <w:color w:val="auto"/>
              </w:rPr>
            </w:pPr>
          </w:p>
        </w:tc>
        <w:tc>
          <w:tcPr>
            <w:tcW w:w="2714" w:type="dxa"/>
            <w:gridSpan w:val="2"/>
            <w:shd w:val="clear" w:color="auto" w:fill="FFFFFF" w:themeFill="background1"/>
            <w:vAlign w:val="center"/>
          </w:tcPr>
          <w:p w14:paraId="324AE14B" w14:textId="77777777" w:rsidR="00D5052A" w:rsidRPr="009D323C" w:rsidRDefault="00D5052A" w:rsidP="000E497B">
            <w:pPr>
              <w:pStyle w:val="VRQABodyText"/>
              <w:tabs>
                <w:tab w:val="left" w:pos="51"/>
              </w:tabs>
              <w:rPr>
                <w:color w:val="auto"/>
              </w:rPr>
            </w:pPr>
          </w:p>
        </w:tc>
        <w:tc>
          <w:tcPr>
            <w:tcW w:w="567" w:type="dxa"/>
            <w:shd w:val="clear" w:color="auto" w:fill="FFFFFF" w:themeFill="background1"/>
            <w:vAlign w:val="center"/>
          </w:tcPr>
          <w:p w14:paraId="7DB1B822" w14:textId="77777777" w:rsidR="00D5052A" w:rsidRPr="00E40D00" w:rsidRDefault="00D5052A" w:rsidP="000E497B">
            <w:pPr>
              <w:pStyle w:val="VRQABodyText"/>
              <w:tabs>
                <w:tab w:val="left" w:pos="51"/>
              </w:tabs>
              <w:rPr>
                <w:rFonts w:eastAsiaTheme="minorEastAsia"/>
                <w:color w:val="auto"/>
                <w:lang w:val="en-GB"/>
              </w:rPr>
            </w:pPr>
            <w:r w:rsidRPr="00E40D00">
              <w:rPr>
                <w:color w:val="auto"/>
                <w:lang w:val="en-GB"/>
              </w:rPr>
              <w:t>2.2</w:t>
            </w:r>
          </w:p>
        </w:tc>
        <w:tc>
          <w:tcPr>
            <w:tcW w:w="5800" w:type="dxa"/>
            <w:gridSpan w:val="2"/>
            <w:shd w:val="clear" w:color="auto" w:fill="FFFFFF" w:themeFill="background1"/>
            <w:vAlign w:val="center"/>
          </w:tcPr>
          <w:p w14:paraId="25F1F1E8" w14:textId="36D2CA56" w:rsidR="00D5052A" w:rsidRPr="009D323C" w:rsidRDefault="00D5052A" w:rsidP="000575DC">
            <w:pPr>
              <w:pStyle w:val="VRQABodyText"/>
              <w:tabs>
                <w:tab w:val="left" w:pos="51"/>
              </w:tabs>
              <w:jc w:val="left"/>
              <w:rPr>
                <w:color w:val="auto"/>
              </w:rPr>
            </w:pPr>
            <w:r w:rsidRPr="009D323C">
              <w:rPr>
                <w:color w:val="auto"/>
                <w:lang w:val="en-GB"/>
              </w:rPr>
              <w:t xml:space="preserve">Access and review the </w:t>
            </w:r>
            <w:r w:rsidR="009A17B1" w:rsidRPr="009D323C">
              <w:rPr>
                <w:color w:val="auto"/>
                <w:lang w:val="en-GB"/>
              </w:rPr>
              <w:t>dataset</w:t>
            </w:r>
            <w:r w:rsidRPr="009D323C">
              <w:rPr>
                <w:color w:val="auto"/>
                <w:lang w:val="en-GB"/>
              </w:rPr>
              <w:t xml:space="preserve"> to identify variables and assess data quality</w:t>
            </w:r>
          </w:p>
        </w:tc>
      </w:tr>
      <w:tr w:rsidR="009D323C" w:rsidRPr="009D323C" w14:paraId="0588ABCE" w14:textId="77777777" w:rsidTr="00303A65">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gridBefore w:val="1"/>
          <w:wBefore w:w="15" w:type="dxa"/>
          <w:trHeight w:val="363"/>
        </w:trPr>
        <w:tc>
          <w:tcPr>
            <w:tcW w:w="989" w:type="dxa"/>
            <w:shd w:val="clear" w:color="auto" w:fill="FFFFFF" w:themeFill="background1"/>
            <w:vAlign w:val="center"/>
          </w:tcPr>
          <w:p w14:paraId="404B9445" w14:textId="77777777" w:rsidR="00D5052A" w:rsidRPr="00E40D00" w:rsidRDefault="00D5052A" w:rsidP="000E497B">
            <w:pPr>
              <w:pStyle w:val="VRQABodyText"/>
              <w:rPr>
                <w:color w:val="auto"/>
              </w:rPr>
            </w:pPr>
          </w:p>
        </w:tc>
        <w:tc>
          <w:tcPr>
            <w:tcW w:w="2714" w:type="dxa"/>
            <w:gridSpan w:val="2"/>
            <w:shd w:val="clear" w:color="auto" w:fill="FFFFFF" w:themeFill="background1"/>
            <w:vAlign w:val="center"/>
          </w:tcPr>
          <w:p w14:paraId="2E83EBEA" w14:textId="77777777" w:rsidR="00D5052A" w:rsidRPr="009D323C" w:rsidRDefault="00D5052A" w:rsidP="000E497B">
            <w:pPr>
              <w:pStyle w:val="VRQABodyText"/>
              <w:rPr>
                <w:color w:val="auto"/>
              </w:rPr>
            </w:pPr>
          </w:p>
        </w:tc>
        <w:tc>
          <w:tcPr>
            <w:tcW w:w="567" w:type="dxa"/>
            <w:shd w:val="clear" w:color="auto" w:fill="FFFFFF" w:themeFill="background1"/>
            <w:vAlign w:val="center"/>
          </w:tcPr>
          <w:p w14:paraId="15FE497A" w14:textId="77777777" w:rsidR="00D5052A" w:rsidRPr="00E40D00" w:rsidRDefault="00D5052A" w:rsidP="000E497B">
            <w:pPr>
              <w:pStyle w:val="VRQABodyText"/>
              <w:rPr>
                <w:color w:val="auto"/>
                <w:lang w:val="en-GB"/>
              </w:rPr>
            </w:pPr>
            <w:r w:rsidRPr="00E40D00">
              <w:rPr>
                <w:color w:val="auto"/>
                <w:lang w:val="en-GB"/>
              </w:rPr>
              <w:t>2.3</w:t>
            </w:r>
          </w:p>
        </w:tc>
        <w:tc>
          <w:tcPr>
            <w:tcW w:w="5800" w:type="dxa"/>
            <w:gridSpan w:val="2"/>
            <w:shd w:val="clear" w:color="auto" w:fill="FFFFFF" w:themeFill="background1"/>
            <w:vAlign w:val="center"/>
          </w:tcPr>
          <w:p w14:paraId="57557C26" w14:textId="77777777" w:rsidR="00D5052A" w:rsidRPr="009D323C" w:rsidRDefault="00D5052A" w:rsidP="000575DC">
            <w:pPr>
              <w:pStyle w:val="VRQABodyText"/>
              <w:jc w:val="left"/>
              <w:rPr>
                <w:color w:val="auto"/>
              </w:rPr>
            </w:pPr>
            <w:r w:rsidRPr="009D323C">
              <w:rPr>
                <w:color w:val="auto"/>
                <w:lang w:val="en-GB"/>
              </w:rPr>
              <w:t>Apply data cleaning and preprocessing techniques to ensure data integrity</w:t>
            </w:r>
          </w:p>
        </w:tc>
      </w:tr>
      <w:tr w:rsidR="009D323C" w:rsidRPr="009D323C" w14:paraId="56C7D297" w14:textId="77777777" w:rsidTr="00303A65">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gridBefore w:val="1"/>
          <w:wBefore w:w="15" w:type="dxa"/>
          <w:trHeight w:val="363"/>
        </w:trPr>
        <w:tc>
          <w:tcPr>
            <w:tcW w:w="989" w:type="dxa"/>
            <w:shd w:val="clear" w:color="auto" w:fill="FFFFFF" w:themeFill="background1"/>
            <w:vAlign w:val="center"/>
          </w:tcPr>
          <w:p w14:paraId="6733A3D3" w14:textId="77777777" w:rsidR="00D5052A" w:rsidRPr="00E40D00" w:rsidRDefault="00D5052A" w:rsidP="000E497B">
            <w:pPr>
              <w:pStyle w:val="VRQABodyText"/>
              <w:tabs>
                <w:tab w:val="left" w:pos="51"/>
              </w:tabs>
              <w:rPr>
                <w:color w:val="auto"/>
              </w:rPr>
            </w:pPr>
          </w:p>
        </w:tc>
        <w:tc>
          <w:tcPr>
            <w:tcW w:w="2714" w:type="dxa"/>
            <w:gridSpan w:val="2"/>
            <w:shd w:val="clear" w:color="auto" w:fill="FFFFFF" w:themeFill="background1"/>
            <w:vAlign w:val="center"/>
          </w:tcPr>
          <w:p w14:paraId="4320B303" w14:textId="77777777" w:rsidR="00D5052A" w:rsidRPr="00E40D00" w:rsidRDefault="00D5052A" w:rsidP="000E497B">
            <w:pPr>
              <w:pStyle w:val="VRQABodyText"/>
              <w:tabs>
                <w:tab w:val="left" w:pos="51"/>
              </w:tabs>
              <w:rPr>
                <w:color w:val="auto"/>
              </w:rPr>
            </w:pPr>
          </w:p>
        </w:tc>
        <w:tc>
          <w:tcPr>
            <w:tcW w:w="567" w:type="dxa"/>
            <w:shd w:val="clear" w:color="auto" w:fill="FFFFFF" w:themeFill="background1"/>
            <w:vAlign w:val="center"/>
          </w:tcPr>
          <w:p w14:paraId="5880605E" w14:textId="77777777" w:rsidR="00D5052A" w:rsidRPr="00E40D00" w:rsidRDefault="00D5052A" w:rsidP="000E497B">
            <w:pPr>
              <w:pStyle w:val="VRQABodyText"/>
              <w:tabs>
                <w:tab w:val="left" w:pos="51"/>
              </w:tabs>
              <w:rPr>
                <w:color w:val="auto"/>
                <w:lang w:val="en-GB"/>
              </w:rPr>
            </w:pPr>
            <w:r w:rsidRPr="00E40D00">
              <w:rPr>
                <w:color w:val="auto"/>
                <w:lang w:val="en-GB"/>
              </w:rPr>
              <w:t>2.4</w:t>
            </w:r>
          </w:p>
        </w:tc>
        <w:tc>
          <w:tcPr>
            <w:tcW w:w="5800" w:type="dxa"/>
            <w:gridSpan w:val="2"/>
            <w:shd w:val="clear" w:color="auto" w:fill="FFFFFF" w:themeFill="background1"/>
            <w:vAlign w:val="center"/>
          </w:tcPr>
          <w:p w14:paraId="4FFDCDAA" w14:textId="275F1953" w:rsidR="00D5052A" w:rsidRPr="009D323C" w:rsidRDefault="00D5052A" w:rsidP="000575DC">
            <w:pPr>
              <w:pStyle w:val="VRQABodyText"/>
              <w:tabs>
                <w:tab w:val="left" w:pos="51"/>
              </w:tabs>
              <w:jc w:val="left"/>
              <w:rPr>
                <w:color w:val="auto"/>
                <w:lang w:val="en-GB"/>
              </w:rPr>
            </w:pPr>
            <w:r w:rsidRPr="009D323C">
              <w:rPr>
                <w:color w:val="auto"/>
                <w:lang w:val="en-GB"/>
              </w:rPr>
              <w:t xml:space="preserve">Evaluate </w:t>
            </w:r>
            <w:r w:rsidR="009A17B1" w:rsidRPr="009D323C">
              <w:rPr>
                <w:color w:val="auto"/>
                <w:lang w:val="en-GB"/>
              </w:rPr>
              <w:t>dataset</w:t>
            </w:r>
            <w:r w:rsidRPr="009D323C">
              <w:rPr>
                <w:color w:val="auto"/>
                <w:lang w:val="en-GB"/>
              </w:rPr>
              <w:t xml:space="preserve"> for completeness, consistency and accuracy to meet task requirements</w:t>
            </w:r>
          </w:p>
        </w:tc>
      </w:tr>
      <w:tr w:rsidR="009D323C" w:rsidRPr="009D323C" w14:paraId="7787A33C" w14:textId="77777777" w:rsidTr="00303A65">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gridBefore w:val="1"/>
          <w:wBefore w:w="15" w:type="dxa"/>
          <w:trHeight w:val="363"/>
        </w:trPr>
        <w:tc>
          <w:tcPr>
            <w:tcW w:w="989" w:type="dxa"/>
            <w:shd w:val="clear" w:color="auto" w:fill="FFFFFF" w:themeFill="background1"/>
            <w:vAlign w:val="center"/>
          </w:tcPr>
          <w:p w14:paraId="4AE6D0E8" w14:textId="77777777" w:rsidR="00D5052A" w:rsidRPr="00E40D00" w:rsidRDefault="00D5052A" w:rsidP="000E497B">
            <w:pPr>
              <w:pStyle w:val="VRQABodyText"/>
              <w:tabs>
                <w:tab w:val="left" w:pos="51"/>
              </w:tabs>
              <w:rPr>
                <w:color w:val="auto"/>
              </w:rPr>
            </w:pPr>
            <w:r w:rsidRPr="00E40D00">
              <w:rPr>
                <w:color w:val="auto"/>
              </w:rPr>
              <w:t>3</w:t>
            </w:r>
          </w:p>
        </w:tc>
        <w:tc>
          <w:tcPr>
            <w:tcW w:w="2714" w:type="dxa"/>
            <w:gridSpan w:val="2"/>
            <w:shd w:val="clear" w:color="auto" w:fill="FFFFFF" w:themeFill="background1"/>
            <w:vAlign w:val="center"/>
          </w:tcPr>
          <w:p w14:paraId="13E93D42" w14:textId="515186E9" w:rsidR="00D5052A" w:rsidRPr="009D323C" w:rsidRDefault="00D5052A" w:rsidP="000575DC">
            <w:pPr>
              <w:pStyle w:val="VRQABodyText"/>
              <w:tabs>
                <w:tab w:val="left" w:pos="51"/>
              </w:tabs>
              <w:jc w:val="left"/>
              <w:rPr>
                <w:color w:val="auto"/>
              </w:rPr>
            </w:pPr>
            <w:r w:rsidRPr="009D323C">
              <w:rPr>
                <w:color w:val="auto"/>
              </w:rPr>
              <w:t xml:space="preserve">Select </w:t>
            </w:r>
            <w:r w:rsidR="005D28B1" w:rsidRPr="009D323C">
              <w:rPr>
                <w:color w:val="auto"/>
              </w:rPr>
              <w:t>methods</w:t>
            </w:r>
            <w:r w:rsidRPr="009D323C">
              <w:rPr>
                <w:color w:val="auto"/>
              </w:rPr>
              <w:t xml:space="preserve"> and tools</w:t>
            </w:r>
          </w:p>
        </w:tc>
        <w:tc>
          <w:tcPr>
            <w:tcW w:w="567" w:type="dxa"/>
            <w:shd w:val="clear" w:color="auto" w:fill="FFFFFF" w:themeFill="background1"/>
            <w:vAlign w:val="center"/>
          </w:tcPr>
          <w:p w14:paraId="75DFD2CF" w14:textId="77777777" w:rsidR="00D5052A" w:rsidRPr="00E40D00" w:rsidRDefault="00D5052A" w:rsidP="000E497B">
            <w:pPr>
              <w:pStyle w:val="VRQABodyText"/>
              <w:tabs>
                <w:tab w:val="left" w:pos="51"/>
              </w:tabs>
              <w:rPr>
                <w:rFonts w:eastAsiaTheme="minorEastAsia"/>
                <w:color w:val="auto"/>
                <w:lang w:val="en-GB"/>
              </w:rPr>
            </w:pPr>
            <w:r w:rsidRPr="00E40D00">
              <w:rPr>
                <w:color w:val="auto"/>
                <w:lang w:val="en-GB"/>
              </w:rPr>
              <w:t>3.1</w:t>
            </w:r>
          </w:p>
        </w:tc>
        <w:tc>
          <w:tcPr>
            <w:tcW w:w="5800" w:type="dxa"/>
            <w:gridSpan w:val="2"/>
            <w:shd w:val="clear" w:color="auto" w:fill="FFFFFF" w:themeFill="background1"/>
            <w:vAlign w:val="center"/>
          </w:tcPr>
          <w:p w14:paraId="26A73421" w14:textId="16288938" w:rsidR="00D5052A" w:rsidRPr="009D323C" w:rsidRDefault="005D28B1" w:rsidP="000575DC">
            <w:pPr>
              <w:pStyle w:val="VRQABodyText"/>
              <w:tabs>
                <w:tab w:val="left" w:pos="51"/>
              </w:tabs>
              <w:jc w:val="left"/>
              <w:rPr>
                <w:rFonts w:eastAsia="Arial"/>
                <w:color w:val="auto"/>
                <w:lang w:val="en-GB"/>
              </w:rPr>
            </w:pPr>
            <w:r w:rsidRPr="009D323C">
              <w:rPr>
                <w:color w:val="auto"/>
                <w:lang w:val="en-GB"/>
              </w:rPr>
              <w:t xml:space="preserve">Evaluate alternative </w:t>
            </w:r>
            <w:r w:rsidR="00D5052A" w:rsidRPr="009D323C">
              <w:rPr>
                <w:color w:val="auto"/>
                <w:lang w:val="en-GB"/>
              </w:rPr>
              <w:t xml:space="preserve">methods to identify patterns and trends </w:t>
            </w:r>
            <w:r w:rsidR="444E86FC" w:rsidRPr="009D323C">
              <w:rPr>
                <w:color w:val="auto"/>
                <w:lang w:val="en-GB"/>
              </w:rPr>
              <w:t>in the</w:t>
            </w:r>
            <w:r w:rsidR="00D5052A" w:rsidRPr="009D323C">
              <w:rPr>
                <w:color w:val="auto"/>
                <w:lang w:val="en-GB"/>
              </w:rPr>
              <w:t xml:space="preserve"> </w:t>
            </w:r>
            <w:r w:rsidR="009A17B1" w:rsidRPr="009D323C">
              <w:rPr>
                <w:color w:val="auto"/>
                <w:lang w:val="en-GB"/>
              </w:rPr>
              <w:t>dataset</w:t>
            </w:r>
          </w:p>
        </w:tc>
      </w:tr>
      <w:tr w:rsidR="009D323C" w:rsidRPr="009D323C" w14:paraId="04AE2466" w14:textId="77777777" w:rsidTr="00303A65">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gridBefore w:val="1"/>
          <w:wBefore w:w="15" w:type="dxa"/>
          <w:trHeight w:val="435"/>
        </w:trPr>
        <w:tc>
          <w:tcPr>
            <w:tcW w:w="989" w:type="dxa"/>
            <w:shd w:val="clear" w:color="auto" w:fill="FFFFFF" w:themeFill="background1"/>
            <w:vAlign w:val="center"/>
          </w:tcPr>
          <w:p w14:paraId="298E3F6A" w14:textId="77777777" w:rsidR="00D5052A" w:rsidRPr="00E40D00" w:rsidRDefault="00D5052A" w:rsidP="000E497B">
            <w:pPr>
              <w:pStyle w:val="VRQABodyText"/>
              <w:rPr>
                <w:color w:val="auto"/>
              </w:rPr>
            </w:pPr>
          </w:p>
        </w:tc>
        <w:tc>
          <w:tcPr>
            <w:tcW w:w="2714" w:type="dxa"/>
            <w:gridSpan w:val="2"/>
            <w:shd w:val="clear" w:color="auto" w:fill="FFFFFF" w:themeFill="background1"/>
            <w:vAlign w:val="center"/>
          </w:tcPr>
          <w:p w14:paraId="5123A0D8" w14:textId="77777777" w:rsidR="00D5052A" w:rsidRPr="009D323C" w:rsidRDefault="00D5052A" w:rsidP="000575DC">
            <w:pPr>
              <w:pStyle w:val="VRQABodyText"/>
              <w:jc w:val="left"/>
              <w:rPr>
                <w:color w:val="auto"/>
              </w:rPr>
            </w:pPr>
          </w:p>
        </w:tc>
        <w:tc>
          <w:tcPr>
            <w:tcW w:w="567" w:type="dxa"/>
            <w:shd w:val="clear" w:color="auto" w:fill="FFFFFF" w:themeFill="background1"/>
            <w:vAlign w:val="center"/>
          </w:tcPr>
          <w:p w14:paraId="5EDE686A" w14:textId="77777777" w:rsidR="00D5052A" w:rsidRPr="00E40D00" w:rsidRDefault="00D5052A" w:rsidP="000E497B">
            <w:pPr>
              <w:pStyle w:val="VRQABodyText"/>
              <w:rPr>
                <w:color w:val="auto"/>
                <w:lang w:val="en-GB"/>
              </w:rPr>
            </w:pPr>
            <w:r w:rsidRPr="00E40D00">
              <w:rPr>
                <w:color w:val="auto"/>
                <w:lang w:val="en-GB"/>
              </w:rPr>
              <w:t>3.2</w:t>
            </w:r>
          </w:p>
        </w:tc>
        <w:tc>
          <w:tcPr>
            <w:tcW w:w="5800" w:type="dxa"/>
            <w:gridSpan w:val="2"/>
            <w:shd w:val="clear" w:color="auto" w:fill="FFFFFF" w:themeFill="background1"/>
            <w:vAlign w:val="center"/>
          </w:tcPr>
          <w:p w14:paraId="1558A492" w14:textId="2C24F9E5" w:rsidR="00D5052A" w:rsidRPr="009D323C" w:rsidRDefault="005D28B1" w:rsidP="000575DC">
            <w:pPr>
              <w:pStyle w:val="VRQABodyText"/>
              <w:spacing w:line="259" w:lineRule="auto"/>
              <w:jc w:val="left"/>
              <w:rPr>
                <w:color w:val="auto"/>
                <w:lang w:val="en-GB"/>
              </w:rPr>
            </w:pPr>
            <w:r w:rsidRPr="009D323C">
              <w:rPr>
                <w:color w:val="auto"/>
                <w:lang w:val="en-GB"/>
              </w:rPr>
              <w:t xml:space="preserve">Select suitable industry </w:t>
            </w:r>
            <w:r w:rsidR="00D5052A" w:rsidRPr="009D323C">
              <w:rPr>
                <w:color w:val="auto"/>
                <w:lang w:val="en-GB"/>
              </w:rPr>
              <w:t>tools to conduct analysis</w:t>
            </w:r>
          </w:p>
        </w:tc>
      </w:tr>
      <w:tr w:rsidR="009D323C" w:rsidRPr="009D323C" w14:paraId="1818075B" w14:textId="77777777" w:rsidTr="00303A65">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gridBefore w:val="1"/>
          <w:wBefore w:w="15" w:type="dxa"/>
          <w:trHeight w:val="435"/>
        </w:trPr>
        <w:tc>
          <w:tcPr>
            <w:tcW w:w="989" w:type="dxa"/>
            <w:shd w:val="clear" w:color="auto" w:fill="FFFFFF" w:themeFill="background1"/>
            <w:vAlign w:val="center"/>
          </w:tcPr>
          <w:p w14:paraId="27B708BD" w14:textId="77777777" w:rsidR="00D5052A" w:rsidRPr="00E40D00" w:rsidRDefault="00D5052A" w:rsidP="000E497B">
            <w:pPr>
              <w:pStyle w:val="VRQABodyText"/>
              <w:tabs>
                <w:tab w:val="left" w:pos="51"/>
              </w:tabs>
              <w:rPr>
                <w:color w:val="auto"/>
              </w:rPr>
            </w:pPr>
          </w:p>
        </w:tc>
        <w:tc>
          <w:tcPr>
            <w:tcW w:w="2714" w:type="dxa"/>
            <w:gridSpan w:val="2"/>
            <w:shd w:val="clear" w:color="auto" w:fill="FFFFFF" w:themeFill="background1"/>
            <w:vAlign w:val="center"/>
          </w:tcPr>
          <w:p w14:paraId="33D71087" w14:textId="77777777" w:rsidR="00D5052A" w:rsidRPr="009D323C" w:rsidRDefault="00D5052A" w:rsidP="000575DC">
            <w:pPr>
              <w:pStyle w:val="VRQABodyText"/>
              <w:tabs>
                <w:tab w:val="left" w:pos="51"/>
              </w:tabs>
              <w:jc w:val="left"/>
              <w:rPr>
                <w:color w:val="auto"/>
              </w:rPr>
            </w:pPr>
          </w:p>
        </w:tc>
        <w:tc>
          <w:tcPr>
            <w:tcW w:w="567" w:type="dxa"/>
            <w:shd w:val="clear" w:color="auto" w:fill="FFFFFF" w:themeFill="background1"/>
            <w:vAlign w:val="center"/>
          </w:tcPr>
          <w:p w14:paraId="5CA1EB06" w14:textId="77777777" w:rsidR="00D5052A" w:rsidRPr="00E40D00" w:rsidRDefault="00D5052A" w:rsidP="000E497B">
            <w:pPr>
              <w:pStyle w:val="VRQABodyText"/>
              <w:tabs>
                <w:tab w:val="left" w:pos="51"/>
              </w:tabs>
              <w:rPr>
                <w:rFonts w:eastAsiaTheme="minorEastAsia"/>
                <w:color w:val="auto"/>
                <w:lang w:val="en-GB"/>
              </w:rPr>
            </w:pPr>
            <w:r w:rsidRPr="00E40D00">
              <w:rPr>
                <w:color w:val="auto"/>
                <w:lang w:val="en-GB"/>
              </w:rPr>
              <w:t>3.3</w:t>
            </w:r>
          </w:p>
        </w:tc>
        <w:tc>
          <w:tcPr>
            <w:tcW w:w="5800" w:type="dxa"/>
            <w:gridSpan w:val="2"/>
            <w:shd w:val="clear" w:color="auto" w:fill="FFFFFF" w:themeFill="background1"/>
            <w:vAlign w:val="center"/>
          </w:tcPr>
          <w:p w14:paraId="4AC2392B" w14:textId="7083CD2E" w:rsidR="00D5052A" w:rsidRPr="009D323C" w:rsidRDefault="00D5052A" w:rsidP="000575DC">
            <w:pPr>
              <w:pStyle w:val="VRQABodyText"/>
              <w:tabs>
                <w:tab w:val="left" w:pos="51"/>
              </w:tabs>
              <w:jc w:val="left"/>
              <w:rPr>
                <w:rFonts w:eastAsia="Arial"/>
                <w:color w:val="auto"/>
                <w:lang w:val="en-GB"/>
              </w:rPr>
            </w:pPr>
            <w:r w:rsidRPr="009D323C">
              <w:rPr>
                <w:color w:val="auto"/>
                <w:lang w:val="en-GB"/>
              </w:rPr>
              <w:t xml:space="preserve">Access and use industry tools for identifying patterns and trends in </w:t>
            </w:r>
            <w:r w:rsidR="009A17B1" w:rsidRPr="009D323C">
              <w:rPr>
                <w:color w:val="auto"/>
                <w:lang w:val="en-GB"/>
              </w:rPr>
              <w:t>dataset</w:t>
            </w:r>
            <w:r w:rsidRPr="009D323C">
              <w:rPr>
                <w:color w:val="auto"/>
                <w:lang w:val="en-GB"/>
              </w:rPr>
              <w:t>s</w:t>
            </w:r>
          </w:p>
        </w:tc>
      </w:tr>
      <w:tr w:rsidR="009D323C" w:rsidRPr="009D323C" w14:paraId="05257F89" w14:textId="77777777" w:rsidTr="00303A65">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gridBefore w:val="1"/>
          <w:wBefore w:w="15" w:type="dxa"/>
          <w:trHeight w:val="363"/>
        </w:trPr>
        <w:tc>
          <w:tcPr>
            <w:tcW w:w="989" w:type="dxa"/>
            <w:shd w:val="clear" w:color="auto" w:fill="FFFFFF" w:themeFill="background1"/>
            <w:vAlign w:val="center"/>
          </w:tcPr>
          <w:p w14:paraId="6CDEF4A3" w14:textId="77777777" w:rsidR="00D5052A" w:rsidRPr="00E40D00" w:rsidRDefault="00D5052A" w:rsidP="000E497B">
            <w:pPr>
              <w:pStyle w:val="VRQABodyText"/>
              <w:rPr>
                <w:color w:val="auto"/>
              </w:rPr>
            </w:pPr>
            <w:r w:rsidRPr="00E40D00">
              <w:rPr>
                <w:color w:val="auto"/>
              </w:rPr>
              <w:t>4</w:t>
            </w:r>
          </w:p>
        </w:tc>
        <w:tc>
          <w:tcPr>
            <w:tcW w:w="2714" w:type="dxa"/>
            <w:gridSpan w:val="2"/>
            <w:shd w:val="clear" w:color="auto" w:fill="FFFFFF" w:themeFill="background1"/>
            <w:vAlign w:val="center"/>
          </w:tcPr>
          <w:p w14:paraId="405C1577" w14:textId="77777777" w:rsidR="00D5052A" w:rsidRPr="009D323C" w:rsidRDefault="00D5052A" w:rsidP="000575DC">
            <w:pPr>
              <w:pStyle w:val="VRQABodyText"/>
              <w:jc w:val="left"/>
              <w:rPr>
                <w:color w:val="auto"/>
              </w:rPr>
            </w:pPr>
            <w:r w:rsidRPr="009D323C">
              <w:rPr>
                <w:color w:val="auto"/>
              </w:rPr>
              <w:t>Determine patterns and trends</w:t>
            </w:r>
          </w:p>
        </w:tc>
        <w:tc>
          <w:tcPr>
            <w:tcW w:w="567" w:type="dxa"/>
            <w:shd w:val="clear" w:color="auto" w:fill="FFFFFF" w:themeFill="background1"/>
            <w:vAlign w:val="center"/>
          </w:tcPr>
          <w:p w14:paraId="27B040A3" w14:textId="77777777" w:rsidR="00D5052A" w:rsidRPr="00E40D00" w:rsidRDefault="00D5052A" w:rsidP="000E497B">
            <w:pPr>
              <w:pStyle w:val="VRQABodyText"/>
              <w:rPr>
                <w:color w:val="auto"/>
                <w:lang w:val="en-GB"/>
              </w:rPr>
            </w:pPr>
            <w:r w:rsidRPr="00E40D00">
              <w:rPr>
                <w:color w:val="auto"/>
                <w:lang w:val="en-GB"/>
              </w:rPr>
              <w:t>4.1</w:t>
            </w:r>
          </w:p>
        </w:tc>
        <w:tc>
          <w:tcPr>
            <w:tcW w:w="5800" w:type="dxa"/>
            <w:gridSpan w:val="2"/>
            <w:shd w:val="clear" w:color="auto" w:fill="FFFFFF" w:themeFill="background1"/>
            <w:vAlign w:val="center"/>
          </w:tcPr>
          <w:p w14:paraId="2FAC6EDA" w14:textId="354D7D09" w:rsidR="00D5052A" w:rsidRPr="009D323C" w:rsidRDefault="00D5052A" w:rsidP="000575DC">
            <w:pPr>
              <w:pStyle w:val="VRQABodyText"/>
              <w:jc w:val="left"/>
              <w:rPr>
                <w:color w:val="auto"/>
                <w:lang w:val="en-GB"/>
              </w:rPr>
            </w:pPr>
            <w:r w:rsidRPr="009D323C">
              <w:rPr>
                <w:color w:val="auto"/>
                <w:lang w:val="en-GB"/>
              </w:rPr>
              <w:t xml:space="preserve">Select and apply </w:t>
            </w:r>
            <w:r w:rsidR="00F52F4D" w:rsidRPr="009D323C">
              <w:rPr>
                <w:color w:val="auto"/>
                <w:lang w:val="en-GB"/>
              </w:rPr>
              <w:t xml:space="preserve">basic </w:t>
            </w:r>
            <w:r w:rsidRPr="009D323C">
              <w:rPr>
                <w:color w:val="auto"/>
                <w:lang w:val="en-GB"/>
              </w:rPr>
              <w:t>statistical tools to establish volume and frequency of repetitions against targeted time scales</w:t>
            </w:r>
          </w:p>
        </w:tc>
      </w:tr>
      <w:tr w:rsidR="009D323C" w:rsidRPr="009D323C" w14:paraId="087F26BA" w14:textId="77777777" w:rsidTr="00303A65">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gridBefore w:val="1"/>
          <w:wBefore w:w="15" w:type="dxa"/>
          <w:trHeight w:val="363"/>
        </w:trPr>
        <w:tc>
          <w:tcPr>
            <w:tcW w:w="989" w:type="dxa"/>
            <w:shd w:val="clear" w:color="auto" w:fill="FFFFFF" w:themeFill="background1"/>
            <w:vAlign w:val="center"/>
          </w:tcPr>
          <w:p w14:paraId="0A9A522F" w14:textId="77777777" w:rsidR="00D5052A" w:rsidRPr="00E40D00" w:rsidRDefault="00D5052A" w:rsidP="000E497B">
            <w:pPr>
              <w:pStyle w:val="VRQABodyText"/>
              <w:rPr>
                <w:color w:val="auto"/>
              </w:rPr>
            </w:pPr>
          </w:p>
        </w:tc>
        <w:tc>
          <w:tcPr>
            <w:tcW w:w="2714" w:type="dxa"/>
            <w:gridSpan w:val="2"/>
            <w:shd w:val="clear" w:color="auto" w:fill="FFFFFF" w:themeFill="background1"/>
            <w:vAlign w:val="center"/>
          </w:tcPr>
          <w:p w14:paraId="5D4F9D61" w14:textId="77777777" w:rsidR="00D5052A" w:rsidRPr="009D323C" w:rsidRDefault="00D5052A" w:rsidP="000575DC">
            <w:pPr>
              <w:pStyle w:val="VRQABodyText"/>
              <w:jc w:val="left"/>
              <w:rPr>
                <w:color w:val="auto"/>
              </w:rPr>
            </w:pPr>
          </w:p>
        </w:tc>
        <w:tc>
          <w:tcPr>
            <w:tcW w:w="567" w:type="dxa"/>
            <w:shd w:val="clear" w:color="auto" w:fill="FFFFFF" w:themeFill="background1"/>
            <w:vAlign w:val="center"/>
          </w:tcPr>
          <w:p w14:paraId="525576F1" w14:textId="77777777" w:rsidR="00D5052A" w:rsidRPr="00E40D00" w:rsidRDefault="00D5052A" w:rsidP="000E497B">
            <w:pPr>
              <w:pStyle w:val="VRQABodyText"/>
              <w:rPr>
                <w:color w:val="auto"/>
                <w:lang w:val="en-GB"/>
              </w:rPr>
            </w:pPr>
            <w:r w:rsidRPr="00E40D00">
              <w:rPr>
                <w:color w:val="auto"/>
                <w:lang w:val="en-GB"/>
              </w:rPr>
              <w:t>4.2</w:t>
            </w:r>
          </w:p>
        </w:tc>
        <w:tc>
          <w:tcPr>
            <w:tcW w:w="5800" w:type="dxa"/>
            <w:gridSpan w:val="2"/>
            <w:shd w:val="clear" w:color="auto" w:fill="FFFFFF" w:themeFill="background1"/>
            <w:vAlign w:val="center"/>
          </w:tcPr>
          <w:p w14:paraId="33C0DA30" w14:textId="219383C9" w:rsidR="00D5052A" w:rsidRPr="009D323C" w:rsidRDefault="00D5052A" w:rsidP="000575DC">
            <w:pPr>
              <w:pStyle w:val="VRQABodyText"/>
              <w:jc w:val="left"/>
              <w:rPr>
                <w:color w:val="auto"/>
              </w:rPr>
            </w:pPr>
            <w:r w:rsidRPr="009D323C">
              <w:rPr>
                <w:color w:val="auto"/>
                <w:lang w:val="en-GB"/>
              </w:rPr>
              <w:t>Identify and apply data visualisation techniques to represent identified patterns</w:t>
            </w:r>
          </w:p>
        </w:tc>
      </w:tr>
      <w:tr w:rsidR="009D323C" w:rsidRPr="009D323C" w14:paraId="392D28E6" w14:textId="77777777" w:rsidTr="00303A65">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gridBefore w:val="1"/>
          <w:wBefore w:w="15" w:type="dxa"/>
          <w:trHeight w:val="363"/>
        </w:trPr>
        <w:tc>
          <w:tcPr>
            <w:tcW w:w="989" w:type="dxa"/>
            <w:shd w:val="clear" w:color="auto" w:fill="FFFFFF" w:themeFill="background1"/>
            <w:vAlign w:val="center"/>
          </w:tcPr>
          <w:p w14:paraId="10FD6565" w14:textId="77777777" w:rsidR="00D5052A" w:rsidRPr="00E40D00" w:rsidRDefault="00D5052A" w:rsidP="000E497B">
            <w:pPr>
              <w:pStyle w:val="VRQABodyText"/>
              <w:rPr>
                <w:color w:val="auto"/>
              </w:rPr>
            </w:pPr>
          </w:p>
        </w:tc>
        <w:tc>
          <w:tcPr>
            <w:tcW w:w="2714" w:type="dxa"/>
            <w:gridSpan w:val="2"/>
            <w:shd w:val="clear" w:color="auto" w:fill="FFFFFF" w:themeFill="background1"/>
            <w:vAlign w:val="center"/>
          </w:tcPr>
          <w:p w14:paraId="64279387" w14:textId="77777777" w:rsidR="00D5052A" w:rsidRPr="009D323C" w:rsidRDefault="00D5052A" w:rsidP="000575DC">
            <w:pPr>
              <w:pStyle w:val="VRQABodyText"/>
              <w:jc w:val="left"/>
              <w:rPr>
                <w:color w:val="auto"/>
              </w:rPr>
            </w:pPr>
          </w:p>
        </w:tc>
        <w:tc>
          <w:tcPr>
            <w:tcW w:w="567" w:type="dxa"/>
            <w:shd w:val="clear" w:color="auto" w:fill="FFFFFF" w:themeFill="background1"/>
            <w:vAlign w:val="center"/>
          </w:tcPr>
          <w:p w14:paraId="5D5398F4" w14:textId="77777777" w:rsidR="00D5052A" w:rsidRPr="00E40D00" w:rsidRDefault="00D5052A" w:rsidP="000E497B">
            <w:pPr>
              <w:pStyle w:val="VRQABodyText"/>
              <w:rPr>
                <w:color w:val="auto"/>
                <w:lang w:val="en-GB"/>
              </w:rPr>
            </w:pPr>
            <w:r w:rsidRPr="00E40D00">
              <w:rPr>
                <w:color w:val="auto"/>
                <w:lang w:val="en-GB"/>
              </w:rPr>
              <w:t>4.3</w:t>
            </w:r>
          </w:p>
        </w:tc>
        <w:tc>
          <w:tcPr>
            <w:tcW w:w="5800" w:type="dxa"/>
            <w:gridSpan w:val="2"/>
            <w:shd w:val="clear" w:color="auto" w:fill="FFFFFF" w:themeFill="background1"/>
            <w:vAlign w:val="center"/>
          </w:tcPr>
          <w:p w14:paraId="6B1FAC98" w14:textId="4954F50A" w:rsidR="00D5052A" w:rsidRPr="009D323C" w:rsidRDefault="00D5052A" w:rsidP="000575DC">
            <w:pPr>
              <w:pStyle w:val="VRQABodyText"/>
              <w:jc w:val="left"/>
              <w:rPr>
                <w:color w:val="auto"/>
                <w:lang w:val="en-GB"/>
              </w:rPr>
            </w:pPr>
            <w:r w:rsidRPr="009D323C">
              <w:rPr>
                <w:color w:val="auto"/>
                <w:lang w:val="en-GB"/>
              </w:rPr>
              <w:t>Interpret and document findings within the context of task instructions and potential applications</w:t>
            </w:r>
          </w:p>
        </w:tc>
      </w:tr>
      <w:tr w:rsidR="009D323C" w:rsidRPr="009D323C" w14:paraId="3267027B" w14:textId="77777777" w:rsidTr="00303A65">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gridBefore w:val="1"/>
          <w:wBefore w:w="15" w:type="dxa"/>
          <w:trHeight w:val="363"/>
        </w:trPr>
        <w:tc>
          <w:tcPr>
            <w:tcW w:w="989" w:type="dxa"/>
            <w:shd w:val="clear" w:color="auto" w:fill="FFFFFF" w:themeFill="background1"/>
            <w:vAlign w:val="center"/>
          </w:tcPr>
          <w:p w14:paraId="1486C5C4" w14:textId="77777777" w:rsidR="00D5052A" w:rsidRPr="00E40D00" w:rsidRDefault="00D5052A" w:rsidP="000E497B">
            <w:pPr>
              <w:pStyle w:val="VRQABodyText"/>
              <w:rPr>
                <w:color w:val="auto"/>
              </w:rPr>
            </w:pPr>
          </w:p>
        </w:tc>
        <w:tc>
          <w:tcPr>
            <w:tcW w:w="2714" w:type="dxa"/>
            <w:gridSpan w:val="2"/>
            <w:shd w:val="clear" w:color="auto" w:fill="FFFFFF" w:themeFill="background1"/>
            <w:vAlign w:val="center"/>
          </w:tcPr>
          <w:p w14:paraId="115DAB40" w14:textId="77777777" w:rsidR="00D5052A" w:rsidRPr="009D323C" w:rsidRDefault="00D5052A" w:rsidP="000575DC">
            <w:pPr>
              <w:pStyle w:val="VRQABodyText"/>
              <w:jc w:val="left"/>
              <w:rPr>
                <w:color w:val="auto"/>
              </w:rPr>
            </w:pPr>
          </w:p>
        </w:tc>
        <w:tc>
          <w:tcPr>
            <w:tcW w:w="567" w:type="dxa"/>
            <w:shd w:val="clear" w:color="auto" w:fill="FFFFFF" w:themeFill="background1"/>
            <w:vAlign w:val="center"/>
          </w:tcPr>
          <w:p w14:paraId="517F6ED2" w14:textId="77777777" w:rsidR="00D5052A" w:rsidRPr="00E40D00" w:rsidRDefault="00D5052A" w:rsidP="000E497B">
            <w:pPr>
              <w:pStyle w:val="VRQABodyText"/>
              <w:rPr>
                <w:color w:val="auto"/>
                <w:lang w:val="en-GB"/>
              </w:rPr>
            </w:pPr>
            <w:r w:rsidRPr="00E40D00">
              <w:rPr>
                <w:color w:val="auto"/>
                <w:lang w:val="en-GB"/>
              </w:rPr>
              <w:t>4.4</w:t>
            </w:r>
          </w:p>
        </w:tc>
        <w:tc>
          <w:tcPr>
            <w:tcW w:w="5800" w:type="dxa"/>
            <w:gridSpan w:val="2"/>
            <w:shd w:val="clear" w:color="auto" w:fill="FFFFFF" w:themeFill="background1"/>
            <w:vAlign w:val="center"/>
          </w:tcPr>
          <w:p w14:paraId="20CB4D73" w14:textId="77777777" w:rsidR="00D5052A" w:rsidRPr="009D323C" w:rsidRDefault="00D5052A" w:rsidP="000575DC">
            <w:pPr>
              <w:pStyle w:val="VRQABodyText"/>
              <w:jc w:val="left"/>
              <w:rPr>
                <w:color w:val="auto"/>
                <w:lang w:val="en-GB"/>
              </w:rPr>
            </w:pPr>
            <w:r w:rsidRPr="009D323C">
              <w:rPr>
                <w:color w:val="auto"/>
                <w:lang w:val="en-GB"/>
              </w:rPr>
              <w:t>Identify ethical considerations and potential bias in findings</w:t>
            </w:r>
          </w:p>
        </w:tc>
      </w:tr>
      <w:tr w:rsidR="009D323C" w:rsidRPr="009D323C" w14:paraId="722E2E6F" w14:textId="77777777" w:rsidTr="00303A65">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gridBefore w:val="1"/>
          <w:wBefore w:w="15" w:type="dxa"/>
          <w:trHeight w:val="363"/>
        </w:trPr>
        <w:tc>
          <w:tcPr>
            <w:tcW w:w="989" w:type="dxa"/>
            <w:shd w:val="clear" w:color="auto" w:fill="FFFFFF" w:themeFill="background1"/>
            <w:vAlign w:val="center"/>
          </w:tcPr>
          <w:p w14:paraId="34D6EA06" w14:textId="77777777" w:rsidR="005D28B1" w:rsidRPr="00E40D00" w:rsidRDefault="005D28B1" w:rsidP="005D28B1">
            <w:pPr>
              <w:pStyle w:val="VRQABodyText"/>
              <w:rPr>
                <w:color w:val="auto"/>
              </w:rPr>
            </w:pPr>
            <w:r w:rsidRPr="00E40D00">
              <w:rPr>
                <w:color w:val="auto"/>
              </w:rPr>
              <w:t>5</w:t>
            </w:r>
          </w:p>
        </w:tc>
        <w:tc>
          <w:tcPr>
            <w:tcW w:w="2714" w:type="dxa"/>
            <w:gridSpan w:val="2"/>
            <w:shd w:val="clear" w:color="auto" w:fill="FFFFFF" w:themeFill="background1"/>
            <w:vAlign w:val="center"/>
          </w:tcPr>
          <w:p w14:paraId="33DCAAA4" w14:textId="77777777" w:rsidR="005D28B1" w:rsidRPr="009D323C" w:rsidRDefault="005D28B1" w:rsidP="005D28B1">
            <w:pPr>
              <w:pStyle w:val="VRQABodyText"/>
              <w:jc w:val="left"/>
              <w:rPr>
                <w:color w:val="auto"/>
              </w:rPr>
            </w:pPr>
            <w:r w:rsidRPr="009D323C">
              <w:rPr>
                <w:color w:val="auto"/>
              </w:rPr>
              <w:t>Report on patterns and trends in data</w:t>
            </w:r>
          </w:p>
        </w:tc>
        <w:tc>
          <w:tcPr>
            <w:tcW w:w="567" w:type="dxa"/>
            <w:shd w:val="clear" w:color="auto" w:fill="FFFFFF" w:themeFill="background1"/>
            <w:vAlign w:val="center"/>
          </w:tcPr>
          <w:p w14:paraId="338B33D7" w14:textId="33337556" w:rsidR="005D28B1" w:rsidRPr="00E40D00" w:rsidRDefault="005D28B1" w:rsidP="005D28B1">
            <w:pPr>
              <w:pStyle w:val="VRQABodyText"/>
              <w:rPr>
                <w:color w:val="auto"/>
                <w:lang w:val="en-GB"/>
              </w:rPr>
            </w:pPr>
            <w:r w:rsidRPr="00E40D00">
              <w:rPr>
                <w:color w:val="auto"/>
                <w:lang w:val="en-GB"/>
              </w:rPr>
              <w:t>5.1</w:t>
            </w:r>
          </w:p>
        </w:tc>
        <w:tc>
          <w:tcPr>
            <w:tcW w:w="5800" w:type="dxa"/>
            <w:gridSpan w:val="2"/>
            <w:shd w:val="clear" w:color="auto" w:fill="FFFFFF" w:themeFill="background1"/>
            <w:vAlign w:val="center"/>
          </w:tcPr>
          <w:p w14:paraId="7E5085E9" w14:textId="58292A60" w:rsidR="005D28B1" w:rsidRPr="009D323C" w:rsidRDefault="005D28B1" w:rsidP="005D28B1">
            <w:pPr>
              <w:pStyle w:val="VRQABodyText"/>
              <w:jc w:val="left"/>
              <w:rPr>
                <w:color w:val="auto"/>
              </w:rPr>
            </w:pPr>
            <w:r w:rsidRPr="009D323C">
              <w:rPr>
                <w:color w:val="auto"/>
                <w:lang w:val="en-GB"/>
              </w:rPr>
              <w:t>Adapt communication style for both technical and non-technical respondents</w:t>
            </w:r>
          </w:p>
        </w:tc>
      </w:tr>
      <w:tr w:rsidR="009D323C" w:rsidRPr="009D323C" w14:paraId="1EACAABE" w14:textId="77777777" w:rsidTr="00303A65">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gridBefore w:val="1"/>
          <w:wBefore w:w="15" w:type="dxa"/>
          <w:trHeight w:val="363"/>
        </w:trPr>
        <w:tc>
          <w:tcPr>
            <w:tcW w:w="989" w:type="dxa"/>
            <w:shd w:val="clear" w:color="auto" w:fill="FFFFFF" w:themeFill="background1"/>
            <w:vAlign w:val="center"/>
          </w:tcPr>
          <w:p w14:paraId="70B83CA7" w14:textId="77777777" w:rsidR="005D28B1" w:rsidRPr="00E40D00" w:rsidRDefault="005D28B1" w:rsidP="005D28B1">
            <w:pPr>
              <w:pStyle w:val="VRQABodyText"/>
              <w:rPr>
                <w:color w:val="auto"/>
              </w:rPr>
            </w:pPr>
          </w:p>
        </w:tc>
        <w:tc>
          <w:tcPr>
            <w:tcW w:w="2714" w:type="dxa"/>
            <w:gridSpan w:val="2"/>
            <w:shd w:val="clear" w:color="auto" w:fill="FFFFFF" w:themeFill="background1"/>
            <w:vAlign w:val="center"/>
          </w:tcPr>
          <w:p w14:paraId="66FBB4E6" w14:textId="77777777" w:rsidR="005D28B1" w:rsidRPr="009D323C" w:rsidRDefault="005D28B1" w:rsidP="005D28B1">
            <w:pPr>
              <w:pStyle w:val="VRQABodyText"/>
              <w:rPr>
                <w:color w:val="auto"/>
              </w:rPr>
            </w:pPr>
          </w:p>
        </w:tc>
        <w:tc>
          <w:tcPr>
            <w:tcW w:w="567" w:type="dxa"/>
            <w:shd w:val="clear" w:color="auto" w:fill="FFFFFF" w:themeFill="background1"/>
            <w:vAlign w:val="center"/>
          </w:tcPr>
          <w:p w14:paraId="6157BA7D" w14:textId="3E4B7F50" w:rsidR="005D28B1" w:rsidRPr="00E40D00" w:rsidRDefault="005D28B1" w:rsidP="005D28B1">
            <w:pPr>
              <w:pStyle w:val="VRQABodyText"/>
              <w:rPr>
                <w:color w:val="auto"/>
                <w:lang w:val="en-GB"/>
              </w:rPr>
            </w:pPr>
            <w:r w:rsidRPr="00E40D00">
              <w:rPr>
                <w:color w:val="auto"/>
                <w:lang w:val="en-GB"/>
              </w:rPr>
              <w:t>5.2</w:t>
            </w:r>
          </w:p>
        </w:tc>
        <w:tc>
          <w:tcPr>
            <w:tcW w:w="5800" w:type="dxa"/>
            <w:gridSpan w:val="2"/>
            <w:shd w:val="clear" w:color="auto" w:fill="FFFFFF" w:themeFill="background1"/>
            <w:vAlign w:val="center"/>
          </w:tcPr>
          <w:p w14:paraId="7D9A2C91" w14:textId="7160031D" w:rsidR="005D28B1" w:rsidRPr="009D323C" w:rsidRDefault="005D28B1" w:rsidP="005D28B1">
            <w:pPr>
              <w:pStyle w:val="VRQABodyText"/>
              <w:jc w:val="left"/>
              <w:rPr>
                <w:color w:val="auto"/>
              </w:rPr>
            </w:pPr>
            <w:r w:rsidRPr="009D323C">
              <w:rPr>
                <w:color w:val="auto"/>
                <w:lang w:val="en-GB"/>
              </w:rPr>
              <w:t>Report on tasks, tools, methods and outcomes achieved against task requirements</w:t>
            </w:r>
          </w:p>
        </w:tc>
      </w:tr>
    </w:tbl>
    <w:p w14:paraId="21BAA7DE" w14:textId="77777777" w:rsidR="00D5052A" w:rsidRDefault="00D5052A"/>
    <w:p w14:paraId="10C6A992" w14:textId="77777777" w:rsidR="00D5052A" w:rsidRDefault="00D5052A" w:rsidP="00E43E89">
      <w:pPr>
        <w:pStyle w:val="VRQAIntro"/>
        <w:spacing w:before="60" w:after="0"/>
        <w:rPr>
          <w:b/>
          <w:color w:val="FFFFFF" w:themeColor="background1"/>
          <w:sz w:val="18"/>
          <w:szCs w:val="18"/>
        </w:rPr>
        <w:sectPr w:rsidR="00D5052A" w:rsidSect="00ED16F5">
          <w:headerReference w:type="even" r:id="rId88"/>
          <w:headerReference w:type="default" r:id="rId89"/>
          <w:footerReference w:type="even" r:id="rId90"/>
          <w:headerReference w:type="first" r:id="rId91"/>
          <w:footerReference w:type="first" r:id="rId92"/>
          <w:type w:val="continuous"/>
          <w:pgSz w:w="11900" w:h="16840"/>
          <w:pgMar w:top="2041" w:right="845" w:bottom="851" w:left="851" w:header="709" w:footer="397" w:gutter="0"/>
          <w:cols w:space="227"/>
          <w:docGrid w:linePitch="360"/>
        </w:sectPr>
      </w:pPr>
    </w:p>
    <w:tbl>
      <w:tblPr>
        <w:tblStyle w:val="TableGrid"/>
        <w:tblW w:w="10085" w:type="dxa"/>
        <w:tblInd w:w="-20" w:type="dxa"/>
        <w:tblLayout w:type="fixed"/>
        <w:tblLook w:val="04A0" w:firstRow="1" w:lastRow="0" w:firstColumn="1" w:lastColumn="0" w:noHBand="0" w:noVBand="1"/>
      </w:tblPr>
      <w:tblGrid>
        <w:gridCol w:w="20"/>
        <w:gridCol w:w="3402"/>
        <w:gridCol w:w="6648"/>
        <w:gridCol w:w="15"/>
      </w:tblGrid>
      <w:tr w:rsidR="00D87EB4" w:rsidRPr="0071490E" w14:paraId="08C0D399" w14:textId="77777777" w:rsidTr="004D6182">
        <w:trPr>
          <w:gridAfter w:val="1"/>
          <w:wAfter w:w="15" w:type="dxa"/>
          <w:trHeight w:val="363"/>
        </w:trPr>
        <w:tc>
          <w:tcPr>
            <w:tcW w:w="10070" w:type="dxa"/>
            <w:gridSpan w:val="3"/>
            <w:tcBorders>
              <w:top w:val="nil"/>
              <w:left w:val="nil"/>
              <w:bottom w:val="nil"/>
              <w:right w:val="nil"/>
            </w:tcBorders>
            <w:shd w:val="clear" w:color="auto" w:fill="103D64" w:themeFill="accent4"/>
          </w:tcPr>
          <w:p w14:paraId="3064092D" w14:textId="77777777" w:rsidR="00D5052A" w:rsidRPr="00F504D4" w:rsidRDefault="00D5052A" w:rsidP="00E43E89">
            <w:pPr>
              <w:pStyle w:val="VRQAIntro"/>
              <w:spacing w:before="60" w:after="0"/>
              <w:rPr>
                <w:b/>
                <w:color w:val="FFFFFF" w:themeColor="background1"/>
                <w:szCs w:val="22"/>
              </w:rPr>
            </w:pPr>
            <w:r w:rsidRPr="00F504D4">
              <w:rPr>
                <w:b/>
                <w:color w:val="FFFFFF" w:themeColor="background1"/>
                <w:szCs w:val="22"/>
              </w:rPr>
              <w:t>Range of Conditions</w:t>
            </w:r>
          </w:p>
        </w:tc>
      </w:tr>
      <w:tr w:rsidR="00D5052A" w:rsidRPr="00E7450B" w14:paraId="1726F396" w14:textId="77777777" w:rsidTr="004D6182">
        <w:trPr>
          <w:gridAfter w:val="1"/>
          <w:wAfter w:w="15" w:type="dxa"/>
          <w:trHeight w:val="533"/>
        </w:trPr>
        <w:tc>
          <w:tcPr>
            <w:tcW w:w="10070" w:type="dxa"/>
            <w:gridSpan w:val="3"/>
            <w:tcBorders>
              <w:top w:val="nil"/>
              <w:left w:val="nil"/>
              <w:bottom w:val="nil"/>
              <w:right w:val="nil"/>
            </w:tcBorders>
          </w:tcPr>
          <w:p w14:paraId="6C29B58E" w14:textId="607F5F36" w:rsidR="00D5052A" w:rsidRPr="004D6182" w:rsidRDefault="000575DC" w:rsidP="004D6182">
            <w:r w:rsidRPr="00025223">
              <w:t>N/A</w:t>
            </w:r>
          </w:p>
        </w:tc>
      </w:tr>
      <w:tr w:rsidR="00D5052A" w:rsidRPr="00E7450B" w14:paraId="59EF8E29" w14:textId="77777777" w:rsidTr="004D6182">
        <w:trPr>
          <w:gridBefore w:val="1"/>
          <w:wBefore w:w="20" w:type="dxa"/>
          <w:trHeight w:val="363"/>
        </w:trPr>
        <w:tc>
          <w:tcPr>
            <w:tcW w:w="10065" w:type="dxa"/>
            <w:gridSpan w:val="3"/>
            <w:tcBorders>
              <w:top w:val="nil"/>
              <w:left w:val="nil"/>
              <w:bottom w:val="nil"/>
              <w:right w:val="nil"/>
            </w:tcBorders>
            <w:shd w:val="clear" w:color="auto" w:fill="103D64" w:themeFill="accent4"/>
            <w:vAlign w:val="center"/>
          </w:tcPr>
          <w:p w14:paraId="6DD6866A" w14:textId="77777777" w:rsidR="00D5052A" w:rsidRPr="00EA4C69" w:rsidRDefault="00D5052A" w:rsidP="00FB05CA">
            <w:pPr>
              <w:pStyle w:val="VRQAFormBody"/>
              <w:framePr w:hSpace="0" w:wrap="auto" w:vAnchor="margin" w:hAnchor="text" w:xAlign="left" w:yAlign="inline"/>
              <w:rPr>
                <w:sz w:val="22"/>
                <w:szCs w:val="22"/>
              </w:rPr>
            </w:pPr>
            <w:r w:rsidRPr="00EA4C69">
              <w:rPr>
                <w:rFonts w:eastAsiaTheme="minorHAnsi"/>
                <w:b/>
                <w:color w:val="FFFFFF" w:themeColor="background1"/>
                <w:sz w:val="22"/>
                <w:szCs w:val="22"/>
                <w:lang w:val="en-GB" w:eastAsia="en-US"/>
              </w:rPr>
              <w:t>Foundation Skills</w:t>
            </w:r>
          </w:p>
        </w:tc>
      </w:tr>
      <w:tr w:rsidR="00D5052A" w:rsidRPr="00E7450B" w14:paraId="3136595D" w14:textId="77777777" w:rsidTr="004D6182">
        <w:trPr>
          <w:gridBefore w:val="1"/>
          <w:wBefore w:w="20" w:type="dxa"/>
          <w:trHeight w:val="620"/>
        </w:trPr>
        <w:tc>
          <w:tcPr>
            <w:tcW w:w="10065" w:type="dxa"/>
            <w:gridSpan w:val="3"/>
            <w:tcBorders>
              <w:top w:val="nil"/>
              <w:left w:val="nil"/>
              <w:bottom w:val="single" w:sz="4" w:space="0" w:color="auto"/>
              <w:right w:val="nil"/>
            </w:tcBorders>
          </w:tcPr>
          <w:p w14:paraId="562DAC43" w14:textId="687C3A4C" w:rsidR="00D5052A" w:rsidRPr="00E40D00" w:rsidRDefault="00A830B1" w:rsidP="00E40D00">
            <w:pPr>
              <w:rPr>
                <w:rFonts w:asciiTheme="minorHAnsi" w:hAnsiTheme="minorHAnsi"/>
                <w:sz w:val="18"/>
                <w:szCs w:val="18"/>
              </w:rPr>
            </w:pPr>
            <w:r w:rsidRPr="005F5977">
              <w:t>This section describes those language, literacy, numeracy and employment skills that are essential to performance but not explicit in the performance criteria.</w:t>
            </w:r>
          </w:p>
        </w:tc>
      </w:tr>
      <w:tr w:rsidR="009D323C" w:rsidRPr="009D323C" w14:paraId="092A8A0D" w14:textId="77777777" w:rsidTr="004D6182">
        <w:trPr>
          <w:gridBefore w:val="1"/>
          <w:wBefore w:w="20" w:type="dxa"/>
          <w:trHeight w:val="42"/>
        </w:trPr>
        <w:tc>
          <w:tcPr>
            <w:tcW w:w="3402" w:type="dxa"/>
          </w:tcPr>
          <w:p w14:paraId="0D0F0228" w14:textId="77777777" w:rsidR="00D5052A" w:rsidRPr="00E40D00" w:rsidRDefault="00D5052A" w:rsidP="000E497B">
            <w:pPr>
              <w:spacing w:before="60" w:after="120"/>
              <w:rPr>
                <w:rFonts w:cs="Arial"/>
                <w:b/>
                <w:bCs/>
                <w:szCs w:val="22"/>
              </w:rPr>
            </w:pPr>
            <w:r w:rsidRPr="00E40D00">
              <w:rPr>
                <w:rFonts w:cs="Arial"/>
                <w:b/>
                <w:bCs/>
                <w:szCs w:val="22"/>
              </w:rPr>
              <w:t>Skill</w:t>
            </w:r>
          </w:p>
        </w:tc>
        <w:tc>
          <w:tcPr>
            <w:tcW w:w="6663" w:type="dxa"/>
            <w:gridSpan w:val="2"/>
          </w:tcPr>
          <w:p w14:paraId="13D262F2" w14:textId="77777777" w:rsidR="00D5052A" w:rsidRPr="00E40D00" w:rsidRDefault="00D5052A" w:rsidP="006A6172">
            <w:pPr>
              <w:pStyle w:val="AccredTemplate"/>
              <w:rPr>
                <w:i w:val="0"/>
                <w:iCs w:val="0"/>
                <w:color w:val="auto"/>
                <w:sz w:val="22"/>
                <w:szCs w:val="22"/>
              </w:rPr>
            </w:pPr>
            <w:r w:rsidRPr="00E40D00">
              <w:rPr>
                <w:b/>
                <w:i w:val="0"/>
                <w:iCs w:val="0"/>
                <w:color w:val="auto"/>
                <w:sz w:val="22"/>
                <w:szCs w:val="22"/>
              </w:rPr>
              <w:t>Description</w:t>
            </w:r>
          </w:p>
        </w:tc>
      </w:tr>
      <w:tr w:rsidR="00D5052A" w:rsidRPr="00E7450B" w14:paraId="07CD7EB0" w14:textId="77777777" w:rsidTr="004D6182">
        <w:trPr>
          <w:gridBefore w:val="1"/>
          <w:wBefore w:w="20" w:type="dxa"/>
          <w:trHeight w:val="31"/>
        </w:trPr>
        <w:tc>
          <w:tcPr>
            <w:tcW w:w="3402" w:type="dxa"/>
            <w:tcBorders>
              <w:top w:val="single" w:sz="4" w:space="0" w:color="auto"/>
              <w:bottom w:val="single" w:sz="4" w:space="0" w:color="auto"/>
            </w:tcBorders>
          </w:tcPr>
          <w:p w14:paraId="3FFEC7AD" w14:textId="77777777" w:rsidR="00D5052A" w:rsidRPr="002E2359" w:rsidRDefault="00D5052A" w:rsidP="000E497B">
            <w:pPr>
              <w:pStyle w:val="VRQABodyText"/>
              <w:jc w:val="left"/>
              <w:rPr>
                <w:color w:val="auto"/>
              </w:rPr>
            </w:pPr>
            <w:r w:rsidRPr="002E2359">
              <w:rPr>
                <w:color w:val="auto"/>
              </w:rPr>
              <w:t>Reading skills to:</w:t>
            </w:r>
          </w:p>
        </w:tc>
        <w:tc>
          <w:tcPr>
            <w:tcW w:w="6663" w:type="dxa"/>
            <w:gridSpan w:val="2"/>
            <w:tcBorders>
              <w:top w:val="single" w:sz="4" w:space="0" w:color="auto"/>
              <w:left w:val="nil"/>
              <w:bottom w:val="single" w:sz="4" w:space="0" w:color="auto"/>
              <w:right w:val="single" w:sz="4" w:space="0" w:color="auto"/>
            </w:tcBorders>
          </w:tcPr>
          <w:p w14:paraId="2C3EFF1B" w14:textId="0B6474B0" w:rsidR="00D5052A" w:rsidRPr="009B1F62" w:rsidRDefault="00F17480" w:rsidP="000E497B">
            <w:pPr>
              <w:pStyle w:val="VRQABodyText"/>
              <w:jc w:val="left"/>
              <w:rPr>
                <w:color w:val="auto"/>
              </w:rPr>
            </w:pPr>
            <w:r>
              <w:rPr>
                <w:color w:val="auto"/>
              </w:rPr>
              <w:t xml:space="preserve">Interpret </w:t>
            </w:r>
            <w:r w:rsidR="00D5052A" w:rsidRPr="009B1F62">
              <w:rPr>
                <w:color w:val="auto"/>
              </w:rPr>
              <w:t>work task documentation</w:t>
            </w:r>
          </w:p>
        </w:tc>
      </w:tr>
      <w:tr w:rsidR="00D5052A" w:rsidRPr="00E7450B" w14:paraId="42626BEA" w14:textId="77777777" w:rsidTr="004D6182">
        <w:trPr>
          <w:gridBefore w:val="1"/>
          <w:wBefore w:w="20" w:type="dxa"/>
          <w:trHeight w:val="31"/>
        </w:trPr>
        <w:tc>
          <w:tcPr>
            <w:tcW w:w="3402" w:type="dxa"/>
            <w:tcBorders>
              <w:top w:val="single" w:sz="4" w:space="0" w:color="auto"/>
              <w:bottom w:val="single" w:sz="4" w:space="0" w:color="auto"/>
            </w:tcBorders>
          </w:tcPr>
          <w:p w14:paraId="374BC425" w14:textId="77777777" w:rsidR="00D5052A" w:rsidRPr="002E2359" w:rsidRDefault="00D5052A" w:rsidP="000E497B">
            <w:pPr>
              <w:pStyle w:val="VRQABodyText"/>
              <w:jc w:val="left"/>
              <w:rPr>
                <w:color w:val="auto"/>
              </w:rPr>
            </w:pPr>
            <w:r w:rsidRPr="002E2359">
              <w:rPr>
                <w:color w:val="auto"/>
              </w:rPr>
              <w:t>Oral communication skills to:</w:t>
            </w:r>
          </w:p>
        </w:tc>
        <w:tc>
          <w:tcPr>
            <w:tcW w:w="6663" w:type="dxa"/>
            <w:gridSpan w:val="2"/>
            <w:tcBorders>
              <w:top w:val="single" w:sz="4" w:space="0" w:color="auto"/>
              <w:left w:val="nil"/>
              <w:bottom w:val="single" w:sz="4" w:space="0" w:color="auto"/>
              <w:right w:val="single" w:sz="4" w:space="0" w:color="auto"/>
            </w:tcBorders>
          </w:tcPr>
          <w:p w14:paraId="70B09C20" w14:textId="5F06C846" w:rsidR="00D5052A" w:rsidRPr="009B1F62" w:rsidRDefault="00D5052A" w:rsidP="000E497B">
            <w:pPr>
              <w:pStyle w:val="VRQABodyText"/>
              <w:jc w:val="left"/>
              <w:rPr>
                <w:color w:val="auto"/>
              </w:rPr>
            </w:pPr>
            <w:r w:rsidRPr="009B1F62">
              <w:rPr>
                <w:color w:val="auto"/>
              </w:rPr>
              <w:t xml:space="preserve">Seek </w:t>
            </w:r>
            <w:r w:rsidR="00A830B1">
              <w:rPr>
                <w:color w:val="auto"/>
              </w:rPr>
              <w:t xml:space="preserve">verbal </w:t>
            </w:r>
            <w:r w:rsidRPr="009B1F62">
              <w:rPr>
                <w:color w:val="auto"/>
              </w:rPr>
              <w:t>clarification regarding tasks from team members and leaders</w:t>
            </w:r>
          </w:p>
        </w:tc>
      </w:tr>
      <w:tr w:rsidR="00D5052A" w:rsidRPr="00E7450B" w14:paraId="0A9F70FE" w14:textId="77777777" w:rsidTr="004D6182">
        <w:trPr>
          <w:gridBefore w:val="1"/>
          <w:wBefore w:w="20" w:type="dxa"/>
          <w:trHeight w:val="31"/>
        </w:trPr>
        <w:tc>
          <w:tcPr>
            <w:tcW w:w="3402" w:type="dxa"/>
            <w:tcBorders>
              <w:top w:val="single" w:sz="4" w:space="0" w:color="auto"/>
              <w:bottom w:val="single" w:sz="4" w:space="0" w:color="auto"/>
            </w:tcBorders>
          </w:tcPr>
          <w:p w14:paraId="59A234BE" w14:textId="77777777" w:rsidR="00D5052A" w:rsidRPr="002E2359" w:rsidRDefault="00D5052A" w:rsidP="000E497B">
            <w:pPr>
              <w:pStyle w:val="VRQABodyText"/>
              <w:jc w:val="left"/>
              <w:rPr>
                <w:color w:val="auto"/>
              </w:rPr>
            </w:pPr>
            <w:r w:rsidRPr="002E2359">
              <w:rPr>
                <w:color w:val="auto"/>
              </w:rPr>
              <w:t>Digital literacy skills to:</w:t>
            </w:r>
          </w:p>
        </w:tc>
        <w:tc>
          <w:tcPr>
            <w:tcW w:w="6663" w:type="dxa"/>
            <w:gridSpan w:val="2"/>
            <w:tcBorders>
              <w:top w:val="single" w:sz="4" w:space="0" w:color="auto"/>
              <w:left w:val="nil"/>
              <w:bottom w:val="single" w:sz="4" w:space="0" w:color="auto"/>
              <w:right w:val="single" w:sz="4" w:space="0" w:color="auto"/>
            </w:tcBorders>
          </w:tcPr>
          <w:p w14:paraId="3ECE47A6" w14:textId="6B5BFDEC" w:rsidR="00D5052A" w:rsidRPr="009B1F62" w:rsidRDefault="00A830B1" w:rsidP="000E497B">
            <w:pPr>
              <w:pStyle w:val="VRQABodyText"/>
              <w:jc w:val="left"/>
              <w:rPr>
                <w:color w:val="auto"/>
              </w:rPr>
            </w:pPr>
            <w:r>
              <w:rPr>
                <w:color w:val="auto"/>
              </w:rPr>
              <w:t xml:space="preserve">Research online using </w:t>
            </w:r>
            <w:r w:rsidR="00D5052A" w:rsidRPr="009B1F62">
              <w:rPr>
                <w:color w:val="auto"/>
              </w:rPr>
              <w:t xml:space="preserve">common industry </w:t>
            </w:r>
            <w:r>
              <w:rPr>
                <w:color w:val="auto"/>
              </w:rPr>
              <w:t>hardware and software tools</w:t>
            </w:r>
          </w:p>
        </w:tc>
      </w:tr>
      <w:tr w:rsidR="00F711BC" w:rsidRPr="00E7450B" w14:paraId="055E5BCD" w14:textId="77777777" w:rsidTr="004D6182">
        <w:trPr>
          <w:gridBefore w:val="1"/>
          <w:wBefore w:w="20" w:type="dxa"/>
          <w:trHeight w:val="31"/>
        </w:trPr>
        <w:tc>
          <w:tcPr>
            <w:tcW w:w="3402" w:type="dxa"/>
            <w:tcBorders>
              <w:top w:val="single" w:sz="4" w:space="0" w:color="auto"/>
              <w:bottom w:val="single" w:sz="4" w:space="0" w:color="auto"/>
            </w:tcBorders>
          </w:tcPr>
          <w:p w14:paraId="1EB1F998" w14:textId="77777777" w:rsidR="00F711BC" w:rsidRPr="00BC7E14" w:rsidRDefault="00F711BC" w:rsidP="005C2157">
            <w:pPr>
              <w:pStyle w:val="AccredTemplate"/>
              <w:rPr>
                <w:b/>
                <w:bCs/>
                <w:i w:val="0"/>
                <w:iCs w:val="0"/>
                <w:color w:val="auto"/>
                <w:sz w:val="22"/>
                <w:szCs w:val="22"/>
              </w:rPr>
            </w:pPr>
            <w:r w:rsidRPr="00BC7E14">
              <w:rPr>
                <w:b/>
                <w:bCs/>
                <w:i w:val="0"/>
                <w:iCs w:val="0"/>
                <w:color w:val="auto"/>
                <w:sz w:val="22"/>
                <w:szCs w:val="22"/>
              </w:rPr>
              <w:t xml:space="preserve">Unit Mapping Information </w:t>
            </w:r>
          </w:p>
        </w:tc>
        <w:tc>
          <w:tcPr>
            <w:tcW w:w="6663" w:type="dxa"/>
            <w:gridSpan w:val="2"/>
            <w:tcBorders>
              <w:top w:val="single" w:sz="4" w:space="0" w:color="auto"/>
              <w:left w:val="nil"/>
              <w:bottom w:val="single" w:sz="4" w:space="0" w:color="auto"/>
              <w:right w:val="single" w:sz="4" w:space="0" w:color="auto"/>
            </w:tcBorders>
          </w:tcPr>
          <w:p w14:paraId="2CC10EB7" w14:textId="77777777" w:rsidR="00F711BC" w:rsidRPr="004B290E" w:rsidRDefault="00F711BC" w:rsidP="005C2157">
            <w:pPr>
              <w:pStyle w:val="AccredTemplate"/>
              <w:rPr>
                <w:rFonts w:eastAsia="Arial"/>
                <w:i w:val="0"/>
                <w:iCs w:val="0"/>
                <w:color w:val="auto"/>
                <w:sz w:val="22"/>
                <w:szCs w:val="22"/>
                <w:lang w:val="en-US"/>
              </w:rPr>
            </w:pPr>
            <w:r w:rsidRPr="00A761AA">
              <w:rPr>
                <w:i w:val="0"/>
                <w:iCs w:val="0"/>
                <w:color w:val="auto"/>
                <w:sz w:val="22"/>
                <w:szCs w:val="22"/>
              </w:rPr>
              <w:t>New unit, no equivalent unit.</w:t>
            </w:r>
          </w:p>
        </w:tc>
      </w:tr>
    </w:tbl>
    <w:p w14:paraId="623C983A" w14:textId="77777777" w:rsidR="00D5052A" w:rsidRDefault="00D5052A" w:rsidP="0036055B">
      <w:pPr>
        <w:pStyle w:val="VRQAbulletlist"/>
        <w:spacing w:before="60"/>
        <w:rPr>
          <w:sz w:val="18"/>
          <w:szCs w:val="18"/>
        </w:rPr>
      </w:pPr>
    </w:p>
    <w:tbl>
      <w:tblPr>
        <w:tblStyle w:val="TableGrid"/>
        <w:tblW w:w="10065" w:type="dxa"/>
        <w:tblInd w:w="-20" w:type="dxa"/>
        <w:tblLayout w:type="fixed"/>
        <w:tblLook w:val="04A0" w:firstRow="1" w:lastRow="0" w:firstColumn="1" w:lastColumn="0" w:noHBand="0" w:noVBand="1"/>
      </w:tblPr>
      <w:tblGrid>
        <w:gridCol w:w="2283"/>
        <w:gridCol w:w="7782"/>
      </w:tblGrid>
      <w:tr w:rsidR="00D87EB4" w:rsidRPr="0071490E" w14:paraId="6D245577" w14:textId="77777777" w:rsidTr="4FC5B525">
        <w:trPr>
          <w:trHeight w:val="363"/>
        </w:trPr>
        <w:tc>
          <w:tcPr>
            <w:tcW w:w="10065" w:type="dxa"/>
            <w:gridSpan w:val="2"/>
            <w:tcBorders>
              <w:top w:val="nil"/>
              <w:bottom w:val="nil"/>
            </w:tcBorders>
            <w:shd w:val="clear" w:color="auto" w:fill="103D64" w:themeFill="accent4"/>
          </w:tcPr>
          <w:p w14:paraId="49A8D5F1" w14:textId="77777777" w:rsidR="00D5052A" w:rsidRPr="000B4A2C" w:rsidRDefault="00D5052A" w:rsidP="000E497B">
            <w:pPr>
              <w:pStyle w:val="VRQAIntro"/>
              <w:spacing w:before="60" w:after="0"/>
              <w:rPr>
                <w:b/>
                <w:color w:val="FFFFFF" w:themeColor="background1"/>
                <w:szCs w:val="22"/>
              </w:rPr>
            </w:pPr>
            <w:r w:rsidRPr="000B4A2C">
              <w:rPr>
                <w:b/>
                <w:color w:val="FFFFFF" w:themeColor="background1"/>
                <w:szCs w:val="22"/>
              </w:rPr>
              <w:lastRenderedPageBreak/>
              <w:t>Assessment Requirements Template</w:t>
            </w:r>
          </w:p>
        </w:tc>
      </w:tr>
      <w:tr w:rsidR="0026658A" w:rsidRPr="00E7450B" w14:paraId="66BFBD84" w14:textId="77777777" w:rsidTr="4FC5B525">
        <w:trPr>
          <w:trHeight w:val="561"/>
        </w:trPr>
        <w:tc>
          <w:tcPr>
            <w:tcW w:w="2283" w:type="dxa"/>
            <w:tcBorders>
              <w:top w:val="nil"/>
              <w:left w:val="nil"/>
              <w:bottom w:val="nil"/>
              <w:right w:val="dotted" w:sz="4" w:space="0" w:color="888B8D" w:themeColor="accent2"/>
            </w:tcBorders>
          </w:tcPr>
          <w:p w14:paraId="25EFAB0C" w14:textId="77777777" w:rsidR="00D5052A" w:rsidRPr="00E40D00" w:rsidRDefault="00D5052A" w:rsidP="000E497B">
            <w:pPr>
              <w:pStyle w:val="AccredTemplate"/>
              <w:rPr>
                <w:i w:val="0"/>
                <w:iCs w:val="0"/>
                <w:color w:val="auto"/>
                <w:sz w:val="22"/>
                <w:szCs w:val="22"/>
              </w:rPr>
            </w:pPr>
            <w:r w:rsidRPr="00E40D00">
              <w:rPr>
                <w:b/>
                <w:i w:val="0"/>
                <w:iCs w:val="0"/>
                <w:color w:val="auto"/>
                <w:sz w:val="22"/>
                <w:szCs w:val="22"/>
              </w:rPr>
              <w:t>Title</w:t>
            </w:r>
          </w:p>
        </w:tc>
        <w:tc>
          <w:tcPr>
            <w:tcW w:w="7782" w:type="dxa"/>
            <w:tcBorders>
              <w:top w:val="nil"/>
              <w:left w:val="dotted" w:sz="4" w:space="0" w:color="888B8D" w:themeColor="accent2"/>
              <w:bottom w:val="nil"/>
              <w:right w:val="nil"/>
            </w:tcBorders>
          </w:tcPr>
          <w:p w14:paraId="7681A5BA" w14:textId="4F60A629" w:rsidR="00D5052A" w:rsidRPr="006422B3" w:rsidRDefault="00D5052A" w:rsidP="000E497B">
            <w:pPr>
              <w:pStyle w:val="AccredTemplate"/>
              <w:rPr>
                <w:color w:val="auto"/>
                <w:sz w:val="22"/>
                <w:szCs w:val="22"/>
              </w:rPr>
            </w:pPr>
            <w:r w:rsidRPr="006422B3">
              <w:rPr>
                <w:i w:val="0"/>
                <w:iCs w:val="0"/>
                <w:color w:val="auto"/>
                <w:sz w:val="22"/>
                <w:szCs w:val="22"/>
              </w:rPr>
              <w:t xml:space="preserve">Assessment Requirements for </w:t>
            </w:r>
            <w:r w:rsidR="00B323FB" w:rsidRPr="00B323FB">
              <w:rPr>
                <w:i w:val="0"/>
                <w:iCs w:val="0"/>
                <w:color w:val="auto"/>
                <w:sz w:val="22"/>
                <w:szCs w:val="22"/>
              </w:rPr>
              <w:t>VU23681</w:t>
            </w:r>
            <w:r w:rsidRPr="006422B3">
              <w:rPr>
                <w:i w:val="0"/>
                <w:iCs w:val="0"/>
                <w:color w:val="auto"/>
                <w:sz w:val="22"/>
                <w:szCs w:val="22"/>
              </w:rPr>
              <w:t xml:space="preserve"> Identify patterns and trends in data</w:t>
            </w:r>
          </w:p>
        </w:tc>
      </w:tr>
      <w:tr w:rsidR="0026658A" w:rsidRPr="00E7450B" w14:paraId="4C3B1FFB" w14:textId="77777777" w:rsidTr="4FC5B525">
        <w:trPr>
          <w:trHeight w:val="561"/>
        </w:trPr>
        <w:tc>
          <w:tcPr>
            <w:tcW w:w="2283" w:type="dxa"/>
            <w:tcBorders>
              <w:top w:val="nil"/>
              <w:left w:val="nil"/>
              <w:bottom w:val="dotted" w:sz="4" w:space="0" w:color="888B8D" w:themeColor="accent2"/>
              <w:right w:val="dotted" w:sz="4" w:space="0" w:color="888B8D" w:themeColor="accent2"/>
            </w:tcBorders>
          </w:tcPr>
          <w:p w14:paraId="64D64EFC" w14:textId="77777777" w:rsidR="00D5052A" w:rsidRPr="00E40D00" w:rsidRDefault="00D5052A" w:rsidP="000E497B">
            <w:pPr>
              <w:pStyle w:val="AccredTemplate"/>
              <w:rPr>
                <w:b/>
                <w:i w:val="0"/>
                <w:iCs w:val="0"/>
                <w:color w:val="auto"/>
                <w:sz w:val="22"/>
                <w:szCs w:val="22"/>
              </w:rPr>
            </w:pPr>
            <w:r w:rsidRPr="00E40D00">
              <w:rPr>
                <w:b/>
                <w:i w:val="0"/>
                <w:iCs w:val="0"/>
                <w:color w:val="auto"/>
                <w:sz w:val="22"/>
                <w:szCs w:val="22"/>
              </w:rPr>
              <w:t>Performance Evidence</w:t>
            </w:r>
          </w:p>
        </w:tc>
        <w:tc>
          <w:tcPr>
            <w:tcW w:w="7782" w:type="dxa"/>
            <w:tcBorders>
              <w:top w:val="nil"/>
              <w:left w:val="dotted" w:sz="4" w:space="0" w:color="888B8D" w:themeColor="accent2"/>
              <w:bottom w:val="dotted" w:sz="4" w:space="0" w:color="888B8D" w:themeColor="accent2"/>
              <w:right w:val="nil"/>
            </w:tcBorders>
          </w:tcPr>
          <w:p w14:paraId="1B294F24" w14:textId="0980CC6B" w:rsidR="00D5052A" w:rsidRDefault="00FD7E8F" w:rsidP="00322681">
            <w:r w:rsidRPr="009E45AD">
              <w:t>There must be evidence the learner has completed the tasks outlined in the elements and performance criteria of this unit an</w:t>
            </w:r>
            <w:r w:rsidR="00306E9F" w:rsidRPr="00E40D00">
              <w:t xml:space="preserve">d </w:t>
            </w:r>
            <w:r w:rsidR="00D5052A" w:rsidRPr="00322681">
              <w:t>identified data patterns and trends on at least two occasions</w:t>
            </w:r>
            <w:r w:rsidR="00C65734">
              <w:t xml:space="preserve"> </w:t>
            </w:r>
            <w:r w:rsidR="00832FBA">
              <w:t xml:space="preserve">including </w:t>
            </w:r>
            <w:r w:rsidR="00C65734">
              <w:t>to</w:t>
            </w:r>
            <w:r w:rsidR="00FB0FF7">
              <w:t>:</w:t>
            </w:r>
          </w:p>
          <w:p w14:paraId="3CD8B2A5" w14:textId="77777777" w:rsidR="00322681" w:rsidRPr="00E40D00" w:rsidRDefault="00322681" w:rsidP="00E40D00">
            <w:pPr>
              <w:rPr>
                <w:rFonts w:eastAsia="Arial"/>
                <w:sz w:val="18"/>
                <w:szCs w:val="18"/>
              </w:rPr>
            </w:pPr>
          </w:p>
          <w:p w14:paraId="1ACDD4EC" w14:textId="2D2EC8C3" w:rsidR="00D5052A" w:rsidRPr="006422B3" w:rsidRDefault="0036766D" w:rsidP="00FF2B2A">
            <w:pPr>
              <w:pStyle w:val="ListParagraph"/>
              <w:numPr>
                <w:ilvl w:val="0"/>
                <w:numId w:val="101"/>
              </w:numPr>
            </w:pPr>
            <w:r w:rsidRPr="4FC5B525">
              <w:t>e</w:t>
            </w:r>
            <w:r w:rsidR="00D5052A" w:rsidRPr="4FC5B525">
              <w:t>valua</w:t>
            </w:r>
            <w:r w:rsidR="00F17480" w:rsidRPr="4FC5B525">
              <w:t>te</w:t>
            </w:r>
            <w:r w:rsidR="00D5052A" w:rsidRPr="4FC5B525">
              <w:t xml:space="preserve"> a </w:t>
            </w:r>
            <w:r w:rsidR="009A17B1" w:rsidRPr="4FC5B525">
              <w:t>dataset</w:t>
            </w:r>
            <w:r w:rsidR="00D5052A" w:rsidRPr="4FC5B525">
              <w:t xml:space="preserve"> for reliability when used to determine patterns and trends</w:t>
            </w:r>
            <w:r>
              <w:br/>
            </w:r>
          </w:p>
          <w:p w14:paraId="656E2817" w14:textId="76D8BAE7" w:rsidR="00D5052A" w:rsidRPr="006422B3" w:rsidRDefault="0036766D" w:rsidP="00F82FEE">
            <w:pPr>
              <w:pStyle w:val="VRQABullet1"/>
              <w:numPr>
                <w:ilvl w:val="0"/>
                <w:numId w:val="53"/>
              </w:numPr>
              <w:rPr>
                <w:color w:val="auto"/>
                <w:szCs w:val="22"/>
              </w:rPr>
            </w:pPr>
            <w:r>
              <w:rPr>
                <w:color w:val="auto"/>
                <w:szCs w:val="22"/>
              </w:rPr>
              <w:t>c</w:t>
            </w:r>
            <w:r w:rsidR="00D5052A" w:rsidRPr="006422B3">
              <w:rPr>
                <w:color w:val="auto"/>
                <w:szCs w:val="22"/>
              </w:rPr>
              <w:t xml:space="preserve">onduct basic data </w:t>
            </w:r>
            <w:r w:rsidR="00485A19">
              <w:rPr>
                <w:color w:val="auto"/>
                <w:szCs w:val="22"/>
              </w:rPr>
              <w:t>processing</w:t>
            </w:r>
            <w:r w:rsidR="00D5052A" w:rsidRPr="006422B3">
              <w:rPr>
                <w:color w:val="auto"/>
                <w:szCs w:val="22"/>
              </w:rPr>
              <w:t xml:space="preserve"> to prepare a </w:t>
            </w:r>
            <w:r w:rsidR="009A17B1">
              <w:rPr>
                <w:color w:val="auto"/>
                <w:szCs w:val="22"/>
              </w:rPr>
              <w:t>dataset</w:t>
            </w:r>
            <w:r w:rsidR="00D5052A" w:rsidRPr="006422B3">
              <w:rPr>
                <w:color w:val="auto"/>
                <w:szCs w:val="22"/>
              </w:rPr>
              <w:t xml:space="preserve"> for analysis</w:t>
            </w:r>
            <w:r w:rsidR="00D5052A" w:rsidRPr="006422B3">
              <w:rPr>
                <w:color w:val="auto"/>
                <w:szCs w:val="22"/>
              </w:rPr>
              <w:br/>
            </w:r>
          </w:p>
          <w:p w14:paraId="4E04E9B3" w14:textId="7387167E" w:rsidR="00D5052A" w:rsidRPr="006422B3" w:rsidRDefault="00485A19" w:rsidP="00F82FEE">
            <w:pPr>
              <w:pStyle w:val="VRQABullet1"/>
              <w:numPr>
                <w:ilvl w:val="0"/>
                <w:numId w:val="53"/>
              </w:numPr>
              <w:rPr>
                <w:color w:val="auto"/>
                <w:szCs w:val="22"/>
              </w:rPr>
            </w:pPr>
            <w:r>
              <w:rPr>
                <w:color w:val="auto"/>
                <w:szCs w:val="22"/>
              </w:rPr>
              <w:t>p</w:t>
            </w:r>
            <w:r w:rsidR="00D5052A" w:rsidRPr="006422B3">
              <w:rPr>
                <w:color w:val="auto"/>
                <w:szCs w:val="22"/>
              </w:rPr>
              <w:t xml:space="preserve">erform statistical analysis on a </w:t>
            </w:r>
            <w:r w:rsidR="009A17B1">
              <w:rPr>
                <w:color w:val="auto"/>
                <w:szCs w:val="22"/>
              </w:rPr>
              <w:t>dataset</w:t>
            </w:r>
            <w:r w:rsidR="00D5052A" w:rsidRPr="006422B3">
              <w:rPr>
                <w:color w:val="auto"/>
                <w:szCs w:val="22"/>
              </w:rPr>
              <w:t xml:space="preserve"> using at least two of the following</w:t>
            </w:r>
            <w:r>
              <w:rPr>
                <w:color w:val="auto"/>
                <w:szCs w:val="22"/>
              </w:rPr>
              <w:t xml:space="preserve"> tools</w:t>
            </w:r>
            <w:r w:rsidR="00D5052A" w:rsidRPr="006422B3">
              <w:rPr>
                <w:color w:val="auto"/>
                <w:szCs w:val="22"/>
              </w:rPr>
              <w:t>:</w:t>
            </w:r>
          </w:p>
          <w:p w14:paraId="2D864EB9" w14:textId="77777777" w:rsidR="00D5052A" w:rsidRPr="006422B3" w:rsidRDefault="00D5052A" w:rsidP="00F82FEE">
            <w:pPr>
              <w:pStyle w:val="ListParagraph"/>
              <w:numPr>
                <w:ilvl w:val="0"/>
                <w:numId w:val="80"/>
              </w:numPr>
            </w:pPr>
            <w:r w:rsidRPr="006422B3">
              <w:t>dispersion</w:t>
            </w:r>
          </w:p>
          <w:p w14:paraId="1486C8C1" w14:textId="77777777" w:rsidR="00D5052A" w:rsidRPr="006422B3" w:rsidRDefault="00D5052A" w:rsidP="00F82FEE">
            <w:pPr>
              <w:pStyle w:val="ListParagraph"/>
              <w:numPr>
                <w:ilvl w:val="0"/>
                <w:numId w:val="80"/>
              </w:numPr>
            </w:pPr>
            <w:r w:rsidRPr="006422B3">
              <w:t>central tendency</w:t>
            </w:r>
          </w:p>
          <w:p w14:paraId="11D05AC6" w14:textId="451CD49E" w:rsidR="00D5052A" w:rsidRDefault="00D5052A" w:rsidP="00F82FEE">
            <w:pPr>
              <w:pStyle w:val="ListParagraph"/>
              <w:numPr>
                <w:ilvl w:val="0"/>
                <w:numId w:val="80"/>
              </w:numPr>
            </w:pPr>
            <w:r w:rsidRPr="006422B3">
              <w:t>regression analysis</w:t>
            </w:r>
            <w:r w:rsidR="002C399E">
              <w:t>.</w:t>
            </w:r>
          </w:p>
          <w:p w14:paraId="2071C8C0" w14:textId="77777777" w:rsidR="002C399E" w:rsidRPr="006422B3" w:rsidRDefault="002C399E" w:rsidP="00514465"/>
          <w:p w14:paraId="01371C6D" w14:textId="2076D33D" w:rsidR="00D5052A" w:rsidRPr="006422B3" w:rsidRDefault="00485A19" w:rsidP="00FF2B2A">
            <w:pPr>
              <w:pStyle w:val="ListParagraph"/>
              <w:numPr>
                <w:ilvl w:val="0"/>
                <w:numId w:val="102"/>
              </w:numPr>
            </w:pPr>
            <w:r w:rsidRPr="4FC5B525">
              <w:t>p</w:t>
            </w:r>
            <w:r w:rsidR="00D5052A" w:rsidRPr="4FC5B525">
              <w:t>resen</w:t>
            </w:r>
            <w:r w:rsidR="00F17480" w:rsidRPr="4FC5B525">
              <w:t xml:space="preserve">t </w:t>
            </w:r>
            <w:r w:rsidR="00D5052A" w:rsidRPr="4FC5B525">
              <w:t xml:space="preserve">patterns and trends identified in a </w:t>
            </w:r>
            <w:r w:rsidR="009A17B1" w:rsidRPr="4FC5B525">
              <w:t>dataset</w:t>
            </w:r>
            <w:r w:rsidR="00D5052A" w:rsidRPr="4FC5B525">
              <w:t xml:space="preserve"> using at least two of these tools:</w:t>
            </w:r>
          </w:p>
          <w:p w14:paraId="3A4A2171" w14:textId="77777777" w:rsidR="00D5052A" w:rsidRPr="006422B3" w:rsidRDefault="00D5052A" w:rsidP="00761DF1">
            <w:pPr>
              <w:pStyle w:val="VRQABullet2"/>
            </w:pPr>
            <w:r w:rsidRPr="006422B3">
              <w:t>chart</w:t>
            </w:r>
          </w:p>
          <w:p w14:paraId="48F1CD75" w14:textId="77777777" w:rsidR="00D5052A" w:rsidRPr="006422B3" w:rsidRDefault="00D5052A" w:rsidP="00761DF1">
            <w:pPr>
              <w:pStyle w:val="VRQABullet2"/>
            </w:pPr>
            <w:r w:rsidRPr="006422B3">
              <w:t>table</w:t>
            </w:r>
          </w:p>
          <w:p w14:paraId="7F63EBE6" w14:textId="77777777" w:rsidR="00D5052A" w:rsidRPr="006422B3" w:rsidRDefault="00D5052A" w:rsidP="00761DF1">
            <w:pPr>
              <w:pStyle w:val="VRQABullet2"/>
            </w:pPr>
            <w:r w:rsidRPr="006422B3">
              <w:t>plot</w:t>
            </w:r>
          </w:p>
          <w:p w14:paraId="18E96101" w14:textId="04A964FE" w:rsidR="00D5052A" w:rsidRPr="000E7988" w:rsidRDefault="00D5052A" w:rsidP="000E7988">
            <w:pPr>
              <w:pStyle w:val="VRQABullet2"/>
            </w:pPr>
            <w:r w:rsidRPr="006422B3">
              <w:t>diagram</w:t>
            </w:r>
            <w:r w:rsidR="00AB56F3">
              <w:t>.</w:t>
            </w:r>
          </w:p>
        </w:tc>
      </w:tr>
      <w:tr w:rsidR="0026658A" w:rsidRPr="00E7450B" w14:paraId="22E11D9E" w14:textId="77777777" w:rsidTr="4FC5B525">
        <w:trPr>
          <w:trHeight w:val="561"/>
        </w:trPr>
        <w:tc>
          <w:tcPr>
            <w:tcW w:w="2283" w:type="dxa"/>
            <w:tcBorders>
              <w:top w:val="dotted" w:sz="4" w:space="0" w:color="888B8D" w:themeColor="accent2"/>
              <w:left w:val="nil"/>
              <w:bottom w:val="dotted" w:sz="4" w:space="0" w:color="888B8D" w:themeColor="accent2"/>
              <w:right w:val="dotted" w:sz="4" w:space="0" w:color="888B8D" w:themeColor="accent2"/>
            </w:tcBorders>
          </w:tcPr>
          <w:p w14:paraId="1346B801" w14:textId="77777777" w:rsidR="00D5052A" w:rsidRPr="00E40D00" w:rsidRDefault="00D5052A" w:rsidP="000E497B">
            <w:pPr>
              <w:pStyle w:val="AccredTemplate"/>
              <w:rPr>
                <w:b/>
                <w:i w:val="0"/>
                <w:iCs w:val="0"/>
                <w:color w:val="auto"/>
                <w:sz w:val="22"/>
                <w:szCs w:val="22"/>
              </w:rPr>
            </w:pPr>
            <w:r w:rsidRPr="00E40D00">
              <w:rPr>
                <w:b/>
                <w:i w:val="0"/>
                <w:iCs w:val="0"/>
                <w:color w:val="auto"/>
                <w:sz w:val="22"/>
                <w:szCs w:val="22"/>
              </w:rPr>
              <w:t>Knowledge Evidence</w:t>
            </w:r>
          </w:p>
        </w:tc>
        <w:tc>
          <w:tcPr>
            <w:tcW w:w="7782" w:type="dxa"/>
            <w:tcBorders>
              <w:top w:val="dotted" w:sz="4" w:space="0" w:color="888B8D" w:themeColor="accent2"/>
              <w:left w:val="dotted" w:sz="4" w:space="0" w:color="888B8D" w:themeColor="accent2"/>
              <w:bottom w:val="dotted" w:sz="4" w:space="0" w:color="888B8D" w:themeColor="accent2"/>
              <w:right w:val="nil"/>
            </w:tcBorders>
          </w:tcPr>
          <w:p w14:paraId="76BFDE89" w14:textId="77777777" w:rsidR="00D5052A" w:rsidRPr="006422B3" w:rsidRDefault="00D5052A" w:rsidP="4BF5C533">
            <w:pPr>
              <w:pStyle w:val="VRQABodyText"/>
              <w:jc w:val="left"/>
              <w:rPr>
                <w:rFonts w:eastAsia="Arial"/>
                <w:color w:val="auto"/>
              </w:rPr>
            </w:pPr>
            <w:r w:rsidRPr="006422B3">
              <w:rPr>
                <w:rFonts w:eastAsia="Arial"/>
                <w:color w:val="auto"/>
              </w:rPr>
              <w:t>The learner must be able to demonstrate essential knowledge required to effectively do the task outlined in the elements and performance criteria of this unit, manage the task and manage contingencies in the context of the work role. This includes knowledge of:</w:t>
            </w:r>
          </w:p>
          <w:p w14:paraId="39C9183E" w14:textId="621AA3E2" w:rsidR="00D5052A" w:rsidRPr="006422B3" w:rsidRDefault="00AB56F3" w:rsidP="00F82FEE">
            <w:pPr>
              <w:pStyle w:val="VRQABullet1"/>
              <w:widowControl w:val="0"/>
              <w:numPr>
                <w:ilvl w:val="0"/>
                <w:numId w:val="54"/>
              </w:numPr>
              <w:rPr>
                <w:color w:val="auto"/>
                <w:szCs w:val="22"/>
              </w:rPr>
            </w:pPr>
            <w:r>
              <w:rPr>
                <w:color w:val="auto"/>
                <w:szCs w:val="22"/>
              </w:rPr>
              <w:t>c</w:t>
            </w:r>
            <w:r w:rsidR="00D5052A" w:rsidRPr="006422B3">
              <w:rPr>
                <w:color w:val="auto"/>
                <w:szCs w:val="22"/>
              </w:rPr>
              <w:t>ommon industry project and task acceptance criteria for:</w:t>
            </w:r>
          </w:p>
          <w:p w14:paraId="72B3E0B5" w14:textId="77777777" w:rsidR="00D5052A" w:rsidRPr="006422B3" w:rsidRDefault="00D5052A" w:rsidP="00761DF1">
            <w:pPr>
              <w:pStyle w:val="VRQABullet2"/>
            </w:pPr>
            <w:r w:rsidRPr="006422B3">
              <w:t>time</w:t>
            </w:r>
          </w:p>
          <w:p w14:paraId="79C065F4" w14:textId="77777777" w:rsidR="00D5052A" w:rsidRPr="006422B3" w:rsidRDefault="00D5052A" w:rsidP="00761DF1">
            <w:pPr>
              <w:pStyle w:val="VRQABullet2"/>
            </w:pPr>
            <w:r w:rsidRPr="006422B3">
              <w:t>scope</w:t>
            </w:r>
          </w:p>
          <w:p w14:paraId="6514388D" w14:textId="0DEB93B6" w:rsidR="00D5052A" w:rsidRPr="006422B3" w:rsidRDefault="00D5052A" w:rsidP="00761DF1">
            <w:pPr>
              <w:pStyle w:val="VRQABullet2"/>
            </w:pPr>
            <w:r w:rsidRPr="006422B3">
              <w:t>quality</w:t>
            </w:r>
            <w:r w:rsidR="002C399E">
              <w:t>.</w:t>
            </w:r>
          </w:p>
          <w:p w14:paraId="53CA5D40" w14:textId="798CC0A0" w:rsidR="00D5052A" w:rsidRPr="006422B3" w:rsidRDefault="00AB56F3" w:rsidP="00F82FEE">
            <w:pPr>
              <w:pStyle w:val="VRQABullet1"/>
              <w:numPr>
                <w:ilvl w:val="0"/>
                <w:numId w:val="54"/>
              </w:numPr>
              <w:rPr>
                <w:color w:val="auto"/>
                <w:szCs w:val="22"/>
              </w:rPr>
            </w:pPr>
            <w:r>
              <w:rPr>
                <w:color w:val="auto"/>
                <w:szCs w:val="22"/>
              </w:rPr>
              <w:t>t</w:t>
            </w:r>
            <w:r w:rsidR="00D5052A" w:rsidRPr="006422B3">
              <w:rPr>
                <w:color w:val="auto"/>
                <w:szCs w:val="22"/>
              </w:rPr>
              <w:t>he characteristics of reliable data</w:t>
            </w:r>
            <w:r w:rsidR="002C399E">
              <w:rPr>
                <w:color w:val="auto"/>
                <w:szCs w:val="22"/>
              </w:rPr>
              <w:t>,</w:t>
            </w:r>
            <w:r w:rsidR="00AE7E3F">
              <w:rPr>
                <w:color w:val="auto"/>
                <w:szCs w:val="22"/>
              </w:rPr>
              <w:t xml:space="preserve"> including</w:t>
            </w:r>
            <w:r w:rsidR="00D5052A" w:rsidRPr="006422B3">
              <w:rPr>
                <w:color w:val="auto"/>
                <w:szCs w:val="22"/>
              </w:rPr>
              <w:t>:</w:t>
            </w:r>
          </w:p>
          <w:p w14:paraId="15684CE6" w14:textId="77777777" w:rsidR="00D5052A" w:rsidRPr="006422B3" w:rsidRDefault="00D5052A" w:rsidP="00761DF1">
            <w:pPr>
              <w:pStyle w:val="VRQABullet2"/>
            </w:pPr>
            <w:r w:rsidRPr="006422B3">
              <w:t>accuracy</w:t>
            </w:r>
          </w:p>
          <w:p w14:paraId="5D5AD591" w14:textId="77777777" w:rsidR="00D5052A" w:rsidRPr="006422B3" w:rsidRDefault="00D5052A" w:rsidP="00761DF1">
            <w:pPr>
              <w:pStyle w:val="VRQABullet2"/>
            </w:pPr>
            <w:r w:rsidRPr="006422B3">
              <w:t>completeness</w:t>
            </w:r>
          </w:p>
          <w:p w14:paraId="00BFF67E" w14:textId="77777777" w:rsidR="00D5052A" w:rsidRPr="006422B3" w:rsidRDefault="00D5052A" w:rsidP="00761DF1">
            <w:pPr>
              <w:pStyle w:val="VRQABullet2"/>
            </w:pPr>
            <w:r w:rsidRPr="006422B3">
              <w:t>relevance</w:t>
            </w:r>
          </w:p>
          <w:p w14:paraId="5F5FF8F1" w14:textId="2585AD18" w:rsidR="00D5052A" w:rsidRPr="006422B3" w:rsidRDefault="00D5052A" w:rsidP="00761DF1">
            <w:pPr>
              <w:pStyle w:val="VRQABullet2"/>
            </w:pPr>
            <w:r w:rsidRPr="006422B3">
              <w:t>timeliness</w:t>
            </w:r>
            <w:r w:rsidR="002C399E">
              <w:t>.</w:t>
            </w:r>
          </w:p>
          <w:p w14:paraId="7FDE2617" w14:textId="3D34AFF1" w:rsidR="00D5052A" w:rsidRPr="006422B3" w:rsidRDefault="00AB56F3" w:rsidP="00FF2B2A">
            <w:pPr>
              <w:pStyle w:val="ListParagraph"/>
              <w:numPr>
                <w:ilvl w:val="0"/>
                <w:numId w:val="103"/>
              </w:numPr>
            </w:pPr>
            <w:r w:rsidRPr="4FC5B525">
              <w:t>t</w:t>
            </w:r>
            <w:r w:rsidR="00D5052A" w:rsidRPr="4FC5B525">
              <w:t xml:space="preserve">ypes, structure and sizes of </w:t>
            </w:r>
            <w:r w:rsidR="009A17B1" w:rsidRPr="4FC5B525">
              <w:t>dataset</w:t>
            </w:r>
            <w:r w:rsidR="00D5052A" w:rsidRPr="4FC5B525">
              <w:t>s found in industry</w:t>
            </w:r>
            <w:r>
              <w:br/>
            </w:r>
          </w:p>
          <w:p w14:paraId="08684548" w14:textId="0A537945" w:rsidR="00D5052A" w:rsidRPr="006422B3" w:rsidRDefault="00AC071F" w:rsidP="00F82FEE">
            <w:pPr>
              <w:pStyle w:val="VRQABullet1"/>
              <w:numPr>
                <w:ilvl w:val="0"/>
                <w:numId w:val="54"/>
              </w:numPr>
              <w:rPr>
                <w:color w:val="auto"/>
                <w:szCs w:val="22"/>
              </w:rPr>
            </w:pPr>
            <w:r>
              <w:rPr>
                <w:color w:val="auto"/>
                <w:szCs w:val="22"/>
              </w:rPr>
              <w:t xml:space="preserve">basic </w:t>
            </w:r>
            <w:r w:rsidR="00AB56F3">
              <w:rPr>
                <w:color w:val="auto"/>
                <w:szCs w:val="22"/>
              </w:rPr>
              <w:t>s</w:t>
            </w:r>
            <w:r w:rsidR="00D5052A" w:rsidRPr="006422B3">
              <w:rPr>
                <w:color w:val="auto"/>
                <w:szCs w:val="22"/>
              </w:rPr>
              <w:t>tatistical methods</w:t>
            </w:r>
            <w:r w:rsidR="002C399E">
              <w:rPr>
                <w:color w:val="auto"/>
                <w:szCs w:val="22"/>
              </w:rPr>
              <w:t>,</w:t>
            </w:r>
            <w:r w:rsidR="00D5052A" w:rsidRPr="006422B3">
              <w:rPr>
                <w:color w:val="auto"/>
                <w:szCs w:val="22"/>
              </w:rPr>
              <w:t xml:space="preserve"> including:</w:t>
            </w:r>
          </w:p>
          <w:p w14:paraId="233697A0" w14:textId="77777777" w:rsidR="00D5052A" w:rsidRPr="006422B3" w:rsidRDefault="00D5052A" w:rsidP="00761DF1">
            <w:pPr>
              <w:pStyle w:val="VRQABullet2"/>
            </w:pPr>
            <w:r w:rsidRPr="006422B3">
              <w:t>measures of central tendency</w:t>
            </w:r>
          </w:p>
          <w:p w14:paraId="00639F02" w14:textId="77777777" w:rsidR="00D5052A" w:rsidRPr="006422B3" w:rsidRDefault="00D5052A" w:rsidP="00761DF1">
            <w:pPr>
              <w:pStyle w:val="VRQABullet2"/>
            </w:pPr>
            <w:r w:rsidRPr="006422B3">
              <w:t>dispersion</w:t>
            </w:r>
          </w:p>
          <w:p w14:paraId="08D7C6F4" w14:textId="77777777" w:rsidR="00D5052A" w:rsidRPr="006422B3" w:rsidRDefault="00D5052A" w:rsidP="00761DF1">
            <w:pPr>
              <w:pStyle w:val="VRQABullet2"/>
            </w:pPr>
            <w:r w:rsidRPr="006422B3">
              <w:t>regression analysis</w:t>
            </w:r>
          </w:p>
          <w:p w14:paraId="58F82D19" w14:textId="1D6DDD93" w:rsidR="00D5052A" w:rsidRPr="006422B3" w:rsidRDefault="00D5052A" w:rsidP="00761DF1">
            <w:pPr>
              <w:pStyle w:val="VRQABullet2"/>
            </w:pPr>
            <w:r w:rsidRPr="006422B3">
              <w:t>hypothesis testing</w:t>
            </w:r>
            <w:r w:rsidR="002C399E">
              <w:t>.</w:t>
            </w:r>
          </w:p>
          <w:p w14:paraId="43E6F19D" w14:textId="3A8E2FD0" w:rsidR="00D5052A" w:rsidRPr="006422B3" w:rsidRDefault="00AB56F3" w:rsidP="00F82FEE">
            <w:pPr>
              <w:pStyle w:val="VRQABullet1"/>
              <w:numPr>
                <w:ilvl w:val="0"/>
                <w:numId w:val="55"/>
              </w:numPr>
              <w:rPr>
                <w:color w:val="auto"/>
                <w:szCs w:val="22"/>
              </w:rPr>
            </w:pPr>
            <w:r>
              <w:rPr>
                <w:color w:val="auto"/>
                <w:szCs w:val="22"/>
              </w:rPr>
              <w:t>p</w:t>
            </w:r>
            <w:r w:rsidR="00D5052A" w:rsidRPr="006422B3">
              <w:rPr>
                <w:color w:val="auto"/>
                <w:szCs w:val="22"/>
              </w:rPr>
              <w:t>rogramming languages and data analysis libraries to manipulate and analyse large datasets</w:t>
            </w:r>
            <w:r w:rsidR="002C399E">
              <w:rPr>
                <w:color w:val="auto"/>
                <w:szCs w:val="22"/>
              </w:rPr>
              <w:t>,</w:t>
            </w:r>
            <w:r w:rsidR="00D5052A" w:rsidRPr="006422B3">
              <w:rPr>
                <w:color w:val="auto"/>
                <w:szCs w:val="22"/>
              </w:rPr>
              <w:t xml:space="preserve"> including:</w:t>
            </w:r>
          </w:p>
          <w:p w14:paraId="0DCFE0EA" w14:textId="77777777" w:rsidR="00D5052A" w:rsidRPr="006422B3" w:rsidRDefault="00D5052A" w:rsidP="00761DF1">
            <w:pPr>
              <w:pStyle w:val="VRQABullet2"/>
            </w:pPr>
            <w:r w:rsidRPr="006422B3">
              <w:lastRenderedPageBreak/>
              <w:t>Python</w:t>
            </w:r>
          </w:p>
          <w:p w14:paraId="7AF4326B" w14:textId="31FC4614" w:rsidR="00D5052A" w:rsidRPr="006422B3" w:rsidRDefault="00D5052A" w:rsidP="00761DF1">
            <w:pPr>
              <w:pStyle w:val="VRQABullet2"/>
            </w:pPr>
            <w:r w:rsidRPr="006422B3">
              <w:t>R</w:t>
            </w:r>
            <w:r w:rsidR="002C399E">
              <w:t>.</w:t>
            </w:r>
          </w:p>
          <w:p w14:paraId="053F22AB" w14:textId="37280A45" w:rsidR="00D5052A" w:rsidRPr="006422B3" w:rsidRDefault="00AB56F3" w:rsidP="00F82FEE">
            <w:pPr>
              <w:pStyle w:val="VRQABullet1"/>
              <w:numPr>
                <w:ilvl w:val="0"/>
                <w:numId w:val="55"/>
              </w:numPr>
              <w:rPr>
                <w:color w:val="auto"/>
                <w:szCs w:val="22"/>
              </w:rPr>
            </w:pPr>
            <w:r>
              <w:rPr>
                <w:color w:val="auto"/>
                <w:szCs w:val="22"/>
              </w:rPr>
              <w:t>c</w:t>
            </w:r>
            <w:r w:rsidR="00D5052A" w:rsidRPr="006422B3">
              <w:rPr>
                <w:color w:val="auto"/>
                <w:szCs w:val="22"/>
              </w:rPr>
              <w:t>ommon industry data visualisation tools</w:t>
            </w:r>
            <w:r w:rsidR="002C399E">
              <w:rPr>
                <w:color w:val="auto"/>
                <w:szCs w:val="22"/>
              </w:rPr>
              <w:t>,</w:t>
            </w:r>
            <w:r w:rsidR="00D5052A" w:rsidRPr="006422B3">
              <w:rPr>
                <w:color w:val="auto"/>
                <w:szCs w:val="22"/>
              </w:rPr>
              <w:t xml:space="preserve"> including:</w:t>
            </w:r>
          </w:p>
          <w:p w14:paraId="6221ADE5" w14:textId="77777777" w:rsidR="00D5052A" w:rsidRPr="006422B3" w:rsidRDefault="00D5052A" w:rsidP="00761DF1">
            <w:pPr>
              <w:pStyle w:val="VRQABullet2"/>
            </w:pPr>
            <w:r w:rsidRPr="006422B3">
              <w:t>tables</w:t>
            </w:r>
          </w:p>
          <w:p w14:paraId="411917BD" w14:textId="594C889F" w:rsidR="00D5052A" w:rsidRPr="006422B3" w:rsidRDefault="00D5052A" w:rsidP="00761DF1">
            <w:pPr>
              <w:pStyle w:val="VRQABullet2"/>
            </w:pPr>
            <w:r w:rsidRPr="006422B3">
              <w:t>charts</w:t>
            </w:r>
            <w:r w:rsidR="00AC071F">
              <w:t xml:space="preserve">, including </w:t>
            </w:r>
            <w:r w:rsidRPr="006422B3">
              <w:t>pie, bar, line, area, cone, bullet</w:t>
            </w:r>
          </w:p>
          <w:p w14:paraId="7AB07690" w14:textId="77777777" w:rsidR="00D5052A" w:rsidRPr="006422B3" w:rsidRDefault="00D5052A" w:rsidP="00761DF1">
            <w:pPr>
              <w:pStyle w:val="VRQABullet2"/>
            </w:pPr>
            <w:r w:rsidRPr="006422B3">
              <w:t>diagrams</w:t>
            </w:r>
          </w:p>
          <w:p w14:paraId="5EC16866" w14:textId="77777777" w:rsidR="00D5052A" w:rsidRPr="006422B3" w:rsidRDefault="00D5052A" w:rsidP="00761DF1">
            <w:pPr>
              <w:pStyle w:val="VRQABullet2"/>
            </w:pPr>
            <w:r w:rsidRPr="006422B3">
              <w:t>plots</w:t>
            </w:r>
          </w:p>
          <w:p w14:paraId="3CCEF516" w14:textId="77777777" w:rsidR="00D5052A" w:rsidRPr="006422B3" w:rsidRDefault="00D5052A" w:rsidP="00761DF1">
            <w:pPr>
              <w:pStyle w:val="VRQABullet2"/>
            </w:pPr>
            <w:r w:rsidRPr="006422B3">
              <w:t>geospatial</w:t>
            </w:r>
          </w:p>
          <w:p w14:paraId="6A9D1346" w14:textId="77777777" w:rsidR="00D5052A" w:rsidRPr="006422B3" w:rsidRDefault="00D5052A" w:rsidP="00761DF1">
            <w:pPr>
              <w:pStyle w:val="VRQABullet2"/>
            </w:pPr>
            <w:r w:rsidRPr="006422B3">
              <w:t>maps</w:t>
            </w:r>
          </w:p>
          <w:p w14:paraId="26F94CCF" w14:textId="63020D0E" w:rsidR="00D5052A" w:rsidRPr="006422B3" w:rsidRDefault="00D5052A" w:rsidP="00761DF1">
            <w:pPr>
              <w:pStyle w:val="VRQABullet2"/>
            </w:pPr>
            <w:r w:rsidRPr="006422B3">
              <w:t>dashboards</w:t>
            </w:r>
            <w:r w:rsidR="002C399E">
              <w:t>.</w:t>
            </w:r>
          </w:p>
          <w:p w14:paraId="450455A6" w14:textId="4F641C25" w:rsidR="00D5052A" w:rsidRPr="006422B3" w:rsidRDefault="00AB56F3" w:rsidP="00F82FEE">
            <w:pPr>
              <w:pStyle w:val="VRQABullet1"/>
              <w:numPr>
                <w:ilvl w:val="0"/>
                <w:numId w:val="55"/>
              </w:numPr>
              <w:rPr>
                <w:color w:val="auto"/>
                <w:szCs w:val="22"/>
              </w:rPr>
            </w:pPr>
            <w:r>
              <w:rPr>
                <w:color w:val="auto"/>
                <w:szCs w:val="22"/>
              </w:rPr>
              <w:t>c</w:t>
            </w:r>
            <w:r w:rsidR="00D5052A" w:rsidRPr="006422B3">
              <w:rPr>
                <w:color w:val="auto"/>
                <w:szCs w:val="22"/>
              </w:rPr>
              <w:t>ommon industry commercial and open-source software</w:t>
            </w:r>
            <w:r w:rsidR="002C399E">
              <w:rPr>
                <w:color w:val="auto"/>
                <w:szCs w:val="22"/>
              </w:rPr>
              <w:t>,</w:t>
            </w:r>
            <w:r w:rsidR="00D5052A" w:rsidRPr="006422B3">
              <w:rPr>
                <w:color w:val="auto"/>
                <w:szCs w:val="22"/>
              </w:rPr>
              <w:t xml:space="preserve"> </w:t>
            </w:r>
            <w:r w:rsidR="00AE7E3F">
              <w:rPr>
                <w:color w:val="auto"/>
                <w:szCs w:val="22"/>
              </w:rPr>
              <w:t>including</w:t>
            </w:r>
            <w:r w:rsidR="002C399E">
              <w:rPr>
                <w:color w:val="auto"/>
                <w:szCs w:val="22"/>
              </w:rPr>
              <w:t xml:space="preserve"> for</w:t>
            </w:r>
            <w:r w:rsidR="00AE7E3F">
              <w:rPr>
                <w:color w:val="auto"/>
                <w:szCs w:val="22"/>
              </w:rPr>
              <w:t>:</w:t>
            </w:r>
          </w:p>
          <w:p w14:paraId="5256A0D6" w14:textId="77777777" w:rsidR="00D5052A" w:rsidRPr="006422B3" w:rsidRDefault="00D5052A" w:rsidP="00761DF1">
            <w:pPr>
              <w:pStyle w:val="VRQABullet2"/>
            </w:pPr>
            <w:r w:rsidRPr="4FC5B525">
              <w:t>identifying patterns and trends</w:t>
            </w:r>
          </w:p>
          <w:p w14:paraId="60652248" w14:textId="053F9879" w:rsidR="00D5052A" w:rsidRPr="006422B3" w:rsidRDefault="00D5052A" w:rsidP="00761DF1">
            <w:pPr>
              <w:pStyle w:val="VRQABullet2"/>
            </w:pPr>
            <w:r w:rsidRPr="006422B3">
              <w:t>preparing data visualisations</w:t>
            </w:r>
            <w:r w:rsidR="00AB56F3">
              <w:t>.</w:t>
            </w:r>
            <w:r w:rsidRPr="006422B3">
              <w:br/>
            </w:r>
          </w:p>
        </w:tc>
      </w:tr>
      <w:tr w:rsidR="0026658A" w:rsidRPr="006422B3" w14:paraId="75151774" w14:textId="77777777" w:rsidTr="4FC5B525">
        <w:trPr>
          <w:trHeight w:val="561"/>
        </w:trPr>
        <w:tc>
          <w:tcPr>
            <w:tcW w:w="2283" w:type="dxa"/>
            <w:tcBorders>
              <w:top w:val="dotted" w:sz="4" w:space="0" w:color="888B8D" w:themeColor="accent2"/>
              <w:left w:val="nil"/>
              <w:bottom w:val="dotted" w:sz="4" w:space="0" w:color="888B8D" w:themeColor="accent2"/>
              <w:right w:val="dotted" w:sz="4" w:space="0" w:color="888B8D" w:themeColor="accent2"/>
            </w:tcBorders>
          </w:tcPr>
          <w:p w14:paraId="3139FABC" w14:textId="77777777" w:rsidR="00D5052A" w:rsidRPr="000B4A2C" w:rsidRDefault="00D5052A" w:rsidP="000E497B">
            <w:pPr>
              <w:pStyle w:val="AccredTemplate"/>
              <w:rPr>
                <w:b/>
                <w:i w:val="0"/>
                <w:iCs w:val="0"/>
                <w:color w:val="103D64"/>
                <w:sz w:val="22"/>
                <w:szCs w:val="22"/>
              </w:rPr>
            </w:pPr>
            <w:r w:rsidRPr="00E40D00">
              <w:rPr>
                <w:b/>
                <w:i w:val="0"/>
                <w:iCs w:val="0"/>
                <w:color w:val="auto"/>
                <w:sz w:val="22"/>
                <w:szCs w:val="22"/>
              </w:rPr>
              <w:lastRenderedPageBreak/>
              <w:t>Assessment Conditions</w:t>
            </w:r>
          </w:p>
        </w:tc>
        <w:tc>
          <w:tcPr>
            <w:tcW w:w="7782" w:type="dxa"/>
            <w:tcBorders>
              <w:top w:val="dotted" w:sz="4" w:space="0" w:color="888B8D" w:themeColor="accent2"/>
              <w:left w:val="dotted" w:sz="4" w:space="0" w:color="888B8D" w:themeColor="accent2"/>
              <w:bottom w:val="dotted" w:sz="4" w:space="0" w:color="888B8D" w:themeColor="accent2"/>
              <w:right w:val="nil"/>
            </w:tcBorders>
          </w:tcPr>
          <w:p w14:paraId="40A797B2" w14:textId="338B3B48" w:rsidR="00CF451B" w:rsidRPr="0097184B" w:rsidRDefault="00CF451B" w:rsidP="00E40D00">
            <w:pPr>
              <w:pStyle w:val="VRQABodyText"/>
              <w:rPr>
                <w:rFonts w:eastAsia="Arial"/>
                <w:color w:val="auto"/>
              </w:rPr>
            </w:pPr>
            <w:r w:rsidRPr="0097184B">
              <w:rPr>
                <w:rFonts w:eastAsia="Arial"/>
                <w:color w:val="auto"/>
              </w:rPr>
              <w:t xml:space="preserve">This unit can be assessed either in the workplace or in a simulated workplace environment. Where the assessment is conducted in a simulated workplace then the context must reflect a realistic workplace environment. </w:t>
            </w:r>
          </w:p>
          <w:p w14:paraId="0E7BEFF2" w14:textId="77777777" w:rsidR="00AE7E3F" w:rsidRPr="0097184B" w:rsidRDefault="00AE7E3F" w:rsidP="00AE7E3F">
            <w:pPr>
              <w:pStyle w:val="VRQABullet1"/>
              <w:numPr>
                <w:ilvl w:val="0"/>
                <w:numId w:val="0"/>
              </w:numPr>
              <w:ind w:left="340" w:hanging="340"/>
              <w:rPr>
                <w:rFonts w:eastAsia="Arial"/>
                <w:color w:val="auto"/>
                <w:szCs w:val="22"/>
                <w:lang w:eastAsia="en-US"/>
              </w:rPr>
            </w:pPr>
          </w:p>
          <w:p w14:paraId="5F152DFB" w14:textId="6868AD67" w:rsidR="00AE7E3F" w:rsidRPr="00E40D00" w:rsidRDefault="00AE7E3F" w:rsidP="00AE7E3F">
            <w:pPr>
              <w:pStyle w:val="VRQABullet1"/>
              <w:numPr>
                <w:ilvl w:val="0"/>
                <w:numId w:val="0"/>
              </w:numPr>
              <w:ind w:left="340" w:hanging="340"/>
              <w:rPr>
                <w:rStyle w:val="normaltextrun"/>
                <w:color w:val="auto"/>
                <w:szCs w:val="22"/>
                <w:bdr w:val="none" w:sz="0" w:space="0" w:color="auto" w:frame="1"/>
                <w:lang w:val="en-US"/>
              </w:rPr>
            </w:pPr>
            <w:r w:rsidRPr="00E40D00">
              <w:rPr>
                <w:rStyle w:val="normaltextrun"/>
                <w:color w:val="auto"/>
                <w:szCs w:val="22"/>
                <w:bdr w:val="none" w:sz="0" w:space="0" w:color="auto" w:frame="1"/>
                <w:lang w:val="en-US"/>
              </w:rPr>
              <w:t>Learners must be provided with the following</w:t>
            </w:r>
            <w:r w:rsidR="0087742F" w:rsidRPr="00E40D00">
              <w:rPr>
                <w:rStyle w:val="normaltextrun"/>
                <w:color w:val="auto"/>
                <w:szCs w:val="22"/>
                <w:bdr w:val="none" w:sz="0" w:space="0" w:color="auto" w:frame="1"/>
                <w:lang w:val="en-US"/>
              </w:rPr>
              <w:t xml:space="preserve"> resources</w:t>
            </w:r>
            <w:r w:rsidR="00AB19D3" w:rsidRPr="00E40D00">
              <w:rPr>
                <w:rStyle w:val="normaltextrun"/>
                <w:color w:val="auto"/>
                <w:szCs w:val="22"/>
                <w:bdr w:val="none" w:sz="0" w:space="0" w:color="auto" w:frame="1"/>
                <w:lang w:val="en-US"/>
              </w:rPr>
              <w:t>:</w:t>
            </w:r>
          </w:p>
          <w:p w14:paraId="78163ED3" w14:textId="77777777" w:rsidR="00AB19D3" w:rsidRPr="00E40D00" w:rsidRDefault="00AB19D3" w:rsidP="00E40D00">
            <w:pPr>
              <w:pStyle w:val="VRQABullet1"/>
              <w:numPr>
                <w:ilvl w:val="0"/>
                <w:numId w:val="0"/>
              </w:numPr>
              <w:ind w:left="340" w:hanging="340"/>
              <w:rPr>
                <w:rFonts w:eastAsia="Arial"/>
                <w:color w:val="auto"/>
                <w:sz w:val="20"/>
              </w:rPr>
            </w:pPr>
          </w:p>
          <w:p w14:paraId="1D12A899" w14:textId="682212E7" w:rsidR="00D5052A" w:rsidRPr="00E40D00" w:rsidRDefault="00CF451B" w:rsidP="00F82FEE">
            <w:pPr>
              <w:pStyle w:val="VRQABullet1"/>
              <w:numPr>
                <w:ilvl w:val="0"/>
                <w:numId w:val="56"/>
              </w:numPr>
              <w:rPr>
                <w:color w:val="auto"/>
                <w:lang w:val="en-US"/>
              </w:rPr>
            </w:pPr>
            <w:r w:rsidRPr="00E40D00">
              <w:rPr>
                <w:color w:val="auto"/>
                <w:lang w:val="en-US"/>
              </w:rPr>
              <w:t>a</w:t>
            </w:r>
            <w:r w:rsidR="002673FC" w:rsidRPr="00E40D00">
              <w:rPr>
                <w:color w:val="auto"/>
                <w:lang w:val="en-US"/>
              </w:rPr>
              <w:t xml:space="preserve">t least </w:t>
            </w:r>
            <w:r w:rsidR="00AC071F">
              <w:rPr>
                <w:color w:val="auto"/>
                <w:lang w:val="en-US"/>
              </w:rPr>
              <w:t xml:space="preserve">two </w:t>
            </w:r>
            <w:r w:rsidR="009A17B1" w:rsidRPr="00E40D00">
              <w:rPr>
                <w:color w:val="auto"/>
                <w:lang w:val="en-US"/>
              </w:rPr>
              <w:t>dataset</w:t>
            </w:r>
            <w:r w:rsidR="00D5052A" w:rsidRPr="00E40D00">
              <w:rPr>
                <w:color w:val="auto"/>
                <w:lang w:val="en-US"/>
              </w:rPr>
              <w:t>s for analysis</w:t>
            </w:r>
          </w:p>
          <w:p w14:paraId="6FDAC754" w14:textId="3DD2C730" w:rsidR="00D5052A" w:rsidRPr="0097184B" w:rsidRDefault="00CF451B" w:rsidP="00F82FEE">
            <w:pPr>
              <w:pStyle w:val="VRQABullet1"/>
              <w:numPr>
                <w:ilvl w:val="0"/>
                <w:numId w:val="56"/>
              </w:numPr>
              <w:rPr>
                <w:color w:val="auto"/>
                <w:szCs w:val="22"/>
                <w:lang w:val="en-US"/>
              </w:rPr>
            </w:pPr>
            <w:r w:rsidRPr="0097184B">
              <w:rPr>
                <w:color w:val="auto"/>
                <w:szCs w:val="22"/>
                <w:lang w:val="en-US"/>
              </w:rPr>
              <w:t>c</w:t>
            </w:r>
            <w:r w:rsidR="00D5052A" w:rsidRPr="0097184B">
              <w:rPr>
                <w:color w:val="auto"/>
                <w:szCs w:val="22"/>
                <w:lang w:val="en-US"/>
              </w:rPr>
              <w:t xml:space="preserve">omputer hardware and software </w:t>
            </w:r>
          </w:p>
          <w:p w14:paraId="371DC1E0" w14:textId="5A304CAF" w:rsidR="00D5052A" w:rsidRPr="0097184B" w:rsidRDefault="00CF451B" w:rsidP="00F82FEE">
            <w:pPr>
              <w:pStyle w:val="VRQABullet1"/>
              <w:numPr>
                <w:ilvl w:val="0"/>
                <w:numId w:val="56"/>
              </w:numPr>
              <w:rPr>
                <w:color w:val="auto"/>
                <w:szCs w:val="22"/>
                <w:lang w:val="en-US"/>
              </w:rPr>
            </w:pPr>
            <w:r w:rsidRPr="0097184B">
              <w:rPr>
                <w:color w:val="auto"/>
                <w:szCs w:val="22"/>
                <w:lang w:val="en-US"/>
              </w:rPr>
              <w:t>p</w:t>
            </w:r>
            <w:r w:rsidR="00D5052A" w:rsidRPr="0097184B">
              <w:rPr>
                <w:color w:val="auto"/>
                <w:szCs w:val="22"/>
                <w:lang w:val="en-US"/>
              </w:rPr>
              <w:t>roject and task documentation</w:t>
            </w:r>
          </w:p>
          <w:p w14:paraId="56BD40E4" w14:textId="2B4BF849" w:rsidR="002673FC" w:rsidRPr="0097184B" w:rsidRDefault="00CF451B" w:rsidP="00F82FEE">
            <w:pPr>
              <w:pStyle w:val="VRQABullet1"/>
              <w:numPr>
                <w:ilvl w:val="0"/>
                <w:numId w:val="56"/>
              </w:numPr>
              <w:rPr>
                <w:color w:val="auto"/>
                <w:szCs w:val="22"/>
                <w:lang w:val="en-US"/>
              </w:rPr>
            </w:pPr>
            <w:r w:rsidRPr="0097184B">
              <w:rPr>
                <w:color w:val="auto"/>
                <w:szCs w:val="22"/>
                <w:lang w:val="en-US"/>
              </w:rPr>
              <w:t>access to, or information on, p</w:t>
            </w:r>
            <w:r w:rsidR="002673FC" w:rsidRPr="0097184B">
              <w:rPr>
                <w:color w:val="auto"/>
                <w:szCs w:val="22"/>
                <w:lang w:val="en-US"/>
              </w:rPr>
              <w:t>roject stakeholders</w:t>
            </w:r>
          </w:p>
          <w:p w14:paraId="0BA378A2" w14:textId="09FAC406" w:rsidR="00D5052A" w:rsidRPr="0097184B" w:rsidRDefault="00CF451B" w:rsidP="00F82FEE">
            <w:pPr>
              <w:pStyle w:val="VRQABullet1"/>
              <w:numPr>
                <w:ilvl w:val="0"/>
                <w:numId w:val="56"/>
              </w:numPr>
              <w:rPr>
                <w:color w:val="auto"/>
                <w:szCs w:val="22"/>
                <w:lang w:val="en-US"/>
              </w:rPr>
            </w:pPr>
            <w:r w:rsidRPr="0097184B">
              <w:rPr>
                <w:color w:val="auto"/>
                <w:szCs w:val="22"/>
                <w:lang w:val="en-US"/>
              </w:rPr>
              <w:t>s</w:t>
            </w:r>
            <w:r w:rsidR="00D5052A" w:rsidRPr="0097184B">
              <w:rPr>
                <w:color w:val="auto"/>
                <w:szCs w:val="22"/>
                <w:lang w:val="en-US"/>
              </w:rPr>
              <w:t>tatistical analysis software and tools</w:t>
            </w:r>
          </w:p>
          <w:p w14:paraId="1957928E" w14:textId="743EC39D" w:rsidR="00D5052A" w:rsidRPr="0097184B" w:rsidRDefault="00CF451B" w:rsidP="00F82FEE">
            <w:pPr>
              <w:pStyle w:val="VRQABullet1"/>
              <w:numPr>
                <w:ilvl w:val="0"/>
                <w:numId w:val="56"/>
              </w:numPr>
              <w:rPr>
                <w:color w:val="auto"/>
                <w:szCs w:val="22"/>
                <w:lang w:val="en-US"/>
              </w:rPr>
            </w:pPr>
            <w:r w:rsidRPr="0097184B">
              <w:rPr>
                <w:color w:val="auto"/>
                <w:szCs w:val="22"/>
                <w:lang w:val="en-US"/>
              </w:rPr>
              <w:t>d</w:t>
            </w:r>
            <w:r w:rsidR="00D5052A" w:rsidRPr="0097184B">
              <w:rPr>
                <w:color w:val="auto"/>
                <w:szCs w:val="22"/>
                <w:lang w:val="en-US"/>
              </w:rPr>
              <w:t xml:space="preserve">ata </w:t>
            </w:r>
            <w:proofErr w:type="spellStart"/>
            <w:r w:rsidR="00D5052A" w:rsidRPr="0097184B">
              <w:rPr>
                <w:color w:val="auto"/>
                <w:szCs w:val="22"/>
                <w:lang w:val="en-US"/>
              </w:rPr>
              <w:t>visualisation</w:t>
            </w:r>
            <w:proofErr w:type="spellEnd"/>
            <w:r w:rsidR="00D5052A" w:rsidRPr="0097184B">
              <w:rPr>
                <w:color w:val="auto"/>
                <w:szCs w:val="22"/>
                <w:lang w:val="en-US"/>
              </w:rPr>
              <w:t xml:space="preserve"> software and tools</w:t>
            </w:r>
            <w:r w:rsidR="00F17480" w:rsidRPr="0097184B">
              <w:rPr>
                <w:color w:val="auto"/>
                <w:szCs w:val="22"/>
                <w:lang w:val="en-US"/>
              </w:rPr>
              <w:t>.</w:t>
            </w:r>
          </w:p>
          <w:p w14:paraId="66700AF4" w14:textId="77777777" w:rsidR="00F17480" w:rsidRPr="0087742F" w:rsidRDefault="00F17480" w:rsidP="000E497B">
            <w:pPr>
              <w:pStyle w:val="VRQABodyText"/>
              <w:rPr>
                <w:rFonts w:eastAsia="Arial"/>
                <w:color w:val="auto"/>
              </w:rPr>
            </w:pPr>
          </w:p>
          <w:p w14:paraId="4F9E11CD" w14:textId="78D03437" w:rsidR="00D5052A" w:rsidRPr="0097184B" w:rsidRDefault="00D5052A" w:rsidP="000E497B">
            <w:pPr>
              <w:pStyle w:val="VRQABodyText"/>
              <w:rPr>
                <w:rFonts w:eastAsia="Arial"/>
                <w:color w:val="auto"/>
                <w:lang w:val="en-US"/>
              </w:rPr>
            </w:pPr>
            <w:r w:rsidRPr="0097184B">
              <w:rPr>
                <w:rFonts w:eastAsia="Arial"/>
                <w:color w:val="auto"/>
              </w:rPr>
              <w:t xml:space="preserve">Assessor requirements  </w:t>
            </w:r>
          </w:p>
          <w:p w14:paraId="11A395C8" w14:textId="59998C88" w:rsidR="005E583D" w:rsidRPr="00E40D00" w:rsidRDefault="005E583D" w:rsidP="000E497B">
            <w:pPr>
              <w:pStyle w:val="VRQABodyText"/>
              <w:rPr>
                <w:rStyle w:val="normaltextrun"/>
                <w:color w:val="auto"/>
                <w:bdr w:val="none" w:sz="0" w:space="0" w:color="auto" w:frame="1"/>
                <w:lang w:val="en-US"/>
              </w:rPr>
            </w:pPr>
            <w:r w:rsidRPr="00E40D00">
              <w:rPr>
                <w:rStyle w:val="normaltextrun"/>
                <w:color w:val="auto"/>
                <w:bdr w:val="none" w:sz="0" w:space="0" w:color="auto" w:frame="1"/>
                <w:lang w:val="en-US"/>
              </w:rPr>
              <w:t>No specialist vocational competency requirements for assessors apply to this unit.</w:t>
            </w:r>
          </w:p>
          <w:p w14:paraId="5455A7D9" w14:textId="77777777" w:rsidR="00D5052A" w:rsidRPr="006422B3" w:rsidRDefault="00D5052A" w:rsidP="00771AD9">
            <w:pPr>
              <w:pStyle w:val="AccredTemplate"/>
              <w:rPr>
                <w:color w:val="auto"/>
                <w:sz w:val="22"/>
                <w:szCs w:val="22"/>
              </w:rPr>
            </w:pPr>
          </w:p>
        </w:tc>
      </w:tr>
    </w:tbl>
    <w:p w14:paraId="1ACC3540" w14:textId="627C78C3" w:rsidR="00CC616D" w:rsidRDefault="00CC616D">
      <w:pPr>
        <w:rPr>
          <w:lang w:val="en-GB"/>
        </w:rPr>
      </w:pPr>
      <w:r>
        <w:rPr>
          <w:lang w:val="en-GB"/>
        </w:rPr>
        <w:br w:type="page"/>
      </w:r>
    </w:p>
    <w:p w14:paraId="510A1CE0" w14:textId="26D1A483" w:rsidR="00177175" w:rsidRPr="00E40D00" w:rsidRDefault="00725E55" w:rsidP="000B3464">
      <w:pPr>
        <w:pStyle w:val="Heading1"/>
        <w:rPr>
          <w:b/>
          <w:bCs/>
          <w:color w:val="auto"/>
        </w:rPr>
      </w:pPr>
      <w:bookmarkStart w:id="104" w:name="_Toc168580540"/>
      <w:r w:rsidRPr="00725E55">
        <w:rPr>
          <w:b/>
          <w:bCs/>
          <w:color w:val="auto"/>
        </w:rPr>
        <w:lastRenderedPageBreak/>
        <w:t>VU23685</w:t>
      </w:r>
      <w:r w:rsidR="000B3464" w:rsidRPr="00E40D00">
        <w:rPr>
          <w:b/>
          <w:bCs/>
          <w:color w:val="auto"/>
        </w:rPr>
        <w:t xml:space="preserve"> Perform descriptive data analytics</w:t>
      </w:r>
      <w:bookmarkEnd w:id="104"/>
    </w:p>
    <w:p w14:paraId="1315BB21" w14:textId="77777777" w:rsidR="000B3464" w:rsidRPr="00F504D4" w:rsidRDefault="000B3464">
      <w:pPr>
        <w:rPr>
          <w:rFonts w:cs="Arial"/>
          <w:szCs w:val="22"/>
        </w:rPr>
      </w:pPr>
    </w:p>
    <w:tbl>
      <w:tblPr>
        <w:tblStyle w:val="TableGrid"/>
        <w:tblW w:w="10075" w:type="dxa"/>
        <w:tblInd w:w="-20" w:type="dxa"/>
        <w:tblLayout w:type="fixed"/>
        <w:tblLook w:val="04A0" w:firstRow="1" w:lastRow="0" w:firstColumn="1" w:lastColumn="0" w:noHBand="0" w:noVBand="1"/>
      </w:tblPr>
      <w:tblGrid>
        <w:gridCol w:w="990"/>
        <w:gridCol w:w="1824"/>
        <w:gridCol w:w="891"/>
        <w:gridCol w:w="567"/>
        <w:gridCol w:w="5803"/>
      </w:tblGrid>
      <w:tr w:rsidR="00611B02" w:rsidRPr="00332CBD" w14:paraId="3BEFF4AF" w14:textId="77777777" w:rsidTr="00303A65">
        <w:trPr>
          <w:trHeight w:val="363"/>
        </w:trPr>
        <w:tc>
          <w:tcPr>
            <w:tcW w:w="2812" w:type="dxa"/>
            <w:gridSpan w:val="2"/>
            <w:tcBorders>
              <w:top w:val="dotted" w:sz="2" w:space="0" w:color="888B8D" w:themeColor="accent2"/>
              <w:left w:val="nil"/>
              <w:bottom w:val="dotted" w:sz="2" w:space="0" w:color="888B8D" w:themeColor="accent2"/>
              <w:right w:val="dotted" w:sz="2" w:space="0" w:color="888B8D" w:themeColor="accent2"/>
            </w:tcBorders>
          </w:tcPr>
          <w:p w14:paraId="0C02956B" w14:textId="77777777" w:rsidR="00177175" w:rsidRPr="00E40D00" w:rsidRDefault="00177175" w:rsidP="006803C0">
            <w:pPr>
              <w:pStyle w:val="VRQAIntro"/>
              <w:spacing w:before="60" w:after="0"/>
              <w:rPr>
                <w:b/>
                <w:color w:val="auto"/>
                <w:szCs w:val="22"/>
              </w:rPr>
            </w:pPr>
            <w:r w:rsidRPr="00E40D00">
              <w:rPr>
                <w:b/>
                <w:color w:val="auto"/>
                <w:szCs w:val="22"/>
              </w:rPr>
              <w:t>Unit code</w:t>
            </w:r>
          </w:p>
        </w:tc>
        <w:tc>
          <w:tcPr>
            <w:tcW w:w="7258" w:type="dxa"/>
            <w:gridSpan w:val="3"/>
            <w:tcBorders>
              <w:top w:val="dotted" w:sz="2" w:space="0" w:color="888B8D" w:themeColor="accent2"/>
              <w:left w:val="dotted" w:sz="2" w:space="0" w:color="888B8D" w:themeColor="accent2"/>
              <w:bottom w:val="dotted" w:sz="2" w:space="0" w:color="888B8D" w:themeColor="accent2"/>
              <w:right w:val="nil"/>
            </w:tcBorders>
          </w:tcPr>
          <w:p w14:paraId="5A2AEDC1" w14:textId="720EA23C" w:rsidR="00177175" w:rsidRPr="00E40D00" w:rsidRDefault="00725E55" w:rsidP="00DA3C6A">
            <w:pPr>
              <w:pStyle w:val="AccredTemplate"/>
              <w:rPr>
                <w:i w:val="0"/>
                <w:iCs w:val="0"/>
                <w:color w:val="auto"/>
                <w:sz w:val="22"/>
                <w:szCs w:val="22"/>
              </w:rPr>
            </w:pPr>
            <w:r w:rsidRPr="00725E55">
              <w:rPr>
                <w:rFonts w:eastAsia="Calibri"/>
                <w:i w:val="0"/>
                <w:iCs w:val="0"/>
                <w:color w:val="auto"/>
                <w:sz w:val="22"/>
                <w:szCs w:val="22"/>
              </w:rPr>
              <w:t>VU23685</w:t>
            </w:r>
            <w:r w:rsidR="00177175" w:rsidRPr="00E40D00">
              <w:rPr>
                <w:rFonts w:eastAsia="Calibri"/>
                <w:i w:val="0"/>
                <w:iCs w:val="0"/>
                <w:color w:val="auto"/>
                <w:sz w:val="22"/>
                <w:szCs w:val="22"/>
              </w:rPr>
              <w:t xml:space="preserve"> </w:t>
            </w:r>
          </w:p>
        </w:tc>
      </w:tr>
      <w:tr w:rsidR="00611B02" w:rsidRPr="00332CBD" w14:paraId="579A113E" w14:textId="77777777" w:rsidTr="00303A65">
        <w:trPr>
          <w:trHeight w:val="363"/>
        </w:trPr>
        <w:tc>
          <w:tcPr>
            <w:tcW w:w="2812" w:type="dxa"/>
            <w:gridSpan w:val="2"/>
            <w:tcBorders>
              <w:top w:val="dotted" w:sz="2" w:space="0" w:color="888B8D" w:themeColor="accent2"/>
              <w:left w:val="nil"/>
              <w:bottom w:val="dotted" w:sz="2" w:space="0" w:color="888B8D" w:themeColor="accent2"/>
              <w:right w:val="dotted" w:sz="2" w:space="0" w:color="888B8D" w:themeColor="accent2"/>
            </w:tcBorders>
          </w:tcPr>
          <w:p w14:paraId="7F8AA2CE" w14:textId="77777777" w:rsidR="00177175" w:rsidRPr="00E40D00" w:rsidRDefault="00177175" w:rsidP="00994AC7">
            <w:pPr>
              <w:pStyle w:val="VRQAIntro"/>
              <w:spacing w:before="60" w:after="0"/>
              <w:rPr>
                <w:b/>
                <w:color w:val="auto"/>
                <w:szCs w:val="22"/>
              </w:rPr>
            </w:pPr>
            <w:r w:rsidRPr="00E40D00">
              <w:rPr>
                <w:b/>
                <w:color w:val="auto"/>
                <w:szCs w:val="22"/>
              </w:rPr>
              <w:t>Unit title</w:t>
            </w:r>
          </w:p>
        </w:tc>
        <w:tc>
          <w:tcPr>
            <w:tcW w:w="7258" w:type="dxa"/>
            <w:gridSpan w:val="3"/>
            <w:tcBorders>
              <w:top w:val="dotted" w:sz="2" w:space="0" w:color="888B8D" w:themeColor="accent2"/>
              <w:left w:val="dotted" w:sz="2" w:space="0" w:color="888B8D" w:themeColor="accent2"/>
              <w:bottom w:val="dotted" w:sz="2" w:space="0" w:color="888B8D" w:themeColor="accent2"/>
              <w:right w:val="nil"/>
            </w:tcBorders>
          </w:tcPr>
          <w:p w14:paraId="0494B2C0" w14:textId="77777777" w:rsidR="00177175" w:rsidRPr="00E40D00" w:rsidRDefault="00177175" w:rsidP="00DA3C6A">
            <w:pPr>
              <w:pStyle w:val="AccredTemplate"/>
              <w:rPr>
                <w:rFonts w:eastAsia="Calibri"/>
                <w:i w:val="0"/>
                <w:iCs w:val="0"/>
                <w:color w:val="auto"/>
                <w:sz w:val="22"/>
                <w:szCs w:val="22"/>
              </w:rPr>
            </w:pPr>
            <w:r w:rsidRPr="00E40D00">
              <w:rPr>
                <w:rFonts w:eastAsia="Calibri"/>
                <w:i w:val="0"/>
                <w:iCs w:val="0"/>
                <w:color w:val="auto"/>
                <w:sz w:val="22"/>
                <w:szCs w:val="22"/>
              </w:rPr>
              <w:t>Perform descriptive data analytics</w:t>
            </w:r>
          </w:p>
        </w:tc>
      </w:tr>
      <w:tr w:rsidR="00611B02" w:rsidRPr="00332CBD" w14:paraId="747A7027" w14:textId="77777777" w:rsidTr="00303A65">
        <w:trPr>
          <w:trHeight w:val="363"/>
        </w:trPr>
        <w:tc>
          <w:tcPr>
            <w:tcW w:w="2812" w:type="dxa"/>
            <w:gridSpan w:val="2"/>
            <w:tcBorders>
              <w:top w:val="dotted" w:sz="2" w:space="0" w:color="888B8D" w:themeColor="accent2"/>
              <w:left w:val="nil"/>
              <w:bottom w:val="dotted" w:sz="2" w:space="0" w:color="888B8D" w:themeColor="accent2"/>
              <w:right w:val="dotted" w:sz="2" w:space="0" w:color="888B8D" w:themeColor="accent2"/>
            </w:tcBorders>
          </w:tcPr>
          <w:p w14:paraId="4C9458C8" w14:textId="77777777" w:rsidR="00177175" w:rsidRPr="00E40D00" w:rsidRDefault="00177175" w:rsidP="00DA3C6A">
            <w:pPr>
              <w:pStyle w:val="VRQAIntro"/>
              <w:spacing w:before="60" w:after="0"/>
              <w:rPr>
                <w:b/>
                <w:color w:val="auto"/>
                <w:szCs w:val="22"/>
              </w:rPr>
            </w:pPr>
            <w:r w:rsidRPr="00E40D00">
              <w:rPr>
                <w:b/>
                <w:color w:val="auto"/>
                <w:szCs w:val="22"/>
              </w:rPr>
              <w:t>Application</w:t>
            </w:r>
          </w:p>
        </w:tc>
        <w:tc>
          <w:tcPr>
            <w:tcW w:w="7258" w:type="dxa"/>
            <w:gridSpan w:val="3"/>
            <w:tcBorders>
              <w:top w:val="dotted" w:sz="2" w:space="0" w:color="888B8D" w:themeColor="accent2"/>
              <w:left w:val="dotted" w:sz="2" w:space="0" w:color="888B8D" w:themeColor="accent2"/>
              <w:bottom w:val="dotted" w:sz="2" w:space="0" w:color="888B8D" w:themeColor="accent2"/>
              <w:right w:val="nil"/>
            </w:tcBorders>
          </w:tcPr>
          <w:p w14:paraId="721EC1A7" w14:textId="72E47D0E" w:rsidR="00177175" w:rsidRPr="00D173CC" w:rsidRDefault="00177175" w:rsidP="00DA3C6A">
            <w:pPr>
              <w:pStyle w:val="AccredTemplate"/>
              <w:rPr>
                <w:rStyle w:val="normaltextrun"/>
                <w:i w:val="0"/>
                <w:iCs w:val="0"/>
                <w:color w:val="auto"/>
                <w:sz w:val="22"/>
                <w:szCs w:val="22"/>
                <w:shd w:val="clear" w:color="auto" w:fill="FFFFFF"/>
              </w:rPr>
            </w:pPr>
            <w:r w:rsidRPr="00332CBD">
              <w:rPr>
                <w:rStyle w:val="normaltextrun"/>
                <w:i w:val="0"/>
                <w:iCs w:val="0"/>
                <w:color w:val="auto"/>
                <w:sz w:val="22"/>
                <w:szCs w:val="22"/>
                <w:shd w:val="clear" w:color="auto" w:fill="FFFFFF"/>
              </w:rPr>
              <w:t xml:space="preserve">This unit describes the performance outcomes, skills and knowledge required to perform the full spectrum of tasks using empirical data.  This </w:t>
            </w:r>
            <w:r w:rsidR="00154E0B" w:rsidRPr="00332CBD">
              <w:rPr>
                <w:rStyle w:val="normaltextrun"/>
                <w:i w:val="0"/>
                <w:iCs w:val="0"/>
                <w:color w:val="auto"/>
                <w:sz w:val="22"/>
                <w:szCs w:val="22"/>
                <w:shd w:val="clear" w:color="auto" w:fill="FFFFFF"/>
              </w:rPr>
              <w:t>includes the ability to</w:t>
            </w:r>
            <w:r w:rsidRPr="00332CBD">
              <w:rPr>
                <w:rStyle w:val="normaltextrun"/>
                <w:i w:val="0"/>
                <w:iCs w:val="0"/>
                <w:color w:val="auto"/>
                <w:sz w:val="22"/>
                <w:szCs w:val="22"/>
                <w:shd w:val="clear" w:color="auto" w:fill="FFFFFF"/>
              </w:rPr>
              <w:t xml:space="preserve"> collect and clean data and determin</w:t>
            </w:r>
            <w:r w:rsidR="00154E0B" w:rsidRPr="00332CBD">
              <w:rPr>
                <w:rStyle w:val="normaltextrun"/>
                <w:i w:val="0"/>
                <w:iCs w:val="0"/>
                <w:color w:val="auto"/>
                <w:sz w:val="22"/>
                <w:szCs w:val="22"/>
                <w:shd w:val="clear" w:color="auto" w:fill="FFFFFF"/>
              </w:rPr>
              <w:t xml:space="preserve">e </w:t>
            </w:r>
            <w:r w:rsidRPr="00332CBD">
              <w:rPr>
                <w:rStyle w:val="normaltextrun"/>
                <w:i w:val="0"/>
                <w:iCs w:val="0"/>
                <w:color w:val="auto"/>
                <w:sz w:val="22"/>
                <w:szCs w:val="22"/>
                <w:shd w:val="clear" w:color="auto" w:fill="FFFFFF"/>
              </w:rPr>
              <w:t xml:space="preserve">insights using descriptive data analytics.  Findings are presented using verbal, written and visualisation tools, and processes are reviewed for continuous improvements. </w:t>
            </w:r>
          </w:p>
          <w:p w14:paraId="59FC19CA" w14:textId="1E667DB4" w:rsidR="00BB7B8E" w:rsidRDefault="00C91397" w:rsidP="00BB7B8E">
            <w:pPr>
              <w:rPr>
                <w:rStyle w:val="eop"/>
                <w:rFonts w:cs="Arial"/>
                <w:szCs w:val="22"/>
                <w:shd w:val="clear" w:color="auto" w:fill="FFFFFF"/>
                <w:lang w:val="en-GB"/>
              </w:rPr>
            </w:pPr>
            <w:r w:rsidRPr="00E40D00">
              <w:rPr>
                <w:rStyle w:val="normaltextrun"/>
                <w:rFonts w:cs="Arial"/>
                <w:szCs w:val="22"/>
                <w:shd w:val="clear" w:color="auto" w:fill="FFFFFF"/>
                <w:lang w:val="en-US"/>
              </w:rPr>
              <w:t xml:space="preserve">This unit applies to those who work individually or in a team on medium to large scale data analytics projects. They work as support for data engineers, data scientists and for project teams engaged in business or </w:t>
            </w:r>
            <w:proofErr w:type="spellStart"/>
            <w:r w:rsidRPr="00E40D00">
              <w:rPr>
                <w:rStyle w:val="normaltextrun"/>
                <w:rFonts w:cs="Arial"/>
                <w:szCs w:val="22"/>
                <w:shd w:val="clear" w:color="auto" w:fill="FFFFFF"/>
                <w:lang w:val="en-US"/>
              </w:rPr>
              <w:t>organisational</w:t>
            </w:r>
            <w:proofErr w:type="spellEnd"/>
            <w:r w:rsidRPr="00E40D00">
              <w:rPr>
                <w:rStyle w:val="normaltextrun"/>
                <w:rFonts w:cs="Arial"/>
                <w:szCs w:val="22"/>
                <w:shd w:val="clear" w:color="auto" w:fill="FFFFFF"/>
                <w:lang w:val="en-US"/>
              </w:rPr>
              <w:t xml:space="preserve"> operations.</w:t>
            </w:r>
            <w:r w:rsidRPr="00E40D00">
              <w:rPr>
                <w:rStyle w:val="eop"/>
                <w:rFonts w:cs="Arial"/>
                <w:szCs w:val="22"/>
                <w:shd w:val="clear" w:color="auto" w:fill="FFFFFF"/>
                <w:lang w:val="en-GB"/>
              </w:rPr>
              <w:t> </w:t>
            </w:r>
          </w:p>
          <w:p w14:paraId="23A79916" w14:textId="77777777" w:rsidR="00BB7B8E" w:rsidRPr="00514465" w:rsidRDefault="00BB7B8E" w:rsidP="00BB7B8E">
            <w:pPr>
              <w:rPr>
                <w:rStyle w:val="normaltextrun"/>
                <w:rFonts w:cs="Arial"/>
                <w:szCs w:val="22"/>
                <w:shd w:val="clear" w:color="auto" w:fill="FFFFFF"/>
                <w:lang w:val="en-GB"/>
              </w:rPr>
            </w:pPr>
          </w:p>
          <w:p w14:paraId="66CD7E7D" w14:textId="52BAE086" w:rsidR="00177175" w:rsidRPr="00E40D00" w:rsidRDefault="00177175" w:rsidP="00514465">
            <w:pPr>
              <w:rPr>
                <w:szCs w:val="22"/>
              </w:rPr>
            </w:pPr>
            <w:r w:rsidRPr="00332CBD">
              <w:rPr>
                <w:rStyle w:val="normaltextrun"/>
                <w:szCs w:val="22"/>
                <w:shd w:val="clear" w:color="auto" w:fill="FFFFFF"/>
              </w:rPr>
              <w:t>No occupational licensing, legislative or certification requirements apply to this unit at the time of publication.</w:t>
            </w:r>
            <w:r w:rsidRPr="00332CBD">
              <w:rPr>
                <w:rStyle w:val="eop"/>
                <w:szCs w:val="22"/>
                <w:shd w:val="clear" w:color="auto" w:fill="FFFFFF"/>
              </w:rPr>
              <w:t> </w:t>
            </w:r>
          </w:p>
        </w:tc>
      </w:tr>
      <w:tr w:rsidR="00611B02" w:rsidRPr="00332CBD" w14:paraId="2C0055DC" w14:textId="77777777" w:rsidTr="00303A65">
        <w:trPr>
          <w:trHeight w:val="61"/>
        </w:trPr>
        <w:tc>
          <w:tcPr>
            <w:tcW w:w="2812" w:type="dxa"/>
            <w:gridSpan w:val="2"/>
            <w:tcBorders>
              <w:top w:val="dotted" w:sz="2" w:space="0" w:color="888B8D" w:themeColor="accent2"/>
              <w:left w:val="nil"/>
              <w:bottom w:val="dotted" w:sz="2" w:space="0" w:color="888B8D" w:themeColor="accent2"/>
              <w:right w:val="dotted" w:sz="2" w:space="0" w:color="888B8D" w:themeColor="accent2"/>
            </w:tcBorders>
          </w:tcPr>
          <w:p w14:paraId="182D73D8" w14:textId="77777777" w:rsidR="00177175" w:rsidRPr="00332CBD" w:rsidRDefault="00177175" w:rsidP="00DA3C6A">
            <w:pPr>
              <w:spacing w:before="120" w:after="120"/>
              <w:rPr>
                <w:szCs w:val="22"/>
              </w:rPr>
            </w:pPr>
            <w:r w:rsidRPr="00E40D00">
              <w:rPr>
                <w:rFonts w:cs="Arial"/>
                <w:b/>
                <w:szCs w:val="22"/>
                <w:lang w:val="en-GB"/>
              </w:rPr>
              <w:t xml:space="preserve">Pre-requisite Unit(s) </w:t>
            </w:r>
          </w:p>
        </w:tc>
        <w:tc>
          <w:tcPr>
            <w:tcW w:w="7258" w:type="dxa"/>
            <w:gridSpan w:val="3"/>
            <w:tcBorders>
              <w:top w:val="dotted" w:sz="2" w:space="0" w:color="888B8D" w:themeColor="accent2"/>
              <w:left w:val="dotted" w:sz="2" w:space="0" w:color="888B8D" w:themeColor="accent2"/>
              <w:bottom w:val="dotted" w:sz="2" w:space="0" w:color="888B8D" w:themeColor="accent2"/>
              <w:right w:val="nil"/>
            </w:tcBorders>
          </w:tcPr>
          <w:p w14:paraId="24109A68" w14:textId="16A13D01" w:rsidR="00177175" w:rsidRPr="00BF6DEA" w:rsidRDefault="00C91397" w:rsidP="00DA3C6A">
            <w:pPr>
              <w:pStyle w:val="AccredTemplate"/>
              <w:rPr>
                <w:i w:val="0"/>
                <w:iCs w:val="0"/>
                <w:color w:val="auto"/>
              </w:rPr>
            </w:pPr>
            <w:r w:rsidRPr="00BF6DEA">
              <w:rPr>
                <w:rFonts w:eastAsia="Segoe UI"/>
                <w:i w:val="0"/>
                <w:iCs w:val="0"/>
                <w:color w:val="auto"/>
                <w:szCs w:val="22"/>
              </w:rPr>
              <w:t>N/A</w:t>
            </w:r>
          </w:p>
        </w:tc>
      </w:tr>
      <w:tr w:rsidR="00611B02" w:rsidRPr="00332CBD" w14:paraId="62B32BDF" w14:textId="77777777" w:rsidTr="00303A65">
        <w:trPr>
          <w:trHeight w:val="61"/>
        </w:trPr>
        <w:tc>
          <w:tcPr>
            <w:tcW w:w="2812" w:type="dxa"/>
            <w:gridSpan w:val="2"/>
            <w:tcBorders>
              <w:top w:val="dotted" w:sz="2" w:space="0" w:color="888B8D" w:themeColor="accent2"/>
              <w:left w:val="nil"/>
              <w:bottom w:val="dotted" w:sz="2" w:space="0" w:color="888B8D" w:themeColor="accent2"/>
              <w:right w:val="dotted" w:sz="2" w:space="0" w:color="888B8D" w:themeColor="accent2"/>
            </w:tcBorders>
          </w:tcPr>
          <w:p w14:paraId="23EA96BD" w14:textId="77777777" w:rsidR="00177175" w:rsidRPr="00332CBD" w:rsidRDefault="00177175" w:rsidP="00DA3C6A">
            <w:pPr>
              <w:spacing w:before="120" w:after="120"/>
              <w:rPr>
                <w:szCs w:val="22"/>
              </w:rPr>
            </w:pPr>
            <w:r w:rsidRPr="00E40D00">
              <w:rPr>
                <w:rFonts w:cs="Arial"/>
                <w:b/>
                <w:szCs w:val="22"/>
                <w:lang w:val="en-GB"/>
              </w:rPr>
              <w:t>Competency Field</w:t>
            </w:r>
          </w:p>
        </w:tc>
        <w:tc>
          <w:tcPr>
            <w:tcW w:w="7258" w:type="dxa"/>
            <w:gridSpan w:val="3"/>
            <w:tcBorders>
              <w:top w:val="dotted" w:sz="2" w:space="0" w:color="888B8D" w:themeColor="accent2"/>
              <w:left w:val="dotted" w:sz="2" w:space="0" w:color="888B8D" w:themeColor="accent2"/>
              <w:bottom w:val="dotted" w:sz="2" w:space="0" w:color="888B8D" w:themeColor="accent2"/>
              <w:right w:val="nil"/>
            </w:tcBorders>
          </w:tcPr>
          <w:p w14:paraId="79A5A4E0" w14:textId="77777777" w:rsidR="00177175" w:rsidRPr="00E40D00" w:rsidRDefault="00177175" w:rsidP="00DA3C6A">
            <w:pPr>
              <w:pStyle w:val="AccredTemplate"/>
              <w:rPr>
                <w:color w:val="auto"/>
                <w:sz w:val="22"/>
                <w:szCs w:val="22"/>
              </w:rPr>
            </w:pPr>
            <w:r w:rsidRPr="00332CBD">
              <w:rPr>
                <w:i w:val="0"/>
                <w:iCs w:val="0"/>
                <w:color w:val="auto"/>
                <w:sz w:val="22"/>
                <w:szCs w:val="22"/>
              </w:rPr>
              <w:t>N/A</w:t>
            </w:r>
          </w:p>
        </w:tc>
      </w:tr>
      <w:tr w:rsidR="00611B02" w:rsidRPr="00332CBD" w14:paraId="2555526A" w14:textId="77777777" w:rsidTr="00303A65">
        <w:trPr>
          <w:trHeight w:val="61"/>
        </w:trPr>
        <w:tc>
          <w:tcPr>
            <w:tcW w:w="2812" w:type="dxa"/>
            <w:gridSpan w:val="2"/>
            <w:tcBorders>
              <w:top w:val="dotted" w:sz="2" w:space="0" w:color="888B8D" w:themeColor="accent2"/>
              <w:left w:val="nil"/>
              <w:bottom w:val="dotted" w:sz="2" w:space="0" w:color="888B8D" w:themeColor="accent2"/>
              <w:right w:val="dotted" w:sz="2" w:space="0" w:color="888B8D" w:themeColor="accent2"/>
            </w:tcBorders>
          </w:tcPr>
          <w:p w14:paraId="0EA6E5A7" w14:textId="77777777" w:rsidR="00177175" w:rsidRPr="00332CBD" w:rsidRDefault="00177175" w:rsidP="00DA3C6A">
            <w:pPr>
              <w:spacing w:before="120" w:after="120"/>
              <w:rPr>
                <w:szCs w:val="22"/>
              </w:rPr>
            </w:pPr>
            <w:r w:rsidRPr="00E40D00">
              <w:rPr>
                <w:rFonts w:cs="Arial"/>
                <w:b/>
                <w:szCs w:val="22"/>
                <w:lang w:val="en-GB"/>
              </w:rPr>
              <w:t>Unit Sector</w:t>
            </w:r>
          </w:p>
        </w:tc>
        <w:tc>
          <w:tcPr>
            <w:tcW w:w="7258" w:type="dxa"/>
            <w:gridSpan w:val="3"/>
            <w:tcBorders>
              <w:top w:val="dotted" w:sz="2" w:space="0" w:color="888B8D" w:themeColor="accent2"/>
              <w:left w:val="dotted" w:sz="2" w:space="0" w:color="888B8D" w:themeColor="accent2"/>
              <w:bottom w:val="dotted" w:sz="2" w:space="0" w:color="888B8D" w:themeColor="accent2"/>
              <w:right w:val="nil"/>
            </w:tcBorders>
          </w:tcPr>
          <w:p w14:paraId="33C4F0C4" w14:textId="77777777" w:rsidR="00177175" w:rsidRPr="00E40D00" w:rsidRDefault="00177175" w:rsidP="00DA3C6A">
            <w:pPr>
              <w:pStyle w:val="AccredTemplate"/>
              <w:rPr>
                <w:color w:val="auto"/>
                <w:sz w:val="22"/>
                <w:szCs w:val="22"/>
              </w:rPr>
            </w:pPr>
            <w:r w:rsidRPr="00332CBD">
              <w:rPr>
                <w:i w:val="0"/>
                <w:iCs w:val="0"/>
                <w:color w:val="auto"/>
                <w:sz w:val="22"/>
                <w:szCs w:val="22"/>
              </w:rPr>
              <w:t>N/A</w:t>
            </w:r>
          </w:p>
        </w:tc>
      </w:tr>
      <w:tr w:rsidR="009D323C" w:rsidRPr="009D323C" w14:paraId="18EB559A" w14:textId="77777777" w:rsidTr="00303A65">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363"/>
        </w:trPr>
        <w:tc>
          <w:tcPr>
            <w:tcW w:w="3703" w:type="dxa"/>
            <w:gridSpan w:val="3"/>
            <w:vAlign w:val="center"/>
          </w:tcPr>
          <w:p w14:paraId="5AC26B8B" w14:textId="77777777" w:rsidR="00177175" w:rsidRPr="00E40D00" w:rsidRDefault="00177175" w:rsidP="00E43E89">
            <w:pPr>
              <w:pStyle w:val="VRQAFormBody"/>
              <w:framePr w:hSpace="0" w:wrap="auto" w:vAnchor="margin" w:hAnchor="text" w:xAlign="left" w:yAlign="inline"/>
              <w:rPr>
                <w:rFonts w:eastAsiaTheme="minorHAnsi"/>
                <w:b/>
                <w:color w:val="auto"/>
                <w:sz w:val="22"/>
                <w:szCs w:val="22"/>
                <w:lang w:val="en-GB" w:eastAsia="en-US"/>
              </w:rPr>
            </w:pPr>
            <w:r w:rsidRPr="00E40D00">
              <w:rPr>
                <w:rFonts w:eastAsiaTheme="minorHAnsi"/>
                <w:b/>
                <w:color w:val="auto"/>
                <w:sz w:val="22"/>
                <w:szCs w:val="22"/>
                <w:lang w:val="en-GB" w:eastAsia="en-US"/>
              </w:rPr>
              <w:t>Element</w:t>
            </w:r>
          </w:p>
        </w:tc>
        <w:tc>
          <w:tcPr>
            <w:tcW w:w="6367" w:type="dxa"/>
            <w:gridSpan w:val="2"/>
            <w:vAlign w:val="center"/>
          </w:tcPr>
          <w:p w14:paraId="6FA49B6B" w14:textId="77777777" w:rsidR="00177175" w:rsidRPr="00E40D00" w:rsidRDefault="00177175" w:rsidP="00E43E89">
            <w:pPr>
              <w:pStyle w:val="VRQAFormBody"/>
              <w:framePr w:hSpace="0" w:wrap="auto" w:vAnchor="margin" w:hAnchor="text" w:xAlign="left" w:yAlign="inline"/>
              <w:rPr>
                <w:rFonts w:eastAsiaTheme="minorHAnsi"/>
                <w:b/>
                <w:color w:val="auto"/>
                <w:sz w:val="22"/>
                <w:szCs w:val="22"/>
                <w:lang w:val="en-GB" w:eastAsia="en-US"/>
              </w:rPr>
            </w:pPr>
            <w:r w:rsidRPr="00E40D00">
              <w:rPr>
                <w:rFonts w:eastAsiaTheme="minorHAnsi"/>
                <w:b/>
                <w:color w:val="auto"/>
                <w:sz w:val="22"/>
                <w:szCs w:val="22"/>
                <w:lang w:val="en-GB" w:eastAsia="en-US"/>
              </w:rPr>
              <w:t>Performance Criteria</w:t>
            </w:r>
          </w:p>
        </w:tc>
      </w:tr>
      <w:tr w:rsidR="009D323C" w:rsidRPr="009D323C" w14:paraId="0A1DEAF8" w14:textId="77777777" w:rsidTr="00303A65">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363"/>
        </w:trPr>
        <w:tc>
          <w:tcPr>
            <w:tcW w:w="989" w:type="dxa"/>
            <w:shd w:val="clear" w:color="auto" w:fill="FFFFFF" w:themeFill="background1"/>
          </w:tcPr>
          <w:p w14:paraId="28A3B871" w14:textId="77777777" w:rsidR="00177175" w:rsidRPr="00E40D00" w:rsidRDefault="00177175" w:rsidP="00E918D4">
            <w:pPr>
              <w:pStyle w:val="VRQAIntro"/>
              <w:tabs>
                <w:tab w:val="clear" w:pos="160"/>
                <w:tab w:val="left" w:pos="51"/>
              </w:tabs>
              <w:spacing w:before="60" w:after="0"/>
              <w:rPr>
                <w:color w:val="auto"/>
                <w:szCs w:val="22"/>
              </w:rPr>
            </w:pPr>
            <w:r w:rsidRPr="00E40D00">
              <w:rPr>
                <w:color w:val="auto"/>
                <w:szCs w:val="22"/>
              </w:rPr>
              <w:t>1</w:t>
            </w:r>
          </w:p>
        </w:tc>
        <w:tc>
          <w:tcPr>
            <w:tcW w:w="2714" w:type="dxa"/>
            <w:gridSpan w:val="2"/>
            <w:shd w:val="clear" w:color="auto" w:fill="FFFFFF" w:themeFill="background1"/>
          </w:tcPr>
          <w:p w14:paraId="2BE7816C" w14:textId="77777777" w:rsidR="00177175" w:rsidRPr="009D323C" w:rsidRDefault="00177175" w:rsidP="00DA3C6A">
            <w:pPr>
              <w:pStyle w:val="AccredTemplate"/>
              <w:rPr>
                <w:i w:val="0"/>
                <w:iCs w:val="0"/>
                <w:color w:val="auto"/>
                <w:sz w:val="22"/>
                <w:szCs w:val="22"/>
              </w:rPr>
            </w:pPr>
            <w:r w:rsidRPr="009D323C">
              <w:rPr>
                <w:i w:val="0"/>
                <w:iCs w:val="0"/>
                <w:color w:val="auto"/>
                <w:sz w:val="22"/>
                <w:szCs w:val="22"/>
              </w:rPr>
              <w:t xml:space="preserve">Preprocess data for analysis </w:t>
            </w:r>
          </w:p>
        </w:tc>
        <w:tc>
          <w:tcPr>
            <w:tcW w:w="567" w:type="dxa"/>
            <w:shd w:val="clear" w:color="auto" w:fill="FFFFFF" w:themeFill="background1"/>
          </w:tcPr>
          <w:p w14:paraId="6B5CD2D1" w14:textId="77777777" w:rsidR="00177175" w:rsidRPr="00E40D00" w:rsidRDefault="00177175" w:rsidP="00D057DA">
            <w:pPr>
              <w:pStyle w:val="VRQAFormBody"/>
              <w:framePr w:hSpace="0" w:wrap="auto" w:vAnchor="margin" w:hAnchor="text" w:xAlign="left" w:yAlign="inline"/>
              <w:tabs>
                <w:tab w:val="left" w:pos="51"/>
              </w:tabs>
              <w:rPr>
                <w:rFonts w:eastAsiaTheme="minorHAnsi"/>
                <w:color w:val="auto"/>
                <w:sz w:val="22"/>
                <w:szCs w:val="22"/>
                <w:lang w:val="en-GB" w:eastAsia="en-US"/>
              </w:rPr>
            </w:pPr>
            <w:r w:rsidRPr="00E40D00">
              <w:rPr>
                <w:rFonts w:eastAsiaTheme="minorHAnsi"/>
                <w:color w:val="auto"/>
                <w:sz w:val="22"/>
                <w:szCs w:val="22"/>
                <w:lang w:val="en-GB" w:eastAsia="en-US"/>
              </w:rPr>
              <w:t>1.1</w:t>
            </w:r>
          </w:p>
        </w:tc>
        <w:tc>
          <w:tcPr>
            <w:tcW w:w="5800" w:type="dxa"/>
            <w:shd w:val="clear" w:color="auto" w:fill="FFFFFF" w:themeFill="background1"/>
          </w:tcPr>
          <w:p w14:paraId="631079CF" w14:textId="42AE15DF" w:rsidR="00177175" w:rsidRPr="009D323C" w:rsidRDefault="00177175" w:rsidP="002C7D4A">
            <w:pPr>
              <w:pStyle w:val="AccredTemplate"/>
              <w:rPr>
                <w:i w:val="0"/>
                <w:iCs w:val="0"/>
                <w:color w:val="auto"/>
                <w:sz w:val="22"/>
                <w:szCs w:val="22"/>
              </w:rPr>
            </w:pPr>
            <w:r w:rsidRPr="009D323C">
              <w:rPr>
                <w:i w:val="0"/>
                <w:iCs w:val="0"/>
                <w:color w:val="auto"/>
                <w:sz w:val="22"/>
                <w:szCs w:val="22"/>
              </w:rPr>
              <w:t xml:space="preserve">Identify </w:t>
            </w:r>
            <w:r w:rsidR="00315118" w:rsidRPr="009D323C">
              <w:rPr>
                <w:i w:val="0"/>
                <w:iCs w:val="0"/>
                <w:color w:val="auto"/>
                <w:sz w:val="22"/>
                <w:szCs w:val="22"/>
              </w:rPr>
              <w:t xml:space="preserve">business requirements and </w:t>
            </w:r>
            <w:r w:rsidRPr="009D323C">
              <w:rPr>
                <w:i w:val="0"/>
                <w:iCs w:val="0"/>
                <w:color w:val="auto"/>
                <w:sz w:val="22"/>
                <w:szCs w:val="22"/>
              </w:rPr>
              <w:t>relevant data sources</w:t>
            </w:r>
            <w:r w:rsidR="00315118" w:rsidRPr="009D323C">
              <w:rPr>
                <w:i w:val="0"/>
                <w:iCs w:val="0"/>
                <w:color w:val="auto"/>
                <w:sz w:val="22"/>
                <w:szCs w:val="22"/>
              </w:rPr>
              <w:t xml:space="preserve"> for descriptive analysis</w:t>
            </w:r>
          </w:p>
        </w:tc>
      </w:tr>
      <w:tr w:rsidR="009D323C" w:rsidRPr="009D323C" w14:paraId="55B8AAA0" w14:textId="77777777" w:rsidTr="00303A65">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363"/>
        </w:trPr>
        <w:tc>
          <w:tcPr>
            <w:tcW w:w="989" w:type="dxa"/>
            <w:shd w:val="clear" w:color="auto" w:fill="FFFFFF" w:themeFill="background1"/>
            <w:vAlign w:val="center"/>
          </w:tcPr>
          <w:p w14:paraId="38CBEDBB" w14:textId="77777777" w:rsidR="00177175" w:rsidRPr="00E40D00" w:rsidRDefault="00177175" w:rsidP="00DA3C6A">
            <w:pPr>
              <w:pStyle w:val="VRQAIntro"/>
              <w:tabs>
                <w:tab w:val="clear" w:pos="160"/>
                <w:tab w:val="left" w:pos="51"/>
              </w:tabs>
              <w:spacing w:before="60" w:after="0"/>
              <w:rPr>
                <w:color w:val="auto"/>
                <w:szCs w:val="22"/>
              </w:rPr>
            </w:pPr>
          </w:p>
        </w:tc>
        <w:tc>
          <w:tcPr>
            <w:tcW w:w="2714" w:type="dxa"/>
            <w:gridSpan w:val="2"/>
            <w:shd w:val="clear" w:color="auto" w:fill="FFFFFF" w:themeFill="background1"/>
            <w:vAlign w:val="center"/>
          </w:tcPr>
          <w:p w14:paraId="026BFD46" w14:textId="77777777" w:rsidR="00177175" w:rsidRPr="009D323C" w:rsidRDefault="00177175" w:rsidP="00DA3C6A">
            <w:pPr>
              <w:pStyle w:val="VRQAIntro"/>
              <w:tabs>
                <w:tab w:val="clear" w:pos="160"/>
                <w:tab w:val="left" w:pos="51"/>
              </w:tabs>
              <w:spacing w:before="60" w:after="0"/>
              <w:rPr>
                <w:color w:val="auto"/>
                <w:szCs w:val="22"/>
              </w:rPr>
            </w:pPr>
          </w:p>
        </w:tc>
        <w:tc>
          <w:tcPr>
            <w:tcW w:w="567" w:type="dxa"/>
            <w:shd w:val="clear" w:color="auto" w:fill="FFFFFF" w:themeFill="background1"/>
            <w:vAlign w:val="center"/>
          </w:tcPr>
          <w:p w14:paraId="03E00DD9" w14:textId="77777777" w:rsidR="00177175" w:rsidRPr="00E40D00" w:rsidRDefault="00177175" w:rsidP="00DA3C6A">
            <w:pPr>
              <w:pStyle w:val="VRQAFormBody"/>
              <w:framePr w:hSpace="0" w:wrap="auto" w:vAnchor="margin" w:hAnchor="text" w:xAlign="left" w:yAlign="inline"/>
              <w:tabs>
                <w:tab w:val="left" w:pos="51"/>
              </w:tabs>
              <w:rPr>
                <w:rFonts w:eastAsiaTheme="minorHAnsi"/>
                <w:color w:val="auto"/>
                <w:sz w:val="22"/>
                <w:szCs w:val="22"/>
                <w:lang w:val="en-GB" w:eastAsia="en-US"/>
              </w:rPr>
            </w:pPr>
            <w:r w:rsidRPr="00E40D00">
              <w:rPr>
                <w:rFonts w:eastAsiaTheme="minorHAnsi"/>
                <w:color w:val="auto"/>
                <w:sz w:val="22"/>
                <w:szCs w:val="22"/>
                <w:lang w:val="en-GB" w:eastAsia="en-US"/>
              </w:rPr>
              <w:t>1.2</w:t>
            </w:r>
          </w:p>
        </w:tc>
        <w:tc>
          <w:tcPr>
            <w:tcW w:w="5800" w:type="dxa"/>
            <w:shd w:val="clear" w:color="auto" w:fill="FFFFFF" w:themeFill="background1"/>
            <w:vAlign w:val="center"/>
          </w:tcPr>
          <w:p w14:paraId="457FDFC7" w14:textId="77777777" w:rsidR="00177175" w:rsidRPr="009D323C" w:rsidRDefault="00177175" w:rsidP="00DA3C6A">
            <w:pPr>
              <w:pStyle w:val="AccredTemplate"/>
              <w:rPr>
                <w:i w:val="0"/>
                <w:iCs w:val="0"/>
                <w:color w:val="auto"/>
                <w:sz w:val="22"/>
                <w:szCs w:val="22"/>
              </w:rPr>
            </w:pPr>
            <w:r w:rsidRPr="009D323C">
              <w:rPr>
                <w:i w:val="0"/>
                <w:iCs w:val="0"/>
                <w:color w:val="auto"/>
                <w:sz w:val="22"/>
                <w:szCs w:val="22"/>
              </w:rPr>
              <w:t xml:space="preserve">Collect and convert raw data into usable format </w:t>
            </w:r>
          </w:p>
        </w:tc>
      </w:tr>
      <w:tr w:rsidR="009D323C" w:rsidRPr="009D323C" w14:paraId="418E480B" w14:textId="77777777" w:rsidTr="00303A65">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363"/>
        </w:trPr>
        <w:tc>
          <w:tcPr>
            <w:tcW w:w="989" w:type="dxa"/>
            <w:shd w:val="clear" w:color="auto" w:fill="FFFFFF" w:themeFill="background1"/>
            <w:vAlign w:val="center"/>
          </w:tcPr>
          <w:p w14:paraId="2876A8C6" w14:textId="77777777" w:rsidR="00177175" w:rsidRPr="00E40D00" w:rsidRDefault="00177175" w:rsidP="00DA3C6A">
            <w:pPr>
              <w:pStyle w:val="VRQAIntro"/>
              <w:tabs>
                <w:tab w:val="clear" w:pos="160"/>
                <w:tab w:val="left" w:pos="51"/>
              </w:tabs>
              <w:spacing w:before="60" w:after="0"/>
              <w:rPr>
                <w:color w:val="auto"/>
                <w:szCs w:val="22"/>
              </w:rPr>
            </w:pPr>
          </w:p>
        </w:tc>
        <w:tc>
          <w:tcPr>
            <w:tcW w:w="2714" w:type="dxa"/>
            <w:gridSpan w:val="2"/>
            <w:shd w:val="clear" w:color="auto" w:fill="FFFFFF" w:themeFill="background1"/>
            <w:vAlign w:val="center"/>
          </w:tcPr>
          <w:p w14:paraId="6B3575F0" w14:textId="77777777" w:rsidR="00177175" w:rsidRPr="009D323C" w:rsidRDefault="00177175" w:rsidP="00DA3C6A">
            <w:pPr>
              <w:pStyle w:val="VRQAIntro"/>
              <w:tabs>
                <w:tab w:val="clear" w:pos="160"/>
                <w:tab w:val="left" w:pos="51"/>
              </w:tabs>
              <w:spacing w:before="60" w:after="0"/>
              <w:rPr>
                <w:color w:val="auto"/>
                <w:szCs w:val="22"/>
              </w:rPr>
            </w:pPr>
          </w:p>
        </w:tc>
        <w:tc>
          <w:tcPr>
            <w:tcW w:w="567" w:type="dxa"/>
            <w:shd w:val="clear" w:color="auto" w:fill="FFFFFF" w:themeFill="background1"/>
            <w:vAlign w:val="center"/>
          </w:tcPr>
          <w:p w14:paraId="7CFA795C" w14:textId="77777777" w:rsidR="00177175" w:rsidRPr="00E40D00" w:rsidRDefault="00177175" w:rsidP="00DA3C6A">
            <w:pPr>
              <w:pStyle w:val="VRQAFormBody"/>
              <w:framePr w:hSpace="0" w:wrap="auto" w:vAnchor="margin" w:hAnchor="text" w:xAlign="left" w:yAlign="inline"/>
              <w:tabs>
                <w:tab w:val="left" w:pos="51"/>
              </w:tabs>
              <w:rPr>
                <w:rFonts w:eastAsiaTheme="minorHAnsi"/>
                <w:color w:val="auto"/>
                <w:sz w:val="22"/>
                <w:szCs w:val="22"/>
                <w:lang w:val="en-GB" w:eastAsia="en-US"/>
              </w:rPr>
            </w:pPr>
            <w:r w:rsidRPr="00E40D00">
              <w:rPr>
                <w:rFonts w:eastAsiaTheme="minorHAnsi"/>
                <w:color w:val="auto"/>
                <w:sz w:val="22"/>
                <w:szCs w:val="22"/>
                <w:lang w:val="en-GB" w:eastAsia="en-US"/>
              </w:rPr>
              <w:t>1.3</w:t>
            </w:r>
          </w:p>
        </w:tc>
        <w:tc>
          <w:tcPr>
            <w:tcW w:w="5800" w:type="dxa"/>
            <w:shd w:val="clear" w:color="auto" w:fill="FFFFFF" w:themeFill="background1"/>
            <w:vAlign w:val="center"/>
          </w:tcPr>
          <w:p w14:paraId="300EC452" w14:textId="77777777" w:rsidR="00177175" w:rsidRPr="009D323C" w:rsidRDefault="00177175" w:rsidP="00DA3C6A">
            <w:pPr>
              <w:pStyle w:val="AccredTemplate"/>
              <w:rPr>
                <w:i w:val="0"/>
                <w:iCs w:val="0"/>
                <w:color w:val="auto"/>
                <w:sz w:val="22"/>
                <w:szCs w:val="22"/>
              </w:rPr>
            </w:pPr>
            <w:r w:rsidRPr="009D323C">
              <w:rPr>
                <w:i w:val="0"/>
                <w:iCs w:val="0"/>
                <w:color w:val="auto"/>
                <w:sz w:val="22"/>
                <w:szCs w:val="22"/>
              </w:rPr>
              <w:t>Clean the datasets according to organisational and industry standards</w:t>
            </w:r>
          </w:p>
        </w:tc>
      </w:tr>
      <w:tr w:rsidR="009D323C" w:rsidRPr="009D323C" w14:paraId="33D4F484" w14:textId="77777777" w:rsidTr="00303A65">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363"/>
        </w:trPr>
        <w:tc>
          <w:tcPr>
            <w:tcW w:w="989" w:type="dxa"/>
            <w:shd w:val="clear" w:color="auto" w:fill="FFFFFF" w:themeFill="background1"/>
            <w:vAlign w:val="center"/>
          </w:tcPr>
          <w:p w14:paraId="0A6EA810" w14:textId="77777777" w:rsidR="00177175" w:rsidRPr="00E40D00" w:rsidRDefault="00177175" w:rsidP="00DA3C6A">
            <w:pPr>
              <w:pStyle w:val="VRQAIntro"/>
              <w:tabs>
                <w:tab w:val="clear" w:pos="160"/>
                <w:tab w:val="left" w:pos="51"/>
              </w:tabs>
              <w:spacing w:before="60" w:after="0"/>
              <w:rPr>
                <w:color w:val="auto"/>
                <w:szCs w:val="22"/>
              </w:rPr>
            </w:pPr>
          </w:p>
        </w:tc>
        <w:tc>
          <w:tcPr>
            <w:tcW w:w="2714" w:type="dxa"/>
            <w:gridSpan w:val="2"/>
            <w:shd w:val="clear" w:color="auto" w:fill="FFFFFF" w:themeFill="background1"/>
            <w:vAlign w:val="center"/>
          </w:tcPr>
          <w:p w14:paraId="52322E06" w14:textId="77777777" w:rsidR="00177175" w:rsidRPr="009D323C" w:rsidRDefault="00177175" w:rsidP="00DA3C6A">
            <w:pPr>
              <w:pStyle w:val="VRQAIntro"/>
              <w:tabs>
                <w:tab w:val="clear" w:pos="160"/>
                <w:tab w:val="left" w:pos="51"/>
              </w:tabs>
              <w:spacing w:before="60" w:after="0"/>
              <w:rPr>
                <w:color w:val="auto"/>
                <w:szCs w:val="22"/>
              </w:rPr>
            </w:pPr>
          </w:p>
        </w:tc>
        <w:tc>
          <w:tcPr>
            <w:tcW w:w="567" w:type="dxa"/>
            <w:shd w:val="clear" w:color="auto" w:fill="FFFFFF" w:themeFill="background1"/>
            <w:vAlign w:val="center"/>
          </w:tcPr>
          <w:p w14:paraId="6A1C8F91" w14:textId="77777777" w:rsidR="00177175" w:rsidRPr="00E40D00" w:rsidRDefault="00177175" w:rsidP="00DA3C6A">
            <w:pPr>
              <w:pStyle w:val="VRQAFormBody"/>
              <w:framePr w:hSpace="0" w:wrap="auto" w:vAnchor="margin" w:hAnchor="text" w:xAlign="left" w:yAlign="inline"/>
              <w:tabs>
                <w:tab w:val="left" w:pos="51"/>
              </w:tabs>
              <w:rPr>
                <w:rFonts w:eastAsiaTheme="minorHAnsi"/>
                <w:color w:val="auto"/>
                <w:sz w:val="22"/>
                <w:szCs w:val="22"/>
                <w:lang w:val="en-GB" w:eastAsia="en-US"/>
              </w:rPr>
            </w:pPr>
            <w:r w:rsidRPr="00E40D00">
              <w:rPr>
                <w:rFonts w:eastAsiaTheme="minorHAnsi"/>
                <w:color w:val="auto"/>
                <w:sz w:val="22"/>
                <w:szCs w:val="22"/>
                <w:lang w:val="en-GB" w:eastAsia="en-US"/>
              </w:rPr>
              <w:t>1.4</w:t>
            </w:r>
          </w:p>
        </w:tc>
        <w:tc>
          <w:tcPr>
            <w:tcW w:w="5800" w:type="dxa"/>
            <w:shd w:val="clear" w:color="auto" w:fill="FFFFFF" w:themeFill="background1"/>
            <w:vAlign w:val="center"/>
          </w:tcPr>
          <w:p w14:paraId="64BCA363" w14:textId="63D392E9" w:rsidR="00177175" w:rsidRPr="009D323C" w:rsidRDefault="00177175" w:rsidP="00DA3C6A">
            <w:pPr>
              <w:pStyle w:val="AccredTemplate"/>
              <w:rPr>
                <w:i w:val="0"/>
                <w:iCs w:val="0"/>
                <w:color w:val="auto"/>
                <w:sz w:val="22"/>
                <w:szCs w:val="22"/>
              </w:rPr>
            </w:pPr>
            <w:r w:rsidRPr="009D323C">
              <w:rPr>
                <w:i w:val="0"/>
                <w:iCs w:val="0"/>
                <w:color w:val="auto"/>
                <w:sz w:val="22"/>
                <w:szCs w:val="22"/>
              </w:rPr>
              <w:t xml:space="preserve">Document transformation </w:t>
            </w:r>
            <w:r w:rsidR="00315118" w:rsidRPr="009D323C">
              <w:rPr>
                <w:i w:val="0"/>
                <w:iCs w:val="0"/>
                <w:color w:val="auto"/>
                <w:sz w:val="22"/>
                <w:szCs w:val="22"/>
              </w:rPr>
              <w:t xml:space="preserve">and </w:t>
            </w:r>
            <w:r w:rsidRPr="009D323C">
              <w:rPr>
                <w:i w:val="0"/>
                <w:iCs w:val="0"/>
                <w:color w:val="auto"/>
                <w:sz w:val="22"/>
                <w:szCs w:val="22"/>
              </w:rPr>
              <w:t>modifications made to the data for audit</w:t>
            </w:r>
          </w:p>
        </w:tc>
      </w:tr>
      <w:tr w:rsidR="009D323C" w:rsidRPr="009D323C" w14:paraId="2212BDBF" w14:textId="77777777" w:rsidTr="00303A65">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363"/>
        </w:trPr>
        <w:tc>
          <w:tcPr>
            <w:tcW w:w="989" w:type="dxa"/>
            <w:shd w:val="clear" w:color="auto" w:fill="FFFFFF" w:themeFill="background1"/>
            <w:vAlign w:val="center"/>
          </w:tcPr>
          <w:p w14:paraId="0BB546D8" w14:textId="77777777" w:rsidR="00177175" w:rsidRPr="00E40D00" w:rsidRDefault="00177175" w:rsidP="00DA3C6A">
            <w:pPr>
              <w:pStyle w:val="VRQAIntro"/>
              <w:tabs>
                <w:tab w:val="clear" w:pos="160"/>
                <w:tab w:val="left" w:pos="51"/>
              </w:tabs>
              <w:spacing w:before="60" w:after="0"/>
              <w:rPr>
                <w:color w:val="auto"/>
                <w:szCs w:val="22"/>
              </w:rPr>
            </w:pPr>
            <w:r w:rsidRPr="00E40D00">
              <w:rPr>
                <w:color w:val="auto"/>
                <w:szCs w:val="22"/>
              </w:rPr>
              <w:t>2</w:t>
            </w:r>
          </w:p>
        </w:tc>
        <w:tc>
          <w:tcPr>
            <w:tcW w:w="2714" w:type="dxa"/>
            <w:gridSpan w:val="2"/>
            <w:shd w:val="clear" w:color="auto" w:fill="FFFFFF" w:themeFill="background1"/>
            <w:vAlign w:val="center"/>
          </w:tcPr>
          <w:p w14:paraId="446B8C9C" w14:textId="77777777" w:rsidR="00177175" w:rsidRPr="009D323C" w:rsidRDefault="00177175" w:rsidP="00DA3C6A">
            <w:pPr>
              <w:pStyle w:val="VRQAIntro"/>
              <w:tabs>
                <w:tab w:val="clear" w:pos="160"/>
                <w:tab w:val="left" w:pos="51"/>
              </w:tabs>
              <w:spacing w:before="60" w:after="0"/>
              <w:rPr>
                <w:color w:val="auto"/>
                <w:szCs w:val="22"/>
              </w:rPr>
            </w:pPr>
            <w:r w:rsidRPr="009D323C">
              <w:rPr>
                <w:color w:val="auto"/>
                <w:szCs w:val="22"/>
              </w:rPr>
              <w:t xml:space="preserve">Perform exploratory data analysis </w:t>
            </w:r>
          </w:p>
        </w:tc>
        <w:tc>
          <w:tcPr>
            <w:tcW w:w="567" w:type="dxa"/>
            <w:shd w:val="clear" w:color="auto" w:fill="FFFFFF" w:themeFill="background1"/>
            <w:vAlign w:val="center"/>
          </w:tcPr>
          <w:p w14:paraId="6CFE02BA" w14:textId="77777777" w:rsidR="00177175" w:rsidRPr="00E40D00" w:rsidRDefault="00177175" w:rsidP="00DA3C6A">
            <w:pPr>
              <w:pStyle w:val="VRQAFormBody"/>
              <w:framePr w:hSpace="0" w:wrap="auto" w:vAnchor="margin" w:hAnchor="text" w:xAlign="left" w:yAlign="inline"/>
              <w:tabs>
                <w:tab w:val="left" w:pos="51"/>
              </w:tabs>
              <w:rPr>
                <w:rFonts w:eastAsiaTheme="minorHAnsi"/>
                <w:color w:val="auto"/>
                <w:sz w:val="22"/>
                <w:szCs w:val="22"/>
                <w:lang w:val="en-GB" w:eastAsia="en-US"/>
              </w:rPr>
            </w:pPr>
            <w:r w:rsidRPr="00E40D00">
              <w:rPr>
                <w:rFonts w:eastAsiaTheme="minorHAnsi"/>
                <w:color w:val="auto"/>
                <w:sz w:val="22"/>
                <w:szCs w:val="22"/>
                <w:lang w:val="en-GB" w:eastAsia="en-US"/>
              </w:rPr>
              <w:t>2.1</w:t>
            </w:r>
          </w:p>
        </w:tc>
        <w:tc>
          <w:tcPr>
            <w:tcW w:w="5800" w:type="dxa"/>
            <w:shd w:val="clear" w:color="auto" w:fill="FFFFFF" w:themeFill="background1"/>
            <w:vAlign w:val="center"/>
          </w:tcPr>
          <w:p w14:paraId="67BB9367" w14:textId="77777777" w:rsidR="00177175" w:rsidRPr="009D323C" w:rsidRDefault="00177175" w:rsidP="00DA3C6A">
            <w:pPr>
              <w:pStyle w:val="VRQAFormBody"/>
              <w:framePr w:hSpace="0" w:wrap="auto" w:vAnchor="margin" w:hAnchor="text" w:xAlign="left" w:yAlign="inline"/>
              <w:tabs>
                <w:tab w:val="left" w:pos="51"/>
              </w:tabs>
              <w:rPr>
                <w:rFonts w:eastAsiaTheme="minorEastAsia"/>
                <w:color w:val="auto"/>
                <w:sz w:val="22"/>
                <w:szCs w:val="22"/>
                <w:lang w:val="en-GB" w:eastAsia="en-US"/>
              </w:rPr>
            </w:pPr>
            <w:r w:rsidRPr="009D323C">
              <w:rPr>
                <w:rStyle w:val="cf01"/>
                <w:rFonts w:ascii="Arial" w:hAnsi="Arial" w:cs="Arial"/>
                <w:color w:val="auto"/>
              </w:rPr>
              <w:t xml:space="preserve">Conduct basic statistical analysis to reveal characteristics of dataset </w:t>
            </w:r>
          </w:p>
        </w:tc>
      </w:tr>
      <w:tr w:rsidR="009D323C" w:rsidRPr="009D323C" w14:paraId="18DCA545" w14:textId="77777777" w:rsidTr="00303A65">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363"/>
        </w:trPr>
        <w:tc>
          <w:tcPr>
            <w:tcW w:w="989" w:type="dxa"/>
            <w:shd w:val="clear" w:color="auto" w:fill="FFFFFF" w:themeFill="background1"/>
            <w:vAlign w:val="center"/>
          </w:tcPr>
          <w:p w14:paraId="44060E5F" w14:textId="77777777" w:rsidR="00177175" w:rsidRPr="00E40D00" w:rsidRDefault="00177175" w:rsidP="00DA3C6A">
            <w:pPr>
              <w:pStyle w:val="VRQAIntro"/>
              <w:tabs>
                <w:tab w:val="clear" w:pos="160"/>
                <w:tab w:val="left" w:pos="51"/>
              </w:tabs>
              <w:spacing w:before="60" w:after="0"/>
              <w:rPr>
                <w:color w:val="auto"/>
                <w:szCs w:val="22"/>
              </w:rPr>
            </w:pPr>
          </w:p>
        </w:tc>
        <w:tc>
          <w:tcPr>
            <w:tcW w:w="2714" w:type="dxa"/>
            <w:gridSpan w:val="2"/>
            <w:shd w:val="clear" w:color="auto" w:fill="FFFFFF" w:themeFill="background1"/>
            <w:vAlign w:val="center"/>
          </w:tcPr>
          <w:p w14:paraId="37621F04" w14:textId="77777777" w:rsidR="00177175" w:rsidRPr="009D323C" w:rsidRDefault="00177175" w:rsidP="00DA3C6A">
            <w:pPr>
              <w:pStyle w:val="VRQAIntro"/>
              <w:tabs>
                <w:tab w:val="clear" w:pos="160"/>
                <w:tab w:val="left" w:pos="51"/>
              </w:tabs>
              <w:spacing w:before="60" w:after="0"/>
              <w:rPr>
                <w:color w:val="auto"/>
                <w:szCs w:val="22"/>
              </w:rPr>
            </w:pPr>
          </w:p>
        </w:tc>
        <w:tc>
          <w:tcPr>
            <w:tcW w:w="567" w:type="dxa"/>
            <w:shd w:val="clear" w:color="auto" w:fill="FFFFFF" w:themeFill="background1"/>
            <w:vAlign w:val="center"/>
          </w:tcPr>
          <w:p w14:paraId="4A4CA163" w14:textId="77777777" w:rsidR="00177175" w:rsidRPr="00E40D00" w:rsidRDefault="00177175" w:rsidP="00DA3C6A">
            <w:pPr>
              <w:pStyle w:val="VRQAFormBody"/>
              <w:framePr w:hSpace="0" w:wrap="auto" w:vAnchor="margin" w:hAnchor="text" w:xAlign="left" w:yAlign="inline"/>
              <w:tabs>
                <w:tab w:val="left" w:pos="51"/>
              </w:tabs>
              <w:rPr>
                <w:rFonts w:eastAsiaTheme="minorHAnsi"/>
                <w:color w:val="auto"/>
                <w:sz w:val="22"/>
                <w:szCs w:val="22"/>
                <w:lang w:val="en-GB" w:eastAsia="en-US"/>
              </w:rPr>
            </w:pPr>
            <w:r w:rsidRPr="00E40D00">
              <w:rPr>
                <w:rFonts w:eastAsiaTheme="minorHAnsi"/>
                <w:color w:val="auto"/>
                <w:sz w:val="22"/>
                <w:szCs w:val="22"/>
                <w:lang w:val="en-GB" w:eastAsia="en-US"/>
              </w:rPr>
              <w:t>2.2</w:t>
            </w:r>
          </w:p>
        </w:tc>
        <w:tc>
          <w:tcPr>
            <w:tcW w:w="5800" w:type="dxa"/>
            <w:shd w:val="clear" w:color="auto" w:fill="FFFFFF" w:themeFill="background1"/>
            <w:vAlign w:val="center"/>
          </w:tcPr>
          <w:p w14:paraId="78D830FF" w14:textId="77777777" w:rsidR="00177175" w:rsidRPr="009D323C" w:rsidRDefault="00177175" w:rsidP="00DA3C6A">
            <w:pPr>
              <w:pStyle w:val="VRQAFormBody"/>
              <w:framePr w:hSpace="0" w:wrap="auto" w:vAnchor="margin" w:hAnchor="text" w:xAlign="left" w:yAlign="inline"/>
              <w:tabs>
                <w:tab w:val="left" w:pos="51"/>
              </w:tabs>
              <w:rPr>
                <w:rFonts w:eastAsiaTheme="minorEastAsia"/>
                <w:color w:val="auto"/>
                <w:sz w:val="22"/>
                <w:szCs w:val="22"/>
                <w:lang w:val="en-GB" w:eastAsia="en-US"/>
              </w:rPr>
            </w:pPr>
            <w:r w:rsidRPr="009D323C">
              <w:rPr>
                <w:rFonts w:eastAsiaTheme="minorEastAsia"/>
                <w:color w:val="auto"/>
                <w:sz w:val="22"/>
                <w:szCs w:val="22"/>
                <w:lang w:val="en-GB" w:eastAsia="en-US"/>
              </w:rPr>
              <w:t>Develop visual representations for data interpretation</w:t>
            </w:r>
          </w:p>
        </w:tc>
      </w:tr>
      <w:tr w:rsidR="009D323C" w:rsidRPr="009D323C" w14:paraId="06287FC1" w14:textId="77777777" w:rsidTr="00303A65">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363"/>
        </w:trPr>
        <w:tc>
          <w:tcPr>
            <w:tcW w:w="989" w:type="dxa"/>
            <w:shd w:val="clear" w:color="auto" w:fill="FFFFFF" w:themeFill="background1"/>
            <w:vAlign w:val="center"/>
          </w:tcPr>
          <w:p w14:paraId="63BCFAA4" w14:textId="77777777" w:rsidR="00177175" w:rsidRPr="00E40D00" w:rsidRDefault="00177175" w:rsidP="00DA3C6A">
            <w:pPr>
              <w:pStyle w:val="VRQAIntro"/>
              <w:tabs>
                <w:tab w:val="clear" w:pos="160"/>
                <w:tab w:val="left" w:pos="51"/>
              </w:tabs>
              <w:spacing w:before="60" w:after="0"/>
              <w:rPr>
                <w:color w:val="auto"/>
                <w:szCs w:val="22"/>
              </w:rPr>
            </w:pPr>
          </w:p>
        </w:tc>
        <w:tc>
          <w:tcPr>
            <w:tcW w:w="2714" w:type="dxa"/>
            <w:gridSpan w:val="2"/>
            <w:shd w:val="clear" w:color="auto" w:fill="FFFFFF" w:themeFill="background1"/>
            <w:vAlign w:val="center"/>
          </w:tcPr>
          <w:p w14:paraId="63E856B8" w14:textId="77777777" w:rsidR="00177175" w:rsidRPr="009D323C" w:rsidRDefault="00177175" w:rsidP="00DA3C6A">
            <w:pPr>
              <w:pStyle w:val="VRQAIntro"/>
              <w:tabs>
                <w:tab w:val="clear" w:pos="160"/>
                <w:tab w:val="left" w:pos="51"/>
              </w:tabs>
              <w:spacing w:before="60" w:after="0"/>
              <w:rPr>
                <w:color w:val="auto"/>
                <w:szCs w:val="22"/>
              </w:rPr>
            </w:pPr>
          </w:p>
        </w:tc>
        <w:tc>
          <w:tcPr>
            <w:tcW w:w="567" w:type="dxa"/>
            <w:shd w:val="clear" w:color="auto" w:fill="FFFFFF" w:themeFill="background1"/>
            <w:vAlign w:val="center"/>
          </w:tcPr>
          <w:p w14:paraId="6353B552" w14:textId="77777777" w:rsidR="00177175" w:rsidRPr="00E40D00" w:rsidRDefault="00177175" w:rsidP="00DA3C6A">
            <w:pPr>
              <w:pStyle w:val="VRQAFormBody"/>
              <w:framePr w:hSpace="0" w:wrap="auto" w:vAnchor="margin" w:hAnchor="text" w:xAlign="left" w:yAlign="inline"/>
              <w:tabs>
                <w:tab w:val="left" w:pos="51"/>
              </w:tabs>
              <w:rPr>
                <w:rFonts w:eastAsiaTheme="minorHAnsi"/>
                <w:color w:val="auto"/>
                <w:sz w:val="22"/>
                <w:szCs w:val="22"/>
                <w:lang w:val="en-GB" w:eastAsia="en-US"/>
              </w:rPr>
            </w:pPr>
            <w:r w:rsidRPr="00E40D00">
              <w:rPr>
                <w:rFonts w:eastAsiaTheme="minorHAnsi"/>
                <w:color w:val="auto"/>
                <w:sz w:val="22"/>
                <w:szCs w:val="22"/>
                <w:lang w:val="en-GB" w:eastAsia="en-US"/>
              </w:rPr>
              <w:t>2.3</w:t>
            </w:r>
          </w:p>
        </w:tc>
        <w:tc>
          <w:tcPr>
            <w:tcW w:w="5800" w:type="dxa"/>
            <w:shd w:val="clear" w:color="auto" w:fill="FFFFFF" w:themeFill="background1"/>
            <w:vAlign w:val="center"/>
          </w:tcPr>
          <w:p w14:paraId="1D5FFAE2" w14:textId="77777777" w:rsidR="00177175" w:rsidRPr="009D323C" w:rsidRDefault="00177175" w:rsidP="00DA3C6A">
            <w:pPr>
              <w:pStyle w:val="VRQAFormBody"/>
              <w:framePr w:hSpace="0" w:wrap="auto" w:vAnchor="margin" w:hAnchor="text" w:xAlign="left" w:yAlign="inline"/>
              <w:tabs>
                <w:tab w:val="left" w:pos="51"/>
              </w:tabs>
              <w:rPr>
                <w:rFonts w:eastAsiaTheme="minorEastAsia"/>
                <w:color w:val="auto"/>
                <w:sz w:val="22"/>
                <w:szCs w:val="22"/>
                <w:lang w:val="en-GB" w:eastAsia="en-US"/>
              </w:rPr>
            </w:pPr>
            <w:r w:rsidRPr="009D323C">
              <w:rPr>
                <w:rFonts w:eastAsiaTheme="minorEastAsia"/>
                <w:color w:val="auto"/>
                <w:sz w:val="22"/>
                <w:szCs w:val="22"/>
                <w:lang w:val="en-GB" w:eastAsia="en-US"/>
              </w:rPr>
              <w:t xml:space="preserve">Analyse data using industry tools to identify patterns and trends </w:t>
            </w:r>
          </w:p>
        </w:tc>
      </w:tr>
      <w:tr w:rsidR="009D323C" w:rsidRPr="009D323C" w14:paraId="52AB19D7" w14:textId="77777777" w:rsidTr="00303A65">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363"/>
        </w:trPr>
        <w:tc>
          <w:tcPr>
            <w:tcW w:w="989" w:type="dxa"/>
            <w:shd w:val="clear" w:color="auto" w:fill="FFFFFF" w:themeFill="background1"/>
            <w:vAlign w:val="center"/>
          </w:tcPr>
          <w:p w14:paraId="5AB9C5CF" w14:textId="77777777" w:rsidR="00177175" w:rsidRPr="00E40D00" w:rsidRDefault="00177175" w:rsidP="00DA3C6A">
            <w:pPr>
              <w:pStyle w:val="VRQAIntro"/>
              <w:tabs>
                <w:tab w:val="clear" w:pos="160"/>
                <w:tab w:val="left" w:pos="51"/>
              </w:tabs>
              <w:spacing w:before="60" w:after="0"/>
              <w:rPr>
                <w:color w:val="auto"/>
                <w:szCs w:val="22"/>
              </w:rPr>
            </w:pPr>
          </w:p>
        </w:tc>
        <w:tc>
          <w:tcPr>
            <w:tcW w:w="2714" w:type="dxa"/>
            <w:gridSpan w:val="2"/>
            <w:shd w:val="clear" w:color="auto" w:fill="FFFFFF" w:themeFill="background1"/>
            <w:vAlign w:val="center"/>
          </w:tcPr>
          <w:p w14:paraId="23E686F8" w14:textId="77777777" w:rsidR="00177175" w:rsidRPr="009D323C" w:rsidRDefault="00177175" w:rsidP="00DA3C6A">
            <w:pPr>
              <w:pStyle w:val="VRQAIntro"/>
              <w:tabs>
                <w:tab w:val="clear" w:pos="160"/>
                <w:tab w:val="left" w:pos="51"/>
              </w:tabs>
              <w:spacing w:before="60" w:after="0"/>
              <w:rPr>
                <w:color w:val="auto"/>
                <w:szCs w:val="22"/>
              </w:rPr>
            </w:pPr>
          </w:p>
        </w:tc>
        <w:tc>
          <w:tcPr>
            <w:tcW w:w="567" w:type="dxa"/>
            <w:shd w:val="clear" w:color="auto" w:fill="FFFFFF" w:themeFill="background1"/>
            <w:vAlign w:val="center"/>
          </w:tcPr>
          <w:p w14:paraId="5DD499BB" w14:textId="77777777" w:rsidR="00177175" w:rsidRPr="00E40D00" w:rsidRDefault="00177175" w:rsidP="00DA3C6A">
            <w:pPr>
              <w:pStyle w:val="VRQAFormBody"/>
              <w:framePr w:hSpace="0" w:wrap="auto" w:vAnchor="margin" w:hAnchor="text" w:xAlign="left" w:yAlign="inline"/>
              <w:tabs>
                <w:tab w:val="left" w:pos="51"/>
              </w:tabs>
              <w:rPr>
                <w:rFonts w:eastAsiaTheme="minorHAnsi"/>
                <w:color w:val="auto"/>
                <w:sz w:val="22"/>
                <w:szCs w:val="22"/>
                <w:lang w:val="en-GB" w:eastAsia="en-US"/>
              </w:rPr>
            </w:pPr>
            <w:r w:rsidRPr="00E40D00">
              <w:rPr>
                <w:rFonts w:eastAsiaTheme="minorHAnsi"/>
                <w:color w:val="auto"/>
                <w:sz w:val="22"/>
                <w:szCs w:val="22"/>
                <w:lang w:val="en-GB" w:eastAsia="en-US"/>
              </w:rPr>
              <w:t>2.4</w:t>
            </w:r>
          </w:p>
        </w:tc>
        <w:tc>
          <w:tcPr>
            <w:tcW w:w="5800" w:type="dxa"/>
            <w:shd w:val="clear" w:color="auto" w:fill="FFFFFF" w:themeFill="background1"/>
            <w:vAlign w:val="center"/>
          </w:tcPr>
          <w:p w14:paraId="401A7945" w14:textId="157ED0F4" w:rsidR="00177175" w:rsidRPr="009D323C" w:rsidRDefault="00177175" w:rsidP="00DA3C6A">
            <w:pPr>
              <w:pStyle w:val="VRQAFormBody"/>
              <w:framePr w:hSpace="0" w:wrap="auto" w:vAnchor="margin" w:hAnchor="text" w:xAlign="left" w:yAlign="inline"/>
              <w:tabs>
                <w:tab w:val="left" w:pos="51"/>
              </w:tabs>
              <w:rPr>
                <w:rFonts w:eastAsiaTheme="minorHAnsi"/>
                <w:color w:val="auto"/>
                <w:sz w:val="22"/>
                <w:szCs w:val="22"/>
                <w:lang w:val="en-GB" w:eastAsia="en-US"/>
              </w:rPr>
            </w:pPr>
            <w:r w:rsidRPr="009D323C">
              <w:rPr>
                <w:rFonts w:eastAsiaTheme="minorHAnsi"/>
                <w:color w:val="auto"/>
                <w:sz w:val="22"/>
                <w:szCs w:val="22"/>
                <w:lang w:val="en-GB" w:eastAsia="en-US"/>
              </w:rPr>
              <w:t>Detect out</w:t>
            </w:r>
            <w:r w:rsidR="00315118" w:rsidRPr="009D323C">
              <w:rPr>
                <w:rFonts w:eastAsiaTheme="minorHAnsi"/>
                <w:color w:val="auto"/>
                <w:sz w:val="22"/>
                <w:szCs w:val="22"/>
                <w:lang w:val="en-GB" w:eastAsia="en-US"/>
              </w:rPr>
              <w:t>liers</w:t>
            </w:r>
            <w:r w:rsidRPr="009D323C">
              <w:rPr>
                <w:rFonts w:eastAsiaTheme="minorHAnsi"/>
                <w:color w:val="auto"/>
                <w:sz w:val="22"/>
                <w:szCs w:val="22"/>
                <w:lang w:val="en-GB" w:eastAsia="en-US"/>
              </w:rPr>
              <w:t xml:space="preserve"> and recommend further analys</w:t>
            </w:r>
            <w:r w:rsidR="00315118" w:rsidRPr="009D323C">
              <w:rPr>
                <w:rFonts w:eastAsiaTheme="minorHAnsi"/>
                <w:color w:val="auto"/>
                <w:sz w:val="22"/>
                <w:szCs w:val="22"/>
                <w:lang w:val="en-GB" w:eastAsia="en-US"/>
              </w:rPr>
              <w:t>is</w:t>
            </w:r>
          </w:p>
        </w:tc>
      </w:tr>
      <w:tr w:rsidR="009D323C" w:rsidRPr="009D323C" w14:paraId="390458DA" w14:textId="77777777" w:rsidTr="00303A65">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363"/>
        </w:trPr>
        <w:tc>
          <w:tcPr>
            <w:tcW w:w="989" w:type="dxa"/>
            <w:shd w:val="clear" w:color="auto" w:fill="FFFFFF" w:themeFill="background1"/>
            <w:vAlign w:val="center"/>
          </w:tcPr>
          <w:p w14:paraId="090B3BC7" w14:textId="77777777" w:rsidR="00177175" w:rsidRPr="00E40D00" w:rsidRDefault="00177175" w:rsidP="00DA3C6A">
            <w:pPr>
              <w:pStyle w:val="VRQAIntro"/>
              <w:tabs>
                <w:tab w:val="clear" w:pos="160"/>
                <w:tab w:val="left" w:pos="51"/>
              </w:tabs>
              <w:spacing w:before="60" w:after="0"/>
              <w:rPr>
                <w:color w:val="auto"/>
                <w:szCs w:val="22"/>
              </w:rPr>
            </w:pPr>
          </w:p>
        </w:tc>
        <w:tc>
          <w:tcPr>
            <w:tcW w:w="2714" w:type="dxa"/>
            <w:gridSpan w:val="2"/>
            <w:shd w:val="clear" w:color="auto" w:fill="FFFFFF" w:themeFill="background1"/>
            <w:vAlign w:val="center"/>
          </w:tcPr>
          <w:p w14:paraId="0F00FFA3" w14:textId="77777777" w:rsidR="00177175" w:rsidRPr="009D323C" w:rsidRDefault="00177175" w:rsidP="00DA3C6A">
            <w:pPr>
              <w:pStyle w:val="VRQAIntro"/>
              <w:tabs>
                <w:tab w:val="clear" w:pos="160"/>
                <w:tab w:val="left" w:pos="51"/>
              </w:tabs>
              <w:spacing w:before="60" w:after="0"/>
              <w:rPr>
                <w:color w:val="auto"/>
                <w:szCs w:val="22"/>
              </w:rPr>
            </w:pPr>
          </w:p>
        </w:tc>
        <w:tc>
          <w:tcPr>
            <w:tcW w:w="567" w:type="dxa"/>
            <w:shd w:val="clear" w:color="auto" w:fill="FFFFFF" w:themeFill="background1"/>
            <w:vAlign w:val="center"/>
          </w:tcPr>
          <w:p w14:paraId="345BC87D" w14:textId="77777777" w:rsidR="00177175" w:rsidRPr="00E40D00" w:rsidRDefault="00177175" w:rsidP="00DA3C6A">
            <w:pPr>
              <w:pStyle w:val="VRQAFormBody"/>
              <w:framePr w:hSpace="0" w:wrap="auto" w:vAnchor="margin" w:hAnchor="text" w:xAlign="left" w:yAlign="inline"/>
              <w:tabs>
                <w:tab w:val="left" w:pos="51"/>
              </w:tabs>
              <w:rPr>
                <w:rFonts w:eastAsiaTheme="minorHAnsi"/>
                <w:color w:val="auto"/>
                <w:sz w:val="22"/>
                <w:szCs w:val="22"/>
                <w:lang w:val="en-GB" w:eastAsia="en-US"/>
              </w:rPr>
            </w:pPr>
            <w:r w:rsidRPr="00E40D00">
              <w:rPr>
                <w:rFonts w:eastAsiaTheme="minorHAnsi"/>
                <w:color w:val="auto"/>
                <w:sz w:val="22"/>
                <w:szCs w:val="22"/>
                <w:lang w:val="en-GB" w:eastAsia="en-US"/>
              </w:rPr>
              <w:t>2.5</w:t>
            </w:r>
          </w:p>
        </w:tc>
        <w:tc>
          <w:tcPr>
            <w:tcW w:w="5800" w:type="dxa"/>
            <w:shd w:val="clear" w:color="auto" w:fill="FFFFFF" w:themeFill="background1"/>
            <w:vAlign w:val="center"/>
          </w:tcPr>
          <w:p w14:paraId="402726B2" w14:textId="77777777" w:rsidR="00177175" w:rsidRPr="009D323C" w:rsidRDefault="00177175" w:rsidP="00DA3C6A">
            <w:pPr>
              <w:pStyle w:val="VRQAFormBody"/>
              <w:framePr w:hSpace="0" w:wrap="auto" w:vAnchor="margin" w:hAnchor="text" w:xAlign="left" w:yAlign="inline"/>
              <w:tabs>
                <w:tab w:val="left" w:pos="51"/>
              </w:tabs>
              <w:rPr>
                <w:rFonts w:eastAsiaTheme="minorHAnsi"/>
                <w:color w:val="auto"/>
                <w:sz w:val="22"/>
                <w:szCs w:val="22"/>
                <w:lang w:val="en-GB" w:eastAsia="en-US"/>
              </w:rPr>
            </w:pPr>
            <w:r w:rsidRPr="009D323C">
              <w:rPr>
                <w:rFonts w:eastAsiaTheme="minorHAnsi"/>
                <w:color w:val="auto"/>
                <w:sz w:val="22"/>
                <w:szCs w:val="22"/>
                <w:lang w:val="en-GB" w:eastAsia="en-US"/>
              </w:rPr>
              <w:t>Document steps taken, assumptions made and decisions in the process</w:t>
            </w:r>
          </w:p>
        </w:tc>
      </w:tr>
      <w:tr w:rsidR="009D323C" w:rsidRPr="009D323C" w14:paraId="5A8C7EE5" w14:textId="77777777" w:rsidTr="00303A65">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363"/>
        </w:trPr>
        <w:tc>
          <w:tcPr>
            <w:tcW w:w="989" w:type="dxa"/>
            <w:shd w:val="clear" w:color="auto" w:fill="FFFFFF" w:themeFill="background1"/>
            <w:vAlign w:val="center"/>
          </w:tcPr>
          <w:p w14:paraId="76D16308" w14:textId="77777777" w:rsidR="00177175" w:rsidRPr="00E40D00" w:rsidRDefault="00177175" w:rsidP="00DA3C6A">
            <w:pPr>
              <w:pStyle w:val="VRQAIntro"/>
              <w:tabs>
                <w:tab w:val="clear" w:pos="160"/>
                <w:tab w:val="left" w:pos="51"/>
              </w:tabs>
              <w:spacing w:before="60" w:after="0"/>
              <w:rPr>
                <w:color w:val="auto"/>
                <w:szCs w:val="22"/>
              </w:rPr>
            </w:pPr>
            <w:r w:rsidRPr="00E40D00">
              <w:rPr>
                <w:color w:val="auto"/>
                <w:szCs w:val="22"/>
              </w:rPr>
              <w:t>3</w:t>
            </w:r>
          </w:p>
        </w:tc>
        <w:tc>
          <w:tcPr>
            <w:tcW w:w="2714" w:type="dxa"/>
            <w:gridSpan w:val="2"/>
            <w:shd w:val="clear" w:color="auto" w:fill="FFFFFF" w:themeFill="background1"/>
            <w:vAlign w:val="center"/>
          </w:tcPr>
          <w:p w14:paraId="59D120D1" w14:textId="77777777" w:rsidR="00177175" w:rsidRPr="009D323C" w:rsidRDefault="00177175" w:rsidP="00DA3C6A">
            <w:pPr>
              <w:pStyle w:val="VRQAIntro"/>
              <w:tabs>
                <w:tab w:val="clear" w:pos="160"/>
                <w:tab w:val="left" w:pos="51"/>
              </w:tabs>
              <w:spacing w:before="60" w:after="0"/>
              <w:rPr>
                <w:color w:val="auto"/>
                <w:szCs w:val="22"/>
              </w:rPr>
            </w:pPr>
            <w:r w:rsidRPr="009D323C">
              <w:rPr>
                <w:color w:val="auto"/>
                <w:szCs w:val="22"/>
              </w:rPr>
              <w:t xml:space="preserve">Provide insights to address the business problem </w:t>
            </w:r>
          </w:p>
        </w:tc>
        <w:tc>
          <w:tcPr>
            <w:tcW w:w="567" w:type="dxa"/>
            <w:shd w:val="clear" w:color="auto" w:fill="FFFFFF" w:themeFill="background1"/>
            <w:vAlign w:val="center"/>
          </w:tcPr>
          <w:p w14:paraId="46E4D5F4" w14:textId="77777777" w:rsidR="00177175" w:rsidRPr="00E40D00" w:rsidRDefault="00177175" w:rsidP="00DA3C6A">
            <w:pPr>
              <w:pStyle w:val="VRQAFormBody"/>
              <w:framePr w:hSpace="0" w:wrap="auto" w:vAnchor="margin" w:hAnchor="text" w:xAlign="left" w:yAlign="inline"/>
              <w:tabs>
                <w:tab w:val="left" w:pos="51"/>
              </w:tabs>
              <w:rPr>
                <w:rFonts w:eastAsiaTheme="minorHAnsi"/>
                <w:color w:val="auto"/>
                <w:sz w:val="22"/>
                <w:szCs w:val="22"/>
                <w:lang w:val="en-GB" w:eastAsia="en-US"/>
              </w:rPr>
            </w:pPr>
            <w:r w:rsidRPr="00E40D00">
              <w:rPr>
                <w:rFonts w:eastAsiaTheme="minorHAnsi"/>
                <w:color w:val="auto"/>
                <w:sz w:val="22"/>
                <w:szCs w:val="22"/>
                <w:lang w:val="en-GB" w:eastAsia="en-US"/>
              </w:rPr>
              <w:t>3.1</w:t>
            </w:r>
          </w:p>
        </w:tc>
        <w:tc>
          <w:tcPr>
            <w:tcW w:w="5800" w:type="dxa"/>
            <w:shd w:val="clear" w:color="auto" w:fill="FFFFFF" w:themeFill="background1"/>
            <w:vAlign w:val="center"/>
          </w:tcPr>
          <w:p w14:paraId="53F0DE49" w14:textId="7D69A678" w:rsidR="00177175" w:rsidRPr="009D323C" w:rsidRDefault="00177175" w:rsidP="00DA3C6A">
            <w:pPr>
              <w:pStyle w:val="VRQAFormBody"/>
              <w:framePr w:hSpace="0" w:wrap="auto" w:vAnchor="margin" w:hAnchor="text" w:xAlign="left" w:yAlign="inline"/>
              <w:tabs>
                <w:tab w:val="left" w:pos="51"/>
              </w:tabs>
              <w:rPr>
                <w:rFonts w:eastAsiaTheme="minorHAnsi"/>
                <w:color w:val="auto"/>
                <w:sz w:val="22"/>
                <w:szCs w:val="22"/>
                <w:lang w:val="en-GB" w:eastAsia="en-US"/>
              </w:rPr>
            </w:pPr>
            <w:r w:rsidRPr="009D323C">
              <w:rPr>
                <w:rFonts w:eastAsiaTheme="minorHAnsi"/>
                <w:color w:val="auto"/>
                <w:sz w:val="22"/>
                <w:szCs w:val="22"/>
                <w:lang w:val="en-GB" w:eastAsia="en-US"/>
              </w:rPr>
              <w:t xml:space="preserve">Interpret data </w:t>
            </w:r>
            <w:r w:rsidR="00487C41" w:rsidRPr="009D323C">
              <w:rPr>
                <w:rFonts w:eastAsiaTheme="minorHAnsi"/>
                <w:color w:val="auto"/>
                <w:sz w:val="22"/>
                <w:szCs w:val="22"/>
                <w:lang w:val="en-GB" w:eastAsia="en-US"/>
              </w:rPr>
              <w:t xml:space="preserve">patterns and trends </w:t>
            </w:r>
            <w:r w:rsidRPr="009D323C">
              <w:rPr>
                <w:rFonts w:eastAsiaTheme="minorHAnsi"/>
                <w:color w:val="auto"/>
                <w:sz w:val="22"/>
                <w:szCs w:val="22"/>
                <w:lang w:val="en-GB" w:eastAsia="en-US"/>
              </w:rPr>
              <w:t>against business requirements to reveal insights</w:t>
            </w:r>
          </w:p>
        </w:tc>
      </w:tr>
      <w:tr w:rsidR="009D323C" w:rsidRPr="009D323C" w14:paraId="6BEA3E06" w14:textId="77777777" w:rsidTr="00303A65">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363"/>
        </w:trPr>
        <w:tc>
          <w:tcPr>
            <w:tcW w:w="989" w:type="dxa"/>
            <w:shd w:val="clear" w:color="auto" w:fill="FFFFFF" w:themeFill="background1"/>
            <w:vAlign w:val="center"/>
          </w:tcPr>
          <w:p w14:paraId="5AECF201" w14:textId="77777777" w:rsidR="00177175" w:rsidRPr="00E40D00" w:rsidRDefault="00177175" w:rsidP="00DA3C6A">
            <w:pPr>
              <w:pStyle w:val="VRQAIntro"/>
              <w:tabs>
                <w:tab w:val="clear" w:pos="160"/>
                <w:tab w:val="left" w:pos="51"/>
              </w:tabs>
              <w:spacing w:before="60" w:after="0"/>
              <w:rPr>
                <w:color w:val="auto"/>
                <w:szCs w:val="22"/>
              </w:rPr>
            </w:pPr>
          </w:p>
        </w:tc>
        <w:tc>
          <w:tcPr>
            <w:tcW w:w="2714" w:type="dxa"/>
            <w:gridSpan w:val="2"/>
            <w:shd w:val="clear" w:color="auto" w:fill="FFFFFF" w:themeFill="background1"/>
            <w:vAlign w:val="center"/>
          </w:tcPr>
          <w:p w14:paraId="4F0CEFE5" w14:textId="77777777" w:rsidR="00177175" w:rsidRPr="009D323C" w:rsidRDefault="00177175" w:rsidP="00DA3C6A">
            <w:pPr>
              <w:pStyle w:val="VRQAIntro"/>
              <w:tabs>
                <w:tab w:val="clear" w:pos="160"/>
                <w:tab w:val="left" w:pos="51"/>
              </w:tabs>
              <w:spacing w:before="60" w:after="0"/>
              <w:rPr>
                <w:color w:val="auto"/>
                <w:szCs w:val="22"/>
              </w:rPr>
            </w:pPr>
          </w:p>
        </w:tc>
        <w:tc>
          <w:tcPr>
            <w:tcW w:w="567" w:type="dxa"/>
            <w:shd w:val="clear" w:color="auto" w:fill="FFFFFF" w:themeFill="background1"/>
            <w:vAlign w:val="center"/>
          </w:tcPr>
          <w:p w14:paraId="3E5C14BC" w14:textId="77777777" w:rsidR="00177175" w:rsidRPr="00E40D00" w:rsidRDefault="00177175" w:rsidP="00DA3C6A">
            <w:pPr>
              <w:pStyle w:val="VRQAFormBody"/>
              <w:framePr w:hSpace="0" w:wrap="auto" w:vAnchor="margin" w:hAnchor="text" w:xAlign="left" w:yAlign="inline"/>
              <w:tabs>
                <w:tab w:val="left" w:pos="51"/>
              </w:tabs>
              <w:rPr>
                <w:rFonts w:eastAsiaTheme="minorHAnsi"/>
                <w:color w:val="auto"/>
                <w:sz w:val="22"/>
                <w:szCs w:val="22"/>
                <w:lang w:val="en-GB" w:eastAsia="en-US"/>
              </w:rPr>
            </w:pPr>
            <w:r w:rsidRPr="00E40D00">
              <w:rPr>
                <w:rFonts w:eastAsiaTheme="minorHAnsi"/>
                <w:color w:val="auto"/>
                <w:sz w:val="22"/>
                <w:szCs w:val="22"/>
                <w:lang w:val="en-GB" w:eastAsia="en-US"/>
              </w:rPr>
              <w:t>3.2</w:t>
            </w:r>
          </w:p>
        </w:tc>
        <w:tc>
          <w:tcPr>
            <w:tcW w:w="5800" w:type="dxa"/>
            <w:shd w:val="clear" w:color="auto" w:fill="FFFFFF" w:themeFill="background1"/>
            <w:vAlign w:val="center"/>
          </w:tcPr>
          <w:p w14:paraId="6D944364" w14:textId="77777777" w:rsidR="00177175" w:rsidRPr="009D323C" w:rsidRDefault="00177175" w:rsidP="00DA3C6A">
            <w:pPr>
              <w:pStyle w:val="VRQAFormBody"/>
              <w:framePr w:hSpace="0" w:wrap="auto" w:vAnchor="margin" w:hAnchor="text" w:xAlign="left" w:yAlign="inline"/>
              <w:tabs>
                <w:tab w:val="left" w:pos="51"/>
              </w:tabs>
              <w:rPr>
                <w:rFonts w:eastAsiaTheme="minorHAnsi"/>
                <w:color w:val="auto"/>
                <w:sz w:val="22"/>
                <w:szCs w:val="22"/>
                <w:lang w:val="en-GB" w:eastAsia="en-US"/>
              </w:rPr>
            </w:pPr>
            <w:r w:rsidRPr="009D323C">
              <w:rPr>
                <w:rFonts w:eastAsiaTheme="minorHAnsi"/>
                <w:color w:val="auto"/>
                <w:sz w:val="22"/>
                <w:szCs w:val="22"/>
                <w:lang w:val="en-GB" w:eastAsia="en-US"/>
              </w:rPr>
              <w:t>Present summary of findings in a clear manner</w:t>
            </w:r>
          </w:p>
        </w:tc>
      </w:tr>
      <w:tr w:rsidR="009D323C" w:rsidRPr="009D323C" w14:paraId="01BA77F8" w14:textId="77777777" w:rsidTr="00303A65">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363"/>
        </w:trPr>
        <w:tc>
          <w:tcPr>
            <w:tcW w:w="989" w:type="dxa"/>
            <w:shd w:val="clear" w:color="auto" w:fill="FFFFFF" w:themeFill="background1"/>
            <w:vAlign w:val="center"/>
          </w:tcPr>
          <w:p w14:paraId="145A5F33" w14:textId="77777777" w:rsidR="00177175" w:rsidRPr="00E40D00" w:rsidRDefault="00177175" w:rsidP="00DA3C6A">
            <w:pPr>
              <w:pStyle w:val="VRQAIntro"/>
              <w:tabs>
                <w:tab w:val="clear" w:pos="160"/>
                <w:tab w:val="left" w:pos="51"/>
              </w:tabs>
              <w:spacing w:before="60" w:after="0"/>
              <w:rPr>
                <w:color w:val="auto"/>
                <w:szCs w:val="22"/>
              </w:rPr>
            </w:pPr>
          </w:p>
        </w:tc>
        <w:tc>
          <w:tcPr>
            <w:tcW w:w="2714" w:type="dxa"/>
            <w:gridSpan w:val="2"/>
            <w:shd w:val="clear" w:color="auto" w:fill="FFFFFF" w:themeFill="background1"/>
            <w:vAlign w:val="center"/>
          </w:tcPr>
          <w:p w14:paraId="6A02D41C" w14:textId="77777777" w:rsidR="00177175" w:rsidRPr="009D323C" w:rsidRDefault="00177175" w:rsidP="00DA3C6A">
            <w:pPr>
              <w:pStyle w:val="VRQAIntro"/>
              <w:tabs>
                <w:tab w:val="clear" w:pos="160"/>
                <w:tab w:val="left" w:pos="51"/>
              </w:tabs>
              <w:spacing w:before="60" w:after="0"/>
              <w:rPr>
                <w:color w:val="auto"/>
                <w:szCs w:val="22"/>
              </w:rPr>
            </w:pPr>
          </w:p>
        </w:tc>
        <w:tc>
          <w:tcPr>
            <w:tcW w:w="567" w:type="dxa"/>
            <w:shd w:val="clear" w:color="auto" w:fill="FFFFFF" w:themeFill="background1"/>
            <w:vAlign w:val="center"/>
          </w:tcPr>
          <w:p w14:paraId="099012F0" w14:textId="77777777" w:rsidR="00177175" w:rsidRPr="00E40D00" w:rsidRDefault="00177175" w:rsidP="00DA3C6A">
            <w:pPr>
              <w:pStyle w:val="VRQAFormBody"/>
              <w:framePr w:hSpace="0" w:wrap="auto" w:vAnchor="margin" w:hAnchor="text" w:xAlign="left" w:yAlign="inline"/>
              <w:tabs>
                <w:tab w:val="left" w:pos="51"/>
              </w:tabs>
              <w:rPr>
                <w:rFonts w:eastAsiaTheme="minorHAnsi"/>
                <w:color w:val="auto"/>
                <w:sz w:val="22"/>
                <w:szCs w:val="22"/>
                <w:lang w:val="en-GB" w:eastAsia="en-US"/>
              </w:rPr>
            </w:pPr>
            <w:r w:rsidRPr="00E40D00">
              <w:rPr>
                <w:rFonts w:eastAsiaTheme="minorHAnsi"/>
                <w:color w:val="auto"/>
                <w:sz w:val="22"/>
                <w:szCs w:val="22"/>
                <w:lang w:val="en-GB" w:eastAsia="en-US"/>
              </w:rPr>
              <w:t>3.3</w:t>
            </w:r>
          </w:p>
        </w:tc>
        <w:tc>
          <w:tcPr>
            <w:tcW w:w="5800" w:type="dxa"/>
            <w:shd w:val="clear" w:color="auto" w:fill="FFFFFF" w:themeFill="background1"/>
            <w:vAlign w:val="center"/>
          </w:tcPr>
          <w:p w14:paraId="77332FB7" w14:textId="61CAF670" w:rsidR="00177175" w:rsidRPr="009D323C" w:rsidRDefault="00487C41" w:rsidP="00DA3C6A">
            <w:pPr>
              <w:pStyle w:val="VRQAFormBody"/>
              <w:framePr w:hSpace="0" w:wrap="auto" w:vAnchor="margin" w:hAnchor="text" w:xAlign="left" w:yAlign="inline"/>
              <w:tabs>
                <w:tab w:val="left" w:pos="51"/>
              </w:tabs>
              <w:rPr>
                <w:rFonts w:eastAsiaTheme="minorHAnsi"/>
                <w:color w:val="auto"/>
                <w:sz w:val="22"/>
                <w:szCs w:val="22"/>
                <w:lang w:val="en-GB" w:eastAsia="en-US"/>
              </w:rPr>
            </w:pPr>
            <w:r w:rsidRPr="009D323C">
              <w:rPr>
                <w:rFonts w:eastAsiaTheme="minorHAnsi"/>
                <w:color w:val="auto"/>
                <w:sz w:val="22"/>
                <w:szCs w:val="22"/>
                <w:lang w:val="en-GB" w:eastAsia="en-US"/>
              </w:rPr>
              <w:t xml:space="preserve">Prepare </w:t>
            </w:r>
            <w:r w:rsidR="00177175" w:rsidRPr="009D323C">
              <w:rPr>
                <w:rFonts w:eastAsiaTheme="minorHAnsi"/>
                <w:color w:val="auto"/>
                <w:sz w:val="22"/>
                <w:szCs w:val="22"/>
                <w:lang w:val="en-GB" w:eastAsia="en-US"/>
              </w:rPr>
              <w:t>report to communicate insights to both technical and non-technical stakeholders</w:t>
            </w:r>
          </w:p>
        </w:tc>
      </w:tr>
      <w:tr w:rsidR="009D323C" w:rsidRPr="009D323C" w14:paraId="40605686" w14:textId="77777777" w:rsidTr="00303A65">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52"/>
        </w:trPr>
        <w:tc>
          <w:tcPr>
            <w:tcW w:w="989" w:type="dxa"/>
            <w:shd w:val="clear" w:color="auto" w:fill="FFFFFF" w:themeFill="background1"/>
            <w:vAlign w:val="center"/>
          </w:tcPr>
          <w:p w14:paraId="17DD8EAE" w14:textId="77777777" w:rsidR="00177175" w:rsidRPr="00E40D00" w:rsidRDefault="00177175" w:rsidP="00DA3C6A">
            <w:pPr>
              <w:pStyle w:val="VRQAIntro"/>
              <w:tabs>
                <w:tab w:val="clear" w:pos="160"/>
                <w:tab w:val="left" w:pos="51"/>
              </w:tabs>
              <w:spacing w:before="60" w:after="0"/>
              <w:rPr>
                <w:color w:val="auto"/>
                <w:szCs w:val="22"/>
              </w:rPr>
            </w:pPr>
            <w:r w:rsidRPr="00E40D00">
              <w:rPr>
                <w:color w:val="auto"/>
                <w:szCs w:val="22"/>
              </w:rPr>
              <w:lastRenderedPageBreak/>
              <w:t>4</w:t>
            </w:r>
          </w:p>
        </w:tc>
        <w:tc>
          <w:tcPr>
            <w:tcW w:w="2714" w:type="dxa"/>
            <w:gridSpan w:val="2"/>
            <w:shd w:val="clear" w:color="auto" w:fill="FFFFFF" w:themeFill="background1"/>
            <w:vAlign w:val="center"/>
          </w:tcPr>
          <w:p w14:paraId="29B75AF7" w14:textId="77777777" w:rsidR="00177175" w:rsidRPr="009D323C" w:rsidRDefault="00177175" w:rsidP="00DA3C6A">
            <w:pPr>
              <w:pStyle w:val="AccredTemplate"/>
              <w:spacing w:after="60"/>
              <w:rPr>
                <w:i w:val="0"/>
                <w:iCs w:val="0"/>
                <w:color w:val="auto"/>
                <w:sz w:val="22"/>
                <w:szCs w:val="22"/>
              </w:rPr>
            </w:pPr>
            <w:r w:rsidRPr="009D323C">
              <w:rPr>
                <w:i w:val="0"/>
                <w:iCs w:val="0"/>
                <w:color w:val="auto"/>
                <w:sz w:val="22"/>
                <w:szCs w:val="22"/>
              </w:rPr>
              <w:t>Contribute to quality assurance and continuous improvement</w:t>
            </w:r>
          </w:p>
        </w:tc>
        <w:tc>
          <w:tcPr>
            <w:tcW w:w="567" w:type="dxa"/>
            <w:shd w:val="clear" w:color="auto" w:fill="FFFFFF" w:themeFill="background1"/>
            <w:vAlign w:val="center"/>
          </w:tcPr>
          <w:p w14:paraId="7A298095" w14:textId="77777777" w:rsidR="00177175" w:rsidRPr="00E40D00" w:rsidRDefault="00177175" w:rsidP="00DA3C6A">
            <w:pPr>
              <w:pStyle w:val="VRQAFormBody"/>
              <w:framePr w:hSpace="0" w:wrap="auto" w:vAnchor="margin" w:hAnchor="text" w:xAlign="left" w:yAlign="inline"/>
              <w:tabs>
                <w:tab w:val="left" w:pos="51"/>
              </w:tabs>
              <w:rPr>
                <w:rFonts w:eastAsiaTheme="minorHAnsi"/>
                <w:color w:val="auto"/>
                <w:sz w:val="22"/>
                <w:szCs w:val="22"/>
                <w:lang w:val="en-GB" w:eastAsia="en-US"/>
              </w:rPr>
            </w:pPr>
            <w:r w:rsidRPr="00E40D00">
              <w:rPr>
                <w:rFonts w:eastAsiaTheme="minorHAnsi"/>
                <w:color w:val="auto"/>
                <w:sz w:val="22"/>
                <w:szCs w:val="22"/>
                <w:lang w:val="en-GB" w:eastAsia="en-US"/>
              </w:rPr>
              <w:t>4.1</w:t>
            </w:r>
          </w:p>
        </w:tc>
        <w:tc>
          <w:tcPr>
            <w:tcW w:w="5800" w:type="dxa"/>
            <w:shd w:val="clear" w:color="auto" w:fill="FFFFFF" w:themeFill="background1"/>
            <w:vAlign w:val="center"/>
          </w:tcPr>
          <w:p w14:paraId="2536BF94" w14:textId="77777777" w:rsidR="00177175" w:rsidRPr="009D323C" w:rsidRDefault="00177175" w:rsidP="00DA3C6A">
            <w:pPr>
              <w:pStyle w:val="VRQAFormBody"/>
              <w:framePr w:hSpace="0" w:wrap="auto" w:vAnchor="margin" w:hAnchor="text" w:xAlign="left" w:yAlign="inline"/>
              <w:tabs>
                <w:tab w:val="left" w:pos="51"/>
              </w:tabs>
              <w:rPr>
                <w:rFonts w:eastAsiaTheme="minorHAnsi"/>
                <w:color w:val="auto"/>
                <w:sz w:val="22"/>
                <w:szCs w:val="22"/>
                <w:lang w:val="en-GB" w:eastAsia="en-US"/>
              </w:rPr>
            </w:pPr>
            <w:r w:rsidRPr="009D323C">
              <w:rPr>
                <w:rFonts w:eastAsiaTheme="minorHAnsi"/>
                <w:color w:val="auto"/>
                <w:sz w:val="22"/>
                <w:szCs w:val="22"/>
                <w:lang w:val="en-GB" w:eastAsia="en-US"/>
              </w:rPr>
              <w:t>Perform checks to maintain data quality, consistency and integrity throughout the process</w:t>
            </w:r>
          </w:p>
        </w:tc>
      </w:tr>
      <w:tr w:rsidR="009D323C" w:rsidRPr="009D323C" w14:paraId="4A346F93" w14:textId="77777777" w:rsidTr="00303A65">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52"/>
        </w:trPr>
        <w:tc>
          <w:tcPr>
            <w:tcW w:w="989" w:type="dxa"/>
            <w:shd w:val="clear" w:color="auto" w:fill="FFFFFF" w:themeFill="background1"/>
            <w:vAlign w:val="center"/>
          </w:tcPr>
          <w:p w14:paraId="4AE430A4" w14:textId="77777777" w:rsidR="00177175" w:rsidRPr="00E40D00" w:rsidRDefault="00177175" w:rsidP="00DA3C6A">
            <w:pPr>
              <w:pStyle w:val="VRQAIntro"/>
              <w:tabs>
                <w:tab w:val="clear" w:pos="160"/>
                <w:tab w:val="left" w:pos="51"/>
              </w:tabs>
              <w:spacing w:before="60" w:after="0"/>
              <w:rPr>
                <w:color w:val="auto"/>
                <w:szCs w:val="22"/>
              </w:rPr>
            </w:pPr>
          </w:p>
        </w:tc>
        <w:tc>
          <w:tcPr>
            <w:tcW w:w="2714" w:type="dxa"/>
            <w:gridSpan w:val="2"/>
            <w:shd w:val="clear" w:color="auto" w:fill="FFFFFF" w:themeFill="background1"/>
            <w:vAlign w:val="center"/>
          </w:tcPr>
          <w:p w14:paraId="2F2AD4E0" w14:textId="77777777" w:rsidR="00177175" w:rsidRPr="009D323C" w:rsidRDefault="00177175" w:rsidP="00DA3C6A">
            <w:pPr>
              <w:pStyle w:val="AccredTemplate"/>
              <w:spacing w:after="60"/>
              <w:rPr>
                <w:color w:val="auto"/>
                <w:sz w:val="22"/>
                <w:szCs w:val="22"/>
              </w:rPr>
            </w:pPr>
          </w:p>
        </w:tc>
        <w:tc>
          <w:tcPr>
            <w:tcW w:w="567" w:type="dxa"/>
            <w:shd w:val="clear" w:color="auto" w:fill="FFFFFF" w:themeFill="background1"/>
            <w:vAlign w:val="center"/>
          </w:tcPr>
          <w:p w14:paraId="1935724A" w14:textId="77777777" w:rsidR="00177175" w:rsidRPr="00E40D00" w:rsidRDefault="00177175" w:rsidP="00DA3C6A">
            <w:pPr>
              <w:pStyle w:val="VRQAFormBody"/>
              <w:framePr w:hSpace="0" w:wrap="auto" w:vAnchor="margin" w:hAnchor="text" w:xAlign="left" w:yAlign="inline"/>
              <w:tabs>
                <w:tab w:val="left" w:pos="51"/>
              </w:tabs>
              <w:rPr>
                <w:rFonts w:eastAsiaTheme="minorHAnsi"/>
                <w:color w:val="auto"/>
                <w:sz w:val="22"/>
                <w:szCs w:val="22"/>
                <w:lang w:val="en-GB" w:eastAsia="en-US"/>
              </w:rPr>
            </w:pPr>
            <w:r w:rsidRPr="00E40D00">
              <w:rPr>
                <w:rFonts w:eastAsiaTheme="minorHAnsi"/>
                <w:color w:val="auto"/>
                <w:sz w:val="22"/>
                <w:szCs w:val="22"/>
                <w:lang w:val="en-GB" w:eastAsia="en-US"/>
              </w:rPr>
              <w:t>4.2</w:t>
            </w:r>
          </w:p>
        </w:tc>
        <w:tc>
          <w:tcPr>
            <w:tcW w:w="5800" w:type="dxa"/>
            <w:shd w:val="clear" w:color="auto" w:fill="FFFFFF" w:themeFill="background1"/>
            <w:vAlign w:val="center"/>
          </w:tcPr>
          <w:p w14:paraId="326E3D5A" w14:textId="77777777" w:rsidR="00177175" w:rsidRPr="009D323C" w:rsidRDefault="00177175" w:rsidP="00DA3C6A">
            <w:pPr>
              <w:pStyle w:val="VRQAFormBody"/>
              <w:framePr w:hSpace="0" w:wrap="auto" w:vAnchor="margin" w:hAnchor="text" w:xAlign="left" w:yAlign="inline"/>
              <w:tabs>
                <w:tab w:val="left" w:pos="51"/>
              </w:tabs>
              <w:rPr>
                <w:rFonts w:eastAsiaTheme="minorHAnsi"/>
                <w:color w:val="auto"/>
                <w:sz w:val="22"/>
                <w:szCs w:val="22"/>
                <w:lang w:val="en-GB" w:eastAsia="en-US"/>
              </w:rPr>
            </w:pPr>
            <w:r w:rsidRPr="009D323C">
              <w:rPr>
                <w:rFonts w:eastAsiaTheme="minorHAnsi"/>
                <w:color w:val="auto"/>
                <w:sz w:val="22"/>
                <w:szCs w:val="22"/>
                <w:lang w:val="en-GB" w:eastAsia="en-US"/>
              </w:rPr>
              <w:t>Incorporate feedback for refining analysis, visualisation and reports</w:t>
            </w:r>
          </w:p>
        </w:tc>
      </w:tr>
      <w:tr w:rsidR="009D323C" w:rsidRPr="009D323C" w14:paraId="58A9D7A2" w14:textId="77777777" w:rsidTr="00303A65">
        <w:tblPrEx>
          <w:tblBorders>
            <w:top w:val="dotted" w:sz="2" w:space="0" w:color="888B8D" w:themeColor="accent2"/>
            <w:left w:val="none" w:sz="0" w:space="0" w:color="auto"/>
            <w:bottom w:val="dotted" w:sz="2" w:space="0" w:color="888B8D" w:themeColor="accent2"/>
            <w:right w:val="none" w:sz="0" w:space="0" w:color="auto"/>
            <w:insideH w:val="dotted" w:sz="2" w:space="0" w:color="888B8D" w:themeColor="accent2"/>
            <w:insideV w:val="dotted" w:sz="2" w:space="0" w:color="888B8D" w:themeColor="accent2"/>
          </w:tblBorders>
        </w:tblPrEx>
        <w:trPr>
          <w:trHeight w:val="52"/>
        </w:trPr>
        <w:tc>
          <w:tcPr>
            <w:tcW w:w="989" w:type="dxa"/>
            <w:shd w:val="clear" w:color="auto" w:fill="FFFFFF" w:themeFill="background1"/>
            <w:vAlign w:val="center"/>
          </w:tcPr>
          <w:p w14:paraId="58A937FD" w14:textId="77777777" w:rsidR="00177175" w:rsidRPr="00E40D00" w:rsidRDefault="00177175" w:rsidP="00DA3C6A">
            <w:pPr>
              <w:pStyle w:val="VRQAIntro"/>
              <w:tabs>
                <w:tab w:val="clear" w:pos="160"/>
                <w:tab w:val="left" w:pos="51"/>
              </w:tabs>
              <w:spacing w:before="60" w:after="0"/>
              <w:rPr>
                <w:color w:val="auto"/>
                <w:szCs w:val="22"/>
              </w:rPr>
            </w:pPr>
          </w:p>
        </w:tc>
        <w:tc>
          <w:tcPr>
            <w:tcW w:w="2714" w:type="dxa"/>
            <w:gridSpan w:val="2"/>
            <w:shd w:val="clear" w:color="auto" w:fill="FFFFFF" w:themeFill="background1"/>
            <w:vAlign w:val="center"/>
          </w:tcPr>
          <w:p w14:paraId="6ED5B9BA" w14:textId="77777777" w:rsidR="00177175" w:rsidRPr="009D323C" w:rsidRDefault="00177175" w:rsidP="00DA3C6A">
            <w:pPr>
              <w:pStyle w:val="AccredTemplate"/>
              <w:spacing w:after="60"/>
              <w:rPr>
                <w:color w:val="auto"/>
                <w:sz w:val="22"/>
                <w:szCs w:val="22"/>
              </w:rPr>
            </w:pPr>
          </w:p>
        </w:tc>
        <w:tc>
          <w:tcPr>
            <w:tcW w:w="567" w:type="dxa"/>
            <w:shd w:val="clear" w:color="auto" w:fill="FFFFFF" w:themeFill="background1"/>
            <w:vAlign w:val="center"/>
          </w:tcPr>
          <w:p w14:paraId="18430617" w14:textId="77777777" w:rsidR="00177175" w:rsidRPr="00E40D00" w:rsidRDefault="00177175" w:rsidP="00DA3C6A">
            <w:pPr>
              <w:pStyle w:val="VRQAFormBody"/>
              <w:framePr w:hSpace="0" w:wrap="auto" w:vAnchor="margin" w:hAnchor="text" w:xAlign="left" w:yAlign="inline"/>
              <w:tabs>
                <w:tab w:val="left" w:pos="51"/>
              </w:tabs>
              <w:rPr>
                <w:rFonts w:eastAsiaTheme="minorHAnsi"/>
                <w:color w:val="auto"/>
                <w:sz w:val="22"/>
                <w:szCs w:val="22"/>
                <w:lang w:val="en-GB" w:eastAsia="en-US"/>
              </w:rPr>
            </w:pPr>
            <w:r w:rsidRPr="00E40D00">
              <w:rPr>
                <w:rFonts w:eastAsiaTheme="minorHAnsi"/>
                <w:color w:val="auto"/>
                <w:sz w:val="22"/>
                <w:szCs w:val="22"/>
                <w:lang w:val="en-GB" w:eastAsia="en-US"/>
              </w:rPr>
              <w:t>4.3</w:t>
            </w:r>
          </w:p>
        </w:tc>
        <w:tc>
          <w:tcPr>
            <w:tcW w:w="5800" w:type="dxa"/>
            <w:shd w:val="clear" w:color="auto" w:fill="FFFFFF" w:themeFill="background1"/>
            <w:vAlign w:val="center"/>
          </w:tcPr>
          <w:p w14:paraId="5E4D5B06" w14:textId="7A96906A" w:rsidR="00177175" w:rsidRPr="009D323C" w:rsidRDefault="00487C41" w:rsidP="00DA3C6A">
            <w:pPr>
              <w:pStyle w:val="VRQAFormBody"/>
              <w:framePr w:hSpace="0" w:wrap="auto" w:vAnchor="margin" w:hAnchor="text" w:xAlign="left" w:yAlign="inline"/>
              <w:tabs>
                <w:tab w:val="left" w:pos="51"/>
              </w:tabs>
              <w:rPr>
                <w:rFonts w:eastAsiaTheme="minorHAnsi"/>
                <w:color w:val="auto"/>
                <w:sz w:val="22"/>
                <w:szCs w:val="22"/>
                <w:lang w:val="en-GB" w:eastAsia="en-US"/>
              </w:rPr>
            </w:pPr>
            <w:r w:rsidRPr="009D323C">
              <w:rPr>
                <w:rFonts w:eastAsiaTheme="minorHAnsi"/>
                <w:color w:val="auto"/>
                <w:sz w:val="22"/>
                <w:szCs w:val="22"/>
                <w:lang w:val="en-GB" w:eastAsia="en-US"/>
              </w:rPr>
              <w:t xml:space="preserve">Incorporate </w:t>
            </w:r>
            <w:r w:rsidR="00177175" w:rsidRPr="009D323C">
              <w:rPr>
                <w:rFonts w:eastAsiaTheme="minorHAnsi"/>
                <w:color w:val="auto"/>
                <w:sz w:val="22"/>
                <w:szCs w:val="22"/>
                <w:lang w:val="en-GB" w:eastAsia="en-US"/>
              </w:rPr>
              <w:t xml:space="preserve">lessons learned </w:t>
            </w:r>
            <w:r w:rsidRPr="009D323C">
              <w:rPr>
                <w:rFonts w:eastAsiaTheme="minorHAnsi"/>
                <w:color w:val="auto"/>
                <w:sz w:val="22"/>
                <w:szCs w:val="22"/>
                <w:lang w:val="en-GB" w:eastAsia="en-US"/>
              </w:rPr>
              <w:t xml:space="preserve">in </w:t>
            </w:r>
            <w:r w:rsidR="00177175" w:rsidRPr="009D323C">
              <w:rPr>
                <w:rFonts w:eastAsiaTheme="minorHAnsi"/>
                <w:color w:val="auto"/>
                <w:sz w:val="22"/>
                <w:szCs w:val="22"/>
                <w:lang w:val="en-GB" w:eastAsia="en-US"/>
              </w:rPr>
              <w:t>plan</w:t>
            </w:r>
            <w:r w:rsidRPr="009D323C">
              <w:rPr>
                <w:rFonts w:eastAsiaTheme="minorHAnsi"/>
                <w:color w:val="auto"/>
                <w:sz w:val="22"/>
                <w:szCs w:val="22"/>
                <w:lang w:val="en-GB" w:eastAsia="en-US"/>
              </w:rPr>
              <w:t>ning</w:t>
            </w:r>
            <w:r w:rsidR="00177175" w:rsidRPr="009D323C">
              <w:rPr>
                <w:rFonts w:eastAsiaTheme="minorHAnsi"/>
                <w:color w:val="auto"/>
                <w:sz w:val="22"/>
                <w:szCs w:val="22"/>
                <w:lang w:val="en-GB" w:eastAsia="en-US"/>
              </w:rPr>
              <w:t xml:space="preserve"> for improvement in future </w:t>
            </w:r>
            <w:r w:rsidRPr="009D323C">
              <w:rPr>
                <w:rFonts w:eastAsiaTheme="minorHAnsi"/>
                <w:color w:val="auto"/>
                <w:sz w:val="22"/>
                <w:szCs w:val="22"/>
                <w:lang w:val="en-GB" w:eastAsia="en-US"/>
              </w:rPr>
              <w:t xml:space="preserve">descriptive </w:t>
            </w:r>
            <w:r w:rsidR="00177175" w:rsidRPr="009D323C">
              <w:rPr>
                <w:rFonts w:eastAsiaTheme="minorHAnsi"/>
                <w:color w:val="auto"/>
                <w:sz w:val="22"/>
                <w:szCs w:val="22"/>
                <w:lang w:val="en-GB" w:eastAsia="en-US"/>
              </w:rPr>
              <w:t>analysis</w:t>
            </w:r>
          </w:p>
        </w:tc>
      </w:tr>
    </w:tbl>
    <w:p w14:paraId="06C2559F" w14:textId="77777777" w:rsidR="00177175" w:rsidRDefault="00177175" w:rsidP="00E43E89">
      <w:pPr>
        <w:pStyle w:val="VRQAIntro"/>
        <w:spacing w:before="60" w:after="0"/>
        <w:rPr>
          <w:b/>
          <w:color w:val="FFFFFF" w:themeColor="background1"/>
          <w:sz w:val="18"/>
          <w:szCs w:val="18"/>
        </w:rPr>
        <w:sectPr w:rsidR="00177175" w:rsidSect="004D6182">
          <w:headerReference w:type="even" r:id="rId93"/>
          <w:headerReference w:type="default" r:id="rId94"/>
          <w:footerReference w:type="even" r:id="rId95"/>
          <w:headerReference w:type="first" r:id="rId96"/>
          <w:footerReference w:type="first" r:id="rId97"/>
          <w:type w:val="continuous"/>
          <w:pgSz w:w="11900" w:h="16840"/>
          <w:pgMar w:top="1134" w:right="845" w:bottom="851" w:left="851" w:header="709" w:footer="397" w:gutter="0"/>
          <w:cols w:space="227"/>
          <w:docGrid w:linePitch="360"/>
        </w:sectPr>
      </w:pPr>
    </w:p>
    <w:tbl>
      <w:tblPr>
        <w:tblStyle w:val="TableGrid"/>
        <w:tblW w:w="10085" w:type="dxa"/>
        <w:tblInd w:w="-20" w:type="dxa"/>
        <w:tblLayout w:type="fixed"/>
        <w:tblLook w:val="04A0" w:firstRow="1" w:lastRow="0" w:firstColumn="1" w:lastColumn="0" w:noHBand="0" w:noVBand="1"/>
      </w:tblPr>
      <w:tblGrid>
        <w:gridCol w:w="20"/>
        <w:gridCol w:w="3402"/>
        <w:gridCol w:w="6648"/>
        <w:gridCol w:w="15"/>
      </w:tblGrid>
      <w:tr w:rsidR="00D87EB4" w:rsidRPr="0071490E" w14:paraId="13A13605" w14:textId="77777777" w:rsidTr="00174907">
        <w:trPr>
          <w:gridAfter w:val="1"/>
          <w:wAfter w:w="15" w:type="dxa"/>
          <w:trHeight w:val="363"/>
        </w:trPr>
        <w:tc>
          <w:tcPr>
            <w:tcW w:w="10070" w:type="dxa"/>
            <w:gridSpan w:val="3"/>
            <w:tcBorders>
              <w:top w:val="nil"/>
              <w:left w:val="nil"/>
              <w:bottom w:val="nil"/>
              <w:right w:val="nil"/>
            </w:tcBorders>
            <w:shd w:val="clear" w:color="auto" w:fill="103D64" w:themeFill="text2"/>
          </w:tcPr>
          <w:p w14:paraId="685B5A39" w14:textId="77777777" w:rsidR="00177175" w:rsidRPr="00F504D4" w:rsidRDefault="00177175" w:rsidP="00E43E89">
            <w:pPr>
              <w:pStyle w:val="VRQAIntro"/>
              <w:spacing w:before="60" w:after="0"/>
              <w:rPr>
                <w:b/>
                <w:color w:val="FFFFFF" w:themeColor="background1"/>
                <w:szCs w:val="22"/>
              </w:rPr>
            </w:pPr>
            <w:r w:rsidRPr="00F504D4">
              <w:rPr>
                <w:b/>
                <w:color w:val="FFFFFF" w:themeColor="background1"/>
                <w:szCs w:val="22"/>
              </w:rPr>
              <w:t>Range of Conditions</w:t>
            </w:r>
          </w:p>
        </w:tc>
      </w:tr>
      <w:tr w:rsidR="00177175" w:rsidRPr="00E7450B" w14:paraId="26EE56E0" w14:textId="77777777" w:rsidTr="00174907">
        <w:trPr>
          <w:gridAfter w:val="1"/>
          <w:wAfter w:w="15" w:type="dxa"/>
          <w:trHeight w:val="957"/>
        </w:trPr>
        <w:tc>
          <w:tcPr>
            <w:tcW w:w="10070" w:type="dxa"/>
            <w:gridSpan w:val="3"/>
            <w:tcBorders>
              <w:top w:val="nil"/>
              <w:left w:val="nil"/>
              <w:bottom w:val="nil"/>
              <w:right w:val="nil"/>
            </w:tcBorders>
          </w:tcPr>
          <w:p w14:paraId="2AA21437" w14:textId="77777777" w:rsidR="00177175" w:rsidRPr="00F504D4" w:rsidRDefault="00177175" w:rsidP="00E91BBA">
            <w:pPr>
              <w:pStyle w:val="AccredTemplate"/>
              <w:rPr>
                <w:sz w:val="22"/>
                <w:szCs w:val="22"/>
              </w:rPr>
            </w:pPr>
            <w:r w:rsidRPr="00025223">
              <w:rPr>
                <w:i w:val="0"/>
                <w:iCs w:val="0"/>
                <w:color w:val="auto"/>
                <w:sz w:val="22"/>
                <w:szCs w:val="22"/>
              </w:rPr>
              <w:t>N/A</w:t>
            </w:r>
          </w:p>
        </w:tc>
      </w:tr>
      <w:tr w:rsidR="00177175" w:rsidRPr="00E7450B" w14:paraId="03D3EEAC" w14:textId="77777777" w:rsidTr="00174907">
        <w:trPr>
          <w:gridBefore w:val="1"/>
          <w:wBefore w:w="20" w:type="dxa"/>
          <w:trHeight w:val="363"/>
        </w:trPr>
        <w:tc>
          <w:tcPr>
            <w:tcW w:w="10065" w:type="dxa"/>
            <w:gridSpan w:val="3"/>
            <w:tcBorders>
              <w:top w:val="nil"/>
              <w:left w:val="nil"/>
              <w:bottom w:val="nil"/>
              <w:right w:val="nil"/>
            </w:tcBorders>
            <w:shd w:val="clear" w:color="auto" w:fill="103D64" w:themeFill="accent4"/>
            <w:vAlign w:val="center"/>
          </w:tcPr>
          <w:p w14:paraId="2DA73CCA" w14:textId="77777777" w:rsidR="00177175" w:rsidRPr="00EA4C69" w:rsidRDefault="00177175" w:rsidP="00FB05CA">
            <w:pPr>
              <w:pStyle w:val="VRQAFormBody"/>
              <w:framePr w:hSpace="0" w:wrap="auto" w:vAnchor="margin" w:hAnchor="text" w:xAlign="left" w:yAlign="inline"/>
              <w:rPr>
                <w:sz w:val="22"/>
                <w:szCs w:val="22"/>
              </w:rPr>
            </w:pPr>
            <w:r w:rsidRPr="00EA4C69">
              <w:rPr>
                <w:rFonts w:eastAsiaTheme="minorHAnsi"/>
                <w:b/>
                <w:color w:val="FFFFFF" w:themeColor="background1"/>
                <w:sz w:val="22"/>
                <w:szCs w:val="22"/>
                <w:lang w:val="en-GB" w:eastAsia="en-US"/>
              </w:rPr>
              <w:t>Foundation Skills</w:t>
            </w:r>
          </w:p>
        </w:tc>
      </w:tr>
      <w:tr w:rsidR="00177175" w:rsidRPr="00E7450B" w14:paraId="390F5899" w14:textId="77777777" w:rsidTr="00174907">
        <w:trPr>
          <w:gridBefore w:val="1"/>
          <w:wBefore w:w="20" w:type="dxa"/>
          <w:trHeight w:val="620"/>
        </w:trPr>
        <w:tc>
          <w:tcPr>
            <w:tcW w:w="10065" w:type="dxa"/>
            <w:gridSpan w:val="3"/>
            <w:tcBorders>
              <w:top w:val="nil"/>
              <w:left w:val="nil"/>
              <w:bottom w:val="single" w:sz="4" w:space="0" w:color="auto"/>
              <w:right w:val="nil"/>
            </w:tcBorders>
          </w:tcPr>
          <w:p w14:paraId="7477F56D" w14:textId="69F3AA1B" w:rsidR="00177175" w:rsidRPr="00E40D00" w:rsidRDefault="00233D1C" w:rsidP="00E40D00">
            <w:pPr>
              <w:rPr>
                <w:rFonts w:asciiTheme="minorHAnsi" w:hAnsiTheme="minorHAnsi"/>
                <w:sz w:val="18"/>
                <w:szCs w:val="18"/>
              </w:rPr>
            </w:pPr>
            <w:r w:rsidRPr="005F5977">
              <w:t>This section describes those language, literacy, numeracy and employment skills that are essential to performance but not explicit in the performance criteria.</w:t>
            </w:r>
          </w:p>
        </w:tc>
      </w:tr>
      <w:tr w:rsidR="00177175" w:rsidRPr="00E7450B" w14:paraId="53AF045C" w14:textId="77777777" w:rsidTr="00174907">
        <w:trPr>
          <w:gridBefore w:val="1"/>
          <w:wBefore w:w="20" w:type="dxa"/>
          <w:trHeight w:val="42"/>
        </w:trPr>
        <w:tc>
          <w:tcPr>
            <w:tcW w:w="3402" w:type="dxa"/>
          </w:tcPr>
          <w:p w14:paraId="1CC6C51E" w14:textId="77777777" w:rsidR="00177175" w:rsidRPr="00B31C07" w:rsidRDefault="00177175" w:rsidP="00DA3C6A">
            <w:pPr>
              <w:autoSpaceDE w:val="0"/>
              <w:autoSpaceDN w:val="0"/>
              <w:adjustRightInd w:val="0"/>
              <w:spacing w:before="60" w:after="120"/>
              <w:rPr>
                <w:rFonts w:cs="Arial"/>
                <w:b/>
                <w:szCs w:val="22"/>
              </w:rPr>
            </w:pPr>
            <w:r w:rsidRPr="00EA4C69">
              <w:rPr>
                <w:rFonts w:cs="Arial"/>
                <w:b/>
                <w:szCs w:val="22"/>
              </w:rPr>
              <w:t>Skill</w:t>
            </w:r>
          </w:p>
        </w:tc>
        <w:tc>
          <w:tcPr>
            <w:tcW w:w="6663" w:type="dxa"/>
            <w:gridSpan w:val="2"/>
          </w:tcPr>
          <w:p w14:paraId="1084DA15" w14:textId="77777777" w:rsidR="00177175" w:rsidRPr="00EA4C69" w:rsidRDefault="00177175" w:rsidP="006A6172">
            <w:pPr>
              <w:pStyle w:val="AccredTemplate"/>
              <w:rPr>
                <w:i w:val="0"/>
                <w:iCs w:val="0"/>
                <w:sz w:val="22"/>
                <w:szCs w:val="22"/>
              </w:rPr>
            </w:pPr>
            <w:r w:rsidRPr="00EA4C69">
              <w:rPr>
                <w:b/>
                <w:i w:val="0"/>
                <w:iCs w:val="0"/>
                <w:color w:val="auto"/>
                <w:sz w:val="22"/>
                <w:szCs w:val="22"/>
              </w:rPr>
              <w:t>Description</w:t>
            </w:r>
          </w:p>
        </w:tc>
      </w:tr>
      <w:tr w:rsidR="00177175" w:rsidRPr="00E7450B" w14:paraId="7BB258F3" w14:textId="77777777" w:rsidTr="00174907">
        <w:trPr>
          <w:gridBefore w:val="1"/>
          <w:wBefore w:w="20" w:type="dxa"/>
          <w:trHeight w:val="31"/>
        </w:trPr>
        <w:tc>
          <w:tcPr>
            <w:tcW w:w="3402" w:type="dxa"/>
            <w:tcBorders>
              <w:top w:val="single" w:sz="4" w:space="0" w:color="auto"/>
              <w:bottom w:val="single" w:sz="4" w:space="0" w:color="auto"/>
            </w:tcBorders>
          </w:tcPr>
          <w:p w14:paraId="7C47281E" w14:textId="77777777" w:rsidR="00177175" w:rsidRPr="00E40D00" w:rsidRDefault="00177175" w:rsidP="006A6172">
            <w:pPr>
              <w:pStyle w:val="AccredTemplate"/>
              <w:rPr>
                <w:i w:val="0"/>
                <w:iCs w:val="0"/>
                <w:color w:val="auto"/>
                <w:sz w:val="22"/>
                <w:szCs w:val="22"/>
                <w:highlight w:val="yellow"/>
              </w:rPr>
            </w:pPr>
            <w:r w:rsidRPr="008137F7">
              <w:rPr>
                <w:i w:val="0"/>
                <w:iCs w:val="0"/>
                <w:color w:val="auto"/>
                <w:sz w:val="22"/>
                <w:szCs w:val="22"/>
              </w:rPr>
              <w:t>Reading skills to:</w:t>
            </w:r>
          </w:p>
        </w:tc>
        <w:tc>
          <w:tcPr>
            <w:tcW w:w="6663" w:type="dxa"/>
            <w:gridSpan w:val="2"/>
            <w:tcBorders>
              <w:top w:val="single" w:sz="4" w:space="0" w:color="auto"/>
              <w:left w:val="nil"/>
              <w:bottom w:val="single" w:sz="4" w:space="0" w:color="auto"/>
              <w:right w:val="single" w:sz="4" w:space="0" w:color="auto"/>
            </w:tcBorders>
          </w:tcPr>
          <w:p w14:paraId="50DAF9EA" w14:textId="529E2766" w:rsidR="00177175" w:rsidRPr="003A5A82" w:rsidRDefault="00233D1C" w:rsidP="006A6172">
            <w:pPr>
              <w:pStyle w:val="AccredTemplate"/>
              <w:rPr>
                <w:i w:val="0"/>
                <w:iCs w:val="0"/>
                <w:color w:val="auto"/>
                <w:sz w:val="22"/>
                <w:szCs w:val="22"/>
              </w:rPr>
            </w:pPr>
            <w:r>
              <w:rPr>
                <w:i w:val="0"/>
                <w:iCs w:val="0"/>
                <w:color w:val="auto"/>
                <w:sz w:val="22"/>
                <w:szCs w:val="22"/>
              </w:rPr>
              <w:t xml:space="preserve">Interpret </w:t>
            </w:r>
            <w:r w:rsidR="00177175" w:rsidRPr="003A5A82">
              <w:rPr>
                <w:i w:val="0"/>
                <w:iCs w:val="0"/>
                <w:color w:val="auto"/>
                <w:sz w:val="22"/>
                <w:szCs w:val="22"/>
              </w:rPr>
              <w:t xml:space="preserve">written </w:t>
            </w:r>
            <w:r>
              <w:rPr>
                <w:i w:val="0"/>
                <w:iCs w:val="0"/>
                <w:color w:val="auto"/>
                <w:sz w:val="22"/>
                <w:szCs w:val="22"/>
              </w:rPr>
              <w:t xml:space="preserve">instructions and requirements </w:t>
            </w:r>
            <w:r w:rsidR="00177175" w:rsidRPr="003A5A82">
              <w:rPr>
                <w:i w:val="0"/>
                <w:iCs w:val="0"/>
                <w:color w:val="auto"/>
                <w:sz w:val="22"/>
                <w:szCs w:val="22"/>
              </w:rPr>
              <w:t xml:space="preserve">associated with the </w:t>
            </w:r>
            <w:r>
              <w:rPr>
                <w:i w:val="0"/>
                <w:iCs w:val="0"/>
                <w:color w:val="auto"/>
                <w:sz w:val="22"/>
                <w:szCs w:val="22"/>
              </w:rPr>
              <w:t>analytics tasks</w:t>
            </w:r>
          </w:p>
        </w:tc>
      </w:tr>
    </w:tbl>
    <w:p w14:paraId="7D53EC1D" w14:textId="77777777" w:rsidR="00997E88" w:rsidRPr="00514465" w:rsidRDefault="00997E88" w:rsidP="0036055B">
      <w:pPr>
        <w:pStyle w:val="VRQAbulletlist"/>
        <w:spacing w:before="60"/>
        <w:rPr>
          <w:sz w:val="22"/>
          <w:szCs w:val="22"/>
        </w:rPr>
      </w:pPr>
    </w:p>
    <w:tbl>
      <w:tblPr>
        <w:tblStyle w:val="TableGrid"/>
        <w:tblW w:w="4937" w:type="pct"/>
        <w:tblInd w:w="-5" w:type="dxa"/>
        <w:tblLook w:val="04A0" w:firstRow="1" w:lastRow="0" w:firstColumn="1" w:lastColumn="0" w:noHBand="0" w:noVBand="1"/>
      </w:tblPr>
      <w:tblGrid>
        <w:gridCol w:w="3402"/>
        <w:gridCol w:w="6664"/>
      </w:tblGrid>
      <w:tr w:rsidR="00F711BC" w:rsidRPr="00E7450B" w14:paraId="3E68BB2B" w14:textId="77777777">
        <w:trPr>
          <w:trHeight w:val="31"/>
        </w:trPr>
        <w:tc>
          <w:tcPr>
            <w:tcW w:w="1690" w:type="pct"/>
            <w:tcBorders>
              <w:top w:val="single" w:sz="4" w:space="0" w:color="auto"/>
              <w:bottom w:val="single" w:sz="4" w:space="0" w:color="auto"/>
            </w:tcBorders>
          </w:tcPr>
          <w:p w14:paraId="52FF7DEE" w14:textId="77777777" w:rsidR="00F711BC" w:rsidRPr="00BC7E14" w:rsidRDefault="00F711BC" w:rsidP="005C2157">
            <w:pPr>
              <w:pStyle w:val="AccredTemplate"/>
              <w:rPr>
                <w:b/>
                <w:bCs/>
                <w:i w:val="0"/>
                <w:iCs w:val="0"/>
                <w:color w:val="auto"/>
                <w:sz w:val="22"/>
                <w:szCs w:val="22"/>
              </w:rPr>
            </w:pPr>
            <w:r w:rsidRPr="00BC7E14">
              <w:rPr>
                <w:b/>
                <w:bCs/>
                <w:i w:val="0"/>
                <w:iCs w:val="0"/>
                <w:color w:val="auto"/>
                <w:sz w:val="22"/>
                <w:szCs w:val="22"/>
              </w:rPr>
              <w:t xml:space="preserve">Unit Mapping Information </w:t>
            </w:r>
          </w:p>
        </w:tc>
        <w:tc>
          <w:tcPr>
            <w:tcW w:w="3310" w:type="pct"/>
            <w:tcBorders>
              <w:top w:val="single" w:sz="4" w:space="0" w:color="auto"/>
              <w:left w:val="nil"/>
              <w:bottom w:val="single" w:sz="4" w:space="0" w:color="auto"/>
              <w:right w:val="single" w:sz="4" w:space="0" w:color="auto"/>
            </w:tcBorders>
          </w:tcPr>
          <w:p w14:paraId="2E8EFC10" w14:textId="77777777" w:rsidR="00F711BC" w:rsidRPr="004B290E" w:rsidRDefault="00F711BC" w:rsidP="005C2157">
            <w:pPr>
              <w:pStyle w:val="AccredTemplate"/>
              <w:rPr>
                <w:rFonts w:eastAsia="Arial"/>
                <w:i w:val="0"/>
                <w:iCs w:val="0"/>
                <w:color w:val="auto"/>
                <w:sz w:val="22"/>
                <w:szCs w:val="22"/>
                <w:lang w:val="en-US"/>
              </w:rPr>
            </w:pPr>
            <w:r w:rsidRPr="00A761AA">
              <w:rPr>
                <w:i w:val="0"/>
                <w:iCs w:val="0"/>
                <w:color w:val="auto"/>
                <w:sz w:val="22"/>
                <w:szCs w:val="22"/>
              </w:rPr>
              <w:t>New unit, no equivalent unit.</w:t>
            </w:r>
          </w:p>
        </w:tc>
      </w:tr>
    </w:tbl>
    <w:p w14:paraId="18695EB6" w14:textId="48DD6145" w:rsidR="00177175" w:rsidRPr="000E7988" w:rsidRDefault="00177175" w:rsidP="000E7988">
      <w:pPr>
        <w:rPr>
          <w:rFonts w:eastAsia="Times New Roman" w:cs="Arial"/>
          <w:color w:val="555559"/>
          <w:szCs w:val="22"/>
          <w:lang w:eastAsia="x-none"/>
        </w:rPr>
      </w:pPr>
      <w:r w:rsidRPr="00514465">
        <w:rPr>
          <w:szCs w:val="22"/>
        </w:rPr>
        <w:br w:type="page"/>
      </w:r>
    </w:p>
    <w:tbl>
      <w:tblPr>
        <w:tblStyle w:val="TableGrid"/>
        <w:tblW w:w="10065" w:type="dxa"/>
        <w:tblInd w:w="-20" w:type="dxa"/>
        <w:tblLayout w:type="fixed"/>
        <w:tblLook w:val="04A0" w:firstRow="1" w:lastRow="0" w:firstColumn="1" w:lastColumn="0" w:noHBand="0" w:noVBand="1"/>
      </w:tblPr>
      <w:tblGrid>
        <w:gridCol w:w="2283"/>
        <w:gridCol w:w="7782"/>
      </w:tblGrid>
      <w:tr w:rsidR="00D87EB4" w:rsidRPr="0071490E" w14:paraId="7DF3C512" w14:textId="77777777">
        <w:trPr>
          <w:trHeight w:val="363"/>
        </w:trPr>
        <w:tc>
          <w:tcPr>
            <w:tcW w:w="10065" w:type="dxa"/>
            <w:gridSpan w:val="2"/>
            <w:tcBorders>
              <w:top w:val="nil"/>
              <w:bottom w:val="nil"/>
            </w:tcBorders>
            <w:shd w:val="clear" w:color="auto" w:fill="103D64" w:themeFill="accent4"/>
          </w:tcPr>
          <w:p w14:paraId="1D631A47" w14:textId="77777777" w:rsidR="00177175" w:rsidRPr="000B4A2C" w:rsidRDefault="00177175">
            <w:pPr>
              <w:pStyle w:val="VRQAIntro"/>
              <w:spacing w:before="60" w:after="0"/>
              <w:rPr>
                <w:b/>
                <w:color w:val="FFFFFF" w:themeColor="background1"/>
                <w:szCs w:val="22"/>
              </w:rPr>
            </w:pPr>
            <w:r w:rsidRPr="000B4A2C">
              <w:rPr>
                <w:b/>
                <w:color w:val="FFFFFF" w:themeColor="background1"/>
                <w:szCs w:val="22"/>
              </w:rPr>
              <w:lastRenderedPageBreak/>
              <w:t>Assessment Requirements Template</w:t>
            </w:r>
          </w:p>
        </w:tc>
      </w:tr>
      <w:tr w:rsidR="0026658A" w:rsidRPr="00E7450B" w14:paraId="28614656" w14:textId="77777777" w:rsidTr="00655EFD">
        <w:trPr>
          <w:trHeight w:val="561"/>
        </w:trPr>
        <w:tc>
          <w:tcPr>
            <w:tcW w:w="2283" w:type="dxa"/>
            <w:tcBorders>
              <w:top w:val="nil"/>
              <w:left w:val="nil"/>
              <w:bottom w:val="nil"/>
              <w:right w:val="dotted" w:sz="4" w:space="0" w:color="888B8D" w:themeColor="accent2"/>
            </w:tcBorders>
          </w:tcPr>
          <w:p w14:paraId="0BDC34FC" w14:textId="77777777" w:rsidR="00177175" w:rsidRPr="00E40D00" w:rsidRDefault="00177175">
            <w:pPr>
              <w:pStyle w:val="AccredTemplate"/>
              <w:rPr>
                <w:i w:val="0"/>
                <w:iCs w:val="0"/>
                <w:color w:val="auto"/>
                <w:sz w:val="22"/>
                <w:szCs w:val="22"/>
              </w:rPr>
            </w:pPr>
            <w:r w:rsidRPr="00E40D00">
              <w:rPr>
                <w:b/>
                <w:i w:val="0"/>
                <w:iCs w:val="0"/>
                <w:color w:val="auto"/>
                <w:sz w:val="22"/>
                <w:szCs w:val="22"/>
              </w:rPr>
              <w:t>Title</w:t>
            </w:r>
          </w:p>
        </w:tc>
        <w:tc>
          <w:tcPr>
            <w:tcW w:w="7782" w:type="dxa"/>
            <w:tcBorders>
              <w:top w:val="nil"/>
              <w:left w:val="dotted" w:sz="4" w:space="0" w:color="888B8D" w:themeColor="accent2"/>
              <w:bottom w:val="nil"/>
              <w:right w:val="nil"/>
            </w:tcBorders>
          </w:tcPr>
          <w:p w14:paraId="19E95B53" w14:textId="70149542" w:rsidR="00177175" w:rsidRPr="000B4A2C" w:rsidRDefault="00177175" w:rsidP="007A56B5">
            <w:pPr>
              <w:pStyle w:val="AccredTemplate"/>
              <w:rPr>
                <w:rFonts w:eastAsia="Calibri"/>
                <w:i w:val="0"/>
                <w:color w:val="000000"/>
                <w:sz w:val="22"/>
                <w:szCs w:val="22"/>
              </w:rPr>
            </w:pPr>
            <w:r w:rsidRPr="000B4A2C">
              <w:rPr>
                <w:bCs/>
                <w:i w:val="0"/>
                <w:iCs w:val="0"/>
                <w:color w:val="auto"/>
                <w:sz w:val="22"/>
                <w:szCs w:val="22"/>
              </w:rPr>
              <w:t xml:space="preserve">Assessment Requirements for </w:t>
            </w:r>
            <w:r w:rsidR="00725E55" w:rsidRPr="00725E55">
              <w:rPr>
                <w:i w:val="0"/>
                <w:iCs w:val="0"/>
                <w:color w:val="auto"/>
                <w:sz w:val="22"/>
                <w:szCs w:val="22"/>
              </w:rPr>
              <w:t>VU23685</w:t>
            </w:r>
            <w:r w:rsidRPr="759AC64A">
              <w:rPr>
                <w:i w:val="0"/>
                <w:iCs w:val="0"/>
                <w:color w:val="auto"/>
                <w:sz w:val="22"/>
                <w:szCs w:val="22"/>
              </w:rPr>
              <w:t xml:space="preserve"> </w:t>
            </w:r>
            <w:r w:rsidRPr="759AC64A">
              <w:rPr>
                <w:rFonts w:eastAsia="Calibri"/>
                <w:i w:val="0"/>
                <w:iCs w:val="0"/>
                <w:color w:val="000000"/>
                <w:sz w:val="22"/>
                <w:szCs w:val="22"/>
              </w:rPr>
              <w:t>Perform descriptive data analytics</w:t>
            </w:r>
          </w:p>
        </w:tc>
      </w:tr>
      <w:tr w:rsidR="0026658A" w:rsidRPr="00E7450B" w14:paraId="6AD0B6C1" w14:textId="77777777" w:rsidTr="00CE2FFB">
        <w:trPr>
          <w:trHeight w:val="561"/>
        </w:trPr>
        <w:tc>
          <w:tcPr>
            <w:tcW w:w="2283" w:type="dxa"/>
            <w:tcBorders>
              <w:top w:val="nil"/>
              <w:left w:val="nil"/>
              <w:bottom w:val="dotted" w:sz="4" w:space="0" w:color="888B8D" w:themeColor="accent2"/>
              <w:right w:val="dotted" w:sz="4" w:space="0" w:color="888B8D" w:themeColor="accent2"/>
            </w:tcBorders>
          </w:tcPr>
          <w:p w14:paraId="36D41A26" w14:textId="77777777" w:rsidR="00177175" w:rsidRPr="00E40D00" w:rsidRDefault="00177175" w:rsidP="00DA3C6A">
            <w:pPr>
              <w:pStyle w:val="AccredTemplate"/>
              <w:rPr>
                <w:b/>
                <w:i w:val="0"/>
                <w:iCs w:val="0"/>
                <w:color w:val="auto"/>
                <w:sz w:val="22"/>
                <w:szCs w:val="22"/>
              </w:rPr>
            </w:pPr>
            <w:r w:rsidRPr="00E40D00">
              <w:rPr>
                <w:b/>
                <w:i w:val="0"/>
                <w:iCs w:val="0"/>
                <w:color w:val="auto"/>
                <w:sz w:val="22"/>
                <w:szCs w:val="22"/>
              </w:rPr>
              <w:t>Performance Evidence</w:t>
            </w:r>
          </w:p>
        </w:tc>
        <w:tc>
          <w:tcPr>
            <w:tcW w:w="7782" w:type="dxa"/>
            <w:tcBorders>
              <w:top w:val="nil"/>
              <w:left w:val="dotted" w:sz="4" w:space="0" w:color="888B8D" w:themeColor="accent2"/>
              <w:bottom w:val="dotted" w:sz="4" w:space="0" w:color="888B8D" w:themeColor="accent2"/>
              <w:right w:val="nil"/>
            </w:tcBorders>
          </w:tcPr>
          <w:p w14:paraId="284F3E37" w14:textId="1FB49290" w:rsidR="001C687F" w:rsidRDefault="001C687F" w:rsidP="00DA3C6A">
            <w:pPr>
              <w:pStyle w:val="AccredTemplate"/>
              <w:rPr>
                <w:i w:val="0"/>
                <w:iCs w:val="0"/>
                <w:color w:val="auto"/>
                <w:sz w:val="22"/>
                <w:szCs w:val="22"/>
              </w:rPr>
            </w:pPr>
            <w:r w:rsidRPr="001C687F">
              <w:rPr>
                <w:i w:val="0"/>
                <w:iCs w:val="0"/>
                <w:color w:val="auto"/>
                <w:sz w:val="22"/>
                <w:szCs w:val="22"/>
              </w:rPr>
              <w:t>There must be evidence the learner has completed the tasks outlined in the elements and performance criteria of this unit</w:t>
            </w:r>
            <w:r w:rsidR="002349D7">
              <w:rPr>
                <w:i w:val="0"/>
                <w:iCs w:val="0"/>
                <w:color w:val="auto"/>
                <w:sz w:val="22"/>
                <w:szCs w:val="22"/>
              </w:rPr>
              <w:t>,</w:t>
            </w:r>
            <w:r w:rsidRPr="001C687F">
              <w:rPr>
                <w:i w:val="0"/>
                <w:iCs w:val="0"/>
                <w:color w:val="auto"/>
                <w:sz w:val="22"/>
                <w:szCs w:val="22"/>
              </w:rPr>
              <w:t xml:space="preserve"> and</w:t>
            </w:r>
            <w:r w:rsidR="002349D7">
              <w:rPr>
                <w:i w:val="0"/>
                <w:iCs w:val="0"/>
                <w:color w:val="auto"/>
                <w:sz w:val="22"/>
                <w:szCs w:val="22"/>
              </w:rPr>
              <w:t xml:space="preserve"> performed descriptive data analytics at least twice </w:t>
            </w:r>
            <w:r w:rsidR="00C85815">
              <w:rPr>
                <w:i w:val="0"/>
                <w:iCs w:val="0"/>
                <w:color w:val="auto"/>
                <w:sz w:val="22"/>
                <w:szCs w:val="22"/>
              </w:rPr>
              <w:t xml:space="preserve">including </w:t>
            </w:r>
            <w:r w:rsidR="002349D7">
              <w:rPr>
                <w:i w:val="0"/>
                <w:iCs w:val="0"/>
                <w:color w:val="auto"/>
                <w:sz w:val="22"/>
                <w:szCs w:val="22"/>
              </w:rPr>
              <w:t>to:</w:t>
            </w:r>
          </w:p>
          <w:p w14:paraId="39BA6613" w14:textId="58AF97AE" w:rsidR="00177175" w:rsidRPr="00360365" w:rsidRDefault="001C687F" w:rsidP="00F82FEE">
            <w:pPr>
              <w:pStyle w:val="AccredTemplate"/>
              <w:numPr>
                <w:ilvl w:val="0"/>
                <w:numId w:val="12"/>
              </w:numPr>
              <w:rPr>
                <w:i w:val="0"/>
                <w:iCs w:val="0"/>
                <w:color w:val="auto"/>
                <w:sz w:val="22"/>
                <w:szCs w:val="22"/>
              </w:rPr>
            </w:pPr>
            <w:r>
              <w:rPr>
                <w:i w:val="0"/>
                <w:iCs w:val="0"/>
                <w:color w:val="auto"/>
                <w:sz w:val="22"/>
                <w:szCs w:val="22"/>
              </w:rPr>
              <w:t>c</w:t>
            </w:r>
            <w:r w:rsidR="00AE0ECD">
              <w:rPr>
                <w:i w:val="0"/>
                <w:iCs w:val="0"/>
                <w:color w:val="auto"/>
                <w:sz w:val="22"/>
                <w:szCs w:val="22"/>
              </w:rPr>
              <w:t xml:space="preserve">omplete the </w:t>
            </w:r>
            <w:r w:rsidR="00177175" w:rsidRPr="00360365">
              <w:rPr>
                <w:i w:val="0"/>
                <w:iCs w:val="0"/>
                <w:color w:val="auto"/>
                <w:sz w:val="22"/>
                <w:szCs w:val="22"/>
              </w:rPr>
              <w:t xml:space="preserve">descriptive data analytics process </w:t>
            </w:r>
            <w:r>
              <w:rPr>
                <w:i w:val="0"/>
                <w:iCs w:val="0"/>
                <w:color w:val="auto"/>
                <w:sz w:val="22"/>
                <w:szCs w:val="22"/>
              </w:rPr>
              <w:t>i</w:t>
            </w:r>
            <w:r w:rsidR="00177175" w:rsidRPr="00360365">
              <w:rPr>
                <w:i w:val="0"/>
                <w:iCs w:val="0"/>
                <w:color w:val="auto"/>
                <w:sz w:val="22"/>
                <w:szCs w:val="22"/>
              </w:rPr>
              <w:t xml:space="preserve">n </w:t>
            </w:r>
            <w:r w:rsidR="002349D7">
              <w:rPr>
                <w:i w:val="0"/>
                <w:iCs w:val="0"/>
                <w:color w:val="auto"/>
                <w:sz w:val="22"/>
                <w:szCs w:val="22"/>
              </w:rPr>
              <w:t xml:space="preserve">a </w:t>
            </w:r>
            <w:r w:rsidR="00177175" w:rsidRPr="00360365">
              <w:rPr>
                <w:i w:val="0"/>
                <w:iCs w:val="0"/>
                <w:color w:val="auto"/>
                <w:sz w:val="22"/>
                <w:szCs w:val="22"/>
              </w:rPr>
              <w:t xml:space="preserve">project </w:t>
            </w:r>
            <w:r w:rsidR="00177175">
              <w:rPr>
                <w:i w:val="0"/>
                <w:iCs w:val="0"/>
                <w:color w:val="auto"/>
                <w:sz w:val="22"/>
                <w:szCs w:val="22"/>
              </w:rPr>
              <w:t>using industry tools</w:t>
            </w:r>
          </w:p>
          <w:p w14:paraId="3EEAAD30" w14:textId="2C70E29A" w:rsidR="00177175" w:rsidRPr="00CD36B8" w:rsidRDefault="001C687F" w:rsidP="00F82FEE">
            <w:pPr>
              <w:pStyle w:val="AccredTemplate"/>
              <w:numPr>
                <w:ilvl w:val="0"/>
                <w:numId w:val="12"/>
              </w:numPr>
              <w:rPr>
                <w:color w:val="auto"/>
                <w:sz w:val="22"/>
                <w:szCs w:val="22"/>
                <w:lang w:val="en"/>
              </w:rPr>
            </w:pPr>
            <w:r>
              <w:rPr>
                <w:i w:val="0"/>
                <w:iCs w:val="0"/>
                <w:color w:val="auto"/>
                <w:sz w:val="22"/>
                <w:szCs w:val="22"/>
                <w:lang w:bidi="en-AU"/>
              </w:rPr>
              <w:t>d</w:t>
            </w:r>
            <w:r w:rsidR="00177175">
              <w:rPr>
                <w:i w:val="0"/>
                <w:iCs w:val="0"/>
                <w:color w:val="auto"/>
                <w:sz w:val="22"/>
                <w:szCs w:val="22"/>
                <w:lang w:bidi="en-AU"/>
              </w:rPr>
              <w:t>ocument</w:t>
            </w:r>
            <w:r w:rsidR="00DB4960">
              <w:rPr>
                <w:i w:val="0"/>
                <w:iCs w:val="0"/>
                <w:color w:val="auto"/>
                <w:sz w:val="22"/>
                <w:szCs w:val="22"/>
                <w:lang w:bidi="en-AU"/>
              </w:rPr>
              <w:t xml:space="preserve"> </w:t>
            </w:r>
            <w:r w:rsidR="00177175">
              <w:rPr>
                <w:i w:val="0"/>
                <w:iCs w:val="0"/>
                <w:color w:val="auto"/>
                <w:sz w:val="22"/>
                <w:szCs w:val="22"/>
                <w:lang w:bidi="en-AU"/>
              </w:rPr>
              <w:t xml:space="preserve">procedures </w:t>
            </w:r>
            <w:r w:rsidR="00DB4960">
              <w:rPr>
                <w:i w:val="0"/>
                <w:iCs w:val="0"/>
                <w:color w:val="auto"/>
                <w:sz w:val="22"/>
                <w:szCs w:val="22"/>
                <w:lang w:bidi="en-AU"/>
              </w:rPr>
              <w:t xml:space="preserve">used </w:t>
            </w:r>
            <w:r w:rsidR="00177175">
              <w:rPr>
                <w:i w:val="0"/>
                <w:iCs w:val="0"/>
                <w:color w:val="auto"/>
                <w:sz w:val="22"/>
                <w:szCs w:val="22"/>
                <w:lang w:bidi="en-AU"/>
              </w:rPr>
              <w:t>in the</w:t>
            </w:r>
            <w:r w:rsidR="00DB4960">
              <w:rPr>
                <w:i w:val="0"/>
                <w:iCs w:val="0"/>
                <w:color w:val="auto"/>
                <w:sz w:val="22"/>
                <w:szCs w:val="22"/>
                <w:lang w:bidi="en-AU"/>
              </w:rPr>
              <w:t xml:space="preserve"> </w:t>
            </w:r>
            <w:r w:rsidR="00A86B60">
              <w:rPr>
                <w:i w:val="0"/>
                <w:iCs w:val="0"/>
                <w:color w:val="auto"/>
                <w:sz w:val="22"/>
                <w:szCs w:val="22"/>
                <w:lang w:bidi="en-AU"/>
              </w:rPr>
              <w:t>collection, formatting</w:t>
            </w:r>
            <w:r w:rsidR="00DB4960">
              <w:rPr>
                <w:i w:val="0"/>
                <w:iCs w:val="0"/>
                <w:color w:val="auto"/>
                <w:sz w:val="22"/>
                <w:szCs w:val="22"/>
                <w:lang w:bidi="en-AU"/>
              </w:rPr>
              <w:t xml:space="preserve"> and cleaning of source data</w:t>
            </w:r>
          </w:p>
          <w:p w14:paraId="4C02E374" w14:textId="01B201F2" w:rsidR="00177175" w:rsidRPr="000240B3" w:rsidRDefault="001C687F" w:rsidP="00F82FEE">
            <w:pPr>
              <w:pStyle w:val="AccredTemplate"/>
              <w:numPr>
                <w:ilvl w:val="0"/>
                <w:numId w:val="12"/>
              </w:numPr>
              <w:rPr>
                <w:color w:val="auto"/>
                <w:sz w:val="22"/>
                <w:szCs w:val="22"/>
                <w:lang w:val="en"/>
              </w:rPr>
            </w:pPr>
            <w:r>
              <w:rPr>
                <w:i w:val="0"/>
                <w:iCs w:val="0"/>
                <w:color w:val="auto"/>
                <w:sz w:val="22"/>
                <w:szCs w:val="22"/>
                <w:lang w:bidi="en-AU"/>
              </w:rPr>
              <w:t>p</w:t>
            </w:r>
            <w:r w:rsidR="0012390C">
              <w:rPr>
                <w:i w:val="0"/>
                <w:iCs w:val="0"/>
                <w:color w:val="auto"/>
                <w:sz w:val="22"/>
                <w:szCs w:val="22"/>
                <w:lang w:bidi="en-AU"/>
              </w:rPr>
              <w:t xml:space="preserve">repare </w:t>
            </w:r>
            <w:r w:rsidR="00C85815">
              <w:rPr>
                <w:i w:val="0"/>
                <w:iCs w:val="0"/>
                <w:color w:val="auto"/>
                <w:sz w:val="22"/>
                <w:szCs w:val="22"/>
                <w:lang w:bidi="en-AU"/>
              </w:rPr>
              <w:t xml:space="preserve">a </w:t>
            </w:r>
            <w:r w:rsidR="00ED2F8D">
              <w:rPr>
                <w:i w:val="0"/>
                <w:iCs w:val="0"/>
                <w:color w:val="auto"/>
                <w:sz w:val="22"/>
                <w:szCs w:val="22"/>
                <w:lang w:bidi="en-AU"/>
              </w:rPr>
              <w:t>written descriptive analytics</w:t>
            </w:r>
            <w:r w:rsidR="00177175">
              <w:rPr>
                <w:i w:val="0"/>
                <w:iCs w:val="0"/>
                <w:color w:val="auto"/>
                <w:sz w:val="22"/>
                <w:szCs w:val="22"/>
                <w:lang w:bidi="en-AU"/>
              </w:rPr>
              <w:t xml:space="preserve"> report</w:t>
            </w:r>
            <w:r w:rsidR="00ED2F8D">
              <w:rPr>
                <w:i w:val="0"/>
                <w:iCs w:val="0"/>
                <w:color w:val="auto"/>
                <w:sz w:val="22"/>
                <w:szCs w:val="22"/>
                <w:lang w:bidi="en-AU"/>
              </w:rPr>
              <w:t>.</w:t>
            </w:r>
          </w:p>
          <w:p w14:paraId="1D94A6D3" w14:textId="77777777" w:rsidR="00177175" w:rsidRPr="002C6CE2" w:rsidRDefault="00177175" w:rsidP="00E40D00">
            <w:pPr>
              <w:pStyle w:val="AccredTemplate"/>
              <w:ind w:left="1080"/>
              <w:rPr>
                <w:i w:val="0"/>
                <w:iCs w:val="0"/>
                <w:color w:val="auto"/>
                <w:sz w:val="22"/>
                <w:szCs w:val="22"/>
              </w:rPr>
            </w:pPr>
          </w:p>
        </w:tc>
      </w:tr>
      <w:tr w:rsidR="0026658A" w:rsidRPr="00E7450B" w14:paraId="138BAB69" w14:textId="77777777" w:rsidTr="00CE2FFB">
        <w:trPr>
          <w:trHeight w:val="561"/>
        </w:trPr>
        <w:tc>
          <w:tcPr>
            <w:tcW w:w="2283" w:type="dxa"/>
            <w:tcBorders>
              <w:top w:val="dotted" w:sz="4" w:space="0" w:color="888B8D" w:themeColor="accent2"/>
              <w:left w:val="nil"/>
              <w:bottom w:val="dotted" w:sz="4" w:space="0" w:color="888B8D" w:themeColor="accent2"/>
              <w:right w:val="dotted" w:sz="4" w:space="0" w:color="888B8D" w:themeColor="accent2"/>
            </w:tcBorders>
          </w:tcPr>
          <w:p w14:paraId="63FFFC9A" w14:textId="77777777" w:rsidR="00177175" w:rsidRPr="00E40D00" w:rsidRDefault="00177175" w:rsidP="00DA3C6A">
            <w:pPr>
              <w:pStyle w:val="AccredTemplate"/>
              <w:rPr>
                <w:b/>
                <w:i w:val="0"/>
                <w:iCs w:val="0"/>
                <w:color w:val="auto"/>
                <w:sz w:val="22"/>
                <w:szCs w:val="22"/>
              </w:rPr>
            </w:pPr>
            <w:r w:rsidRPr="00E40D00">
              <w:rPr>
                <w:b/>
                <w:i w:val="0"/>
                <w:iCs w:val="0"/>
                <w:color w:val="auto"/>
                <w:sz w:val="22"/>
                <w:szCs w:val="22"/>
              </w:rPr>
              <w:t>Knowledge Evidence</w:t>
            </w:r>
          </w:p>
        </w:tc>
        <w:tc>
          <w:tcPr>
            <w:tcW w:w="7782" w:type="dxa"/>
            <w:tcBorders>
              <w:top w:val="dotted" w:sz="4" w:space="0" w:color="888B8D" w:themeColor="accent2"/>
              <w:left w:val="dotted" w:sz="4" w:space="0" w:color="888B8D" w:themeColor="accent2"/>
              <w:bottom w:val="dotted" w:sz="4" w:space="0" w:color="888B8D" w:themeColor="accent2"/>
              <w:right w:val="nil"/>
            </w:tcBorders>
          </w:tcPr>
          <w:p w14:paraId="6E8A8EC3" w14:textId="250145C8" w:rsidR="00177175" w:rsidRDefault="00177175" w:rsidP="00DA3C6A">
            <w:pPr>
              <w:pStyle w:val="AccredTemplate"/>
              <w:rPr>
                <w:i w:val="0"/>
                <w:iCs w:val="0"/>
                <w:color w:val="auto"/>
                <w:sz w:val="22"/>
                <w:szCs w:val="22"/>
              </w:rPr>
            </w:pPr>
            <w:r w:rsidRPr="008244C4">
              <w:rPr>
                <w:i w:val="0"/>
                <w:iCs w:val="0"/>
                <w:color w:val="auto"/>
                <w:sz w:val="22"/>
                <w:szCs w:val="22"/>
              </w:rPr>
              <w:t>The learner must be able to demonstrate essential knowledge required to effectively do the task outlined in elements and performance criteria of this unit, manage the task</w:t>
            </w:r>
            <w:r w:rsidR="00A753F8">
              <w:rPr>
                <w:i w:val="0"/>
                <w:iCs w:val="0"/>
                <w:color w:val="auto"/>
                <w:sz w:val="22"/>
                <w:szCs w:val="22"/>
              </w:rPr>
              <w:t xml:space="preserve">s </w:t>
            </w:r>
            <w:r w:rsidRPr="008244C4">
              <w:rPr>
                <w:i w:val="0"/>
                <w:iCs w:val="0"/>
                <w:color w:val="auto"/>
                <w:sz w:val="22"/>
                <w:szCs w:val="22"/>
              </w:rPr>
              <w:t xml:space="preserve">and manage contingencies in the context of the work role. </w:t>
            </w:r>
            <w:r w:rsidRPr="00360365">
              <w:rPr>
                <w:i w:val="0"/>
                <w:iCs w:val="0"/>
                <w:color w:val="auto"/>
                <w:sz w:val="22"/>
                <w:szCs w:val="22"/>
              </w:rPr>
              <w:t>This includes knowledge of:</w:t>
            </w:r>
          </w:p>
          <w:p w14:paraId="07AD4EAD" w14:textId="77777777" w:rsidR="00944F8B" w:rsidRPr="00360365" w:rsidRDefault="00944F8B" w:rsidP="00DA3C6A">
            <w:pPr>
              <w:pStyle w:val="AccredTemplate"/>
              <w:rPr>
                <w:i w:val="0"/>
                <w:iCs w:val="0"/>
                <w:color w:val="auto"/>
                <w:sz w:val="22"/>
                <w:szCs w:val="22"/>
              </w:rPr>
            </w:pPr>
          </w:p>
          <w:p w14:paraId="5493C17B" w14:textId="747E97F1" w:rsidR="00177175" w:rsidRDefault="00177175" w:rsidP="00F82FEE">
            <w:pPr>
              <w:pStyle w:val="ListParagraph"/>
              <w:numPr>
                <w:ilvl w:val="0"/>
                <w:numId w:val="81"/>
              </w:numPr>
              <w:rPr>
                <w:lang w:bidi="en-AU"/>
              </w:rPr>
            </w:pPr>
            <w:r w:rsidRPr="00360365">
              <w:rPr>
                <w:lang w:bidi="en-AU"/>
              </w:rPr>
              <w:t>Exploratory Data Analysis (EDA)</w:t>
            </w:r>
            <w:r w:rsidR="00A753F8">
              <w:rPr>
                <w:lang w:bidi="en-AU"/>
              </w:rPr>
              <w:t>, including:</w:t>
            </w:r>
          </w:p>
          <w:p w14:paraId="2E8C83D2" w14:textId="77777777" w:rsidR="00A753F8" w:rsidRPr="00360365" w:rsidRDefault="00A753F8" w:rsidP="00514465">
            <w:pPr>
              <w:rPr>
                <w:lang w:val="en"/>
              </w:rPr>
            </w:pPr>
          </w:p>
          <w:p w14:paraId="4372623A" w14:textId="52D828EF" w:rsidR="00177175" w:rsidRPr="00360365" w:rsidRDefault="007C65AF" w:rsidP="00F82FEE">
            <w:pPr>
              <w:pStyle w:val="ListParagraph"/>
              <w:numPr>
                <w:ilvl w:val="0"/>
                <w:numId w:val="82"/>
              </w:numPr>
            </w:pPr>
            <w:r w:rsidRPr="00A753F8">
              <w:rPr>
                <w:rFonts w:eastAsia="Segoe UI"/>
              </w:rPr>
              <w:t>s</w:t>
            </w:r>
            <w:r w:rsidR="00177175" w:rsidRPr="00A753F8">
              <w:rPr>
                <w:rFonts w:eastAsia="Segoe UI"/>
              </w:rPr>
              <w:t xml:space="preserve">ummary statistics </w:t>
            </w:r>
            <w:r w:rsidR="00AE0ECD" w:rsidRPr="00A753F8">
              <w:rPr>
                <w:rFonts w:eastAsia="Segoe UI"/>
              </w:rPr>
              <w:t xml:space="preserve">including </w:t>
            </w:r>
            <w:r w:rsidR="00177175" w:rsidRPr="00360365">
              <w:rPr>
                <w:lang w:bidi="en-AU"/>
              </w:rPr>
              <w:t>key characteristics of a dataset</w:t>
            </w:r>
          </w:p>
          <w:p w14:paraId="162F1D0B" w14:textId="1F681E74" w:rsidR="00177175" w:rsidRPr="00A753F8" w:rsidRDefault="007C65AF" w:rsidP="00F82FEE">
            <w:pPr>
              <w:pStyle w:val="ListParagraph"/>
              <w:numPr>
                <w:ilvl w:val="0"/>
                <w:numId w:val="82"/>
              </w:numPr>
              <w:rPr>
                <w:lang w:val="en"/>
              </w:rPr>
            </w:pPr>
            <w:r w:rsidRPr="00514465">
              <w:rPr>
                <w:rFonts w:eastAsia="Segoe UI"/>
              </w:rPr>
              <w:t>d</w:t>
            </w:r>
            <w:r w:rsidR="00177175" w:rsidRPr="00514465">
              <w:rPr>
                <w:rFonts w:eastAsia="Segoe UI"/>
              </w:rPr>
              <w:t xml:space="preserve">ata visualisation </w:t>
            </w:r>
            <w:r w:rsidR="00AE0ECD" w:rsidRPr="00514465">
              <w:rPr>
                <w:rFonts w:eastAsia="Segoe UI"/>
              </w:rPr>
              <w:t xml:space="preserve">including </w:t>
            </w:r>
            <w:r w:rsidR="00177175" w:rsidRPr="00514465">
              <w:rPr>
                <w:rFonts w:eastAsia="Segoe UI"/>
              </w:rPr>
              <w:t>creat</w:t>
            </w:r>
            <w:r w:rsidR="00AE0ECD" w:rsidRPr="00514465">
              <w:rPr>
                <w:rFonts w:eastAsia="Segoe UI"/>
              </w:rPr>
              <w:t>ing</w:t>
            </w:r>
            <w:r w:rsidR="00177175" w:rsidRPr="00514465">
              <w:rPr>
                <w:rFonts w:eastAsia="Segoe UI"/>
              </w:rPr>
              <w:t xml:space="preserve"> basic charts and plots</w:t>
            </w:r>
          </w:p>
          <w:p w14:paraId="2879FDE6" w14:textId="3CDECB39" w:rsidR="00177175" w:rsidRPr="00514465" w:rsidRDefault="007C65AF" w:rsidP="00F82FEE">
            <w:pPr>
              <w:pStyle w:val="ListParagraph"/>
              <w:numPr>
                <w:ilvl w:val="0"/>
                <w:numId w:val="82"/>
              </w:numPr>
              <w:rPr>
                <w:i/>
                <w:iCs/>
                <w:lang w:val="en"/>
              </w:rPr>
            </w:pPr>
            <w:r w:rsidRPr="00514465">
              <w:rPr>
                <w:rFonts w:eastAsia="Segoe UI"/>
              </w:rPr>
              <w:t>c</w:t>
            </w:r>
            <w:r w:rsidR="00177175" w:rsidRPr="00514465">
              <w:rPr>
                <w:rFonts w:eastAsia="Segoe UI"/>
              </w:rPr>
              <w:t>orrelation analysis</w:t>
            </w:r>
            <w:r w:rsidR="00A753F8" w:rsidRPr="00514465">
              <w:rPr>
                <w:rFonts w:eastAsia="Segoe UI"/>
              </w:rPr>
              <w:t>.</w:t>
            </w:r>
          </w:p>
          <w:p w14:paraId="564A7D59" w14:textId="77777777" w:rsidR="00A753F8" w:rsidRPr="00514465" w:rsidRDefault="00A753F8" w:rsidP="00514465">
            <w:pPr>
              <w:pStyle w:val="AccredTemplate"/>
              <w:rPr>
                <w:i w:val="0"/>
                <w:iCs w:val="0"/>
                <w:color w:val="auto"/>
                <w:sz w:val="22"/>
                <w:szCs w:val="22"/>
                <w:lang w:val="en"/>
              </w:rPr>
            </w:pPr>
          </w:p>
          <w:p w14:paraId="6FC5967E" w14:textId="4FF9DDA8" w:rsidR="00AE0ECD" w:rsidRPr="00514465" w:rsidRDefault="007C65AF" w:rsidP="00F82FEE">
            <w:pPr>
              <w:pStyle w:val="ListParagraph"/>
              <w:numPr>
                <w:ilvl w:val="0"/>
                <w:numId w:val="83"/>
              </w:numPr>
              <w:rPr>
                <w:lang w:val="en"/>
              </w:rPr>
            </w:pPr>
            <w:r>
              <w:t>d</w:t>
            </w:r>
            <w:r w:rsidR="00177175">
              <w:t>ata cleaning process</w:t>
            </w:r>
            <w:r w:rsidR="00944F8B" w:rsidRPr="00944F8B">
              <w:rPr>
                <w:i/>
                <w:iCs/>
              </w:rPr>
              <w:t>,</w:t>
            </w:r>
            <w:r w:rsidR="00177175">
              <w:t xml:space="preserve"> </w:t>
            </w:r>
            <w:r w:rsidR="00AE0ECD">
              <w:t>including:</w:t>
            </w:r>
          </w:p>
          <w:p w14:paraId="4DF77B73" w14:textId="77777777" w:rsidR="00944F8B" w:rsidRPr="00944F8B" w:rsidRDefault="00944F8B" w:rsidP="00514465">
            <w:pPr>
              <w:pStyle w:val="ListParagraph"/>
              <w:ind w:left="1080"/>
              <w:rPr>
                <w:lang w:val="en"/>
              </w:rPr>
            </w:pPr>
          </w:p>
          <w:p w14:paraId="5F5268B5" w14:textId="689A456F" w:rsidR="00AE0ECD" w:rsidRPr="00944F8B" w:rsidRDefault="00177175" w:rsidP="00F82FEE">
            <w:pPr>
              <w:pStyle w:val="ListParagraph"/>
              <w:numPr>
                <w:ilvl w:val="0"/>
                <w:numId w:val="84"/>
              </w:numPr>
              <w:rPr>
                <w:lang w:val="en"/>
              </w:rPr>
            </w:pPr>
            <w:r w:rsidRPr="00A151B4">
              <w:t>duplicates</w:t>
            </w:r>
            <w:r>
              <w:t xml:space="preserve"> removal</w:t>
            </w:r>
          </w:p>
          <w:p w14:paraId="6B0E1E4B" w14:textId="0BD76E18" w:rsidR="00177175" w:rsidRPr="00514465" w:rsidRDefault="00177175" w:rsidP="00F82FEE">
            <w:pPr>
              <w:pStyle w:val="ListParagraph"/>
              <w:numPr>
                <w:ilvl w:val="0"/>
                <w:numId w:val="84"/>
              </w:numPr>
              <w:rPr>
                <w:i/>
                <w:iCs/>
                <w:lang w:val="en"/>
              </w:rPr>
            </w:pPr>
            <w:r w:rsidRPr="00A151B4">
              <w:t>handl</w:t>
            </w:r>
            <w:r>
              <w:t>ing</w:t>
            </w:r>
            <w:r w:rsidRPr="00A151B4">
              <w:t xml:space="preserve"> missing or inconsistent data points</w:t>
            </w:r>
            <w:r w:rsidR="00944F8B" w:rsidRPr="00514465">
              <w:rPr>
                <w:i/>
                <w:iCs/>
              </w:rPr>
              <w:t>.</w:t>
            </w:r>
          </w:p>
          <w:p w14:paraId="286FD1CF" w14:textId="77777777" w:rsidR="00944F8B" w:rsidRPr="00040066" w:rsidRDefault="00944F8B" w:rsidP="00514465">
            <w:pPr>
              <w:pStyle w:val="AccredTemplate"/>
              <w:ind w:left="1440"/>
              <w:rPr>
                <w:color w:val="auto"/>
                <w:sz w:val="22"/>
                <w:szCs w:val="22"/>
                <w:lang w:val="en"/>
              </w:rPr>
            </w:pPr>
          </w:p>
          <w:p w14:paraId="4F6C07A0" w14:textId="42A188D3" w:rsidR="00AE0ECD" w:rsidRDefault="007C65AF" w:rsidP="00F82FEE">
            <w:pPr>
              <w:pStyle w:val="ListParagraph"/>
              <w:numPr>
                <w:ilvl w:val="0"/>
                <w:numId w:val="85"/>
              </w:numPr>
            </w:pPr>
            <w:r>
              <w:t>d</w:t>
            </w:r>
            <w:r w:rsidR="00177175">
              <w:t>ata types</w:t>
            </w:r>
            <w:r w:rsidR="00944F8B">
              <w:t>,</w:t>
            </w:r>
            <w:r w:rsidR="00177175">
              <w:t xml:space="preserve"> </w:t>
            </w:r>
            <w:r w:rsidR="00AE0ECD">
              <w:t>including:</w:t>
            </w:r>
          </w:p>
          <w:p w14:paraId="3874C71D" w14:textId="77777777" w:rsidR="00944F8B" w:rsidRPr="00E40D00" w:rsidRDefault="00944F8B" w:rsidP="00514465">
            <w:pPr>
              <w:rPr>
                <w:lang w:val="en"/>
              </w:rPr>
            </w:pPr>
          </w:p>
          <w:p w14:paraId="3F8E1932" w14:textId="5B62C0BF" w:rsidR="00AE0ECD" w:rsidRPr="00944F8B" w:rsidRDefault="00177175" w:rsidP="00F82FEE">
            <w:pPr>
              <w:pStyle w:val="ListParagraph"/>
              <w:numPr>
                <w:ilvl w:val="0"/>
                <w:numId w:val="86"/>
              </w:numPr>
              <w:rPr>
                <w:lang w:val="en"/>
              </w:rPr>
            </w:pPr>
            <w:r>
              <w:t>numeric</w:t>
            </w:r>
          </w:p>
          <w:p w14:paraId="5BFFFCF1" w14:textId="0ADDC6CE" w:rsidR="00AE0ECD" w:rsidRPr="00944F8B" w:rsidRDefault="00AE0ECD" w:rsidP="00F82FEE">
            <w:pPr>
              <w:pStyle w:val="ListParagraph"/>
              <w:numPr>
                <w:ilvl w:val="0"/>
                <w:numId w:val="86"/>
              </w:numPr>
              <w:rPr>
                <w:lang w:val="en"/>
              </w:rPr>
            </w:pPr>
            <w:r>
              <w:t>categorical</w:t>
            </w:r>
          </w:p>
          <w:p w14:paraId="17AD16DD" w14:textId="4A2711B6" w:rsidR="00177175" w:rsidRPr="00514465" w:rsidRDefault="00177175" w:rsidP="00F82FEE">
            <w:pPr>
              <w:pStyle w:val="ListParagraph"/>
              <w:numPr>
                <w:ilvl w:val="0"/>
                <w:numId w:val="86"/>
              </w:numPr>
              <w:rPr>
                <w:i/>
                <w:iCs/>
                <w:lang w:val="en"/>
              </w:rPr>
            </w:pPr>
            <w:r>
              <w:t>time-series</w:t>
            </w:r>
            <w:r w:rsidR="00944F8B">
              <w:t>.</w:t>
            </w:r>
          </w:p>
          <w:p w14:paraId="6DE60969" w14:textId="77777777" w:rsidR="00944F8B" w:rsidRPr="00376D65" w:rsidRDefault="00944F8B" w:rsidP="00514465">
            <w:pPr>
              <w:pStyle w:val="AccredTemplate"/>
              <w:ind w:left="1440"/>
              <w:rPr>
                <w:color w:val="auto"/>
                <w:sz w:val="22"/>
                <w:szCs w:val="22"/>
                <w:lang w:val="en"/>
              </w:rPr>
            </w:pPr>
          </w:p>
          <w:p w14:paraId="3168828A" w14:textId="2C04F3EC" w:rsidR="00AE0ECD" w:rsidRDefault="007C65AF" w:rsidP="00F82FEE">
            <w:pPr>
              <w:pStyle w:val="ListParagraph"/>
              <w:numPr>
                <w:ilvl w:val="0"/>
                <w:numId w:val="87"/>
              </w:numPr>
            </w:pPr>
            <w:r>
              <w:t>b</w:t>
            </w:r>
            <w:r w:rsidR="00177175">
              <w:t>asic data analytics tools</w:t>
            </w:r>
            <w:r w:rsidR="00944F8B" w:rsidRPr="00944F8B">
              <w:rPr>
                <w:i/>
                <w:iCs/>
              </w:rPr>
              <w:t>,</w:t>
            </w:r>
            <w:r w:rsidR="00177175">
              <w:t xml:space="preserve"> </w:t>
            </w:r>
            <w:r w:rsidR="00AE0ECD">
              <w:t>including:</w:t>
            </w:r>
          </w:p>
          <w:p w14:paraId="2BFEAD29" w14:textId="77777777" w:rsidR="00944F8B" w:rsidRPr="00E40D00" w:rsidRDefault="00944F8B" w:rsidP="00514465">
            <w:pPr>
              <w:rPr>
                <w:lang w:val="en"/>
              </w:rPr>
            </w:pPr>
          </w:p>
          <w:p w14:paraId="3DFE355B" w14:textId="2336FC48" w:rsidR="00AE0ECD" w:rsidRPr="00944F8B" w:rsidRDefault="00177175" w:rsidP="00F82FEE">
            <w:pPr>
              <w:pStyle w:val="ListParagraph"/>
              <w:numPr>
                <w:ilvl w:val="0"/>
                <w:numId w:val="88"/>
              </w:numPr>
              <w:rPr>
                <w:lang w:val="en"/>
              </w:rPr>
            </w:pPr>
            <w:r>
              <w:t>spreadsheet</w:t>
            </w:r>
          </w:p>
          <w:p w14:paraId="61263F35" w14:textId="0F7914BA" w:rsidR="00AE0ECD" w:rsidRPr="00944F8B" w:rsidRDefault="00177175" w:rsidP="00F82FEE">
            <w:pPr>
              <w:pStyle w:val="ListParagraph"/>
              <w:numPr>
                <w:ilvl w:val="0"/>
                <w:numId w:val="88"/>
              </w:numPr>
              <w:rPr>
                <w:lang w:val="en"/>
              </w:rPr>
            </w:pPr>
            <w:r>
              <w:t>statistical software</w:t>
            </w:r>
          </w:p>
          <w:p w14:paraId="3123C792" w14:textId="77777777" w:rsidR="00177175" w:rsidRPr="00514465" w:rsidRDefault="00177175" w:rsidP="00F82FEE">
            <w:pPr>
              <w:pStyle w:val="ListParagraph"/>
              <w:numPr>
                <w:ilvl w:val="0"/>
                <w:numId w:val="88"/>
              </w:numPr>
              <w:rPr>
                <w:i/>
                <w:iCs/>
                <w:lang w:val="en"/>
              </w:rPr>
            </w:pPr>
            <w:r>
              <w:t>data visualisation tools</w:t>
            </w:r>
            <w:r w:rsidR="007C65AF">
              <w:t>.</w:t>
            </w:r>
          </w:p>
          <w:p w14:paraId="6652DA40" w14:textId="331CCA62" w:rsidR="00944F8B" w:rsidRPr="00401E04" w:rsidRDefault="00944F8B" w:rsidP="00514465">
            <w:pPr>
              <w:pStyle w:val="AccredTemplate"/>
              <w:ind w:left="1440"/>
              <w:rPr>
                <w:color w:val="auto"/>
                <w:sz w:val="22"/>
                <w:szCs w:val="22"/>
                <w:lang w:val="en"/>
              </w:rPr>
            </w:pPr>
          </w:p>
        </w:tc>
      </w:tr>
      <w:tr w:rsidR="0026658A" w:rsidRPr="00E7450B" w14:paraId="07706274" w14:textId="77777777" w:rsidTr="00655EFD">
        <w:trPr>
          <w:trHeight w:val="561"/>
        </w:trPr>
        <w:tc>
          <w:tcPr>
            <w:tcW w:w="2283" w:type="dxa"/>
            <w:tcBorders>
              <w:top w:val="dotted" w:sz="4" w:space="0" w:color="888B8D" w:themeColor="accent2"/>
              <w:left w:val="nil"/>
              <w:bottom w:val="dotted" w:sz="4" w:space="0" w:color="888B8D" w:themeColor="accent2"/>
              <w:right w:val="dotted" w:sz="4" w:space="0" w:color="888B8D" w:themeColor="accent2"/>
            </w:tcBorders>
          </w:tcPr>
          <w:p w14:paraId="703B8CAB" w14:textId="77777777" w:rsidR="00177175" w:rsidRPr="000B4A2C" w:rsidRDefault="00177175">
            <w:pPr>
              <w:pStyle w:val="AccredTemplate"/>
              <w:rPr>
                <w:b/>
                <w:i w:val="0"/>
                <w:iCs w:val="0"/>
                <w:color w:val="103D64"/>
                <w:sz w:val="22"/>
                <w:szCs w:val="22"/>
              </w:rPr>
            </w:pPr>
            <w:r w:rsidRPr="00E40D00">
              <w:rPr>
                <w:b/>
                <w:i w:val="0"/>
                <w:iCs w:val="0"/>
                <w:color w:val="auto"/>
                <w:sz w:val="22"/>
                <w:szCs w:val="22"/>
              </w:rPr>
              <w:lastRenderedPageBreak/>
              <w:t>Assessment Conditions</w:t>
            </w:r>
          </w:p>
        </w:tc>
        <w:tc>
          <w:tcPr>
            <w:tcW w:w="7782" w:type="dxa"/>
            <w:tcBorders>
              <w:top w:val="dotted" w:sz="4" w:space="0" w:color="888B8D" w:themeColor="accent2"/>
              <w:left w:val="dotted" w:sz="4" w:space="0" w:color="888B8D" w:themeColor="accent2"/>
              <w:bottom w:val="dotted" w:sz="4" w:space="0" w:color="888B8D" w:themeColor="accent2"/>
              <w:right w:val="nil"/>
            </w:tcBorders>
          </w:tcPr>
          <w:p w14:paraId="37907ECC" w14:textId="728CEEE2" w:rsidR="00177175" w:rsidRPr="00D72E8D" w:rsidRDefault="00177175" w:rsidP="00DA3C6A">
            <w:pPr>
              <w:pStyle w:val="paragraph"/>
              <w:spacing w:before="0" w:beforeAutospacing="0" w:after="0" w:afterAutospacing="0"/>
              <w:textAlignment w:val="baseline"/>
              <w:rPr>
                <w:rStyle w:val="normaltextrun"/>
                <w:rFonts w:ascii="Arial" w:hAnsi="Arial" w:cs="Arial"/>
                <w:i/>
                <w:iCs/>
              </w:rPr>
            </w:pPr>
            <w:r w:rsidRPr="00D72E8D">
              <w:rPr>
                <w:rStyle w:val="normaltextrun"/>
                <w:rFonts w:ascii="Arial" w:hAnsi="Arial" w:cs="Arial"/>
                <w:szCs w:val="22"/>
                <w:lang w:val="en-GB"/>
              </w:rPr>
              <w:t xml:space="preserve">This unit can be assessed either in the workplace or in a simulated workplace environment. Where the assessment is conducted in a simulated workplace then the </w:t>
            </w:r>
            <w:r w:rsidR="00AE0ECD">
              <w:rPr>
                <w:rStyle w:val="normaltextrun"/>
                <w:rFonts w:ascii="Arial" w:hAnsi="Arial" w:cs="Arial"/>
                <w:szCs w:val="22"/>
                <w:lang w:val="en-GB"/>
              </w:rPr>
              <w:t>context</w:t>
            </w:r>
            <w:r w:rsidRPr="00D72E8D">
              <w:rPr>
                <w:rStyle w:val="normaltextrun"/>
                <w:rFonts w:ascii="Arial" w:hAnsi="Arial" w:cs="Arial"/>
                <w:szCs w:val="22"/>
                <w:lang w:val="en-GB"/>
              </w:rPr>
              <w:t xml:space="preserve"> must reflect a realistic workplace environment.</w:t>
            </w:r>
            <w:r w:rsidRPr="00D72E8D">
              <w:rPr>
                <w:rStyle w:val="normaltextrun"/>
                <w:rFonts w:ascii="Arial" w:hAnsi="Arial" w:cs="Arial"/>
                <w:i/>
                <w:iCs/>
                <w:szCs w:val="22"/>
              </w:rPr>
              <w:t> </w:t>
            </w:r>
          </w:p>
          <w:p w14:paraId="3D5D298F" w14:textId="77777777" w:rsidR="00177175" w:rsidRPr="00D72E8D" w:rsidRDefault="00177175" w:rsidP="00DA3C6A">
            <w:pPr>
              <w:pStyle w:val="paragraph"/>
              <w:spacing w:before="0" w:beforeAutospacing="0" w:after="0" w:afterAutospacing="0"/>
              <w:textAlignment w:val="baseline"/>
              <w:rPr>
                <w:rFonts w:ascii="Segoe UI" w:hAnsi="Segoe UI" w:cs="Segoe UI"/>
                <w:sz w:val="18"/>
                <w:szCs w:val="18"/>
              </w:rPr>
            </w:pPr>
            <w:r w:rsidRPr="00D72E8D">
              <w:rPr>
                <w:rStyle w:val="eop"/>
                <w:rFonts w:ascii="Arial" w:hAnsi="Arial" w:cs="Arial"/>
                <w:szCs w:val="22"/>
              </w:rPr>
              <w:t> </w:t>
            </w:r>
          </w:p>
          <w:p w14:paraId="3A10176F" w14:textId="23B559C7" w:rsidR="00177175" w:rsidRDefault="00AE0ECD" w:rsidP="00DA3C6A">
            <w:pPr>
              <w:pStyle w:val="paragraph"/>
              <w:spacing w:before="0" w:beforeAutospacing="0" w:after="0" w:afterAutospacing="0"/>
              <w:textAlignment w:val="baseline"/>
              <w:rPr>
                <w:rStyle w:val="eop"/>
                <w:rFonts w:ascii="Arial" w:hAnsi="Arial" w:cs="Arial"/>
                <w:szCs w:val="22"/>
              </w:rPr>
            </w:pPr>
            <w:r>
              <w:rPr>
                <w:rStyle w:val="normaltextrun"/>
                <w:rFonts w:ascii="Arial" w:hAnsi="Arial" w:cs="Arial"/>
                <w:color w:val="000000"/>
                <w:szCs w:val="22"/>
                <w:bdr w:val="none" w:sz="0" w:space="0" w:color="auto" w:frame="1"/>
                <w:lang w:val="en-US"/>
              </w:rPr>
              <w:t xml:space="preserve">Learners must be provided with the following </w:t>
            </w:r>
            <w:r>
              <w:rPr>
                <w:rStyle w:val="normaltextrun"/>
                <w:rFonts w:ascii="Arial" w:hAnsi="Arial" w:cs="Arial"/>
                <w:szCs w:val="22"/>
                <w:lang w:val="en-GB"/>
              </w:rPr>
              <w:t>r</w:t>
            </w:r>
            <w:r w:rsidR="00177175" w:rsidRPr="00D72E8D">
              <w:rPr>
                <w:rStyle w:val="normaltextrun"/>
                <w:rFonts w:ascii="Arial" w:hAnsi="Arial" w:cs="Arial"/>
                <w:szCs w:val="22"/>
                <w:lang w:val="en-GB"/>
              </w:rPr>
              <w:t>esources:</w:t>
            </w:r>
            <w:r w:rsidR="00177175" w:rsidRPr="00D72E8D">
              <w:rPr>
                <w:rStyle w:val="normaltextrun"/>
                <w:rFonts w:ascii="Arial" w:hAnsi="Arial" w:cs="Arial"/>
                <w:i/>
                <w:iCs/>
                <w:szCs w:val="22"/>
              </w:rPr>
              <w:t> </w:t>
            </w:r>
            <w:r w:rsidR="00177175" w:rsidRPr="00D72E8D">
              <w:rPr>
                <w:rStyle w:val="eop"/>
                <w:rFonts w:ascii="Arial" w:hAnsi="Arial" w:cs="Arial"/>
                <w:szCs w:val="22"/>
              </w:rPr>
              <w:t> </w:t>
            </w:r>
          </w:p>
          <w:p w14:paraId="6A2CB1D7" w14:textId="77777777" w:rsidR="007C65AF" w:rsidRPr="00D72E8D" w:rsidRDefault="007C65AF" w:rsidP="00DA3C6A">
            <w:pPr>
              <w:pStyle w:val="paragraph"/>
              <w:spacing w:before="0" w:beforeAutospacing="0" w:after="0" w:afterAutospacing="0"/>
              <w:textAlignment w:val="baseline"/>
              <w:rPr>
                <w:rStyle w:val="eop"/>
                <w:rFonts w:ascii="Arial" w:hAnsi="Arial" w:cs="Arial"/>
                <w:szCs w:val="22"/>
              </w:rPr>
            </w:pPr>
          </w:p>
          <w:p w14:paraId="165FD7EA" w14:textId="7F41DC90" w:rsidR="00177175" w:rsidRPr="00AD2273" w:rsidRDefault="004776B1" w:rsidP="00F82FEE">
            <w:pPr>
              <w:pStyle w:val="ListParagraph"/>
              <w:numPr>
                <w:ilvl w:val="0"/>
                <w:numId w:val="89"/>
              </w:numPr>
            </w:pPr>
            <w:r>
              <w:t>d</w:t>
            </w:r>
            <w:r w:rsidR="00177175">
              <w:t>atasets</w:t>
            </w:r>
            <w:r w:rsidR="00AE0ECD">
              <w:t xml:space="preserve"> for two different projects</w:t>
            </w:r>
          </w:p>
          <w:p w14:paraId="5204A1C2" w14:textId="47A1B013" w:rsidR="00177175" w:rsidRPr="00AD2273" w:rsidRDefault="004776B1" w:rsidP="00F82FEE">
            <w:pPr>
              <w:pStyle w:val="ListParagraph"/>
              <w:numPr>
                <w:ilvl w:val="0"/>
                <w:numId w:val="89"/>
              </w:numPr>
            </w:pPr>
            <w:r>
              <w:t>d</w:t>
            </w:r>
            <w:r w:rsidR="00177175">
              <w:t>ata analysis and presentation tools</w:t>
            </w:r>
          </w:p>
          <w:p w14:paraId="16BE6187" w14:textId="20ECAE0F" w:rsidR="00177175" w:rsidRPr="00AD2273" w:rsidRDefault="004776B1" w:rsidP="00F82FEE">
            <w:pPr>
              <w:pStyle w:val="ListParagraph"/>
              <w:numPr>
                <w:ilvl w:val="0"/>
                <w:numId w:val="89"/>
              </w:numPr>
            </w:pPr>
            <w:r>
              <w:t>a</w:t>
            </w:r>
            <w:r w:rsidR="00177175">
              <w:t>ccess to common industry hardware and software</w:t>
            </w:r>
          </w:p>
          <w:p w14:paraId="5A37A46C" w14:textId="01F1C236" w:rsidR="00B22E34" w:rsidRPr="00AD2273" w:rsidRDefault="004776B1" w:rsidP="00F82FEE">
            <w:pPr>
              <w:pStyle w:val="ListParagraph"/>
              <w:numPr>
                <w:ilvl w:val="0"/>
                <w:numId w:val="89"/>
              </w:numPr>
            </w:pPr>
            <w:r>
              <w:t>a</w:t>
            </w:r>
            <w:r w:rsidR="00B22E34">
              <w:t>ccess to</w:t>
            </w:r>
            <w:r>
              <w:t xml:space="preserve">, or information on, </w:t>
            </w:r>
            <w:r w:rsidR="00B22E34">
              <w:t>project stakeholders</w:t>
            </w:r>
          </w:p>
          <w:p w14:paraId="20B0278D" w14:textId="77777777" w:rsidR="00177175" w:rsidRPr="00D72E8D" w:rsidRDefault="00177175" w:rsidP="00DA3C6A">
            <w:pPr>
              <w:pStyle w:val="paragraph"/>
              <w:spacing w:before="0" w:beforeAutospacing="0" w:after="0" w:afterAutospacing="0"/>
              <w:textAlignment w:val="baseline"/>
              <w:rPr>
                <w:rFonts w:ascii="Segoe UI" w:hAnsi="Segoe UI" w:cs="Segoe UI"/>
                <w:sz w:val="18"/>
                <w:szCs w:val="18"/>
              </w:rPr>
            </w:pPr>
          </w:p>
          <w:p w14:paraId="20EA05D8" w14:textId="77777777" w:rsidR="00177175" w:rsidRDefault="00177175" w:rsidP="00DA3C6A">
            <w:pPr>
              <w:pStyle w:val="paragraph"/>
              <w:spacing w:before="0" w:beforeAutospacing="0" w:after="0" w:afterAutospacing="0"/>
              <w:textAlignment w:val="baseline"/>
              <w:rPr>
                <w:rStyle w:val="eop"/>
                <w:rFonts w:ascii="Arial" w:hAnsi="Arial" w:cs="Arial"/>
                <w:szCs w:val="22"/>
              </w:rPr>
            </w:pPr>
            <w:r w:rsidRPr="00D72E8D">
              <w:rPr>
                <w:rStyle w:val="normaltextrun"/>
                <w:rFonts w:ascii="Arial" w:hAnsi="Arial" w:cs="Arial"/>
                <w:szCs w:val="22"/>
                <w:lang w:val="en-GB"/>
              </w:rPr>
              <w:t>Assessor requirements</w:t>
            </w:r>
            <w:r w:rsidRPr="00D72E8D">
              <w:rPr>
                <w:rStyle w:val="normaltextrun"/>
                <w:rFonts w:ascii="Arial" w:hAnsi="Arial" w:cs="Arial"/>
                <w:i/>
                <w:iCs/>
                <w:szCs w:val="22"/>
              </w:rPr>
              <w:t> </w:t>
            </w:r>
            <w:r w:rsidRPr="00D72E8D">
              <w:rPr>
                <w:rStyle w:val="eop"/>
                <w:rFonts w:ascii="Arial" w:hAnsi="Arial" w:cs="Arial"/>
                <w:szCs w:val="22"/>
              </w:rPr>
              <w:t> </w:t>
            </w:r>
          </w:p>
          <w:p w14:paraId="422351A4" w14:textId="77777777" w:rsidR="00B22E34" w:rsidRDefault="00B22E34" w:rsidP="00DA3C6A">
            <w:pPr>
              <w:pStyle w:val="paragraph"/>
              <w:spacing w:before="0" w:beforeAutospacing="0" w:after="0" w:afterAutospacing="0"/>
              <w:textAlignment w:val="baseline"/>
              <w:rPr>
                <w:rStyle w:val="eop"/>
                <w:rFonts w:ascii="Arial" w:hAnsi="Arial" w:cs="Arial"/>
                <w:szCs w:val="22"/>
              </w:rPr>
            </w:pPr>
          </w:p>
          <w:p w14:paraId="09C5A2EB" w14:textId="77777777" w:rsidR="00B22E34" w:rsidRDefault="00B22E34" w:rsidP="00DA3C6A">
            <w:pPr>
              <w:pStyle w:val="paragraph"/>
              <w:spacing w:before="0" w:beforeAutospacing="0" w:after="0" w:afterAutospacing="0"/>
              <w:textAlignment w:val="baseline"/>
              <w:rPr>
                <w:rStyle w:val="normaltextrun"/>
                <w:rFonts w:ascii="Arial" w:hAnsi="Arial" w:cs="Arial"/>
                <w:color w:val="000000"/>
                <w:szCs w:val="22"/>
                <w:bdr w:val="none" w:sz="0" w:space="0" w:color="auto" w:frame="1"/>
                <w:lang w:val="en-US"/>
              </w:rPr>
            </w:pPr>
            <w:r>
              <w:rPr>
                <w:rStyle w:val="normaltextrun"/>
                <w:rFonts w:ascii="Arial" w:hAnsi="Arial" w:cs="Arial"/>
                <w:color w:val="000000"/>
                <w:szCs w:val="22"/>
                <w:bdr w:val="none" w:sz="0" w:space="0" w:color="auto" w:frame="1"/>
                <w:lang w:val="en-US"/>
              </w:rPr>
              <w:t>No specialist vocational competency requirements for assessors apply to this unit.</w:t>
            </w:r>
          </w:p>
          <w:p w14:paraId="09DB58BC" w14:textId="77777777" w:rsidR="00B22E34" w:rsidRDefault="00B22E34" w:rsidP="00DA3C6A">
            <w:pPr>
              <w:pStyle w:val="paragraph"/>
              <w:spacing w:before="0" w:beforeAutospacing="0" w:after="0" w:afterAutospacing="0"/>
              <w:textAlignment w:val="baseline"/>
              <w:rPr>
                <w:rStyle w:val="normaltextrun"/>
                <w:rFonts w:ascii="Arial" w:hAnsi="Arial" w:cs="Arial"/>
                <w:color w:val="000000"/>
                <w:szCs w:val="22"/>
                <w:bdr w:val="none" w:sz="0" w:space="0" w:color="auto" w:frame="1"/>
                <w:lang w:val="en-US"/>
              </w:rPr>
            </w:pPr>
          </w:p>
          <w:p w14:paraId="4CEEFD18" w14:textId="5BE1F8D9" w:rsidR="00B22E34" w:rsidRPr="00E40D00" w:rsidRDefault="00B22E34" w:rsidP="00DA3C6A">
            <w:pPr>
              <w:pStyle w:val="paragraph"/>
              <w:spacing w:before="0" w:beforeAutospacing="0" w:after="0" w:afterAutospacing="0"/>
              <w:textAlignment w:val="baseline"/>
              <w:rPr>
                <w:szCs w:val="22"/>
              </w:rPr>
            </w:pPr>
          </w:p>
        </w:tc>
      </w:tr>
    </w:tbl>
    <w:p w14:paraId="7D7DC2B8" w14:textId="77777777" w:rsidR="00177175" w:rsidRPr="004B56EC" w:rsidRDefault="00177175" w:rsidP="0036055B">
      <w:pPr>
        <w:pStyle w:val="VRQAbulletlist"/>
        <w:spacing w:before="60"/>
        <w:rPr>
          <w:sz w:val="18"/>
          <w:szCs w:val="18"/>
        </w:rPr>
      </w:pPr>
    </w:p>
    <w:sectPr w:rsidR="00177175" w:rsidRPr="004B56EC" w:rsidSect="00ED16F5">
      <w:type w:val="continuous"/>
      <w:pgSz w:w="11900" w:h="16840"/>
      <w:pgMar w:top="2041" w:right="845" w:bottom="851" w:left="851" w:header="709" w:footer="397" w:gutter="0"/>
      <w:cols w:space="2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A7B30" w14:textId="77777777" w:rsidR="00C024F4" w:rsidRDefault="00C024F4" w:rsidP="00C535EE">
      <w:r>
        <w:separator/>
      </w:r>
    </w:p>
    <w:p w14:paraId="64349748" w14:textId="77777777" w:rsidR="00C024F4" w:rsidRDefault="00C024F4"/>
    <w:p w14:paraId="509CA3DD" w14:textId="77777777" w:rsidR="00C024F4" w:rsidRDefault="00C024F4"/>
    <w:p w14:paraId="244725AF" w14:textId="77777777" w:rsidR="00C024F4" w:rsidRDefault="00C024F4"/>
    <w:p w14:paraId="587D8097" w14:textId="77777777" w:rsidR="00C024F4" w:rsidRDefault="00C024F4"/>
  </w:endnote>
  <w:endnote w:type="continuationSeparator" w:id="0">
    <w:p w14:paraId="6032ADAD" w14:textId="77777777" w:rsidR="00C024F4" w:rsidRDefault="00C024F4" w:rsidP="00C535EE">
      <w:r>
        <w:continuationSeparator/>
      </w:r>
    </w:p>
    <w:p w14:paraId="133DA755" w14:textId="77777777" w:rsidR="00C024F4" w:rsidRDefault="00C024F4"/>
    <w:p w14:paraId="3F49276B" w14:textId="77777777" w:rsidR="00C024F4" w:rsidRDefault="00C024F4"/>
    <w:p w14:paraId="747A0EE8" w14:textId="77777777" w:rsidR="00C024F4" w:rsidRDefault="00C024F4"/>
    <w:p w14:paraId="099ACEB9" w14:textId="77777777" w:rsidR="00C024F4" w:rsidRDefault="00C024F4"/>
  </w:endnote>
  <w:endnote w:type="continuationNotice" w:id="1">
    <w:p w14:paraId="01127325" w14:textId="77777777" w:rsidR="00C024F4" w:rsidRDefault="00C024F4"/>
    <w:p w14:paraId="3BD803F8" w14:textId="77777777" w:rsidR="00C024F4" w:rsidRDefault="00C024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PostGrotesk-Book">
    <w:altName w:val="Times New Roman"/>
    <w:charset w:val="00"/>
    <w:family w:val="roman"/>
    <w:pitch w:val="default"/>
  </w:font>
  <w:font w:name="MinionPro-Regular">
    <w:altName w:val="Times New Roman"/>
    <w:charset w:val="00"/>
    <w:family w:val="auto"/>
    <w:pitch w:val="variable"/>
    <w:sig w:usb0="60000287" w:usb1="00000001"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PostGrotesk-Medium">
    <w:altName w:val="Times New Roman"/>
    <w:charset w:val="00"/>
    <w:family w:val="auto"/>
    <w:pitch w:val="variable"/>
    <w:sig w:usb0="A00000EF" w:usb1="5001607B" w:usb2="00000000" w:usb3="00000000" w:csb0="00000193" w:csb1="00000000"/>
  </w:font>
  <w:font w:name="Segoe UI">
    <w:panose1 w:val="020B0502040204020203"/>
    <w:charset w:val="00"/>
    <w:family w:val="swiss"/>
    <w:pitch w:val="variable"/>
    <w:sig w:usb0="E4002EFF" w:usb1="C000E47F" w:usb2="00000009" w:usb3="00000000" w:csb0="000001FF" w:csb1="00000000"/>
  </w:font>
  <w:font w:name="ari">
    <w:altName w:val="Aptos Display"/>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93434" w14:textId="68E26E2A" w:rsidR="00C77B55" w:rsidRDefault="00C77B55">
    <w:pPr>
      <w:pStyle w:val="Footer"/>
    </w:pPr>
    <w:r>
      <w:rPr>
        <w:noProof/>
      </w:rPr>
      <mc:AlternateContent>
        <mc:Choice Requires="wps">
          <w:drawing>
            <wp:anchor distT="0" distB="0" distL="0" distR="0" simplePos="0" relativeHeight="251700250" behindDoc="0" locked="0" layoutInCell="1" allowOverlap="1" wp14:anchorId="51A93F5D" wp14:editId="72A46A36">
              <wp:simplePos x="635" y="635"/>
              <wp:positionH relativeFrom="page">
                <wp:align>center</wp:align>
              </wp:positionH>
              <wp:positionV relativeFrom="page">
                <wp:align>bottom</wp:align>
              </wp:positionV>
              <wp:extent cx="443865" cy="443865"/>
              <wp:effectExtent l="0" t="0" r="18415" b="0"/>
              <wp:wrapNone/>
              <wp:docPr id="31755839" name="Text Box 4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88ED3A" w14:textId="2501ABB4"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A93F5D" id="_x0000_t202" coordsize="21600,21600" o:spt="202" path="m,l,21600r21600,l21600,xe">
              <v:stroke joinstyle="miter"/>
              <v:path gradientshapeok="t" o:connecttype="rect"/>
            </v:shapetype>
            <v:shape id="Text Box 41" o:spid="_x0000_s1027" type="#_x0000_t202" alt="OFFICIAL" style="position:absolute;margin-left:0;margin-top:0;width:34.95pt;height:34.95pt;z-index:251700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4988ED3A" w14:textId="2501ABB4"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927FC" w14:textId="59CD6666" w:rsidR="00C77B55" w:rsidRDefault="00C77B55">
    <w:pPr>
      <w:pStyle w:val="Footer"/>
    </w:pPr>
    <w:r>
      <w:rPr>
        <w:noProof/>
      </w:rPr>
      <mc:AlternateContent>
        <mc:Choice Requires="wps">
          <w:drawing>
            <wp:anchor distT="0" distB="0" distL="0" distR="0" simplePos="0" relativeHeight="251709466" behindDoc="0" locked="0" layoutInCell="1" allowOverlap="1" wp14:anchorId="37DE2CD9" wp14:editId="1B7B71BE">
              <wp:simplePos x="635" y="635"/>
              <wp:positionH relativeFrom="page">
                <wp:align>center</wp:align>
              </wp:positionH>
              <wp:positionV relativeFrom="page">
                <wp:align>bottom</wp:align>
              </wp:positionV>
              <wp:extent cx="443865" cy="443865"/>
              <wp:effectExtent l="0" t="0" r="18415" b="0"/>
              <wp:wrapNone/>
              <wp:docPr id="160244266" name="Text Box 5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5D2D1F" w14:textId="4398EEE1"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DE2CD9" id="_x0000_t202" coordsize="21600,21600" o:spt="202" path="m,l,21600r21600,l21600,xe">
              <v:stroke joinstyle="miter"/>
              <v:path gradientshapeok="t" o:connecttype="rect"/>
            </v:shapetype>
            <v:shape id="Text Box 50" o:spid="_x0000_s1039" type="#_x0000_t202" alt="OFFICIAL" style="position:absolute;margin-left:0;margin-top:0;width:34.95pt;height:34.95pt;z-index:25170946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aJJCwIAAB0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NR95dT+zuoTjQVwrBw7+S6odob4cOzQNowDUKqDU90&#10;6Ba6ksOIOKsBf/zNHuOJePJy1pFiSm5J0py13ywtJIprAjiBXQLzz/l1Tn57MPdAOpzTk3AyQbJi&#10;aCeoEcwr6XkVC5FLWEnlSr6b4H0YpEvvQarVKgWRjpwIG7t1MqaOfEUyX/pXgW5kPNCqHmGSkyje&#10;ET/ExpverQ6B6E9bidwORI6UkwbTXsf3EkX+63+KOr/q5U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kBokkLAgAAHQQAAA4A&#10;AAAAAAAAAAAAAAAALgIAAGRycy9lMm9Eb2MueG1sUEsBAi0AFAAGAAgAAAAhADft0fjZAAAAAwEA&#10;AA8AAAAAAAAAAAAAAAAAZQQAAGRycy9kb3ducmV2LnhtbFBLBQYAAAAABAAEAPMAAABrBQAAAAA=&#10;" filled="f" stroked="f">
              <v:textbox style="mso-fit-shape-to-text:t" inset="0,0,0,15pt">
                <w:txbxContent>
                  <w:p w14:paraId="5A5D2D1F" w14:textId="4398EEE1"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69B68" w14:textId="60A4077D" w:rsidR="002366E6" w:rsidRPr="004F02FD" w:rsidRDefault="00BE2194" w:rsidP="002366E6">
    <w:pPr>
      <w:pStyle w:val="Footer"/>
      <w:jc w:val="right"/>
      <w:rPr>
        <w:color w:val="53565A" w:themeColor="text1"/>
        <w:sz w:val="18"/>
        <w:szCs w:val="20"/>
      </w:rPr>
    </w:pPr>
    <w:sdt>
      <w:sdtPr>
        <w:rPr>
          <w:color w:val="53565A" w:themeColor="text1"/>
          <w:sz w:val="18"/>
          <w:szCs w:val="20"/>
        </w:rPr>
        <w:id w:val="419065198"/>
        <w:docPartObj>
          <w:docPartGallery w:val="Page Numbers (Bottom of Page)"/>
          <w:docPartUnique/>
        </w:docPartObj>
      </w:sdtPr>
      <w:sdtEndPr>
        <w:rPr>
          <w:szCs w:val="18"/>
        </w:rPr>
      </w:sdtEndPr>
      <w:sdtContent>
        <w:r w:rsidR="004D3389">
          <w:rPr>
            <w:noProof/>
          </w:rPr>
          <w:drawing>
            <wp:anchor distT="0" distB="0" distL="0" distR="0" simplePos="0" relativeHeight="251658266" behindDoc="1" locked="0" layoutInCell="1" allowOverlap="1" wp14:anchorId="31DB8EB6" wp14:editId="19F5A494">
              <wp:simplePos x="0" y="0"/>
              <wp:positionH relativeFrom="page">
                <wp:posOffset>6236335</wp:posOffset>
              </wp:positionH>
              <wp:positionV relativeFrom="page">
                <wp:posOffset>9777095</wp:posOffset>
              </wp:positionV>
              <wp:extent cx="840740" cy="292100"/>
              <wp:effectExtent l="0" t="0" r="0" b="0"/>
              <wp:wrapNone/>
              <wp:docPr id="478025053"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cstate="print"/>
                      <a:stretch>
                        <a:fillRect/>
                      </a:stretch>
                    </pic:blipFill>
                    <pic:spPr>
                      <a:xfrm>
                        <a:off x="0" y="0"/>
                        <a:ext cx="840740" cy="292100"/>
                      </a:xfrm>
                      <a:prstGeom prst="rect">
                        <a:avLst/>
                      </a:prstGeom>
                    </pic:spPr>
                  </pic:pic>
                </a:graphicData>
              </a:graphic>
            </wp:anchor>
          </w:drawing>
        </w:r>
        <w:r w:rsidR="002366E6" w:rsidRPr="004F02FD">
          <w:rPr>
            <w:color w:val="53565A" w:themeColor="text1"/>
            <w:sz w:val="18"/>
            <w:szCs w:val="20"/>
          </w:rPr>
          <w:t xml:space="preserve">Page | </w:t>
        </w:r>
        <w:r w:rsidR="002366E6" w:rsidRPr="004F02FD">
          <w:rPr>
            <w:color w:val="53565A" w:themeColor="text1"/>
            <w:sz w:val="18"/>
            <w:szCs w:val="20"/>
          </w:rPr>
          <w:fldChar w:fldCharType="begin"/>
        </w:r>
        <w:r w:rsidR="002366E6" w:rsidRPr="004F02FD">
          <w:rPr>
            <w:color w:val="53565A" w:themeColor="text1"/>
            <w:sz w:val="18"/>
            <w:szCs w:val="20"/>
          </w:rPr>
          <w:instrText xml:space="preserve"> PAGE   \* MERGEFORMAT </w:instrText>
        </w:r>
        <w:r w:rsidR="002366E6" w:rsidRPr="004F02FD">
          <w:rPr>
            <w:color w:val="53565A" w:themeColor="text1"/>
            <w:sz w:val="18"/>
            <w:szCs w:val="20"/>
          </w:rPr>
          <w:fldChar w:fldCharType="separate"/>
        </w:r>
        <w:r w:rsidR="002366E6" w:rsidRPr="004F02FD">
          <w:rPr>
            <w:noProof/>
            <w:color w:val="53565A" w:themeColor="text1"/>
            <w:sz w:val="18"/>
            <w:szCs w:val="20"/>
          </w:rPr>
          <w:t>2</w:t>
        </w:r>
        <w:r w:rsidR="002366E6" w:rsidRPr="004F02FD">
          <w:rPr>
            <w:noProof/>
            <w:color w:val="53565A" w:themeColor="text1"/>
            <w:sz w:val="18"/>
            <w:szCs w:val="20"/>
          </w:rPr>
          <w:fldChar w:fldCharType="end"/>
        </w:r>
        <w:r w:rsidR="00B23B08">
          <w:rPr>
            <w:noProof/>
            <w:color w:val="53565A" w:themeColor="text1"/>
            <w:sz w:val="18"/>
            <w:szCs w:val="20"/>
          </w:rPr>
          <w:t xml:space="preserve"> </w:t>
        </w:r>
        <w:r w:rsidR="00782E5A">
          <w:rPr>
            <w:noProof/>
            <w:color w:val="53565A" w:themeColor="text1"/>
            <w:sz w:val="18"/>
            <w:szCs w:val="20"/>
          </w:rPr>
          <w:t xml:space="preserve">of </w:t>
        </w:r>
        <w:r w:rsidR="00303A65">
          <w:rPr>
            <w:noProof/>
            <w:color w:val="53565A" w:themeColor="text1"/>
            <w:sz w:val="18"/>
            <w:szCs w:val="20"/>
          </w:rPr>
          <w:t>5</w:t>
        </w:r>
        <w:r w:rsidR="006C0A00">
          <w:rPr>
            <w:noProof/>
            <w:color w:val="53565A" w:themeColor="text1"/>
            <w:sz w:val="18"/>
            <w:szCs w:val="20"/>
          </w:rPr>
          <w:t>1</w:t>
        </w:r>
      </w:sdtContent>
    </w:sdt>
  </w:p>
  <w:p w14:paraId="6B9D02E3" w14:textId="4CD48F51" w:rsidR="004F02FD" w:rsidRDefault="004F02FD" w:rsidP="004F02FD">
    <w:pPr>
      <w:pStyle w:val="Header"/>
      <w:rPr>
        <w:rFonts w:cs="Arial"/>
        <w:color w:val="555559"/>
        <w:sz w:val="18"/>
        <w:szCs w:val="18"/>
      </w:rPr>
    </w:pPr>
    <w:r w:rsidRPr="001A45E3">
      <w:rPr>
        <w:rFonts w:cs="Arial"/>
        <w:color w:val="555559"/>
        <w:sz w:val="18"/>
        <w:szCs w:val="18"/>
        <w:lang w:val="fr-FR"/>
      </w:rPr>
      <w:t>22669VIC</w:t>
    </w:r>
    <w:r>
      <w:rPr>
        <w:rFonts w:cs="Arial"/>
        <w:color w:val="555559"/>
        <w:sz w:val="18"/>
        <w:szCs w:val="18"/>
        <w:lang w:val="fr-FR"/>
      </w:rPr>
      <w:t xml:space="preserve"> </w:t>
    </w:r>
    <w:proofErr w:type="spellStart"/>
    <w:r w:rsidRPr="000478CF">
      <w:rPr>
        <w:rFonts w:cs="Arial"/>
        <w:color w:val="555559"/>
        <w:sz w:val="18"/>
        <w:szCs w:val="18"/>
        <w:lang w:val="fr-FR"/>
      </w:rPr>
      <w:t>Cer</w:t>
    </w:r>
    <w:r>
      <w:rPr>
        <w:rFonts w:cs="Arial"/>
        <w:color w:val="555559"/>
        <w:sz w:val="18"/>
        <w:szCs w:val="18"/>
        <w:lang w:val="fr-FR"/>
      </w:rPr>
      <w:t>tificate</w:t>
    </w:r>
    <w:proofErr w:type="spellEnd"/>
    <w:r w:rsidRPr="000478CF">
      <w:rPr>
        <w:rFonts w:cs="Arial"/>
        <w:color w:val="555559"/>
        <w:sz w:val="18"/>
        <w:szCs w:val="18"/>
        <w:lang w:val="fr-FR"/>
      </w:rPr>
      <w:t xml:space="preserve"> IV in Data </w:t>
    </w:r>
    <w:r w:rsidRPr="00690AF4">
      <w:rPr>
        <w:rFonts w:cs="Arial"/>
        <w:color w:val="555559"/>
        <w:sz w:val="18"/>
        <w:szCs w:val="18"/>
      </w:rPr>
      <w:t>Foundations</w:t>
    </w:r>
  </w:p>
  <w:p w14:paraId="0255167B" w14:textId="77777777" w:rsidR="004F02FD" w:rsidRDefault="004F02FD" w:rsidP="004F02FD">
    <w:pPr>
      <w:pStyle w:val="Header"/>
    </w:pPr>
  </w:p>
  <w:p w14:paraId="41E5DB85" w14:textId="13DC37CB" w:rsidR="00683026" w:rsidRPr="004F02FD" w:rsidRDefault="00683026" w:rsidP="00683026">
    <w:pPr>
      <w:pStyle w:val="Header"/>
      <w:jc w:val="center"/>
      <w:rPr>
        <w:color w:val="53565A" w:themeColor="text1"/>
      </w:rPr>
    </w:pPr>
    <w:r w:rsidRPr="004F02FD">
      <w:rPr>
        <w:color w:val="53565A" w:themeColor="text1"/>
      </w:rPr>
      <w:t>OFFICIAL</w:t>
    </w:r>
  </w:p>
  <w:p w14:paraId="54636C6E" w14:textId="77777777" w:rsidR="00683026" w:rsidRDefault="00683026" w:rsidP="00683026">
    <w:pPr>
      <w:pStyle w:val="Header"/>
      <w:jc w:val="center"/>
      <w:rPr>
        <w:noProof/>
      </w:rPr>
    </w:pPr>
  </w:p>
  <w:p w14:paraId="3999999D" w14:textId="307A3FBC" w:rsidR="00C82B19" w:rsidRPr="001D2CF2" w:rsidRDefault="00C82B19" w:rsidP="00F730C5">
    <w:pPr>
      <w:pStyle w:val="Footer"/>
      <w:jc w:val="right"/>
      <w:rPr>
        <w:rFonts w:cs="Arial"/>
        <w:color w:val="53565A" w:themeColor="text1"/>
        <w:sz w:val="18"/>
        <w:szCs w:val="18"/>
        <w:lang w:val="fr-FR"/>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022BE" w14:textId="10ACC616" w:rsidR="00C77B55" w:rsidRDefault="00C77B55">
    <w:pPr>
      <w:pStyle w:val="Footer"/>
    </w:pPr>
    <w:r>
      <w:rPr>
        <w:noProof/>
      </w:rPr>
      <mc:AlternateContent>
        <mc:Choice Requires="wps">
          <w:drawing>
            <wp:anchor distT="0" distB="0" distL="0" distR="0" simplePos="0" relativeHeight="251708442" behindDoc="0" locked="0" layoutInCell="1" allowOverlap="1" wp14:anchorId="4F37E17B" wp14:editId="3824F813">
              <wp:simplePos x="635" y="635"/>
              <wp:positionH relativeFrom="page">
                <wp:align>center</wp:align>
              </wp:positionH>
              <wp:positionV relativeFrom="page">
                <wp:align>bottom</wp:align>
              </wp:positionV>
              <wp:extent cx="443865" cy="443865"/>
              <wp:effectExtent l="0" t="0" r="18415" b="0"/>
              <wp:wrapNone/>
              <wp:docPr id="352558256" name="Text Box 4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007E80" w14:textId="5401DAA0"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37E17B" id="_x0000_t202" coordsize="21600,21600" o:spt="202" path="m,l,21600r21600,l21600,xe">
              <v:stroke joinstyle="miter"/>
              <v:path gradientshapeok="t" o:connecttype="rect"/>
            </v:shapetype>
            <v:shape id="Text Box 49" o:spid="_x0000_s1041" type="#_x0000_t202" alt="OFFICIAL" style="position:absolute;margin-left:0;margin-top:0;width:34.95pt;height:34.95pt;z-index:2517084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g3ECwIAAB0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2P1iar+C+oRTORgW7i3ftFh7y3x4YQ43jIOgasMz&#10;HlJBV1IYESUNuB9/s8d4JB69lHSomJIalDQl6pvBhURxTcBNoEpgfpcvcv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eCDcQLAgAAHQQAAA4A&#10;AAAAAAAAAAAAAAAALgIAAGRycy9lMm9Eb2MueG1sUEsBAi0AFAAGAAgAAAAhADft0fjZAAAAAwEA&#10;AA8AAAAAAAAAAAAAAAAAZQQAAGRycy9kb3ducmV2LnhtbFBLBQYAAAAABAAEAPMAAABrBQAAAAA=&#10;" filled="f" stroked="f">
              <v:textbox style="mso-fit-shape-to-text:t" inset="0,0,0,15pt">
                <w:txbxContent>
                  <w:p w14:paraId="5E007E80" w14:textId="5401DAA0"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9195F" w14:textId="179FE5AC" w:rsidR="00177175" w:rsidRDefault="00C77B55">
    <w:pPr>
      <w:pStyle w:val="Footer"/>
    </w:pPr>
    <w:r>
      <w:rPr>
        <w:noProof/>
      </w:rPr>
      <mc:AlternateContent>
        <mc:Choice Requires="wps">
          <w:drawing>
            <wp:anchor distT="0" distB="0" distL="0" distR="0" simplePos="0" relativeHeight="251712538" behindDoc="0" locked="0" layoutInCell="1" allowOverlap="1" wp14:anchorId="6C3ABAD8" wp14:editId="3CB0AF8A">
              <wp:simplePos x="635" y="635"/>
              <wp:positionH relativeFrom="page">
                <wp:align>center</wp:align>
              </wp:positionH>
              <wp:positionV relativeFrom="page">
                <wp:align>bottom</wp:align>
              </wp:positionV>
              <wp:extent cx="443865" cy="443865"/>
              <wp:effectExtent l="0" t="0" r="18415" b="0"/>
              <wp:wrapNone/>
              <wp:docPr id="2081223211" name="Text Box 5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DCED21" w14:textId="5A82098A"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3ABAD8" id="_x0000_t202" coordsize="21600,21600" o:spt="202" path="m,l,21600r21600,l21600,xe">
              <v:stroke joinstyle="miter"/>
              <v:path gradientshapeok="t" o:connecttype="rect"/>
            </v:shapetype>
            <v:shape id="Text Box 53" o:spid="_x0000_s1044" type="#_x0000_t202" alt="OFFICIAL" style="position:absolute;margin-left:0;margin-top:0;width:34.95pt;height:34.95pt;z-index:25171253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ZE5CwIAAB0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lr7H4xtV9BfcKpHAwL95ZvWqy9ZT68MIcbxkFQteEZ&#10;D6mgKymMiJIG3I+/2WM8Eo9eSjpUTEkNSpoS9c3gQqK4JuAmUCUwv8tvcv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Jc9kTkLAgAAHQQAAA4A&#10;AAAAAAAAAAAAAAAALgIAAGRycy9lMm9Eb2MueG1sUEsBAi0AFAAGAAgAAAAhADft0fjZAAAAAwEA&#10;AA8AAAAAAAAAAAAAAAAAZQQAAGRycy9kb3ducmV2LnhtbFBLBQYAAAAABAAEAPMAAABrBQAAAAA=&#10;" filled="f" stroked="f">
              <v:textbox style="mso-fit-shape-to-text:t" inset="0,0,0,15pt">
                <w:txbxContent>
                  <w:p w14:paraId="74DCED21" w14:textId="5A82098A"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D2948" w14:textId="117A89DC" w:rsidR="00177175" w:rsidRDefault="00C77B55">
    <w:pPr>
      <w:pStyle w:val="Footer"/>
    </w:pPr>
    <w:r>
      <w:rPr>
        <w:noProof/>
      </w:rPr>
      <mc:AlternateContent>
        <mc:Choice Requires="wps">
          <w:drawing>
            <wp:anchor distT="0" distB="0" distL="0" distR="0" simplePos="0" relativeHeight="251711514" behindDoc="0" locked="0" layoutInCell="1" allowOverlap="1" wp14:anchorId="250781F8" wp14:editId="574DE873">
              <wp:simplePos x="635" y="635"/>
              <wp:positionH relativeFrom="page">
                <wp:align>center</wp:align>
              </wp:positionH>
              <wp:positionV relativeFrom="page">
                <wp:align>bottom</wp:align>
              </wp:positionV>
              <wp:extent cx="443865" cy="443865"/>
              <wp:effectExtent l="0" t="0" r="18415" b="0"/>
              <wp:wrapNone/>
              <wp:docPr id="1443881778" name="Text Box 5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9B9525" w14:textId="3BB5640A"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0781F8" id="_x0000_t202" coordsize="21600,21600" o:spt="202" path="m,l,21600r21600,l21600,xe">
              <v:stroke joinstyle="miter"/>
              <v:path gradientshapeok="t" o:connecttype="rect"/>
            </v:shapetype>
            <v:shape id="Text Box 52" o:spid="_x0000_s1046" type="#_x0000_t202" alt="OFFICIAL" style="position:absolute;margin-left:0;margin-top:0;width:34.95pt;height:34.95pt;z-index:25171151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UDE2WgoCAAAdBAAADgAA&#10;AAAAAAAAAAAAAAAuAgAAZHJzL2Uyb0RvYy54bWxQSwECLQAUAAYACAAAACEAN+3R+NkAAAADAQAA&#10;DwAAAAAAAAAAAAAAAABkBAAAZHJzL2Rvd25yZXYueG1sUEsFBgAAAAAEAAQA8wAAAGoFAAAAAA==&#10;" filled="f" stroked="f">
              <v:textbox style="mso-fit-shape-to-text:t" inset="0,0,0,15pt">
                <w:txbxContent>
                  <w:p w14:paraId="109B9525" w14:textId="3BB5640A"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BF1E8" w14:textId="4D92717E" w:rsidR="00177175" w:rsidRDefault="00C77B55">
    <w:pPr>
      <w:pStyle w:val="Footer"/>
    </w:pPr>
    <w:r>
      <w:rPr>
        <w:noProof/>
      </w:rPr>
      <mc:AlternateContent>
        <mc:Choice Requires="wps">
          <w:drawing>
            <wp:anchor distT="0" distB="0" distL="0" distR="0" simplePos="0" relativeHeight="251715610" behindDoc="0" locked="0" layoutInCell="1" allowOverlap="1" wp14:anchorId="0618C2FF" wp14:editId="5586F79E">
              <wp:simplePos x="635" y="635"/>
              <wp:positionH relativeFrom="page">
                <wp:align>center</wp:align>
              </wp:positionH>
              <wp:positionV relativeFrom="page">
                <wp:align>bottom</wp:align>
              </wp:positionV>
              <wp:extent cx="443865" cy="443865"/>
              <wp:effectExtent l="0" t="0" r="18415" b="0"/>
              <wp:wrapNone/>
              <wp:docPr id="1829306690" name="Text Box 5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6F4F9D" w14:textId="3C4DE8F1"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18C2FF" id="_x0000_t202" coordsize="21600,21600" o:spt="202" path="m,l,21600r21600,l21600,xe">
              <v:stroke joinstyle="miter"/>
              <v:path gradientshapeok="t" o:connecttype="rect"/>
            </v:shapetype>
            <v:shape id="Text Box 56" o:spid="_x0000_s1049" type="#_x0000_t202" alt="OFFICIAL" style="position:absolute;margin-left:0;margin-top:0;width:34.95pt;height:34.95pt;z-index:25171561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Dn8OEcDAIAAB0EAAAO&#10;AAAAAAAAAAAAAAAAAC4CAABkcnMvZTJvRG9jLnhtbFBLAQItABQABgAIAAAAIQA37dH42QAAAAMB&#10;AAAPAAAAAAAAAAAAAAAAAGYEAABkcnMvZG93bnJldi54bWxQSwUGAAAAAAQABADzAAAAbAUAAAAA&#10;" filled="f" stroked="f">
              <v:textbox style="mso-fit-shape-to-text:t" inset="0,0,0,15pt">
                <w:txbxContent>
                  <w:p w14:paraId="0F6F4F9D" w14:textId="3C4DE8F1"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8DCCF" w14:textId="5BFDF656" w:rsidR="00177175" w:rsidRDefault="00C77B55">
    <w:pPr>
      <w:pStyle w:val="Footer"/>
    </w:pPr>
    <w:r>
      <w:rPr>
        <w:noProof/>
      </w:rPr>
      <mc:AlternateContent>
        <mc:Choice Requires="wps">
          <w:drawing>
            <wp:anchor distT="0" distB="0" distL="0" distR="0" simplePos="0" relativeHeight="251714586" behindDoc="0" locked="0" layoutInCell="1" allowOverlap="1" wp14:anchorId="38E0342F" wp14:editId="50AAEBA1">
              <wp:simplePos x="635" y="635"/>
              <wp:positionH relativeFrom="page">
                <wp:align>center</wp:align>
              </wp:positionH>
              <wp:positionV relativeFrom="page">
                <wp:align>bottom</wp:align>
              </wp:positionV>
              <wp:extent cx="443865" cy="443865"/>
              <wp:effectExtent l="0" t="0" r="18415" b="0"/>
              <wp:wrapNone/>
              <wp:docPr id="1316281174" name="Text Box 5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531B5E" w14:textId="404DE0B5"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E0342F" id="_x0000_t202" coordsize="21600,21600" o:spt="202" path="m,l,21600r21600,l21600,xe">
              <v:stroke joinstyle="miter"/>
              <v:path gradientshapeok="t" o:connecttype="rect"/>
            </v:shapetype>
            <v:shape id="Text Box 55" o:spid="_x0000_s1051" type="#_x0000_t202" alt="OFFICIAL" style="position:absolute;margin-left:0;margin-top:0;width:34.95pt;height:34.95pt;z-index:25171458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CJc06RDAIAAB0EAAAO&#10;AAAAAAAAAAAAAAAAAC4CAABkcnMvZTJvRG9jLnhtbFBLAQItABQABgAIAAAAIQA37dH42QAAAAMB&#10;AAAPAAAAAAAAAAAAAAAAAGYEAABkcnMvZG93bnJldi54bWxQSwUGAAAAAAQABADzAAAAbAUAAAAA&#10;" filled="f" stroked="f">
              <v:textbox style="mso-fit-shape-to-text:t" inset="0,0,0,15pt">
                <w:txbxContent>
                  <w:p w14:paraId="65531B5E" w14:textId="404DE0B5"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89995" w14:textId="0EF0F0AD" w:rsidR="00D5052A" w:rsidRDefault="00C77B55">
    <w:pPr>
      <w:pStyle w:val="Footer"/>
    </w:pPr>
    <w:r>
      <w:rPr>
        <w:noProof/>
      </w:rPr>
      <mc:AlternateContent>
        <mc:Choice Requires="wps">
          <w:drawing>
            <wp:anchor distT="0" distB="0" distL="0" distR="0" simplePos="0" relativeHeight="251718682" behindDoc="0" locked="0" layoutInCell="1" allowOverlap="1" wp14:anchorId="4C4DE826" wp14:editId="3D5D15D5">
              <wp:simplePos x="635" y="635"/>
              <wp:positionH relativeFrom="page">
                <wp:align>center</wp:align>
              </wp:positionH>
              <wp:positionV relativeFrom="page">
                <wp:align>bottom</wp:align>
              </wp:positionV>
              <wp:extent cx="443865" cy="443865"/>
              <wp:effectExtent l="0" t="0" r="18415" b="0"/>
              <wp:wrapNone/>
              <wp:docPr id="1805656323" name="Text Box 5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A7C5B3" w14:textId="72584ECC"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4DE826" id="_x0000_t202" coordsize="21600,21600" o:spt="202" path="m,l,21600r21600,l21600,xe">
              <v:stroke joinstyle="miter"/>
              <v:path gradientshapeok="t" o:connecttype="rect"/>
            </v:shapetype>
            <v:shape id="Text Box 59" o:spid="_x0000_s1054" type="#_x0000_t202" alt="OFFICIAL" style="position:absolute;margin-left:0;margin-top:0;width:34.95pt;height:34.95pt;z-index:25171868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B5zNJsDAIAAB0EAAAO&#10;AAAAAAAAAAAAAAAAAC4CAABkcnMvZTJvRG9jLnhtbFBLAQItABQABgAIAAAAIQA37dH42QAAAAMB&#10;AAAPAAAAAAAAAAAAAAAAAGYEAABkcnMvZG93bnJldi54bWxQSwUGAAAAAAQABADzAAAAbAUAAAAA&#10;" filled="f" stroked="f">
              <v:textbox style="mso-fit-shape-to-text:t" inset="0,0,0,15pt">
                <w:txbxContent>
                  <w:p w14:paraId="4FA7C5B3" w14:textId="72584ECC"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02756" w14:textId="25D36CAE" w:rsidR="00D5052A" w:rsidRDefault="00C77B55">
    <w:pPr>
      <w:pStyle w:val="Footer"/>
    </w:pPr>
    <w:r>
      <w:rPr>
        <w:noProof/>
      </w:rPr>
      <mc:AlternateContent>
        <mc:Choice Requires="wps">
          <w:drawing>
            <wp:anchor distT="0" distB="0" distL="0" distR="0" simplePos="0" relativeHeight="251717658" behindDoc="0" locked="0" layoutInCell="1" allowOverlap="1" wp14:anchorId="3AFD1FE9" wp14:editId="58B00D6B">
              <wp:simplePos x="635" y="635"/>
              <wp:positionH relativeFrom="page">
                <wp:align>center</wp:align>
              </wp:positionH>
              <wp:positionV relativeFrom="page">
                <wp:align>bottom</wp:align>
              </wp:positionV>
              <wp:extent cx="443865" cy="443865"/>
              <wp:effectExtent l="0" t="0" r="18415" b="0"/>
              <wp:wrapNone/>
              <wp:docPr id="186502806" name="Text Box 5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89F81E" w14:textId="5C006A4B"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FD1FE9" id="_x0000_t202" coordsize="21600,21600" o:spt="202" path="m,l,21600r21600,l21600,xe">
              <v:stroke joinstyle="miter"/>
              <v:path gradientshapeok="t" o:connecttype="rect"/>
            </v:shapetype>
            <v:shape id="Text Box 58" o:spid="_x0000_s1056" type="#_x0000_t202" alt="OFFICIAL" style="position:absolute;margin-left:0;margin-top:0;width:34.95pt;height:34.95pt;z-index:25171765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Cp4IaQoCAAAdBAAADgAA&#10;AAAAAAAAAAAAAAAuAgAAZHJzL2Uyb0RvYy54bWxQSwECLQAUAAYACAAAACEAN+3R+NkAAAADAQAA&#10;DwAAAAAAAAAAAAAAAABkBAAAZHJzL2Rvd25yZXYueG1sUEsFBgAAAAAEAAQA8wAAAGoFAAAAAA==&#10;" filled="f" stroked="f">
              <v:textbox style="mso-fit-shape-to-text:t" inset="0,0,0,15pt">
                <w:txbxContent>
                  <w:p w14:paraId="2489F81E" w14:textId="5C006A4B"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821F6" w14:textId="03AF00EA" w:rsidR="00D5052A" w:rsidRDefault="00C77B55">
    <w:pPr>
      <w:pStyle w:val="Footer"/>
    </w:pPr>
    <w:r>
      <w:rPr>
        <w:noProof/>
      </w:rPr>
      <mc:AlternateContent>
        <mc:Choice Requires="wps">
          <w:drawing>
            <wp:anchor distT="0" distB="0" distL="0" distR="0" simplePos="0" relativeHeight="251721754" behindDoc="0" locked="0" layoutInCell="1" allowOverlap="1" wp14:anchorId="6BC2B712" wp14:editId="6D1D3F64">
              <wp:simplePos x="635" y="635"/>
              <wp:positionH relativeFrom="page">
                <wp:align>center</wp:align>
              </wp:positionH>
              <wp:positionV relativeFrom="page">
                <wp:align>bottom</wp:align>
              </wp:positionV>
              <wp:extent cx="443865" cy="443865"/>
              <wp:effectExtent l="0" t="0" r="18415" b="0"/>
              <wp:wrapNone/>
              <wp:docPr id="337399513" name="Text Box 6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56BD9A" w14:textId="30B46EC6"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C2B712" id="_x0000_t202" coordsize="21600,21600" o:spt="202" path="m,l,21600r21600,l21600,xe">
              <v:stroke joinstyle="miter"/>
              <v:path gradientshapeok="t" o:connecttype="rect"/>
            </v:shapetype>
            <v:shape id="Text Box 62" o:spid="_x0000_s1059" type="#_x0000_t202" alt="OFFICIAL" style="position:absolute;margin-left:0;margin-top:0;width:34.95pt;height:34.95pt;z-index:25172175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C9X98vDAIAAB0EAAAO&#10;AAAAAAAAAAAAAAAAAC4CAABkcnMvZTJvRG9jLnhtbFBLAQItABQABgAIAAAAIQA37dH42QAAAAMB&#10;AAAPAAAAAAAAAAAAAAAAAGYEAABkcnMvZG93bnJldi54bWxQSwUGAAAAAAQABADzAAAAbAUAAAAA&#10;" filled="f" stroked="f">
              <v:textbox style="mso-fit-shape-to-text:t" inset="0,0,0,15pt">
                <w:txbxContent>
                  <w:p w14:paraId="0E56BD9A" w14:textId="30B46EC6"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7DF3D" w14:textId="286AA1FF" w:rsidR="001F5282" w:rsidRPr="004F02FD" w:rsidRDefault="00843B7E" w:rsidP="001F5282">
    <w:pPr>
      <w:pStyle w:val="Header"/>
      <w:jc w:val="center"/>
      <w:rPr>
        <w:color w:val="53565A" w:themeColor="text1"/>
      </w:rPr>
    </w:pPr>
    <w:r w:rsidRPr="004F02FD">
      <w:rPr>
        <w:noProof/>
        <w:color w:val="53565A" w:themeColor="text1"/>
      </w:rPr>
      <w:drawing>
        <wp:anchor distT="0" distB="0" distL="114300" distR="114300" simplePos="0" relativeHeight="251658265" behindDoc="1" locked="0" layoutInCell="1" allowOverlap="0" wp14:anchorId="06376A98" wp14:editId="1DD58888">
          <wp:simplePos x="0" y="0"/>
          <wp:positionH relativeFrom="margin">
            <wp:posOffset>-219075</wp:posOffset>
          </wp:positionH>
          <wp:positionV relativeFrom="page">
            <wp:posOffset>9267825</wp:posOffset>
          </wp:positionV>
          <wp:extent cx="1533600" cy="709200"/>
          <wp:effectExtent l="0" t="0" r="0" b="0"/>
          <wp:wrapNone/>
          <wp:docPr id="691429334" name="Picture 691429334" descr="A logo for a govern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842037" name="Picture 1446842037" descr="A logo for a governmen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33600" cy="709200"/>
                  </a:xfrm>
                  <a:prstGeom prst="rect">
                    <a:avLst/>
                  </a:prstGeom>
                </pic:spPr>
              </pic:pic>
            </a:graphicData>
          </a:graphic>
          <wp14:sizeRelH relativeFrom="margin">
            <wp14:pctWidth>0</wp14:pctWidth>
          </wp14:sizeRelH>
          <wp14:sizeRelV relativeFrom="margin">
            <wp14:pctHeight>0</wp14:pctHeight>
          </wp14:sizeRelV>
        </wp:anchor>
      </w:drawing>
    </w:r>
    <w:r w:rsidR="001F5282" w:rsidRPr="004F02FD">
      <w:rPr>
        <w:color w:val="53565A" w:themeColor="text1"/>
      </w:rPr>
      <w:t>OFFICIAL</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E93E5" w14:textId="20749E3F" w:rsidR="00D5052A" w:rsidRDefault="00C77B55">
    <w:pPr>
      <w:pStyle w:val="Footer"/>
    </w:pPr>
    <w:r>
      <w:rPr>
        <w:noProof/>
      </w:rPr>
      <mc:AlternateContent>
        <mc:Choice Requires="wps">
          <w:drawing>
            <wp:anchor distT="0" distB="0" distL="0" distR="0" simplePos="0" relativeHeight="251720730" behindDoc="0" locked="0" layoutInCell="1" allowOverlap="1" wp14:anchorId="34E7892A" wp14:editId="0DCDE12C">
              <wp:simplePos x="635" y="635"/>
              <wp:positionH relativeFrom="page">
                <wp:align>center</wp:align>
              </wp:positionH>
              <wp:positionV relativeFrom="page">
                <wp:align>bottom</wp:align>
              </wp:positionV>
              <wp:extent cx="443865" cy="443865"/>
              <wp:effectExtent l="0" t="0" r="18415" b="0"/>
              <wp:wrapNone/>
              <wp:docPr id="2908706" name="Text Box 6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AD942B" w14:textId="421A39B8"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E7892A" id="_x0000_t202" coordsize="21600,21600" o:spt="202" path="m,l,21600r21600,l21600,xe">
              <v:stroke joinstyle="miter"/>
              <v:path gradientshapeok="t" o:connecttype="rect"/>
            </v:shapetype>
            <v:shape id="Text Box 61" o:spid="_x0000_s1061" type="#_x0000_t202" alt="OFFICIAL" style="position:absolute;margin-left:0;margin-top:0;width:34.95pt;height:34.95pt;z-index:25172073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DT3HCiDAIAAB0EAAAO&#10;AAAAAAAAAAAAAAAAAC4CAABkcnMvZTJvRG9jLnhtbFBLAQItABQABgAIAAAAIQA37dH42QAAAAMB&#10;AAAPAAAAAAAAAAAAAAAAAGYEAABkcnMvZG93bnJldi54bWxQSwUGAAAAAAQABADzAAAAbAUAAAAA&#10;" filled="f" stroked="f">
              <v:textbox style="mso-fit-shape-to-text:t" inset="0,0,0,15pt">
                <w:txbxContent>
                  <w:p w14:paraId="74AD942B" w14:textId="421A39B8"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0707F" w14:textId="33DD2C24" w:rsidR="00D5052A" w:rsidRDefault="00C77B55">
    <w:pPr>
      <w:pStyle w:val="Footer"/>
    </w:pPr>
    <w:r>
      <w:rPr>
        <w:noProof/>
      </w:rPr>
      <mc:AlternateContent>
        <mc:Choice Requires="wps">
          <w:drawing>
            <wp:anchor distT="0" distB="0" distL="0" distR="0" simplePos="0" relativeHeight="251724826" behindDoc="0" locked="0" layoutInCell="1" allowOverlap="1" wp14:anchorId="46F32018" wp14:editId="2DFFFD9F">
              <wp:simplePos x="635" y="635"/>
              <wp:positionH relativeFrom="page">
                <wp:align>center</wp:align>
              </wp:positionH>
              <wp:positionV relativeFrom="page">
                <wp:align>bottom</wp:align>
              </wp:positionV>
              <wp:extent cx="443865" cy="443865"/>
              <wp:effectExtent l="0" t="0" r="18415" b="0"/>
              <wp:wrapNone/>
              <wp:docPr id="506453806" name="Text Box 6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EDD1AD" w14:textId="7F91A765"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F32018" id="_x0000_t202" coordsize="21600,21600" o:spt="202" path="m,l,21600r21600,l21600,xe">
              <v:stroke joinstyle="miter"/>
              <v:path gradientshapeok="t" o:connecttype="rect"/>
            </v:shapetype>
            <v:shape id="Text Box 65" o:spid="_x0000_s1064" type="#_x0000_t202" alt="OFFICIAL" style="position:absolute;margin-left:0;margin-top:0;width:34.95pt;height:34.95pt;z-index:25172482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Nj7F8LAgAAHQQAAA4A&#10;AAAAAAAAAAAAAAAALgIAAGRycy9lMm9Eb2MueG1sUEsBAi0AFAAGAAgAAAAhADft0fjZAAAAAwEA&#10;AA8AAAAAAAAAAAAAAAAAZQQAAGRycy9kb3ducmV2LnhtbFBLBQYAAAAABAAEAPMAAABrBQAAAAA=&#10;" filled="f" stroked="f">
              <v:textbox style="mso-fit-shape-to-text:t" inset="0,0,0,15pt">
                <w:txbxContent>
                  <w:p w14:paraId="35EDD1AD" w14:textId="7F91A765"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6A247" w14:textId="0C9F4FD2" w:rsidR="00D5052A" w:rsidRDefault="00C77B55">
    <w:pPr>
      <w:pStyle w:val="Footer"/>
    </w:pPr>
    <w:r>
      <w:rPr>
        <w:noProof/>
      </w:rPr>
      <mc:AlternateContent>
        <mc:Choice Requires="wps">
          <w:drawing>
            <wp:anchor distT="0" distB="0" distL="0" distR="0" simplePos="0" relativeHeight="251723802" behindDoc="0" locked="0" layoutInCell="1" allowOverlap="1" wp14:anchorId="56C5E595" wp14:editId="16DCCA63">
              <wp:simplePos x="635" y="635"/>
              <wp:positionH relativeFrom="page">
                <wp:align>center</wp:align>
              </wp:positionH>
              <wp:positionV relativeFrom="page">
                <wp:align>bottom</wp:align>
              </wp:positionV>
              <wp:extent cx="443865" cy="443865"/>
              <wp:effectExtent l="0" t="0" r="18415" b="0"/>
              <wp:wrapNone/>
              <wp:docPr id="69565013" name="Text Box 6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C037E2" w14:textId="0A2CA2C2"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C5E595" id="_x0000_t202" coordsize="21600,21600" o:spt="202" path="m,l,21600r21600,l21600,xe">
              <v:stroke joinstyle="miter"/>
              <v:path gradientshapeok="t" o:connecttype="rect"/>
            </v:shapetype>
            <v:shape id="Text Box 64" o:spid="_x0000_s1066" type="#_x0000_t202" alt="OFFICIAL" style="position:absolute;margin-left:0;margin-top:0;width:34.95pt;height:34.95pt;z-index:25172380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jNKx8AoCAAAdBAAADgAA&#10;AAAAAAAAAAAAAAAuAgAAZHJzL2Uyb0RvYy54bWxQSwECLQAUAAYACAAAACEAN+3R+NkAAAADAQAA&#10;DwAAAAAAAAAAAAAAAABkBAAAZHJzL2Rvd25yZXYueG1sUEsFBgAAAAAEAAQA8wAAAGoFAAAAAA==&#10;" filled="f" stroked="f">
              <v:textbox style="mso-fit-shape-to-text:t" inset="0,0,0,15pt">
                <w:txbxContent>
                  <w:p w14:paraId="15C037E2" w14:textId="0A2CA2C2"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111A0" w14:textId="34574B5E" w:rsidR="00177175" w:rsidRDefault="00C77B55">
    <w:pPr>
      <w:pStyle w:val="Footer"/>
    </w:pPr>
    <w:r>
      <w:rPr>
        <w:noProof/>
      </w:rPr>
      <mc:AlternateContent>
        <mc:Choice Requires="wps">
          <w:drawing>
            <wp:anchor distT="0" distB="0" distL="0" distR="0" simplePos="0" relativeHeight="251727898" behindDoc="0" locked="0" layoutInCell="1" allowOverlap="1" wp14:anchorId="13F31524" wp14:editId="491584A4">
              <wp:simplePos x="635" y="635"/>
              <wp:positionH relativeFrom="page">
                <wp:align>center</wp:align>
              </wp:positionH>
              <wp:positionV relativeFrom="page">
                <wp:align>bottom</wp:align>
              </wp:positionV>
              <wp:extent cx="443865" cy="443865"/>
              <wp:effectExtent l="0" t="0" r="18415" b="0"/>
              <wp:wrapNone/>
              <wp:docPr id="2120753794" name="Text Box 6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51B896" w14:textId="69233805"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F31524" id="_x0000_t202" coordsize="21600,21600" o:spt="202" path="m,l,21600r21600,l21600,xe">
              <v:stroke joinstyle="miter"/>
              <v:path gradientshapeok="t" o:connecttype="rect"/>
            </v:shapetype>
            <v:shape id="Text Box 68" o:spid="_x0000_s1069" type="#_x0000_t202" alt="OFFICIAL" style="position:absolute;margin-left:0;margin-top:0;width:34.95pt;height:34.95pt;z-index:25172789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2a2CwIAAB0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NR8cup/R1UJ5oKYVi4d3LdUO2N8OFZIG2YBiHVhic6&#10;dAtdyWFEnNWAP/5mj/FEPHk560gxJbckac7ab5YWEsU1AZzALoH55/w6J789mHsgHc7pSTiZIFkx&#10;tBPUCOaV9LyKhcglrKRyJd9N8D4M0qX3INVqlYJIR06Ejd06GVNHviKZL/2rQDcyHmhVjzDJSRTv&#10;iB9i403vVodA9KetRG4HIkfKSYNpr+N7iSL/9T9FnV/18ic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DsTZrYLAgAAHQQAAA4A&#10;AAAAAAAAAAAAAAAALgIAAGRycy9lMm9Eb2MueG1sUEsBAi0AFAAGAAgAAAAhADft0fjZAAAAAwEA&#10;AA8AAAAAAAAAAAAAAAAAZQQAAGRycy9kb3ducmV2LnhtbFBLBQYAAAAABAAEAPMAAABrBQAAAAA=&#10;" filled="f" stroked="f">
              <v:textbox style="mso-fit-shape-to-text:t" inset="0,0,0,15pt">
                <w:txbxContent>
                  <w:p w14:paraId="5B51B896" w14:textId="69233805"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FC71F" w14:textId="52E896DA" w:rsidR="00177175" w:rsidRDefault="00C77B55">
    <w:pPr>
      <w:pStyle w:val="Footer"/>
    </w:pPr>
    <w:r>
      <w:rPr>
        <w:noProof/>
      </w:rPr>
      <mc:AlternateContent>
        <mc:Choice Requires="wps">
          <w:drawing>
            <wp:anchor distT="0" distB="0" distL="0" distR="0" simplePos="0" relativeHeight="251726874" behindDoc="0" locked="0" layoutInCell="1" allowOverlap="1" wp14:anchorId="3FF00B94" wp14:editId="645133CC">
              <wp:simplePos x="635" y="635"/>
              <wp:positionH relativeFrom="page">
                <wp:align>center</wp:align>
              </wp:positionH>
              <wp:positionV relativeFrom="page">
                <wp:align>bottom</wp:align>
              </wp:positionV>
              <wp:extent cx="443865" cy="443865"/>
              <wp:effectExtent l="0" t="0" r="18415" b="0"/>
              <wp:wrapNone/>
              <wp:docPr id="597000568" name="Text Box 6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A309F6" w14:textId="15C22FFC"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F00B94" id="_x0000_t202" coordsize="21600,21600" o:spt="202" path="m,l,21600r21600,l21600,xe">
              <v:stroke joinstyle="miter"/>
              <v:path gradientshapeok="t" o:connecttype="rect"/>
            </v:shapetype>
            <v:shape id="Text Box 67" o:spid="_x0000_s1071" type="#_x0000_t202" alt="OFFICIAL" style="position:absolute;margin-left:0;margin-top:0;width:34.95pt;height:34.95pt;z-index:25172687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Mk7CwIAAB0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WHwxtV9BfcKpHAwL95ZvWqy9ZT68MIcbxkFQteEZ&#10;D6mgKymMiJIG3I+/2WM8Eo9eSjpUTEkNSpoS9c3gQqK4JuAmUCUwv8sXOfrNQT8A6nCOT8LyBNHq&#10;gpqgdKDfUM/rWAhdzHAsV9Jqgg9hkC6+By7W6xSEOrIsbM3O8pg68hXJfO3fmLMj4wFX9QSTnFjx&#10;jvghNt70dn0ISH/aSuR2IHKkHDWY9jq+lyjyX/9T1OVVr34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FWQyTsLAgAAHQQAAA4A&#10;AAAAAAAAAAAAAAAALgIAAGRycy9lMm9Eb2MueG1sUEsBAi0AFAAGAAgAAAAhADft0fjZAAAAAwEA&#10;AA8AAAAAAAAAAAAAAAAAZQQAAGRycy9kb3ducmV2LnhtbFBLBQYAAAAABAAEAPMAAABrBQAAAAA=&#10;" filled="f" stroked="f">
              <v:textbox style="mso-fit-shape-to-text:t" inset="0,0,0,15pt">
                <w:txbxContent>
                  <w:p w14:paraId="7CA309F6" w14:textId="15C22FFC"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7D9BA" w14:textId="34E66B24" w:rsidR="00177175" w:rsidRDefault="00C77B55">
    <w:pPr>
      <w:pStyle w:val="Footer"/>
    </w:pPr>
    <w:r>
      <w:rPr>
        <w:noProof/>
      </w:rPr>
      <mc:AlternateContent>
        <mc:Choice Requires="wps">
          <w:drawing>
            <wp:anchor distT="0" distB="0" distL="0" distR="0" simplePos="0" relativeHeight="251730970" behindDoc="0" locked="0" layoutInCell="1" allowOverlap="1" wp14:anchorId="06A903B2" wp14:editId="47BAF113">
              <wp:simplePos x="635" y="635"/>
              <wp:positionH relativeFrom="page">
                <wp:align>center</wp:align>
              </wp:positionH>
              <wp:positionV relativeFrom="page">
                <wp:align>bottom</wp:align>
              </wp:positionV>
              <wp:extent cx="443865" cy="443865"/>
              <wp:effectExtent l="0" t="0" r="18415" b="0"/>
              <wp:wrapNone/>
              <wp:docPr id="2066364815" name="Text Box 7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35C239" w14:textId="4668D568"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A903B2" id="_x0000_t202" coordsize="21600,21600" o:spt="202" path="m,l,21600r21600,l21600,xe">
              <v:stroke joinstyle="miter"/>
              <v:path gradientshapeok="t" o:connecttype="rect"/>
            </v:shapetype>
            <v:shape id="Text Box 71" o:spid="_x0000_s1074" type="#_x0000_t202" alt="OFFICIAL" style="position:absolute;margin-left:0;margin-top:0;width:34.95pt;height:34.95pt;z-index:25173097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1XGCwIAAB0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lrLL6Y2q+gPuFUDoaFe8s3LdbeMh9emMMN4yCo2vCM&#10;h1TQlRRGREkD7sff7DEeiUcvJR0qpqQGJU2J+mZwIVFcE3ATqBKY3+U3OfrNQT8A6nCOT8LyBNHq&#10;gpqgdKDfUM/rWAhdzHAsV9Jqgg9hkC6+By7W6xSEOrIsbM3O8pg68hXJfO3fmLMj4wFX9QSTnFjx&#10;jvghNt70dn0ISH/aSuR2IHKkHDWY9jq+lyjyX/9T1OVVr34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KUvVcYLAgAAHQQAAA4A&#10;AAAAAAAAAAAAAAAALgIAAGRycy9lMm9Eb2MueG1sUEsBAi0AFAAGAAgAAAAhADft0fjZAAAAAwEA&#10;AA8AAAAAAAAAAAAAAAAAZQQAAGRycy9kb3ducmV2LnhtbFBLBQYAAAAABAAEAPMAAABrBQAAAAA=&#10;" filled="f" stroked="f">
              <v:textbox style="mso-fit-shape-to-text:t" inset="0,0,0,15pt">
                <w:txbxContent>
                  <w:p w14:paraId="4135C239" w14:textId="4668D568"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0A5A0" w14:textId="0BB3A8B6" w:rsidR="00177175" w:rsidRDefault="00C77B55">
    <w:pPr>
      <w:pStyle w:val="Footer"/>
    </w:pPr>
    <w:r>
      <w:rPr>
        <w:noProof/>
      </w:rPr>
      <mc:AlternateContent>
        <mc:Choice Requires="wps">
          <w:drawing>
            <wp:anchor distT="0" distB="0" distL="0" distR="0" simplePos="0" relativeHeight="251729946" behindDoc="0" locked="0" layoutInCell="1" allowOverlap="1" wp14:anchorId="065C0C89" wp14:editId="436BFD14">
              <wp:simplePos x="635" y="635"/>
              <wp:positionH relativeFrom="page">
                <wp:align>center</wp:align>
              </wp:positionH>
              <wp:positionV relativeFrom="page">
                <wp:align>bottom</wp:align>
              </wp:positionV>
              <wp:extent cx="443865" cy="443865"/>
              <wp:effectExtent l="0" t="0" r="18415" b="0"/>
              <wp:wrapNone/>
              <wp:docPr id="882391474" name="Text Box 7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05C12D" w14:textId="5CD097AA"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5C0C89" id="_x0000_t202" coordsize="21600,21600" o:spt="202" path="m,l,21600r21600,l21600,xe">
              <v:stroke joinstyle="miter"/>
              <v:path gradientshapeok="t" o:connecttype="rect"/>
            </v:shapetype>
            <v:shape id="Text Box 70" o:spid="_x0000_s1076" type="#_x0000_t202" alt="OFFICIAL" style="position:absolute;margin-left:0;margin-top:0;width:34.95pt;height:34.95pt;z-index:2517299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n2PwwoCAAAdBAAADgAA&#10;AAAAAAAAAAAAAAAuAgAAZHJzL2Uyb0RvYy54bWxQSwECLQAUAAYACAAAACEAN+3R+NkAAAADAQAA&#10;DwAAAAAAAAAAAAAAAABkBAAAZHJzL2Rvd25yZXYueG1sUEsFBgAAAAAEAAQA8wAAAGoFAAAAAA==&#10;" filled="f" stroked="f">
              <v:textbox style="mso-fit-shape-to-text:t" inset="0,0,0,15pt">
                <w:txbxContent>
                  <w:p w14:paraId="2905C12D" w14:textId="5CD097AA"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v:textbox>
              <w10:wrap anchorx="page" anchory="page"/>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1A945" w14:textId="09111057" w:rsidR="00D5052A" w:rsidRDefault="00C77B55">
    <w:pPr>
      <w:pStyle w:val="Footer"/>
    </w:pPr>
    <w:r>
      <w:rPr>
        <w:noProof/>
      </w:rPr>
      <mc:AlternateContent>
        <mc:Choice Requires="wps">
          <w:drawing>
            <wp:anchor distT="0" distB="0" distL="0" distR="0" simplePos="0" relativeHeight="251734042" behindDoc="0" locked="0" layoutInCell="1" allowOverlap="1" wp14:anchorId="6EAC91F3" wp14:editId="188B8D56">
              <wp:simplePos x="635" y="635"/>
              <wp:positionH relativeFrom="page">
                <wp:align>center</wp:align>
              </wp:positionH>
              <wp:positionV relativeFrom="page">
                <wp:align>bottom</wp:align>
              </wp:positionV>
              <wp:extent cx="443865" cy="443865"/>
              <wp:effectExtent l="0" t="0" r="18415" b="0"/>
              <wp:wrapNone/>
              <wp:docPr id="1318041759" name="Text Box 7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76A222" w14:textId="2A36E897"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AC91F3" id="_x0000_t202" coordsize="21600,21600" o:spt="202" path="m,l,21600r21600,l21600,xe">
              <v:stroke joinstyle="miter"/>
              <v:path gradientshapeok="t" o:connecttype="rect"/>
            </v:shapetype>
            <v:shape id="Text Box 74" o:spid="_x0000_s1079" type="#_x0000_t202" alt="OFFICIAL" style="position:absolute;margin-left:0;margin-top:0;width:34.95pt;height:34.95pt;z-index:2517340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BhvFiFDAIAAB0EAAAO&#10;AAAAAAAAAAAAAAAAAC4CAABkcnMvZTJvRG9jLnhtbFBLAQItABQABgAIAAAAIQA37dH42QAAAAMB&#10;AAAPAAAAAAAAAAAAAAAAAGYEAABkcnMvZG93bnJldi54bWxQSwUGAAAAAAQABADzAAAAbAUAAAAA&#10;" filled="f" stroked="f">
              <v:textbox style="mso-fit-shape-to-text:t" inset="0,0,0,15pt">
                <w:txbxContent>
                  <w:p w14:paraId="6876A222" w14:textId="2A36E897"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v:textbox>
              <w10:wrap anchorx="page" anchory="page"/>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51BE7" w14:textId="4F949CF3" w:rsidR="00D5052A" w:rsidRDefault="00C77B55">
    <w:pPr>
      <w:pStyle w:val="Footer"/>
    </w:pPr>
    <w:r>
      <w:rPr>
        <w:noProof/>
      </w:rPr>
      <mc:AlternateContent>
        <mc:Choice Requires="wps">
          <w:drawing>
            <wp:anchor distT="0" distB="0" distL="0" distR="0" simplePos="0" relativeHeight="251733018" behindDoc="0" locked="0" layoutInCell="1" allowOverlap="1" wp14:anchorId="1355F464" wp14:editId="0A547C63">
              <wp:simplePos x="635" y="635"/>
              <wp:positionH relativeFrom="page">
                <wp:align>center</wp:align>
              </wp:positionH>
              <wp:positionV relativeFrom="page">
                <wp:align>bottom</wp:align>
              </wp:positionV>
              <wp:extent cx="443865" cy="443865"/>
              <wp:effectExtent l="0" t="0" r="18415" b="0"/>
              <wp:wrapNone/>
              <wp:docPr id="1840873675" name="Text Box 7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2A37BE" w14:textId="59A95D39"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55F464" id="_x0000_t202" coordsize="21600,21600" o:spt="202" path="m,l,21600r21600,l21600,xe">
              <v:stroke joinstyle="miter"/>
              <v:path gradientshapeok="t" o:connecttype="rect"/>
            </v:shapetype>
            <v:shape id="Text Box 73" o:spid="_x0000_s1081" type="#_x0000_t202" alt="OFFICIAL" style="position:absolute;margin-left:0;margin-top:0;width:34.95pt;height:34.95pt;z-index:25173301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cIDAIAAB0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0spvYrqE84lYNh4d7yTYu1t8yHF+ZwwzgIqjY8&#10;4yEVdCWFEVHSgPvxN3uMR+LRS0mHiimpQUlTor4ZXEgU1wTcBKoE5nf5Ike/OegHQB3O8UlYniBa&#10;XVATlA70G+p5HQuhixmO5UpaTfAhDNLF98DFep2CUEeWha3ZWR5TR74ima/9G3N2ZDzgqp5gkhMr&#10;3hE/xMab3q4PAelPW4ncDkSOlKMG017H9xJF/ut/irq86tVP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APP/cIDAIAAB0EAAAO&#10;AAAAAAAAAAAAAAAAAC4CAABkcnMvZTJvRG9jLnhtbFBLAQItABQABgAIAAAAIQA37dH42QAAAAMB&#10;AAAPAAAAAAAAAAAAAAAAAGYEAABkcnMvZG93bnJldi54bWxQSwUGAAAAAAQABADzAAAAbAUAAAAA&#10;" filled="f" stroked="f">
              <v:textbox style="mso-fit-shape-to-text:t" inset="0,0,0,15pt">
                <w:txbxContent>
                  <w:p w14:paraId="672A37BE" w14:textId="59A95D39"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v:textbox>
              <w10:wrap anchorx="page" anchory="pag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27F64" w14:textId="3CD80C70" w:rsidR="00177175" w:rsidRDefault="00C77B55">
    <w:pPr>
      <w:pStyle w:val="Footer"/>
    </w:pPr>
    <w:r>
      <w:rPr>
        <w:noProof/>
      </w:rPr>
      <mc:AlternateContent>
        <mc:Choice Requires="wps">
          <w:drawing>
            <wp:anchor distT="0" distB="0" distL="0" distR="0" simplePos="0" relativeHeight="251737114" behindDoc="0" locked="0" layoutInCell="1" allowOverlap="1" wp14:anchorId="4761F097" wp14:editId="412A7059">
              <wp:simplePos x="635" y="635"/>
              <wp:positionH relativeFrom="page">
                <wp:align>center</wp:align>
              </wp:positionH>
              <wp:positionV relativeFrom="page">
                <wp:align>bottom</wp:align>
              </wp:positionV>
              <wp:extent cx="443865" cy="443865"/>
              <wp:effectExtent l="0" t="0" r="18415" b="0"/>
              <wp:wrapNone/>
              <wp:docPr id="879032311" name="Text Box 7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C36687" w14:textId="4040F148"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61F097" id="_x0000_t202" coordsize="21600,21600" o:spt="202" path="m,l,21600r21600,l21600,xe">
              <v:stroke joinstyle="miter"/>
              <v:path gradientshapeok="t" o:connecttype="rect"/>
            </v:shapetype>
            <v:shape id="Text Box 77" o:spid="_x0000_s1084" type="#_x0000_t202" alt="OFFICIAL" style="position:absolute;margin-left:0;margin-top:0;width:34.95pt;height:34.95pt;z-index:25173711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D/gGv1DAIAAB0EAAAO&#10;AAAAAAAAAAAAAAAAAC4CAABkcnMvZTJvRG9jLnhtbFBLAQItABQABgAIAAAAIQA37dH42QAAAAMB&#10;AAAPAAAAAAAAAAAAAAAAAGYEAABkcnMvZG93bnJldi54bWxQSwUGAAAAAAQABADzAAAAbAUAAAAA&#10;" filled="f" stroked="f">
              <v:textbox style="mso-fit-shape-to-text:t" inset="0,0,0,15pt">
                <w:txbxContent>
                  <w:p w14:paraId="01C36687" w14:textId="4040F148"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35601" w14:textId="658FB911" w:rsidR="00C77B55" w:rsidRDefault="00C77B55">
    <w:pPr>
      <w:pStyle w:val="Footer"/>
    </w:pPr>
    <w:r>
      <w:rPr>
        <w:noProof/>
      </w:rPr>
      <mc:AlternateContent>
        <mc:Choice Requires="wps">
          <w:drawing>
            <wp:anchor distT="0" distB="0" distL="0" distR="0" simplePos="0" relativeHeight="251699226" behindDoc="0" locked="0" layoutInCell="1" allowOverlap="1" wp14:anchorId="55BBAEDF" wp14:editId="1541CE1C">
              <wp:simplePos x="635" y="635"/>
              <wp:positionH relativeFrom="page">
                <wp:align>center</wp:align>
              </wp:positionH>
              <wp:positionV relativeFrom="page">
                <wp:align>bottom</wp:align>
              </wp:positionV>
              <wp:extent cx="443865" cy="443865"/>
              <wp:effectExtent l="0" t="0" r="18415" b="0"/>
              <wp:wrapNone/>
              <wp:docPr id="1884600656" name="Text Box 4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3D6869" w14:textId="38DB69C0"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BBAEDF" id="_x0000_t202" coordsize="21600,21600" o:spt="202" path="m,l,21600r21600,l21600,xe">
              <v:stroke joinstyle="miter"/>
              <v:path gradientshapeok="t" o:connecttype="rect"/>
            </v:shapetype>
            <v:shape id="Text Box 40" o:spid="_x0000_s1029" type="#_x0000_t202" alt="OFFICIAL" style="position:absolute;margin-left:0;margin-top:0;width:34.95pt;height:34.95pt;z-index:25169922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723D6869" w14:textId="38DB69C0"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v:textbox>
              <w10:wrap anchorx="page" anchory="page"/>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58E51" w14:textId="2C8B6329" w:rsidR="00177175" w:rsidRDefault="00C77B55">
    <w:pPr>
      <w:pStyle w:val="Footer"/>
    </w:pPr>
    <w:r>
      <w:rPr>
        <w:noProof/>
      </w:rPr>
      <mc:AlternateContent>
        <mc:Choice Requires="wps">
          <w:drawing>
            <wp:anchor distT="0" distB="0" distL="0" distR="0" simplePos="0" relativeHeight="251736090" behindDoc="0" locked="0" layoutInCell="1" allowOverlap="1" wp14:anchorId="7A67DBCE" wp14:editId="5AD1E9BE">
              <wp:simplePos x="635" y="635"/>
              <wp:positionH relativeFrom="page">
                <wp:align>center</wp:align>
              </wp:positionH>
              <wp:positionV relativeFrom="page">
                <wp:align>bottom</wp:align>
              </wp:positionV>
              <wp:extent cx="443865" cy="443865"/>
              <wp:effectExtent l="0" t="0" r="18415" b="0"/>
              <wp:wrapNone/>
              <wp:docPr id="1568177302" name="Text Box 7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FF8230" w14:textId="23325B62"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67DBCE" id="_x0000_t202" coordsize="21600,21600" o:spt="202" path="m,l,21600r21600,l21600,xe">
              <v:stroke joinstyle="miter"/>
              <v:path gradientshapeok="t" o:connecttype="rect"/>
            </v:shapetype>
            <v:shape id="Text Box 76" o:spid="_x0000_s1086" type="#_x0000_t202" alt="OFFICIAL" style="position:absolute;margin-left:0;margin-top:0;width:34.95pt;height:34.95pt;z-index:25173609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OIzMlgoCAAAdBAAADgAA&#10;AAAAAAAAAAAAAAAuAgAAZHJzL2Uyb0RvYy54bWxQSwECLQAUAAYACAAAACEAN+3R+NkAAAADAQAA&#10;DwAAAAAAAAAAAAAAAABkBAAAZHJzL2Rvd25yZXYueG1sUEsFBgAAAAAEAAQA8wAAAGoFAAAAAA==&#10;" filled="f" stroked="f">
              <v:textbox style="mso-fit-shape-to-text:t" inset="0,0,0,15pt">
                <w:txbxContent>
                  <w:p w14:paraId="56FF8230" w14:textId="23325B62"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93CCD" w14:textId="39BF7B76" w:rsidR="00C77B55" w:rsidRDefault="00C77B55">
    <w:pPr>
      <w:pStyle w:val="Footer"/>
    </w:pPr>
    <w:r>
      <w:rPr>
        <w:noProof/>
      </w:rPr>
      <mc:AlternateContent>
        <mc:Choice Requires="wps">
          <w:drawing>
            <wp:anchor distT="0" distB="0" distL="0" distR="0" simplePos="0" relativeHeight="251703322" behindDoc="0" locked="0" layoutInCell="1" allowOverlap="1" wp14:anchorId="01F02760" wp14:editId="4C2E3E89">
              <wp:simplePos x="635" y="635"/>
              <wp:positionH relativeFrom="page">
                <wp:align>center</wp:align>
              </wp:positionH>
              <wp:positionV relativeFrom="page">
                <wp:align>bottom</wp:align>
              </wp:positionV>
              <wp:extent cx="443865" cy="443865"/>
              <wp:effectExtent l="0" t="0" r="18415" b="0"/>
              <wp:wrapNone/>
              <wp:docPr id="978755181" name="Text Box 4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9684F0" w14:textId="0376AE54"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F02760" id="_x0000_t202" coordsize="21600,21600" o:spt="202" path="m,l,21600r21600,l21600,xe">
              <v:stroke joinstyle="miter"/>
              <v:path gradientshapeok="t" o:connecttype="rect"/>
            </v:shapetype>
            <v:shape id="Text Box 44" o:spid="_x0000_s1032" type="#_x0000_t202" alt="OFFICIAL" style="position:absolute;margin-left:0;margin-top:0;width:34.95pt;height:34.95pt;z-index:25170332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textbox style="mso-fit-shape-to-text:t" inset="0,0,0,15pt">
                <w:txbxContent>
                  <w:p w14:paraId="229684F0" w14:textId="0376AE54"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42EC9" w14:textId="23B31B55" w:rsidR="0039609C" w:rsidRPr="0039609C" w:rsidRDefault="00C77B55">
    <w:pPr>
      <w:pStyle w:val="Footer"/>
      <w:jc w:val="right"/>
      <w:rPr>
        <w:rFonts w:cs="Arial"/>
        <w:color w:val="53565A" w:themeColor="text1"/>
        <w:sz w:val="18"/>
        <w:szCs w:val="18"/>
      </w:rPr>
    </w:pPr>
    <w:r>
      <w:rPr>
        <w:rFonts w:cs="Arial"/>
        <w:noProof/>
        <w:color w:val="53565A" w:themeColor="text1"/>
        <w:sz w:val="18"/>
        <w:szCs w:val="18"/>
      </w:rPr>
      <mc:AlternateContent>
        <mc:Choice Requires="wps">
          <w:drawing>
            <wp:anchor distT="0" distB="0" distL="0" distR="0" simplePos="0" relativeHeight="251704346" behindDoc="0" locked="0" layoutInCell="1" allowOverlap="1" wp14:anchorId="292C5B9B" wp14:editId="2C3392D9">
              <wp:simplePos x="635" y="635"/>
              <wp:positionH relativeFrom="page">
                <wp:align>center</wp:align>
              </wp:positionH>
              <wp:positionV relativeFrom="page">
                <wp:align>bottom</wp:align>
              </wp:positionV>
              <wp:extent cx="443865" cy="443865"/>
              <wp:effectExtent l="0" t="0" r="18415" b="0"/>
              <wp:wrapNone/>
              <wp:docPr id="1048626677" name="Text Box 4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ECACD3" w14:textId="6EAECF1A"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2C5B9B" id="_x0000_t202" coordsize="21600,21600" o:spt="202" path="m,l,21600r21600,l21600,xe">
              <v:stroke joinstyle="miter"/>
              <v:path gradientshapeok="t" o:connecttype="rect"/>
            </v:shapetype>
            <v:shape id="Text Box 45" o:spid="_x0000_s1033" type="#_x0000_t202" alt="OFFICIAL" style="position:absolute;left:0;text-align:left;margin-left:0;margin-top:0;width:34.95pt;height:34.95pt;z-index:2517043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bXCwIAABw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VVyT9N3W+hOtJQCMO+vZPrhko/CB+eBdKCaQ4SbXii&#10;QxvoSg4j4qwG/PE3e4wn3snLWUeCKbklRXNmvlnaR9TWBHAC2wTmn/OrnPx2394ByXBOL8LJBMmK&#10;wUxQI7SvJOdVLEQuYSWVK/l2gndhUC49B6lWqxREMnIiPNiNkzF1pCty+dK/CnQj4YE29QiTmkTx&#10;hvchNt70brUPxH5aSqR2IHJknCSY1jo+l6jxX/9T1PlRL38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GfFtcLAgAAHAQAAA4A&#10;AAAAAAAAAAAAAAAALgIAAGRycy9lMm9Eb2MueG1sUEsBAi0AFAAGAAgAAAAhADft0fjZAAAAAwEA&#10;AA8AAAAAAAAAAAAAAAAAZQQAAGRycy9kb3ducmV2LnhtbFBLBQYAAAAABAAEAPMAAABrBQAAAAA=&#10;" filled="f" stroked="f">
              <v:textbox style="mso-fit-shape-to-text:t" inset="0,0,0,15pt">
                <w:txbxContent>
                  <w:p w14:paraId="0CECACD3" w14:textId="6EAECF1A"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v:textbox>
              <w10:wrap anchorx="page" anchory="page"/>
            </v:shape>
          </w:pict>
        </mc:Fallback>
      </mc:AlternateContent>
    </w:r>
  </w:p>
  <w:p w14:paraId="7A9B7A49" w14:textId="77777777" w:rsidR="0039609C" w:rsidRPr="003A0BDB" w:rsidRDefault="0039609C" w:rsidP="002B6A6F">
    <w:pPr>
      <w:rPr>
        <w:color w:val="555559"/>
        <w:lang w:val="fr-FR"/>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84677" w14:textId="517775E7" w:rsidR="00D75EA2" w:rsidRPr="004F02FD" w:rsidRDefault="00D75EA2" w:rsidP="00D75EA2">
    <w:pPr>
      <w:pStyle w:val="Header"/>
      <w:jc w:val="center"/>
      <w:rPr>
        <w:color w:val="53565A" w:themeColor="text1"/>
      </w:rPr>
    </w:pPr>
    <w:r w:rsidRPr="004F02FD">
      <w:rPr>
        <w:color w:val="53565A" w:themeColor="text1"/>
      </w:rPr>
      <w:t>OFFICIAL</w:t>
    </w:r>
  </w:p>
  <w:p w14:paraId="67220382" w14:textId="5C286254" w:rsidR="0062714B" w:rsidRPr="000478CF" w:rsidRDefault="0062714B" w:rsidP="000478CF">
    <w:pPr>
      <w:tabs>
        <w:tab w:val="left" w:pos="9923"/>
      </w:tabs>
      <w:rPr>
        <w:rFonts w:cs="Arial"/>
        <w:color w:val="555559"/>
        <w:sz w:val="18"/>
        <w:szCs w:val="18"/>
        <w:lang w:val="fr-FR"/>
      </w:rPr>
    </w:pPr>
    <w:r w:rsidRPr="00FF573B">
      <w:rPr>
        <w:rFonts w:cs="Arial"/>
        <w:color w:val="555559"/>
        <w:sz w:val="18"/>
        <w:szCs w:val="18"/>
        <w:lang w:val="fr-FR"/>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E13D1" w14:textId="298F5957" w:rsidR="00C77B55" w:rsidRDefault="00C77B55">
    <w:pPr>
      <w:pStyle w:val="Footer"/>
    </w:pPr>
    <w:r>
      <w:rPr>
        <w:noProof/>
      </w:rPr>
      <mc:AlternateContent>
        <mc:Choice Requires="wps">
          <w:drawing>
            <wp:anchor distT="0" distB="0" distL="0" distR="0" simplePos="0" relativeHeight="251706394" behindDoc="0" locked="0" layoutInCell="1" allowOverlap="1" wp14:anchorId="7B633392" wp14:editId="5A2EA2BB">
              <wp:simplePos x="635" y="635"/>
              <wp:positionH relativeFrom="page">
                <wp:align>center</wp:align>
              </wp:positionH>
              <wp:positionV relativeFrom="page">
                <wp:align>bottom</wp:align>
              </wp:positionV>
              <wp:extent cx="443865" cy="443865"/>
              <wp:effectExtent l="0" t="0" r="18415" b="0"/>
              <wp:wrapNone/>
              <wp:docPr id="467139414" name="Text Box 4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CEE884" w14:textId="7EBAFCAC"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633392" id="_x0000_t202" coordsize="21600,21600" o:spt="202" path="m,l,21600r21600,l21600,xe">
              <v:stroke joinstyle="miter"/>
              <v:path gradientshapeok="t" o:connecttype="rect"/>
            </v:shapetype>
            <v:shape id="Text Box 47" o:spid="_x0000_s1035" type="#_x0000_t202" alt="OFFICIAL" style="position:absolute;margin-left:0;margin-top:0;width:34.95pt;height:34.95pt;z-index:25170639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textbox style="mso-fit-shape-to-text:t" inset="0,0,0,15pt">
                <w:txbxContent>
                  <w:p w14:paraId="4ACEE884" w14:textId="7EBAFCAC"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9C410" w14:textId="106FAFEA" w:rsidR="006C51F7" w:rsidRPr="0039609C" w:rsidRDefault="006C51F7" w:rsidP="009824E8">
    <w:pPr>
      <w:pStyle w:val="Footer"/>
      <w:rPr>
        <w:rFonts w:cs="Arial"/>
        <w:color w:val="53565A" w:themeColor="text1"/>
        <w:sz w:val="18"/>
        <w:szCs w:val="18"/>
      </w:rPr>
    </w:pPr>
  </w:p>
  <w:p w14:paraId="3AD3832A" w14:textId="0E91639B" w:rsidR="006C51F7" w:rsidRPr="004F02FD" w:rsidRDefault="008374A7" w:rsidP="008374A7">
    <w:pPr>
      <w:jc w:val="center"/>
      <w:rPr>
        <w:rFonts w:cs="Arial"/>
        <w:color w:val="53565A" w:themeColor="text1"/>
        <w:sz w:val="18"/>
        <w:szCs w:val="18"/>
        <w:lang w:val="fr-FR"/>
      </w:rPr>
    </w:pPr>
    <w:r w:rsidRPr="004F02FD">
      <w:rPr>
        <w:color w:val="53565A" w:themeColor="text1"/>
      </w:rPr>
      <w:t>OFFICIAL</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E2300" w14:textId="3513C293" w:rsidR="00C77B55" w:rsidRDefault="00C77B55">
    <w:pPr>
      <w:pStyle w:val="Footer"/>
    </w:pPr>
    <w:r>
      <w:rPr>
        <w:noProof/>
      </w:rPr>
      <mc:AlternateContent>
        <mc:Choice Requires="wps">
          <w:drawing>
            <wp:anchor distT="0" distB="0" distL="0" distR="0" simplePos="0" relativeHeight="251705370" behindDoc="0" locked="0" layoutInCell="1" allowOverlap="1" wp14:anchorId="521C54DF" wp14:editId="6FA9C37C">
              <wp:simplePos x="635" y="635"/>
              <wp:positionH relativeFrom="page">
                <wp:align>center</wp:align>
              </wp:positionH>
              <wp:positionV relativeFrom="page">
                <wp:align>bottom</wp:align>
              </wp:positionV>
              <wp:extent cx="443865" cy="443865"/>
              <wp:effectExtent l="0" t="0" r="18415" b="0"/>
              <wp:wrapNone/>
              <wp:docPr id="9713125" name="Text Box 4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C6D294" w14:textId="35893BF4"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1C54DF" id="_x0000_t202" coordsize="21600,21600" o:spt="202" path="m,l,21600r21600,l21600,xe">
              <v:stroke joinstyle="miter"/>
              <v:path gradientshapeok="t" o:connecttype="rect"/>
            </v:shapetype>
            <v:shape id="Text Box 46" o:spid="_x0000_s1037" type="#_x0000_t202" alt="OFFICIAL" style="position:absolute;margin-left:0;margin-top:0;width:34.95pt;height:34.95pt;z-index:25170537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textbox style="mso-fit-shape-to-text:t" inset="0,0,0,15pt">
                <w:txbxContent>
                  <w:p w14:paraId="1BC6D294" w14:textId="35893BF4"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EC4CA" w14:textId="77777777" w:rsidR="00C024F4" w:rsidRDefault="00C024F4" w:rsidP="00C535EE">
      <w:r>
        <w:separator/>
      </w:r>
    </w:p>
    <w:p w14:paraId="4F8069A0" w14:textId="77777777" w:rsidR="00C024F4" w:rsidRDefault="00C024F4"/>
    <w:p w14:paraId="0C60FCB7" w14:textId="77777777" w:rsidR="00C024F4" w:rsidRDefault="00C024F4"/>
    <w:p w14:paraId="7FCBA6EF" w14:textId="77777777" w:rsidR="00C024F4" w:rsidRDefault="00C024F4"/>
    <w:p w14:paraId="42D01057" w14:textId="77777777" w:rsidR="00C024F4" w:rsidRDefault="00C024F4"/>
  </w:footnote>
  <w:footnote w:type="continuationSeparator" w:id="0">
    <w:p w14:paraId="4D77E1AC" w14:textId="77777777" w:rsidR="00C024F4" w:rsidRDefault="00C024F4" w:rsidP="00C535EE">
      <w:r>
        <w:continuationSeparator/>
      </w:r>
    </w:p>
    <w:p w14:paraId="0B1950E4" w14:textId="77777777" w:rsidR="00C024F4" w:rsidRDefault="00C024F4"/>
    <w:p w14:paraId="6540E04A" w14:textId="77777777" w:rsidR="00C024F4" w:rsidRDefault="00C024F4"/>
    <w:p w14:paraId="04E97032" w14:textId="77777777" w:rsidR="00C024F4" w:rsidRDefault="00C024F4"/>
    <w:p w14:paraId="0A81E491" w14:textId="77777777" w:rsidR="00C024F4" w:rsidRDefault="00C024F4"/>
  </w:footnote>
  <w:footnote w:type="continuationNotice" w:id="1">
    <w:p w14:paraId="537AEC60" w14:textId="77777777" w:rsidR="00C024F4" w:rsidRDefault="00C024F4"/>
    <w:p w14:paraId="2DCAFBB6" w14:textId="77777777" w:rsidR="00C024F4" w:rsidRDefault="00C024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529BA" w14:textId="3799AE83" w:rsidR="002F1D6D" w:rsidRDefault="00C77B55">
    <w:pPr>
      <w:pStyle w:val="Header"/>
    </w:pPr>
    <w:r>
      <w:rPr>
        <w:noProof/>
      </w:rPr>
      <mc:AlternateContent>
        <mc:Choice Requires="wps">
          <w:drawing>
            <wp:anchor distT="0" distB="0" distL="0" distR="0" simplePos="0" relativeHeight="251660314" behindDoc="0" locked="0" layoutInCell="1" allowOverlap="1" wp14:anchorId="1DC8B481" wp14:editId="4276C0F9">
              <wp:simplePos x="635" y="635"/>
              <wp:positionH relativeFrom="page">
                <wp:align>center</wp:align>
              </wp:positionH>
              <wp:positionV relativeFrom="page">
                <wp:align>top</wp:align>
              </wp:positionV>
              <wp:extent cx="443865" cy="443865"/>
              <wp:effectExtent l="0" t="0" r="18415" b="15240"/>
              <wp:wrapNone/>
              <wp:docPr id="60771048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BF07C3" w14:textId="22997B10"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C8B481"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6031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13BF07C3" w14:textId="22997B10"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D06DF" w14:textId="0D750F91" w:rsidR="002F1D6D" w:rsidRDefault="00C77B55">
    <w:pPr>
      <w:pStyle w:val="Header"/>
    </w:pPr>
    <w:r>
      <w:rPr>
        <w:noProof/>
      </w:rPr>
      <mc:AlternateContent>
        <mc:Choice Requires="wps">
          <w:drawing>
            <wp:anchor distT="0" distB="0" distL="0" distR="0" simplePos="0" relativeHeight="251669530" behindDoc="0" locked="0" layoutInCell="1" allowOverlap="1" wp14:anchorId="5EE2EB0A" wp14:editId="6ED7DB78">
              <wp:simplePos x="635" y="635"/>
              <wp:positionH relativeFrom="page">
                <wp:align>center</wp:align>
              </wp:positionH>
              <wp:positionV relativeFrom="page">
                <wp:align>top</wp:align>
              </wp:positionV>
              <wp:extent cx="443865" cy="443865"/>
              <wp:effectExtent l="0" t="0" r="18415" b="15240"/>
              <wp:wrapNone/>
              <wp:docPr id="1395260205"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98B90F" w14:textId="0B007421"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E2EB0A" id="_x0000_t202" coordsize="21600,21600" o:spt="202" path="m,l,21600r21600,l21600,xe">
              <v:stroke joinstyle="miter"/>
              <v:path gradientshapeok="t" o:connecttype="rect"/>
            </v:shapetype>
            <v:shape id="Text Box 11" o:spid="_x0000_s1038" type="#_x0000_t202" alt="OFFICIAL" style="position:absolute;margin-left:0;margin-top:0;width:34.95pt;height:34.95pt;z-index:25166953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UHACwIAAB0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TU/WxsfwvVkabycFp4cHLVUO21CPgiPG2YBiHV4jMd&#10;2kBXchgszmrwP/7mj/lEPEU560gxJbckac7MN0sLieJKxvQuv87p5kf3djTsvn0A0uGUnoSTyYx5&#10;aEZTe2jfSM/LWIhCwkoqV3IczQc8SZfeg1TLZUoiHTmBa7txMkJHviKZr/2b8G5gHGlVTzDKSRTv&#10;iD/lxj+DW+6R6E9bidyeiBwoJw2mvQ7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nlBwAsCAAAdBAAADgAA&#10;AAAAAAAAAAAAAAAuAgAAZHJzL2Uyb0RvYy54bWxQSwECLQAUAAYACAAAACEA1B4NR9gAAAADAQAA&#10;DwAAAAAAAAAAAAAAAABlBAAAZHJzL2Rvd25yZXYueG1sUEsFBgAAAAAEAAQA8wAAAGoFAAAAAA==&#10;" filled="f" stroked="f">
              <v:textbox style="mso-fit-shape-to-text:t" inset="0,15pt,0,0">
                <w:txbxContent>
                  <w:p w14:paraId="7198B90F" w14:textId="0B007421"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9A0D7" w14:textId="2B558498" w:rsidR="00791FBA" w:rsidRPr="004F02FD" w:rsidRDefault="00791FBA" w:rsidP="00791FBA">
    <w:pPr>
      <w:pStyle w:val="Header"/>
      <w:jc w:val="center"/>
      <w:rPr>
        <w:color w:val="53565A" w:themeColor="text1"/>
      </w:rPr>
    </w:pPr>
    <w:r w:rsidRPr="004F02FD">
      <w:rPr>
        <w:color w:val="53565A" w:themeColor="text1"/>
      </w:rPr>
      <w:t>OFFICIAL</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6FA92" w14:textId="7556916B" w:rsidR="002F1D6D" w:rsidRDefault="00C77B55">
    <w:pPr>
      <w:pStyle w:val="Header"/>
    </w:pPr>
    <w:r>
      <w:rPr>
        <w:noProof/>
      </w:rPr>
      <mc:AlternateContent>
        <mc:Choice Requires="wps">
          <w:drawing>
            <wp:anchor distT="0" distB="0" distL="0" distR="0" simplePos="0" relativeHeight="251668506" behindDoc="0" locked="0" layoutInCell="1" allowOverlap="1" wp14:anchorId="1515BCD2" wp14:editId="30D39CBE">
              <wp:simplePos x="635" y="635"/>
              <wp:positionH relativeFrom="page">
                <wp:align>center</wp:align>
              </wp:positionH>
              <wp:positionV relativeFrom="page">
                <wp:align>top</wp:align>
              </wp:positionV>
              <wp:extent cx="443865" cy="443865"/>
              <wp:effectExtent l="0" t="0" r="18415" b="15240"/>
              <wp:wrapNone/>
              <wp:docPr id="1112862089"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3DA2D2" w14:textId="429C3E1C"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15BCD2" id="_x0000_t202" coordsize="21600,21600" o:spt="202" path="m,l,21600r21600,l21600,xe">
              <v:stroke joinstyle="miter"/>
              <v:path gradientshapeok="t" o:connecttype="rect"/>
            </v:shapetype>
            <v:shape id="Text Box 10" o:spid="_x0000_s1040" type="#_x0000_t202" alt="OFFICIAL" style="position:absolute;margin-left:0;margin-top:0;width:34.95pt;height:34.95pt;z-index:25166850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5NCwIAAB0EAAAOAAAAZHJzL2Uyb0RvYy54bWysU8Fu2zAMvQ/YPwi6L3a6tG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lPruTQsCAAAdBAAADgAA&#10;AAAAAAAAAAAAAAAuAgAAZHJzL2Uyb0RvYy54bWxQSwECLQAUAAYACAAAACEA1B4NR9gAAAADAQAA&#10;DwAAAAAAAAAAAAAAAABlBAAAZHJzL2Rvd25yZXYueG1sUEsFBgAAAAAEAAQA8wAAAGoFAAAAAA==&#10;" filled="f" stroked="f">
              <v:textbox style="mso-fit-shape-to-text:t" inset="0,15pt,0,0">
                <w:txbxContent>
                  <w:p w14:paraId="673DA2D2" w14:textId="429C3E1C"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3565C" w14:textId="3A4FD6D7" w:rsidR="00177175" w:rsidRDefault="00C77B55">
    <w:pPr>
      <w:pStyle w:val="Header"/>
    </w:pPr>
    <w:r>
      <w:rPr>
        <w:noProof/>
      </w:rPr>
      <mc:AlternateContent>
        <mc:Choice Requires="wps">
          <w:drawing>
            <wp:anchor distT="0" distB="0" distL="0" distR="0" simplePos="0" relativeHeight="251672602" behindDoc="0" locked="0" layoutInCell="1" allowOverlap="1" wp14:anchorId="23F1C60E" wp14:editId="222646A9">
              <wp:simplePos x="635" y="635"/>
              <wp:positionH relativeFrom="page">
                <wp:align>center</wp:align>
              </wp:positionH>
              <wp:positionV relativeFrom="page">
                <wp:align>top</wp:align>
              </wp:positionV>
              <wp:extent cx="443865" cy="443865"/>
              <wp:effectExtent l="0" t="0" r="18415" b="15240"/>
              <wp:wrapNone/>
              <wp:docPr id="865094577"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75E251" w14:textId="7D78008F"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F1C60E" id="_x0000_t202" coordsize="21600,21600" o:spt="202" path="m,l,21600r21600,l21600,xe">
              <v:stroke joinstyle="miter"/>
              <v:path gradientshapeok="t" o:connecttype="rect"/>
            </v:shapetype>
            <v:shape id="Text Box 14" o:spid="_x0000_s1042" type="#_x0000_t202" alt="OFFICIAL" style="position:absolute;margin-left:0;margin-top:0;width:34.95pt;height:34.95pt;z-index:25167260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Is2CwIAAB0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TU/WxsfwvVkabyMCw8OLlqqPZaBHwRnjZMg5Bq8ZkO&#10;baArOZwszmrwP/7mj/lEPEU560gxJbckac7MN0sLieJKxvQuv8np5kf3djTsvn0A0uGUnoSTyYx5&#10;aEZTe2jfSM/LWIhCwkoqV3IczQccpEvvQarlMiWRjpzAtd04GaEjX5HM1/5NeHdiHGlVTzDKSRTv&#10;iB9y45/BLfdI9KetRG4HIk+UkwbTXk/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ToSLNgsCAAAdBAAADgAA&#10;AAAAAAAAAAAAAAAuAgAAZHJzL2Uyb0RvYy54bWxQSwECLQAUAAYACAAAACEA1B4NR9gAAAADAQAA&#10;DwAAAAAAAAAAAAAAAABlBAAAZHJzL2Rvd25yZXYueG1sUEsFBgAAAAAEAAQA8wAAAGoFAAAAAA==&#10;" filled="f" stroked="f">
              <v:textbox style="mso-fit-shape-to-text:t" inset="0,15pt,0,0">
                <w:txbxContent>
                  <w:p w14:paraId="1875E251" w14:textId="7D78008F"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740CB" w14:textId="600FE244" w:rsidR="00177175" w:rsidRDefault="00C77B55" w:rsidP="00181A71">
    <w:pPr>
      <w:pStyle w:val="Header"/>
    </w:pPr>
    <w:r>
      <w:rPr>
        <w:noProof/>
      </w:rPr>
      <mc:AlternateContent>
        <mc:Choice Requires="wps">
          <w:drawing>
            <wp:anchor distT="0" distB="0" distL="0" distR="0" simplePos="0" relativeHeight="251673626" behindDoc="0" locked="0" layoutInCell="1" allowOverlap="1" wp14:anchorId="2B7B79E9" wp14:editId="2D51E214">
              <wp:simplePos x="635" y="635"/>
              <wp:positionH relativeFrom="page">
                <wp:align>center</wp:align>
              </wp:positionH>
              <wp:positionV relativeFrom="page">
                <wp:align>top</wp:align>
              </wp:positionV>
              <wp:extent cx="443865" cy="443865"/>
              <wp:effectExtent l="0" t="0" r="18415" b="15240"/>
              <wp:wrapNone/>
              <wp:docPr id="1124346712" name="Text Box 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5DAF52" w14:textId="221BB0DC"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7B79E9" id="_x0000_t202" coordsize="21600,21600" o:spt="202" path="m,l,21600r21600,l21600,xe">
              <v:stroke joinstyle="miter"/>
              <v:path gradientshapeok="t" o:connecttype="rect"/>
            </v:shapetype>
            <v:shape id="Text Box 15" o:spid="_x0000_s1043" type="#_x0000_t202" alt="OFFICIAL" style="position:absolute;margin-left:0;margin-top:0;width:34.95pt;height:34.95pt;z-index:25167362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zkLCwIAAB0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mo+09T+1uojjSVh2Hhwcl1Q7UfRMBn4WnDNAipFp/o&#10;0Aa6ksNocVaD//E3f8wn4inKWUeKKbklSXNmvllaSBRXMuaf86ucbn5ybyfD7ts7IB3O6Uk4mcyY&#10;h2YytYf2lfS8ioUoJKykciXHybzDQbr0HqRarVIS6cgJfLAbJyN05CuS+dK/Cu9GxpFW9QiTnETx&#10;hvghN/4Z3GqPRH/aSuR2IHKknDSY9jq+lyjyX+8p6/yqlz8B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Izs5CwsCAAAdBAAADgAA&#10;AAAAAAAAAAAAAAAuAgAAZHJzL2Uyb0RvYy54bWxQSwECLQAUAAYACAAAACEA1B4NR9gAAAADAQAA&#10;DwAAAAAAAAAAAAAAAABlBAAAZHJzL2Rvd25yZXYueG1sUEsFBgAAAAAEAAQA8wAAAGoFAAAAAA==&#10;" filled="f" stroked="f">
              <v:textbox style="mso-fit-shape-to-text:t" inset="0,15pt,0,0">
                <w:txbxContent>
                  <w:p w14:paraId="215DAF52" w14:textId="221BB0DC"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82FA9" w14:textId="49392315" w:rsidR="00177175" w:rsidRDefault="00C77B55">
    <w:pPr>
      <w:pStyle w:val="Header"/>
    </w:pPr>
    <w:r>
      <w:rPr>
        <w:noProof/>
      </w:rPr>
      <mc:AlternateContent>
        <mc:Choice Requires="wps">
          <w:drawing>
            <wp:anchor distT="0" distB="0" distL="0" distR="0" simplePos="0" relativeHeight="251671578" behindDoc="0" locked="0" layoutInCell="1" allowOverlap="1" wp14:anchorId="3003C874" wp14:editId="5B7D5F5E">
              <wp:simplePos x="635" y="635"/>
              <wp:positionH relativeFrom="page">
                <wp:align>center</wp:align>
              </wp:positionH>
              <wp:positionV relativeFrom="page">
                <wp:align>top</wp:align>
              </wp:positionV>
              <wp:extent cx="443865" cy="443865"/>
              <wp:effectExtent l="0" t="0" r="18415" b="15240"/>
              <wp:wrapNone/>
              <wp:docPr id="298262569"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00AEDB" w14:textId="4940BC9C"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03C874" id="_x0000_t202" coordsize="21600,21600" o:spt="202" path="m,l,21600r21600,l21600,xe">
              <v:stroke joinstyle="miter"/>
              <v:path gradientshapeok="t" o:connecttype="rect"/>
            </v:shapetype>
            <v:shape id="Text Box 13" o:spid="_x0000_s1045" type="#_x0000_t202" alt="OFFICIAL" style="position:absolute;margin-left:0;margin-top:0;width:34.95pt;height:34.95pt;z-index:25167157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XKwCwIAAB0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7m+n9ndQnWgqD8PCg5PrhmpvRMBn4WnDNAipFp/o&#10;0Aa6ksNocVaD//E3f8wn4inKWUeKKbklSXNmvllaSBRXMua3+VVONz+5d5NhD+09kA7n9CScTGbM&#10;QzOZ2kP7SnpexUIUElZSuZLjZN7jIF16D1KtVimJdOQEbuzWyQgd+YpkvvSvwruRcaRVPcIkJ1G8&#10;I37IjX8Gtzog0Z+2ErkdiBwpJw2mvY7vJYr813vKOr/q5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ZEVysAsCAAAdBAAADgAA&#10;AAAAAAAAAAAAAAAuAgAAZHJzL2Uyb0RvYy54bWxQSwECLQAUAAYACAAAACEA1B4NR9gAAAADAQAA&#10;DwAAAAAAAAAAAAAAAABlBAAAZHJzL2Rvd25yZXYueG1sUEsFBgAAAAAEAAQA8wAAAGoFAAAAAA==&#10;" filled="f" stroked="f">
              <v:textbox style="mso-fit-shape-to-text:t" inset="0,15pt,0,0">
                <w:txbxContent>
                  <w:p w14:paraId="2400AEDB" w14:textId="4940BC9C"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1D8C3" w14:textId="4060C157" w:rsidR="00177175" w:rsidRDefault="00C77B55">
    <w:pPr>
      <w:pStyle w:val="Header"/>
    </w:pPr>
    <w:r>
      <w:rPr>
        <w:noProof/>
      </w:rPr>
      <mc:AlternateContent>
        <mc:Choice Requires="wps">
          <w:drawing>
            <wp:anchor distT="0" distB="0" distL="0" distR="0" simplePos="0" relativeHeight="251675674" behindDoc="0" locked="0" layoutInCell="1" allowOverlap="1" wp14:anchorId="5AE5FD25" wp14:editId="39EFEECB">
              <wp:simplePos x="635" y="635"/>
              <wp:positionH relativeFrom="page">
                <wp:align>center</wp:align>
              </wp:positionH>
              <wp:positionV relativeFrom="page">
                <wp:align>top</wp:align>
              </wp:positionV>
              <wp:extent cx="443865" cy="443865"/>
              <wp:effectExtent l="0" t="0" r="18415" b="15240"/>
              <wp:wrapNone/>
              <wp:docPr id="1428938224" name="Text Box 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B2DD32" w14:textId="71DC84E7"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E5FD25" id="_x0000_t202" coordsize="21600,21600" o:spt="202" path="m,l,21600r21600,l21600,xe">
              <v:stroke joinstyle="miter"/>
              <v:path gradientshapeok="t" o:connecttype="rect"/>
            </v:shapetype>
            <v:shape id="Text Box 17" o:spid="_x0000_s1047" type="#_x0000_t202" alt="OFFICIAL" style="position:absolute;margin-left:0;margin-top:0;width:34.95pt;height:34.95pt;z-index:25167567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dXTCgIAAB0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53b30J1pKk8nBYenFw1VHstAr4ITxumQUi1+EyH&#10;NtCVHAaLsxr8j7/5Yz4RT1HOOlJMyS1JmjPzzdJCoriSMb3Lr3O6+dG9HQ27bx+AdDilJ+FkMmMe&#10;mtHUHto30vMyFqKQsJLKlRxH8wFP0qX3INVymZJIR07g2m6cjNCRr0jma/8mvBsYR1rVE4xyEsU7&#10;4k+58c/glnsk+tNWIrcnIgfKSYNpr8N7iSL/9Z6yLq968RM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jSdXTCgIAAB0EAAAOAAAA&#10;AAAAAAAAAAAAAC4CAABkcnMvZTJvRG9jLnhtbFBLAQItABQABgAIAAAAIQDUHg1H2AAAAAMBAAAP&#10;AAAAAAAAAAAAAAAAAGQEAABkcnMvZG93bnJldi54bWxQSwUGAAAAAAQABADzAAAAaQUAAAAA&#10;" filled="f" stroked="f">
              <v:textbox style="mso-fit-shape-to-text:t" inset="0,15pt,0,0">
                <w:txbxContent>
                  <w:p w14:paraId="1DB2DD32" w14:textId="71DC84E7"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DFE5" w14:textId="7BFF1BF1" w:rsidR="00C77B55" w:rsidRDefault="00C77B55">
    <w:pPr>
      <w:pStyle w:val="Header"/>
    </w:pPr>
    <w:r>
      <w:rPr>
        <w:noProof/>
      </w:rPr>
      <mc:AlternateContent>
        <mc:Choice Requires="wps">
          <w:drawing>
            <wp:anchor distT="0" distB="0" distL="0" distR="0" simplePos="0" relativeHeight="251676698" behindDoc="0" locked="0" layoutInCell="1" allowOverlap="1" wp14:anchorId="04DFE15E" wp14:editId="07EE0474">
              <wp:simplePos x="635" y="635"/>
              <wp:positionH relativeFrom="page">
                <wp:align>center</wp:align>
              </wp:positionH>
              <wp:positionV relativeFrom="page">
                <wp:align>top</wp:align>
              </wp:positionV>
              <wp:extent cx="443865" cy="443865"/>
              <wp:effectExtent l="0" t="0" r="18415" b="15240"/>
              <wp:wrapNone/>
              <wp:docPr id="1826736127" name="Text Box 1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A2EDE6" w14:textId="078D6E72"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DFE15E" id="_x0000_t202" coordsize="21600,21600" o:spt="202" path="m,l,21600r21600,l21600,xe">
              <v:stroke joinstyle="miter"/>
              <v:path gradientshapeok="t" o:connecttype="rect"/>
            </v:shapetype>
            <v:shape id="Text Box 18" o:spid="_x0000_s1048" type="#_x0000_t202" alt="OFFICIAL" style="position:absolute;margin-left:0;margin-top:0;width:34.95pt;height:34.95pt;z-index:25167669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AKVCwIAAB0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83G9rdQHWkqD6eFBydXDdVei4AvwtOGaRBSLT7T&#10;oQ10JYfB4qwG/+Nv/phPxFOUs44UU3JLkubMfLO0kCiuZEzv8uucbn50b0fD7tsHIB1O6Uk4mcyY&#10;h2Y0tYf2jfS8jIUoJKykciXH0XzAk3TpPUi1XKYk0pETuLYbJyN05CuS+dq/Ce8GxpFW9QSjnETx&#10;jvhTbvwzuOUeif60lcjticiBctJg2uvwXqLIf72nrMurXvwE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FIgClQsCAAAdBAAADgAA&#10;AAAAAAAAAAAAAAAuAgAAZHJzL2Uyb0RvYy54bWxQSwECLQAUAAYACAAAACEA1B4NR9gAAAADAQAA&#10;DwAAAAAAAAAAAAAAAABlBAAAZHJzL2Rvd25yZXYueG1sUEsFBgAAAAAEAAQA8wAAAGoFAAAAAA==&#10;" filled="f" stroked="f">
              <v:textbox style="mso-fit-shape-to-text:t" inset="0,15pt,0,0">
                <w:txbxContent>
                  <w:p w14:paraId="6AA2EDE6" w14:textId="078D6E72"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AA8FB" w14:textId="6C98593E" w:rsidR="00177175" w:rsidRDefault="00C77B55">
    <w:pPr>
      <w:pStyle w:val="Header"/>
    </w:pPr>
    <w:r>
      <w:rPr>
        <w:noProof/>
      </w:rPr>
      <mc:AlternateContent>
        <mc:Choice Requires="wps">
          <w:drawing>
            <wp:anchor distT="0" distB="0" distL="0" distR="0" simplePos="0" relativeHeight="251674650" behindDoc="0" locked="0" layoutInCell="1" allowOverlap="1" wp14:anchorId="2BA498AF" wp14:editId="04E2D684">
              <wp:simplePos x="635" y="635"/>
              <wp:positionH relativeFrom="page">
                <wp:align>center</wp:align>
              </wp:positionH>
              <wp:positionV relativeFrom="page">
                <wp:align>top</wp:align>
              </wp:positionV>
              <wp:extent cx="443865" cy="443865"/>
              <wp:effectExtent l="0" t="0" r="18415" b="15240"/>
              <wp:wrapNone/>
              <wp:docPr id="1987599298" name="Text Box 1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F0460F" w14:textId="63BCA110"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A498AF" id="_x0000_t202" coordsize="21600,21600" o:spt="202" path="m,l,21600r21600,l21600,xe">
              <v:stroke joinstyle="miter"/>
              <v:path gradientshapeok="t" o:connecttype="rect"/>
            </v:shapetype>
            <v:shape id="Text Box 16" o:spid="_x0000_s1050" type="#_x0000_t202" alt="OFFICIAL" style="position:absolute;margin-left:0;margin-top:0;width:34.95pt;height:34.95pt;z-index:25167465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egutGAsCAAAdBAAADgAA&#10;AAAAAAAAAAAAAAAuAgAAZHJzL2Uyb0RvYy54bWxQSwECLQAUAAYACAAAACEA1B4NR9gAAAADAQAA&#10;DwAAAAAAAAAAAAAAAABlBAAAZHJzL2Rvd25yZXYueG1sUEsFBgAAAAAEAAQA8wAAAGoFAAAAAA==&#10;" filled="f" stroked="f">
              <v:textbox style="mso-fit-shape-to-text:t" inset="0,15pt,0,0">
                <w:txbxContent>
                  <w:p w14:paraId="73F0460F" w14:textId="63BCA110"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99613" w14:textId="2F2433FA" w:rsidR="00D5052A" w:rsidRDefault="00C77B55">
    <w:pPr>
      <w:pStyle w:val="Header"/>
    </w:pPr>
    <w:r>
      <w:rPr>
        <w:noProof/>
      </w:rPr>
      <mc:AlternateContent>
        <mc:Choice Requires="wps">
          <w:drawing>
            <wp:anchor distT="0" distB="0" distL="0" distR="0" simplePos="0" relativeHeight="251678746" behindDoc="0" locked="0" layoutInCell="1" allowOverlap="1" wp14:anchorId="1AEAC24F" wp14:editId="7B2656B3">
              <wp:simplePos x="635" y="635"/>
              <wp:positionH relativeFrom="page">
                <wp:align>center</wp:align>
              </wp:positionH>
              <wp:positionV relativeFrom="page">
                <wp:align>top</wp:align>
              </wp:positionV>
              <wp:extent cx="443865" cy="443865"/>
              <wp:effectExtent l="0" t="0" r="18415" b="15240"/>
              <wp:wrapNone/>
              <wp:docPr id="928727154" name="Text Box 2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22C2BA" w14:textId="5595301D"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EAC24F" id="_x0000_t202" coordsize="21600,21600" o:spt="202" path="m,l,21600r21600,l21600,xe">
              <v:stroke joinstyle="miter"/>
              <v:path gradientshapeok="t" o:connecttype="rect"/>
            </v:shapetype>
            <v:shape id="Text Box 20" o:spid="_x0000_s1052" type="#_x0000_t202" alt="OFFICIAL" style="position:absolute;margin-left:0;margin-top:0;width:34.95pt;height:34.95pt;z-index:2516787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oHXIYwsCAAAdBAAADgAA&#10;AAAAAAAAAAAAAAAuAgAAZHJzL2Uyb0RvYy54bWxQSwECLQAUAAYACAAAACEA1B4NR9gAAAADAQAA&#10;DwAAAAAAAAAAAAAAAABlBAAAZHJzL2Rvd25yZXYueG1sUEsFBgAAAAAEAAQA8wAAAGoFAAAAAA==&#10;" filled="f" stroked="f">
              <v:textbox style="mso-fit-shape-to-text:t" inset="0,15pt,0,0">
                <w:txbxContent>
                  <w:p w14:paraId="4922C2BA" w14:textId="5595301D"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97A86" w14:textId="2CB0FEC6" w:rsidR="00514EA1" w:rsidRPr="004F02FD" w:rsidRDefault="001F5282" w:rsidP="00473D57">
    <w:pPr>
      <w:pStyle w:val="Header"/>
      <w:jc w:val="center"/>
      <w:rPr>
        <w:color w:val="53565A" w:themeColor="text1"/>
      </w:rPr>
    </w:pPr>
    <w:r w:rsidRPr="004F02FD">
      <w:rPr>
        <w:color w:val="53565A" w:themeColor="text1"/>
      </w:rPr>
      <w:t>OFFICIAL</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A325C" w14:textId="6F26BFA1" w:rsidR="00C77B55" w:rsidRDefault="00C77B55">
    <w:pPr>
      <w:pStyle w:val="Header"/>
    </w:pPr>
    <w:r>
      <w:rPr>
        <w:noProof/>
      </w:rPr>
      <mc:AlternateContent>
        <mc:Choice Requires="wps">
          <w:drawing>
            <wp:anchor distT="0" distB="0" distL="0" distR="0" simplePos="0" relativeHeight="251679770" behindDoc="0" locked="0" layoutInCell="1" allowOverlap="1" wp14:anchorId="3C928291" wp14:editId="7C53BEF8">
              <wp:simplePos x="635" y="635"/>
              <wp:positionH relativeFrom="page">
                <wp:align>center</wp:align>
              </wp:positionH>
              <wp:positionV relativeFrom="page">
                <wp:align>top</wp:align>
              </wp:positionV>
              <wp:extent cx="443865" cy="443865"/>
              <wp:effectExtent l="0" t="0" r="18415" b="15240"/>
              <wp:wrapNone/>
              <wp:docPr id="126080229" name="Text Box 2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066B7C" w14:textId="21566305"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928291" id="_x0000_t202" coordsize="21600,21600" o:spt="202" path="m,l,21600r21600,l21600,xe">
              <v:stroke joinstyle="miter"/>
              <v:path gradientshapeok="t" o:connecttype="rect"/>
            </v:shapetype>
            <v:shape id="Text Box 21" o:spid="_x0000_s1053" type="#_x0000_t202" alt="OFFICIAL" style="position:absolute;margin-left:0;margin-top:0;width:34.95pt;height:34.95pt;z-index:25167977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" filled="f" stroked="f">
              <v:textbox style="mso-fit-shape-to-text:t" inset="0,15pt,0,0">
                <w:txbxContent>
                  <w:p w14:paraId="50066B7C" w14:textId="21566305"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FCE5F" w14:textId="5B783EE5" w:rsidR="00D5052A" w:rsidRDefault="00C77B55">
    <w:pPr>
      <w:pStyle w:val="Header"/>
    </w:pPr>
    <w:r>
      <w:rPr>
        <w:noProof/>
      </w:rPr>
      <mc:AlternateContent>
        <mc:Choice Requires="wps">
          <w:drawing>
            <wp:anchor distT="0" distB="0" distL="0" distR="0" simplePos="0" relativeHeight="251677722" behindDoc="0" locked="0" layoutInCell="1" allowOverlap="1" wp14:anchorId="2F11CB8E" wp14:editId="70C81D3E">
              <wp:simplePos x="635" y="635"/>
              <wp:positionH relativeFrom="page">
                <wp:align>center</wp:align>
              </wp:positionH>
              <wp:positionV relativeFrom="page">
                <wp:align>top</wp:align>
              </wp:positionV>
              <wp:extent cx="443865" cy="443865"/>
              <wp:effectExtent l="0" t="0" r="18415" b="15240"/>
              <wp:wrapNone/>
              <wp:docPr id="52022867" name="Text Box 1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C1E174" w14:textId="6CF2D889"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11CB8E" id="_x0000_t202" coordsize="21600,21600" o:spt="202" path="m,l,21600r21600,l21600,xe">
              <v:stroke joinstyle="miter"/>
              <v:path gradientshapeok="t" o:connecttype="rect"/>
            </v:shapetype>
            <v:shape id="Text Box 19" o:spid="_x0000_s1055" type="#_x0000_t202" alt="OFFICIAL" style="position:absolute;margin-left:0;margin-top:0;width:34.95pt;height:34.95pt;z-index:25167772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irQx5QsCAAAdBAAADgAA&#10;AAAAAAAAAAAAAAAuAgAAZHJzL2Uyb0RvYy54bWxQSwECLQAUAAYACAAAACEA1B4NR9gAAAADAQAA&#10;DwAAAAAAAAAAAAAAAABlBAAAZHJzL2Rvd25yZXYueG1sUEsFBgAAAAAEAAQA8wAAAGoFAAAAAA==&#10;" filled="f" stroked="f">
              <v:textbox style="mso-fit-shape-to-text:t" inset="0,15pt,0,0">
                <w:txbxContent>
                  <w:p w14:paraId="14C1E174" w14:textId="6CF2D889"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E8BE5" w14:textId="2085CF19" w:rsidR="00D5052A" w:rsidRDefault="00C77B55">
    <w:pPr>
      <w:pStyle w:val="Header"/>
    </w:pPr>
    <w:r>
      <w:rPr>
        <w:noProof/>
      </w:rPr>
      <mc:AlternateContent>
        <mc:Choice Requires="wps">
          <w:drawing>
            <wp:anchor distT="0" distB="0" distL="0" distR="0" simplePos="0" relativeHeight="251681818" behindDoc="0" locked="0" layoutInCell="1" allowOverlap="1" wp14:anchorId="4866B046" wp14:editId="2EF7FA39">
              <wp:simplePos x="635" y="635"/>
              <wp:positionH relativeFrom="page">
                <wp:align>center</wp:align>
              </wp:positionH>
              <wp:positionV relativeFrom="page">
                <wp:align>top</wp:align>
              </wp:positionV>
              <wp:extent cx="443865" cy="443865"/>
              <wp:effectExtent l="0" t="0" r="18415" b="15240"/>
              <wp:wrapNone/>
              <wp:docPr id="438790439" name="Text Box 2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AD4384" w14:textId="7203FC63"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66B046" id="_x0000_t202" coordsize="21600,21600" o:spt="202" path="m,l,21600r21600,l21600,xe">
              <v:stroke joinstyle="miter"/>
              <v:path gradientshapeok="t" o:connecttype="rect"/>
            </v:shapetype>
            <v:shape id="Text Box 23" o:spid="_x0000_s1057" type="#_x0000_t202" alt="OFFICIAL" style="position:absolute;margin-left:0;margin-top:0;width:34.95pt;height:34.95pt;z-index:25168181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D55uvgCgIAAB0EAAAOAAAA&#10;AAAAAAAAAAAAAC4CAABkcnMvZTJvRG9jLnhtbFBLAQItABQABgAIAAAAIQDUHg1H2AAAAAMBAAAP&#10;AAAAAAAAAAAAAAAAAGQEAABkcnMvZG93bnJldi54bWxQSwUGAAAAAAQABADzAAAAaQUAAAAA&#10;" filled="f" stroked="f">
              <v:textbox style="mso-fit-shape-to-text:t" inset="0,15pt,0,0">
                <w:txbxContent>
                  <w:p w14:paraId="60AD4384" w14:textId="7203FC63"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D1AB3" w14:textId="455262DC" w:rsidR="00C77B55" w:rsidRDefault="00C77B55">
    <w:pPr>
      <w:pStyle w:val="Header"/>
    </w:pPr>
    <w:r>
      <w:rPr>
        <w:noProof/>
      </w:rPr>
      <mc:AlternateContent>
        <mc:Choice Requires="wps">
          <w:drawing>
            <wp:anchor distT="0" distB="0" distL="0" distR="0" simplePos="0" relativeHeight="251682842" behindDoc="0" locked="0" layoutInCell="1" allowOverlap="1" wp14:anchorId="04A76BC4" wp14:editId="4A0011F5">
              <wp:simplePos x="635" y="635"/>
              <wp:positionH relativeFrom="page">
                <wp:align>center</wp:align>
              </wp:positionH>
              <wp:positionV relativeFrom="page">
                <wp:align>top</wp:align>
              </wp:positionV>
              <wp:extent cx="443865" cy="443865"/>
              <wp:effectExtent l="0" t="0" r="18415" b="15240"/>
              <wp:wrapNone/>
              <wp:docPr id="1139808588" name="Text Box 2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0BEC31" w14:textId="1770F7AF"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A76BC4" id="_x0000_t202" coordsize="21600,21600" o:spt="202" path="m,l,21600r21600,l21600,xe">
              <v:stroke joinstyle="miter"/>
              <v:path gradientshapeok="t" o:connecttype="rect"/>
            </v:shapetype>
            <v:shape id="Text Box 24" o:spid="_x0000_s1058" type="#_x0000_t202" alt="OFFICIAL" style="position:absolute;margin-left:0;margin-top:0;width:34.95pt;height:34.95pt;z-index:2516828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Tic8pgsCAAAdBAAADgAA&#10;AAAAAAAAAAAAAAAuAgAAZHJzL2Uyb0RvYy54bWxQSwECLQAUAAYACAAAACEA1B4NR9gAAAADAQAA&#10;DwAAAAAAAAAAAAAAAABlBAAAZHJzL2Rvd25yZXYueG1sUEsFBgAAAAAEAAQA8wAAAGoFAAAAAA==&#10;" filled="f" stroked="f">
              <v:textbox style="mso-fit-shape-to-text:t" inset="0,15pt,0,0">
                <w:txbxContent>
                  <w:p w14:paraId="4F0BEC31" w14:textId="1770F7AF"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v:textbox>
              <w10:wrap anchorx="page" anchory="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9B0AD" w14:textId="1E4C4B1F" w:rsidR="00D5052A" w:rsidRDefault="00C77B55">
    <w:pPr>
      <w:pStyle w:val="Header"/>
    </w:pPr>
    <w:r>
      <w:rPr>
        <w:noProof/>
      </w:rPr>
      <mc:AlternateContent>
        <mc:Choice Requires="wps">
          <w:drawing>
            <wp:anchor distT="0" distB="0" distL="0" distR="0" simplePos="0" relativeHeight="251680794" behindDoc="0" locked="0" layoutInCell="1" allowOverlap="1" wp14:anchorId="6FEAAC57" wp14:editId="5C66981A">
              <wp:simplePos x="635" y="635"/>
              <wp:positionH relativeFrom="page">
                <wp:align>center</wp:align>
              </wp:positionH>
              <wp:positionV relativeFrom="page">
                <wp:align>top</wp:align>
              </wp:positionV>
              <wp:extent cx="443865" cy="443865"/>
              <wp:effectExtent l="0" t="0" r="18415" b="15240"/>
              <wp:wrapNone/>
              <wp:docPr id="470111658" name="Text Box 2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B2F947" w14:textId="4411E1EC"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EAAC57" id="_x0000_t202" coordsize="21600,21600" o:spt="202" path="m,l,21600r21600,l21600,xe">
              <v:stroke joinstyle="miter"/>
              <v:path gradientshapeok="t" o:connecttype="rect"/>
            </v:shapetype>
            <v:shape id="Text Box 22" o:spid="_x0000_s1060" type="#_x0000_t202" alt="OFFICIAL" style="position:absolute;margin-left:0;margin-top:0;width:34.95pt;height:34.95pt;z-index:25168079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IKSTKwsCAAAdBAAADgAA&#10;AAAAAAAAAAAAAAAuAgAAZHJzL2Uyb0RvYy54bWxQSwECLQAUAAYACAAAACEA1B4NR9gAAAADAQAA&#10;DwAAAAAAAAAAAAAAAABlBAAAZHJzL2Rvd25yZXYueG1sUEsFBgAAAAAEAAQA8wAAAGoFAAAAAA==&#10;" filled="f" stroked="f">
              <v:textbox style="mso-fit-shape-to-text:t" inset="0,15pt,0,0">
                <w:txbxContent>
                  <w:p w14:paraId="43B2F947" w14:textId="4411E1EC"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v:textbox>
              <w10:wrap anchorx="page" anchory="page"/>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F9F15" w14:textId="427E6CC5" w:rsidR="00D5052A" w:rsidRDefault="00C77B55">
    <w:pPr>
      <w:pStyle w:val="Header"/>
    </w:pPr>
    <w:r>
      <w:rPr>
        <w:noProof/>
      </w:rPr>
      <mc:AlternateContent>
        <mc:Choice Requires="wps">
          <w:drawing>
            <wp:anchor distT="0" distB="0" distL="0" distR="0" simplePos="0" relativeHeight="251684890" behindDoc="0" locked="0" layoutInCell="1" allowOverlap="1" wp14:anchorId="071FA6A6" wp14:editId="5EF3E76A">
              <wp:simplePos x="635" y="635"/>
              <wp:positionH relativeFrom="page">
                <wp:align>center</wp:align>
              </wp:positionH>
              <wp:positionV relativeFrom="page">
                <wp:align>top</wp:align>
              </wp:positionV>
              <wp:extent cx="443865" cy="443865"/>
              <wp:effectExtent l="0" t="0" r="18415" b="15240"/>
              <wp:wrapNone/>
              <wp:docPr id="1619955623" name="Text Box 2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A3830D" w14:textId="6BE737F3"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1FA6A6" id="_x0000_t202" coordsize="21600,21600" o:spt="202" path="m,l,21600r21600,l21600,xe">
              <v:stroke joinstyle="miter"/>
              <v:path gradientshapeok="t" o:connecttype="rect"/>
            </v:shapetype>
            <v:shape id="Text Box 26" o:spid="_x0000_s1062" type="#_x0000_t202" alt="OFFICIAL" style="position:absolute;margin-left:0;margin-top:0;width:34.95pt;height:34.95pt;z-index:25168489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tr2UAsCAAAdBAAADgAA&#10;AAAAAAAAAAAAAAAuAgAAZHJzL2Uyb0RvYy54bWxQSwECLQAUAAYACAAAACEA1B4NR9gAAAADAQAA&#10;DwAAAAAAAAAAAAAAAABlBAAAZHJzL2Rvd25yZXYueG1sUEsFBgAAAAAEAAQA8wAAAGoFAAAAAA==&#10;" filled="f" stroked="f">
              <v:textbox style="mso-fit-shape-to-text:t" inset="0,15pt,0,0">
                <w:txbxContent>
                  <w:p w14:paraId="10A3830D" w14:textId="6BE737F3"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F73A7" w14:textId="30D07753" w:rsidR="00C77B55" w:rsidRDefault="00C77B55">
    <w:pPr>
      <w:pStyle w:val="Header"/>
    </w:pPr>
    <w:r>
      <w:rPr>
        <w:noProof/>
      </w:rPr>
      <mc:AlternateContent>
        <mc:Choice Requires="wps">
          <w:drawing>
            <wp:anchor distT="0" distB="0" distL="0" distR="0" simplePos="0" relativeHeight="251685914" behindDoc="0" locked="0" layoutInCell="1" allowOverlap="1" wp14:anchorId="487E8883" wp14:editId="6C02484D">
              <wp:simplePos x="635" y="635"/>
              <wp:positionH relativeFrom="page">
                <wp:align>center</wp:align>
              </wp:positionH>
              <wp:positionV relativeFrom="page">
                <wp:align>top</wp:align>
              </wp:positionV>
              <wp:extent cx="443865" cy="443865"/>
              <wp:effectExtent l="0" t="0" r="18415" b="15240"/>
              <wp:wrapNone/>
              <wp:docPr id="452693455" name="Text Box 2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E8FE18" w14:textId="5D689E68"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7E8883" id="_x0000_t202" coordsize="21600,21600" o:spt="202" path="m,l,21600r21600,l21600,xe">
              <v:stroke joinstyle="miter"/>
              <v:path gradientshapeok="t" o:connecttype="rect"/>
            </v:shapetype>
            <v:shape id="Text Box 27" o:spid="_x0000_s1063" type="#_x0000_t202" alt="OFFICIAL" style="position:absolute;margin-left:0;margin-top:0;width:34.95pt;height:34.95pt;z-index:25168591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l2VEbQsCAAAdBAAADgAA&#10;AAAAAAAAAAAAAAAuAgAAZHJzL2Uyb0RvYy54bWxQSwECLQAUAAYACAAAACEA1B4NR9gAAAADAQAA&#10;DwAAAAAAAAAAAAAAAABlBAAAZHJzL2Rvd25yZXYueG1sUEsFBgAAAAAEAAQA8wAAAGoFAAAAAA==&#10;" filled="f" stroked="f">
              <v:textbox style="mso-fit-shape-to-text:t" inset="0,15pt,0,0">
                <w:txbxContent>
                  <w:p w14:paraId="38E8FE18" w14:textId="5D689E68"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v:textbox>
              <w10:wrap anchorx="page" anchory="page"/>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7A589" w14:textId="2F36E17A" w:rsidR="00D5052A" w:rsidRDefault="00C77B55">
    <w:pPr>
      <w:pStyle w:val="Header"/>
    </w:pPr>
    <w:r>
      <w:rPr>
        <w:noProof/>
      </w:rPr>
      <mc:AlternateContent>
        <mc:Choice Requires="wps">
          <w:drawing>
            <wp:anchor distT="0" distB="0" distL="0" distR="0" simplePos="0" relativeHeight="251683866" behindDoc="0" locked="0" layoutInCell="1" allowOverlap="1" wp14:anchorId="6774C588" wp14:editId="458F791B">
              <wp:simplePos x="635" y="635"/>
              <wp:positionH relativeFrom="page">
                <wp:align>center</wp:align>
              </wp:positionH>
              <wp:positionV relativeFrom="page">
                <wp:align>top</wp:align>
              </wp:positionV>
              <wp:extent cx="443865" cy="443865"/>
              <wp:effectExtent l="0" t="0" r="18415" b="15240"/>
              <wp:wrapNone/>
              <wp:docPr id="875468330" name="Text Box 2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DE9275" w14:textId="1CA57A0F"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74C588" id="_x0000_t202" coordsize="21600,21600" o:spt="202" path="m,l,21600r21600,l21600,xe">
              <v:stroke joinstyle="miter"/>
              <v:path gradientshapeok="t" o:connecttype="rect"/>
            </v:shapetype>
            <v:shape id="Text Box 25" o:spid="_x0000_s1065" type="#_x0000_t202" alt="OFFICIAL" style="position:absolute;margin-left:0;margin-top:0;width:34.95pt;height:34.95pt;z-index:25168386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0BsP1gsCAAAdBAAADgAA&#10;AAAAAAAAAAAAAAAuAgAAZHJzL2Uyb0RvYy54bWxQSwECLQAUAAYACAAAACEA1B4NR9gAAAADAQAA&#10;DwAAAAAAAAAAAAAAAABlBAAAZHJzL2Rvd25yZXYueG1sUEsFBgAAAAAEAAQA8wAAAGoFAAAAAA==&#10;" filled="f" stroked="f">
              <v:textbox style="mso-fit-shape-to-text:t" inset="0,15pt,0,0">
                <w:txbxContent>
                  <w:p w14:paraId="53DE9275" w14:textId="1CA57A0F"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v:textbox>
              <w10:wrap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DEE9D" w14:textId="3B66E3CC" w:rsidR="00177175" w:rsidRDefault="00C77B55">
    <w:pPr>
      <w:pStyle w:val="Header"/>
    </w:pPr>
    <w:r>
      <w:rPr>
        <w:noProof/>
      </w:rPr>
      <mc:AlternateContent>
        <mc:Choice Requires="wps">
          <w:drawing>
            <wp:anchor distT="0" distB="0" distL="0" distR="0" simplePos="0" relativeHeight="251687962" behindDoc="0" locked="0" layoutInCell="1" allowOverlap="1" wp14:anchorId="753DCE91" wp14:editId="6F7506A4">
              <wp:simplePos x="635" y="635"/>
              <wp:positionH relativeFrom="page">
                <wp:align>center</wp:align>
              </wp:positionH>
              <wp:positionV relativeFrom="page">
                <wp:align>top</wp:align>
              </wp:positionV>
              <wp:extent cx="443865" cy="443865"/>
              <wp:effectExtent l="0" t="0" r="18415" b="15240"/>
              <wp:wrapNone/>
              <wp:docPr id="950391223" name="Text Box 2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EA0AEF" w14:textId="2FB25BA6"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3DCE91" id="_x0000_t202" coordsize="21600,21600" o:spt="202" path="m,l,21600r21600,l21600,xe">
              <v:stroke joinstyle="miter"/>
              <v:path gradientshapeok="t" o:connecttype="rect"/>
            </v:shapetype>
            <v:shape id="Text Box 29" o:spid="_x0000_s1067" type="#_x0000_t202" alt="OFFICIAL" style="position:absolute;margin-left:0;margin-top:0;width:34.95pt;height:34.95pt;z-index:25168796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qlJ5CgIAAB0EAAAOAAAA&#10;AAAAAAAAAAAAAC4CAABkcnMvZTJvRG9jLnhtbFBLAQItABQABgAIAAAAIQDUHg1H2AAAAAMBAAAP&#10;AAAAAAAAAAAAAAAAAGQEAABkcnMvZG93bnJldi54bWxQSwUGAAAAAAQABADzAAAAaQUAAAAA&#10;" filled="f" stroked="f">
              <v:textbox style="mso-fit-shape-to-text:t" inset="0,15pt,0,0">
                <w:txbxContent>
                  <w:p w14:paraId="6AEA0AEF" w14:textId="2FB25BA6"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v:textbox>
              <w10:wrap anchorx="page" anchory="pag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99FE6" w14:textId="68BCBA1A" w:rsidR="00C77B55" w:rsidRDefault="00C77B55">
    <w:pPr>
      <w:pStyle w:val="Header"/>
    </w:pPr>
    <w:r>
      <w:rPr>
        <w:noProof/>
      </w:rPr>
      <mc:AlternateContent>
        <mc:Choice Requires="wps">
          <w:drawing>
            <wp:anchor distT="0" distB="0" distL="0" distR="0" simplePos="0" relativeHeight="251688986" behindDoc="0" locked="0" layoutInCell="1" allowOverlap="1" wp14:anchorId="2B3C6059" wp14:editId="0E468F2C">
              <wp:simplePos x="635" y="635"/>
              <wp:positionH relativeFrom="page">
                <wp:align>center</wp:align>
              </wp:positionH>
              <wp:positionV relativeFrom="page">
                <wp:align>top</wp:align>
              </wp:positionV>
              <wp:extent cx="443865" cy="443865"/>
              <wp:effectExtent l="0" t="0" r="18415" b="15240"/>
              <wp:wrapNone/>
              <wp:docPr id="1044924759" name="Text Box 3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F1D2C8" w14:textId="0B30238B"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3C6059" id="_x0000_t202" coordsize="21600,21600" o:spt="202" path="m,l,21600r21600,l21600,xe">
              <v:stroke joinstyle="miter"/>
              <v:path gradientshapeok="t" o:connecttype="rect"/>
            </v:shapetype>
            <v:shape id="Text Box 30" o:spid="_x0000_s1068" type="#_x0000_t202" alt="OFFICIAL" style="position:absolute;margin-left:0;margin-top:0;width:34.95pt;height:34.95pt;z-index:25168898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4U/CwIAAB0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RUfDa2v4XqSFN5OC08OLlqqPZaBHwRnjZMg5Bq8ZkO&#10;baArOQwWZzX4H3/zx3winqKcdaSYkluSNGfmm6WFRHElY3qXX+d086N7Oxp23z4A6XBKT8LJZMY8&#10;NKOpPbRvpOdlLEQhYSWVKzmO5gOepEvvQarlMiWRjpzAtd04GaEjX5HM1/5NeDcwjrSqJxjlJIp3&#10;xJ9y45/BLfdI9KetRG5PRA6UkwbTXof3EkX+6z1lXV714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yGuFPwsCAAAdBAAADgAA&#10;AAAAAAAAAAAAAAAuAgAAZHJzL2Uyb0RvYy54bWxQSwECLQAUAAYACAAAACEA1B4NR9gAAAADAQAA&#10;DwAAAAAAAAAAAAAAAABlBAAAZHJzL2Rvd25yZXYueG1sUEsFBgAAAAAEAAQA8wAAAGoFAAAAAA==&#10;" filled="f" stroked="f">
              <v:textbox style="mso-fit-shape-to-text:t" inset="0,15pt,0,0">
                <w:txbxContent>
                  <w:p w14:paraId="4FF1D2C8" w14:textId="0B30238B"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6217F" w14:textId="56C55714" w:rsidR="002F1D6D" w:rsidRDefault="00C77B55">
    <w:pPr>
      <w:pStyle w:val="Header"/>
    </w:pPr>
    <w:r>
      <w:rPr>
        <w:noProof/>
      </w:rPr>
      <mc:AlternateContent>
        <mc:Choice Requires="wps">
          <w:drawing>
            <wp:anchor distT="0" distB="0" distL="0" distR="0" simplePos="0" relativeHeight="251659290" behindDoc="0" locked="0" layoutInCell="1" allowOverlap="1" wp14:anchorId="6BAA6E8F" wp14:editId="3CF57891">
              <wp:simplePos x="635" y="635"/>
              <wp:positionH relativeFrom="page">
                <wp:align>center</wp:align>
              </wp:positionH>
              <wp:positionV relativeFrom="page">
                <wp:align>top</wp:align>
              </wp:positionV>
              <wp:extent cx="443865" cy="443865"/>
              <wp:effectExtent l="0" t="0" r="18415" b="15240"/>
              <wp:wrapNone/>
              <wp:docPr id="98171159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2C0929" w14:textId="1D686920"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AA6E8F" id="_x0000_t202" coordsize="21600,21600" o:spt="202" path="m,l,21600r21600,l21600,xe">
              <v:stroke joinstyle="miter"/>
              <v:path gradientshapeok="t" o:connecttype="rect"/>
            </v:shapetype>
            <v:shape id="Text Box 1" o:spid="_x0000_s1028" type="#_x0000_t202" alt="OFFICIAL" style="position:absolute;margin-left:0;margin-top:0;width:34.95pt;height:34.95pt;z-index:25165929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7D2C0929" w14:textId="1D686920"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v:textbox>
              <w10:wrap anchorx="page" anchory="page"/>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E0FAA" w14:textId="4CB136FD" w:rsidR="00177175" w:rsidRDefault="00C77B55">
    <w:pPr>
      <w:pStyle w:val="Header"/>
    </w:pPr>
    <w:r>
      <w:rPr>
        <w:noProof/>
      </w:rPr>
      <mc:AlternateContent>
        <mc:Choice Requires="wps">
          <w:drawing>
            <wp:anchor distT="0" distB="0" distL="0" distR="0" simplePos="0" relativeHeight="251686938" behindDoc="0" locked="0" layoutInCell="1" allowOverlap="1" wp14:anchorId="45977874" wp14:editId="0CC4FE83">
              <wp:simplePos x="635" y="635"/>
              <wp:positionH relativeFrom="page">
                <wp:align>center</wp:align>
              </wp:positionH>
              <wp:positionV relativeFrom="page">
                <wp:align>top</wp:align>
              </wp:positionV>
              <wp:extent cx="443865" cy="443865"/>
              <wp:effectExtent l="0" t="0" r="18415" b="15240"/>
              <wp:wrapNone/>
              <wp:docPr id="1866841372" name="Text Box 2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1311C9" w14:textId="499E4554"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977874" id="_x0000_t202" coordsize="21600,21600" o:spt="202" path="m,l,21600r21600,l21600,xe">
              <v:stroke joinstyle="miter"/>
              <v:path gradientshapeok="t" o:connecttype="rect"/>
            </v:shapetype>
            <v:shape id="Text Box 28" o:spid="_x0000_s1070" type="#_x0000_t202" alt="OFFICIAL" style="position:absolute;margin-left:0;margin-top:0;width:34.95pt;height:34.95pt;z-index:25168693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CqyCgIAAB0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Kxaf2d1CdaCoPw8KDk+uGam9EwGfhacM0CKkWn+jQ&#10;BrqSw2hxVoP/8Td/zCfiKcpZR4opuSVJc2a+WVpIFFcy5rf5VU43P7l3k2EP7T2QDuf0JJxMZsxD&#10;M5naQ/tKel7FQhQSVlK5kuNk3uMgXXoPUq1WKYl05ARu7NbJCB35imS+9K/Cu5FxpFU9wiQnUbwj&#10;fsiNfwa3OiDRn7YSuR2IHCknDaa9ju8livzXe8o6v+rlT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m6CqyCgIAAB0EAAAOAAAA&#10;AAAAAAAAAAAAAC4CAABkcnMvZTJvRG9jLnhtbFBLAQItABQABgAIAAAAIQDUHg1H2AAAAAMBAAAP&#10;AAAAAAAAAAAAAAAAAGQEAABkcnMvZG93bnJldi54bWxQSwUGAAAAAAQABADzAAAAaQUAAAAA&#10;" filled="f" stroked="f">
              <v:textbox style="mso-fit-shape-to-text:t" inset="0,15pt,0,0">
                <w:txbxContent>
                  <w:p w14:paraId="6F1311C9" w14:textId="499E4554"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v:textbox>
              <w10:wrap anchorx="page" anchory="page"/>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E4AA9" w14:textId="1D21A784" w:rsidR="00177175" w:rsidRDefault="00C77B55">
    <w:pPr>
      <w:pStyle w:val="Header"/>
    </w:pPr>
    <w:r>
      <w:rPr>
        <w:noProof/>
      </w:rPr>
      <mc:AlternateContent>
        <mc:Choice Requires="wps">
          <w:drawing>
            <wp:anchor distT="0" distB="0" distL="0" distR="0" simplePos="0" relativeHeight="251691034" behindDoc="0" locked="0" layoutInCell="1" allowOverlap="1" wp14:anchorId="2F2425FB" wp14:editId="0B1041CB">
              <wp:simplePos x="635" y="635"/>
              <wp:positionH relativeFrom="page">
                <wp:align>center</wp:align>
              </wp:positionH>
              <wp:positionV relativeFrom="page">
                <wp:align>top</wp:align>
              </wp:positionV>
              <wp:extent cx="443865" cy="443865"/>
              <wp:effectExtent l="0" t="0" r="18415" b="15240"/>
              <wp:wrapNone/>
              <wp:docPr id="100217727" name="Text Box 3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C80A88" w14:textId="5548E44A"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2425FB" id="_x0000_t202" coordsize="21600,21600" o:spt="202" path="m,l,21600r21600,l21600,xe">
              <v:stroke joinstyle="miter"/>
              <v:path gradientshapeok="t" o:connecttype="rect"/>
            </v:shapetype>
            <v:shape id="Text Box 32" o:spid="_x0000_s1072" type="#_x0000_t202" alt="OFFICIAL" style="position:absolute;margin-left:0;margin-top:0;width:34.95pt;height:34.95pt;z-index:25169103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k/JCwIAAB0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RUfDa2v4XqSFN5GBYenFw1VHstAr4ITxumQUi1+EyH&#10;NtCVHE4WZzX4H3/zx3winqKcdaSYkluSNGfmm6WFRHElY3qX3+R086N7Oxp23z4A6XBKT8LJZMY8&#10;NKOpPbRvpOdlLEQhYSWVKzmO5gMO0qX3INVymZJIR07g2m6cjNCRr0jma/8mvDsxjrSqJxjlJIp3&#10;xA+58c/glnsk+tNWIrcDkSfKSYNpr6f3EkX+6z1lXV714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fJZPyQsCAAAdBAAADgAA&#10;AAAAAAAAAAAAAAAuAgAAZHJzL2Uyb0RvYy54bWxQSwECLQAUAAYACAAAACEA1B4NR9gAAAADAQAA&#10;DwAAAAAAAAAAAAAAAABlBAAAZHJzL2Rvd25yZXYueG1sUEsFBgAAAAAEAAQA8wAAAGoFAAAAAA==&#10;" filled="f" stroked="f">
              <v:textbox style="mso-fit-shape-to-text:t" inset="0,15pt,0,0">
                <w:txbxContent>
                  <w:p w14:paraId="40C80A88" w14:textId="5548E44A"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v:textbox>
              <w10:wrap anchorx="page" anchory="page"/>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AC23F" w14:textId="1531C82A" w:rsidR="00C77B55" w:rsidRDefault="00C77B55">
    <w:pPr>
      <w:pStyle w:val="Header"/>
    </w:pPr>
    <w:r>
      <w:rPr>
        <w:noProof/>
      </w:rPr>
      <mc:AlternateContent>
        <mc:Choice Requires="wps">
          <w:drawing>
            <wp:anchor distT="0" distB="0" distL="0" distR="0" simplePos="0" relativeHeight="251692058" behindDoc="0" locked="0" layoutInCell="1" allowOverlap="1" wp14:anchorId="31D8A66F" wp14:editId="3B96BE12">
              <wp:simplePos x="635" y="635"/>
              <wp:positionH relativeFrom="page">
                <wp:align>center</wp:align>
              </wp:positionH>
              <wp:positionV relativeFrom="page">
                <wp:align>top</wp:align>
              </wp:positionV>
              <wp:extent cx="443865" cy="443865"/>
              <wp:effectExtent l="0" t="0" r="18415" b="15240"/>
              <wp:wrapNone/>
              <wp:docPr id="2120391619" name="Text Box 3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6E1C76" w14:textId="3846B4B5"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D8A66F" id="_x0000_t202" coordsize="21600,21600" o:spt="202" path="m,l,21600r21600,l21600,xe">
              <v:stroke joinstyle="miter"/>
              <v:path gradientshapeok="t" o:connecttype="rect"/>
            </v:shapetype>
            <v:shape id="Text Box 33" o:spid="_x0000_s1073" type="#_x0000_t202" alt="OFFICIAL" style="position:absolute;margin-left:0;margin-top:0;width:34.95pt;height:34.95pt;z-index:25169205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f30CwIAAB0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mo+Kep/S1UR5rKw7Dw4OS6odoPIuCz8LRhGoRUi090&#10;aANdyWG0OKvB//ibP+YT8RTlrCPFlNySpDkz3ywtJIorGfPP+VVONz+5t5Nh9+0dkA7n9CScTGbM&#10;QzOZ2kP7SnpexUIUElZSuZLjZN7hIF16D1KtVimJdOQEPtiNkxE68hXJfOlfhXcj40ireoRJTqJ4&#10;Q/yQG/8MbrVHoj9tJXI7EDlSThpMex3fSxT5r/eUdX7Vy5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ESn99AsCAAAdBAAADgAA&#10;AAAAAAAAAAAAAAAuAgAAZHJzL2Uyb0RvYy54bWxQSwECLQAUAAYACAAAACEA1B4NR9gAAAADAQAA&#10;DwAAAAAAAAAAAAAAAABlBAAAZHJzL2Rvd25yZXYueG1sUEsFBgAAAAAEAAQA8wAAAGoFAAAAAA==&#10;" filled="f" stroked="f">
              <v:textbox style="mso-fit-shape-to-text:t" inset="0,15pt,0,0">
                <w:txbxContent>
                  <w:p w14:paraId="416E1C76" w14:textId="3846B4B5"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v:textbox>
              <w10:wrap anchorx="page" anchory="page"/>
            </v:shape>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A6F37" w14:textId="4A9B394A" w:rsidR="00177175" w:rsidRDefault="00C77B55">
    <w:pPr>
      <w:pStyle w:val="Header"/>
    </w:pPr>
    <w:r>
      <w:rPr>
        <w:noProof/>
      </w:rPr>
      <mc:AlternateContent>
        <mc:Choice Requires="wps">
          <w:drawing>
            <wp:anchor distT="0" distB="0" distL="0" distR="0" simplePos="0" relativeHeight="251690010" behindDoc="0" locked="0" layoutInCell="1" allowOverlap="1" wp14:anchorId="3FF1BB60" wp14:editId="637F30DC">
              <wp:simplePos x="635" y="635"/>
              <wp:positionH relativeFrom="page">
                <wp:align>center</wp:align>
              </wp:positionH>
              <wp:positionV relativeFrom="page">
                <wp:align>top</wp:align>
              </wp:positionV>
              <wp:extent cx="443865" cy="443865"/>
              <wp:effectExtent l="0" t="0" r="18415" b="15240"/>
              <wp:wrapNone/>
              <wp:docPr id="1213753327" name="Text Box 3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FF8AD0" w14:textId="757D2B5F"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F1BB60" id="_x0000_t202" coordsize="21600,21600" o:spt="202" path="m,l,21600r21600,l21600,xe">
              <v:stroke joinstyle="miter"/>
              <v:path gradientshapeok="t" o:connecttype="rect"/>
            </v:shapetype>
            <v:shape id="Text Box 31" o:spid="_x0000_s1075" type="#_x0000_t202" alt="OFFICIAL" style="position:absolute;margin-left:0;margin-top:0;width:34.95pt;height:34.95pt;z-index:25169001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7ZPCwIAAB0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rdT+zuoTjSVh2Hhwcl1Q7U3IuCz8LRhGoRUi090&#10;aANdyWG0OKvB//ibP+YT8RTlrCPFlNySpDkz3ywtJIorGfPb/Cqnm5/cu8mwh/YeSIdzehJOJjPm&#10;oZlM7aF9JT2vYiEKCSupXMlxMu9xkC69B6lWq5REOnICN3brZISOfEUyX/pX4d3IONKqHmGSkyje&#10;ET/kxj+DWx2Q6E9bidwORI6UkwbTXsf3EkX+6z1lnV/18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Vle2TwsCAAAdBAAADgAA&#10;AAAAAAAAAAAAAAAuAgAAZHJzL2Uyb0RvYy54bWxQSwECLQAUAAYACAAAACEA1B4NR9gAAAADAQAA&#10;DwAAAAAAAAAAAAAAAABlBAAAZHJzL2Rvd25yZXYueG1sUEsFBgAAAAAEAAQA8wAAAGoFAAAAAA==&#10;" filled="f" stroked="f">
              <v:textbox style="mso-fit-shape-to-text:t" inset="0,15pt,0,0">
                <w:txbxContent>
                  <w:p w14:paraId="5BFF8AD0" w14:textId="757D2B5F"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v:textbox>
              <w10:wrap anchorx="page" anchory="page"/>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30B57" w14:textId="0B096C7E" w:rsidR="00D5052A" w:rsidRDefault="00C77B55">
    <w:pPr>
      <w:pStyle w:val="Header"/>
    </w:pPr>
    <w:r>
      <w:rPr>
        <w:noProof/>
      </w:rPr>
      <mc:AlternateContent>
        <mc:Choice Requires="wps">
          <w:drawing>
            <wp:anchor distT="0" distB="0" distL="0" distR="0" simplePos="0" relativeHeight="251694106" behindDoc="0" locked="0" layoutInCell="1" allowOverlap="1" wp14:anchorId="0393DFF0" wp14:editId="2534034B">
              <wp:simplePos x="635" y="635"/>
              <wp:positionH relativeFrom="page">
                <wp:align>center</wp:align>
              </wp:positionH>
              <wp:positionV relativeFrom="page">
                <wp:align>top</wp:align>
              </wp:positionV>
              <wp:extent cx="443865" cy="443865"/>
              <wp:effectExtent l="0" t="0" r="18415" b="15240"/>
              <wp:wrapNone/>
              <wp:docPr id="2143931255" name="Text Box 3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B7B997" w14:textId="6057C845"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93DFF0" id="_x0000_t202" coordsize="21600,21600" o:spt="202" path="m,l,21600r21600,l21600,xe">
              <v:stroke joinstyle="miter"/>
              <v:path gradientshapeok="t" o:connecttype="rect"/>
            </v:shapetype>
            <v:shape id="Text Box 35" o:spid="_x0000_s1077" type="#_x0000_t202" alt="OFFICIAL" style="position:absolute;margin-left:0;margin-top:0;width:34.95pt;height:34.95pt;z-index:25169410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WxKCgIAAB0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ju3v4XqSFN5OC08OLlqqPZaBHwRnjZMg5Bq8ZkO&#10;baArOQwWZzX4H3/zx3winqKcdaSYkluSNGfmm6WFRHElY3qXz3K6+dG9HQ27bx+AdDilJ+FkMmMe&#10;mtHUHto30vMyFqKQsJLKlRxH8wFP0qX3INVymZJIR07g2m6cjNCRr0jma/8mvBsYR1rVE4xyEsU7&#10;4k+58c/glnsk+tNWIrcnIgfKSYNpr8N7iSL/9Z6yLq968RM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BWxKCgIAAB0EAAAOAAAA&#10;AAAAAAAAAAAAAC4CAABkcnMvZTJvRG9jLnhtbFBLAQItABQABgAIAAAAIQDUHg1H2AAAAAMBAAAP&#10;AAAAAAAAAAAAAAAAAGQEAABkcnMvZG93bnJldi54bWxQSwUGAAAAAAQABADzAAAAaQUAAAAA&#10;" filled="f" stroked="f">
              <v:textbox style="mso-fit-shape-to-text:t" inset="0,15pt,0,0">
                <w:txbxContent>
                  <w:p w14:paraId="61B7B997" w14:textId="6057C845"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v:textbox>
              <w10:wrap anchorx="page" anchory="page"/>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6E10E" w14:textId="65DA5ADB" w:rsidR="00C77B55" w:rsidRDefault="00C77B55">
    <w:pPr>
      <w:pStyle w:val="Header"/>
    </w:pPr>
    <w:r>
      <w:rPr>
        <w:noProof/>
      </w:rPr>
      <mc:AlternateContent>
        <mc:Choice Requires="wps">
          <w:drawing>
            <wp:anchor distT="0" distB="0" distL="0" distR="0" simplePos="0" relativeHeight="251695130" behindDoc="0" locked="0" layoutInCell="1" allowOverlap="1" wp14:anchorId="04DC7E25" wp14:editId="456B697A">
              <wp:simplePos x="635" y="635"/>
              <wp:positionH relativeFrom="page">
                <wp:align>center</wp:align>
              </wp:positionH>
              <wp:positionV relativeFrom="page">
                <wp:align>top</wp:align>
              </wp:positionV>
              <wp:extent cx="443865" cy="443865"/>
              <wp:effectExtent l="0" t="0" r="18415" b="15240"/>
              <wp:wrapNone/>
              <wp:docPr id="1055742334" name="Text Box 3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C9A733" w14:textId="02203D3A"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DC7E25" id="_x0000_t202" coordsize="21600,21600" o:spt="202" path="m,l,21600r21600,l21600,xe">
              <v:stroke joinstyle="miter"/>
              <v:path gradientshapeok="t" o:connecttype="rect"/>
            </v:shapetype>
            <v:shape id="Text Box 36" o:spid="_x0000_s1078" type="#_x0000_t202" alt="OFFICIAL" style="position:absolute;margin-left:0;margin-top:0;width:34.95pt;height:34.95pt;z-index:25169513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ksS7DAsCAAAdBAAADgAA&#10;AAAAAAAAAAAAAAAuAgAAZHJzL2Uyb0RvYy54bWxQSwECLQAUAAYACAAAACEA1B4NR9gAAAADAQAA&#10;DwAAAAAAAAAAAAAAAABlBAAAZHJzL2Rvd25yZXYueG1sUEsFBgAAAAAEAAQA8wAAAGoFAAAAAA==&#10;" filled="f" stroked="f">
              <v:textbox style="mso-fit-shape-to-text:t" inset="0,15pt,0,0">
                <w:txbxContent>
                  <w:p w14:paraId="7BC9A733" w14:textId="02203D3A"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v:textbox>
              <w10:wrap anchorx="page" anchory="page"/>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690E3" w14:textId="1574F60A" w:rsidR="00D5052A" w:rsidRDefault="00C77B55">
    <w:pPr>
      <w:pStyle w:val="Header"/>
    </w:pPr>
    <w:r>
      <w:rPr>
        <w:noProof/>
      </w:rPr>
      <mc:AlternateContent>
        <mc:Choice Requires="wps">
          <w:drawing>
            <wp:anchor distT="0" distB="0" distL="0" distR="0" simplePos="0" relativeHeight="251693082" behindDoc="0" locked="0" layoutInCell="1" allowOverlap="1" wp14:anchorId="430FA976" wp14:editId="15936252">
              <wp:simplePos x="635" y="635"/>
              <wp:positionH relativeFrom="page">
                <wp:align>center</wp:align>
              </wp:positionH>
              <wp:positionV relativeFrom="page">
                <wp:align>top</wp:align>
              </wp:positionV>
              <wp:extent cx="443865" cy="443865"/>
              <wp:effectExtent l="0" t="0" r="18415" b="15240"/>
              <wp:wrapNone/>
              <wp:docPr id="250812901" name="Text Box 3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CEC30B" w14:textId="5F1D757B"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0FA976" id="_x0000_t202" coordsize="21600,21600" o:spt="202" path="m,l,21600r21600,l21600,xe">
              <v:stroke joinstyle="miter"/>
              <v:path gradientshapeok="t" o:connecttype="rect"/>
            </v:shapetype>
            <v:shape id="Text Box 34" o:spid="_x0000_s1080" type="#_x0000_t202" alt="OFFICIAL" style="position:absolute;margin-left:0;margin-top:0;width:34.95pt;height:34.95pt;z-index:25169308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EcUgQsCAAAdBAAADgAA&#10;AAAAAAAAAAAAAAAuAgAAZHJzL2Uyb0RvYy54bWxQSwECLQAUAAYACAAAACEA1B4NR9gAAAADAQAA&#10;DwAAAAAAAAAAAAAAAABlBAAAZHJzL2Rvd25yZXYueG1sUEsFBgAAAAAEAAQA8wAAAGoFAAAAAA==&#10;" filled="f" stroked="f">
              <v:textbox style="mso-fit-shape-to-text:t" inset="0,15pt,0,0">
                <w:txbxContent>
                  <w:p w14:paraId="68CEC30B" w14:textId="5F1D757B"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v:textbox>
              <w10:wrap anchorx="page" anchory="page"/>
            </v:shape>
          </w:pict>
        </mc:Fallback>
      </mc:AlternateConten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4BE51" w14:textId="11E17441" w:rsidR="00177175" w:rsidRDefault="00C77B55">
    <w:pPr>
      <w:pStyle w:val="Header"/>
    </w:pPr>
    <w:r>
      <w:rPr>
        <w:noProof/>
      </w:rPr>
      <mc:AlternateContent>
        <mc:Choice Requires="wps">
          <w:drawing>
            <wp:anchor distT="0" distB="0" distL="0" distR="0" simplePos="0" relativeHeight="251697178" behindDoc="0" locked="0" layoutInCell="1" allowOverlap="1" wp14:anchorId="1135A9D9" wp14:editId="2959950C">
              <wp:simplePos x="635" y="635"/>
              <wp:positionH relativeFrom="page">
                <wp:align>center</wp:align>
              </wp:positionH>
              <wp:positionV relativeFrom="page">
                <wp:align>top</wp:align>
              </wp:positionV>
              <wp:extent cx="443865" cy="443865"/>
              <wp:effectExtent l="0" t="0" r="18415" b="15240"/>
              <wp:wrapNone/>
              <wp:docPr id="829429555" name="Text Box 3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3AE538" w14:textId="3E7850B0"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35A9D9" id="_x0000_t202" coordsize="21600,21600" o:spt="202" path="m,l,21600r21600,l21600,xe">
              <v:stroke joinstyle="miter"/>
              <v:path gradientshapeok="t" o:connecttype="rect"/>
            </v:shapetype>
            <v:shape id="Text Box 38" o:spid="_x0000_s1082" type="#_x0000_t202" alt="OFFICIAL" style="position:absolute;margin-left:0;margin-top:0;width:34.95pt;height:34.95pt;z-index:25169717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Jjlx+gsCAAAdBAAADgAA&#10;AAAAAAAAAAAAAAAuAgAAZHJzL2Uyb0RvYy54bWxQSwECLQAUAAYACAAAACEA1B4NR9gAAAADAQAA&#10;DwAAAAAAAAAAAAAAAABlBAAAZHJzL2Rvd25yZXYueG1sUEsFBgAAAAAEAAQA8wAAAGoFAAAAAA==&#10;" filled="f" stroked="f">
              <v:textbox style="mso-fit-shape-to-text:t" inset="0,15pt,0,0">
                <w:txbxContent>
                  <w:p w14:paraId="103AE538" w14:textId="3E7850B0"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v:textbox>
              <w10:wrap anchorx="page" anchory="page"/>
            </v:shape>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46B28" w14:textId="1E7BB7DB" w:rsidR="00C77B55" w:rsidRDefault="00C77B55">
    <w:pPr>
      <w:pStyle w:val="Header"/>
    </w:pPr>
    <w:r>
      <w:rPr>
        <w:noProof/>
      </w:rPr>
      <mc:AlternateContent>
        <mc:Choice Requires="wps">
          <w:drawing>
            <wp:anchor distT="0" distB="0" distL="0" distR="0" simplePos="0" relativeHeight="251698202" behindDoc="0" locked="0" layoutInCell="1" allowOverlap="1" wp14:anchorId="0B4916D1" wp14:editId="75827973">
              <wp:simplePos x="635" y="635"/>
              <wp:positionH relativeFrom="page">
                <wp:align>center</wp:align>
              </wp:positionH>
              <wp:positionV relativeFrom="page">
                <wp:align>top</wp:align>
              </wp:positionV>
              <wp:extent cx="443865" cy="443865"/>
              <wp:effectExtent l="0" t="0" r="18415" b="15240"/>
              <wp:wrapNone/>
              <wp:docPr id="555145928" name="Text Box 3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AB816A" w14:textId="7290B538"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4916D1" id="_x0000_t202" coordsize="21600,21600" o:spt="202" path="m,l,21600r21600,l21600,xe">
              <v:stroke joinstyle="miter"/>
              <v:path gradientshapeok="t" o:connecttype="rect"/>
            </v:shapetype>
            <v:shape id="Text Box 39" o:spid="_x0000_s1083" type="#_x0000_t202" alt="OFFICIAL" style="position:absolute;margin-left:0;margin-top:0;width:34.95pt;height:34.95pt;z-index:25169820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" filled="f" stroked="f">
              <v:textbox style="mso-fit-shape-to-text:t" inset="0,15pt,0,0">
                <w:txbxContent>
                  <w:p w14:paraId="74AB816A" w14:textId="7290B538"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v:textbox>
              <w10:wrap anchorx="page" anchory="page"/>
            </v:shape>
          </w:pict>
        </mc:Fallback>
      </mc:AlternateConten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E5EC9" w14:textId="38F28572" w:rsidR="00177175" w:rsidRDefault="00C77B55">
    <w:pPr>
      <w:pStyle w:val="Header"/>
    </w:pPr>
    <w:r>
      <w:rPr>
        <w:noProof/>
      </w:rPr>
      <mc:AlternateContent>
        <mc:Choice Requires="wps">
          <w:drawing>
            <wp:anchor distT="0" distB="0" distL="0" distR="0" simplePos="0" relativeHeight="251696154" behindDoc="0" locked="0" layoutInCell="1" allowOverlap="1" wp14:anchorId="4AF64858" wp14:editId="0F2493E7">
              <wp:simplePos x="635" y="635"/>
              <wp:positionH relativeFrom="page">
                <wp:align>center</wp:align>
              </wp:positionH>
              <wp:positionV relativeFrom="page">
                <wp:align>top</wp:align>
              </wp:positionV>
              <wp:extent cx="443865" cy="443865"/>
              <wp:effectExtent l="0" t="0" r="18415" b="15240"/>
              <wp:wrapNone/>
              <wp:docPr id="1531233737" name="Text Box 3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F41AC5" w14:textId="73B3C69D"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F64858" id="_x0000_t202" coordsize="21600,21600" o:spt="202" path="m,l,21600r21600,l21600,xe">
              <v:stroke joinstyle="miter"/>
              <v:path gradientshapeok="t" o:connecttype="rect"/>
            </v:shapetype>
            <v:shape id="Text Box 37" o:spid="_x0000_s1085" type="#_x0000_t202" alt="OFFICIAL" style="position:absolute;margin-left:0;margin-top:0;width:34.95pt;height:34.95pt;z-index:25169615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DPiIfAsCAAAdBAAADgAA&#10;AAAAAAAAAAAAAAAuAgAAZHJzL2Uyb0RvYy54bWxQSwECLQAUAAYACAAAACEA1B4NR9gAAAADAQAA&#10;DwAAAAAAAAAAAAAAAABlBAAAZHJzL2Rvd25yZXYueG1sUEsFBgAAAAAEAAQA8wAAAGoFAAAAAA==&#10;" filled="f" stroked="f">
              <v:textbox style="mso-fit-shape-to-text:t" inset="0,15pt,0,0">
                <w:txbxContent>
                  <w:p w14:paraId="14F41AC5" w14:textId="73B3C69D"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59A3F" w14:textId="2D520A21" w:rsidR="002F1D6D" w:rsidRDefault="00C77B55">
    <w:pPr>
      <w:pStyle w:val="Header"/>
    </w:pPr>
    <w:r>
      <w:rPr>
        <w:noProof/>
      </w:rPr>
      <mc:AlternateContent>
        <mc:Choice Requires="wps">
          <w:drawing>
            <wp:anchor distT="0" distB="0" distL="0" distR="0" simplePos="0" relativeHeight="251663386" behindDoc="0" locked="0" layoutInCell="1" allowOverlap="1" wp14:anchorId="3F5B6C2E" wp14:editId="0B77ACA0">
              <wp:simplePos x="635" y="635"/>
              <wp:positionH relativeFrom="page">
                <wp:align>center</wp:align>
              </wp:positionH>
              <wp:positionV relativeFrom="page">
                <wp:align>top</wp:align>
              </wp:positionV>
              <wp:extent cx="443865" cy="443865"/>
              <wp:effectExtent l="0" t="0" r="18415" b="15240"/>
              <wp:wrapNone/>
              <wp:docPr id="1018812882"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D232BC" w14:textId="2DF11C48"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5B6C2E" id="_x0000_t202" coordsize="21600,21600" o:spt="202" path="m,l,21600r21600,l21600,xe">
              <v:stroke joinstyle="miter"/>
              <v:path gradientshapeok="t" o:connecttype="rect"/>
            </v:shapetype>
            <v:shape id="Text Box 5" o:spid="_x0000_s1030" type="#_x0000_t202" alt="OFFICIAL" style="position:absolute;margin-left:0;margin-top:0;width:34.95pt;height:34.95pt;z-index:25166338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2FD232BC" w14:textId="2DF11C48"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BEF2E" w14:textId="1AF98962" w:rsidR="00D75EA2" w:rsidRDefault="00C77B55" w:rsidP="00D75EA2">
    <w:pPr>
      <w:pStyle w:val="Header"/>
      <w:jc w:val="center"/>
    </w:pPr>
    <w:r>
      <w:rPr>
        <w:noProof/>
      </w:rPr>
      <mc:AlternateContent>
        <mc:Choice Requires="wps">
          <w:drawing>
            <wp:anchor distT="0" distB="0" distL="0" distR="0" simplePos="0" relativeHeight="251664410" behindDoc="0" locked="0" layoutInCell="1" allowOverlap="1" wp14:anchorId="721836B0" wp14:editId="19B1EB50">
              <wp:simplePos x="635" y="635"/>
              <wp:positionH relativeFrom="page">
                <wp:align>center</wp:align>
              </wp:positionH>
              <wp:positionV relativeFrom="page">
                <wp:align>top</wp:align>
              </wp:positionV>
              <wp:extent cx="443865" cy="443865"/>
              <wp:effectExtent l="0" t="0" r="18415" b="15240"/>
              <wp:wrapNone/>
              <wp:docPr id="1107986955"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F17156" w14:textId="6B959B66"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1836B0" id="_x0000_t202" coordsize="21600,21600" o:spt="202" path="m,l,21600r21600,l21600,xe">
              <v:stroke joinstyle="miter"/>
              <v:path gradientshapeok="t" o:connecttype="rect"/>
            </v:shapetype>
            <v:shape id="Text Box 6" o:spid="_x0000_s1031" type="#_x0000_t202" alt="OFFICIAL" style="position:absolute;left:0;text-align:left;margin-left:0;margin-top:0;width:34.95pt;height:34.95pt;z-index:25166441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0AF17156" w14:textId="6B959B66"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v:textbox>
              <w10:wrap anchorx="page" anchory="page"/>
            </v:shape>
          </w:pict>
        </mc:Fallback>
      </mc:AlternateContent>
    </w:r>
    <w:r w:rsidR="00D75EA2">
      <w:t>OFFICIAL</w:t>
    </w:r>
  </w:p>
  <w:p w14:paraId="57667BAE" w14:textId="49567D37" w:rsidR="00A11274" w:rsidRDefault="00A11274" w:rsidP="00D75EA2">
    <w:pPr>
      <w:pStyle w:val="Header"/>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1A979" w14:textId="60A50220" w:rsidR="00B95A28" w:rsidRPr="004F02FD" w:rsidRDefault="001F5282" w:rsidP="001F5282">
    <w:pPr>
      <w:pStyle w:val="Header"/>
      <w:jc w:val="center"/>
      <w:rPr>
        <w:color w:val="53565A" w:themeColor="text1"/>
      </w:rPr>
    </w:pPr>
    <w:r w:rsidRPr="004F02FD">
      <w:rPr>
        <w:color w:val="53565A" w:themeColor="text1"/>
      </w:rPr>
      <w:t>OFFICIAL</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D2CC1" w14:textId="41B21C51" w:rsidR="002F1D6D" w:rsidRDefault="00C77B55">
    <w:pPr>
      <w:pStyle w:val="Header"/>
    </w:pPr>
    <w:r>
      <w:rPr>
        <w:noProof/>
      </w:rPr>
      <mc:AlternateContent>
        <mc:Choice Requires="wps">
          <w:drawing>
            <wp:anchor distT="0" distB="0" distL="0" distR="0" simplePos="0" relativeHeight="251666458" behindDoc="0" locked="0" layoutInCell="1" allowOverlap="1" wp14:anchorId="68F5163B" wp14:editId="57F77FF0">
              <wp:simplePos x="635" y="635"/>
              <wp:positionH relativeFrom="page">
                <wp:align>center</wp:align>
              </wp:positionH>
              <wp:positionV relativeFrom="page">
                <wp:align>top</wp:align>
              </wp:positionV>
              <wp:extent cx="443865" cy="443865"/>
              <wp:effectExtent l="0" t="0" r="18415" b="15240"/>
              <wp:wrapNone/>
              <wp:docPr id="1832010121"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A81709" w14:textId="5888966D"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F5163B" id="_x0000_t202" coordsize="21600,21600" o:spt="202" path="m,l,21600r21600,l21600,xe">
              <v:stroke joinstyle="miter"/>
              <v:path gradientshapeok="t" o:connecttype="rect"/>
            </v:shapetype>
            <v:shape id="Text Box 8" o:spid="_x0000_s1034" type="#_x0000_t202" alt="OFFICIAL" style="position:absolute;margin-left:0;margin-top:0;width:34.95pt;height:34.95pt;z-index:25166645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DVmb7lCgIAABwEAAAOAAAA&#10;AAAAAAAAAAAAAC4CAABkcnMvZTJvRG9jLnhtbFBLAQItABQABgAIAAAAIQDUHg1H2AAAAAMBAAAP&#10;AAAAAAAAAAAAAAAAAGQEAABkcnMvZG93bnJldi54bWxQSwUGAAAAAAQABADzAAAAaQUAAAAA&#10;" filled="f" stroked="f">
              <v:textbox style="mso-fit-shape-to-text:t" inset="0,15pt,0,0">
                <w:txbxContent>
                  <w:p w14:paraId="71A81709" w14:textId="5888966D"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99BB2" w14:textId="549E7A30" w:rsidR="00D75EA2" w:rsidRPr="004F02FD" w:rsidRDefault="00D75EA2" w:rsidP="00D75EA2">
    <w:pPr>
      <w:pStyle w:val="Header"/>
      <w:jc w:val="center"/>
      <w:rPr>
        <w:color w:val="53565A" w:themeColor="text1"/>
      </w:rPr>
    </w:pPr>
    <w:r w:rsidRPr="004F02FD">
      <w:rPr>
        <w:color w:val="53565A" w:themeColor="text1"/>
      </w:rPr>
      <w:t>OFFICIAL</w:t>
    </w:r>
  </w:p>
  <w:p w14:paraId="5B9AAA39" w14:textId="64243727" w:rsidR="002F1D6D" w:rsidRPr="00D75EA2" w:rsidRDefault="002F1D6D" w:rsidP="00D75EA2">
    <w:pPr>
      <w:pStyle w:val="Header"/>
      <w:jc w:val="cen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42206" w14:textId="7A5B67F0" w:rsidR="002F1D6D" w:rsidRDefault="00C77B55">
    <w:pPr>
      <w:pStyle w:val="Header"/>
    </w:pPr>
    <w:r>
      <w:rPr>
        <w:noProof/>
      </w:rPr>
      <mc:AlternateContent>
        <mc:Choice Requires="wps">
          <w:drawing>
            <wp:anchor distT="0" distB="0" distL="0" distR="0" simplePos="0" relativeHeight="251665434" behindDoc="0" locked="0" layoutInCell="1" allowOverlap="1" wp14:anchorId="1FAF610B" wp14:editId="35EF43B0">
              <wp:simplePos x="635" y="635"/>
              <wp:positionH relativeFrom="page">
                <wp:align>center</wp:align>
              </wp:positionH>
              <wp:positionV relativeFrom="page">
                <wp:align>top</wp:align>
              </wp:positionV>
              <wp:extent cx="443865" cy="443865"/>
              <wp:effectExtent l="0" t="0" r="18415" b="15240"/>
              <wp:wrapNone/>
              <wp:docPr id="870498725"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D80F3A" w14:textId="74CD0DCB"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AF610B" id="_x0000_t202" coordsize="21600,21600" o:spt="202" path="m,l,21600r21600,l21600,xe">
              <v:stroke joinstyle="miter"/>
              <v:path gradientshapeok="t" o:connecttype="rect"/>
            </v:shapetype>
            <v:shape id="Text Box 7" o:spid="_x0000_s1036" type="#_x0000_t202" alt="OFFICIAL" style="position:absolute;margin-left:0;margin-top:0;width:34.95pt;height:34.95pt;z-index:25166543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" filled="f" stroked="f">
              <v:textbox style="mso-fit-shape-to-text:t" inset="0,15pt,0,0">
                <w:txbxContent>
                  <w:p w14:paraId="4DD80F3A" w14:textId="74CD0DCB" w:rsidR="00C77B55" w:rsidRPr="00C77B55" w:rsidRDefault="00C77B55" w:rsidP="00C77B55">
                    <w:pPr>
                      <w:rPr>
                        <w:rFonts w:eastAsia="Arial" w:cs="Arial"/>
                        <w:noProof/>
                        <w:color w:val="000000"/>
                        <w:sz w:val="24"/>
                      </w:rPr>
                    </w:pPr>
                    <w:r w:rsidRPr="00C77B55">
                      <w:rPr>
                        <w:rFonts w:eastAsia="Arial" w:cs="Arial"/>
                        <w:noProof/>
                        <w:color w:val="000000"/>
                        <w:sz w:val="24"/>
                      </w:rPr>
                      <w:t>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m/C6mGJeQTWOW1" int2:id="Dx7R9z5m">
      <int2:state int2:value="Rejected" int2:type="AugLoop_Text_Critique"/>
    </int2:textHash>
    <int2:textHash int2:hashCode="hN6B5b8f/AaH/i" int2:id="cTsypX1T">
      <int2:state int2:value="Rejected" int2:type="AugLoop_Text_Critique"/>
    </int2:textHash>
    <int2:textHash int2:hashCode="vBtXmNx8uDtGd/" int2:id="ldR4BODG">
      <int2:state int2:value="Rejected" int2:type="AugLoop_Text_Critique"/>
    </int2:textHash>
    <int2:textHash int2:hashCode="kByidkXaRxGvMx" int2:id="oIkVqozX">
      <int2:state int2:value="Rejected" int2:type="AugLoop_Text_Critique"/>
    </int2:textHash>
    <int2:textHash int2:hashCode="LOKXXXnn8FfYIs" int2:id="piIKoOPk">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A31A"/>
    <w:multiLevelType w:val="hybridMultilevel"/>
    <w:tmpl w:val="8BE4277C"/>
    <w:lvl w:ilvl="0" w:tplc="28ACC4A6">
      <w:start w:val="1"/>
      <w:numFmt w:val="bullet"/>
      <w:lvlText w:val=""/>
      <w:lvlJc w:val="left"/>
      <w:pPr>
        <w:ind w:left="720" w:hanging="360"/>
      </w:pPr>
      <w:rPr>
        <w:rFonts w:ascii="Symbol" w:hAnsi="Symbol" w:hint="default"/>
      </w:rPr>
    </w:lvl>
    <w:lvl w:ilvl="1" w:tplc="C028588A">
      <w:start w:val="1"/>
      <w:numFmt w:val="bullet"/>
      <w:lvlText w:val="o"/>
      <w:lvlJc w:val="left"/>
      <w:pPr>
        <w:ind w:left="1440" w:hanging="360"/>
      </w:pPr>
      <w:rPr>
        <w:rFonts w:ascii="Courier New" w:hAnsi="Courier New" w:hint="default"/>
      </w:rPr>
    </w:lvl>
    <w:lvl w:ilvl="2" w:tplc="3F1EC6D0">
      <w:start w:val="1"/>
      <w:numFmt w:val="bullet"/>
      <w:lvlText w:val=""/>
      <w:lvlJc w:val="left"/>
      <w:pPr>
        <w:ind w:left="2160" w:hanging="360"/>
      </w:pPr>
      <w:rPr>
        <w:rFonts w:ascii="Wingdings" w:hAnsi="Wingdings" w:hint="default"/>
      </w:rPr>
    </w:lvl>
    <w:lvl w:ilvl="3" w:tplc="C3A87A8A">
      <w:start w:val="1"/>
      <w:numFmt w:val="bullet"/>
      <w:lvlText w:val=""/>
      <w:lvlJc w:val="left"/>
      <w:pPr>
        <w:ind w:left="2880" w:hanging="360"/>
      </w:pPr>
      <w:rPr>
        <w:rFonts w:ascii="Symbol" w:hAnsi="Symbol" w:hint="default"/>
      </w:rPr>
    </w:lvl>
    <w:lvl w:ilvl="4" w:tplc="7E142C90">
      <w:start w:val="1"/>
      <w:numFmt w:val="bullet"/>
      <w:lvlText w:val="o"/>
      <w:lvlJc w:val="left"/>
      <w:pPr>
        <w:ind w:left="3600" w:hanging="360"/>
      </w:pPr>
      <w:rPr>
        <w:rFonts w:ascii="Courier New" w:hAnsi="Courier New" w:hint="default"/>
      </w:rPr>
    </w:lvl>
    <w:lvl w:ilvl="5" w:tplc="F69A163C">
      <w:start w:val="1"/>
      <w:numFmt w:val="bullet"/>
      <w:lvlText w:val=""/>
      <w:lvlJc w:val="left"/>
      <w:pPr>
        <w:ind w:left="4320" w:hanging="360"/>
      </w:pPr>
      <w:rPr>
        <w:rFonts w:ascii="Wingdings" w:hAnsi="Wingdings" w:hint="default"/>
      </w:rPr>
    </w:lvl>
    <w:lvl w:ilvl="6" w:tplc="4A72707C">
      <w:start w:val="1"/>
      <w:numFmt w:val="bullet"/>
      <w:lvlText w:val=""/>
      <w:lvlJc w:val="left"/>
      <w:pPr>
        <w:ind w:left="5040" w:hanging="360"/>
      </w:pPr>
      <w:rPr>
        <w:rFonts w:ascii="Symbol" w:hAnsi="Symbol" w:hint="default"/>
      </w:rPr>
    </w:lvl>
    <w:lvl w:ilvl="7" w:tplc="B6E884AE">
      <w:start w:val="1"/>
      <w:numFmt w:val="bullet"/>
      <w:lvlText w:val="o"/>
      <w:lvlJc w:val="left"/>
      <w:pPr>
        <w:ind w:left="5760" w:hanging="360"/>
      </w:pPr>
      <w:rPr>
        <w:rFonts w:ascii="Courier New" w:hAnsi="Courier New" w:hint="default"/>
      </w:rPr>
    </w:lvl>
    <w:lvl w:ilvl="8" w:tplc="669E42F0">
      <w:start w:val="1"/>
      <w:numFmt w:val="bullet"/>
      <w:lvlText w:val=""/>
      <w:lvlJc w:val="left"/>
      <w:pPr>
        <w:ind w:left="6480" w:hanging="360"/>
      </w:pPr>
      <w:rPr>
        <w:rFonts w:ascii="Wingdings" w:hAnsi="Wingdings" w:hint="default"/>
      </w:rPr>
    </w:lvl>
  </w:abstractNum>
  <w:abstractNum w:abstractNumId="1" w15:restartNumberingAfterBreak="0">
    <w:nsid w:val="005A1BA4"/>
    <w:multiLevelType w:val="hybridMultilevel"/>
    <w:tmpl w:val="F9CCADC6"/>
    <w:lvl w:ilvl="0" w:tplc="0C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0BD7989"/>
    <w:multiLevelType w:val="hybridMultilevel"/>
    <w:tmpl w:val="AE18728C"/>
    <w:lvl w:ilvl="0" w:tplc="0C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0F441DE"/>
    <w:multiLevelType w:val="hybridMultilevel"/>
    <w:tmpl w:val="3A3C96BE"/>
    <w:lvl w:ilvl="0" w:tplc="0C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01362FE1"/>
    <w:multiLevelType w:val="hybridMultilevel"/>
    <w:tmpl w:val="EB0E28BA"/>
    <w:lvl w:ilvl="0" w:tplc="0C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24A7B49"/>
    <w:multiLevelType w:val="hybridMultilevel"/>
    <w:tmpl w:val="EDDEE8EE"/>
    <w:lvl w:ilvl="0" w:tplc="0C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2EC3F1A"/>
    <w:multiLevelType w:val="hybridMultilevel"/>
    <w:tmpl w:val="3A80C0E8"/>
    <w:lvl w:ilvl="0" w:tplc="0ABACA00">
      <w:start w:val="1"/>
      <w:numFmt w:val="decimal"/>
      <w:pStyle w:val="VRQAnumberlist"/>
      <w:lvlText w:val="%1."/>
      <w:lvlJc w:val="left"/>
      <w:pPr>
        <w:ind w:left="10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324835"/>
    <w:multiLevelType w:val="hybridMultilevel"/>
    <w:tmpl w:val="A44EF064"/>
    <w:lvl w:ilvl="0" w:tplc="DD58F3C4">
      <w:numFmt w:val="bullet"/>
      <w:pStyle w:val="Guidingtextbulleted"/>
      <w:lvlText w:val=""/>
      <w:lvlJc w:val="left"/>
      <w:pPr>
        <w:ind w:left="884" w:hanging="360"/>
      </w:pPr>
      <w:rPr>
        <w:rFonts w:ascii="Symbol" w:eastAsia="Symbol" w:hAnsi="Symbol" w:cs="Symbol" w:hint="default"/>
        <w:b w:val="0"/>
        <w:bCs w:val="0"/>
        <w:i w:val="0"/>
        <w:iCs w:val="0"/>
        <w:color w:val="52555A"/>
        <w:w w:val="99"/>
        <w:sz w:val="14"/>
        <w:szCs w:val="14"/>
      </w:rPr>
    </w:lvl>
    <w:lvl w:ilvl="1" w:tplc="CF3CC984">
      <w:numFmt w:val="bullet"/>
      <w:lvlText w:val="•"/>
      <w:lvlJc w:val="left"/>
      <w:pPr>
        <w:ind w:left="1343" w:hanging="360"/>
      </w:pPr>
      <w:rPr>
        <w:rFonts w:hint="default"/>
      </w:rPr>
    </w:lvl>
    <w:lvl w:ilvl="2" w:tplc="8B70D862">
      <w:numFmt w:val="bullet"/>
      <w:lvlText w:val="•"/>
      <w:lvlJc w:val="left"/>
      <w:pPr>
        <w:ind w:left="1806" w:hanging="360"/>
      </w:pPr>
      <w:rPr>
        <w:rFonts w:hint="default"/>
      </w:rPr>
    </w:lvl>
    <w:lvl w:ilvl="3" w:tplc="A0CC3B96">
      <w:numFmt w:val="bullet"/>
      <w:lvlText w:val="•"/>
      <w:lvlJc w:val="left"/>
      <w:pPr>
        <w:ind w:left="2270" w:hanging="360"/>
      </w:pPr>
      <w:rPr>
        <w:rFonts w:hint="default"/>
      </w:rPr>
    </w:lvl>
    <w:lvl w:ilvl="4" w:tplc="50AC5472">
      <w:numFmt w:val="bullet"/>
      <w:lvlText w:val="•"/>
      <w:lvlJc w:val="left"/>
      <w:pPr>
        <w:ind w:left="2733" w:hanging="360"/>
      </w:pPr>
      <w:rPr>
        <w:rFonts w:hint="default"/>
      </w:rPr>
    </w:lvl>
    <w:lvl w:ilvl="5" w:tplc="292CF770">
      <w:numFmt w:val="bullet"/>
      <w:lvlText w:val="•"/>
      <w:lvlJc w:val="left"/>
      <w:pPr>
        <w:ind w:left="3197" w:hanging="360"/>
      </w:pPr>
      <w:rPr>
        <w:rFonts w:hint="default"/>
      </w:rPr>
    </w:lvl>
    <w:lvl w:ilvl="6" w:tplc="1428A66C">
      <w:numFmt w:val="bullet"/>
      <w:lvlText w:val="•"/>
      <w:lvlJc w:val="left"/>
      <w:pPr>
        <w:ind w:left="3660" w:hanging="360"/>
      </w:pPr>
      <w:rPr>
        <w:rFonts w:hint="default"/>
      </w:rPr>
    </w:lvl>
    <w:lvl w:ilvl="7" w:tplc="1C6E1302">
      <w:numFmt w:val="bullet"/>
      <w:lvlText w:val="•"/>
      <w:lvlJc w:val="left"/>
      <w:pPr>
        <w:ind w:left="4123" w:hanging="360"/>
      </w:pPr>
      <w:rPr>
        <w:rFonts w:hint="default"/>
      </w:rPr>
    </w:lvl>
    <w:lvl w:ilvl="8" w:tplc="8CF2A2EC">
      <w:numFmt w:val="bullet"/>
      <w:lvlText w:val="•"/>
      <w:lvlJc w:val="left"/>
      <w:pPr>
        <w:ind w:left="4587" w:hanging="360"/>
      </w:pPr>
      <w:rPr>
        <w:rFonts w:hint="default"/>
      </w:rPr>
    </w:lvl>
  </w:abstractNum>
  <w:abstractNum w:abstractNumId="8" w15:restartNumberingAfterBreak="0">
    <w:nsid w:val="037A0083"/>
    <w:multiLevelType w:val="hybridMultilevel"/>
    <w:tmpl w:val="A5FC2B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05134813"/>
    <w:multiLevelType w:val="hybridMultilevel"/>
    <w:tmpl w:val="AD7602DE"/>
    <w:lvl w:ilvl="0" w:tplc="0C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058036C1"/>
    <w:multiLevelType w:val="hybridMultilevel"/>
    <w:tmpl w:val="A1803EDC"/>
    <w:lvl w:ilvl="0" w:tplc="0C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05AD5AB6"/>
    <w:multiLevelType w:val="hybridMultilevel"/>
    <w:tmpl w:val="399A5996"/>
    <w:lvl w:ilvl="0" w:tplc="5B94C8B2">
      <w:start w:val="1"/>
      <w:numFmt w:val="decimal"/>
      <w:pStyle w:val="Heading3"/>
      <w:lvlText w:val="%1."/>
      <w:lvlJc w:val="left"/>
      <w:pPr>
        <w:ind w:left="539" w:hanging="360"/>
      </w:pPr>
      <w:rPr>
        <w:rFonts w:hint="default"/>
      </w:rPr>
    </w:lvl>
    <w:lvl w:ilvl="1" w:tplc="0C090019" w:tentative="1">
      <w:start w:val="1"/>
      <w:numFmt w:val="lowerLetter"/>
      <w:lvlText w:val="%2."/>
      <w:lvlJc w:val="left"/>
      <w:pPr>
        <w:ind w:left="1259" w:hanging="360"/>
      </w:pPr>
    </w:lvl>
    <w:lvl w:ilvl="2" w:tplc="0C09001B" w:tentative="1">
      <w:start w:val="1"/>
      <w:numFmt w:val="lowerRoman"/>
      <w:lvlText w:val="%3."/>
      <w:lvlJc w:val="right"/>
      <w:pPr>
        <w:ind w:left="1979" w:hanging="180"/>
      </w:pPr>
    </w:lvl>
    <w:lvl w:ilvl="3" w:tplc="0C09000F" w:tentative="1">
      <w:start w:val="1"/>
      <w:numFmt w:val="decimal"/>
      <w:lvlText w:val="%4."/>
      <w:lvlJc w:val="left"/>
      <w:pPr>
        <w:ind w:left="2699" w:hanging="360"/>
      </w:pPr>
    </w:lvl>
    <w:lvl w:ilvl="4" w:tplc="0C090019" w:tentative="1">
      <w:start w:val="1"/>
      <w:numFmt w:val="lowerLetter"/>
      <w:lvlText w:val="%5."/>
      <w:lvlJc w:val="left"/>
      <w:pPr>
        <w:ind w:left="3419" w:hanging="360"/>
      </w:pPr>
    </w:lvl>
    <w:lvl w:ilvl="5" w:tplc="0C09001B" w:tentative="1">
      <w:start w:val="1"/>
      <w:numFmt w:val="lowerRoman"/>
      <w:lvlText w:val="%6."/>
      <w:lvlJc w:val="right"/>
      <w:pPr>
        <w:ind w:left="4139" w:hanging="180"/>
      </w:pPr>
    </w:lvl>
    <w:lvl w:ilvl="6" w:tplc="0C09000F" w:tentative="1">
      <w:start w:val="1"/>
      <w:numFmt w:val="decimal"/>
      <w:lvlText w:val="%7."/>
      <w:lvlJc w:val="left"/>
      <w:pPr>
        <w:ind w:left="4859" w:hanging="360"/>
      </w:pPr>
    </w:lvl>
    <w:lvl w:ilvl="7" w:tplc="0C090019" w:tentative="1">
      <w:start w:val="1"/>
      <w:numFmt w:val="lowerLetter"/>
      <w:lvlText w:val="%8."/>
      <w:lvlJc w:val="left"/>
      <w:pPr>
        <w:ind w:left="5579" w:hanging="360"/>
      </w:pPr>
    </w:lvl>
    <w:lvl w:ilvl="8" w:tplc="0C09001B" w:tentative="1">
      <w:start w:val="1"/>
      <w:numFmt w:val="lowerRoman"/>
      <w:lvlText w:val="%9."/>
      <w:lvlJc w:val="right"/>
      <w:pPr>
        <w:ind w:left="6299" w:hanging="180"/>
      </w:pPr>
    </w:lvl>
  </w:abstractNum>
  <w:abstractNum w:abstractNumId="12" w15:restartNumberingAfterBreak="0">
    <w:nsid w:val="06B62718"/>
    <w:multiLevelType w:val="hybridMultilevel"/>
    <w:tmpl w:val="E7564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106EEF"/>
    <w:multiLevelType w:val="hybridMultilevel"/>
    <w:tmpl w:val="215667BA"/>
    <w:lvl w:ilvl="0" w:tplc="0C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082051D6"/>
    <w:multiLevelType w:val="hybridMultilevel"/>
    <w:tmpl w:val="90D23C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09650B00"/>
    <w:multiLevelType w:val="hybridMultilevel"/>
    <w:tmpl w:val="78BC4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9936B2A"/>
    <w:multiLevelType w:val="hybridMultilevel"/>
    <w:tmpl w:val="E8744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DE81E0F"/>
    <w:multiLevelType w:val="hybridMultilevel"/>
    <w:tmpl w:val="C5B2F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05551E5"/>
    <w:multiLevelType w:val="hybridMultilevel"/>
    <w:tmpl w:val="1E8C38A8"/>
    <w:lvl w:ilvl="0" w:tplc="0C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11940455"/>
    <w:multiLevelType w:val="multilevel"/>
    <w:tmpl w:val="A98AB5E6"/>
    <w:lvl w:ilvl="0">
      <w:start w:val="1"/>
      <w:numFmt w:val="bullet"/>
      <w:lvlText w:val="o"/>
      <w:lvlJc w:val="left"/>
      <w:pPr>
        <w:tabs>
          <w:tab w:val="num" w:pos="720"/>
        </w:tabs>
        <w:ind w:left="0" w:hanging="360"/>
      </w:pPr>
      <w:rPr>
        <w:rFonts w:ascii="Courier New" w:hAnsi="Courier New" w:hint="default"/>
        <w:sz w:val="20"/>
      </w:rPr>
    </w:lvl>
    <w:lvl w:ilvl="1" w:tentative="1">
      <w:start w:val="1"/>
      <w:numFmt w:val="bullet"/>
      <w:lvlText w:val="o"/>
      <w:lvlJc w:val="left"/>
      <w:pPr>
        <w:tabs>
          <w:tab w:val="num" w:pos="1440"/>
        </w:tabs>
        <w:ind w:left="720" w:hanging="360"/>
      </w:pPr>
      <w:rPr>
        <w:rFonts w:ascii="Courier New" w:hAnsi="Courier New" w:hint="default"/>
        <w:sz w:val="20"/>
      </w:rPr>
    </w:lvl>
    <w:lvl w:ilvl="2" w:tentative="1">
      <w:start w:val="1"/>
      <w:numFmt w:val="bullet"/>
      <w:lvlText w:val="o"/>
      <w:lvlJc w:val="left"/>
      <w:pPr>
        <w:tabs>
          <w:tab w:val="num" w:pos="2160"/>
        </w:tabs>
        <w:ind w:left="1440" w:hanging="360"/>
      </w:pPr>
      <w:rPr>
        <w:rFonts w:ascii="Courier New" w:hAnsi="Courier New" w:hint="default"/>
        <w:sz w:val="20"/>
      </w:rPr>
    </w:lvl>
    <w:lvl w:ilvl="3" w:tentative="1">
      <w:start w:val="1"/>
      <w:numFmt w:val="bullet"/>
      <w:lvlText w:val="o"/>
      <w:lvlJc w:val="left"/>
      <w:pPr>
        <w:tabs>
          <w:tab w:val="num" w:pos="2880"/>
        </w:tabs>
        <w:ind w:left="2160" w:hanging="360"/>
      </w:pPr>
      <w:rPr>
        <w:rFonts w:ascii="Courier New" w:hAnsi="Courier New" w:hint="default"/>
        <w:sz w:val="20"/>
      </w:rPr>
    </w:lvl>
    <w:lvl w:ilvl="4" w:tentative="1">
      <w:start w:val="1"/>
      <w:numFmt w:val="bullet"/>
      <w:lvlText w:val="o"/>
      <w:lvlJc w:val="left"/>
      <w:pPr>
        <w:tabs>
          <w:tab w:val="num" w:pos="3600"/>
        </w:tabs>
        <w:ind w:left="2880" w:hanging="360"/>
      </w:pPr>
      <w:rPr>
        <w:rFonts w:ascii="Courier New" w:hAnsi="Courier New" w:hint="default"/>
        <w:sz w:val="20"/>
      </w:rPr>
    </w:lvl>
    <w:lvl w:ilvl="5" w:tentative="1">
      <w:start w:val="1"/>
      <w:numFmt w:val="bullet"/>
      <w:lvlText w:val="o"/>
      <w:lvlJc w:val="left"/>
      <w:pPr>
        <w:tabs>
          <w:tab w:val="num" w:pos="4320"/>
        </w:tabs>
        <w:ind w:left="3600" w:hanging="360"/>
      </w:pPr>
      <w:rPr>
        <w:rFonts w:ascii="Courier New" w:hAnsi="Courier New" w:hint="default"/>
        <w:sz w:val="20"/>
      </w:rPr>
    </w:lvl>
    <w:lvl w:ilvl="6" w:tentative="1">
      <w:start w:val="1"/>
      <w:numFmt w:val="bullet"/>
      <w:lvlText w:val="o"/>
      <w:lvlJc w:val="left"/>
      <w:pPr>
        <w:tabs>
          <w:tab w:val="num" w:pos="5040"/>
        </w:tabs>
        <w:ind w:left="4320" w:hanging="360"/>
      </w:pPr>
      <w:rPr>
        <w:rFonts w:ascii="Courier New" w:hAnsi="Courier New" w:hint="default"/>
        <w:sz w:val="20"/>
      </w:rPr>
    </w:lvl>
    <w:lvl w:ilvl="7" w:tentative="1">
      <w:start w:val="1"/>
      <w:numFmt w:val="bullet"/>
      <w:lvlText w:val="o"/>
      <w:lvlJc w:val="left"/>
      <w:pPr>
        <w:tabs>
          <w:tab w:val="num" w:pos="5760"/>
        </w:tabs>
        <w:ind w:left="5040" w:hanging="360"/>
      </w:pPr>
      <w:rPr>
        <w:rFonts w:ascii="Courier New" w:hAnsi="Courier New" w:hint="default"/>
        <w:sz w:val="20"/>
      </w:rPr>
    </w:lvl>
    <w:lvl w:ilvl="8" w:tentative="1">
      <w:start w:val="1"/>
      <w:numFmt w:val="bullet"/>
      <w:lvlText w:val="o"/>
      <w:lvlJc w:val="left"/>
      <w:pPr>
        <w:tabs>
          <w:tab w:val="num" w:pos="6480"/>
        </w:tabs>
        <w:ind w:left="5760" w:hanging="360"/>
      </w:pPr>
      <w:rPr>
        <w:rFonts w:ascii="Courier New" w:hAnsi="Courier New" w:hint="default"/>
        <w:sz w:val="20"/>
      </w:rPr>
    </w:lvl>
  </w:abstractNum>
  <w:abstractNum w:abstractNumId="20" w15:restartNumberingAfterBreak="0">
    <w:nsid w:val="14E65DBE"/>
    <w:multiLevelType w:val="hybridMultilevel"/>
    <w:tmpl w:val="AFF4D69A"/>
    <w:lvl w:ilvl="0" w:tplc="0C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152859EE"/>
    <w:multiLevelType w:val="hybridMultilevel"/>
    <w:tmpl w:val="B0D2D548"/>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7913953"/>
    <w:multiLevelType w:val="hybridMultilevel"/>
    <w:tmpl w:val="C6B8F954"/>
    <w:lvl w:ilvl="0" w:tplc="0C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1CA77656"/>
    <w:multiLevelType w:val="hybridMultilevel"/>
    <w:tmpl w:val="19FC2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CA94553"/>
    <w:multiLevelType w:val="hybridMultilevel"/>
    <w:tmpl w:val="834428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1D4477F5"/>
    <w:multiLevelType w:val="hybridMultilevel"/>
    <w:tmpl w:val="877AC1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0A87D48"/>
    <w:multiLevelType w:val="hybridMultilevel"/>
    <w:tmpl w:val="13669C98"/>
    <w:lvl w:ilvl="0" w:tplc="0C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21730350"/>
    <w:multiLevelType w:val="hybridMultilevel"/>
    <w:tmpl w:val="7390CA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23193DD3"/>
    <w:multiLevelType w:val="hybridMultilevel"/>
    <w:tmpl w:val="362449A0"/>
    <w:lvl w:ilvl="0" w:tplc="0C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261E0097"/>
    <w:multiLevelType w:val="hybridMultilevel"/>
    <w:tmpl w:val="60D2D9B4"/>
    <w:lvl w:ilvl="0" w:tplc="77741C40">
      <w:start w:val="1"/>
      <w:numFmt w:val="bullet"/>
      <w:pStyle w:val="VRQABullet1"/>
      <w:lvlText w:val=""/>
      <w:lvlJc w:val="left"/>
      <w:pPr>
        <w:ind w:left="720" w:hanging="360"/>
      </w:pPr>
      <w:rPr>
        <w:rFonts w:ascii="Symbol" w:hAnsi="Symbol" w:hint="default"/>
        <w:color w:val="555559"/>
        <w:w w:val="80"/>
        <w:sz w:val="16"/>
      </w:rPr>
    </w:lvl>
    <w:lvl w:ilvl="1" w:tplc="B8DEBC60">
      <w:start w:val="1"/>
      <w:numFmt w:val="bullet"/>
      <w:lvlText w:val="o"/>
      <w:lvlJc w:val="left"/>
      <w:pPr>
        <w:ind w:left="1800" w:hanging="360"/>
      </w:pPr>
      <w:rPr>
        <w:rFonts w:ascii="Courier New" w:hAnsi="Courier New" w:hint="default"/>
      </w:rPr>
    </w:lvl>
    <w:lvl w:ilvl="2" w:tplc="2794C5A6" w:tentative="1">
      <w:start w:val="1"/>
      <w:numFmt w:val="bullet"/>
      <w:lvlText w:val=""/>
      <w:lvlJc w:val="left"/>
      <w:pPr>
        <w:ind w:left="2520" w:hanging="360"/>
      </w:pPr>
      <w:rPr>
        <w:rFonts w:ascii="Wingdings" w:hAnsi="Wingdings" w:hint="default"/>
      </w:rPr>
    </w:lvl>
    <w:lvl w:ilvl="3" w:tplc="EC18E228" w:tentative="1">
      <w:start w:val="1"/>
      <w:numFmt w:val="bullet"/>
      <w:lvlText w:val=""/>
      <w:lvlJc w:val="left"/>
      <w:pPr>
        <w:ind w:left="3240" w:hanging="360"/>
      </w:pPr>
      <w:rPr>
        <w:rFonts w:ascii="Symbol" w:hAnsi="Symbol" w:hint="default"/>
      </w:rPr>
    </w:lvl>
    <w:lvl w:ilvl="4" w:tplc="A0E4E956" w:tentative="1">
      <w:start w:val="1"/>
      <w:numFmt w:val="bullet"/>
      <w:lvlText w:val="o"/>
      <w:lvlJc w:val="left"/>
      <w:pPr>
        <w:ind w:left="3960" w:hanging="360"/>
      </w:pPr>
      <w:rPr>
        <w:rFonts w:ascii="Courier New" w:hAnsi="Courier New" w:hint="default"/>
      </w:rPr>
    </w:lvl>
    <w:lvl w:ilvl="5" w:tplc="1EFC1838" w:tentative="1">
      <w:start w:val="1"/>
      <w:numFmt w:val="bullet"/>
      <w:lvlText w:val=""/>
      <w:lvlJc w:val="left"/>
      <w:pPr>
        <w:ind w:left="4680" w:hanging="360"/>
      </w:pPr>
      <w:rPr>
        <w:rFonts w:ascii="Wingdings" w:hAnsi="Wingdings" w:hint="default"/>
      </w:rPr>
    </w:lvl>
    <w:lvl w:ilvl="6" w:tplc="97C6130A" w:tentative="1">
      <w:start w:val="1"/>
      <w:numFmt w:val="bullet"/>
      <w:lvlText w:val=""/>
      <w:lvlJc w:val="left"/>
      <w:pPr>
        <w:ind w:left="5400" w:hanging="360"/>
      </w:pPr>
      <w:rPr>
        <w:rFonts w:ascii="Symbol" w:hAnsi="Symbol" w:hint="default"/>
      </w:rPr>
    </w:lvl>
    <w:lvl w:ilvl="7" w:tplc="DBAE48A6" w:tentative="1">
      <w:start w:val="1"/>
      <w:numFmt w:val="bullet"/>
      <w:lvlText w:val="o"/>
      <w:lvlJc w:val="left"/>
      <w:pPr>
        <w:ind w:left="6120" w:hanging="360"/>
      </w:pPr>
      <w:rPr>
        <w:rFonts w:ascii="Courier New" w:hAnsi="Courier New" w:hint="default"/>
      </w:rPr>
    </w:lvl>
    <w:lvl w:ilvl="8" w:tplc="940E678E" w:tentative="1">
      <w:start w:val="1"/>
      <w:numFmt w:val="bullet"/>
      <w:lvlText w:val=""/>
      <w:lvlJc w:val="left"/>
      <w:pPr>
        <w:ind w:left="6840" w:hanging="360"/>
      </w:pPr>
      <w:rPr>
        <w:rFonts w:ascii="Wingdings" w:hAnsi="Wingdings" w:hint="default"/>
      </w:rPr>
    </w:lvl>
  </w:abstractNum>
  <w:abstractNum w:abstractNumId="30" w15:restartNumberingAfterBreak="0">
    <w:nsid w:val="27286492"/>
    <w:multiLevelType w:val="hybridMultilevel"/>
    <w:tmpl w:val="FA66E674"/>
    <w:lvl w:ilvl="0" w:tplc="7760054A">
      <w:start w:val="1"/>
      <w:numFmt w:val="decimal"/>
      <w:pStyle w:val="Heading2"/>
      <w:lvlText w:val="%1."/>
      <w:lvlJc w:val="left"/>
      <w:pPr>
        <w:ind w:left="360" w:hanging="360"/>
      </w:pPr>
      <w:rPr>
        <w:rFonts w:ascii="Arial" w:eastAsia="Times New Roman" w:hAnsi="Arial" w:cs="Arial" w:hint="default"/>
        <w:color w:val="103D64" w:themeColor="accent4"/>
        <w:sz w:val="22"/>
        <w:szCs w:val="22"/>
        <w:lang w:val="en-U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276A574F"/>
    <w:multiLevelType w:val="hybridMultilevel"/>
    <w:tmpl w:val="73E6B730"/>
    <w:lvl w:ilvl="0" w:tplc="0C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28237E51"/>
    <w:multiLevelType w:val="hybridMultilevel"/>
    <w:tmpl w:val="5EB49950"/>
    <w:lvl w:ilvl="0" w:tplc="0C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3" w15:restartNumberingAfterBreak="0">
    <w:nsid w:val="2A7A4AED"/>
    <w:multiLevelType w:val="hybridMultilevel"/>
    <w:tmpl w:val="44ACEC16"/>
    <w:lvl w:ilvl="0" w:tplc="0C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15:restartNumberingAfterBreak="0">
    <w:nsid w:val="2B8249EF"/>
    <w:multiLevelType w:val="hybridMultilevel"/>
    <w:tmpl w:val="4336C01E"/>
    <w:lvl w:ilvl="0" w:tplc="0C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2BA93884"/>
    <w:multiLevelType w:val="hybridMultilevel"/>
    <w:tmpl w:val="80D85716"/>
    <w:lvl w:ilvl="0" w:tplc="0C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2DF957EB"/>
    <w:multiLevelType w:val="hybridMultilevel"/>
    <w:tmpl w:val="430CB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E39077A"/>
    <w:multiLevelType w:val="hybridMultilevel"/>
    <w:tmpl w:val="F420F238"/>
    <w:lvl w:ilvl="0" w:tplc="0C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2E8F70BD"/>
    <w:multiLevelType w:val="hybridMultilevel"/>
    <w:tmpl w:val="36BC1C10"/>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2E954A52"/>
    <w:multiLevelType w:val="hybridMultilevel"/>
    <w:tmpl w:val="F6A6C032"/>
    <w:lvl w:ilvl="0" w:tplc="0C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308F103D"/>
    <w:multiLevelType w:val="hybridMultilevel"/>
    <w:tmpl w:val="595EF4EA"/>
    <w:lvl w:ilvl="0" w:tplc="0C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1" w15:restartNumberingAfterBreak="0">
    <w:nsid w:val="330B78DF"/>
    <w:multiLevelType w:val="hybridMultilevel"/>
    <w:tmpl w:val="B6C08464"/>
    <w:lvl w:ilvl="0" w:tplc="0C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2" w15:restartNumberingAfterBreak="0">
    <w:nsid w:val="34B00833"/>
    <w:multiLevelType w:val="hybridMultilevel"/>
    <w:tmpl w:val="5A84D500"/>
    <w:lvl w:ilvl="0" w:tplc="0C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397C7DFC"/>
    <w:multiLevelType w:val="multilevel"/>
    <w:tmpl w:val="7CF4F8CE"/>
    <w:lvl w:ilvl="0">
      <w:start w:val="1"/>
      <w:numFmt w:val="bullet"/>
      <w:lvlText w:val=""/>
      <w:lvlJc w:val="left"/>
      <w:pPr>
        <w:ind w:left="108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3A2558E7"/>
    <w:multiLevelType w:val="hybridMultilevel"/>
    <w:tmpl w:val="CAA255D2"/>
    <w:lvl w:ilvl="0" w:tplc="0C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5" w15:restartNumberingAfterBreak="0">
    <w:nsid w:val="3C2342C7"/>
    <w:multiLevelType w:val="hybridMultilevel"/>
    <w:tmpl w:val="C2C6C0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3C304775"/>
    <w:multiLevelType w:val="hybridMultilevel"/>
    <w:tmpl w:val="29E82D72"/>
    <w:lvl w:ilvl="0" w:tplc="382EC110">
      <w:start w:val="1"/>
      <w:numFmt w:val="lowerLetter"/>
      <w:pStyle w:val="VRQAExtractlistletter"/>
      <w:lvlText w:val="%1."/>
      <w:lvlJc w:val="left"/>
      <w:pPr>
        <w:ind w:left="720" w:hanging="360"/>
      </w:pPr>
      <w:rPr>
        <w:rFonts w:hint="default"/>
        <w:color w:val="007EB3"/>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47" w15:restartNumberingAfterBreak="0">
    <w:nsid w:val="3CDC7D57"/>
    <w:multiLevelType w:val="hybridMultilevel"/>
    <w:tmpl w:val="3356CEDE"/>
    <w:lvl w:ilvl="0" w:tplc="952C4184">
      <w:start w:val="3"/>
      <w:numFmt w:val="decimal"/>
      <w:pStyle w:val="VRQAExtractlistnumb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DF52BA5"/>
    <w:multiLevelType w:val="hybridMultilevel"/>
    <w:tmpl w:val="11AEB1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3F6254C3"/>
    <w:multiLevelType w:val="hybridMultilevel"/>
    <w:tmpl w:val="ECC4A3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425B55B1"/>
    <w:multiLevelType w:val="hybridMultilevel"/>
    <w:tmpl w:val="611C0112"/>
    <w:lvl w:ilvl="0" w:tplc="0C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426C6300"/>
    <w:multiLevelType w:val="hybridMultilevel"/>
    <w:tmpl w:val="7C7AF05E"/>
    <w:lvl w:ilvl="0" w:tplc="0C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15:restartNumberingAfterBreak="0">
    <w:nsid w:val="42A738BF"/>
    <w:multiLevelType w:val="hybridMultilevel"/>
    <w:tmpl w:val="58BC8682"/>
    <w:lvl w:ilvl="0" w:tplc="0C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3" w15:restartNumberingAfterBreak="0">
    <w:nsid w:val="42E763B4"/>
    <w:multiLevelType w:val="hybridMultilevel"/>
    <w:tmpl w:val="9B48ABE4"/>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4" w15:restartNumberingAfterBreak="0">
    <w:nsid w:val="441C380E"/>
    <w:multiLevelType w:val="multilevel"/>
    <w:tmpl w:val="433E05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5" w15:restartNumberingAfterBreak="0">
    <w:nsid w:val="46625B53"/>
    <w:multiLevelType w:val="hybridMultilevel"/>
    <w:tmpl w:val="A58805D4"/>
    <w:lvl w:ilvl="0" w:tplc="0C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6" w15:restartNumberingAfterBreak="0">
    <w:nsid w:val="46AA29AC"/>
    <w:multiLevelType w:val="hybridMultilevel"/>
    <w:tmpl w:val="4B464918"/>
    <w:lvl w:ilvl="0" w:tplc="9DFC48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6D219FB"/>
    <w:multiLevelType w:val="hybridMultilevel"/>
    <w:tmpl w:val="D0886646"/>
    <w:lvl w:ilvl="0" w:tplc="0409001B">
      <w:start w:val="1"/>
      <w:numFmt w:val="lowerRoman"/>
      <w:lvlText w:val="%1."/>
      <w:lvlJc w:val="right"/>
      <w:pPr>
        <w:ind w:left="720" w:hanging="360"/>
      </w:pPr>
    </w:lvl>
    <w:lvl w:ilvl="1" w:tplc="5482894C">
      <w:start w:val="1"/>
      <w:numFmt w:val="lowerRoman"/>
      <w:pStyle w:val="VRQAExtractilist"/>
      <w:lvlText w:val="%2."/>
      <w:lvlJc w:val="right"/>
      <w:pPr>
        <w:ind w:left="1440" w:hanging="360"/>
      </w:pPr>
      <w:rPr>
        <w:rFonts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9E46293"/>
    <w:multiLevelType w:val="hybridMultilevel"/>
    <w:tmpl w:val="B69CFE94"/>
    <w:lvl w:ilvl="0" w:tplc="0C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9" w15:restartNumberingAfterBreak="0">
    <w:nsid w:val="4D241573"/>
    <w:multiLevelType w:val="hybridMultilevel"/>
    <w:tmpl w:val="ECDC35C4"/>
    <w:lvl w:ilvl="0" w:tplc="E92A92DA">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D76734B"/>
    <w:multiLevelType w:val="hybridMultilevel"/>
    <w:tmpl w:val="A7866148"/>
    <w:lvl w:ilvl="0" w:tplc="0C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1" w15:restartNumberingAfterBreak="0">
    <w:nsid w:val="4DFB5358"/>
    <w:multiLevelType w:val="hybridMultilevel"/>
    <w:tmpl w:val="4ADAF5D6"/>
    <w:lvl w:ilvl="0" w:tplc="0C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2" w15:restartNumberingAfterBreak="0">
    <w:nsid w:val="4E90296B"/>
    <w:multiLevelType w:val="hybridMultilevel"/>
    <w:tmpl w:val="5D70090A"/>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F407F2F"/>
    <w:multiLevelType w:val="hybridMultilevel"/>
    <w:tmpl w:val="406E1708"/>
    <w:lvl w:ilvl="0" w:tplc="ED2E95C2">
      <w:start w:val="1"/>
      <w:numFmt w:val="bullet"/>
      <w:pStyle w:val="Guidingtext"/>
      <w:lvlText w:val=""/>
      <w:lvlJc w:val="left"/>
      <w:pPr>
        <w:ind w:left="360" w:hanging="360"/>
      </w:pPr>
      <w:rPr>
        <w:rFonts w:ascii="Symbol" w:hAnsi="Symbol" w:hint="default"/>
        <w:color w:val="53565A" w:themeColor="tex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4" w15:restartNumberingAfterBreak="0">
    <w:nsid w:val="4F582CCC"/>
    <w:multiLevelType w:val="hybridMultilevel"/>
    <w:tmpl w:val="73061D0C"/>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0FC16C9"/>
    <w:multiLevelType w:val="multilevel"/>
    <w:tmpl w:val="7CF4F8CE"/>
    <w:lvl w:ilvl="0">
      <w:start w:val="1"/>
      <w:numFmt w:val="bullet"/>
      <w:lvlText w:val=""/>
      <w:lvlJc w:val="left"/>
      <w:pPr>
        <w:ind w:left="108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6" w15:restartNumberingAfterBreak="0">
    <w:nsid w:val="51DC3115"/>
    <w:multiLevelType w:val="hybridMultilevel"/>
    <w:tmpl w:val="70B0AE00"/>
    <w:lvl w:ilvl="0" w:tplc="0C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7" w15:restartNumberingAfterBreak="0">
    <w:nsid w:val="52430838"/>
    <w:multiLevelType w:val="hybridMultilevel"/>
    <w:tmpl w:val="BD48232A"/>
    <w:lvl w:ilvl="0" w:tplc="BD9C8854">
      <w:start w:val="1"/>
      <w:numFmt w:val="bullet"/>
      <w:lvlText w:val=""/>
      <w:lvlJc w:val="left"/>
      <w:pPr>
        <w:ind w:left="1080" w:hanging="360"/>
      </w:pPr>
      <w:rPr>
        <w:rFonts w:ascii="Symbol" w:hAnsi="Symbol" w:hint="default"/>
      </w:rPr>
    </w:lvl>
    <w:lvl w:ilvl="1" w:tplc="6DC6C63C">
      <w:start w:val="1"/>
      <w:numFmt w:val="bullet"/>
      <w:pStyle w:val="VRQABullet2"/>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8" w15:restartNumberingAfterBreak="0">
    <w:nsid w:val="531E7EFA"/>
    <w:multiLevelType w:val="hybridMultilevel"/>
    <w:tmpl w:val="24C271BE"/>
    <w:lvl w:ilvl="0" w:tplc="0C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9" w15:restartNumberingAfterBreak="0">
    <w:nsid w:val="54021CB6"/>
    <w:multiLevelType w:val="hybridMultilevel"/>
    <w:tmpl w:val="36A028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0" w15:restartNumberingAfterBreak="0">
    <w:nsid w:val="5547519C"/>
    <w:multiLevelType w:val="hybridMultilevel"/>
    <w:tmpl w:val="21424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66D577D"/>
    <w:multiLevelType w:val="hybridMultilevel"/>
    <w:tmpl w:val="13E8027C"/>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56DF5F00"/>
    <w:multiLevelType w:val="hybridMultilevel"/>
    <w:tmpl w:val="9F029F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3" w15:restartNumberingAfterBreak="0">
    <w:nsid w:val="57077DBE"/>
    <w:multiLevelType w:val="hybridMultilevel"/>
    <w:tmpl w:val="7C9A7EDE"/>
    <w:lvl w:ilvl="0" w:tplc="0C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4" w15:restartNumberingAfterBreak="0">
    <w:nsid w:val="57F81887"/>
    <w:multiLevelType w:val="hybridMultilevel"/>
    <w:tmpl w:val="36549B34"/>
    <w:lvl w:ilvl="0" w:tplc="0C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5" w15:restartNumberingAfterBreak="0">
    <w:nsid w:val="58672A7D"/>
    <w:multiLevelType w:val="hybridMultilevel"/>
    <w:tmpl w:val="8D34B00A"/>
    <w:lvl w:ilvl="0" w:tplc="0C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6" w15:restartNumberingAfterBreak="0">
    <w:nsid w:val="5C021463"/>
    <w:multiLevelType w:val="multilevel"/>
    <w:tmpl w:val="8FFC5CE2"/>
    <w:lvl w:ilvl="0">
      <w:start w:val="1"/>
      <w:numFmt w:val="bullet"/>
      <w:lvlText w:val=""/>
      <w:lvlJc w:val="left"/>
      <w:pPr>
        <w:tabs>
          <w:tab w:val="num" w:pos="720"/>
        </w:tabs>
        <w:ind w:left="0" w:hanging="360"/>
      </w:pPr>
      <w:rPr>
        <w:rFonts w:ascii="Symbol" w:hAnsi="Symbol" w:hint="default"/>
        <w:sz w:val="20"/>
      </w:rPr>
    </w:lvl>
    <w:lvl w:ilvl="1">
      <w:start w:val="7"/>
      <w:numFmt w:val="bullet"/>
      <w:lvlText w:val="-"/>
      <w:lvlJc w:val="left"/>
      <w:pPr>
        <w:ind w:left="720" w:hanging="360"/>
      </w:pPr>
      <w:rPr>
        <w:rFonts w:ascii="Arial" w:eastAsia="Times New Roman" w:hAnsi="Arial" w:cs="Arial" w:hint="default"/>
      </w:rPr>
    </w:lvl>
    <w:lvl w:ilvl="2" w:tentative="1">
      <w:start w:val="1"/>
      <w:numFmt w:val="bullet"/>
      <w:lvlText w:val=""/>
      <w:lvlJc w:val="left"/>
      <w:pPr>
        <w:tabs>
          <w:tab w:val="num" w:pos="2160"/>
        </w:tabs>
        <w:ind w:left="1440" w:hanging="360"/>
      </w:pPr>
      <w:rPr>
        <w:rFonts w:ascii="Symbol" w:hAnsi="Symbol" w:hint="default"/>
        <w:sz w:val="20"/>
      </w:rPr>
    </w:lvl>
    <w:lvl w:ilvl="3" w:tentative="1">
      <w:start w:val="1"/>
      <w:numFmt w:val="bullet"/>
      <w:lvlText w:val=""/>
      <w:lvlJc w:val="left"/>
      <w:pPr>
        <w:tabs>
          <w:tab w:val="num" w:pos="2880"/>
        </w:tabs>
        <w:ind w:left="2160" w:hanging="360"/>
      </w:pPr>
      <w:rPr>
        <w:rFonts w:ascii="Symbol" w:hAnsi="Symbol" w:hint="default"/>
        <w:sz w:val="20"/>
      </w:rPr>
    </w:lvl>
    <w:lvl w:ilvl="4" w:tentative="1">
      <w:start w:val="1"/>
      <w:numFmt w:val="bullet"/>
      <w:lvlText w:val=""/>
      <w:lvlJc w:val="left"/>
      <w:pPr>
        <w:tabs>
          <w:tab w:val="num" w:pos="3600"/>
        </w:tabs>
        <w:ind w:left="2880" w:hanging="360"/>
      </w:pPr>
      <w:rPr>
        <w:rFonts w:ascii="Symbol" w:hAnsi="Symbol" w:hint="default"/>
        <w:sz w:val="20"/>
      </w:rPr>
    </w:lvl>
    <w:lvl w:ilvl="5" w:tentative="1">
      <w:start w:val="1"/>
      <w:numFmt w:val="bullet"/>
      <w:lvlText w:val=""/>
      <w:lvlJc w:val="left"/>
      <w:pPr>
        <w:tabs>
          <w:tab w:val="num" w:pos="4320"/>
        </w:tabs>
        <w:ind w:left="3600" w:hanging="360"/>
      </w:pPr>
      <w:rPr>
        <w:rFonts w:ascii="Symbol" w:hAnsi="Symbol" w:hint="default"/>
        <w:sz w:val="20"/>
      </w:rPr>
    </w:lvl>
    <w:lvl w:ilvl="6" w:tentative="1">
      <w:start w:val="1"/>
      <w:numFmt w:val="bullet"/>
      <w:lvlText w:val=""/>
      <w:lvlJc w:val="left"/>
      <w:pPr>
        <w:tabs>
          <w:tab w:val="num" w:pos="5040"/>
        </w:tabs>
        <w:ind w:left="4320" w:hanging="360"/>
      </w:pPr>
      <w:rPr>
        <w:rFonts w:ascii="Symbol" w:hAnsi="Symbol" w:hint="default"/>
        <w:sz w:val="20"/>
      </w:rPr>
    </w:lvl>
    <w:lvl w:ilvl="7" w:tentative="1">
      <w:start w:val="1"/>
      <w:numFmt w:val="bullet"/>
      <w:lvlText w:val=""/>
      <w:lvlJc w:val="left"/>
      <w:pPr>
        <w:tabs>
          <w:tab w:val="num" w:pos="5760"/>
        </w:tabs>
        <w:ind w:left="5040" w:hanging="360"/>
      </w:pPr>
      <w:rPr>
        <w:rFonts w:ascii="Symbol" w:hAnsi="Symbol" w:hint="default"/>
        <w:sz w:val="20"/>
      </w:rPr>
    </w:lvl>
    <w:lvl w:ilvl="8" w:tentative="1">
      <w:start w:val="1"/>
      <w:numFmt w:val="bullet"/>
      <w:lvlText w:val=""/>
      <w:lvlJc w:val="left"/>
      <w:pPr>
        <w:tabs>
          <w:tab w:val="num" w:pos="6480"/>
        </w:tabs>
        <w:ind w:left="5760" w:hanging="360"/>
      </w:pPr>
      <w:rPr>
        <w:rFonts w:ascii="Symbol" w:hAnsi="Symbol" w:hint="default"/>
        <w:sz w:val="20"/>
      </w:rPr>
    </w:lvl>
  </w:abstractNum>
  <w:abstractNum w:abstractNumId="77" w15:restartNumberingAfterBreak="0">
    <w:nsid w:val="5C8117E2"/>
    <w:multiLevelType w:val="multilevel"/>
    <w:tmpl w:val="61EAA60A"/>
    <w:styleLink w:val="CurrentList1"/>
    <w:lvl w:ilvl="0">
      <w:start w:val="1"/>
      <w:numFmt w:val="bullet"/>
      <w:lvlText w:val=""/>
      <w:lvlJc w:val="left"/>
      <w:pPr>
        <w:ind w:left="1060" w:hanging="340"/>
      </w:pPr>
      <w:rPr>
        <w:rFonts w:ascii="Symbol" w:hAnsi="Symbol" w:hint="default"/>
        <w:color w:val="555559"/>
        <w:w w:val="80"/>
        <w:sz w:val="16"/>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78" w15:restartNumberingAfterBreak="0">
    <w:nsid w:val="5F9516C2"/>
    <w:multiLevelType w:val="hybridMultilevel"/>
    <w:tmpl w:val="68F28DFA"/>
    <w:lvl w:ilvl="0" w:tplc="0C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9" w15:restartNumberingAfterBreak="0">
    <w:nsid w:val="6042660F"/>
    <w:multiLevelType w:val="hybridMultilevel"/>
    <w:tmpl w:val="1FB496F2"/>
    <w:lvl w:ilvl="0" w:tplc="4E3CAAD0">
      <w:start w:val="1"/>
      <w:numFmt w:val="bullet"/>
      <w:lvlText w:val=""/>
      <w:lvlJc w:val="left"/>
      <w:pPr>
        <w:ind w:left="720" w:hanging="360"/>
      </w:pPr>
      <w:rPr>
        <w:rFonts w:ascii="Symbol" w:hAnsi="Symbol" w:hint="default"/>
      </w:rPr>
    </w:lvl>
    <w:lvl w:ilvl="1" w:tplc="A33E0DE6">
      <w:start w:val="1"/>
      <w:numFmt w:val="bullet"/>
      <w:lvlText w:val="o"/>
      <w:lvlJc w:val="left"/>
      <w:pPr>
        <w:ind w:left="1440" w:hanging="360"/>
      </w:pPr>
      <w:rPr>
        <w:rFonts w:ascii="Courier New" w:hAnsi="Courier New" w:hint="default"/>
      </w:rPr>
    </w:lvl>
    <w:lvl w:ilvl="2" w:tplc="A3880DF6">
      <w:start w:val="1"/>
      <w:numFmt w:val="bullet"/>
      <w:lvlText w:val=""/>
      <w:lvlJc w:val="left"/>
      <w:pPr>
        <w:ind w:left="2160" w:hanging="360"/>
      </w:pPr>
      <w:rPr>
        <w:rFonts w:ascii="Wingdings" w:hAnsi="Wingdings" w:hint="default"/>
      </w:rPr>
    </w:lvl>
    <w:lvl w:ilvl="3" w:tplc="FADEC282">
      <w:start w:val="1"/>
      <w:numFmt w:val="bullet"/>
      <w:lvlText w:val=""/>
      <w:lvlJc w:val="left"/>
      <w:pPr>
        <w:ind w:left="2880" w:hanging="360"/>
      </w:pPr>
      <w:rPr>
        <w:rFonts w:ascii="Symbol" w:hAnsi="Symbol" w:hint="default"/>
      </w:rPr>
    </w:lvl>
    <w:lvl w:ilvl="4" w:tplc="96EC8614">
      <w:start w:val="1"/>
      <w:numFmt w:val="bullet"/>
      <w:lvlText w:val="o"/>
      <w:lvlJc w:val="left"/>
      <w:pPr>
        <w:ind w:left="3600" w:hanging="360"/>
      </w:pPr>
      <w:rPr>
        <w:rFonts w:ascii="Courier New" w:hAnsi="Courier New" w:hint="default"/>
      </w:rPr>
    </w:lvl>
    <w:lvl w:ilvl="5" w:tplc="4A32C38C">
      <w:start w:val="1"/>
      <w:numFmt w:val="bullet"/>
      <w:lvlText w:val=""/>
      <w:lvlJc w:val="left"/>
      <w:pPr>
        <w:ind w:left="4320" w:hanging="360"/>
      </w:pPr>
      <w:rPr>
        <w:rFonts w:ascii="Wingdings" w:hAnsi="Wingdings" w:hint="default"/>
      </w:rPr>
    </w:lvl>
    <w:lvl w:ilvl="6" w:tplc="7E6454DC">
      <w:start w:val="1"/>
      <w:numFmt w:val="bullet"/>
      <w:lvlText w:val=""/>
      <w:lvlJc w:val="left"/>
      <w:pPr>
        <w:ind w:left="5040" w:hanging="360"/>
      </w:pPr>
      <w:rPr>
        <w:rFonts w:ascii="Symbol" w:hAnsi="Symbol" w:hint="default"/>
      </w:rPr>
    </w:lvl>
    <w:lvl w:ilvl="7" w:tplc="D248BE36">
      <w:start w:val="1"/>
      <w:numFmt w:val="bullet"/>
      <w:lvlText w:val="o"/>
      <w:lvlJc w:val="left"/>
      <w:pPr>
        <w:ind w:left="5760" w:hanging="360"/>
      </w:pPr>
      <w:rPr>
        <w:rFonts w:ascii="Courier New" w:hAnsi="Courier New" w:hint="default"/>
      </w:rPr>
    </w:lvl>
    <w:lvl w:ilvl="8" w:tplc="BCCA4632">
      <w:start w:val="1"/>
      <w:numFmt w:val="bullet"/>
      <w:lvlText w:val=""/>
      <w:lvlJc w:val="left"/>
      <w:pPr>
        <w:ind w:left="6480" w:hanging="360"/>
      </w:pPr>
      <w:rPr>
        <w:rFonts w:ascii="Wingdings" w:hAnsi="Wingdings" w:hint="default"/>
      </w:rPr>
    </w:lvl>
  </w:abstractNum>
  <w:abstractNum w:abstractNumId="80" w15:restartNumberingAfterBreak="0">
    <w:nsid w:val="626E66F4"/>
    <w:multiLevelType w:val="hybridMultilevel"/>
    <w:tmpl w:val="B666DD48"/>
    <w:lvl w:ilvl="0" w:tplc="0C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1" w15:restartNumberingAfterBreak="0">
    <w:nsid w:val="62B87705"/>
    <w:multiLevelType w:val="hybridMultilevel"/>
    <w:tmpl w:val="A7F604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2" w15:restartNumberingAfterBreak="0">
    <w:nsid w:val="62D131C3"/>
    <w:multiLevelType w:val="hybridMultilevel"/>
    <w:tmpl w:val="A120DFDE"/>
    <w:lvl w:ilvl="0" w:tplc="0C090001">
      <w:start w:val="1"/>
      <w:numFmt w:val="bullet"/>
      <w:lvlText w:val=""/>
      <w:lvlJc w:val="left"/>
      <w:pPr>
        <w:ind w:left="700" w:hanging="360"/>
      </w:pPr>
      <w:rPr>
        <w:rFonts w:ascii="Symbol" w:hAnsi="Symbo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83" w15:restartNumberingAfterBreak="0">
    <w:nsid w:val="62E6598A"/>
    <w:multiLevelType w:val="hybridMultilevel"/>
    <w:tmpl w:val="8F787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3730DC8"/>
    <w:multiLevelType w:val="hybridMultilevel"/>
    <w:tmpl w:val="AAAC0020"/>
    <w:lvl w:ilvl="0" w:tplc="0C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5" w15:restartNumberingAfterBreak="0">
    <w:nsid w:val="645F4DC4"/>
    <w:multiLevelType w:val="hybridMultilevel"/>
    <w:tmpl w:val="2F88EFF0"/>
    <w:lvl w:ilvl="0" w:tplc="0C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6" w15:restartNumberingAfterBreak="0">
    <w:nsid w:val="65826AFF"/>
    <w:multiLevelType w:val="hybridMultilevel"/>
    <w:tmpl w:val="1C1A899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7" w15:restartNumberingAfterBreak="0">
    <w:nsid w:val="65B76B80"/>
    <w:multiLevelType w:val="hybridMultilevel"/>
    <w:tmpl w:val="A4EEE30A"/>
    <w:lvl w:ilvl="0" w:tplc="0C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8" w15:restartNumberingAfterBreak="0">
    <w:nsid w:val="67DE70B5"/>
    <w:multiLevelType w:val="hybridMultilevel"/>
    <w:tmpl w:val="1E3C31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15:restartNumberingAfterBreak="0">
    <w:nsid w:val="68392A1D"/>
    <w:multiLevelType w:val="hybridMultilevel"/>
    <w:tmpl w:val="B8680F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0" w15:restartNumberingAfterBreak="0">
    <w:nsid w:val="69FE0C96"/>
    <w:multiLevelType w:val="hybridMultilevel"/>
    <w:tmpl w:val="A02423B8"/>
    <w:lvl w:ilvl="0" w:tplc="B14E99C8">
      <w:start w:val="1"/>
      <w:numFmt w:val="bullet"/>
      <w:pStyle w:val="CKTableBullet210pt"/>
      <w:lvlText w:val=""/>
      <w:lvlJc w:val="left"/>
      <w:pPr>
        <w:ind w:left="847" w:hanging="360"/>
      </w:pPr>
      <w:rPr>
        <w:rFonts w:ascii="Symbol" w:hAnsi="Symbol" w:hint="default"/>
      </w:rPr>
    </w:lvl>
    <w:lvl w:ilvl="1" w:tplc="0C090001">
      <w:start w:val="1"/>
      <w:numFmt w:val="bullet"/>
      <w:lvlText w:val=""/>
      <w:lvlJc w:val="left"/>
      <w:pPr>
        <w:ind w:left="1567" w:hanging="360"/>
      </w:pPr>
      <w:rPr>
        <w:rFonts w:ascii="Symbol" w:hAnsi="Symbol" w:hint="default"/>
      </w:rPr>
    </w:lvl>
    <w:lvl w:ilvl="2" w:tplc="0C090005" w:tentative="1">
      <w:start w:val="1"/>
      <w:numFmt w:val="bullet"/>
      <w:lvlText w:val=""/>
      <w:lvlJc w:val="left"/>
      <w:pPr>
        <w:ind w:left="2287" w:hanging="360"/>
      </w:pPr>
      <w:rPr>
        <w:rFonts w:ascii="Wingdings" w:hAnsi="Wingdings" w:hint="default"/>
      </w:rPr>
    </w:lvl>
    <w:lvl w:ilvl="3" w:tplc="0C090001" w:tentative="1">
      <w:start w:val="1"/>
      <w:numFmt w:val="bullet"/>
      <w:lvlText w:val=""/>
      <w:lvlJc w:val="left"/>
      <w:pPr>
        <w:ind w:left="3007" w:hanging="360"/>
      </w:pPr>
      <w:rPr>
        <w:rFonts w:ascii="Symbol" w:hAnsi="Symbol" w:hint="default"/>
      </w:rPr>
    </w:lvl>
    <w:lvl w:ilvl="4" w:tplc="0C090003" w:tentative="1">
      <w:start w:val="1"/>
      <w:numFmt w:val="bullet"/>
      <w:lvlText w:val="o"/>
      <w:lvlJc w:val="left"/>
      <w:pPr>
        <w:ind w:left="3727" w:hanging="360"/>
      </w:pPr>
      <w:rPr>
        <w:rFonts w:ascii="Courier New" w:hAnsi="Courier New" w:cs="Courier New" w:hint="default"/>
      </w:rPr>
    </w:lvl>
    <w:lvl w:ilvl="5" w:tplc="0C090005" w:tentative="1">
      <w:start w:val="1"/>
      <w:numFmt w:val="bullet"/>
      <w:lvlText w:val=""/>
      <w:lvlJc w:val="left"/>
      <w:pPr>
        <w:ind w:left="4447" w:hanging="360"/>
      </w:pPr>
      <w:rPr>
        <w:rFonts w:ascii="Wingdings" w:hAnsi="Wingdings" w:hint="default"/>
      </w:rPr>
    </w:lvl>
    <w:lvl w:ilvl="6" w:tplc="0C090001" w:tentative="1">
      <w:start w:val="1"/>
      <w:numFmt w:val="bullet"/>
      <w:lvlText w:val=""/>
      <w:lvlJc w:val="left"/>
      <w:pPr>
        <w:ind w:left="5167" w:hanging="360"/>
      </w:pPr>
      <w:rPr>
        <w:rFonts w:ascii="Symbol" w:hAnsi="Symbol" w:hint="default"/>
      </w:rPr>
    </w:lvl>
    <w:lvl w:ilvl="7" w:tplc="0C090003" w:tentative="1">
      <w:start w:val="1"/>
      <w:numFmt w:val="bullet"/>
      <w:lvlText w:val="o"/>
      <w:lvlJc w:val="left"/>
      <w:pPr>
        <w:ind w:left="5887" w:hanging="360"/>
      </w:pPr>
      <w:rPr>
        <w:rFonts w:ascii="Courier New" w:hAnsi="Courier New" w:cs="Courier New" w:hint="default"/>
      </w:rPr>
    </w:lvl>
    <w:lvl w:ilvl="8" w:tplc="0C090005" w:tentative="1">
      <w:start w:val="1"/>
      <w:numFmt w:val="bullet"/>
      <w:lvlText w:val=""/>
      <w:lvlJc w:val="left"/>
      <w:pPr>
        <w:ind w:left="6607" w:hanging="360"/>
      </w:pPr>
      <w:rPr>
        <w:rFonts w:ascii="Wingdings" w:hAnsi="Wingdings" w:hint="default"/>
      </w:rPr>
    </w:lvl>
  </w:abstractNum>
  <w:abstractNum w:abstractNumId="91" w15:restartNumberingAfterBreak="0">
    <w:nsid w:val="6BAC7A14"/>
    <w:multiLevelType w:val="hybridMultilevel"/>
    <w:tmpl w:val="5748E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6BE33B93"/>
    <w:multiLevelType w:val="hybridMultilevel"/>
    <w:tmpl w:val="8842F650"/>
    <w:lvl w:ilvl="0" w:tplc="0C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3" w15:restartNumberingAfterBreak="0">
    <w:nsid w:val="753C3E32"/>
    <w:multiLevelType w:val="hybridMultilevel"/>
    <w:tmpl w:val="66AC6FF4"/>
    <w:lvl w:ilvl="0" w:tplc="0C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4" w15:restartNumberingAfterBreak="0">
    <w:nsid w:val="764800B8"/>
    <w:multiLevelType w:val="multilevel"/>
    <w:tmpl w:val="7CF4F8CE"/>
    <w:lvl w:ilvl="0">
      <w:start w:val="1"/>
      <w:numFmt w:val="bullet"/>
      <w:lvlText w:val=""/>
      <w:lvlJc w:val="left"/>
      <w:pPr>
        <w:ind w:left="108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5" w15:restartNumberingAfterBreak="0">
    <w:nsid w:val="778E434F"/>
    <w:multiLevelType w:val="hybridMultilevel"/>
    <w:tmpl w:val="E2845E68"/>
    <w:lvl w:ilvl="0" w:tplc="0C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6" w15:restartNumberingAfterBreak="0">
    <w:nsid w:val="77927CB6"/>
    <w:multiLevelType w:val="hybridMultilevel"/>
    <w:tmpl w:val="4E96202E"/>
    <w:lvl w:ilvl="0" w:tplc="0C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7" w15:restartNumberingAfterBreak="0">
    <w:nsid w:val="798D6834"/>
    <w:multiLevelType w:val="hybridMultilevel"/>
    <w:tmpl w:val="BF7C7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B886DEC"/>
    <w:multiLevelType w:val="hybridMultilevel"/>
    <w:tmpl w:val="931AC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7CF04C80"/>
    <w:multiLevelType w:val="multilevel"/>
    <w:tmpl w:val="34BA34C4"/>
    <w:styleLink w:val="CurrentList2"/>
    <w:lvl w:ilvl="0">
      <w:start w:val="1"/>
      <w:numFmt w:val="bullet"/>
      <w:lvlText w:val=""/>
      <w:lvlJc w:val="left"/>
      <w:pPr>
        <w:ind w:left="1080" w:hanging="360"/>
      </w:pPr>
      <w:rPr>
        <w:rFonts w:ascii="Symbol" w:hAnsi="Symbol" w:hint="default"/>
        <w:color w:val="555559"/>
        <w:w w:val="80"/>
        <w:sz w:val="16"/>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00" w15:restartNumberingAfterBreak="0">
    <w:nsid w:val="7CFB7481"/>
    <w:multiLevelType w:val="hybridMultilevel"/>
    <w:tmpl w:val="A54AA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7D3E7864"/>
    <w:multiLevelType w:val="hybridMultilevel"/>
    <w:tmpl w:val="0A42E122"/>
    <w:lvl w:ilvl="0" w:tplc="6ECC13F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2" w15:restartNumberingAfterBreak="0">
    <w:nsid w:val="7D492D2E"/>
    <w:multiLevelType w:val="hybridMultilevel"/>
    <w:tmpl w:val="F4A0328C"/>
    <w:lvl w:ilvl="0" w:tplc="0C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3" w15:restartNumberingAfterBreak="0">
    <w:nsid w:val="7F750C6C"/>
    <w:multiLevelType w:val="hybridMultilevel"/>
    <w:tmpl w:val="76A41240"/>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5371191">
    <w:abstractNumId w:val="79"/>
  </w:num>
  <w:num w:numId="2" w16cid:durableId="1508599226">
    <w:abstractNumId w:val="0"/>
  </w:num>
  <w:num w:numId="3" w16cid:durableId="692877805">
    <w:abstractNumId w:val="6"/>
  </w:num>
  <w:num w:numId="4" w16cid:durableId="281235075">
    <w:abstractNumId w:val="57"/>
  </w:num>
  <w:num w:numId="5" w16cid:durableId="1172334965">
    <w:abstractNumId w:val="47"/>
  </w:num>
  <w:num w:numId="6" w16cid:durableId="1949390466">
    <w:abstractNumId w:val="46"/>
  </w:num>
  <w:num w:numId="7" w16cid:durableId="1623925231">
    <w:abstractNumId w:val="30"/>
  </w:num>
  <w:num w:numId="8" w16cid:durableId="799761668">
    <w:abstractNumId w:val="59"/>
  </w:num>
  <w:num w:numId="9" w16cid:durableId="304546590">
    <w:abstractNumId w:val="11"/>
  </w:num>
  <w:num w:numId="10" w16cid:durableId="305013421">
    <w:abstractNumId w:val="63"/>
  </w:num>
  <w:num w:numId="11" w16cid:durableId="70666812">
    <w:abstractNumId w:val="29"/>
  </w:num>
  <w:num w:numId="12" w16cid:durableId="269313186">
    <w:abstractNumId w:val="86"/>
  </w:num>
  <w:num w:numId="13" w16cid:durableId="425617576">
    <w:abstractNumId w:val="45"/>
  </w:num>
  <w:num w:numId="14" w16cid:durableId="423262106">
    <w:abstractNumId w:val="54"/>
  </w:num>
  <w:num w:numId="15" w16cid:durableId="855270108">
    <w:abstractNumId w:val="76"/>
  </w:num>
  <w:num w:numId="16" w16cid:durableId="1485508068">
    <w:abstractNumId w:val="19"/>
  </w:num>
  <w:num w:numId="17" w16cid:durableId="782378914">
    <w:abstractNumId w:val="101"/>
  </w:num>
  <w:num w:numId="18" w16cid:durableId="604312223">
    <w:abstractNumId w:val="71"/>
  </w:num>
  <w:num w:numId="19" w16cid:durableId="1928689474">
    <w:abstractNumId w:val="88"/>
  </w:num>
  <w:num w:numId="20" w16cid:durableId="398599701">
    <w:abstractNumId w:val="7"/>
  </w:num>
  <w:num w:numId="21" w16cid:durableId="1349138315">
    <w:abstractNumId w:val="17"/>
  </w:num>
  <w:num w:numId="22" w16cid:durableId="887645812">
    <w:abstractNumId w:val="56"/>
  </w:num>
  <w:num w:numId="23" w16cid:durableId="314725084">
    <w:abstractNumId w:val="100"/>
  </w:num>
  <w:num w:numId="24" w16cid:durableId="442573743">
    <w:abstractNumId w:val="27"/>
  </w:num>
  <w:num w:numId="25" w16cid:durableId="364674923">
    <w:abstractNumId w:val="8"/>
  </w:num>
  <w:num w:numId="26" w16cid:durableId="3630535">
    <w:abstractNumId w:val="69"/>
  </w:num>
  <w:num w:numId="27" w16cid:durableId="851528179">
    <w:abstractNumId w:val="94"/>
  </w:num>
  <w:num w:numId="28" w16cid:durableId="917712423">
    <w:abstractNumId w:val="43"/>
  </w:num>
  <w:num w:numId="29" w16cid:durableId="1544248377">
    <w:abstractNumId w:val="65"/>
  </w:num>
  <w:num w:numId="30" w16cid:durableId="1621642889">
    <w:abstractNumId w:val="38"/>
  </w:num>
  <w:num w:numId="31" w16cid:durableId="753554197">
    <w:abstractNumId w:val="90"/>
  </w:num>
  <w:num w:numId="32" w16cid:durableId="2105371547">
    <w:abstractNumId w:val="83"/>
  </w:num>
  <w:num w:numId="33" w16cid:durableId="1077094825">
    <w:abstractNumId w:val="91"/>
  </w:num>
  <w:num w:numId="34" w16cid:durableId="1436360995">
    <w:abstractNumId w:val="12"/>
  </w:num>
  <w:num w:numId="35" w16cid:durableId="1266303938">
    <w:abstractNumId w:val="25"/>
  </w:num>
  <w:num w:numId="36" w16cid:durableId="1150487037">
    <w:abstractNumId w:val="70"/>
  </w:num>
  <w:num w:numId="37" w16cid:durableId="2076201475">
    <w:abstractNumId w:val="77"/>
  </w:num>
  <w:num w:numId="38" w16cid:durableId="182716494">
    <w:abstractNumId w:val="99"/>
  </w:num>
  <w:num w:numId="39" w16cid:durableId="1385956455">
    <w:abstractNumId w:val="23"/>
  </w:num>
  <w:num w:numId="40" w16cid:durableId="1139418806">
    <w:abstractNumId w:val="53"/>
  </w:num>
  <w:num w:numId="41" w16cid:durableId="1798646048">
    <w:abstractNumId w:val="98"/>
  </w:num>
  <w:num w:numId="42" w16cid:durableId="2083595922">
    <w:abstractNumId w:val="97"/>
  </w:num>
  <w:num w:numId="43" w16cid:durableId="1888957189">
    <w:abstractNumId w:val="15"/>
  </w:num>
  <w:num w:numId="44" w16cid:durableId="1017539790">
    <w:abstractNumId w:val="81"/>
  </w:num>
  <w:num w:numId="45" w16cid:durableId="472334348">
    <w:abstractNumId w:val="49"/>
  </w:num>
  <w:num w:numId="46" w16cid:durableId="313067911">
    <w:abstractNumId w:val="48"/>
  </w:num>
  <w:num w:numId="47" w16cid:durableId="1725367156">
    <w:abstractNumId w:val="24"/>
  </w:num>
  <w:num w:numId="48" w16cid:durableId="611745426">
    <w:abstractNumId w:val="16"/>
  </w:num>
  <w:num w:numId="49" w16cid:durableId="1778401199">
    <w:abstractNumId w:val="72"/>
  </w:num>
  <w:num w:numId="50" w16cid:durableId="924918256">
    <w:abstractNumId w:val="36"/>
  </w:num>
  <w:num w:numId="51" w16cid:durableId="128019260">
    <w:abstractNumId w:val="34"/>
  </w:num>
  <w:num w:numId="52" w16cid:durableId="864103275">
    <w:abstractNumId w:val="75"/>
  </w:num>
  <w:num w:numId="53" w16cid:durableId="1095324964">
    <w:abstractNumId w:val="1"/>
  </w:num>
  <w:num w:numId="54" w16cid:durableId="1815218714">
    <w:abstractNumId w:val="51"/>
  </w:num>
  <w:num w:numId="55" w16cid:durableId="1033967047">
    <w:abstractNumId w:val="35"/>
  </w:num>
  <w:num w:numId="56" w16cid:durableId="1933463859">
    <w:abstractNumId w:val="82"/>
  </w:num>
  <w:num w:numId="57" w16cid:durableId="1803380219">
    <w:abstractNumId w:val="20"/>
  </w:num>
  <w:num w:numId="58" w16cid:durableId="1841309974">
    <w:abstractNumId w:val="95"/>
  </w:num>
  <w:num w:numId="59" w16cid:durableId="1946620932">
    <w:abstractNumId w:val="14"/>
  </w:num>
  <w:num w:numId="60" w16cid:durableId="317348621">
    <w:abstractNumId w:val="68"/>
  </w:num>
  <w:num w:numId="61" w16cid:durableId="1815562950">
    <w:abstractNumId w:val="66"/>
  </w:num>
  <w:num w:numId="62" w16cid:durableId="298918357">
    <w:abstractNumId w:val="40"/>
  </w:num>
  <w:num w:numId="63" w16cid:durableId="1916435860">
    <w:abstractNumId w:val="93"/>
  </w:num>
  <w:num w:numId="64" w16cid:durableId="66925184">
    <w:abstractNumId w:val="9"/>
  </w:num>
  <w:num w:numId="65" w16cid:durableId="1022392980">
    <w:abstractNumId w:val="67"/>
  </w:num>
  <w:num w:numId="66" w16cid:durableId="1102991340">
    <w:abstractNumId w:val="61"/>
  </w:num>
  <w:num w:numId="67" w16cid:durableId="310645332">
    <w:abstractNumId w:val="85"/>
  </w:num>
  <w:num w:numId="68" w16cid:durableId="1874466105">
    <w:abstractNumId w:val="74"/>
  </w:num>
  <w:num w:numId="69" w16cid:durableId="632758865">
    <w:abstractNumId w:val="31"/>
  </w:num>
  <w:num w:numId="70" w16cid:durableId="1740979797">
    <w:abstractNumId w:val="10"/>
  </w:num>
  <w:num w:numId="71" w16cid:durableId="32076600">
    <w:abstractNumId w:val="96"/>
  </w:num>
  <w:num w:numId="72" w16cid:durableId="964196838">
    <w:abstractNumId w:val="41"/>
  </w:num>
  <w:num w:numId="73" w16cid:durableId="398405154">
    <w:abstractNumId w:val="102"/>
  </w:num>
  <w:num w:numId="74" w16cid:durableId="576785580">
    <w:abstractNumId w:val="84"/>
  </w:num>
  <w:num w:numId="75" w16cid:durableId="745423469">
    <w:abstractNumId w:val="13"/>
  </w:num>
  <w:num w:numId="76" w16cid:durableId="694694683">
    <w:abstractNumId w:val="58"/>
  </w:num>
  <w:num w:numId="77" w16cid:durableId="1778326634">
    <w:abstractNumId w:val="42"/>
  </w:num>
  <w:num w:numId="78" w16cid:durableId="1067609290">
    <w:abstractNumId w:val="78"/>
  </w:num>
  <w:num w:numId="79" w16cid:durableId="1899196445">
    <w:abstractNumId w:val="80"/>
  </w:num>
  <w:num w:numId="80" w16cid:durableId="770784082">
    <w:abstractNumId w:val="3"/>
  </w:num>
  <w:num w:numId="81" w16cid:durableId="770668418">
    <w:abstractNumId w:val="22"/>
  </w:num>
  <w:num w:numId="82" w16cid:durableId="642658141">
    <w:abstractNumId w:val="52"/>
  </w:num>
  <w:num w:numId="83" w16cid:durableId="1933273099">
    <w:abstractNumId w:val="50"/>
  </w:num>
  <w:num w:numId="84" w16cid:durableId="1318849808">
    <w:abstractNumId w:val="60"/>
  </w:num>
  <w:num w:numId="85" w16cid:durableId="878593074">
    <w:abstractNumId w:val="5"/>
  </w:num>
  <w:num w:numId="86" w16cid:durableId="1017853292">
    <w:abstractNumId w:val="44"/>
  </w:num>
  <w:num w:numId="87" w16cid:durableId="411394653">
    <w:abstractNumId w:val="73"/>
  </w:num>
  <w:num w:numId="88" w16cid:durableId="742751368">
    <w:abstractNumId w:val="55"/>
  </w:num>
  <w:num w:numId="89" w16cid:durableId="2137522541">
    <w:abstractNumId w:val="64"/>
  </w:num>
  <w:num w:numId="90" w16cid:durableId="1007824632">
    <w:abstractNumId w:val="26"/>
  </w:num>
  <w:num w:numId="91" w16cid:durableId="868182445">
    <w:abstractNumId w:val="87"/>
  </w:num>
  <w:num w:numId="92" w16cid:durableId="566305838">
    <w:abstractNumId w:val="28"/>
  </w:num>
  <w:num w:numId="93" w16cid:durableId="720639164">
    <w:abstractNumId w:val="32"/>
  </w:num>
  <w:num w:numId="94" w16cid:durableId="1722090047">
    <w:abstractNumId w:val="92"/>
  </w:num>
  <w:num w:numId="95" w16cid:durableId="834999197">
    <w:abstractNumId w:val="33"/>
  </w:num>
  <w:num w:numId="96" w16cid:durableId="323240770">
    <w:abstractNumId w:val="4"/>
  </w:num>
  <w:num w:numId="97" w16cid:durableId="170074741">
    <w:abstractNumId w:val="21"/>
  </w:num>
  <w:num w:numId="98" w16cid:durableId="314071481">
    <w:abstractNumId w:val="62"/>
  </w:num>
  <w:num w:numId="99" w16cid:durableId="1555701161">
    <w:abstractNumId w:val="18"/>
  </w:num>
  <w:num w:numId="100" w16cid:durableId="1533499887">
    <w:abstractNumId w:val="103"/>
  </w:num>
  <w:num w:numId="101" w16cid:durableId="663901522">
    <w:abstractNumId w:val="2"/>
  </w:num>
  <w:num w:numId="102" w16cid:durableId="1238058012">
    <w:abstractNumId w:val="37"/>
  </w:num>
  <w:num w:numId="103" w16cid:durableId="657922423">
    <w:abstractNumId w:val="39"/>
  </w:num>
  <w:num w:numId="104" w16cid:durableId="492836190">
    <w:abstractNumId w:val="89"/>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xMTE2NDcyNDY1MzBU0lEKTi0uzszPAykwrAUAIF9BdCwAAAA="/>
  </w:docVars>
  <w:rsids>
    <w:rsidRoot w:val="00CE02A5"/>
    <w:rsid w:val="00000BF7"/>
    <w:rsid w:val="00000E91"/>
    <w:rsid w:val="000012FC"/>
    <w:rsid w:val="00002011"/>
    <w:rsid w:val="000028DC"/>
    <w:rsid w:val="00002D20"/>
    <w:rsid w:val="000033C1"/>
    <w:rsid w:val="00003AA7"/>
    <w:rsid w:val="000045A9"/>
    <w:rsid w:val="0000483B"/>
    <w:rsid w:val="00005725"/>
    <w:rsid w:val="00005B4C"/>
    <w:rsid w:val="000060CB"/>
    <w:rsid w:val="00007369"/>
    <w:rsid w:val="000074DD"/>
    <w:rsid w:val="00007AC1"/>
    <w:rsid w:val="0001030B"/>
    <w:rsid w:val="000109B0"/>
    <w:rsid w:val="000111D7"/>
    <w:rsid w:val="00011323"/>
    <w:rsid w:val="00011D46"/>
    <w:rsid w:val="000122D3"/>
    <w:rsid w:val="000130F1"/>
    <w:rsid w:val="00013863"/>
    <w:rsid w:val="000145EF"/>
    <w:rsid w:val="00014CC2"/>
    <w:rsid w:val="00014D76"/>
    <w:rsid w:val="00014F5D"/>
    <w:rsid w:val="00016B38"/>
    <w:rsid w:val="00016C28"/>
    <w:rsid w:val="0002132D"/>
    <w:rsid w:val="000227C8"/>
    <w:rsid w:val="0002303A"/>
    <w:rsid w:val="00023173"/>
    <w:rsid w:val="000238C0"/>
    <w:rsid w:val="000248DA"/>
    <w:rsid w:val="00025223"/>
    <w:rsid w:val="00025EB6"/>
    <w:rsid w:val="0002736E"/>
    <w:rsid w:val="00027FBA"/>
    <w:rsid w:val="000301D2"/>
    <w:rsid w:val="00030E66"/>
    <w:rsid w:val="0003112C"/>
    <w:rsid w:val="000315B2"/>
    <w:rsid w:val="00032039"/>
    <w:rsid w:val="00033C8D"/>
    <w:rsid w:val="0003422E"/>
    <w:rsid w:val="0003426C"/>
    <w:rsid w:val="00035872"/>
    <w:rsid w:val="000358DE"/>
    <w:rsid w:val="00036BEE"/>
    <w:rsid w:val="00036CEC"/>
    <w:rsid w:val="00036D7C"/>
    <w:rsid w:val="0003765A"/>
    <w:rsid w:val="000412DC"/>
    <w:rsid w:val="000423C5"/>
    <w:rsid w:val="00043702"/>
    <w:rsid w:val="00044C24"/>
    <w:rsid w:val="00045989"/>
    <w:rsid w:val="000463E2"/>
    <w:rsid w:val="00046ECD"/>
    <w:rsid w:val="00047036"/>
    <w:rsid w:val="000478CF"/>
    <w:rsid w:val="00050E6E"/>
    <w:rsid w:val="000519DC"/>
    <w:rsid w:val="0005278E"/>
    <w:rsid w:val="0005297D"/>
    <w:rsid w:val="00052C44"/>
    <w:rsid w:val="00053C62"/>
    <w:rsid w:val="00054909"/>
    <w:rsid w:val="0005508B"/>
    <w:rsid w:val="00055117"/>
    <w:rsid w:val="0005529F"/>
    <w:rsid w:val="00055D76"/>
    <w:rsid w:val="000564D1"/>
    <w:rsid w:val="00056A8B"/>
    <w:rsid w:val="000575DC"/>
    <w:rsid w:val="00061934"/>
    <w:rsid w:val="00063109"/>
    <w:rsid w:val="00063B00"/>
    <w:rsid w:val="00063FA1"/>
    <w:rsid w:val="00066755"/>
    <w:rsid w:val="000670BE"/>
    <w:rsid w:val="0006776D"/>
    <w:rsid w:val="00067F4C"/>
    <w:rsid w:val="0007036B"/>
    <w:rsid w:val="0007088C"/>
    <w:rsid w:val="00070BC3"/>
    <w:rsid w:val="00070D6B"/>
    <w:rsid w:val="00071475"/>
    <w:rsid w:val="00071C04"/>
    <w:rsid w:val="00071E7A"/>
    <w:rsid w:val="000733C5"/>
    <w:rsid w:val="00073750"/>
    <w:rsid w:val="00074622"/>
    <w:rsid w:val="00074715"/>
    <w:rsid w:val="00076385"/>
    <w:rsid w:val="000765C0"/>
    <w:rsid w:val="00080194"/>
    <w:rsid w:val="000810EC"/>
    <w:rsid w:val="00081B5F"/>
    <w:rsid w:val="00081F10"/>
    <w:rsid w:val="00081FE7"/>
    <w:rsid w:val="00083012"/>
    <w:rsid w:val="00084122"/>
    <w:rsid w:val="0008573D"/>
    <w:rsid w:val="000869E4"/>
    <w:rsid w:val="00086FB9"/>
    <w:rsid w:val="000877BC"/>
    <w:rsid w:val="0008780A"/>
    <w:rsid w:val="000914EC"/>
    <w:rsid w:val="000930DB"/>
    <w:rsid w:val="00093157"/>
    <w:rsid w:val="0009480D"/>
    <w:rsid w:val="0009518C"/>
    <w:rsid w:val="0009590B"/>
    <w:rsid w:val="00096475"/>
    <w:rsid w:val="00096F6F"/>
    <w:rsid w:val="000A0779"/>
    <w:rsid w:val="000A083F"/>
    <w:rsid w:val="000A1503"/>
    <w:rsid w:val="000A33D9"/>
    <w:rsid w:val="000A3720"/>
    <w:rsid w:val="000A3C6F"/>
    <w:rsid w:val="000A4468"/>
    <w:rsid w:val="000A4E8A"/>
    <w:rsid w:val="000A4FF4"/>
    <w:rsid w:val="000A67A8"/>
    <w:rsid w:val="000A72AF"/>
    <w:rsid w:val="000A7C31"/>
    <w:rsid w:val="000B1132"/>
    <w:rsid w:val="000B1494"/>
    <w:rsid w:val="000B3464"/>
    <w:rsid w:val="000B3A29"/>
    <w:rsid w:val="000B41B8"/>
    <w:rsid w:val="000B45F3"/>
    <w:rsid w:val="000B4616"/>
    <w:rsid w:val="000B4A2C"/>
    <w:rsid w:val="000B50F2"/>
    <w:rsid w:val="000B529C"/>
    <w:rsid w:val="000B5646"/>
    <w:rsid w:val="000B5866"/>
    <w:rsid w:val="000B6B9D"/>
    <w:rsid w:val="000B7401"/>
    <w:rsid w:val="000B7C6A"/>
    <w:rsid w:val="000C0275"/>
    <w:rsid w:val="000C140A"/>
    <w:rsid w:val="000C168D"/>
    <w:rsid w:val="000C17B8"/>
    <w:rsid w:val="000C1A7A"/>
    <w:rsid w:val="000C2A7E"/>
    <w:rsid w:val="000C2B2C"/>
    <w:rsid w:val="000C3A0E"/>
    <w:rsid w:val="000C4BE0"/>
    <w:rsid w:val="000C74DB"/>
    <w:rsid w:val="000C7BDD"/>
    <w:rsid w:val="000D082B"/>
    <w:rsid w:val="000D1CA7"/>
    <w:rsid w:val="000D2E96"/>
    <w:rsid w:val="000D3756"/>
    <w:rsid w:val="000D4FE5"/>
    <w:rsid w:val="000D52F7"/>
    <w:rsid w:val="000D5B5C"/>
    <w:rsid w:val="000D5F71"/>
    <w:rsid w:val="000E1AC3"/>
    <w:rsid w:val="000E1DAE"/>
    <w:rsid w:val="000E1FB3"/>
    <w:rsid w:val="000E2153"/>
    <w:rsid w:val="000E226D"/>
    <w:rsid w:val="000E2B1E"/>
    <w:rsid w:val="000E2FAF"/>
    <w:rsid w:val="000E3075"/>
    <w:rsid w:val="000E397F"/>
    <w:rsid w:val="000E4194"/>
    <w:rsid w:val="000E48AA"/>
    <w:rsid w:val="000E497B"/>
    <w:rsid w:val="000E5171"/>
    <w:rsid w:val="000E5B21"/>
    <w:rsid w:val="000E6928"/>
    <w:rsid w:val="000E6C32"/>
    <w:rsid w:val="000E72A9"/>
    <w:rsid w:val="000E744A"/>
    <w:rsid w:val="000E7988"/>
    <w:rsid w:val="000E7D7F"/>
    <w:rsid w:val="000F04D9"/>
    <w:rsid w:val="000F0FDD"/>
    <w:rsid w:val="000F1AD4"/>
    <w:rsid w:val="000F1E54"/>
    <w:rsid w:val="000F23FC"/>
    <w:rsid w:val="000F2683"/>
    <w:rsid w:val="000F6822"/>
    <w:rsid w:val="000F6EA1"/>
    <w:rsid w:val="000F7940"/>
    <w:rsid w:val="000F7E76"/>
    <w:rsid w:val="00102145"/>
    <w:rsid w:val="00102E9A"/>
    <w:rsid w:val="00105689"/>
    <w:rsid w:val="00107990"/>
    <w:rsid w:val="00110048"/>
    <w:rsid w:val="00110720"/>
    <w:rsid w:val="00110FD9"/>
    <w:rsid w:val="00110FEE"/>
    <w:rsid w:val="001113A4"/>
    <w:rsid w:val="001114D5"/>
    <w:rsid w:val="00112861"/>
    <w:rsid w:val="0011360E"/>
    <w:rsid w:val="00114A93"/>
    <w:rsid w:val="001154B6"/>
    <w:rsid w:val="001157C3"/>
    <w:rsid w:val="00115BA6"/>
    <w:rsid w:val="00115E35"/>
    <w:rsid w:val="00116839"/>
    <w:rsid w:val="00116959"/>
    <w:rsid w:val="00116C02"/>
    <w:rsid w:val="001178A1"/>
    <w:rsid w:val="00120514"/>
    <w:rsid w:val="0012078A"/>
    <w:rsid w:val="00120D0C"/>
    <w:rsid w:val="001211E7"/>
    <w:rsid w:val="001214FE"/>
    <w:rsid w:val="00121A5F"/>
    <w:rsid w:val="00122A17"/>
    <w:rsid w:val="001231AE"/>
    <w:rsid w:val="0012390C"/>
    <w:rsid w:val="0012394B"/>
    <w:rsid w:val="00123FE0"/>
    <w:rsid w:val="0012572D"/>
    <w:rsid w:val="00126023"/>
    <w:rsid w:val="00126C5C"/>
    <w:rsid w:val="00126E3E"/>
    <w:rsid w:val="00127C18"/>
    <w:rsid w:val="001309A5"/>
    <w:rsid w:val="00130EC0"/>
    <w:rsid w:val="00131024"/>
    <w:rsid w:val="00131591"/>
    <w:rsid w:val="001318EA"/>
    <w:rsid w:val="00131CC0"/>
    <w:rsid w:val="00132046"/>
    <w:rsid w:val="00133317"/>
    <w:rsid w:val="001337E9"/>
    <w:rsid w:val="001353D9"/>
    <w:rsid w:val="001357FB"/>
    <w:rsid w:val="00136100"/>
    <w:rsid w:val="001368BC"/>
    <w:rsid w:val="0013703A"/>
    <w:rsid w:val="00137CD4"/>
    <w:rsid w:val="0014007D"/>
    <w:rsid w:val="00140335"/>
    <w:rsid w:val="00140B49"/>
    <w:rsid w:val="00140EFB"/>
    <w:rsid w:val="0014100B"/>
    <w:rsid w:val="0014123F"/>
    <w:rsid w:val="001414CD"/>
    <w:rsid w:val="001429EE"/>
    <w:rsid w:val="00142F0F"/>
    <w:rsid w:val="00143ED2"/>
    <w:rsid w:val="001443E4"/>
    <w:rsid w:val="00145387"/>
    <w:rsid w:val="0014652A"/>
    <w:rsid w:val="00146A4B"/>
    <w:rsid w:val="00146AE6"/>
    <w:rsid w:val="0014747B"/>
    <w:rsid w:val="00150427"/>
    <w:rsid w:val="00150E48"/>
    <w:rsid w:val="00151FB0"/>
    <w:rsid w:val="00152704"/>
    <w:rsid w:val="001527BE"/>
    <w:rsid w:val="00154B6B"/>
    <w:rsid w:val="00154E0B"/>
    <w:rsid w:val="00155B58"/>
    <w:rsid w:val="00156A65"/>
    <w:rsid w:val="00160B4A"/>
    <w:rsid w:val="00161E3A"/>
    <w:rsid w:val="001626E8"/>
    <w:rsid w:val="00162FB8"/>
    <w:rsid w:val="001639AF"/>
    <w:rsid w:val="00164543"/>
    <w:rsid w:val="00164FF7"/>
    <w:rsid w:val="0016568F"/>
    <w:rsid w:val="0016575F"/>
    <w:rsid w:val="001659DE"/>
    <w:rsid w:val="0016768F"/>
    <w:rsid w:val="00167A52"/>
    <w:rsid w:val="00167E69"/>
    <w:rsid w:val="00170783"/>
    <w:rsid w:val="00170A51"/>
    <w:rsid w:val="001715C8"/>
    <w:rsid w:val="00171A0A"/>
    <w:rsid w:val="00172644"/>
    <w:rsid w:val="0017283D"/>
    <w:rsid w:val="00173BFC"/>
    <w:rsid w:val="00174907"/>
    <w:rsid w:val="00174BB8"/>
    <w:rsid w:val="0017508F"/>
    <w:rsid w:val="00176A90"/>
    <w:rsid w:val="00176E32"/>
    <w:rsid w:val="00176F6F"/>
    <w:rsid w:val="001770DA"/>
    <w:rsid w:val="00177175"/>
    <w:rsid w:val="0017750C"/>
    <w:rsid w:val="00177CD9"/>
    <w:rsid w:val="00181475"/>
    <w:rsid w:val="00181887"/>
    <w:rsid w:val="00181A71"/>
    <w:rsid w:val="00182064"/>
    <w:rsid w:val="0018212B"/>
    <w:rsid w:val="00182613"/>
    <w:rsid w:val="001832E5"/>
    <w:rsid w:val="00183D52"/>
    <w:rsid w:val="001844DD"/>
    <w:rsid w:val="00184721"/>
    <w:rsid w:val="001853DB"/>
    <w:rsid w:val="00186F0B"/>
    <w:rsid w:val="00187F3E"/>
    <w:rsid w:val="001902BA"/>
    <w:rsid w:val="001922A4"/>
    <w:rsid w:val="001931C1"/>
    <w:rsid w:val="00195990"/>
    <w:rsid w:val="00195F06"/>
    <w:rsid w:val="001963F7"/>
    <w:rsid w:val="001A0C4C"/>
    <w:rsid w:val="001A0EAF"/>
    <w:rsid w:val="001A1AB1"/>
    <w:rsid w:val="001A3A9F"/>
    <w:rsid w:val="001A449A"/>
    <w:rsid w:val="001A45E3"/>
    <w:rsid w:val="001A4FFE"/>
    <w:rsid w:val="001A54DB"/>
    <w:rsid w:val="001A54E0"/>
    <w:rsid w:val="001A5766"/>
    <w:rsid w:val="001A7940"/>
    <w:rsid w:val="001B0378"/>
    <w:rsid w:val="001B1126"/>
    <w:rsid w:val="001B2A54"/>
    <w:rsid w:val="001B2E85"/>
    <w:rsid w:val="001B2ED4"/>
    <w:rsid w:val="001B3442"/>
    <w:rsid w:val="001B4518"/>
    <w:rsid w:val="001B4C65"/>
    <w:rsid w:val="001B50EE"/>
    <w:rsid w:val="001B512C"/>
    <w:rsid w:val="001B590C"/>
    <w:rsid w:val="001B6B30"/>
    <w:rsid w:val="001C1A85"/>
    <w:rsid w:val="001C2C24"/>
    <w:rsid w:val="001C3748"/>
    <w:rsid w:val="001C687F"/>
    <w:rsid w:val="001C6EBE"/>
    <w:rsid w:val="001C7781"/>
    <w:rsid w:val="001D05D1"/>
    <w:rsid w:val="001D1D3A"/>
    <w:rsid w:val="001D229A"/>
    <w:rsid w:val="001D2CF2"/>
    <w:rsid w:val="001D4696"/>
    <w:rsid w:val="001D6557"/>
    <w:rsid w:val="001D6F2D"/>
    <w:rsid w:val="001D76CB"/>
    <w:rsid w:val="001E09B4"/>
    <w:rsid w:val="001E2548"/>
    <w:rsid w:val="001E2F9E"/>
    <w:rsid w:val="001E3A09"/>
    <w:rsid w:val="001E442B"/>
    <w:rsid w:val="001E5809"/>
    <w:rsid w:val="001E67C3"/>
    <w:rsid w:val="001E67C8"/>
    <w:rsid w:val="001F0566"/>
    <w:rsid w:val="001F0BFB"/>
    <w:rsid w:val="001F1749"/>
    <w:rsid w:val="001F2AC9"/>
    <w:rsid w:val="001F2F90"/>
    <w:rsid w:val="001F5282"/>
    <w:rsid w:val="001F61A3"/>
    <w:rsid w:val="001F6203"/>
    <w:rsid w:val="001F6397"/>
    <w:rsid w:val="001F6DAA"/>
    <w:rsid w:val="001F76B1"/>
    <w:rsid w:val="00201315"/>
    <w:rsid w:val="0020137A"/>
    <w:rsid w:val="002013D6"/>
    <w:rsid w:val="00202648"/>
    <w:rsid w:val="00202E3C"/>
    <w:rsid w:val="00203477"/>
    <w:rsid w:val="00203DFD"/>
    <w:rsid w:val="002050A8"/>
    <w:rsid w:val="002055AC"/>
    <w:rsid w:val="00206D2A"/>
    <w:rsid w:val="002076BE"/>
    <w:rsid w:val="00210096"/>
    <w:rsid w:val="00210A8C"/>
    <w:rsid w:val="002111B2"/>
    <w:rsid w:val="002125A7"/>
    <w:rsid w:val="00212766"/>
    <w:rsid w:val="0021295C"/>
    <w:rsid w:val="00212EFF"/>
    <w:rsid w:val="00213473"/>
    <w:rsid w:val="00214101"/>
    <w:rsid w:val="00214B2F"/>
    <w:rsid w:val="00215112"/>
    <w:rsid w:val="00215235"/>
    <w:rsid w:val="00215589"/>
    <w:rsid w:val="002174D1"/>
    <w:rsid w:val="00217E1A"/>
    <w:rsid w:val="00220004"/>
    <w:rsid w:val="00220D0B"/>
    <w:rsid w:val="002222CA"/>
    <w:rsid w:val="00222CF1"/>
    <w:rsid w:val="0022329D"/>
    <w:rsid w:val="00223686"/>
    <w:rsid w:val="00223A6E"/>
    <w:rsid w:val="00224158"/>
    <w:rsid w:val="002255FD"/>
    <w:rsid w:val="00225E59"/>
    <w:rsid w:val="00226769"/>
    <w:rsid w:val="00226951"/>
    <w:rsid w:val="00226DBD"/>
    <w:rsid w:val="002272F7"/>
    <w:rsid w:val="0022771D"/>
    <w:rsid w:val="002300BD"/>
    <w:rsid w:val="0023103B"/>
    <w:rsid w:val="00231236"/>
    <w:rsid w:val="0023190D"/>
    <w:rsid w:val="0023371A"/>
    <w:rsid w:val="00233AAE"/>
    <w:rsid w:val="00233D1C"/>
    <w:rsid w:val="002349D7"/>
    <w:rsid w:val="00235725"/>
    <w:rsid w:val="002366E6"/>
    <w:rsid w:val="00236ABE"/>
    <w:rsid w:val="00237898"/>
    <w:rsid w:val="00237A80"/>
    <w:rsid w:val="00237B89"/>
    <w:rsid w:val="002404FF"/>
    <w:rsid w:val="002407F6"/>
    <w:rsid w:val="00240A84"/>
    <w:rsid w:val="002433BC"/>
    <w:rsid w:val="002452FD"/>
    <w:rsid w:val="002457D1"/>
    <w:rsid w:val="00245C24"/>
    <w:rsid w:val="00245E0F"/>
    <w:rsid w:val="002463B6"/>
    <w:rsid w:val="00246ED2"/>
    <w:rsid w:val="00250AD6"/>
    <w:rsid w:val="00251EA3"/>
    <w:rsid w:val="00252064"/>
    <w:rsid w:val="002526A7"/>
    <w:rsid w:val="002537B4"/>
    <w:rsid w:val="00253DA6"/>
    <w:rsid w:val="00253DE4"/>
    <w:rsid w:val="00253E60"/>
    <w:rsid w:val="0025425D"/>
    <w:rsid w:val="00254E4C"/>
    <w:rsid w:val="00254EE5"/>
    <w:rsid w:val="00255385"/>
    <w:rsid w:val="002561EB"/>
    <w:rsid w:val="00260262"/>
    <w:rsid w:val="002604E1"/>
    <w:rsid w:val="00260923"/>
    <w:rsid w:val="00261EC4"/>
    <w:rsid w:val="00262166"/>
    <w:rsid w:val="002627AE"/>
    <w:rsid w:val="00263F73"/>
    <w:rsid w:val="0026587A"/>
    <w:rsid w:val="0026658A"/>
    <w:rsid w:val="002673FC"/>
    <w:rsid w:val="00267A6E"/>
    <w:rsid w:val="002703E7"/>
    <w:rsid w:val="00271355"/>
    <w:rsid w:val="002718F3"/>
    <w:rsid w:val="00271B6E"/>
    <w:rsid w:val="00272D9F"/>
    <w:rsid w:val="00274962"/>
    <w:rsid w:val="00275DA8"/>
    <w:rsid w:val="00276BA0"/>
    <w:rsid w:val="00276F8C"/>
    <w:rsid w:val="00276FC6"/>
    <w:rsid w:val="00277081"/>
    <w:rsid w:val="002774D0"/>
    <w:rsid w:val="00277987"/>
    <w:rsid w:val="00277C77"/>
    <w:rsid w:val="0028000B"/>
    <w:rsid w:val="0028012B"/>
    <w:rsid w:val="002801C9"/>
    <w:rsid w:val="00280969"/>
    <w:rsid w:val="002817B5"/>
    <w:rsid w:val="0028207F"/>
    <w:rsid w:val="00282AB3"/>
    <w:rsid w:val="002832A9"/>
    <w:rsid w:val="002842D5"/>
    <w:rsid w:val="00285862"/>
    <w:rsid w:val="00286A05"/>
    <w:rsid w:val="002876F5"/>
    <w:rsid w:val="00287796"/>
    <w:rsid w:val="00287F8F"/>
    <w:rsid w:val="0029022D"/>
    <w:rsid w:val="0029056C"/>
    <w:rsid w:val="0029225C"/>
    <w:rsid w:val="002923A9"/>
    <w:rsid w:val="0029344E"/>
    <w:rsid w:val="002934D6"/>
    <w:rsid w:val="00293A43"/>
    <w:rsid w:val="00293F22"/>
    <w:rsid w:val="00293F9C"/>
    <w:rsid w:val="00294422"/>
    <w:rsid w:val="00294CAD"/>
    <w:rsid w:val="0029569F"/>
    <w:rsid w:val="00296933"/>
    <w:rsid w:val="00296D15"/>
    <w:rsid w:val="002971D1"/>
    <w:rsid w:val="002974D3"/>
    <w:rsid w:val="00297642"/>
    <w:rsid w:val="002A14A4"/>
    <w:rsid w:val="002A28EE"/>
    <w:rsid w:val="002A29E2"/>
    <w:rsid w:val="002A3227"/>
    <w:rsid w:val="002A47B7"/>
    <w:rsid w:val="002A5481"/>
    <w:rsid w:val="002A54A5"/>
    <w:rsid w:val="002A5A25"/>
    <w:rsid w:val="002A5FC3"/>
    <w:rsid w:val="002A67CE"/>
    <w:rsid w:val="002A68D3"/>
    <w:rsid w:val="002B03E5"/>
    <w:rsid w:val="002B06F6"/>
    <w:rsid w:val="002B0FE2"/>
    <w:rsid w:val="002B10BD"/>
    <w:rsid w:val="002B1D5E"/>
    <w:rsid w:val="002B26EC"/>
    <w:rsid w:val="002B3418"/>
    <w:rsid w:val="002B3FE5"/>
    <w:rsid w:val="002B4762"/>
    <w:rsid w:val="002B545A"/>
    <w:rsid w:val="002B6A6F"/>
    <w:rsid w:val="002B735F"/>
    <w:rsid w:val="002B7F2E"/>
    <w:rsid w:val="002C0675"/>
    <w:rsid w:val="002C098A"/>
    <w:rsid w:val="002C0CEC"/>
    <w:rsid w:val="002C121C"/>
    <w:rsid w:val="002C1686"/>
    <w:rsid w:val="002C1E92"/>
    <w:rsid w:val="002C2DB0"/>
    <w:rsid w:val="002C2DEE"/>
    <w:rsid w:val="002C3751"/>
    <w:rsid w:val="002C399E"/>
    <w:rsid w:val="002C411C"/>
    <w:rsid w:val="002C46C0"/>
    <w:rsid w:val="002C4C00"/>
    <w:rsid w:val="002C52A6"/>
    <w:rsid w:val="002C573C"/>
    <w:rsid w:val="002C5BF9"/>
    <w:rsid w:val="002C61E8"/>
    <w:rsid w:val="002C6956"/>
    <w:rsid w:val="002C7D4A"/>
    <w:rsid w:val="002C7ECE"/>
    <w:rsid w:val="002D03DF"/>
    <w:rsid w:val="002D0444"/>
    <w:rsid w:val="002D04F5"/>
    <w:rsid w:val="002D2C23"/>
    <w:rsid w:val="002D370D"/>
    <w:rsid w:val="002E0242"/>
    <w:rsid w:val="002E069A"/>
    <w:rsid w:val="002E0CE0"/>
    <w:rsid w:val="002E18D7"/>
    <w:rsid w:val="002E2359"/>
    <w:rsid w:val="002E36AF"/>
    <w:rsid w:val="002E4042"/>
    <w:rsid w:val="002E717C"/>
    <w:rsid w:val="002E7620"/>
    <w:rsid w:val="002E7950"/>
    <w:rsid w:val="002E7F38"/>
    <w:rsid w:val="002F05D3"/>
    <w:rsid w:val="002F0D69"/>
    <w:rsid w:val="002F1919"/>
    <w:rsid w:val="002F1CCD"/>
    <w:rsid w:val="002F1D6D"/>
    <w:rsid w:val="002F1DF0"/>
    <w:rsid w:val="002F2A5A"/>
    <w:rsid w:val="002F3B42"/>
    <w:rsid w:val="002F3CFA"/>
    <w:rsid w:val="002F3E8E"/>
    <w:rsid w:val="002F4E69"/>
    <w:rsid w:val="002F582E"/>
    <w:rsid w:val="002F5D37"/>
    <w:rsid w:val="002F6031"/>
    <w:rsid w:val="002F6C31"/>
    <w:rsid w:val="002F7347"/>
    <w:rsid w:val="0030081C"/>
    <w:rsid w:val="00300822"/>
    <w:rsid w:val="00302B97"/>
    <w:rsid w:val="00302CDB"/>
    <w:rsid w:val="003035EE"/>
    <w:rsid w:val="0030379E"/>
    <w:rsid w:val="00303A65"/>
    <w:rsid w:val="00303DC7"/>
    <w:rsid w:val="00303F6E"/>
    <w:rsid w:val="00304403"/>
    <w:rsid w:val="00305D3D"/>
    <w:rsid w:val="003066E9"/>
    <w:rsid w:val="00306E9F"/>
    <w:rsid w:val="00307766"/>
    <w:rsid w:val="00307A0E"/>
    <w:rsid w:val="003107E8"/>
    <w:rsid w:val="00310DBF"/>
    <w:rsid w:val="00310F38"/>
    <w:rsid w:val="00312B35"/>
    <w:rsid w:val="003135DB"/>
    <w:rsid w:val="00313C46"/>
    <w:rsid w:val="00314941"/>
    <w:rsid w:val="00314AEE"/>
    <w:rsid w:val="00315118"/>
    <w:rsid w:val="00316285"/>
    <w:rsid w:val="00317033"/>
    <w:rsid w:val="00317DED"/>
    <w:rsid w:val="00320AC5"/>
    <w:rsid w:val="0032225D"/>
    <w:rsid w:val="00322621"/>
    <w:rsid w:val="00322681"/>
    <w:rsid w:val="003228BC"/>
    <w:rsid w:val="00322AB6"/>
    <w:rsid w:val="00324641"/>
    <w:rsid w:val="003247D2"/>
    <w:rsid w:val="00325113"/>
    <w:rsid w:val="0032605F"/>
    <w:rsid w:val="0032606F"/>
    <w:rsid w:val="00327094"/>
    <w:rsid w:val="003302BA"/>
    <w:rsid w:val="0033067F"/>
    <w:rsid w:val="003317E6"/>
    <w:rsid w:val="00332AB6"/>
    <w:rsid w:val="00332CBD"/>
    <w:rsid w:val="00333651"/>
    <w:rsid w:val="00333853"/>
    <w:rsid w:val="003354F7"/>
    <w:rsid w:val="003359CB"/>
    <w:rsid w:val="00337226"/>
    <w:rsid w:val="00340109"/>
    <w:rsid w:val="003410CB"/>
    <w:rsid w:val="00342BC4"/>
    <w:rsid w:val="00343D31"/>
    <w:rsid w:val="003440BB"/>
    <w:rsid w:val="003445CD"/>
    <w:rsid w:val="003446E1"/>
    <w:rsid w:val="00344F4A"/>
    <w:rsid w:val="00344F6C"/>
    <w:rsid w:val="003451AE"/>
    <w:rsid w:val="00345438"/>
    <w:rsid w:val="00345612"/>
    <w:rsid w:val="00345978"/>
    <w:rsid w:val="003459CF"/>
    <w:rsid w:val="003465AB"/>
    <w:rsid w:val="00346E60"/>
    <w:rsid w:val="0034723A"/>
    <w:rsid w:val="00347843"/>
    <w:rsid w:val="00347FC5"/>
    <w:rsid w:val="00350D3E"/>
    <w:rsid w:val="003516D1"/>
    <w:rsid w:val="0035216D"/>
    <w:rsid w:val="0035355B"/>
    <w:rsid w:val="00353B24"/>
    <w:rsid w:val="00354096"/>
    <w:rsid w:val="00354A91"/>
    <w:rsid w:val="003571E7"/>
    <w:rsid w:val="003600E6"/>
    <w:rsid w:val="0036055B"/>
    <w:rsid w:val="003605C6"/>
    <w:rsid w:val="00361076"/>
    <w:rsid w:val="00361B0A"/>
    <w:rsid w:val="00361C5D"/>
    <w:rsid w:val="003622A3"/>
    <w:rsid w:val="00362DDA"/>
    <w:rsid w:val="003635D0"/>
    <w:rsid w:val="00363E87"/>
    <w:rsid w:val="0036487D"/>
    <w:rsid w:val="0036584C"/>
    <w:rsid w:val="003660F6"/>
    <w:rsid w:val="00366DC1"/>
    <w:rsid w:val="0036766D"/>
    <w:rsid w:val="00367A22"/>
    <w:rsid w:val="00367A36"/>
    <w:rsid w:val="00367C98"/>
    <w:rsid w:val="00367E9B"/>
    <w:rsid w:val="0037081E"/>
    <w:rsid w:val="00370B6E"/>
    <w:rsid w:val="00370E91"/>
    <w:rsid w:val="00371141"/>
    <w:rsid w:val="00371C10"/>
    <w:rsid w:val="003734F3"/>
    <w:rsid w:val="00373717"/>
    <w:rsid w:val="00374B81"/>
    <w:rsid w:val="003753AD"/>
    <w:rsid w:val="00376443"/>
    <w:rsid w:val="00377C5D"/>
    <w:rsid w:val="003805BD"/>
    <w:rsid w:val="00381C0F"/>
    <w:rsid w:val="00381FF0"/>
    <w:rsid w:val="00385101"/>
    <w:rsid w:val="0038571B"/>
    <w:rsid w:val="00385E9D"/>
    <w:rsid w:val="00387940"/>
    <w:rsid w:val="00390D03"/>
    <w:rsid w:val="0039147E"/>
    <w:rsid w:val="003917B8"/>
    <w:rsid w:val="003925C2"/>
    <w:rsid w:val="00392840"/>
    <w:rsid w:val="00392E60"/>
    <w:rsid w:val="00394421"/>
    <w:rsid w:val="0039476E"/>
    <w:rsid w:val="00395706"/>
    <w:rsid w:val="00395C07"/>
    <w:rsid w:val="0039609C"/>
    <w:rsid w:val="003A0BDB"/>
    <w:rsid w:val="003A100E"/>
    <w:rsid w:val="003A1DC5"/>
    <w:rsid w:val="003A2BF0"/>
    <w:rsid w:val="003A332A"/>
    <w:rsid w:val="003A344E"/>
    <w:rsid w:val="003A3F41"/>
    <w:rsid w:val="003A44AD"/>
    <w:rsid w:val="003A50B1"/>
    <w:rsid w:val="003A64B4"/>
    <w:rsid w:val="003A691B"/>
    <w:rsid w:val="003A6D9F"/>
    <w:rsid w:val="003A70E4"/>
    <w:rsid w:val="003A7EFA"/>
    <w:rsid w:val="003B03AA"/>
    <w:rsid w:val="003B14BD"/>
    <w:rsid w:val="003B185D"/>
    <w:rsid w:val="003B1CA0"/>
    <w:rsid w:val="003B2E4A"/>
    <w:rsid w:val="003B339D"/>
    <w:rsid w:val="003B345A"/>
    <w:rsid w:val="003B3BAD"/>
    <w:rsid w:val="003B4621"/>
    <w:rsid w:val="003B4727"/>
    <w:rsid w:val="003B47B2"/>
    <w:rsid w:val="003B4E84"/>
    <w:rsid w:val="003B565E"/>
    <w:rsid w:val="003B5853"/>
    <w:rsid w:val="003B62D8"/>
    <w:rsid w:val="003B73D2"/>
    <w:rsid w:val="003B7550"/>
    <w:rsid w:val="003B79B6"/>
    <w:rsid w:val="003B79BF"/>
    <w:rsid w:val="003C0DD0"/>
    <w:rsid w:val="003C2714"/>
    <w:rsid w:val="003C365B"/>
    <w:rsid w:val="003C37E6"/>
    <w:rsid w:val="003C508E"/>
    <w:rsid w:val="003C5594"/>
    <w:rsid w:val="003C5A97"/>
    <w:rsid w:val="003C5F02"/>
    <w:rsid w:val="003C638F"/>
    <w:rsid w:val="003C6554"/>
    <w:rsid w:val="003C6C60"/>
    <w:rsid w:val="003D071C"/>
    <w:rsid w:val="003D1168"/>
    <w:rsid w:val="003D1710"/>
    <w:rsid w:val="003D1C47"/>
    <w:rsid w:val="003D22FA"/>
    <w:rsid w:val="003D2ABE"/>
    <w:rsid w:val="003D2EB2"/>
    <w:rsid w:val="003D4F90"/>
    <w:rsid w:val="003D515B"/>
    <w:rsid w:val="003D533C"/>
    <w:rsid w:val="003D5D61"/>
    <w:rsid w:val="003D6353"/>
    <w:rsid w:val="003D7226"/>
    <w:rsid w:val="003D77AF"/>
    <w:rsid w:val="003E114F"/>
    <w:rsid w:val="003E1CC2"/>
    <w:rsid w:val="003E2303"/>
    <w:rsid w:val="003E31FF"/>
    <w:rsid w:val="003E3D10"/>
    <w:rsid w:val="003E3F47"/>
    <w:rsid w:val="003E5488"/>
    <w:rsid w:val="003E638B"/>
    <w:rsid w:val="003E7FE2"/>
    <w:rsid w:val="003F0262"/>
    <w:rsid w:val="003F0664"/>
    <w:rsid w:val="003F12D5"/>
    <w:rsid w:val="003F1BE4"/>
    <w:rsid w:val="003F1DB8"/>
    <w:rsid w:val="003F2FDA"/>
    <w:rsid w:val="003F5702"/>
    <w:rsid w:val="003F62D1"/>
    <w:rsid w:val="003F6EA1"/>
    <w:rsid w:val="003F7305"/>
    <w:rsid w:val="00402997"/>
    <w:rsid w:val="004031CB"/>
    <w:rsid w:val="00403B3A"/>
    <w:rsid w:val="00405F8E"/>
    <w:rsid w:val="00406465"/>
    <w:rsid w:val="004064DD"/>
    <w:rsid w:val="00407581"/>
    <w:rsid w:val="00407764"/>
    <w:rsid w:val="00407CF7"/>
    <w:rsid w:val="00407EB1"/>
    <w:rsid w:val="00411470"/>
    <w:rsid w:val="00411976"/>
    <w:rsid w:val="00411F41"/>
    <w:rsid w:val="004133B1"/>
    <w:rsid w:val="0041388B"/>
    <w:rsid w:val="004143F6"/>
    <w:rsid w:val="00414445"/>
    <w:rsid w:val="00414D08"/>
    <w:rsid w:val="0041556D"/>
    <w:rsid w:val="004155A9"/>
    <w:rsid w:val="004165D6"/>
    <w:rsid w:val="00416CF2"/>
    <w:rsid w:val="0041741F"/>
    <w:rsid w:val="0041770D"/>
    <w:rsid w:val="00420885"/>
    <w:rsid w:val="00420F21"/>
    <w:rsid w:val="00421535"/>
    <w:rsid w:val="004216D5"/>
    <w:rsid w:val="00421CED"/>
    <w:rsid w:val="004222E2"/>
    <w:rsid w:val="00422B6D"/>
    <w:rsid w:val="00422CF8"/>
    <w:rsid w:val="00422E55"/>
    <w:rsid w:val="004249DD"/>
    <w:rsid w:val="00424C0F"/>
    <w:rsid w:val="004253C5"/>
    <w:rsid w:val="0042642C"/>
    <w:rsid w:val="00426B2D"/>
    <w:rsid w:val="00426F34"/>
    <w:rsid w:val="004277D8"/>
    <w:rsid w:val="0042785F"/>
    <w:rsid w:val="00427BB7"/>
    <w:rsid w:val="00427E90"/>
    <w:rsid w:val="00430488"/>
    <w:rsid w:val="0043092A"/>
    <w:rsid w:val="00430CA2"/>
    <w:rsid w:val="00430F35"/>
    <w:rsid w:val="00431B8E"/>
    <w:rsid w:val="00431CBA"/>
    <w:rsid w:val="00433EB8"/>
    <w:rsid w:val="00434168"/>
    <w:rsid w:val="004367AD"/>
    <w:rsid w:val="00436E02"/>
    <w:rsid w:val="00437274"/>
    <w:rsid w:val="0043791A"/>
    <w:rsid w:val="0044079D"/>
    <w:rsid w:val="00440C1A"/>
    <w:rsid w:val="004414BA"/>
    <w:rsid w:val="004425F6"/>
    <w:rsid w:val="00442C29"/>
    <w:rsid w:val="00443B9A"/>
    <w:rsid w:val="00443B9F"/>
    <w:rsid w:val="004443EA"/>
    <w:rsid w:val="004444FC"/>
    <w:rsid w:val="00444664"/>
    <w:rsid w:val="004446EB"/>
    <w:rsid w:val="00446B5F"/>
    <w:rsid w:val="004476D4"/>
    <w:rsid w:val="004478F1"/>
    <w:rsid w:val="00447ED3"/>
    <w:rsid w:val="00450187"/>
    <w:rsid w:val="00450506"/>
    <w:rsid w:val="0045071F"/>
    <w:rsid w:val="00450B02"/>
    <w:rsid w:val="0045116A"/>
    <w:rsid w:val="00453546"/>
    <w:rsid w:val="00453F3C"/>
    <w:rsid w:val="0045453E"/>
    <w:rsid w:val="00455941"/>
    <w:rsid w:val="00455E52"/>
    <w:rsid w:val="00456642"/>
    <w:rsid w:val="00456AEB"/>
    <w:rsid w:val="00460B2C"/>
    <w:rsid w:val="00461E0D"/>
    <w:rsid w:val="00462DE9"/>
    <w:rsid w:val="00464511"/>
    <w:rsid w:val="00464CFB"/>
    <w:rsid w:val="00464DB2"/>
    <w:rsid w:val="00464F84"/>
    <w:rsid w:val="00465B55"/>
    <w:rsid w:val="00465E65"/>
    <w:rsid w:val="004664CA"/>
    <w:rsid w:val="00466680"/>
    <w:rsid w:val="00466736"/>
    <w:rsid w:val="00466DC9"/>
    <w:rsid w:val="0046706C"/>
    <w:rsid w:val="00467EF4"/>
    <w:rsid w:val="004705CD"/>
    <w:rsid w:val="0047061E"/>
    <w:rsid w:val="00470B41"/>
    <w:rsid w:val="00471E62"/>
    <w:rsid w:val="00471EA7"/>
    <w:rsid w:val="004724D8"/>
    <w:rsid w:val="004728B5"/>
    <w:rsid w:val="004731C2"/>
    <w:rsid w:val="004732AF"/>
    <w:rsid w:val="0047376B"/>
    <w:rsid w:val="00473D57"/>
    <w:rsid w:val="004747D2"/>
    <w:rsid w:val="00475B52"/>
    <w:rsid w:val="00476308"/>
    <w:rsid w:val="004776B1"/>
    <w:rsid w:val="00477869"/>
    <w:rsid w:val="00477E08"/>
    <w:rsid w:val="00480FC6"/>
    <w:rsid w:val="004815D6"/>
    <w:rsid w:val="0048219C"/>
    <w:rsid w:val="00482CB5"/>
    <w:rsid w:val="0048457C"/>
    <w:rsid w:val="00485620"/>
    <w:rsid w:val="00485A19"/>
    <w:rsid w:val="00486BC2"/>
    <w:rsid w:val="00486CB3"/>
    <w:rsid w:val="00486FBB"/>
    <w:rsid w:val="0048761D"/>
    <w:rsid w:val="004877F8"/>
    <w:rsid w:val="004879DA"/>
    <w:rsid w:val="00487C41"/>
    <w:rsid w:val="00490CED"/>
    <w:rsid w:val="00491001"/>
    <w:rsid w:val="004910CF"/>
    <w:rsid w:val="00491356"/>
    <w:rsid w:val="00492132"/>
    <w:rsid w:val="00492CFC"/>
    <w:rsid w:val="00494CFC"/>
    <w:rsid w:val="00494DA0"/>
    <w:rsid w:val="00495029"/>
    <w:rsid w:val="00495AFB"/>
    <w:rsid w:val="00495CBF"/>
    <w:rsid w:val="004978F0"/>
    <w:rsid w:val="00497FD3"/>
    <w:rsid w:val="004A0F36"/>
    <w:rsid w:val="004A13E4"/>
    <w:rsid w:val="004A2D0F"/>
    <w:rsid w:val="004A39AD"/>
    <w:rsid w:val="004A4BBB"/>
    <w:rsid w:val="004A5558"/>
    <w:rsid w:val="004A7442"/>
    <w:rsid w:val="004A75DF"/>
    <w:rsid w:val="004A7A5E"/>
    <w:rsid w:val="004B16F1"/>
    <w:rsid w:val="004B1948"/>
    <w:rsid w:val="004B290E"/>
    <w:rsid w:val="004B3F93"/>
    <w:rsid w:val="004B4BC8"/>
    <w:rsid w:val="004B56EC"/>
    <w:rsid w:val="004B61CF"/>
    <w:rsid w:val="004C03A1"/>
    <w:rsid w:val="004C14C8"/>
    <w:rsid w:val="004C17DD"/>
    <w:rsid w:val="004C1F14"/>
    <w:rsid w:val="004C2BED"/>
    <w:rsid w:val="004C3B5E"/>
    <w:rsid w:val="004C5BF3"/>
    <w:rsid w:val="004C5CEB"/>
    <w:rsid w:val="004C5F33"/>
    <w:rsid w:val="004C68B0"/>
    <w:rsid w:val="004C6C86"/>
    <w:rsid w:val="004C71F1"/>
    <w:rsid w:val="004C7A5C"/>
    <w:rsid w:val="004D08BF"/>
    <w:rsid w:val="004D15A0"/>
    <w:rsid w:val="004D18E7"/>
    <w:rsid w:val="004D1B68"/>
    <w:rsid w:val="004D23CB"/>
    <w:rsid w:val="004D3389"/>
    <w:rsid w:val="004D4348"/>
    <w:rsid w:val="004D5890"/>
    <w:rsid w:val="004D5E1E"/>
    <w:rsid w:val="004D6182"/>
    <w:rsid w:val="004D691C"/>
    <w:rsid w:val="004D7811"/>
    <w:rsid w:val="004D7A0E"/>
    <w:rsid w:val="004E0059"/>
    <w:rsid w:val="004E19EC"/>
    <w:rsid w:val="004E2A2B"/>
    <w:rsid w:val="004E2AE2"/>
    <w:rsid w:val="004E453A"/>
    <w:rsid w:val="004E4910"/>
    <w:rsid w:val="004E52A1"/>
    <w:rsid w:val="004E5B7A"/>
    <w:rsid w:val="004E6B69"/>
    <w:rsid w:val="004E70B8"/>
    <w:rsid w:val="004E7F79"/>
    <w:rsid w:val="004F02FD"/>
    <w:rsid w:val="004F0BF3"/>
    <w:rsid w:val="004F0EB0"/>
    <w:rsid w:val="004F17D3"/>
    <w:rsid w:val="004F19DA"/>
    <w:rsid w:val="004F26BE"/>
    <w:rsid w:val="004F317E"/>
    <w:rsid w:val="004F3AC2"/>
    <w:rsid w:val="004F3FB9"/>
    <w:rsid w:val="004F4849"/>
    <w:rsid w:val="004F5745"/>
    <w:rsid w:val="004F5EA0"/>
    <w:rsid w:val="004F6011"/>
    <w:rsid w:val="004F67BC"/>
    <w:rsid w:val="004F69D0"/>
    <w:rsid w:val="004F6F4E"/>
    <w:rsid w:val="004F7569"/>
    <w:rsid w:val="004F78BF"/>
    <w:rsid w:val="00500393"/>
    <w:rsid w:val="00500C41"/>
    <w:rsid w:val="00501263"/>
    <w:rsid w:val="00501827"/>
    <w:rsid w:val="00501ABD"/>
    <w:rsid w:val="005022E9"/>
    <w:rsid w:val="00502D64"/>
    <w:rsid w:val="0050335E"/>
    <w:rsid w:val="00504142"/>
    <w:rsid w:val="00504DA4"/>
    <w:rsid w:val="005054D8"/>
    <w:rsid w:val="00506D77"/>
    <w:rsid w:val="00507366"/>
    <w:rsid w:val="0050761F"/>
    <w:rsid w:val="00507CAA"/>
    <w:rsid w:val="00511405"/>
    <w:rsid w:val="005126A7"/>
    <w:rsid w:val="005137CB"/>
    <w:rsid w:val="0051390B"/>
    <w:rsid w:val="00513969"/>
    <w:rsid w:val="00514465"/>
    <w:rsid w:val="00514EA1"/>
    <w:rsid w:val="0051504D"/>
    <w:rsid w:val="005161A7"/>
    <w:rsid w:val="00516718"/>
    <w:rsid w:val="0051753D"/>
    <w:rsid w:val="00517600"/>
    <w:rsid w:val="00517D02"/>
    <w:rsid w:val="00520BE2"/>
    <w:rsid w:val="00521F7D"/>
    <w:rsid w:val="005220F2"/>
    <w:rsid w:val="005221BB"/>
    <w:rsid w:val="00522D59"/>
    <w:rsid w:val="00523382"/>
    <w:rsid w:val="00523619"/>
    <w:rsid w:val="00525E9E"/>
    <w:rsid w:val="00527487"/>
    <w:rsid w:val="00528DA3"/>
    <w:rsid w:val="0053104C"/>
    <w:rsid w:val="00531560"/>
    <w:rsid w:val="00531637"/>
    <w:rsid w:val="00531FDA"/>
    <w:rsid w:val="005322B2"/>
    <w:rsid w:val="0053306C"/>
    <w:rsid w:val="00534F3D"/>
    <w:rsid w:val="00535F4E"/>
    <w:rsid w:val="00540D84"/>
    <w:rsid w:val="00541550"/>
    <w:rsid w:val="00542356"/>
    <w:rsid w:val="00542B86"/>
    <w:rsid w:val="00542E01"/>
    <w:rsid w:val="005434EC"/>
    <w:rsid w:val="00543B50"/>
    <w:rsid w:val="00543D1E"/>
    <w:rsid w:val="00543F56"/>
    <w:rsid w:val="00543F5D"/>
    <w:rsid w:val="00544960"/>
    <w:rsid w:val="0054667A"/>
    <w:rsid w:val="00546FB1"/>
    <w:rsid w:val="00547050"/>
    <w:rsid w:val="005500CB"/>
    <w:rsid w:val="00550803"/>
    <w:rsid w:val="00550F01"/>
    <w:rsid w:val="00551D6B"/>
    <w:rsid w:val="00552344"/>
    <w:rsid w:val="00552F50"/>
    <w:rsid w:val="0055336F"/>
    <w:rsid w:val="0055520A"/>
    <w:rsid w:val="0055568D"/>
    <w:rsid w:val="0055593E"/>
    <w:rsid w:val="00555FEA"/>
    <w:rsid w:val="00556212"/>
    <w:rsid w:val="00560CE7"/>
    <w:rsid w:val="00560CF6"/>
    <w:rsid w:val="00561C15"/>
    <w:rsid w:val="00561D14"/>
    <w:rsid w:val="00562063"/>
    <w:rsid w:val="005622CA"/>
    <w:rsid w:val="00562625"/>
    <w:rsid w:val="005647A2"/>
    <w:rsid w:val="00564965"/>
    <w:rsid w:val="00565FC3"/>
    <w:rsid w:val="0056760E"/>
    <w:rsid w:val="00567F02"/>
    <w:rsid w:val="00570570"/>
    <w:rsid w:val="00570592"/>
    <w:rsid w:val="005732FC"/>
    <w:rsid w:val="005735CD"/>
    <w:rsid w:val="0057386F"/>
    <w:rsid w:val="00573FA5"/>
    <w:rsid w:val="0057401F"/>
    <w:rsid w:val="0057472D"/>
    <w:rsid w:val="005748F4"/>
    <w:rsid w:val="00575404"/>
    <w:rsid w:val="00575591"/>
    <w:rsid w:val="00575E88"/>
    <w:rsid w:val="005764FE"/>
    <w:rsid w:val="005800A6"/>
    <w:rsid w:val="00580316"/>
    <w:rsid w:val="00580E91"/>
    <w:rsid w:val="00581CAA"/>
    <w:rsid w:val="00581F91"/>
    <w:rsid w:val="00582271"/>
    <w:rsid w:val="00582A1E"/>
    <w:rsid w:val="00583220"/>
    <w:rsid w:val="00583AC3"/>
    <w:rsid w:val="00583F80"/>
    <w:rsid w:val="00584408"/>
    <w:rsid w:val="0058511E"/>
    <w:rsid w:val="00585C98"/>
    <w:rsid w:val="00590754"/>
    <w:rsid w:val="00590D78"/>
    <w:rsid w:val="0059117B"/>
    <w:rsid w:val="005927D7"/>
    <w:rsid w:val="005937E6"/>
    <w:rsid w:val="00593DBD"/>
    <w:rsid w:val="005941A8"/>
    <w:rsid w:val="00595253"/>
    <w:rsid w:val="0059538C"/>
    <w:rsid w:val="00595444"/>
    <w:rsid w:val="005957B9"/>
    <w:rsid w:val="00595ACB"/>
    <w:rsid w:val="0059620E"/>
    <w:rsid w:val="00596DB3"/>
    <w:rsid w:val="00597D50"/>
    <w:rsid w:val="005A0990"/>
    <w:rsid w:val="005A0C75"/>
    <w:rsid w:val="005A0DAA"/>
    <w:rsid w:val="005A11EE"/>
    <w:rsid w:val="005A13CB"/>
    <w:rsid w:val="005A14E0"/>
    <w:rsid w:val="005A19FD"/>
    <w:rsid w:val="005A346F"/>
    <w:rsid w:val="005A3F54"/>
    <w:rsid w:val="005A4BB7"/>
    <w:rsid w:val="005A5B91"/>
    <w:rsid w:val="005A77A3"/>
    <w:rsid w:val="005A79A8"/>
    <w:rsid w:val="005B03B2"/>
    <w:rsid w:val="005B06D2"/>
    <w:rsid w:val="005B0B8B"/>
    <w:rsid w:val="005B0E66"/>
    <w:rsid w:val="005B1081"/>
    <w:rsid w:val="005B1C01"/>
    <w:rsid w:val="005B25D3"/>
    <w:rsid w:val="005B2DD6"/>
    <w:rsid w:val="005B3449"/>
    <w:rsid w:val="005B5BBA"/>
    <w:rsid w:val="005B6A15"/>
    <w:rsid w:val="005B771A"/>
    <w:rsid w:val="005B7EBF"/>
    <w:rsid w:val="005C0055"/>
    <w:rsid w:val="005C0A9A"/>
    <w:rsid w:val="005C1918"/>
    <w:rsid w:val="005C1967"/>
    <w:rsid w:val="005C2157"/>
    <w:rsid w:val="005C2BB2"/>
    <w:rsid w:val="005C4312"/>
    <w:rsid w:val="005C4B49"/>
    <w:rsid w:val="005C55D9"/>
    <w:rsid w:val="005C6930"/>
    <w:rsid w:val="005C6F23"/>
    <w:rsid w:val="005D0F86"/>
    <w:rsid w:val="005D1651"/>
    <w:rsid w:val="005D2057"/>
    <w:rsid w:val="005D28B1"/>
    <w:rsid w:val="005D2BA0"/>
    <w:rsid w:val="005D36BB"/>
    <w:rsid w:val="005D416C"/>
    <w:rsid w:val="005D4698"/>
    <w:rsid w:val="005D4A85"/>
    <w:rsid w:val="005D75D5"/>
    <w:rsid w:val="005D764E"/>
    <w:rsid w:val="005E04CE"/>
    <w:rsid w:val="005E08BB"/>
    <w:rsid w:val="005E08E2"/>
    <w:rsid w:val="005E0E03"/>
    <w:rsid w:val="005E1B08"/>
    <w:rsid w:val="005E21CE"/>
    <w:rsid w:val="005E2324"/>
    <w:rsid w:val="005E23BF"/>
    <w:rsid w:val="005E2E1F"/>
    <w:rsid w:val="005E3551"/>
    <w:rsid w:val="005E35E0"/>
    <w:rsid w:val="005E37D8"/>
    <w:rsid w:val="005E55F3"/>
    <w:rsid w:val="005E583D"/>
    <w:rsid w:val="005E5863"/>
    <w:rsid w:val="005E5DA5"/>
    <w:rsid w:val="005E6BCD"/>
    <w:rsid w:val="005E7E72"/>
    <w:rsid w:val="005E7F9B"/>
    <w:rsid w:val="005F0701"/>
    <w:rsid w:val="005F097D"/>
    <w:rsid w:val="005F0CF7"/>
    <w:rsid w:val="005F0D73"/>
    <w:rsid w:val="005F174C"/>
    <w:rsid w:val="005F529C"/>
    <w:rsid w:val="005F5977"/>
    <w:rsid w:val="005F5AF6"/>
    <w:rsid w:val="006000CD"/>
    <w:rsid w:val="006004E2"/>
    <w:rsid w:val="00600C2F"/>
    <w:rsid w:val="00600DD0"/>
    <w:rsid w:val="00600ED1"/>
    <w:rsid w:val="00601974"/>
    <w:rsid w:val="006026AA"/>
    <w:rsid w:val="00602780"/>
    <w:rsid w:val="006042D3"/>
    <w:rsid w:val="00606493"/>
    <w:rsid w:val="00606F46"/>
    <w:rsid w:val="0060704E"/>
    <w:rsid w:val="006073EC"/>
    <w:rsid w:val="0061038B"/>
    <w:rsid w:val="00610EA0"/>
    <w:rsid w:val="00610F91"/>
    <w:rsid w:val="0061107E"/>
    <w:rsid w:val="00611B02"/>
    <w:rsid w:val="0061251F"/>
    <w:rsid w:val="00612D0E"/>
    <w:rsid w:val="006150B1"/>
    <w:rsid w:val="006156AE"/>
    <w:rsid w:val="00616463"/>
    <w:rsid w:val="00616D3C"/>
    <w:rsid w:val="0061790F"/>
    <w:rsid w:val="00617CEF"/>
    <w:rsid w:val="00620C07"/>
    <w:rsid w:val="00621949"/>
    <w:rsid w:val="006219A5"/>
    <w:rsid w:val="00622422"/>
    <w:rsid w:val="00622590"/>
    <w:rsid w:val="00622A8D"/>
    <w:rsid w:val="00625638"/>
    <w:rsid w:val="00626622"/>
    <w:rsid w:val="0062714B"/>
    <w:rsid w:val="00627228"/>
    <w:rsid w:val="006324E5"/>
    <w:rsid w:val="00632AFB"/>
    <w:rsid w:val="00633D74"/>
    <w:rsid w:val="00633DE2"/>
    <w:rsid w:val="0063560F"/>
    <w:rsid w:val="00635635"/>
    <w:rsid w:val="00635ECC"/>
    <w:rsid w:val="00635F10"/>
    <w:rsid w:val="00636AB7"/>
    <w:rsid w:val="00637A63"/>
    <w:rsid w:val="00637CC7"/>
    <w:rsid w:val="00641029"/>
    <w:rsid w:val="0064131C"/>
    <w:rsid w:val="0064182D"/>
    <w:rsid w:val="006422A6"/>
    <w:rsid w:val="006422B3"/>
    <w:rsid w:val="00642630"/>
    <w:rsid w:val="00642C00"/>
    <w:rsid w:val="00642C53"/>
    <w:rsid w:val="00643164"/>
    <w:rsid w:val="006431F4"/>
    <w:rsid w:val="0064332E"/>
    <w:rsid w:val="006436A3"/>
    <w:rsid w:val="00644215"/>
    <w:rsid w:val="006459C7"/>
    <w:rsid w:val="00646411"/>
    <w:rsid w:val="00646F43"/>
    <w:rsid w:val="00647E40"/>
    <w:rsid w:val="0065054C"/>
    <w:rsid w:val="0065193D"/>
    <w:rsid w:val="006519D4"/>
    <w:rsid w:val="00652FCF"/>
    <w:rsid w:val="006530D3"/>
    <w:rsid w:val="00653C76"/>
    <w:rsid w:val="00654A9B"/>
    <w:rsid w:val="0065504F"/>
    <w:rsid w:val="00655EFD"/>
    <w:rsid w:val="006566D4"/>
    <w:rsid w:val="00657519"/>
    <w:rsid w:val="00660235"/>
    <w:rsid w:val="006614C7"/>
    <w:rsid w:val="0066157A"/>
    <w:rsid w:val="00664D06"/>
    <w:rsid w:val="00666B57"/>
    <w:rsid w:val="006713FD"/>
    <w:rsid w:val="006718A0"/>
    <w:rsid w:val="00672020"/>
    <w:rsid w:val="006721EE"/>
    <w:rsid w:val="006726D1"/>
    <w:rsid w:val="006735EE"/>
    <w:rsid w:val="00675248"/>
    <w:rsid w:val="0067596E"/>
    <w:rsid w:val="00676B99"/>
    <w:rsid w:val="00676C68"/>
    <w:rsid w:val="00677891"/>
    <w:rsid w:val="00677D3E"/>
    <w:rsid w:val="006803C0"/>
    <w:rsid w:val="00680870"/>
    <w:rsid w:val="00680DB5"/>
    <w:rsid w:val="0068100F"/>
    <w:rsid w:val="0068132A"/>
    <w:rsid w:val="00681612"/>
    <w:rsid w:val="00682C8F"/>
    <w:rsid w:val="00683026"/>
    <w:rsid w:val="00683D30"/>
    <w:rsid w:val="00683D95"/>
    <w:rsid w:val="00686614"/>
    <w:rsid w:val="00687C8B"/>
    <w:rsid w:val="0069009E"/>
    <w:rsid w:val="00690AF4"/>
    <w:rsid w:val="0069148D"/>
    <w:rsid w:val="00693571"/>
    <w:rsid w:val="00693D6E"/>
    <w:rsid w:val="006959CC"/>
    <w:rsid w:val="00696442"/>
    <w:rsid w:val="00697313"/>
    <w:rsid w:val="006A0641"/>
    <w:rsid w:val="006A137D"/>
    <w:rsid w:val="006A13D1"/>
    <w:rsid w:val="006A1AFF"/>
    <w:rsid w:val="006A1C72"/>
    <w:rsid w:val="006A3887"/>
    <w:rsid w:val="006A3E1F"/>
    <w:rsid w:val="006A48F0"/>
    <w:rsid w:val="006A50B6"/>
    <w:rsid w:val="006A554F"/>
    <w:rsid w:val="006A6172"/>
    <w:rsid w:val="006A647A"/>
    <w:rsid w:val="006A71BA"/>
    <w:rsid w:val="006A7634"/>
    <w:rsid w:val="006A7E3D"/>
    <w:rsid w:val="006B05F6"/>
    <w:rsid w:val="006B29D8"/>
    <w:rsid w:val="006B36DE"/>
    <w:rsid w:val="006B381F"/>
    <w:rsid w:val="006B52C2"/>
    <w:rsid w:val="006B5630"/>
    <w:rsid w:val="006B6487"/>
    <w:rsid w:val="006B75E5"/>
    <w:rsid w:val="006B796A"/>
    <w:rsid w:val="006B7E42"/>
    <w:rsid w:val="006C0163"/>
    <w:rsid w:val="006C0A00"/>
    <w:rsid w:val="006C0C0A"/>
    <w:rsid w:val="006C1781"/>
    <w:rsid w:val="006C1EDF"/>
    <w:rsid w:val="006C22BE"/>
    <w:rsid w:val="006C319B"/>
    <w:rsid w:val="006C3B54"/>
    <w:rsid w:val="006C4372"/>
    <w:rsid w:val="006C44AC"/>
    <w:rsid w:val="006C51F7"/>
    <w:rsid w:val="006C6515"/>
    <w:rsid w:val="006C6F2B"/>
    <w:rsid w:val="006C7177"/>
    <w:rsid w:val="006C729E"/>
    <w:rsid w:val="006D15C0"/>
    <w:rsid w:val="006D2010"/>
    <w:rsid w:val="006D209B"/>
    <w:rsid w:val="006D48B2"/>
    <w:rsid w:val="006D5997"/>
    <w:rsid w:val="006D5EF4"/>
    <w:rsid w:val="006D6628"/>
    <w:rsid w:val="006D76C9"/>
    <w:rsid w:val="006D776D"/>
    <w:rsid w:val="006D79DF"/>
    <w:rsid w:val="006D7DCB"/>
    <w:rsid w:val="006E022E"/>
    <w:rsid w:val="006E0B15"/>
    <w:rsid w:val="006E31E8"/>
    <w:rsid w:val="006E33FE"/>
    <w:rsid w:val="006E49F1"/>
    <w:rsid w:val="006E5B14"/>
    <w:rsid w:val="006E6710"/>
    <w:rsid w:val="006E69D6"/>
    <w:rsid w:val="006E6C38"/>
    <w:rsid w:val="006E7A73"/>
    <w:rsid w:val="006E7F59"/>
    <w:rsid w:val="006F0D5E"/>
    <w:rsid w:val="006F1439"/>
    <w:rsid w:val="006F1C52"/>
    <w:rsid w:val="006F2CB6"/>
    <w:rsid w:val="006F2DF2"/>
    <w:rsid w:val="006F381E"/>
    <w:rsid w:val="006F4803"/>
    <w:rsid w:val="006F4B44"/>
    <w:rsid w:val="006F7C31"/>
    <w:rsid w:val="00701134"/>
    <w:rsid w:val="00702429"/>
    <w:rsid w:val="00702889"/>
    <w:rsid w:val="00702FC0"/>
    <w:rsid w:val="00704444"/>
    <w:rsid w:val="00704DD6"/>
    <w:rsid w:val="00705730"/>
    <w:rsid w:val="00705772"/>
    <w:rsid w:val="00706FB8"/>
    <w:rsid w:val="007076B3"/>
    <w:rsid w:val="00707CC8"/>
    <w:rsid w:val="007117D4"/>
    <w:rsid w:val="007118AF"/>
    <w:rsid w:val="00711D6B"/>
    <w:rsid w:val="00712B2B"/>
    <w:rsid w:val="00712BDC"/>
    <w:rsid w:val="00712DFC"/>
    <w:rsid w:val="00713025"/>
    <w:rsid w:val="00713885"/>
    <w:rsid w:val="00713EC6"/>
    <w:rsid w:val="0071490E"/>
    <w:rsid w:val="007171E7"/>
    <w:rsid w:val="00717B26"/>
    <w:rsid w:val="00720846"/>
    <w:rsid w:val="007210A7"/>
    <w:rsid w:val="0072112C"/>
    <w:rsid w:val="0072183E"/>
    <w:rsid w:val="0072218A"/>
    <w:rsid w:val="00722CA3"/>
    <w:rsid w:val="00722D2B"/>
    <w:rsid w:val="00724F66"/>
    <w:rsid w:val="00725E55"/>
    <w:rsid w:val="00725E95"/>
    <w:rsid w:val="00727427"/>
    <w:rsid w:val="00727853"/>
    <w:rsid w:val="00727BF6"/>
    <w:rsid w:val="00727DFC"/>
    <w:rsid w:val="00730989"/>
    <w:rsid w:val="00730E8B"/>
    <w:rsid w:val="00731313"/>
    <w:rsid w:val="007316CB"/>
    <w:rsid w:val="00731EB4"/>
    <w:rsid w:val="00732EA6"/>
    <w:rsid w:val="0073338F"/>
    <w:rsid w:val="007339B8"/>
    <w:rsid w:val="00734E4A"/>
    <w:rsid w:val="00735005"/>
    <w:rsid w:val="00735CEB"/>
    <w:rsid w:val="00736309"/>
    <w:rsid w:val="00736A46"/>
    <w:rsid w:val="00736BC0"/>
    <w:rsid w:val="00736C4E"/>
    <w:rsid w:val="00737386"/>
    <w:rsid w:val="00737915"/>
    <w:rsid w:val="00740543"/>
    <w:rsid w:val="00740CF9"/>
    <w:rsid w:val="00741543"/>
    <w:rsid w:val="00741E81"/>
    <w:rsid w:val="007435FA"/>
    <w:rsid w:val="0074375C"/>
    <w:rsid w:val="007447D5"/>
    <w:rsid w:val="00745142"/>
    <w:rsid w:val="007451B9"/>
    <w:rsid w:val="00745802"/>
    <w:rsid w:val="007458FE"/>
    <w:rsid w:val="00745A5D"/>
    <w:rsid w:val="00745DDF"/>
    <w:rsid w:val="00746914"/>
    <w:rsid w:val="0074721A"/>
    <w:rsid w:val="00747373"/>
    <w:rsid w:val="007504D2"/>
    <w:rsid w:val="00751141"/>
    <w:rsid w:val="00752273"/>
    <w:rsid w:val="007529CB"/>
    <w:rsid w:val="00752B4C"/>
    <w:rsid w:val="00753631"/>
    <w:rsid w:val="00753D9A"/>
    <w:rsid w:val="00754CC7"/>
    <w:rsid w:val="00755A54"/>
    <w:rsid w:val="00755C0D"/>
    <w:rsid w:val="00755DAE"/>
    <w:rsid w:val="007563DA"/>
    <w:rsid w:val="00757E4D"/>
    <w:rsid w:val="00760039"/>
    <w:rsid w:val="00760651"/>
    <w:rsid w:val="00761074"/>
    <w:rsid w:val="00761781"/>
    <w:rsid w:val="00761AE0"/>
    <w:rsid w:val="00761DF1"/>
    <w:rsid w:val="00763E57"/>
    <w:rsid w:val="00764365"/>
    <w:rsid w:val="00765462"/>
    <w:rsid w:val="00765C16"/>
    <w:rsid w:val="00766568"/>
    <w:rsid w:val="00766600"/>
    <w:rsid w:val="00766D08"/>
    <w:rsid w:val="00766D53"/>
    <w:rsid w:val="00770901"/>
    <w:rsid w:val="00770993"/>
    <w:rsid w:val="00770D17"/>
    <w:rsid w:val="0077132A"/>
    <w:rsid w:val="00771423"/>
    <w:rsid w:val="00771965"/>
    <w:rsid w:val="00771ABF"/>
    <w:rsid w:val="00771AD9"/>
    <w:rsid w:val="00772A14"/>
    <w:rsid w:val="007751FF"/>
    <w:rsid w:val="007755AB"/>
    <w:rsid w:val="00775666"/>
    <w:rsid w:val="00775E8C"/>
    <w:rsid w:val="00776798"/>
    <w:rsid w:val="0077785C"/>
    <w:rsid w:val="0078014E"/>
    <w:rsid w:val="00780749"/>
    <w:rsid w:val="00780919"/>
    <w:rsid w:val="00780D67"/>
    <w:rsid w:val="007810E6"/>
    <w:rsid w:val="00781BF3"/>
    <w:rsid w:val="00782056"/>
    <w:rsid w:val="0078276A"/>
    <w:rsid w:val="00782E5A"/>
    <w:rsid w:val="00783693"/>
    <w:rsid w:val="00783CFC"/>
    <w:rsid w:val="00784798"/>
    <w:rsid w:val="007857E7"/>
    <w:rsid w:val="00785A23"/>
    <w:rsid w:val="00785A3D"/>
    <w:rsid w:val="00785DDC"/>
    <w:rsid w:val="00786391"/>
    <w:rsid w:val="007876BD"/>
    <w:rsid w:val="00787995"/>
    <w:rsid w:val="007908AA"/>
    <w:rsid w:val="00790F90"/>
    <w:rsid w:val="007911FD"/>
    <w:rsid w:val="00791262"/>
    <w:rsid w:val="00791FBA"/>
    <w:rsid w:val="00792167"/>
    <w:rsid w:val="0079255D"/>
    <w:rsid w:val="0079394E"/>
    <w:rsid w:val="007939A6"/>
    <w:rsid w:val="00794DF5"/>
    <w:rsid w:val="007A1F5A"/>
    <w:rsid w:val="007A380E"/>
    <w:rsid w:val="007A394E"/>
    <w:rsid w:val="007A3B65"/>
    <w:rsid w:val="007A56B5"/>
    <w:rsid w:val="007A5B6B"/>
    <w:rsid w:val="007A5D02"/>
    <w:rsid w:val="007A6048"/>
    <w:rsid w:val="007A69B7"/>
    <w:rsid w:val="007A737C"/>
    <w:rsid w:val="007A775C"/>
    <w:rsid w:val="007A79FF"/>
    <w:rsid w:val="007A7C68"/>
    <w:rsid w:val="007B0182"/>
    <w:rsid w:val="007B0C0E"/>
    <w:rsid w:val="007B0CC5"/>
    <w:rsid w:val="007B0FA9"/>
    <w:rsid w:val="007B1DD1"/>
    <w:rsid w:val="007B2DBC"/>
    <w:rsid w:val="007B3E19"/>
    <w:rsid w:val="007B3F4E"/>
    <w:rsid w:val="007B4690"/>
    <w:rsid w:val="007B66F7"/>
    <w:rsid w:val="007B71CC"/>
    <w:rsid w:val="007C13FC"/>
    <w:rsid w:val="007C2343"/>
    <w:rsid w:val="007C3038"/>
    <w:rsid w:val="007C308A"/>
    <w:rsid w:val="007C3D88"/>
    <w:rsid w:val="007C3EE7"/>
    <w:rsid w:val="007C4817"/>
    <w:rsid w:val="007C577E"/>
    <w:rsid w:val="007C65AF"/>
    <w:rsid w:val="007C6CD0"/>
    <w:rsid w:val="007C746E"/>
    <w:rsid w:val="007C7EE3"/>
    <w:rsid w:val="007D0192"/>
    <w:rsid w:val="007D35C7"/>
    <w:rsid w:val="007D364E"/>
    <w:rsid w:val="007D3B5C"/>
    <w:rsid w:val="007D5AE9"/>
    <w:rsid w:val="007D5C4F"/>
    <w:rsid w:val="007D7041"/>
    <w:rsid w:val="007D714E"/>
    <w:rsid w:val="007D7AFF"/>
    <w:rsid w:val="007D7C68"/>
    <w:rsid w:val="007D7EE0"/>
    <w:rsid w:val="007E0BCB"/>
    <w:rsid w:val="007E17A0"/>
    <w:rsid w:val="007E217B"/>
    <w:rsid w:val="007E2B37"/>
    <w:rsid w:val="007E49A5"/>
    <w:rsid w:val="007E4E64"/>
    <w:rsid w:val="007E56B3"/>
    <w:rsid w:val="007E6015"/>
    <w:rsid w:val="007E666C"/>
    <w:rsid w:val="007E6807"/>
    <w:rsid w:val="007E77D6"/>
    <w:rsid w:val="007E7B08"/>
    <w:rsid w:val="007F02E2"/>
    <w:rsid w:val="007F1CF7"/>
    <w:rsid w:val="007F2BB1"/>
    <w:rsid w:val="007F3711"/>
    <w:rsid w:val="007F51C2"/>
    <w:rsid w:val="007F5EF0"/>
    <w:rsid w:val="007F60EF"/>
    <w:rsid w:val="007F6EF6"/>
    <w:rsid w:val="007F7908"/>
    <w:rsid w:val="0080005A"/>
    <w:rsid w:val="008006DE"/>
    <w:rsid w:val="00800701"/>
    <w:rsid w:val="0080091E"/>
    <w:rsid w:val="008025D0"/>
    <w:rsid w:val="00804CBD"/>
    <w:rsid w:val="00805329"/>
    <w:rsid w:val="0080551A"/>
    <w:rsid w:val="008058B0"/>
    <w:rsid w:val="00805E6A"/>
    <w:rsid w:val="00806197"/>
    <w:rsid w:val="00806C55"/>
    <w:rsid w:val="00806EDB"/>
    <w:rsid w:val="00807C52"/>
    <w:rsid w:val="00807D1F"/>
    <w:rsid w:val="00807E00"/>
    <w:rsid w:val="0081023B"/>
    <w:rsid w:val="00810BEC"/>
    <w:rsid w:val="00812DF9"/>
    <w:rsid w:val="008137F7"/>
    <w:rsid w:val="008140C8"/>
    <w:rsid w:val="00814FD2"/>
    <w:rsid w:val="00815764"/>
    <w:rsid w:val="00815B09"/>
    <w:rsid w:val="00816EFD"/>
    <w:rsid w:val="00817857"/>
    <w:rsid w:val="00817EE6"/>
    <w:rsid w:val="00817FB8"/>
    <w:rsid w:val="00821CEF"/>
    <w:rsid w:val="00822214"/>
    <w:rsid w:val="008231F9"/>
    <w:rsid w:val="00823765"/>
    <w:rsid w:val="00823866"/>
    <w:rsid w:val="00824E17"/>
    <w:rsid w:val="00826333"/>
    <w:rsid w:val="00826ACF"/>
    <w:rsid w:val="00826F64"/>
    <w:rsid w:val="00827314"/>
    <w:rsid w:val="00830557"/>
    <w:rsid w:val="00832FBA"/>
    <w:rsid w:val="00833B03"/>
    <w:rsid w:val="00834166"/>
    <w:rsid w:val="00835C17"/>
    <w:rsid w:val="008364FC"/>
    <w:rsid w:val="0083744F"/>
    <w:rsid w:val="008374A7"/>
    <w:rsid w:val="00837662"/>
    <w:rsid w:val="00837B2E"/>
    <w:rsid w:val="00837E86"/>
    <w:rsid w:val="008421B4"/>
    <w:rsid w:val="0084280B"/>
    <w:rsid w:val="00842F03"/>
    <w:rsid w:val="008430CE"/>
    <w:rsid w:val="00843453"/>
    <w:rsid w:val="008438D6"/>
    <w:rsid w:val="00843A74"/>
    <w:rsid w:val="00843B7E"/>
    <w:rsid w:val="00843CAF"/>
    <w:rsid w:val="00844217"/>
    <w:rsid w:val="008442E8"/>
    <w:rsid w:val="008444C4"/>
    <w:rsid w:val="00844F30"/>
    <w:rsid w:val="00845A29"/>
    <w:rsid w:val="00845E9C"/>
    <w:rsid w:val="008463B9"/>
    <w:rsid w:val="00846B69"/>
    <w:rsid w:val="00847AC9"/>
    <w:rsid w:val="008502FC"/>
    <w:rsid w:val="00851B3C"/>
    <w:rsid w:val="00851E02"/>
    <w:rsid w:val="008521C3"/>
    <w:rsid w:val="008525A3"/>
    <w:rsid w:val="008538FD"/>
    <w:rsid w:val="00853D99"/>
    <w:rsid w:val="00853E49"/>
    <w:rsid w:val="00855115"/>
    <w:rsid w:val="008557CA"/>
    <w:rsid w:val="008562B7"/>
    <w:rsid w:val="00856727"/>
    <w:rsid w:val="00857122"/>
    <w:rsid w:val="00857865"/>
    <w:rsid w:val="00857BB1"/>
    <w:rsid w:val="00857BB6"/>
    <w:rsid w:val="0086031E"/>
    <w:rsid w:val="00862035"/>
    <w:rsid w:val="00862802"/>
    <w:rsid w:val="008638C0"/>
    <w:rsid w:val="00870848"/>
    <w:rsid w:val="008725E4"/>
    <w:rsid w:val="008733BB"/>
    <w:rsid w:val="008742DC"/>
    <w:rsid w:val="00874D62"/>
    <w:rsid w:val="0087558F"/>
    <w:rsid w:val="0087742F"/>
    <w:rsid w:val="0088036D"/>
    <w:rsid w:val="00880A3F"/>
    <w:rsid w:val="00881518"/>
    <w:rsid w:val="00881E2E"/>
    <w:rsid w:val="008820EB"/>
    <w:rsid w:val="008823B8"/>
    <w:rsid w:val="00882784"/>
    <w:rsid w:val="00882F2F"/>
    <w:rsid w:val="00883F7F"/>
    <w:rsid w:val="0088448F"/>
    <w:rsid w:val="00884973"/>
    <w:rsid w:val="00885ACB"/>
    <w:rsid w:val="00886269"/>
    <w:rsid w:val="00887410"/>
    <w:rsid w:val="0088773D"/>
    <w:rsid w:val="0089067C"/>
    <w:rsid w:val="0089368D"/>
    <w:rsid w:val="0089444B"/>
    <w:rsid w:val="00897144"/>
    <w:rsid w:val="0089748F"/>
    <w:rsid w:val="00897755"/>
    <w:rsid w:val="008A04FA"/>
    <w:rsid w:val="008A0619"/>
    <w:rsid w:val="008A0A4E"/>
    <w:rsid w:val="008A23ED"/>
    <w:rsid w:val="008A2C61"/>
    <w:rsid w:val="008A2D5A"/>
    <w:rsid w:val="008A2DE4"/>
    <w:rsid w:val="008A489B"/>
    <w:rsid w:val="008A4E1A"/>
    <w:rsid w:val="008A58F2"/>
    <w:rsid w:val="008A60BE"/>
    <w:rsid w:val="008A6566"/>
    <w:rsid w:val="008A7152"/>
    <w:rsid w:val="008A7988"/>
    <w:rsid w:val="008A7E67"/>
    <w:rsid w:val="008B006C"/>
    <w:rsid w:val="008B04DB"/>
    <w:rsid w:val="008B0A3B"/>
    <w:rsid w:val="008B0D5B"/>
    <w:rsid w:val="008B1557"/>
    <w:rsid w:val="008B1CE4"/>
    <w:rsid w:val="008B2069"/>
    <w:rsid w:val="008B3083"/>
    <w:rsid w:val="008B39FC"/>
    <w:rsid w:val="008B3F44"/>
    <w:rsid w:val="008B405F"/>
    <w:rsid w:val="008B496D"/>
    <w:rsid w:val="008B5135"/>
    <w:rsid w:val="008B52F4"/>
    <w:rsid w:val="008B5938"/>
    <w:rsid w:val="008B5CA2"/>
    <w:rsid w:val="008B6D1A"/>
    <w:rsid w:val="008C089E"/>
    <w:rsid w:val="008C1FB5"/>
    <w:rsid w:val="008C2621"/>
    <w:rsid w:val="008C3471"/>
    <w:rsid w:val="008C3794"/>
    <w:rsid w:val="008C4AFD"/>
    <w:rsid w:val="008C513A"/>
    <w:rsid w:val="008C5313"/>
    <w:rsid w:val="008C5903"/>
    <w:rsid w:val="008C636A"/>
    <w:rsid w:val="008C6474"/>
    <w:rsid w:val="008C694F"/>
    <w:rsid w:val="008C6C90"/>
    <w:rsid w:val="008D0773"/>
    <w:rsid w:val="008D07D6"/>
    <w:rsid w:val="008D133D"/>
    <w:rsid w:val="008D13B3"/>
    <w:rsid w:val="008D1508"/>
    <w:rsid w:val="008D18E1"/>
    <w:rsid w:val="008D1ED1"/>
    <w:rsid w:val="008D2126"/>
    <w:rsid w:val="008D22F2"/>
    <w:rsid w:val="008D2854"/>
    <w:rsid w:val="008D2E61"/>
    <w:rsid w:val="008D33C2"/>
    <w:rsid w:val="008D3403"/>
    <w:rsid w:val="008D380A"/>
    <w:rsid w:val="008D4BD2"/>
    <w:rsid w:val="008D573C"/>
    <w:rsid w:val="008D74F1"/>
    <w:rsid w:val="008E0846"/>
    <w:rsid w:val="008E3B39"/>
    <w:rsid w:val="008E41AD"/>
    <w:rsid w:val="008E4745"/>
    <w:rsid w:val="008E4BD2"/>
    <w:rsid w:val="008E5731"/>
    <w:rsid w:val="008E58BA"/>
    <w:rsid w:val="008E5A76"/>
    <w:rsid w:val="008E661E"/>
    <w:rsid w:val="008E7C12"/>
    <w:rsid w:val="008E7CA2"/>
    <w:rsid w:val="008F2F77"/>
    <w:rsid w:val="008F3028"/>
    <w:rsid w:val="008F32B5"/>
    <w:rsid w:val="008F40BF"/>
    <w:rsid w:val="008F42AB"/>
    <w:rsid w:val="008F519D"/>
    <w:rsid w:val="008F66CA"/>
    <w:rsid w:val="008F71C9"/>
    <w:rsid w:val="008F72C4"/>
    <w:rsid w:val="008F7AD4"/>
    <w:rsid w:val="00901DAF"/>
    <w:rsid w:val="00902E92"/>
    <w:rsid w:val="009030EE"/>
    <w:rsid w:val="0090367C"/>
    <w:rsid w:val="009037E5"/>
    <w:rsid w:val="0090453C"/>
    <w:rsid w:val="009059F4"/>
    <w:rsid w:val="00905CA4"/>
    <w:rsid w:val="0090697B"/>
    <w:rsid w:val="00906B8A"/>
    <w:rsid w:val="00906F55"/>
    <w:rsid w:val="00907B61"/>
    <w:rsid w:val="00907E69"/>
    <w:rsid w:val="00907FFD"/>
    <w:rsid w:val="00910290"/>
    <w:rsid w:val="00910978"/>
    <w:rsid w:val="009132D2"/>
    <w:rsid w:val="009151FA"/>
    <w:rsid w:val="0091604E"/>
    <w:rsid w:val="00916C3F"/>
    <w:rsid w:val="009172D3"/>
    <w:rsid w:val="0091749F"/>
    <w:rsid w:val="00917588"/>
    <w:rsid w:val="00917604"/>
    <w:rsid w:val="0091779C"/>
    <w:rsid w:val="00920BF1"/>
    <w:rsid w:val="00921147"/>
    <w:rsid w:val="0092313A"/>
    <w:rsid w:val="00923479"/>
    <w:rsid w:val="00924A11"/>
    <w:rsid w:val="00924CE0"/>
    <w:rsid w:val="009252C7"/>
    <w:rsid w:val="00925DAA"/>
    <w:rsid w:val="009260D8"/>
    <w:rsid w:val="00926336"/>
    <w:rsid w:val="0092791A"/>
    <w:rsid w:val="00927934"/>
    <w:rsid w:val="00927F23"/>
    <w:rsid w:val="00930CE0"/>
    <w:rsid w:val="009310D0"/>
    <w:rsid w:val="009323C5"/>
    <w:rsid w:val="009327A7"/>
    <w:rsid w:val="009327C5"/>
    <w:rsid w:val="00932F72"/>
    <w:rsid w:val="0093327C"/>
    <w:rsid w:val="00933759"/>
    <w:rsid w:val="00933E66"/>
    <w:rsid w:val="00936165"/>
    <w:rsid w:val="00936868"/>
    <w:rsid w:val="00936EA4"/>
    <w:rsid w:val="00937AB2"/>
    <w:rsid w:val="00937EE7"/>
    <w:rsid w:val="00940481"/>
    <w:rsid w:val="009404A9"/>
    <w:rsid w:val="00941A8F"/>
    <w:rsid w:val="00942254"/>
    <w:rsid w:val="009435E9"/>
    <w:rsid w:val="00943E4D"/>
    <w:rsid w:val="00944012"/>
    <w:rsid w:val="00944063"/>
    <w:rsid w:val="00944F8B"/>
    <w:rsid w:val="00947934"/>
    <w:rsid w:val="00947B04"/>
    <w:rsid w:val="00947EC7"/>
    <w:rsid w:val="0095005E"/>
    <w:rsid w:val="0095221E"/>
    <w:rsid w:val="00952963"/>
    <w:rsid w:val="00952BA1"/>
    <w:rsid w:val="00952C4F"/>
    <w:rsid w:val="00952ECC"/>
    <w:rsid w:val="00955868"/>
    <w:rsid w:val="009559BE"/>
    <w:rsid w:val="0095619B"/>
    <w:rsid w:val="00957095"/>
    <w:rsid w:val="00957B0C"/>
    <w:rsid w:val="0096034C"/>
    <w:rsid w:val="009609A9"/>
    <w:rsid w:val="00960EC6"/>
    <w:rsid w:val="0096115A"/>
    <w:rsid w:val="00961417"/>
    <w:rsid w:val="00961D02"/>
    <w:rsid w:val="00962C62"/>
    <w:rsid w:val="00962D3A"/>
    <w:rsid w:val="00963E69"/>
    <w:rsid w:val="00964B1C"/>
    <w:rsid w:val="00964C69"/>
    <w:rsid w:val="00966553"/>
    <w:rsid w:val="00966633"/>
    <w:rsid w:val="00970AB0"/>
    <w:rsid w:val="0097156F"/>
    <w:rsid w:val="0097184B"/>
    <w:rsid w:val="00971A9B"/>
    <w:rsid w:val="00971E00"/>
    <w:rsid w:val="00972753"/>
    <w:rsid w:val="009734F8"/>
    <w:rsid w:val="009737FA"/>
    <w:rsid w:val="009757E2"/>
    <w:rsid w:val="00976F2C"/>
    <w:rsid w:val="00976F53"/>
    <w:rsid w:val="00977178"/>
    <w:rsid w:val="00980228"/>
    <w:rsid w:val="00980994"/>
    <w:rsid w:val="00980EFC"/>
    <w:rsid w:val="0098127B"/>
    <w:rsid w:val="00981636"/>
    <w:rsid w:val="00981E89"/>
    <w:rsid w:val="009824E8"/>
    <w:rsid w:val="00982ED2"/>
    <w:rsid w:val="00983826"/>
    <w:rsid w:val="00984162"/>
    <w:rsid w:val="009849B2"/>
    <w:rsid w:val="00984B30"/>
    <w:rsid w:val="00986D11"/>
    <w:rsid w:val="00990FBE"/>
    <w:rsid w:val="009915C2"/>
    <w:rsid w:val="009918FF"/>
    <w:rsid w:val="00991A83"/>
    <w:rsid w:val="00991B0A"/>
    <w:rsid w:val="00991EE4"/>
    <w:rsid w:val="009936C4"/>
    <w:rsid w:val="009947E8"/>
    <w:rsid w:val="00994AC7"/>
    <w:rsid w:val="00994EF9"/>
    <w:rsid w:val="00994F2E"/>
    <w:rsid w:val="00995DC6"/>
    <w:rsid w:val="00997E88"/>
    <w:rsid w:val="009A01B4"/>
    <w:rsid w:val="009A17B1"/>
    <w:rsid w:val="009A1BC3"/>
    <w:rsid w:val="009A222E"/>
    <w:rsid w:val="009A2CBF"/>
    <w:rsid w:val="009A2EC5"/>
    <w:rsid w:val="009A3519"/>
    <w:rsid w:val="009A444E"/>
    <w:rsid w:val="009A569A"/>
    <w:rsid w:val="009A597A"/>
    <w:rsid w:val="009A599C"/>
    <w:rsid w:val="009A6036"/>
    <w:rsid w:val="009A6076"/>
    <w:rsid w:val="009A7BF2"/>
    <w:rsid w:val="009ADAD1"/>
    <w:rsid w:val="009B1F62"/>
    <w:rsid w:val="009B2893"/>
    <w:rsid w:val="009B376D"/>
    <w:rsid w:val="009B3B67"/>
    <w:rsid w:val="009B4682"/>
    <w:rsid w:val="009B4B86"/>
    <w:rsid w:val="009B56AF"/>
    <w:rsid w:val="009B6444"/>
    <w:rsid w:val="009C0218"/>
    <w:rsid w:val="009C1277"/>
    <w:rsid w:val="009C1416"/>
    <w:rsid w:val="009C1946"/>
    <w:rsid w:val="009C2334"/>
    <w:rsid w:val="009C34A7"/>
    <w:rsid w:val="009C3703"/>
    <w:rsid w:val="009C5C8A"/>
    <w:rsid w:val="009C65F2"/>
    <w:rsid w:val="009C6BCF"/>
    <w:rsid w:val="009C7D29"/>
    <w:rsid w:val="009D05BA"/>
    <w:rsid w:val="009D1119"/>
    <w:rsid w:val="009D14DE"/>
    <w:rsid w:val="009D1861"/>
    <w:rsid w:val="009D1880"/>
    <w:rsid w:val="009D1D6F"/>
    <w:rsid w:val="009D1E22"/>
    <w:rsid w:val="009D323C"/>
    <w:rsid w:val="009D3726"/>
    <w:rsid w:val="009D4750"/>
    <w:rsid w:val="009D4E8E"/>
    <w:rsid w:val="009D4EF2"/>
    <w:rsid w:val="009D64CD"/>
    <w:rsid w:val="009D6762"/>
    <w:rsid w:val="009D68C4"/>
    <w:rsid w:val="009D7699"/>
    <w:rsid w:val="009D7C68"/>
    <w:rsid w:val="009D7E7C"/>
    <w:rsid w:val="009E229C"/>
    <w:rsid w:val="009E22BB"/>
    <w:rsid w:val="009E27B8"/>
    <w:rsid w:val="009E2CC2"/>
    <w:rsid w:val="009E33A6"/>
    <w:rsid w:val="009E3D20"/>
    <w:rsid w:val="009E45AD"/>
    <w:rsid w:val="009E4720"/>
    <w:rsid w:val="009E6D74"/>
    <w:rsid w:val="009E7513"/>
    <w:rsid w:val="009E75DA"/>
    <w:rsid w:val="009E7806"/>
    <w:rsid w:val="009F08A7"/>
    <w:rsid w:val="009F08AF"/>
    <w:rsid w:val="009F0DDE"/>
    <w:rsid w:val="009F12FA"/>
    <w:rsid w:val="009F17BF"/>
    <w:rsid w:val="009F1FAD"/>
    <w:rsid w:val="009F2D52"/>
    <w:rsid w:val="009F32C2"/>
    <w:rsid w:val="009F3559"/>
    <w:rsid w:val="009F36D6"/>
    <w:rsid w:val="009F54EC"/>
    <w:rsid w:val="009F5DFC"/>
    <w:rsid w:val="009F6786"/>
    <w:rsid w:val="009F714D"/>
    <w:rsid w:val="009F7473"/>
    <w:rsid w:val="009F74E7"/>
    <w:rsid w:val="00A011ED"/>
    <w:rsid w:val="00A01E56"/>
    <w:rsid w:val="00A0225E"/>
    <w:rsid w:val="00A028DE"/>
    <w:rsid w:val="00A02C0E"/>
    <w:rsid w:val="00A03185"/>
    <w:rsid w:val="00A0400E"/>
    <w:rsid w:val="00A040B6"/>
    <w:rsid w:val="00A043D6"/>
    <w:rsid w:val="00A04CDD"/>
    <w:rsid w:val="00A057F4"/>
    <w:rsid w:val="00A0759D"/>
    <w:rsid w:val="00A07C68"/>
    <w:rsid w:val="00A100E2"/>
    <w:rsid w:val="00A11274"/>
    <w:rsid w:val="00A11F6A"/>
    <w:rsid w:val="00A12A07"/>
    <w:rsid w:val="00A12B33"/>
    <w:rsid w:val="00A13D36"/>
    <w:rsid w:val="00A13DEE"/>
    <w:rsid w:val="00A1479A"/>
    <w:rsid w:val="00A14DD3"/>
    <w:rsid w:val="00A15106"/>
    <w:rsid w:val="00A15275"/>
    <w:rsid w:val="00A1607F"/>
    <w:rsid w:val="00A17F88"/>
    <w:rsid w:val="00A20CFF"/>
    <w:rsid w:val="00A2174D"/>
    <w:rsid w:val="00A218BE"/>
    <w:rsid w:val="00A22006"/>
    <w:rsid w:val="00A22522"/>
    <w:rsid w:val="00A235ED"/>
    <w:rsid w:val="00A243A8"/>
    <w:rsid w:val="00A24E47"/>
    <w:rsid w:val="00A25230"/>
    <w:rsid w:val="00A25D1D"/>
    <w:rsid w:val="00A26145"/>
    <w:rsid w:val="00A26DBA"/>
    <w:rsid w:val="00A26EA8"/>
    <w:rsid w:val="00A27A77"/>
    <w:rsid w:val="00A3153A"/>
    <w:rsid w:val="00A31AC9"/>
    <w:rsid w:val="00A32A67"/>
    <w:rsid w:val="00A33C22"/>
    <w:rsid w:val="00A34075"/>
    <w:rsid w:val="00A34291"/>
    <w:rsid w:val="00A34778"/>
    <w:rsid w:val="00A34998"/>
    <w:rsid w:val="00A34F65"/>
    <w:rsid w:val="00A34F8C"/>
    <w:rsid w:val="00A35DE0"/>
    <w:rsid w:val="00A362A2"/>
    <w:rsid w:val="00A36B8F"/>
    <w:rsid w:val="00A370DB"/>
    <w:rsid w:val="00A371B8"/>
    <w:rsid w:val="00A37AC2"/>
    <w:rsid w:val="00A40E08"/>
    <w:rsid w:val="00A41CFD"/>
    <w:rsid w:val="00A424FB"/>
    <w:rsid w:val="00A42CBC"/>
    <w:rsid w:val="00A43057"/>
    <w:rsid w:val="00A43374"/>
    <w:rsid w:val="00A43686"/>
    <w:rsid w:val="00A44667"/>
    <w:rsid w:val="00A45C56"/>
    <w:rsid w:val="00A4634D"/>
    <w:rsid w:val="00A46632"/>
    <w:rsid w:val="00A471B1"/>
    <w:rsid w:val="00A47ECA"/>
    <w:rsid w:val="00A512F6"/>
    <w:rsid w:val="00A51E6F"/>
    <w:rsid w:val="00A522E4"/>
    <w:rsid w:val="00A52D3E"/>
    <w:rsid w:val="00A53488"/>
    <w:rsid w:val="00A53648"/>
    <w:rsid w:val="00A540DB"/>
    <w:rsid w:val="00A544D8"/>
    <w:rsid w:val="00A547FC"/>
    <w:rsid w:val="00A55302"/>
    <w:rsid w:val="00A55DE7"/>
    <w:rsid w:val="00A572D9"/>
    <w:rsid w:val="00A57AEE"/>
    <w:rsid w:val="00A61552"/>
    <w:rsid w:val="00A62E2A"/>
    <w:rsid w:val="00A62E8F"/>
    <w:rsid w:val="00A63A60"/>
    <w:rsid w:val="00A6422B"/>
    <w:rsid w:val="00A65339"/>
    <w:rsid w:val="00A66E2C"/>
    <w:rsid w:val="00A670A3"/>
    <w:rsid w:val="00A67487"/>
    <w:rsid w:val="00A70074"/>
    <w:rsid w:val="00A71A0C"/>
    <w:rsid w:val="00A72CDD"/>
    <w:rsid w:val="00A7461F"/>
    <w:rsid w:val="00A753F8"/>
    <w:rsid w:val="00A75484"/>
    <w:rsid w:val="00A75E09"/>
    <w:rsid w:val="00A761AA"/>
    <w:rsid w:val="00A769D3"/>
    <w:rsid w:val="00A776C5"/>
    <w:rsid w:val="00A80E0C"/>
    <w:rsid w:val="00A81458"/>
    <w:rsid w:val="00A826CB"/>
    <w:rsid w:val="00A829FB"/>
    <w:rsid w:val="00A830B1"/>
    <w:rsid w:val="00A833E2"/>
    <w:rsid w:val="00A8383A"/>
    <w:rsid w:val="00A839ED"/>
    <w:rsid w:val="00A83CB0"/>
    <w:rsid w:val="00A84FB2"/>
    <w:rsid w:val="00A8541E"/>
    <w:rsid w:val="00A85EDC"/>
    <w:rsid w:val="00A86B60"/>
    <w:rsid w:val="00A8760C"/>
    <w:rsid w:val="00A87EF1"/>
    <w:rsid w:val="00A915A2"/>
    <w:rsid w:val="00A919BE"/>
    <w:rsid w:val="00A91FC9"/>
    <w:rsid w:val="00A93232"/>
    <w:rsid w:val="00A93F5A"/>
    <w:rsid w:val="00AA0599"/>
    <w:rsid w:val="00AA1866"/>
    <w:rsid w:val="00AA26BC"/>
    <w:rsid w:val="00AA289D"/>
    <w:rsid w:val="00AA3388"/>
    <w:rsid w:val="00AA4A9D"/>
    <w:rsid w:val="00AA5781"/>
    <w:rsid w:val="00AA6020"/>
    <w:rsid w:val="00AA6097"/>
    <w:rsid w:val="00AA7E07"/>
    <w:rsid w:val="00AB02A0"/>
    <w:rsid w:val="00AB15A1"/>
    <w:rsid w:val="00AB19D3"/>
    <w:rsid w:val="00AB1A90"/>
    <w:rsid w:val="00AB2C55"/>
    <w:rsid w:val="00AB3155"/>
    <w:rsid w:val="00AB34C0"/>
    <w:rsid w:val="00AB3EB2"/>
    <w:rsid w:val="00AB423E"/>
    <w:rsid w:val="00AB56F3"/>
    <w:rsid w:val="00AB5C6D"/>
    <w:rsid w:val="00AB607A"/>
    <w:rsid w:val="00AB6345"/>
    <w:rsid w:val="00AB6731"/>
    <w:rsid w:val="00AB7CC9"/>
    <w:rsid w:val="00AC017E"/>
    <w:rsid w:val="00AC071F"/>
    <w:rsid w:val="00AC1758"/>
    <w:rsid w:val="00AC1C21"/>
    <w:rsid w:val="00AC56A7"/>
    <w:rsid w:val="00AC643D"/>
    <w:rsid w:val="00AC73C8"/>
    <w:rsid w:val="00AD10F4"/>
    <w:rsid w:val="00AD1B94"/>
    <w:rsid w:val="00AD21B3"/>
    <w:rsid w:val="00AD2273"/>
    <w:rsid w:val="00AD2737"/>
    <w:rsid w:val="00AD2B88"/>
    <w:rsid w:val="00AD5BC8"/>
    <w:rsid w:val="00AD62D6"/>
    <w:rsid w:val="00AD77B2"/>
    <w:rsid w:val="00AE0ECD"/>
    <w:rsid w:val="00AE12A8"/>
    <w:rsid w:val="00AE1D11"/>
    <w:rsid w:val="00AE1D2F"/>
    <w:rsid w:val="00AE1E93"/>
    <w:rsid w:val="00AE29C7"/>
    <w:rsid w:val="00AE38BA"/>
    <w:rsid w:val="00AE3C08"/>
    <w:rsid w:val="00AE3C21"/>
    <w:rsid w:val="00AE4700"/>
    <w:rsid w:val="00AE66C9"/>
    <w:rsid w:val="00AE7171"/>
    <w:rsid w:val="00AE7468"/>
    <w:rsid w:val="00AE7C88"/>
    <w:rsid w:val="00AE7E3F"/>
    <w:rsid w:val="00AF02B6"/>
    <w:rsid w:val="00AF1214"/>
    <w:rsid w:val="00AF22BF"/>
    <w:rsid w:val="00AF3BA2"/>
    <w:rsid w:val="00AF4498"/>
    <w:rsid w:val="00AF449C"/>
    <w:rsid w:val="00AF4801"/>
    <w:rsid w:val="00AF4825"/>
    <w:rsid w:val="00AF6255"/>
    <w:rsid w:val="00AF6A22"/>
    <w:rsid w:val="00AF6B0C"/>
    <w:rsid w:val="00AF6B94"/>
    <w:rsid w:val="00AF731C"/>
    <w:rsid w:val="00B00717"/>
    <w:rsid w:val="00B00D12"/>
    <w:rsid w:val="00B00D96"/>
    <w:rsid w:val="00B01F51"/>
    <w:rsid w:val="00B020BE"/>
    <w:rsid w:val="00B026EB"/>
    <w:rsid w:val="00B04B0E"/>
    <w:rsid w:val="00B04BDC"/>
    <w:rsid w:val="00B0501F"/>
    <w:rsid w:val="00B061EF"/>
    <w:rsid w:val="00B06784"/>
    <w:rsid w:val="00B06A1B"/>
    <w:rsid w:val="00B06D65"/>
    <w:rsid w:val="00B07B92"/>
    <w:rsid w:val="00B07F64"/>
    <w:rsid w:val="00B10380"/>
    <w:rsid w:val="00B10659"/>
    <w:rsid w:val="00B10700"/>
    <w:rsid w:val="00B11240"/>
    <w:rsid w:val="00B117D3"/>
    <w:rsid w:val="00B12EF5"/>
    <w:rsid w:val="00B13B86"/>
    <w:rsid w:val="00B13DFE"/>
    <w:rsid w:val="00B13E51"/>
    <w:rsid w:val="00B1498F"/>
    <w:rsid w:val="00B14D2A"/>
    <w:rsid w:val="00B14D67"/>
    <w:rsid w:val="00B15FF2"/>
    <w:rsid w:val="00B16E73"/>
    <w:rsid w:val="00B17EEB"/>
    <w:rsid w:val="00B20852"/>
    <w:rsid w:val="00B20E1C"/>
    <w:rsid w:val="00B21610"/>
    <w:rsid w:val="00B227FC"/>
    <w:rsid w:val="00B22E34"/>
    <w:rsid w:val="00B233CA"/>
    <w:rsid w:val="00B23B08"/>
    <w:rsid w:val="00B23F82"/>
    <w:rsid w:val="00B2567B"/>
    <w:rsid w:val="00B2627E"/>
    <w:rsid w:val="00B26CFD"/>
    <w:rsid w:val="00B2723A"/>
    <w:rsid w:val="00B27E0A"/>
    <w:rsid w:val="00B27EB6"/>
    <w:rsid w:val="00B30076"/>
    <w:rsid w:val="00B30078"/>
    <w:rsid w:val="00B306CA"/>
    <w:rsid w:val="00B30BB9"/>
    <w:rsid w:val="00B323FB"/>
    <w:rsid w:val="00B32469"/>
    <w:rsid w:val="00B327A2"/>
    <w:rsid w:val="00B32DDC"/>
    <w:rsid w:val="00B3338E"/>
    <w:rsid w:val="00B34430"/>
    <w:rsid w:val="00B345D1"/>
    <w:rsid w:val="00B34733"/>
    <w:rsid w:val="00B34956"/>
    <w:rsid w:val="00B34BD8"/>
    <w:rsid w:val="00B359EA"/>
    <w:rsid w:val="00B36037"/>
    <w:rsid w:val="00B365E5"/>
    <w:rsid w:val="00B37C92"/>
    <w:rsid w:val="00B403E4"/>
    <w:rsid w:val="00B409B3"/>
    <w:rsid w:val="00B40ACC"/>
    <w:rsid w:val="00B40EC4"/>
    <w:rsid w:val="00B429C3"/>
    <w:rsid w:val="00B42E5B"/>
    <w:rsid w:val="00B4365A"/>
    <w:rsid w:val="00B43673"/>
    <w:rsid w:val="00B436F3"/>
    <w:rsid w:val="00B444AC"/>
    <w:rsid w:val="00B4543A"/>
    <w:rsid w:val="00B4575D"/>
    <w:rsid w:val="00B45A38"/>
    <w:rsid w:val="00B45A9A"/>
    <w:rsid w:val="00B4641B"/>
    <w:rsid w:val="00B46773"/>
    <w:rsid w:val="00B477E9"/>
    <w:rsid w:val="00B52064"/>
    <w:rsid w:val="00B52B2A"/>
    <w:rsid w:val="00B537ED"/>
    <w:rsid w:val="00B53B91"/>
    <w:rsid w:val="00B54B41"/>
    <w:rsid w:val="00B54E78"/>
    <w:rsid w:val="00B550CD"/>
    <w:rsid w:val="00B55170"/>
    <w:rsid w:val="00B5530A"/>
    <w:rsid w:val="00B56421"/>
    <w:rsid w:val="00B56A0B"/>
    <w:rsid w:val="00B60BA1"/>
    <w:rsid w:val="00B61187"/>
    <w:rsid w:val="00B61217"/>
    <w:rsid w:val="00B6190A"/>
    <w:rsid w:val="00B61C44"/>
    <w:rsid w:val="00B62833"/>
    <w:rsid w:val="00B62F9E"/>
    <w:rsid w:val="00B65498"/>
    <w:rsid w:val="00B664D0"/>
    <w:rsid w:val="00B6657E"/>
    <w:rsid w:val="00B70A98"/>
    <w:rsid w:val="00B72AFE"/>
    <w:rsid w:val="00B7359A"/>
    <w:rsid w:val="00B7392A"/>
    <w:rsid w:val="00B74489"/>
    <w:rsid w:val="00B74528"/>
    <w:rsid w:val="00B751CF"/>
    <w:rsid w:val="00B75C70"/>
    <w:rsid w:val="00B7647C"/>
    <w:rsid w:val="00B76E03"/>
    <w:rsid w:val="00B775C5"/>
    <w:rsid w:val="00B775EA"/>
    <w:rsid w:val="00B77E60"/>
    <w:rsid w:val="00B805F3"/>
    <w:rsid w:val="00B806DC"/>
    <w:rsid w:val="00B80AC4"/>
    <w:rsid w:val="00B80DCC"/>
    <w:rsid w:val="00B81224"/>
    <w:rsid w:val="00B81369"/>
    <w:rsid w:val="00B81AB3"/>
    <w:rsid w:val="00B823D1"/>
    <w:rsid w:val="00B82BB5"/>
    <w:rsid w:val="00B84D48"/>
    <w:rsid w:val="00B85A00"/>
    <w:rsid w:val="00B85C89"/>
    <w:rsid w:val="00B87EF5"/>
    <w:rsid w:val="00B91CA7"/>
    <w:rsid w:val="00B932E3"/>
    <w:rsid w:val="00B93F2C"/>
    <w:rsid w:val="00B940CD"/>
    <w:rsid w:val="00B949E4"/>
    <w:rsid w:val="00B953C2"/>
    <w:rsid w:val="00B9552D"/>
    <w:rsid w:val="00B95A28"/>
    <w:rsid w:val="00B96BBB"/>
    <w:rsid w:val="00B97968"/>
    <w:rsid w:val="00BA0193"/>
    <w:rsid w:val="00BA05F1"/>
    <w:rsid w:val="00BA07B8"/>
    <w:rsid w:val="00BA0CDB"/>
    <w:rsid w:val="00BA150E"/>
    <w:rsid w:val="00BA2335"/>
    <w:rsid w:val="00BA2554"/>
    <w:rsid w:val="00BA2C27"/>
    <w:rsid w:val="00BA3357"/>
    <w:rsid w:val="00BA3A09"/>
    <w:rsid w:val="00BA4DF0"/>
    <w:rsid w:val="00BA5EF6"/>
    <w:rsid w:val="00BA6113"/>
    <w:rsid w:val="00BA656B"/>
    <w:rsid w:val="00BB0072"/>
    <w:rsid w:val="00BB008E"/>
    <w:rsid w:val="00BB0193"/>
    <w:rsid w:val="00BB01C9"/>
    <w:rsid w:val="00BB1390"/>
    <w:rsid w:val="00BB1BD1"/>
    <w:rsid w:val="00BB1EEC"/>
    <w:rsid w:val="00BB24D0"/>
    <w:rsid w:val="00BB2ADE"/>
    <w:rsid w:val="00BB5E72"/>
    <w:rsid w:val="00BB62B6"/>
    <w:rsid w:val="00BB6AB7"/>
    <w:rsid w:val="00BB6DAF"/>
    <w:rsid w:val="00BB7B8E"/>
    <w:rsid w:val="00BB7F74"/>
    <w:rsid w:val="00BC0FE5"/>
    <w:rsid w:val="00BC1035"/>
    <w:rsid w:val="00BC1041"/>
    <w:rsid w:val="00BC1182"/>
    <w:rsid w:val="00BC164C"/>
    <w:rsid w:val="00BC1A06"/>
    <w:rsid w:val="00BC1E74"/>
    <w:rsid w:val="00BC2A38"/>
    <w:rsid w:val="00BC3C71"/>
    <w:rsid w:val="00BC3D8B"/>
    <w:rsid w:val="00BC4AEE"/>
    <w:rsid w:val="00BC4C28"/>
    <w:rsid w:val="00BC64A5"/>
    <w:rsid w:val="00BC6D45"/>
    <w:rsid w:val="00BC6FC7"/>
    <w:rsid w:val="00BC7855"/>
    <w:rsid w:val="00BC798F"/>
    <w:rsid w:val="00BD05B2"/>
    <w:rsid w:val="00BD0942"/>
    <w:rsid w:val="00BD11C3"/>
    <w:rsid w:val="00BD3E3D"/>
    <w:rsid w:val="00BD3E6A"/>
    <w:rsid w:val="00BD4681"/>
    <w:rsid w:val="00BD4E1B"/>
    <w:rsid w:val="00BD6774"/>
    <w:rsid w:val="00BE182F"/>
    <w:rsid w:val="00BE2194"/>
    <w:rsid w:val="00BE263F"/>
    <w:rsid w:val="00BE2A0C"/>
    <w:rsid w:val="00BE2C1B"/>
    <w:rsid w:val="00BE3D3D"/>
    <w:rsid w:val="00BE4706"/>
    <w:rsid w:val="00BE4746"/>
    <w:rsid w:val="00BE4754"/>
    <w:rsid w:val="00BE4A9D"/>
    <w:rsid w:val="00BE7237"/>
    <w:rsid w:val="00BE76DF"/>
    <w:rsid w:val="00BF048D"/>
    <w:rsid w:val="00BF30F4"/>
    <w:rsid w:val="00BF3356"/>
    <w:rsid w:val="00BF532C"/>
    <w:rsid w:val="00BF58D9"/>
    <w:rsid w:val="00BF5AA3"/>
    <w:rsid w:val="00BF5EBE"/>
    <w:rsid w:val="00BF672C"/>
    <w:rsid w:val="00BF6D66"/>
    <w:rsid w:val="00BF6DEA"/>
    <w:rsid w:val="00BF7407"/>
    <w:rsid w:val="00BF77F7"/>
    <w:rsid w:val="00BF7BFC"/>
    <w:rsid w:val="00C00A37"/>
    <w:rsid w:val="00C00D3E"/>
    <w:rsid w:val="00C00E8C"/>
    <w:rsid w:val="00C01CC8"/>
    <w:rsid w:val="00C02305"/>
    <w:rsid w:val="00C0241A"/>
    <w:rsid w:val="00C024F4"/>
    <w:rsid w:val="00C02703"/>
    <w:rsid w:val="00C02ABD"/>
    <w:rsid w:val="00C0301B"/>
    <w:rsid w:val="00C0335A"/>
    <w:rsid w:val="00C03FD7"/>
    <w:rsid w:val="00C0451C"/>
    <w:rsid w:val="00C0531D"/>
    <w:rsid w:val="00C05488"/>
    <w:rsid w:val="00C05D39"/>
    <w:rsid w:val="00C05E69"/>
    <w:rsid w:val="00C05EB9"/>
    <w:rsid w:val="00C06504"/>
    <w:rsid w:val="00C069A7"/>
    <w:rsid w:val="00C10E60"/>
    <w:rsid w:val="00C12363"/>
    <w:rsid w:val="00C12D13"/>
    <w:rsid w:val="00C1332C"/>
    <w:rsid w:val="00C137D9"/>
    <w:rsid w:val="00C14A97"/>
    <w:rsid w:val="00C1532C"/>
    <w:rsid w:val="00C15723"/>
    <w:rsid w:val="00C1590F"/>
    <w:rsid w:val="00C16958"/>
    <w:rsid w:val="00C16A5A"/>
    <w:rsid w:val="00C17291"/>
    <w:rsid w:val="00C1799C"/>
    <w:rsid w:val="00C17B68"/>
    <w:rsid w:val="00C20C39"/>
    <w:rsid w:val="00C23729"/>
    <w:rsid w:val="00C23ADC"/>
    <w:rsid w:val="00C24D6B"/>
    <w:rsid w:val="00C24E29"/>
    <w:rsid w:val="00C25EED"/>
    <w:rsid w:val="00C26380"/>
    <w:rsid w:val="00C263C0"/>
    <w:rsid w:val="00C263D4"/>
    <w:rsid w:val="00C26D67"/>
    <w:rsid w:val="00C26DC0"/>
    <w:rsid w:val="00C26F5F"/>
    <w:rsid w:val="00C2788F"/>
    <w:rsid w:val="00C30E98"/>
    <w:rsid w:val="00C31AEA"/>
    <w:rsid w:val="00C31DBD"/>
    <w:rsid w:val="00C32094"/>
    <w:rsid w:val="00C32095"/>
    <w:rsid w:val="00C334A6"/>
    <w:rsid w:val="00C339D4"/>
    <w:rsid w:val="00C35844"/>
    <w:rsid w:val="00C36254"/>
    <w:rsid w:val="00C362E5"/>
    <w:rsid w:val="00C36385"/>
    <w:rsid w:val="00C3646D"/>
    <w:rsid w:val="00C3704E"/>
    <w:rsid w:val="00C37FAD"/>
    <w:rsid w:val="00C406EF"/>
    <w:rsid w:val="00C42232"/>
    <w:rsid w:val="00C42DCC"/>
    <w:rsid w:val="00C432FC"/>
    <w:rsid w:val="00C438CC"/>
    <w:rsid w:val="00C454ED"/>
    <w:rsid w:val="00C45590"/>
    <w:rsid w:val="00C461CD"/>
    <w:rsid w:val="00C47288"/>
    <w:rsid w:val="00C5161A"/>
    <w:rsid w:val="00C52BC7"/>
    <w:rsid w:val="00C535EE"/>
    <w:rsid w:val="00C53B74"/>
    <w:rsid w:val="00C54039"/>
    <w:rsid w:val="00C54361"/>
    <w:rsid w:val="00C55A8F"/>
    <w:rsid w:val="00C55D42"/>
    <w:rsid w:val="00C5742C"/>
    <w:rsid w:val="00C608B8"/>
    <w:rsid w:val="00C60ABA"/>
    <w:rsid w:val="00C60F20"/>
    <w:rsid w:val="00C63C17"/>
    <w:rsid w:val="00C65734"/>
    <w:rsid w:val="00C70A13"/>
    <w:rsid w:val="00C70E11"/>
    <w:rsid w:val="00C71F1F"/>
    <w:rsid w:val="00C72539"/>
    <w:rsid w:val="00C72843"/>
    <w:rsid w:val="00C72A9D"/>
    <w:rsid w:val="00C73E28"/>
    <w:rsid w:val="00C746EE"/>
    <w:rsid w:val="00C74F38"/>
    <w:rsid w:val="00C75618"/>
    <w:rsid w:val="00C77B55"/>
    <w:rsid w:val="00C77C5F"/>
    <w:rsid w:val="00C77F0F"/>
    <w:rsid w:val="00C80CF5"/>
    <w:rsid w:val="00C81E2E"/>
    <w:rsid w:val="00C81FEE"/>
    <w:rsid w:val="00C81FF2"/>
    <w:rsid w:val="00C82B19"/>
    <w:rsid w:val="00C82BF4"/>
    <w:rsid w:val="00C82C8A"/>
    <w:rsid w:val="00C82EBF"/>
    <w:rsid w:val="00C840E0"/>
    <w:rsid w:val="00C845A3"/>
    <w:rsid w:val="00C84F63"/>
    <w:rsid w:val="00C85815"/>
    <w:rsid w:val="00C8669A"/>
    <w:rsid w:val="00C901BB"/>
    <w:rsid w:val="00C91158"/>
    <w:rsid w:val="00C912E5"/>
    <w:rsid w:val="00C91329"/>
    <w:rsid w:val="00C91397"/>
    <w:rsid w:val="00C91B8C"/>
    <w:rsid w:val="00C91CA4"/>
    <w:rsid w:val="00C91FB8"/>
    <w:rsid w:val="00C92C74"/>
    <w:rsid w:val="00C94CE9"/>
    <w:rsid w:val="00C96549"/>
    <w:rsid w:val="00C96841"/>
    <w:rsid w:val="00C97230"/>
    <w:rsid w:val="00CA1596"/>
    <w:rsid w:val="00CA1C7D"/>
    <w:rsid w:val="00CA27A8"/>
    <w:rsid w:val="00CA2E4A"/>
    <w:rsid w:val="00CA5163"/>
    <w:rsid w:val="00CA57AC"/>
    <w:rsid w:val="00CA57E9"/>
    <w:rsid w:val="00CA7443"/>
    <w:rsid w:val="00CB0A21"/>
    <w:rsid w:val="00CB1105"/>
    <w:rsid w:val="00CB19B4"/>
    <w:rsid w:val="00CB1AD5"/>
    <w:rsid w:val="00CB23A0"/>
    <w:rsid w:val="00CB49EC"/>
    <w:rsid w:val="00CB4B86"/>
    <w:rsid w:val="00CB5C6D"/>
    <w:rsid w:val="00CB653A"/>
    <w:rsid w:val="00CB685E"/>
    <w:rsid w:val="00CB6BFB"/>
    <w:rsid w:val="00CC05A0"/>
    <w:rsid w:val="00CC1473"/>
    <w:rsid w:val="00CC197C"/>
    <w:rsid w:val="00CC3624"/>
    <w:rsid w:val="00CC616D"/>
    <w:rsid w:val="00CC65AE"/>
    <w:rsid w:val="00CC6F72"/>
    <w:rsid w:val="00CC7159"/>
    <w:rsid w:val="00CD0C7F"/>
    <w:rsid w:val="00CD0FD7"/>
    <w:rsid w:val="00CD1454"/>
    <w:rsid w:val="00CD15A1"/>
    <w:rsid w:val="00CD1F93"/>
    <w:rsid w:val="00CD2F66"/>
    <w:rsid w:val="00CD31F8"/>
    <w:rsid w:val="00CD3347"/>
    <w:rsid w:val="00CD3FA9"/>
    <w:rsid w:val="00CD409E"/>
    <w:rsid w:val="00CD412A"/>
    <w:rsid w:val="00CD4A99"/>
    <w:rsid w:val="00CD60B1"/>
    <w:rsid w:val="00CD6305"/>
    <w:rsid w:val="00CD74CB"/>
    <w:rsid w:val="00CD7B3F"/>
    <w:rsid w:val="00CE014A"/>
    <w:rsid w:val="00CE02A5"/>
    <w:rsid w:val="00CE141D"/>
    <w:rsid w:val="00CE179F"/>
    <w:rsid w:val="00CE1A74"/>
    <w:rsid w:val="00CE1CBC"/>
    <w:rsid w:val="00CE1E1E"/>
    <w:rsid w:val="00CE2AA8"/>
    <w:rsid w:val="00CE2E06"/>
    <w:rsid w:val="00CE2FFB"/>
    <w:rsid w:val="00CE3883"/>
    <w:rsid w:val="00CE3B89"/>
    <w:rsid w:val="00CE41EC"/>
    <w:rsid w:val="00CE522D"/>
    <w:rsid w:val="00CE58C9"/>
    <w:rsid w:val="00CE5916"/>
    <w:rsid w:val="00CE5BE6"/>
    <w:rsid w:val="00CE5CEC"/>
    <w:rsid w:val="00CE5FBB"/>
    <w:rsid w:val="00CE700D"/>
    <w:rsid w:val="00CE7047"/>
    <w:rsid w:val="00CE7D4C"/>
    <w:rsid w:val="00CF0083"/>
    <w:rsid w:val="00CF01D2"/>
    <w:rsid w:val="00CF0BE4"/>
    <w:rsid w:val="00CF0CAB"/>
    <w:rsid w:val="00CF292D"/>
    <w:rsid w:val="00CF3141"/>
    <w:rsid w:val="00CF35CB"/>
    <w:rsid w:val="00CF3800"/>
    <w:rsid w:val="00CF451B"/>
    <w:rsid w:val="00CF462F"/>
    <w:rsid w:val="00CF4694"/>
    <w:rsid w:val="00CF46FB"/>
    <w:rsid w:val="00CF49E3"/>
    <w:rsid w:val="00CF4D42"/>
    <w:rsid w:val="00CF5DB0"/>
    <w:rsid w:val="00CF6261"/>
    <w:rsid w:val="00CF6373"/>
    <w:rsid w:val="00CF675F"/>
    <w:rsid w:val="00CF6B69"/>
    <w:rsid w:val="00CF6D70"/>
    <w:rsid w:val="00CF6F43"/>
    <w:rsid w:val="00D005FA"/>
    <w:rsid w:val="00D01522"/>
    <w:rsid w:val="00D01B12"/>
    <w:rsid w:val="00D0295D"/>
    <w:rsid w:val="00D02E55"/>
    <w:rsid w:val="00D036F9"/>
    <w:rsid w:val="00D0419E"/>
    <w:rsid w:val="00D04405"/>
    <w:rsid w:val="00D04870"/>
    <w:rsid w:val="00D04C10"/>
    <w:rsid w:val="00D057DA"/>
    <w:rsid w:val="00D05DFD"/>
    <w:rsid w:val="00D0681C"/>
    <w:rsid w:val="00D101E4"/>
    <w:rsid w:val="00D10816"/>
    <w:rsid w:val="00D11FEF"/>
    <w:rsid w:val="00D12135"/>
    <w:rsid w:val="00D128BF"/>
    <w:rsid w:val="00D139B0"/>
    <w:rsid w:val="00D14444"/>
    <w:rsid w:val="00D1588E"/>
    <w:rsid w:val="00D16BE2"/>
    <w:rsid w:val="00D173CC"/>
    <w:rsid w:val="00D17D76"/>
    <w:rsid w:val="00D17ED0"/>
    <w:rsid w:val="00D2042A"/>
    <w:rsid w:val="00D22F37"/>
    <w:rsid w:val="00D243DD"/>
    <w:rsid w:val="00D24452"/>
    <w:rsid w:val="00D24AD1"/>
    <w:rsid w:val="00D2633E"/>
    <w:rsid w:val="00D26F50"/>
    <w:rsid w:val="00D270CC"/>
    <w:rsid w:val="00D27586"/>
    <w:rsid w:val="00D27600"/>
    <w:rsid w:val="00D27C81"/>
    <w:rsid w:val="00D3033B"/>
    <w:rsid w:val="00D30399"/>
    <w:rsid w:val="00D30A59"/>
    <w:rsid w:val="00D30CE8"/>
    <w:rsid w:val="00D310B1"/>
    <w:rsid w:val="00D31EB4"/>
    <w:rsid w:val="00D322F4"/>
    <w:rsid w:val="00D32D02"/>
    <w:rsid w:val="00D32DFE"/>
    <w:rsid w:val="00D33AC5"/>
    <w:rsid w:val="00D34C74"/>
    <w:rsid w:val="00D36C96"/>
    <w:rsid w:val="00D37114"/>
    <w:rsid w:val="00D373B0"/>
    <w:rsid w:val="00D375BD"/>
    <w:rsid w:val="00D398FC"/>
    <w:rsid w:val="00D40349"/>
    <w:rsid w:val="00D40680"/>
    <w:rsid w:val="00D418B7"/>
    <w:rsid w:val="00D41DCB"/>
    <w:rsid w:val="00D42095"/>
    <w:rsid w:val="00D422B0"/>
    <w:rsid w:val="00D4323F"/>
    <w:rsid w:val="00D46372"/>
    <w:rsid w:val="00D46ABA"/>
    <w:rsid w:val="00D46C8B"/>
    <w:rsid w:val="00D479B3"/>
    <w:rsid w:val="00D501DF"/>
    <w:rsid w:val="00D50503"/>
    <w:rsid w:val="00D5052A"/>
    <w:rsid w:val="00D509FA"/>
    <w:rsid w:val="00D510FF"/>
    <w:rsid w:val="00D51718"/>
    <w:rsid w:val="00D51EF6"/>
    <w:rsid w:val="00D5244B"/>
    <w:rsid w:val="00D52955"/>
    <w:rsid w:val="00D52CC2"/>
    <w:rsid w:val="00D5431B"/>
    <w:rsid w:val="00D55C4F"/>
    <w:rsid w:val="00D56227"/>
    <w:rsid w:val="00D5639D"/>
    <w:rsid w:val="00D57D43"/>
    <w:rsid w:val="00D626D3"/>
    <w:rsid w:val="00D631E3"/>
    <w:rsid w:val="00D6359D"/>
    <w:rsid w:val="00D63A59"/>
    <w:rsid w:val="00D63A67"/>
    <w:rsid w:val="00D63C5B"/>
    <w:rsid w:val="00D64B50"/>
    <w:rsid w:val="00D651E7"/>
    <w:rsid w:val="00D65A79"/>
    <w:rsid w:val="00D65FD7"/>
    <w:rsid w:val="00D66D40"/>
    <w:rsid w:val="00D67030"/>
    <w:rsid w:val="00D6722B"/>
    <w:rsid w:val="00D674F9"/>
    <w:rsid w:val="00D67E1B"/>
    <w:rsid w:val="00D702F6"/>
    <w:rsid w:val="00D709C1"/>
    <w:rsid w:val="00D70E01"/>
    <w:rsid w:val="00D71006"/>
    <w:rsid w:val="00D716F4"/>
    <w:rsid w:val="00D73396"/>
    <w:rsid w:val="00D744B0"/>
    <w:rsid w:val="00D75855"/>
    <w:rsid w:val="00D75EA2"/>
    <w:rsid w:val="00D766E6"/>
    <w:rsid w:val="00D77996"/>
    <w:rsid w:val="00D8091C"/>
    <w:rsid w:val="00D80B37"/>
    <w:rsid w:val="00D822D9"/>
    <w:rsid w:val="00D83101"/>
    <w:rsid w:val="00D83B1A"/>
    <w:rsid w:val="00D84D2E"/>
    <w:rsid w:val="00D84E36"/>
    <w:rsid w:val="00D85085"/>
    <w:rsid w:val="00D85832"/>
    <w:rsid w:val="00D85DB8"/>
    <w:rsid w:val="00D8625D"/>
    <w:rsid w:val="00D8687A"/>
    <w:rsid w:val="00D87EB4"/>
    <w:rsid w:val="00D90AE8"/>
    <w:rsid w:val="00D915D0"/>
    <w:rsid w:val="00D92887"/>
    <w:rsid w:val="00D94F2B"/>
    <w:rsid w:val="00D95486"/>
    <w:rsid w:val="00D96F37"/>
    <w:rsid w:val="00D97151"/>
    <w:rsid w:val="00D971BC"/>
    <w:rsid w:val="00D978F0"/>
    <w:rsid w:val="00D97E4D"/>
    <w:rsid w:val="00DA0039"/>
    <w:rsid w:val="00DA1046"/>
    <w:rsid w:val="00DA13B4"/>
    <w:rsid w:val="00DA3C6A"/>
    <w:rsid w:val="00DA423D"/>
    <w:rsid w:val="00DA4F72"/>
    <w:rsid w:val="00DA5DE6"/>
    <w:rsid w:val="00DA6EAB"/>
    <w:rsid w:val="00DA742A"/>
    <w:rsid w:val="00DA7893"/>
    <w:rsid w:val="00DA7A68"/>
    <w:rsid w:val="00DA7E3F"/>
    <w:rsid w:val="00DB0165"/>
    <w:rsid w:val="00DB05E6"/>
    <w:rsid w:val="00DB0C90"/>
    <w:rsid w:val="00DB16BA"/>
    <w:rsid w:val="00DB177B"/>
    <w:rsid w:val="00DB2D77"/>
    <w:rsid w:val="00DB2DDB"/>
    <w:rsid w:val="00DB333A"/>
    <w:rsid w:val="00DB3AFD"/>
    <w:rsid w:val="00DB4960"/>
    <w:rsid w:val="00DB55D6"/>
    <w:rsid w:val="00DB5C1A"/>
    <w:rsid w:val="00DB6BF8"/>
    <w:rsid w:val="00DB78CF"/>
    <w:rsid w:val="00DB793C"/>
    <w:rsid w:val="00DC1D4F"/>
    <w:rsid w:val="00DC2299"/>
    <w:rsid w:val="00DC245C"/>
    <w:rsid w:val="00DC377C"/>
    <w:rsid w:val="00DC474B"/>
    <w:rsid w:val="00DC6322"/>
    <w:rsid w:val="00DC65F1"/>
    <w:rsid w:val="00DC6CC1"/>
    <w:rsid w:val="00DC70CF"/>
    <w:rsid w:val="00DC71B6"/>
    <w:rsid w:val="00DC78AE"/>
    <w:rsid w:val="00DC7A8C"/>
    <w:rsid w:val="00DD083E"/>
    <w:rsid w:val="00DD1033"/>
    <w:rsid w:val="00DD1813"/>
    <w:rsid w:val="00DD223E"/>
    <w:rsid w:val="00DD25A8"/>
    <w:rsid w:val="00DD29F9"/>
    <w:rsid w:val="00DD2AC1"/>
    <w:rsid w:val="00DD3059"/>
    <w:rsid w:val="00DD39D2"/>
    <w:rsid w:val="00DD3DAB"/>
    <w:rsid w:val="00DD55F6"/>
    <w:rsid w:val="00DD5EA9"/>
    <w:rsid w:val="00DD5F3C"/>
    <w:rsid w:val="00DE2616"/>
    <w:rsid w:val="00DE304C"/>
    <w:rsid w:val="00DE32D5"/>
    <w:rsid w:val="00DE3376"/>
    <w:rsid w:val="00DE39AE"/>
    <w:rsid w:val="00DE3C66"/>
    <w:rsid w:val="00DE4041"/>
    <w:rsid w:val="00DE4528"/>
    <w:rsid w:val="00DE4DEA"/>
    <w:rsid w:val="00DE596A"/>
    <w:rsid w:val="00DE6997"/>
    <w:rsid w:val="00DF003F"/>
    <w:rsid w:val="00DF0428"/>
    <w:rsid w:val="00DF09EE"/>
    <w:rsid w:val="00DF0AFD"/>
    <w:rsid w:val="00DF0E5A"/>
    <w:rsid w:val="00DF1CD5"/>
    <w:rsid w:val="00DF3A3D"/>
    <w:rsid w:val="00DF3B51"/>
    <w:rsid w:val="00DF4289"/>
    <w:rsid w:val="00DF5079"/>
    <w:rsid w:val="00DF54EE"/>
    <w:rsid w:val="00DF63E5"/>
    <w:rsid w:val="00DF68B9"/>
    <w:rsid w:val="00DF7B2F"/>
    <w:rsid w:val="00E01AB4"/>
    <w:rsid w:val="00E03576"/>
    <w:rsid w:val="00E04176"/>
    <w:rsid w:val="00E042B6"/>
    <w:rsid w:val="00E044C7"/>
    <w:rsid w:val="00E04EE6"/>
    <w:rsid w:val="00E055F3"/>
    <w:rsid w:val="00E0568D"/>
    <w:rsid w:val="00E0715B"/>
    <w:rsid w:val="00E075CB"/>
    <w:rsid w:val="00E1140F"/>
    <w:rsid w:val="00E1170C"/>
    <w:rsid w:val="00E12394"/>
    <w:rsid w:val="00E130AD"/>
    <w:rsid w:val="00E1388B"/>
    <w:rsid w:val="00E13DD2"/>
    <w:rsid w:val="00E1476D"/>
    <w:rsid w:val="00E1485E"/>
    <w:rsid w:val="00E14A37"/>
    <w:rsid w:val="00E15972"/>
    <w:rsid w:val="00E205F4"/>
    <w:rsid w:val="00E21E2E"/>
    <w:rsid w:val="00E22080"/>
    <w:rsid w:val="00E2273F"/>
    <w:rsid w:val="00E2332C"/>
    <w:rsid w:val="00E235E9"/>
    <w:rsid w:val="00E24495"/>
    <w:rsid w:val="00E24903"/>
    <w:rsid w:val="00E261DF"/>
    <w:rsid w:val="00E26BBA"/>
    <w:rsid w:val="00E27012"/>
    <w:rsid w:val="00E27A43"/>
    <w:rsid w:val="00E27A5C"/>
    <w:rsid w:val="00E3098E"/>
    <w:rsid w:val="00E3123A"/>
    <w:rsid w:val="00E31313"/>
    <w:rsid w:val="00E31A3D"/>
    <w:rsid w:val="00E31A8A"/>
    <w:rsid w:val="00E31D6D"/>
    <w:rsid w:val="00E329B4"/>
    <w:rsid w:val="00E3304E"/>
    <w:rsid w:val="00E33A51"/>
    <w:rsid w:val="00E33E7E"/>
    <w:rsid w:val="00E34057"/>
    <w:rsid w:val="00E34187"/>
    <w:rsid w:val="00E3516B"/>
    <w:rsid w:val="00E357FA"/>
    <w:rsid w:val="00E363EA"/>
    <w:rsid w:val="00E404DB"/>
    <w:rsid w:val="00E40D00"/>
    <w:rsid w:val="00E42910"/>
    <w:rsid w:val="00E430CD"/>
    <w:rsid w:val="00E43E89"/>
    <w:rsid w:val="00E44065"/>
    <w:rsid w:val="00E45327"/>
    <w:rsid w:val="00E45A38"/>
    <w:rsid w:val="00E45C58"/>
    <w:rsid w:val="00E45ECE"/>
    <w:rsid w:val="00E46426"/>
    <w:rsid w:val="00E46B77"/>
    <w:rsid w:val="00E479DD"/>
    <w:rsid w:val="00E47A75"/>
    <w:rsid w:val="00E509FB"/>
    <w:rsid w:val="00E50D5A"/>
    <w:rsid w:val="00E519E2"/>
    <w:rsid w:val="00E51E66"/>
    <w:rsid w:val="00E51F01"/>
    <w:rsid w:val="00E53227"/>
    <w:rsid w:val="00E55301"/>
    <w:rsid w:val="00E55655"/>
    <w:rsid w:val="00E557BC"/>
    <w:rsid w:val="00E56F80"/>
    <w:rsid w:val="00E573C2"/>
    <w:rsid w:val="00E627F5"/>
    <w:rsid w:val="00E630AE"/>
    <w:rsid w:val="00E636E3"/>
    <w:rsid w:val="00E63740"/>
    <w:rsid w:val="00E63A9B"/>
    <w:rsid w:val="00E64223"/>
    <w:rsid w:val="00E64D86"/>
    <w:rsid w:val="00E66C70"/>
    <w:rsid w:val="00E6749B"/>
    <w:rsid w:val="00E70292"/>
    <w:rsid w:val="00E70DFC"/>
    <w:rsid w:val="00E71F57"/>
    <w:rsid w:val="00E720A5"/>
    <w:rsid w:val="00E73FBF"/>
    <w:rsid w:val="00E7450B"/>
    <w:rsid w:val="00E74AD2"/>
    <w:rsid w:val="00E75E16"/>
    <w:rsid w:val="00E77915"/>
    <w:rsid w:val="00E779FF"/>
    <w:rsid w:val="00E77A38"/>
    <w:rsid w:val="00E80830"/>
    <w:rsid w:val="00E80C8B"/>
    <w:rsid w:val="00E80DD9"/>
    <w:rsid w:val="00E814DF"/>
    <w:rsid w:val="00E8173E"/>
    <w:rsid w:val="00E82BD7"/>
    <w:rsid w:val="00E82D3D"/>
    <w:rsid w:val="00E82F1D"/>
    <w:rsid w:val="00E83A04"/>
    <w:rsid w:val="00E83BE1"/>
    <w:rsid w:val="00E845BF"/>
    <w:rsid w:val="00E84D8D"/>
    <w:rsid w:val="00E84F0F"/>
    <w:rsid w:val="00E85B84"/>
    <w:rsid w:val="00E85DEC"/>
    <w:rsid w:val="00E90DFF"/>
    <w:rsid w:val="00E918D4"/>
    <w:rsid w:val="00E91BBA"/>
    <w:rsid w:val="00E92DC8"/>
    <w:rsid w:val="00E93B6C"/>
    <w:rsid w:val="00E93FD9"/>
    <w:rsid w:val="00E94247"/>
    <w:rsid w:val="00EA009A"/>
    <w:rsid w:val="00EA0BDC"/>
    <w:rsid w:val="00EA0D5A"/>
    <w:rsid w:val="00EA0F35"/>
    <w:rsid w:val="00EA1642"/>
    <w:rsid w:val="00EA18C9"/>
    <w:rsid w:val="00EA30D7"/>
    <w:rsid w:val="00EA3CE9"/>
    <w:rsid w:val="00EA4C69"/>
    <w:rsid w:val="00EA6596"/>
    <w:rsid w:val="00EA6900"/>
    <w:rsid w:val="00EA7709"/>
    <w:rsid w:val="00EB0DB5"/>
    <w:rsid w:val="00EB1862"/>
    <w:rsid w:val="00EB2429"/>
    <w:rsid w:val="00EB2600"/>
    <w:rsid w:val="00EB295F"/>
    <w:rsid w:val="00EB2B39"/>
    <w:rsid w:val="00EB2F25"/>
    <w:rsid w:val="00EB5233"/>
    <w:rsid w:val="00EB53FF"/>
    <w:rsid w:val="00EC042C"/>
    <w:rsid w:val="00EC1497"/>
    <w:rsid w:val="00EC19F6"/>
    <w:rsid w:val="00EC1DEA"/>
    <w:rsid w:val="00EC3060"/>
    <w:rsid w:val="00EC4963"/>
    <w:rsid w:val="00EC4CC0"/>
    <w:rsid w:val="00EC5018"/>
    <w:rsid w:val="00EC5246"/>
    <w:rsid w:val="00ED0089"/>
    <w:rsid w:val="00ED16F5"/>
    <w:rsid w:val="00ED1861"/>
    <w:rsid w:val="00ED2081"/>
    <w:rsid w:val="00ED21BB"/>
    <w:rsid w:val="00ED2A4A"/>
    <w:rsid w:val="00ED2F8D"/>
    <w:rsid w:val="00ED301B"/>
    <w:rsid w:val="00ED34ED"/>
    <w:rsid w:val="00ED4E4F"/>
    <w:rsid w:val="00ED5052"/>
    <w:rsid w:val="00ED6232"/>
    <w:rsid w:val="00ED69EE"/>
    <w:rsid w:val="00ED7C07"/>
    <w:rsid w:val="00EE07EF"/>
    <w:rsid w:val="00EE3409"/>
    <w:rsid w:val="00EE366F"/>
    <w:rsid w:val="00EE3F2D"/>
    <w:rsid w:val="00EE40F4"/>
    <w:rsid w:val="00EE4F65"/>
    <w:rsid w:val="00EE54C1"/>
    <w:rsid w:val="00EE68E7"/>
    <w:rsid w:val="00EE786B"/>
    <w:rsid w:val="00EF003B"/>
    <w:rsid w:val="00EF0E2A"/>
    <w:rsid w:val="00EF2539"/>
    <w:rsid w:val="00EF4AC4"/>
    <w:rsid w:val="00EF6EF4"/>
    <w:rsid w:val="00EF70D4"/>
    <w:rsid w:val="00F01AAB"/>
    <w:rsid w:val="00F02A7D"/>
    <w:rsid w:val="00F03875"/>
    <w:rsid w:val="00F03F24"/>
    <w:rsid w:val="00F047A0"/>
    <w:rsid w:val="00F0723F"/>
    <w:rsid w:val="00F072C7"/>
    <w:rsid w:val="00F07508"/>
    <w:rsid w:val="00F07B47"/>
    <w:rsid w:val="00F07DE1"/>
    <w:rsid w:val="00F0D158"/>
    <w:rsid w:val="00F1096E"/>
    <w:rsid w:val="00F12158"/>
    <w:rsid w:val="00F127D5"/>
    <w:rsid w:val="00F12C4E"/>
    <w:rsid w:val="00F130BB"/>
    <w:rsid w:val="00F130C1"/>
    <w:rsid w:val="00F13557"/>
    <w:rsid w:val="00F1626F"/>
    <w:rsid w:val="00F169F7"/>
    <w:rsid w:val="00F17480"/>
    <w:rsid w:val="00F2059B"/>
    <w:rsid w:val="00F20F38"/>
    <w:rsid w:val="00F219AE"/>
    <w:rsid w:val="00F2241A"/>
    <w:rsid w:val="00F225B6"/>
    <w:rsid w:val="00F22A55"/>
    <w:rsid w:val="00F2377D"/>
    <w:rsid w:val="00F23B55"/>
    <w:rsid w:val="00F24209"/>
    <w:rsid w:val="00F25A43"/>
    <w:rsid w:val="00F2722B"/>
    <w:rsid w:val="00F27E79"/>
    <w:rsid w:val="00F30C34"/>
    <w:rsid w:val="00F312BB"/>
    <w:rsid w:val="00F3273B"/>
    <w:rsid w:val="00F345E2"/>
    <w:rsid w:val="00F36917"/>
    <w:rsid w:val="00F36B3D"/>
    <w:rsid w:val="00F37F5D"/>
    <w:rsid w:val="00F40281"/>
    <w:rsid w:val="00F40AC0"/>
    <w:rsid w:val="00F41904"/>
    <w:rsid w:val="00F41E35"/>
    <w:rsid w:val="00F429C8"/>
    <w:rsid w:val="00F42EF7"/>
    <w:rsid w:val="00F43992"/>
    <w:rsid w:val="00F44547"/>
    <w:rsid w:val="00F44B9B"/>
    <w:rsid w:val="00F45481"/>
    <w:rsid w:val="00F4798D"/>
    <w:rsid w:val="00F504D4"/>
    <w:rsid w:val="00F50541"/>
    <w:rsid w:val="00F524E5"/>
    <w:rsid w:val="00F52F4D"/>
    <w:rsid w:val="00F53D0D"/>
    <w:rsid w:val="00F549A8"/>
    <w:rsid w:val="00F5508B"/>
    <w:rsid w:val="00F5673B"/>
    <w:rsid w:val="00F56840"/>
    <w:rsid w:val="00F56BF3"/>
    <w:rsid w:val="00F62106"/>
    <w:rsid w:val="00F63639"/>
    <w:rsid w:val="00F64FEE"/>
    <w:rsid w:val="00F65C3B"/>
    <w:rsid w:val="00F66063"/>
    <w:rsid w:val="00F70A62"/>
    <w:rsid w:val="00F711BC"/>
    <w:rsid w:val="00F730C5"/>
    <w:rsid w:val="00F73A3C"/>
    <w:rsid w:val="00F74F36"/>
    <w:rsid w:val="00F75B78"/>
    <w:rsid w:val="00F75E78"/>
    <w:rsid w:val="00F763A0"/>
    <w:rsid w:val="00F764A1"/>
    <w:rsid w:val="00F76DA1"/>
    <w:rsid w:val="00F778A9"/>
    <w:rsid w:val="00F778F2"/>
    <w:rsid w:val="00F80660"/>
    <w:rsid w:val="00F80737"/>
    <w:rsid w:val="00F80BFB"/>
    <w:rsid w:val="00F824DA"/>
    <w:rsid w:val="00F82FEE"/>
    <w:rsid w:val="00F83059"/>
    <w:rsid w:val="00F83F71"/>
    <w:rsid w:val="00F8418F"/>
    <w:rsid w:val="00F87B7B"/>
    <w:rsid w:val="00F90006"/>
    <w:rsid w:val="00F9022A"/>
    <w:rsid w:val="00F90A1A"/>
    <w:rsid w:val="00F91D32"/>
    <w:rsid w:val="00F92F57"/>
    <w:rsid w:val="00F9502A"/>
    <w:rsid w:val="00F955CB"/>
    <w:rsid w:val="00F95C3D"/>
    <w:rsid w:val="00F964C8"/>
    <w:rsid w:val="00F96D08"/>
    <w:rsid w:val="00F97435"/>
    <w:rsid w:val="00FA03C8"/>
    <w:rsid w:val="00FA3818"/>
    <w:rsid w:val="00FA39B0"/>
    <w:rsid w:val="00FA4EC1"/>
    <w:rsid w:val="00FA4EC9"/>
    <w:rsid w:val="00FA5D65"/>
    <w:rsid w:val="00FA65C1"/>
    <w:rsid w:val="00FA6920"/>
    <w:rsid w:val="00FA6A58"/>
    <w:rsid w:val="00FA6EE1"/>
    <w:rsid w:val="00FA714A"/>
    <w:rsid w:val="00FA74B3"/>
    <w:rsid w:val="00FA79ED"/>
    <w:rsid w:val="00FA7FE3"/>
    <w:rsid w:val="00FB05CA"/>
    <w:rsid w:val="00FB09D8"/>
    <w:rsid w:val="00FB0FF7"/>
    <w:rsid w:val="00FB1127"/>
    <w:rsid w:val="00FB1A5F"/>
    <w:rsid w:val="00FB2AFD"/>
    <w:rsid w:val="00FB2AFF"/>
    <w:rsid w:val="00FB2BF8"/>
    <w:rsid w:val="00FB3F95"/>
    <w:rsid w:val="00FB40ED"/>
    <w:rsid w:val="00FB5078"/>
    <w:rsid w:val="00FB5475"/>
    <w:rsid w:val="00FB5D94"/>
    <w:rsid w:val="00FB6E0D"/>
    <w:rsid w:val="00FB77EA"/>
    <w:rsid w:val="00FC061D"/>
    <w:rsid w:val="00FC0B2B"/>
    <w:rsid w:val="00FC2238"/>
    <w:rsid w:val="00FC272C"/>
    <w:rsid w:val="00FC34C6"/>
    <w:rsid w:val="00FC3533"/>
    <w:rsid w:val="00FC3EF3"/>
    <w:rsid w:val="00FC41A3"/>
    <w:rsid w:val="00FC425E"/>
    <w:rsid w:val="00FC46B5"/>
    <w:rsid w:val="00FC4F8D"/>
    <w:rsid w:val="00FC5314"/>
    <w:rsid w:val="00FC6B54"/>
    <w:rsid w:val="00FC7205"/>
    <w:rsid w:val="00FC7A51"/>
    <w:rsid w:val="00FC7A72"/>
    <w:rsid w:val="00FD0166"/>
    <w:rsid w:val="00FD07A3"/>
    <w:rsid w:val="00FD07E4"/>
    <w:rsid w:val="00FD0A71"/>
    <w:rsid w:val="00FD0C76"/>
    <w:rsid w:val="00FD186A"/>
    <w:rsid w:val="00FD1CC2"/>
    <w:rsid w:val="00FD343E"/>
    <w:rsid w:val="00FD35E5"/>
    <w:rsid w:val="00FD3B81"/>
    <w:rsid w:val="00FD47AF"/>
    <w:rsid w:val="00FD4D61"/>
    <w:rsid w:val="00FD55E9"/>
    <w:rsid w:val="00FD6507"/>
    <w:rsid w:val="00FD7DCE"/>
    <w:rsid w:val="00FD7E8F"/>
    <w:rsid w:val="00FE08B6"/>
    <w:rsid w:val="00FE0D0D"/>
    <w:rsid w:val="00FE1E31"/>
    <w:rsid w:val="00FE1EFA"/>
    <w:rsid w:val="00FE2865"/>
    <w:rsid w:val="00FE2CCE"/>
    <w:rsid w:val="00FE39ED"/>
    <w:rsid w:val="00FE3B93"/>
    <w:rsid w:val="00FE3C3F"/>
    <w:rsid w:val="00FE637E"/>
    <w:rsid w:val="00FE779D"/>
    <w:rsid w:val="00FF01CA"/>
    <w:rsid w:val="00FF0537"/>
    <w:rsid w:val="00FF1FEB"/>
    <w:rsid w:val="00FF2B2A"/>
    <w:rsid w:val="00FF3414"/>
    <w:rsid w:val="00FF34A3"/>
    <w:rsid w:val="00FF573B"/>
    <w:rsid w:val="00FF677D"/>
    <w:rsid w:val="00FF6A8C"/>
    <w:rsid w:val="00FF6C7F"/>
    <w:rsid w:val="00FF7467"/>
    <w:rsid w:val="015B95AE"/>
    <w:rsid w:val="0174F1E8"/>
    <w:rsid w:val="01986358"/>
    <w:rsid w:val="01C37AB8"/>
    <w:rsid w:val="02071D31"/>
    <w:rsid w:val="024D0D96"/>
    <w:rsid w:val="0262F7A9"/>
    <w:rsid w:val="02934777"/>
    <w:rsid w:val="02A67D54"/>
    <w:rsid w:val="02BC13D3"/>
    <w:rsid w:val="02C2290A"/>
    <w:rsid w:val="02EB2A96"/>
    <w:rsid w:val="02F28EC0"/>
    <w:rsid w:val="031C7C61"/>
    <w:rsid w:val="0332726B"/>
    <w:rsid w:val="033718C3"/>
    <w:rsid w:val="034F397F"/>
    <w:rsid w:val="038B5902"/>
    <w:rsid w:val="042C20FE"/>
    <w:rsid w:val="042FFBC4"/>
    <w:rsid w:val="0430353D"/>
    <w:rsid w:val="043A54FA"/>
    <w:rsid w:val="04540119"/>
    <w:rsid w:val="047773E1"/>
    <w:rsid w:val="0488C603"/>
    <w:rsid w:val="048E5F21"/>
    <w:rsid w:val="04A4F052"/>
    <w:rsid w:val="04AC92AA"/>
    <w:rsid w:val="04C9D43C"/>
    <w:rsid w:val="05161F34"/>
    <w:rsid w:val="051713F3"/>
    <w:rsid w:val="051FBA3C"/>
    <w:rsid w:val="0533C828"/>
    <w:rsid w:val="0552E748"/>
    <w:rsid w:val="05699292"/>
    <w:rsid w:val="057242BB"/>
    <w:rsid w:val="059AB0A9"/>
    <w:rsid w:val="05EFD17A"/>
    <w:rsid w:val="0648BCE8"/>
    <w:rsid w:val="06622C11"/>
    <w:rsid w:val="06631253"/>
    <w:rsid w:val="0671AFAC"/>
    <w:rsid w:val="067F5CD3"/>
    <w:rsid w:val="06837638"/>
    <w:rsid w:val="069679A6"/>
    <w:rsid w:val="06BA4976"/>
    <w:rsid w:val="070CB5DF"/>
    <w:rsid w:val="070E77A3"/>
    <w:rsid w:val="07617178"/>
    <w:rsid w:val="07944882"/>
    <w:rsid w:val="079A4CE0"/>
    <w:rsid w:val="07AEDE12"/>
    <w:rsid w:val="0834D2E5"/>
    <w:rsid w:val="088CC459"/>
    <w:rsid w:val="08A88640"/>
    <w:rsid w:val="08A94F39"/>
    <w:rsid w:val="08B61247"/>
    <w:rsid w:val="09319DC1"/>
    <w:rsid w:val="095F3918"/>
    <w:rsid w:val="0966CC8F"/>
    <w:rsid w:val="09C040FB"/>
    <w:rsid w:val="09CB5764"/>
    <w:rsid w:val="09EECCF7"/>
    <w:rsid w:val="09F43414"/>
    <w:rsid w:val="0A69AD91"/>
    <w:rsid w:val="0A960924"/>
    <w:rsid w:val="0ACB1D12"/>
    <w:rsid w:val="0AE82075"/>
    <w:rsid w:val="0B1431D6"/>
    <w:rsid w:val="0B4A0B17"/>
    <w:rsid w:val="0B5D2B4F"/>
    <w:rsid w:val="0B80CFD9"/>
    <w:rsid w:val="0BA40937"/>
    <w:rsid w:val="0BC6BB58"/>
    <w:rsid w:val="0BE1BB5D"/>
    <w:rsid w:val="0C0B749D"/>
    <w:rsid w:val="0C2BD1B8"/>
    <w:rsid w:val="0C2CBE0B"/>
    <w:rsid w:val="0C3AE7B1"/>
    <w:rsid w:val="0C512FCA"/>
    <w:rsid w:val="0C5F12FE"/>
    <w:rsid w:val="0C7D1395"/>
    <w:rsid w:val="0C91B651"/>
    <w:rsid w:val="0CA1034D"/>
    <w:rsid w:val="0CD575FA"/>
    <w:rsid w:val="0CF864E8"/>
    <w:rsid w:val="0D555CFA"/>
    <w:rsid w:val="0DB2BC95"/>
    <w:rsid w:val="0DB39E40"/>
    <w:rsid w:val="0DD1071D"/>
    <w:rsid w:val="0DD71783"/>
    <w:rsid w:val="0E3403DE"/>
    <w:rsid w:val="0E3A9E3C"/>
    <w:rsid w:val="0E5B6276"/>
    <w:rsid w:val="0E96AC8E"/>
    <w:rsid w:val="0EA97FF9"/>
    <w:rsid w:val="0ECC2C4C"/>
    <w:rsid w:val="0F10A404"/>
    <w:rsid w:val="0F64AF07"/>
    <w:rsid w:val="0FBACE49"/>
    <w:rsid w:val="0FC13A18"/>
    <w:rsid w:val="0FE393B9"/>
    <w:rsid w:val="0FF631BA"/>
    <w:rsid w:val="0FF732D7"/>
    <w:rsid w:val="0FFF6995"/>
    <w:rsid w:val="100B476A"/>
    <w:rsid w:val="104D294E"/>
    <w:rsid w:val="108D1619"/>
    <w:rsid w:val="109A2BC8"/>
    <w:rsid w:val="109DBA51"/>
    <w:rsid w:val="10AD8154"/>
    <w:rsid w:val="11500D95"/>
    <w:rsid w:val="1153EED2"/>
    <w:rsid w:val="11631945"/>
    <w:rsid w:val="116B5BE1"/>
    <w:rsid w:val="117624F2"/>
    <w:rsid w:val="11779D5D"/>
    <w:rsid w:val="11977B50"/>
    <w:rsid w:val="11E952DB"/>
    <w:rsid w:val="11ECAF1C"/>
    <w:rsid w:val="11F22B94"/>
    <w:rsid w:val="11F39EB7"/>
    <w:rsid w:val="11FE3D44"/>
    <w:rsid w:val="1228E67A"/>
    <w:rsid w:val="125928AF"/>
    <w:rsid w:val="12735F8B"/>
    <w:rsid w:val="12A29795"/>
    <w:rsid w:val="12BBB2F1"/>
    <w:rsid w:val="134307F3"/>
    <w:rsid w:val="137999DC"/>
    <w:rsid w:val="138459E8"/>
    <w:rsid w:val="1385233C"/>
    <w:rsid w:val="139F7EA6"/>
    <w:rsid w:val="13AF634E"/>
    <w:rsid w:val="13D98488"/>
    <w:rsid w:val="13F1B282"/>
    <w:rsid w:val="140B26B8"/>
    <w:rsid w:val="144712AC"/>
    <w:rsid w:val="1457A495"/>
    <w:rsid w:val="146C9988"/>
    <w:rsid w:val="148DD098"/>
    <w:rsid w:val="149987BA"/>
    <w:rsid w:val="14CBC2FA"/>
    <w:rsid w:val="14CCD33A"/>
    <w:rsid w:val="14DDEB06"/>
    <w:rsid w:val="14FD372E"/>
    <w:rsid w:val="1520F39D"/>
    <w:rsid w:val="152E7BEA"/>
    <w:rsid w:val="1532C2B0"/>
    <w:rsid w:val="156F4370"/>
    <w:rsid w:val="15AFE7F3"/>
    <w:rsid w:val="15B4A246"/>
    <w:rsid w:val="15F60EBC"/>
    <w:rsid w:val="15F8530A"/>
    <w:rsid w:val="162F8D90"/>
    <w:rsid w:val="16442C1C"/>
    <w:rsid w:val="1645C742"/>
    <w:rsid w:val="165966F4"/>
    <w:rsid w:val="1668A39B"/>
    <w:rsid w:val="16710A88"/>
    <w:rsid w:val="16795850"/>
    <w:rsid w:val="1681D19A"/>
    <w:rsid w:val="16909770"/>
    <w:rsid w:val="16B98A8C"/>
    <w:rsid w:val="16D20795"/>
    <w:rsid w:val="16DD736A"/>
    <w:rsid w:val="16E9ECAE"/>
    <w:rsid w:val="1719B774"/>
    <w:rsid w:val="172E55C0"/>
    <w:rsid w:val="174480CE"/>
    <w:rsid w:val="174647D1"/>
    <w:rsid w:val="17617C08"/>
    <w:rsid w:val="17B75C76"/>
    <w:rsid w:val="17DC7708"/>
    <w:rsid w:val="17F12942"/>
    <w:rsid w:val="180244BC"/>
    <w:rsid w:val="183292DC"/>
    <w:rsid w:val="18534222"/>
    <w:rsid w:val="1858945F"/>
    <w:rsid w:val="187BF0FC"/>
    <w:rsid w:val="187ED7BC"/>
    <w:rsid w:val="18B50026"/>
    <w:rsid w:val="190A8297"/>
    <w:rsid w:val="190BFC0C"/>
    <w:rsid w:val="191E94B1"/>
    <w:rsid w:val="192F2668"/>
    <w:rsid w:val="193C7855"/>
    <w:rsid w:val="195710FC"/>
    <w:rsid w:val="195E7AFA"/>
    <w:rsid w:val="19A2DFCB"/>
    <w:rsid w:val="19AEEDEE"/>
    <w:rsid w:val="19C34499"/>
    <w:rsid w:val="19E3E0CC"/>
    <w:rsid w:val="19FA7624"/>
    <w:rsid w:val="1A18309C"/>
    <w:rsid w:val="1A3B8777"/>
    <w:rsid w:val="1A50F23C"/>
    <w:rsid w:val="1A69FCB8"/>
    <w:rsid w:val="1AB42364"/>
    <w:rsid w:val="1ABDF306"/>
    <w:rsid w:val="1AD4C5EA"/>
    <w:rsid w:val="1AEE8EF1"/>
    <w:rsid w:val="1B178EA8"/>
    <w:rsid w:val="1B4278E6"/>
    <w:rsid w:val="1B694CFE"/>
    <w:rsid w:val="1B771511"/>
    <w:rsid w:val="1B82EB76"/>
    <w:rsid w:val="1B99F50A"/>
    <w:rsid w:val="1BC2EE9F"/>
    <w:rsid w:val="1BD061C7"/>
    <w:rsid w:val="1BD9B84D"/>
    <w:rsid w:val="1BF9B988"/>
    <w:rsid w:val="1BFCC467"/>
    <w:rsid w:val="1C4BD5AC"/>
    <w:rsid w:val="1C7ACFE2"/>
    <w:rsid w:val="1C832EC0"/>
    <w:rsid w:val="1CFF4571"/>
    <w:rsid w:val="1CFFAE48"/>
    <w:rsid w:val="1D3B136B"/>
    <w:rsid w:val="1D452DDF"/>
    <w:rsid w:val="1D4803A3"/>
    <w:rsid w:val="1D55326D"/>
    <w:rsid w:val="1D77E286"/>
    <w:rsid w:val="1D850B0F"/>
    <w:rsid w:val="1D8C4B03"/>
    <w:rsid w:val="1E18F4AF"/>
    <w:rsid w:val="1E3E5E66"/>
    <w:rsid w:val="1E4159CF"/>
    <w:rsid w:val="1EC7D5E3"/>
    <w:rsid w:val="1ED8E8B8"/>
    <w:rsid w:val="1F071D9B"/>
    <w:rsid w:val="1F4D5C90"/>
    <w:rsid w:val="1F5E0AF6"/>
    <w:rsid w:val="1FC82CE1"/>
    <w:rsid w:val="1FD1B917"/>
    <w:rsid w:val="1FD5EA79"/>
    <w:rsid w:val="1FD79D1C"/>
    <w:rsid w:val="1FFBF93F"/>
    <w:rsid w:val="20083EE7"/>
    <w:rsid w:val="209F65B6"/>
    <w:rsid w:val="213B9C7A"/>
    <w:rsid w:val="2144076E"/>
    <w:rsid w:val="21569A26"/>
    <w:rsid w:val="219DE6D5"/>
    <w:rsid w:val="21A77691"/>
    <w:rsid w:val="21AA4CD4"/>
    <w:rsid w:val="21C3D7D6"/>
    <w:rsid w:val="21E3FDBA"/>
    <w:rsid w:val="21F0A9A7"/>
    <w:rsid w:val="21F2221F"/>
    <w:rsid w:val="21F5A9DC"/>
    <w:rsid w:val="221A0E7E"/>
    <w:rsid w:val="2222AB00"/>
    <w:rsid w:val="2235CF05"/>
    <w:rsid w:val="223C68E1"/>
    <w:rsid w:val="225DD81C"/>
    <w:rsid w:val="22A00F0C"/>
    <w:rsid w:val="22ACD2D7"/>
    <w:rsid w:val="22E32641"/>
    <w:rsid w:val="22FDF342"/>
    <w:rsid w:val="2324A7AB"/>
    <w:rsid w:val="234026E6"/>
    <w:rsid w:val="237081B7"/>
    <w:rsid w:val="2378994B"/>
    <w:rsid w:val="23B46F63"/>
    <w:rsid w:val="240ADE92"/>
    <w:rsid w:val="240B294A"/>
    <w:rsid w:val="241B0C47"/>
    <w:rsid w:val="241CDD0F"/>
    <w:rsid w:val="2420A878"/>
    <w:rsid w:val="24218A37"/>
    <w:rsid w:val="2451247C"/>
    <w:rsid w:val="246CE0A5"/>
    <w:rsid w:val="24727753"/>
    <w:rsid w:val="2474828F"/>
    <w:rsid w:val="248CE907"/>
    <w:rsid w:val="24A6941C"/>
    <w:rsid w:val="24DBB00A"/>
    <w:rsid w:val="24F10A32"/>
    <w:rsid w:val="25024D12"/>
    <w:rsid w:val="25371767"/>
    <w:rsid w:val="25475E76"/>
    <w:rsid w:val="254F8E74"/>
    <w:rsid w:val="2563DB70"/>
    <w:rsid w:val="258C0149"/>
    <w:rsid w:val="25D1DA36"/>
    <w:rsid w:val="25D60FEB"/>
    <w:rsid w:val="26240694"/>
    <w:rsid w:val="262F81DA"/>
    <w:rsid w:val="26359404"/>
    <w:rsid w:val="263D818A"/>
    <w:rsid w:val="26717134"/>
    <w:rsid w:val="26916197"/>
    <w:rsid w:val="26DC639A"/>
    <w:rsid w:val="271D2E05"/>
    <w:rsid w:val="273B78BD"/>
    <w:rsid w:val="27BE5038"/>
    <w:rsid w:val="27CBDA08"/>
    <w:rsid w:val="27E6534A"/>
    <w:rsid w:val="27F79DD1"/>
    <w:rsid w:val="27FF4029"/>
    <w:rsid w:val="28074565"/>
    <w:rsid w:val="281650A8"/>
    <w:rsid w:val="28B045A2"/>
    <w:rsid w:val="28CCB27D"/>
    <w:rsid w:val="28D80011"/>
    <w:rsid w:val="28DC788F"/>
    <w:rsid w:val="290458FC"/>
    <w:rsid w:val="293BFF83"/>
    <w:rsid w:val="295A58B0"/>
    <w:rsid w:val="2978D5E5"/>
    <w:rsid w:val="298223AB"/>
    <w:rsid w:val="299B108A"/>
    <w:rsid w:val="2A03E980"/>
    <w:rsid w:val="2A190F24"/>
    <w:rsid w:val="2A2F2440"/>
    <w:rsid w:val="2A9B32C6"/>
    <w:rsid w:val="2A9C5A5E"/>
    <w:rsid w:val="2AAA3354"/>
    <w:rsid w:val="2AE459CC"/>
    <w:rsid w:val="2B6284E9"/>
    <w:rsid w:val="2B970FAA"/>
    <w:rsid w:val="2B9FB9E1"/>
    <w:rsid w:val="2BA658EB"/>
    <w:rsid w:val="2BCD9EC5"/>
    <w:rsid w:val="2BE519A8"/>
    <w:rsid w:val="2C799145"/>
    <w:rsid w:val="2C8C941A"/>
    <w:rsid w:val="2CAF1C83"/>
    <w:rsid w:val="2CEE80C1"/>
    <w:rsid w:val="2CF6C41A"/>
    <w:rsid w:val="2CFC4205"/>
    <w:rsid w:val="2D0AB977"/>
    <w:rsid w:val="2D28E7FB"/>
    <w:rsid w:val="2D6E0F54"/>
    <w:rsid w:val="2DC23FB0"/>
    <w:rsid w:val="2DC6743F"/>
    <w:rsid w:val="2E010285"/>
    <w:rsid w:val="2E176065"/>
    <w:rsid w:val="2E1BFA8E"/>
    <w:rsid w:val="2E2A77FC"/>
    <w:rsid w:val="2E328CB0"/>
    <w:rsid w:val="2E35EC3F"/>
    <w:rsid w:val="2E8A5122"/>
    <w:rsid w:val="2EA24A8F"/>
    <w:rsid w:val="2EA4D91E"/>
    <w:rsid w:val="2EBF7985"/>
    <w:rsid w:val="2F62DA50"/>
    <w:rsid w:val="2FA50D0A"/>
    <w:rsid w:val="2FB7CAEF"/>
    <w:rsid w:val="2FD4E0DB"/>
    <w:rsid w:val="2FF61004"/>
    <w:rsid w:val="30659098"/>
    <w:rsid w:val="3079CA0E"/>
    <w:rsid w:val="3094B26D"/>
    <w:rsid w:val="30DDF14D"/>
    <w:rsid w:val="30E4ECA4"/>
    <w:rsid w:val="31803431"/>
    <w:rsid w:val="319CDCD0"/>
    <w:rsid w:val="31A36869"/>
    <w:rsid w:val="31A3E0A2"/>
    <w:rsid w:val="31A9DB66"/>
    <w:rsid w:val="31D9EB51"/>
    <w:rsid w:val="32125564"/>
    <w:rsid w:val="3247D0E9"/>
    <w:rsid w:val="325D1200"/>
    <w:rsid w:val="328F08F5"/>
    <w:rsid w:val="32BD238B"/>
    <w:rsid w:val="32F16812"/>
    <w:rsid w:val="3317E3FC"/>
    <w:rsid w:val="33310DF0"/>
    <w:rsid w:val="333C4325"/>
    <w:rsid w:val="3352B984"/>
    <w:rsid w:val="33796C1F"/>
    <w:rsid w:val="33C44CFC"/>
    <w:rsid w:val="33EC4282"/>
    <w:rsid w:val="340A3B9C"/>
    <w:rsid w:val="342D868B"/>
    <w:rsid w:val="348D3873"/>
    <w:rsid w:val="34AB177C"/>
    <w:rsid w:val="34DDA538"/>
    <w:rsid w:val="3550C05E"/>
    <w:rsid w:val="3577C1DF"/>
    <w:rsid w:val="357C9C76"/>
    <w:rsid w:val="36312308"/>
    <w:rsid w:val="3669BF97"/>
    <w:rsid w:val="367D4C89"/>
    <w:rsid w:val="3688DCB2"/>
    <w:rsid w:val="36C2C0F8"/>
    <w:rsid w:val="36FB9C97"/>
    <w:rsid w:val="3715274B"/>
    <w:rsid w:val="37182574"/>
    <w:rsid w:val="372D9C03"/>
    <w:rsid w:val="37542E28"/>
    <w:rsid w:val="37547FD1"/>
    <w:rsid w:val="37683ECB"/>
    <w:rsid w:val="378925FA"/>
    <w:rsid w:val="37975D10"/>
    <w:rsid w:val="37BF10B6"/>
    <w:rsid w:val="37DE9E98"/>
    <w:rsid w:val="3815E772"/>
    <w:rsid w:val="382F45C2"/>
    <w:rsid w:val="3831621C"/>
    <w:rsid w:val="384F5597"/>
    <w:rsid w:val="385988F3"/>
    <w:rsid w:val="38976CF8"/>
    <w:rsid w:val="38C805D2"/>
    <w:rsid w:val="38DE6B2C"/>
    <w:rsid w:val="38E85C31"/>
    <w:rsid w:val="38F05032"/>
    <w:rsid w:val="3943CD6A"/>
    <w:rsid w:val="39628D8D"/>
    <w:rsid w:val="396991AD"/>
    <w:rsid w:val="39A42756"/>
    <w:rsid w:val="39BA8D8C"/>
    <w:rsid w:val="39BFB379"/>
    <w:rsid w:val="39E05BD4"/>
    <w:rsid w:val="39E96FFA"/>
    <w:rsid w:val="3A0939B4"/>
    <w:rsid w:val="3A196545"/>
    <w:rsid w:val="3A70D200"/>
    <w:rsid w:val="3A842C92"/>
    <w:rsid w:val="3A9FDF8D"/>
    <w:rsid w:val="3AC5267F"/>
    <w:rsid w:val="3AFFCA27"/>
    <w:rsid w:val="3B1206B5"/>
    <w:rsid w:val="3B178A1F"/>
    <w:rsid w:val="3B30B79F"/>
    <w:rsid w:val="3B32B796"/>
    <w:rsid w:val="3B501DC2"/>
    <w:rsid w:val="3B70C1B0"/>
    <w:rsid w:val="3B7E964D"/>
    <w:rsid w:val="3B96BB8A"/>
    <w:rsid w:val="3BCF0DBA"/>
    <w:rsid w:val="3BF0AC73"/>
    <w:rsid w:val="3C9B2C7F"/>
    <w:rsid w:val="3CC48488"/>
    <w:rsid w:val="3D53924B"/>
    <w:rsid w:val="3D571FB6"/>
    <w:rsid w:val="3D8BCFB5"/>
    <w:rsid w:val="3DA5DB62"/>
    <w:rsid w:val="3DDF3F21"/>
    <w:rsid w:val="3DFA6974"/>
    <w:rsid w:val="3E3486F9"/>
    <w:rsid w:val="3E34E479"/>
    <w:rsid w:val="3E58AD98"/>
    <w:rsid w:val="3E5C9A06"/>
    <w:rsid w:val="3E63E122"/>
    <w:rsid w:val="3EB107E0"/>
    <w:rsid w:val="3F15CD83"/>
    <w:rsid w:val="3F4F547C"/>
    <w:rsid w:val="3F73E150"/>
    <w:rsid w:val="3F7C4D44"/>
    <w:rsid w:val="3F8748B4"/>
    <w:rsid w:val="3FFA4D9B"/>
    <w:rsid w:val="4031F34C"/>
    <w:rsid w:val="4055DFB1"/>
    <w:rsid w:val="405F3E27"/>
    <w:rsid w:val="4063FA44"/>
    <w:rsid w:val="40930BE4"/>
    <w:rsid w:val="4116DFE3"/>
    <w:rsid w:val="4126224F"/>
    <w:rsid w:val="41EDA731"/>
    <w:rsid w:val="4269235E"/>
    <w:rsid w:val="427003F1"/>
    <w:rsid w:val="427DEB08"/>
    <w:rsid w:val="428F3E77"/>
    <w:rsid w:val="42E724CC"/>
    <w:rsid w:val="430658CF"/>
    <w:rsid w:val="4319E6EE"/>
    <w:rsid w:val="432CAE0B"/>
    <w:rsid w:val="4339E0B6"/>
    <w:rsid w:val="43436BEF"/>
    <w:rsid w:val="4345B3DC"/>
    <w:rsid w:val="4351AD60"/>
    <w:rsid w:val="43991283"/>
    <w:rsid w:val="43AFEF3C"/>
    <w:rsid w:val="43C95292"/>
    <w:rsid w:val="43E49C9F"/>
    <w:rsid w:val="43F2A2BB"/>
    <w:rsid w:val="443A9EB6"/>
    <w:rsid w:val="444E86FC"/>
    <w:rsid w:val="446C5BE6"/>
    <w:rsid w:val="446C8D49"/>
    <w:rsid w:val="44762E3B"/>
    <w:rsid w:val="4502C91E"/>
    <w:rsid w:val="4583CCDE"/>
    <w:rsid w:val="45964DDA"/>
    <w:rsid w:val="45AFDA79"/>
    <w:rsid w:val="45C2CFF9"/>
    <w:rsid w:val="46074623"/>
    <w:rsid w:val="4619CF89"/>
    <w:rsid w:val="462F3B4C"/>
    <w:rsid w:val="46375A87"/>
    <w:rsid w:val="466DB410"/>
    <w:rsid w:val="46E20BEC"/>
    <w:rsid w:val="47028E47"/>
    <w:rsid w:val="4711C061"/>
    <w:rsid w:val="474CB533"/>
    <w:rsid w:val="478EAD3B"/>
    <w:rsid w:val="4794BABE"/>
    <w:rsid w:val="47E1B778"/>
    <w:rsid w:val="47FAF8D4"/>
    <w:rsid w:val="4881A807"/>
    <w:rsid w:val="48AD1BD6"/>
    <w:rsid w:val="48AD90C2"/>
    <w:rsid w:val="48BBE6E0"/>
    <w:rsid w:val="48E03415"/>
    <w:rsid w:val="491FE1A0"/>
    <w:rsid w:val="497D87D9"/>
    <w:rsid w:val="49B8863C"/>
    <w:rsid w:val="49EC5CFA"/>
    <w:rsid w:val="4A5DE903"/>
    <w:rsid w:val="4A6B89D2"/>
    <w:rsid w:val="4AA6C23F"/>
    <w:rsid w:val="4AAEE19B"/>
    <w:rsid w:val="4AFAE0E3"/>
    <w:rsid w:val="4B0CD8FC"/>
    <w:rsid w:val="4B292816"/>
    <w:rsid w:val="4B2A8B31"/>
    <w:rsid w:val="4B349FF7"/>
    <w:rsid w:val="4B3ED11A"/>
    <w:rsid w:val="4BCA5106"/>
    <w:rsid w:val="4BF5C533"/>
    <w:rsid w:val="4C2D0EAB"/>
    <w:rsid w:val="4C32117D"/>
    <w:rsid w:val="4C41042F"/>
    <w:rsid w:val="4C575B68"/>
    <w:rsid w:val="4C6A1E96"/>
    <w:rsid w:val="4C720DA8"/>
    <w:rsid w:val="4CE86134"/>
    <w:rsid w:val="4CEB2440"/>
    <w:rsid w:val="4D1D5F0C"/>
    <w:rsid w:val="4D37ED05"/>
    <w:rsid w:val="4D6D2895"/>
    <w:rsid w:val="4DA487A3"/>
    <w:rsid w:val="4DDBEF14"/>
    <w:rsid w:val="4DDE8CD9"/>
    <w:rsid w:val="4DDF033D"/>
    <w:rsid w:val="4DF70DA2"/>
    <w:rsid w:val="4E1373C6"/>
    <w:rsid w:val="4E32A270"/>
    <w:rsid w:val="4E522C09"/>
    <w:rsid w:val="4ECF5CEC"/>
    <w:rsid w:val="4EEF6411"/>
    <w:rsid w:val="4F2E3EB3"/>
    <w:rsid w:val="4F5D2F07"/>
    <w:rsid w:val="4F8EFAC2"/>
    <w:rsid w:val="4FC5B525"/>
    <w:rsid w:val="4FEA4A59"/>
    <w:rsid w:val="500CBA92"/>
    <w:rsid w:val="50DC4E5C"/>
    <w:rsid w:val="511B50FE"/>
    <w:rsid w:val="511BC10F"/>
    <w:rsid w:val="51646668"/>
    <w:rsid w:val="5179712E"/>
    <w:rsid w:val="518899BE"/>
    <w:rsid w:val="5199FFA0"/>
    <w:rsid w:val="51A79C5F"/>
    <w:rsid w:val="51DC00A7"/>
    <w:rsid w:val="51DEEDA7"/>
    <w:rsid w:val="5220C6A0"/>
    <w:rsid w:val="525F304C"/>
    <w:rsid w:val="52700CA3"/>
    <w:rsid w:val="52882AA4"/>
    <w:rsid w:val="52C218A5"/>
    <w:rsid w:val="52DE4F24"/>
    <w:rsid w:val="5300C99E"/>
    <w:rsid w:val="532B2B1B"/>
    <w:rsid w:val="5334CAB7"/>
    <w:rsid w:val="5335734C"/>
    <w:rsid w:val="5342E583"/>
    <w:rsid w:val="5353B6E3"/>
    <w:rsid w:val="53642A61"/>
    <w:rsid w:val="537E181D"/>
    <w:rsid w:val="538AE764"/>
    <w:rsid w:val="5390C86F"/>
    <w:rsid w:val="53DE9B57"/>
    <w:rsid w:val="543E9854"/>
    <w:rsid w:val="5450C280"/>
    <w:rsid w:val="54555D06"/>
    <w:rsid w:val="5476F99C"/>
    <w:rsid w:val="54E83D79"/>
    <w:rsid w:val="551BCD38"/>
    <w:rsid w:val="552CB89A"/>
    <w:rsid w:val="5558A4E3"/>
    <w:rsid w:val="556B3F88"/>
    <w:rsid w:val="558677E8"/>
    <w:rsid w:val="55AFBF7F"/>
    <w:rsid w:val="55D3009C"/>
    <w:rsid w:val="560ADB03"/>
    <w:rsid w:val="5642A7A3"/>
    <w:rsid w:val="566C1006"/>
    <w:rsid w:val="568F7028"/>
    <w:rsid w:val="568FD049"/>
    <w:rsid w:val="56A6693D"/>
    <w:rsid w:val="56B813D9"/>
    <w:rsid w:val="56DC547E"/>
    <w:rsid w:val="56EBE691"/>
    <w:rsid w:val="571C893F"/>
    <w:rsid w:val="5735DC23"/>
    <w:rsid w:val="575E379D"/>
    <w:rsid w:val="576B0656"/>
    <w:rsid w:val="577EB9AE"/>
    <w:rsid w:val="57AD0A4F"/>
    <w:rsid w:val="582C7229"/>
    <w:rsid w:val="5842399E"/>
    <w:rsid w:val="5848AA8F"/>
    <w:rsid w:val="58536DFA"/>
    <w:rsid w:val="58688717"/>
    <w:rsid w:val="58CBA212"/>
    <w:rsid w:val="58F8507E"/>
    <w:rsid w:val="58F97892"/>
    <w:rsid w:val="591EFA9E"/>
    <w:rsid w:val="59CBFF5F"/>
    <w:rsid w:val="59D0F275"/>
    <w:rsid w:val="5A334358"/>
    <w:rsid w:val="5A3656C6"/>
    <w:rsid w:val="5A9A2D45"/>
    <w:rsid w:val="5AF7C3DD"/>
    <w:rsid w:val="5B01A3E9"/>
    <w:rsid w:val="5B0F9260"/>
    <w:rsid w:val="5B2F7C04"/>
    <w:rsid w:val="5B56A65F"/>
    <w:rsid w:val="5B6CC2D6"/>
    <w:rsid w:val="5B9A2876"/>
    <w:rsid w:val="5BD0018E"/>
    <w:rsid w:val="5BD40835"/>
    <w:rsid w:val="5BDFA253"/>
    <w:rsid w:val="5C250BE5"/>
    <w:rsid w:val="5C87EAB9"/>
    <w:rsid w:val="5C8E4DF3"/>
    <w:rsid w:val="5C9ED13E"/>
    <w:rsid w:val="5CC33F84"/>
    <w:rsid w:val="5CC4AD5B"/>
    <w:rsid w:val="5CE10591"/>
    <w:rsid w:val="5CEBC423"/>
    <w:rsid w:val="5D12C3F6"/>
    <w:rsid w:val="5D1AB4FD"/>
    <w:rsid w:val="5D3492E4"/>
    <w:rsid w:val="5D34E78F"/>
    <w:rsid w:val="5D395C45"/>
    <w:rsid w:val="5D6BD1EF"/>
    <w:rsid w:val="5D7EA966"/>
    <w:rsid w:val="5D93B422"/>
    <w:rsid w:val="5DA5E6FB"/>
    <w:rsid w:val="5DA65EFF"/>
    <w:rsid w:val="5DB18794"/>
    <w:rsid w:val="5DCD1069"/>
    <w:rsid w:val="5DD532AF"/>
    <w:rsid w:val="5E09DF65"/>
    <w:rsid w:val="5E13743B"/>
    <w:rsid w:val="5E2D03A3"/>
    <w:rsid w:val="5E864825"/>
    <w:rsid w:val="5EDB68A6"/>
    <w:rsid w:val="5F07A250"/>
    <w:rsid w:val="5F116E89"/>
    <w:rsid w:val="5F26481A"/>
    <w:rsid w:val="5F4A7C7A"/>
    <w:rsid w:val="5F822668"/>
    <w:rsid w:val="5FF2306B"/>
    <w:rsid w:val="5FFAF7B4"/>
    <w:rsid w:val="5FFFC075"/>
    <w:rsid w:val="6002ED27"/>
    <w:rsid w:val="603DD345"/>
    <w:rsid w:val="6083A51E"/>
    <w:rsid w:val="60A77958"/>
    <w:rsid w:val="60E7655F"/>
    <w:rsid w:val="60EA26B5"/>
    <w:rsid w:val="60F3E286"/>
    <w:rsid w:val="61253CDE"/>
    <w:rsid w:val="61A29123"/>
    <w:rsid w:val="61B14E8D"/>
    <w:rsid w:val="61BC7901"/>
    <w:rsid w:val="61D1BB56"/>
    <w:rsid w:val="6246E10C"/>
    <w:rsid w:val="62645503"/>
    <w:rsid w:val="62E05EFA"/>
    <w:rsid w:val="62FE3ACD"/>
    <w:rsid w:val="636A01EA"/>
    <w:rsid w:val="63CAF31B"/>
    <w:rsid w:val="63DA3B72"/>
    <w:rsid w:val="63E87005"/>
    <w:rsid w:val="63F9C050"/>
    <w:rsid w:val="64003DCC"/>
    <w:rsid w:val="6447F2F5"/>
    <w:rsid w:val="64840C60"/>
    <w:rsid w:val="648F0C5A"/>
    <w:rsid w:val="649AAF2C"/>
    <w:rsid w:val="64A0C69A"/>
    <w:rsid w:val="64BFD136"/>
    <w:rsid w:val="64D3D4E8"/>
    <w:rsid w:val="6531B2B9"/>
    <w:rsid w:val="6536649F"/>
    <w:rsid w:val="6548A84E"/>
    <w:rsid w:val="6549AF22"/>
    <w:rsid w:val="655A149C"/>
    <w:rsid w:val="659B38CC"/>
    <w:rsid w:val="65C42CF8"/>
    <w:rsid w:val="65E0A157"/>
    <w:rsid w:val="65F06BEF"/>
    <w:rsid w:val="660A7F1A"/>
    <w:rsid w:val="661FBD57"/>
    <w:rsid w:val="66480334"/>
    <w:rsid w:val="667B4BD1"/>
    <w:rsid w:val="66E7DE77"/>
    <w:rsid w:val="66F5C8F6"/>
    <w:rsid w:val="67200E99"/>
    <w:rsid w:val="673C7744"/>
    <w:rsid w:val="6741D49D"/>
    <w:rsid w:val="67A0302A"/>
    <w:rsid w:val="68069EC8"/>
    <w:rsid w:val="6807A52C"/>
    <w:rsid w:val="6851AC98"/>
    <w:rsid w:val="6869537B"/>
    <w:rsid w:val="688CAE5B"/>
    <w:rsid w:val="689CDA5E"/>
    <w:rsid w:val="68A93253"/>
    <w:rsid w:val="68D217F2"/>
    <w:rsid w:val="692B2A02"/>
    <w:rsid w:val="694B332E"/>
    <w:rsid w:val="6954F7F2"/>
    <w:rsid w:val="6958312E"/>
    <w:rsid w:val="695B858E"/>
    <w:rsid w:val="695F3FD8"/>
    <w:rsid w:val="6998A127"/>
    <w:rsid w:val="69B09C5D"/>
    <w:rsid w:val="69BC9FB4"/>
    <w:rsid w:val="6A08E0F2"/>
    <w:rsid w:val="6A72FEF3"/>
    <w:rsid w:val="6A73AD10"/>
    <w:rsid w:val="6A99EA61"/>
    <w:rsid w:val="6AA6B08E"/>
    <w:rsid w:val="6ABCBDBF"/>
    <w:rsid w:val="6AE51B47"/>
    <w:rsid w:val="6B656BD7"/>
    <w:rsid w:val="6B686947"/>
    <w:rsid w:val="6B6F5CBD"/>
    <w:rsid w:val="6BAF9EA8"/>
    <w:rsid w:val="6BDC9DC0"/>
    <w:rsid w:val="6C3A57F7"/>
    <w:rsid w:val="6C77E31B"/>
    <w:rsid w:val="6C87380A"/>
    <w:rsid w:val="6C88E41F"/>
    <w:rsid w:val="6CA900D4"/>
    <w:rsid w:val="6CFFCDA1"/>
    <w:rsid w:val="6D42ECC0"/>
    <w:rsid w:val="6D441F0B"/>
    <w:rsid w:val="6D49BE4F"/>
    <w:rsid w:val="6D63C202"/>
    <w:rsid w:val="6D68CD5C"/>
    <w:rsid w:val="6D801C55"/>
    <w:rsid w:val="6E489985"/>
    <w:rsid w:val="6E4BE675"/>
    <w:rsid w:val="6E8FD195"/>
    <w:rsid w:val="6E974A1E"/>
    <w:rsid w:val="6E976801"/>
    <w:rsid w:val="6E9EE81E"/>
    <w:rsid w:val="6EB29CCA"/>
    <w:rsid w:val="6EB4BAF7"/>
    <w:rsid w:val="6ECF8C72"/>
    <w:rsid w:val="6F6661C0"/>
    <w:rsid w:val="6F856A45"/>
    <w:rsid w:val="6FD6712B"/>
    <w:rsid w:val="6FF65654"/>
    <w:rsid w:val="70017193"/>
    <w:rsid w:val="7007D61A"/>
    <w:rsid w:val="706035E4"/>
    <w:rsid w:val="707549C8"/>
    <w:rsid w:val="712EF019"/>
    <w:rsid w:val="7135C4B5"/>
    <w:rsid w:val="713D768C"/>
    <w:rsid w:val="71551DBB"/>
    <w:rsid w:val="715831FD"/>
    <w:rsid w:val="71784B45"/>
    <w:rsid w:val="71838737"/>
    <w:rsid w:val="71C82DEA"/>
    <w:rsid w:val="71CDACFB"/>
    <w:rsid w:val="71D837CF"/>
    <w:rsid w:val="71E27623"/>
    <w:rsid w:val="71FA15AA"/>
    <w:rsid w:val="7215C25E"/>
    <w:rsid w:val="728DDDD7"/>
    <w:rsid w:val="72CB9093"/>
    <w:rsid w:val="72DF9543"/>
    <w:rsid w:val="72E456BC"/>
    <w:rsid w:val="72E4B7BC"/>
    <w:rsid w:val="72EE03DA"/>
    <w:rsid w:val="72F17ADE"/>
    <w:rsid w:val="72FA103F"/>
    <w:rsid w:val="73179364"/>
    <w:rsid w:val="731BFD99"/>
    <w:rsid w:val="733DA45C"/>
    <w:rsid w:val="7345B9A5"/>
    <w:rsid w:val="736553B9"/>
    <w:rsid w:val="73840162"/>
    <w:rsid w:val="73F2B870"/>
    <w:rsid w:val="73FD2B6A"/>
    <w:rsid w:val="742EFBDB"/>
    <w:rsid w:val="747110F6"/>
    <w:rsid w:val="7496356C"/>
    <w:rsid w:val="74CAE3FE"/>
    <w:rsid w:val="7512291E"/>
    <w:rsid w:val="7558E557"/>
    <w:rsid w:val="75757615"/>
    <w:rsid w:val="7584DF3C"/>
    <w:rsid w:val="75FF62D6"/>
    <w:rsid w:val="7656C34D"/>
    <w:rsid w:val="766C2A0C"/>
    <w:rsid w:val="769A5A8A"/>
    <w:rsid w:val="76D2680D"/>
    <w:rsid w:val="76F1524D"/>
    <w:rsid w:val="77130F4D"/>
    <w:rsid w:val="772D555B"/>
    <w:rsid w:val="775BBFBC"/>
    <w:rsid w:val="77B255A3"/>
    <w:rsid w:val="77BA9C11"/>
    <w:rsid w:val="77C1416A"/>
    <w:rsid w:val="77D9A05E"/>
    <w:rsid w:val="77DB56A8"/>
    <w:rsid w:val="785D3030"/>
    <w:rsid w:val="788078BE"/>
    <w:rsid w:val="788A74EF"/>
    <w:rsid w:val="78F80FC8"/>
    <w:rsid w:val="79253BC3"/>
    <w:rsid w:val="79911E37"/>
    <w:rsid w:val="799C5D4E"/>
    <w:rsid w:val="799F42F6"/>
    <w:rsid w:val="79B97857"/>
    <w:rsid w:val="79DD8F31"/>
    <w:rsid w:val="79E062B4"/>
    <w:rsid w:val="79FFC344"/>
    <w:rsid w:val="7A5290B6"/>
    <w:rsid w:val="7A7CDA59"/>
    <w:rsid w:val="7A8A1EE6"/>
    <w:rsid w:val="7AA6754C"/>
    <w:rsid w:val="7AB1D966"/>
    <w:rsid w:val="7B5364D3"/>
    <w:rsid w:val="7B64635D"/>
    <w:rsid w:val="7B96D8E0"/>
    <w:rsid w:val="7BFF6E00"/>
    <w:rsid w:val="7C02C10B"/>
    <w:rsid w:val="7C108DBD"/>
    <w:rsid w:val="7C48EF33"/>
    <w:rsid w:val="7C60B007"/>
    <w:rsid w:val="7C7984A3"/>
    <w:rsid w:val="7C99DE6C"/>
    <w:rsid w:val="7CA180C4"/>
    <w:rsid w:val="7CF9AB71"/>
    <w:rsid w:val="7D1AB8AD"/>
    <w:rsid w:val="7D4F2D7B"/>
    <w:rsid w:val="7D5815E2"/>
    <w:rsid w:val="7D818C30"/>
    <w:rsid w:val="7D9FCE86"/>
    <w:rsid w:val="7DEEFC7B"/>
    <w:rsid w:val="7E14B494"/>
    <w:rsid w:val="7E2FCF45"/>
    <w:rsid w:val="7E48E1E2"/>
    <w:rsid w:val="7E6D8A19"/>
    <w:rsid w:val="7E708E1A"/>
    <w:rsid w:val="7EB14C62"/>
    <w:rsid w:val="7EB76CCC"/>
    <w:rsid w:val="7F082E13"/>
    <w:rsid w:val="7FAFF9DF"/>
    <w:rsid w:val="7FCB9FA6"/>
    <w:rsid w:val="7FE4B243"/>
    <w:rsid w:val="7FE86234"/>
    <w:rsid w:val="7FEC0729"/>
    <w:rsid w:val="7FF0EF8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A1E064"/>
  <w14:defaultImageDpi w14:val="330"/>
  <w15:chartTrackingRefBased/>
  <w15:docId w15:val="{A2E79C04-EC58-40C4-A511-FE27778AA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4"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rsid w:val="00AA3388"/>
    <w:rPr>
      <w:rFonts w:ascii="Arial" w:hAnsi="Arial"/>
      <w:sz w:val="22"/>
      <w:lang w:val="en-AU"/>
    </w:rPr>
  </w:style>
  <w:style w:type="paragraph" w:styleId="Heading1">
    <w:name w:val="heading 1"/>
    <w:basedOn w:val="VRQAFormSectionHead"/>
    <w:next w:val="Normal"/>
    <w:link w:val="Heading1Char"/>
    <w:uiPriority w:val="10"/>
    <w:qFormat/>
    <w:rsid w:val="00A93F5A"/>
    <w:pPr>
      <w:framePr w:hSpace="0" w:wrap="auto" w:vAnchor="margin" w:hAnchor="text" w:xAlign="left" w:yAlign="inline"/>
      <w:spacing w:before="120" w:after="120"/>
      <w:outlineLvl w:val="0"/>
    </w:pPr>
    <w:rPr>
      <w:color w:val="103D64"/>
    </w:rPr>
  </w:style>
  <w:style w:type="paragraph" w:styleId="Heading2">
    <w:name w:val="heading 2"/>
    <w:basedOn w:val="VRQAIntro"/>
    <w:next w:val="Normal"/>
    <w:link w:val="Heading2Char"/>
    <w:uiPriority w:val="11"/>
    <w:qFormat/>
    <w:rsid w:val="008F72C4"/>
    <w:pPr>
      <w:numPr>
        <w:numId w:val="7"/>
      </w:numPr>
      <w:tabs>
        <w:tab w:val="clear" w:pos="160"/>
        <w:tab w:val="clear" w:pos="660"/>
      </w:tabs>
      <w:spacing w:before="60" w:after="0"/>
      <w:ind w:left="447" w:hanging="447"/>
      <w:outlineLvl w:val="1"/>
    </w:pPr>
    <w:rPr>
      <w:rFonts w:eastAsia="Times New Roman"/>
      <w:b/>
      <w:sz w:val="18"/>
      <w:szCs w:val="18"/>
      <w:lang w:val="en-AU" w:eastAsia="x-none"/>
    </w:rPr>
  </w:style>
  <w:style w:type="paragraph" w:styleId="Heading3">
    <w:name w:val="heading 3"/>
    <w:basedOn w:val="VRQAFormSection"/>
    <w:next w:val="Normal"/>
    <w:link w:val="Heading3Char"/>
    <w:uiPriority w:val="9"/>
    <w:unhideWhenUsed/>
    <w:qFormat/>
    <w:rsid w:val="00344F6C"/>
    <w:pPr>
      <w:framePr w:hSpace="0" w:wrap="auto" w:vAnchor="margin" w:hAnchor="text" w:xAlign="left" w:yAlign="inline"/>
      <w:numPr>
        <w:numId w:val="9"/>
      </w:numPr>
      <w:ind w:left="321" w:hanging="284"/>
      <w:outlineLvl w:val="2"/>
    </w:pPr>
  </w:style>
  <w:style w:type="paragraph" w:styleId="Heading4">
    <w:name w:val="heading 4"/>
    <w:basedOn w:val="VRQAIntro"/>
    <w:next w:val="Normal"/>
    <w:link w:val="Heading4Char"/>
    <w:uiPriority w:val="9"/>
    <w:unhideWhenUsed/>
    <w:qFormat/>
    <w:rsid w:val="00761AE0"/>
    <w:pPr>
      <w:tabs>
        <w:tab w:val="clear" w:pos="160"/>
        <w:tab w:val="clear" w:pos="660"/>
      </w:tabs>
      <w:spacing w:before="60" w:after="0"/>
      <w:ind w:left="321" w:hanging="321"/>
      <w:outlineLvl w:val="3"/>
    </w:pPr>
    <w:rPr>
      <w:b/>
      <w:sz w:val="18"/>
      <w:szCs w:val="18"/>
    </w:rPr>
  </w:style>
  <w:style w:type="paragraph" w:styleId="Heading5">
    <w:name w:val="heading 5"/>
    <w:basedOn w:val="Normal"/>
    <w:next w:val="Normal"/>
    <w:link w:val="Heading5Char"/>
    <w:uiPriority w:val="9"/>
    <w:semiHidden/>
    <w:unhideWhenUsed/>
    <w:qFormat/>
    <w:rsid w:val="007F02E2"/>
    <w:pPr>
      <w:keepNext/>
      <w:keepLines/>
      <w:spacing w:before="40"/>
      <w:outlineLvl w:val="4"/>
    </w:pPr>
    <w:rPr>
      <w:rFonts w:asciiTheme="majorHAnsi" w:eastAsiaTheme="majorEastAsia" w:hAnsiTheme="majorHAnsi" w:cstheme="majorBidi"/>
      <w:color w:val="005E86" w:themeColor="accent1" w:themeShade="BF"/>
    </w:rPr>
  </w:style>
  <w:style w:type="paragraph" w:styleId="Heading6">
    <w:name w:val="heading 6"/>
    <w:basedOn w:val="Normal"/>
    <w:next w:val="Normal"/>
    <w:link w:val="Heading6Char"/>
    <w:uiPriority w:val="9"/>
    <w:semiHidden/>
    <w:unhideWhenUsed/>
    <w:qFormat/>
    <w:rsid w:val="007F02E2"/>
    <w:pPr>
      <w:keepNext/>
      <w:keepLines/>
      <w:spacing w:before="40"/>
      <w:outlineLvl w:val="5"/>
    </w:pPr>
    <w:rPr>
      <w:rFonts w:asciiTheme="majorHAnsi" w:eastAsiaTheme="majorEastAsia" w:hAnsiTheme="majorHAnsi" w:cstheme="majorBidi"/>
      <w:color w:val="003E59"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ductionParagraphPostGrotesk">
    <w:name w:val="Introduction Paragraph (Post Grotesk)"/>
    <w:basedOn w:val="Normal"/>
    <w:uiPriority w:val="99"/>
    <w:rsid w:val="00CE02A5"/>
    <w:pPr>
      <w:widowControl w:val="0"/>
      <w:autoSpaceDE w:val="0"/>
      <w:autoSpaceDN w:val="0"/>
      <w:adjustRightInd w:val="0"/>
      <w:spacing w:line="288" w:lineRule="auto"/>
      <w:textAlignment w:val="center"/>
    </w:pPr>
    <w:rPr>
      <w:rFonts w:ascii="PostGrotesk-Book" w:hAnsi="PostGrotesk-Book" w:cs="PostGrotesk-Book"/>
      <w:color w:val="00446A"/>
      <w:lang w:val="en-GB"/>
    </w:rPr>
  </w:style>
  <w:style w:type="character" w:customStyle="1" w:styleId="Italic">
    <w:name w:val="Italic"/>
    <w:uiPriority w:val="99"/>
    <w:rsid w:val="00CE02A5"/>
    <w:rPr>
      <w:i/>
      <w:iCs/>
    </w:rPr>
  </w:style>
  <w:style w:type="paragraph" w:customStyle="1" w:styleId="BodyCopyPostGrotesk">
    <w:name w:val="Body Copy (Post Grotesk)"/>
    <w:basedOn w:val="Normal"/>
    <w:uiPriority w:val="99"/>
    <w:rsid w:val="00CE02A5"/>
    <w:pPr>
      <w:widowControl w:val="0"/>
      <w:suppressAutoHyphens/>
      <w:autoSpaceDE w:val="0"/>
      <w:autoSpaceDN w:val="0"/>
      <w:adjustRightInd w:val="0"/>
      <w:spacing w:after="113" w:line="288" w:lineRule="auto"/>
      <w:textAlignment w:val="center"/>
    </w:pPr>
    <w:rPr>
      <w:rFonts w:ascii="PostGrotesk-Book" w:hAnsi="PostGrotesk-Book" w:cs="PostGrotesk-Book"/>
      <w:color w:val="555559"/>
      <w:sz w:val="20"/>
      <w:szCs w:val="20"/>
      <w:lang w:val="en-GB"/>
    </w:rPr>
  </w:style>
  <w:style w:type="paragraph" w:customStyle="1" w:styleId="BulletPointListPostGrotesk">
    <w:name w:val="Bullet Point List (Post Grotesk)"/>
    <w:basedOn w:val="Normal"/>
    <w:uiPriority w:val="99"/>
    <w:rsid w:val="00CE02A5"/>
    <w:pPr>
      <w:widowControl w:val="0"/>
      <w:suppressAutoHyphens/>
      <w:autoSpaceDE w:val="0"/>
      <w:autoSpaceDN w:val="0"/>
      <w:adjustRightInd w:val="0"/>
      <w:spacing w:line="288" w:lineRule="auto"/>
      <w:ind w:left="180" w:hanging="180"/>
      <w:textAlignment w:val="center"/>
    </w:pPr>
    <w:rPr>
      <w:rFonts w:ascii="PostGrotesk-Book" w:hAnsi="PostGrotesk-Book" w:cs="PostGrotesk-Book"/>
      <w:color w:val="555559"/>
      <w:sz w:val="20"/>
      <w:szCs w:val="20"/>
      <w:lang w:val="en-GB"/>
    </w:rPr>
  </w:style>
  <w:style w:type="paragraph" w:customStyle="1" w:styleId="SubBulletPointListPostGrotesk">
    <w:name w:val="Sub Bullet Point List (Post Grotesk)"/>
    <w:basedOn w:val="Normal"/>
    <w:uiPriority w:val="99"/>
    <w:rsid w:val="00CE02A5"/>
    <w:pPr>
      <w:widowControl w:val="0"/>
      <w:suppressAutoHyphens/>
      <w:autoSpaceDE w:val="0"/>
      <w:autoSpaceDN w:val="0"/>
      <w:adjustRightInd w:val="0"/>
      <w:spacing w:line="288" w:lineRule="auto"/>
      <w:ind w:left="360" w:hanging="180"/>
      <w:textAlignment w:val="center"/>
    </w:pPr>
    <w:rPr>
      <w:rFonts w:ascii="PostGrotesk-Book" w:hAnsi="PostGrotesk-Book" w:cs="PostGrotesk-Book"/>
      <w:color w:val="555559"/>
      <w:sz w:val="20"/>
      <w:szCs w:val="20"/>
      <w:lang w:val="en-GB"/>
    </w:rPr>
  </w:style>
  <w:style w:type="character" w:customStyle="1" w:styleId="Bold">
    <w:name w:val="Bold"/>
    <w:uiPriority w:val="99"/>
    <w:rsid w:val="00CE02A5"/>
    <w:rPr>
      <w:b/>
      <w:bCs/>
    </w:rPr>
  </w:style>
  <w:style w:type="paragraph" w:customStyle="1" w:styleId="VRQAHeadingnospace">
    <w:name w:val="VRQA Heading (no space)"/>
    <w:basedOn w:val="VRQAHeadingspace"/>
    <w:uiPriority w:val="29"/>
    <w:unhideWhenUsed/>
    <w:qFormat/>
    <w:rsid w:val="002F4E69"/>
    <w:pPr>
      <w:spacing w:after="240"/>
    </w:pPr>
  </w:style>
  <w:style w:type="paragraph" w:styleId="Header">
    <w:name w:val="header"/>
    <w:basedOn w:val="Normal"/>
    <w:link w:val="HeaderChar"/>
    <w:uiPriority w:val="99"/>
    <w:unhideWhenUsed/>
    <w:rsid w:val="00C535EE"/>
    <w:pPr>
      <w:tabs>
        <w:tab w:val="center" w:pos="4513"/>
        <w:tab w:val="right" w:pos="9026"/>
      </w:tabs>
    </w:pPr>
  </w:style>
  <w:style w:type="character" w:customStyle="1" w:styleId="HeaderChar">
    <w:name w:val="Header Char"/>
    <w:basedOn w:val="DefaultParagraphFont"/>
    <w:link w:val="Header"/>
    <w:uiPriority w:val="99"/>
    <w:rsid w:val="00C535EE"/>
  </w:style>
  <w:style w:type="paragraph" w:styleId="Footer">
    <w:name w:val="footer"/>
    <w:basedOn w:val="Normal"/>
    <w:link w:val="FooterChar"/>
    <w:uiPriority w:val="99"/>
    <w:unhideWhenUsed/>
    <w:rsid w:val="00C535EE"/>
    <w:pPr>
      <w:tabs>
        <w:tab w:val="center" w:pos="4513"/>
        <w:tab w:val="right" w:pos="9026"/>
      </w:tabs>
    </w:pPr>
  </w:style>
  <w:style w:type="character" w:customStyle="1" w:styleId="FooterChar">
    <w:name w:val="Footer Char"/>
    <w:basedOn w:val="DefaultParagraphFont"/>
    <w:link w:val="Footer"/>
    <w:uiPriority w:val="99"/>
    <w:rsid w:val="00C535EE"/>
  </w:style>
  <w:style w:type="paragraph" w:customStyle="1" w:styleId="Folio">
    <w:name w:val="Folio"/>
    <w:basedOn w:val="Normal"/>
    <w:uiPriority w:val="99"/>
    <w:rsid w:val="001B3442"/>
    <w:pPr>
      <w:widowControl w:val="0"/>
      <w:tabs>
        <w:tab w:val="left" w:pos="160"/>
        <w:tab w:val="left" w:pos="660"/>
        <w:tab w:val="left" w:pos="4340"/>
      </w:tabs>
      <w:suppressAutoHyphens/>
      <w:autoSpaceDE w:val="0"/>
      <w:autoSpaceDN w:val="0"/>
      <w:adjustRightInd w:val="0"/>
      <w:spacing w:line="320" w:lineRule="atLeast"/>
      <w:textAlignment w:val="center"/>
    </w:pPr>
    <w:rPr>
      <w:rFonts w:ascii="PostGrotesk-Book" w:hAnsi="PostGrotesk-Book" w:cs="PostGrotesk-Book"/>
      <w:color w:val="555559"/>
      <w:lang w:val="en-GB"/>
    </w:rPr>
  </w:style>
  <w:style w:type="character" w:styleId="PageNumber">
    <w:name w:val="page number"/>
    <w:basedOn w:val="DefaultParagraphFont"/>
    <w:uiPriority w:val="99"/>
    <w:semiHidden/>
    <w:unhideWhenUsed/>
    <w:rsid w:val="009D7C68"/>
  </w:style>
  <w:style w:type="paragraph" w:customStyle="1" w:styleId="BasicParagraph">
    <w:name w:val="[Basic Paragraph]"/>
    <w:basedOn w:val="Normal"/>
    <w:uiPriority w:val="99"/>
    <w:rsid w:val="009D7C68"/>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customStyle="1" w:styleId="CharStyle98">
    <w:name w:val="Char Style 98"/>
    <w:uiPriority w:val="99"/>
    <w:rsid w:val="00C91CA4"/>
    <w:rPr>
      <w:rFonts w:ascii="Arial" w:hAnsi="Arial" w:cs="Arial"/>
      <w:color w:val="231F20"/>
      <w:spacing w:val="0"/>
      <w:sz w:val="17"/>
      <w:szCs w:val="17"/>
    </w:rPr>
  </w:style>
  <w:style w:type="paragraph" w:customStyle="1" w:styleId="VRQAHeadingspace">
    <w:name w:val="VRQA Heading (space)"/>
    <w:basedOn w:val="Normal"/>
    <w:uiPriority w:val="29"/>
    <w:unhideWhenUsed/>
    <w:qFormat/>
    <w:rsid w:val="00D702F6"/>
    <w:pPr>
      <w:widowControl w:val="0"/>
      <w:autoSpaceDE w:val="0"/>
      <w:autoSpaceDN w:val="0"/>
      <w:adjustRightInd w:val="0"/>
      <w:spacing w:after="1800"/>
      <w:textAlignment w:val="center"/>
    </w:pPr>
    <w:rPr>
      <w:rFonts w:cs="Arial"/>
      <w:b/>
      <w:color w:val="103D64"/>
      <w:sz w:val="80"/>
      <w:szCs w:val="80"/>
      <w:lang w:val="en-GB"/>
    </w:rPr>
  </w:style>
  <w:style w:type="paragraph" w:customStyle="1" w:styleId="VRQAIntro">
    <w:name w:val="VRQA Intro"/>
    <w:basedOn w:val="Normal"/>
    <w:uiPriority w:val="15"/>
    <w:unhideWhenUsed/>
    <w:qFormat/>
    <w:rsid w:val="00B23F82"/>
    <w:pPr>
      <w:widowControl w:val="0"/>
      <w:tabs>
        <w:tab w:val="left" w:pos="160"/>
        <w:tab w:val="left" w:pos="660"/>
      </w:tabs>
      <w:suppressAutoHyphens/>
      <w:autoSpaceDE w:val="0"/>
      <w:autoSpaceDN w:val="0"/>
      <w:adjustRightInd w:val="0"/>
      <w:spacing w:after="170" w:line="264" w:lineRule="auto"/>
      <w:textAlignment w:val="center"/>
    </w:pPr>
    <w:rPr>
      <w:rFonts w:cs="Arial"/>
      <w:color w:val="103D64"/>
      <w:lang w:val="en-GB"/>
    </w:rPr>
  </w:style>
  <w:style w:type="paragraph" w:customStyle="1" w:styleId="VRQAbody">
    <w:name w:val="VRQA body"/>
    <w:basedOn w:val="Normal"/>
    <w:uiPriority w:val="11"/>
    <w:unhideWhenUsed/>
    <w:qFormat/>
    <w:rsid w:val="00881E2E"/>
    <w:pPr>
      <w:widowControl w:val="0"/>
      <w:suppressAutoHyphens/>
      <w:autoSpaceDE w:val="0"/>
      <w:autoSpaceDN w:val="0"/>
      <w:adjustRightInd w:val="0"/>
      <w:spacing w:after="113"/>
      <w:textAlignment w:val="center"/>
    </w:pPr>
    <w:rPr>
      <w:rFonts w:cs="Arial"/>
      <w:color w:val="555559"/>
      <w:szCs w:val="20"/>
    </w:rPr>
  </w:style>
  <w:style w:type="paragraph" w:customStyle="1" w:styleId="VRQAletterlist">
    <w:name w:val="VRQA letter list"/>
    <w:basedOn w:val="Normal"/>
    <w:uiPriority w:val="15"/>
    <w:unhideWhenUsed/>
    <w:qFormat/>
    <w:rsid w:val="002561EB"/>
    <w:pPr>
      <w:widowControl w:val="0"/>
      <w:tabs>
        <w:tab w:val="left" w:pos="520"/>
      </w:tabs>
      <w:suppressAutoHyphens/>
      <w:autoSpaceDE w:val="0"/>
      <w:autoSpaceDN w:val="0"/>
      <w:adjustRightInd w:val="0"/>
      <w:textAlignment w:val="center"/>
    </w:pPr>
    <w:rPr>
      <w:rFonts w:cs="Arial"/>
      <w:color w:val="555559"/>
      <w:sz w:val="20"/>
      <w:szCs w:val="20"/>
      <w:lang w:val="en-GB"/>
    </w:rPr>
  </w:style>
  <w:style w:type="paragraph" w:customStyle="1" w:styleId="VRQAsubhead1">
    <w:name w:val="VRQA subhead 1"/>
    <w:basedOn w:val="Normal"/>
    <w:link w:val="VRQAsubhead1Char"/>
    <w:uiPriority w:val="5"/>
    <w:qFormat/>
    <w:rsid w:val="002974D3"/>
    <w:pPr>
      <w:widowControl w:val="0"/>
      <w:suppressAutoHyphens/>
      <w:autoSpaceDE w:val="0"/>
      <w:autoSpaceDN w:val="0"/>
      <w:adjustRightInd w:val="0"/>
      <w:spacing w:before="240" w:after="120"/>
      <w:jc w:val="both"/>
      <w:textAlignment w:val="center"/>
    </w:pPr>
    <w:rPr>
      <w:rFonts w:cs="Arial"/>
      <w:b/>
      <w:color w:val="103D64"/>
      <w:sz w:val="18"/>
      <w:szCs w:val="18"/>
      <w:lang w:val="en-GB"/>
    </w:rPr>
  </w:style>
  <w:style w:type="paragraph" w:styleId="Title">
    <w:name w:val="Title"/>
    <w:aliases w:val="TOC3"/>
    <w:basedOn w:val="Normal"/>
    <w:next w:val="Normal"/>
    <w:link w:val="TitleChar"/>
    <w:uiPriority w:val="24"/>
    <w:unhideWhenUsed/>
    <w:qFormat/>
    <w:rsid w:val="007E56B3"/>
    <w:pPr>
      <w:spacing w:before="120" w:after="120"/>
      <w:outlineLvl w:val="0"/>
    </w:pPr>
    <w:rPr>
      <w:rFonts w:ascii="Microsoft Sans Serif" w:eastAsia="MS Gothic" w:hAnsi="Microsoft Sans Serif" w:cs="Times New Roman"/>
      <w:bCs/>
      <w:color w:val="00446B"/>
      <w:kern w:val="28"/>
      <w:sz w:val="20"/>
      <w:szCs w:val="32"/>
      <w:lang w:val="x-none" w:eastAsia="x-none"/>
    </w:rPr>
  </w:style>
  <w:style w:type="character" w:customStyle="1" w:styleId="TitleChar">
    <w:name w:val="Title Char"/>
    <w:aliases w:val="TOC3 Char"/>
    <w:basedOn w:val="DefaultParagraphFont"/>
    <w:link w:val="Title"/>
    <w:uiPriority w:val="24"/>
    <w:rsid w:val="007939A6"/>
    <w:rPr>
      <w:rFonts w:ascii="Microsoft Sans Serif" w:eastAsia="MS Gothic" w:hAnsi="Microsoft Sans Serif" w:cs="Times New Roman"/>
      <w:bCs/>
      <w:color w:val="00446B"/>
      <w:kern w:val="28"/>
      <w:sz w:val="20"/>
      <w:szCs w:val="32"/>
      <w:lang w:val="x-none" w:eastAsia="x-none"/>
    </w:rPr>
  </w:style>
  <w:style w:type="character" w:styleId="Hyperlink">
    <w:name w:val="Hyperlink"/>
    <w:uiPriority w:val="99"/>
    <w:unhideWhenUsed/>
    <w:qFormat/>
    <w:rsid w:val="00DC6CC1"/>
    <w:rPr>
      <w:rFonts w:ascii="Arial" w:hAnsi="Arial"/>
      <w:color w:val="53565A" w:themeColor="text1"/>
      <w:sz w:val="18"/>
      <w:u w:val="single"/>
    </w:rPr>
  </w:style>
  <w:style w:type="paragraph" w:customStyle="1" w:styleId="BulletPointListlastpointPostGrotesk">
    <w:name w:val="Bullet Point List (last point) (Post Grotesk)"/>
    <w:basedOn w:val="Normal"/>
    <w:uiPriority w:val="99"/>
    <w:rsid w:val="007E56B3"/>
    <w:pPr>
      <w:widowControl w:val="0"/>
      <w:suppressAutoHyphens/>
      <w:autoSpaceDE w:val="0"/>
      <w:autoSpaceDN w:val="0"/>
      <w:adjustRightInd w:val="0"/>
      <w:spacing w:after="113" w:line="288" w:lineRule="auto"/>
      <w:ind w:left="180" w:hanging="180"/>
      <w:textAlignment w:val="center"/>
    </w:pPr>
    <w:rPr>
      <w:rFonts w:ascii="PostGrotesk-Book" w:hAnsi="PostGrotesk-Book" w:cs="PostGrotesk-Book"/>
      <w:color w:val="555559"/>
      <w:sz w:val="20"/>
      <w:szCs w:val="20"/>
      <w:lang w:val="en-GB"/>
    </w:rPr>
  </w:style>
  <w:style w:type="paragraph" w:customStyle="1" w:styleId="largeBody">
    <w:name w:val="large Body"/>
    <w:basedOn w:val="Normal"/>
    <w:uiPriority w:val="99"/>
    <w:rsid w:val="00BC0FE5"/>
    <w:pPr>
      <w:widowControl w:val="0"/>
      <w:suppressAutoHyphens/>
      <w:autoSpaceDE w:val="0"/>
      <w:autoSpaceDN w:val="0"/>
      <w:adjustRightInd w:val="0"/>
      <w:spacing w:after="113" w:line="420" w:lineRule="atLeast"/>
      <w:textAlignment w:val="center"/>
    </w:pPr>
    <w:rPr>
      <w:rFonts w:ascii="PostGrotesk-Book" w:hAnsi="PostGrotesk-Book" w:cs="PostGrotesk-Book"/>
      <w:color w:val="FFFFFF"/>
      <w:sz w:val="32"/>
      <w:szCs w:val="32"/>
    </w:rPr>
  </w:style>
  <w:style w:type="paragraph" w:customStyle="1" w:styleId="VRQAgraphtitle">
    <w:name w:val="VRQA graph title"/>
    <w:basedOn w:val="largeBody"/>
    <w:uiPriority w:val="14"/>
    <w:qFormat/>
    <w:rsid w:val="00BC0FE5"/>
    <w:pPr>
      <w:spacing w:after="227"/>
    </w:pPr>
    <w:rPr>
      <w:rFonts w:ascii="Arial" w:hAnsi="Arial" w:cs="Arial"/>
      <w:color w:val="103D64"/>
    </w:rPr>
  </w:style>
  <w:style w:type="paragraph" w:customStyle="1" w:styleId="Body">
    <w:name w:val="Body"/>
    <w:basedOn w:val="Normal"/>
    <w:uiPriority w:val="99"/>
    <w:rsid w:val="00260262"/>
    <w:pPr>
      <w:widowControl w:val="0"/>
      <w:suppressAutoHyphens/>
      <w:autoSpaceDE w:val="0"/>
      <w:autoSpaceDN w:val="0"/>
      <w:adjustRightInd w:val="0"/>
      <w:spacing w:line="288" w:lineRule="auto"/>
      <w:textAlignment w:val="center"/>
    </w:pPr>
    <w:rPr>
      <w:rFonts w:ascii="PostGrotesk-Book" w:hAnsi="PostGrotesk-Book" w:cs="PostGrotesk-Book"/>
      <w:color w:val="555559"/>
      <w:sz w:val="20"/>
      <w:szCs w:val="20"/>
    </w:rPr>
  </w:style>
  <w:style w:type="character" w:customStyle="1" w:styleId="Heading2Char">
    <w:name w:val="Heading 2 Char"/>
    <w:basedOn w:val="DefaultParagraphFont"/>
    <w:link w:val="Heading2"/>
    <w:uiPriority w:val="11"/>
    <w:rsid w:val="00F5673B"/>
    <w:rPr>
      <w:rFonts w:ascii="Arial" w:eastAsia="Times New Roman" w:hAnsi="Arial" w:cs="Arial"/>
      <w:b/>
      <w:color w:val="103D64"/>
      <w:sz w:val="18"/>
      <w:szCs w:val="18"/>
      <w:lang w:val="en-AU" w:eastAsia="x-none"/>
    </w:rPr>
  </w:style>
  <w:style w:type="paragraph" w:styleId="BodyText">
    <w:name w:val="Body Text"/>
    <w:basedOn w:val="Normal"/>
    <w:link w:val="BodyTextChar"/>
    <w:uiPriority w:val="99"/>
    <w:semiHidden/>
    <w:unhideWhenUsed/>
    <w:rsid w:val="00B81369"/>
    <w:pPr>
      <w:spacing w:after="120"/>
    </w:pPr>
  </w:style>
  <w:style w:type="character" w:customStyle="1" w:styleId="BodyTextChar">
    <w:name w:val="Body Text Char"/>
    <w:basedOn w:val="DefaultParagraphFont"/>
    <w:link w:val="BodyText"/>
    <w:uiPriority w:val="99"/>
    <w:semiHidden/>
    <w:rsid w:val="00B81369"/>
  </w:style>
  <w:style w:type="paragraph" w:customStyle="1" w:styleId="VRQAbulletlist">
    <w:name w:val="VRQA bullet list"/>
    <w:basedOn w:val="VRQAbulletlist-space"/>
    <w:uiPriority w:val="27"/>
    <w:unhideWhenUsed/>
    <w:qFormat/>
    <w:rsid w:val="00550803"/>
    <w:pPr>
      <w:spacing w:after="0"/>
    </w:pPr>
  </w:style>
  <w:style w:type="paragraph" w:customStyle="1" w:styleId="VRQAbulletlist-space">
    <w:name w:val="VRQA bullet list - space"/>
    <w:basedOn w:val="Normal"/>
    <w:uiPriority w:val="28"/>
    <w:unhideWhenUsed/>
    <w:qFormat/>
    <w:rsid w:val="00D702F6"/>
    <w:pPr>
      <w:autoSpaceDE w:val="0"/>
      <w:autoSpaceDN w:val="0"/>
      <w:adjustRightInd w:val="0"/>
      <w:spacing w:after="113"/>
    </w:pPr>
    <w:rPr>
      <w:rFonts w:eastAsia="Times New Roman" w:cs="Arial"/>
      <w:color w:val="555559"/>
      <w:sz w:val="20"/>
      <w:szCs w:val="20"/>
      <w:lang w:eastAsia="x-none"/>
    </w:rPr>
  </w:style>
  <w:style w:type="paragraph" w:customStyle="1" w:styleId="VRQAHeading2">
    <w:name w:val="VRQA Heading 2"/>
    <w:basedOn w:val="Normal"/>
    <w:uiPriority w:val="29"/>
    <w:unhideWhenUsed/>
    <w:qFormat/>
    <w:rsid w:val="004910CF"/>
    <w:pPr>
      <w:widowControl w:val="0"/>
      <w:autoSpaceDE w:val="0"/>
      <w:autoSpaceDN w:val="0"/>
      <w:adjustRightInd w:val="0"/>
      <w:textAlignment w:val="center"/>
    </w:pPr>
    <w:rPr>
      <w:rFonts w:cs="PostGrotesk-Medium"/>
      <w:b/>
      <w:noProof/>
      <w:color w:val="004266"/>
      <w:sz w:val="60"/>
      <w:szCs w:val="60"/>
    </w:rPr>
  </w:style>
  <w:style w:type="paragraph" w:customStyle="1" w:styleId="VRQABulletList2">
    <w:name w:val="VRQA Bullet List 2"/>
    <w:basedOn w:val="VRQAbulletlist"/>
    <w:uiPriority w:val="29"/>
    <w:unhideWhenUsed/>
    <w:qFormat/>
    <w:rsid w:val="007F02E2"/>
    <w:pPr>
      <w:ind w:left="567"/>
    </w:pPr>
  </w:style>
  <w:style w:type="character" w:customStyle="1" w:styleId="Heading6Char">
    <w:name w:val="Heading 6 Char"/>
    <w:basedOn w:val="DefaultParagraphFont"/>
    <w:link w:val="Heading6"/>
    <w:uiPriority w:val="9"/>
    <w:semiHidden/>
    <w:rsid w:val="007F02E2"/>
    <w:rPr>
      <w:rFonts w:asciiTheme="majorHAnsi" w:eastAsiaTheme="majorEastAsia" w:hAnsiTheme="majorHAnsi" w:cstheme="majorBidi"/>
      <w:color w:val="003E59" w:themeColor="accent1" w:themeShade="7F"/>
    </w:rPr>
  </w:style>
  <w:style w:type="character" w:customStyle="1" w:styleId="CharStyle99">
    <w:name w:val="Char Style 99"/>
    <w:uiPriority w:val="99"/>
    <w:rsid w:val="007F02E2"/>
    <w:rPr>
      <w:rFonts w:ascii="Arial" w:hAnsi="Arial" w:cs="Arial"/>
      <w:color w:val="ED1C24"/>
      <w:spacing w:val="0"/>
      <w:sz w:val="17"/>
      <w:szCs w:val="17"/>
    </w:rPr>
  </w:style>
  <w:style w:type="character" w:customStyle="1" w:styleId="Heading5Char">
    <w:name w:val="Heading 5 Char"/>
    <w:basedOn w:val="DefaultParagraphFont"/>
    <w:link w:val="Heading5"/>
    <w:uiPriority w:val="9"/>
    <w:semiHidden/>
    <w:rsid w:val="007F02E2"/>
    <w:rPr>
      <w:rFonts w:asciiTheme="majorHAnsi" w:eastAsiaTheme="majorEastAsia" w:hAnsiTheme="majorHAnsi" w:cstheme="majorBidi"/>
      <w:color w:val="005E86" w:themeColor="accent1" w:themeShade="BF"/>
    </w:rPr>
  </w:style>
  <w:style w:type="character" w:customStyle="1" w:styleId="CharStyle59">
    <w:name w:val="Char Style 59"/>
    <w:link w:val="Style58"/>
    <w:uiPriority w:val="99"/>
    <w:rsid w:val="007F02E2"/>
    <w:rPr>
      <w:rFonts w:ascii="Arial" w:hAnsi="Arial" w:cs="Arial"/>
      <w:sz w:val="17"/>
      <w:szCs w:val="17"/>
      <w:shd w:val="clear" w:color="auto" w:fill="FFFFFF"/>
    </w:rPr>
  </w:style>
  <w:style w:type="character" w:customStyle="1" w:styleId="CharStyle97">
    <w:name w:val="Char Style 97"/>
    <w:uiPriority w:val="99"/>
    <w:rsid w:val="007F02E2"/>
    <w:rPr>
      <w:rFonts w:ascii="Arial" w:hAnsi="Arial" w:cs="Arial"/>
      <w:b/>
      <w:bCs/>
      <w:color w:val="00446B"/>
      <w:spacing w:val="0"/>
      <w:sz w:val="20"/>
      <w:szCs w:val="20"/>
    </w:rPr>
  </w:style>
  <w:style w:type="paragraph" w:customStyle="1" w:styleId="Style58">
    <w:name w:val="Style 58"/>
    <w:basedOn w:val="Normal"/>
    <w:link w:val="CharStyle59"/>
    <w:uiPriority w:val="99"/>
    <w:rsid w:val="007F02E2"/>
    <w:pPr>
      <w:widowControl w:val="0"/>
      <w:shd w:val="clear" w:color="auto" w:fill="FFFFFF"/>
      <w:spacing w:after="60" w:line="230" w:lineRule="exact"/>
      <w:ind w:hanging="440"/>
    </w:pPr>
    <w:rPr>
      <w:rFonts w:cs="Arial"/>
      <w:sz w:val="17"/>
      <w:szCs w:val="17"/>
    </w:rPr>
  </w:style>
  <w:style w:type="character" w:customStyle="1" w:styleId="CharStyle104">
    <w:name w:val="Char Style 104"/>
    <w:uiPriority w:val="99"/>
    <w:rsid w:val="007F02E2"/>
    <w:rPr>
      <w:rFonts w:ascii="Arial" w:hAnsi="Arial" w:cs="Arial"/>
      <w:b/>
      <w:bCs/>
      <w:color w:val="ED1C24"/>
      <w:spacing w:val="0"/>
      <w:sz w:val="20"/>
      <w:szCs w:val="20"/>
    </w:rPr>
  </w:style>
  <w:style w:type="paragraph" w:customStyle="1" w:styleId="VRQASubhead2">
    <w:name w:val="VRQA Subhead 2"/>
    <w:basedOn w:val="VRQAsubhead1"/>
    <w:link w:val="VRQASubhead2Char"/>
    <w:uiPriority w:val="6"/>
    <w:qFormat/>
    <w:rsid w:val="00CF49E3"/>
    <w:pPr>
      <w:spacing w:before="20" w:after="93"/>
    </w:pPr>
    <w:rPr>
      <w:color w:val="007CA5"/>
    </w:rPr>
  </w:style>
  <w:style w:type="character" w:customStyle="1" w:styleId="CharStyle131">
    <w:name w:val="Char Style 131"/>
    <w:uiPriority w:val="99"/>
    <w:rsid w:val="00E34187"/>
    <w:rPr>
      <w:rFonts w:ascii="Arial" w:hAnsi="Arial" w:cs="Arial"/>
      <w:color w:val="00446B"/>
      <w:spacing w:val="0"/>
      <w:sz w:val="17"/>
      <w:szCs w:val="17"/>
    </w:rPr>
  </w:style>
  <w:style w:type="paragraph" w:styleId="IntenseQuote">
    <w:name w:val="Intense Quote"/>
    <w:basedOn w:val="Normal"/>
    <w:next w:val="Normal"/>
    <w:link w:val="IntenseQuoteChar"/>
    <w:uiPriority w:val="30"/>
    <w:qFormat/>
    <w:rsid w:val="00C406EF"/>
    <w:pPr>
      <w:pBdr>
        <w:top w:val="single" w:sz="4" w:space="10" w:color="007EB3" w:themeColor="accent1"/>
        <w:bottom w:val="single" w:sz="4" w:space="10" w:color="007EB3" w:themeColor="accent1"/>
      </w:pBdr>
      <w:spacing w:before="360" w:after="360"/>
      <w:ind w:left="864" w:right="864"/>
      <w:jc w:val="center"/>
    </w:pPr>
    <w:rPr>
      <w:i/>
      <w:iCs/>
      <w:color w:val="007EB3" w:themeColor="accent1"/>
    </w:rPr>
  </w:style>
  <w:style w:type="character" w:customStyle="1" w:styleId="IntenseQuoteChar">
    <w:name w:val="Intense Quote Char"/>
    <w:basedOn w:val="DefaultParagraphFont"/>
    <w:link w:val="IntenseQuote"/>
    <w:uiPriority w:val="30"/>
    <w:rsid w:val="00C406EF"/>
    <w:rPr>
      <w:i/>
      <w:iCs/>
      <w:color w:val="007EB3" w:themeColor="accent1"/>
    </w:rPr>
  </w:style>
  <w:style w:type="paragraph" w:styleId="ListParagraph">
    <w:name w:val="List Paragraph"/>
    <w:aliases w:val="NFP GP Bulleted List"/>
    <w:basedOn w:val="Normal"/>
    <w:link w:val="ListParagraphChar"/>
    <w:uiPriority w:val="34"/>
    <w:qFormat/>
    <w:rsid w:val="00C406EF"/>
    <w:pPr>
      <w:ind w:left="720"/>
      <w:contextualSpacing/>
    </w:pPr>
  </w:style>
  <w:style w:type="paragraph" w:customStyle="1" w:styleId="VRQAExtractTop">
    <w:name w:val="VRQA Extract Top"/>
    <w:basedOn w:val="Normal"/>
    <w:uiPriority w:val="29"/>
    <w:unhideWhenUsed/>
    <w:qFormat/>
    <w:rsid w:val="00385101"/>
    <w:pPr>
      <w:pBdr>
        <w:top w:val="single" w:sz="4" w:space="1" w:color="007CA5"/>
      </w:pBdr>
      <w:spacing w:before="60" w:after="60"/>
      <w:ind w:left="284"/>
    </w:pPr>
    <w:rPr>
      <w:color w:val="007CA5"/>
      <w:sz w:val="18"/>
      <w:szCs w:val="20"/>
    </w:rPr>
  </w:style>
  <w:style w:type="paragraph" w:customStyle="1" w:styleId="VRQAExtractlistletter">
    <w:name w:val="VRQA Extract list letter"/>
    <w:basedOn w:val="VRQAExtractlistnumber"/>
    <w:uiPriority w:val="29"/>
    <w:unhideWhenUsed/>
    <w:qFormat/>
    <w:rsid w:val="00ED2A4A"/>
    <w:pPr>
      <w:numPr>
        <w:numId w:val="6"/>
      </w:numPr>
    </w:pPr>
  </w:style>
  <w:style w:type="character" w:customStyle="1" w:styleId="CharStyle122">
    <w:name w:val="Char Style 122"/>
    <w:uiPriority w:val="99"/>
    <w:rsid w:val="00392840"/>
    <w:rPr>
      <w:rFonts w:ascii="Arial" w:hAnsi="Arial" w:cs="Arial"/>
      <w:color w:val="00446B"/>
      <w:spacing w:val="0"/>
      <w:sz w:val="17"/>
      <w:szCs w:val="17"/>
    </w:rPr>
  </w:style>
  <w:style w:type="character" w:customStyle="1" w:styleId="CharStyle6">
    <w:name w:val="Char Style 6"/>
    <w:uiPriority w:val="99"/>
    <w:rsid w:val="00392840"/>
    <w:rPr>
      <w:rFonts w:ascii="Arial" w:hAnsi="Arial" w:cs="Arial"/>
      <w:color w:val="231F20"/>
      <w:spacing w:val="0"/>
      <w:sz w:val="15"/>
      <w:szCs w:val="15"/>
    </w:rPr>
  </w:style>
  <w:style w:type="character" w:customStyle="1" w:styleId="CharStyle124">
    <w:name w:val="Char Style 124"/>
    <w:uiPriority w:val="99"/>
    <w:rsid w:val="00392840"/>
    <w:rPr>
      <w:rFonts w:ascii="Arial" w:hAnsi="Arial" w:cs="Arial"/>
      <w:i/>
      <w:iCs/>
      <w:color w:val="00446B"/>
      <w:spacing w:val="0"/>
      <w:sz w:val="17"/>
      <w:szCs w:val="17"/>
    </w:rPr>
  </w:style>
  <w:style w:type="character" w:customStyle="1" w:styleId="CharStyle125">
    <w:name w:val="Char Style 125"/>
    <w:uiPriority w:val="99"/>
    <w:rsid w:val="00392840"/>
    <w:rPr>
      <w:rFonts w:ascii="Arial" w:hAnsi="Arial" w:cs="Arial"/>
      <w:color w:val="231F20"/>
      <w:spacing w:val="0"/>
      <w:sz w:val="17"/>
      <w:szCs w:val="17"/>
    </w:rPr>
  </w:style>
  <w:style w:type="character" w:customStyle="1" w:styleId="CharStyle126">
    <w:name w:val="Char Style 126"/>
    <w:uiPriority w:val="99"/>
    <w:rsid w:val="00392840"/>
    <w:rPr>
      <w:rFonts w:ascii="Arial" w:hAnsi="Arial" w:cs="Arial"/>
      <w:i/>
      <w:iCs/>
      <w:color w:val="231F20"/>
      <w:spacing w:val="0"/>
      <w:sz w:val="17"/>
      <w:szCs w:val="17"/>
    </w:rPr>
  </w:style>
  <w:style w:type="character" w:customStyle="1" w:styleId="CharStyle127">
    <w:name w:val="Char Style 127"/>
    <w:uiPriority w:val="99"/>
    <w:rsid w:val="00392840"/>
    <w:rPr>
      <w:rFonts w:ascii="Arial" w:hAnsi="Arial" w:cs="Arial"/>
      <w:i/>
      <w:iCs/>
      <w:color w:val="231F20"/>
      <w:spacing w:val="0"/>
      <w:sz w:val="17"/>
      <w:szCs w:val="17"/>
    </w:rPr>
  </w:style>
  <w:style w:type="character" w:customStyle="1" w:styleId="CharStyle128">
    <w:name w:val="Char Style 128"/>
    <w:uiPriority w:val="99"/>
    <w:rsid w:val="00E261DF"/>
    <w:rPr>
      <w:rFonts w:ascii="Arial" w:hAnsi="Arial" w:cs="Arial"/>
      <w:color w:val="ED1C24"/>
      <w:spacing w:val="0"/>
      <w:sz w:val="17"/>
      <w:szCs w:val="17"/>
    </w:rPr>
  </w:style>
  <w:style w:type="character" w:customStyle="1" w:styleId="CharStyle135">
    <w:name w:val="Char Style 135"/>
    <w:uiPriority w:val="99"/>
    <w:rsid w:val="006B29D8"/>
    <w:rPr>
      <w:rFonts w:ascii="Arial" w:hAnsi="Arial" w:cs="Arial"/>
      <w:i/>
      <w:iCs/>
      <w:color w:val="00446B"/>
      <w:spacing w:val="0"/>
      <w:sz w:val="17"/>
      <w:szCs w:val="17"/>
    </w:rPr>
  </w:style>
  <w:style w:type="character" w:customStyle="1" w:styleId="CharStyle136">
    <w:name w:val="Char Style 136"/>
    <w:uiPriority w:val="99"/>
    <w:rsid w:val="006B29D8"/>
    <w:rPr>
      <w:rFonts w:ascii="Arial" w:hAnsi="Arial" w:cs="Arial"/>
      <w:color w:val="231F20"/>
      <w:spacing w:val="0"/>
      <w:sz w:val="17"/>
      <w:szCs w:val="17"/>
    </w:rPr>
  </w:style>
  <w:style w:type="character" w:customStyle="1" w:styleId="CharStyle137">
    <w:name w:val="Char Style 137"/>
    <w:uiPriority w:val="99"/>
    <w:rsid w:val="006B29D8"/>
    <w:rPr>
      <w:rFonts w:ascii="Arial" w:hAnsi="Arial" w:cs="Arial"/>
      <w:i/>
      <w:iCs/>
      <w:noProof/>
      <w:color w:val="231F20"/>
      <w:spacing w:val="0"/>
      <w:sz w:val="17"/>
      <w:szCs w:val="17"/>
    </w:rPr>
  </w:style>
  <w:style w:type="paragraph" w:customStyle="1" w:styleId="VRQAExtractlistnumber">
    <w:name w:val="VRQA Extract list number"/>
    <w:uiPriority w:val="29"/>
    <w:unhideWhenUsed/>
    <w:qFormat/>
    <w:rsid w:val="006B29D8"/>
    <w:pPr>
      <w:numPr>
        <w:numId w:val="5"/>
      </w:numPr>
    </w:pPr>
    <w:rPr>
      <w:rFonts w:ascii="Arial" w:hAnsi="Arial"/>
      <w:color w:val="007CA5"/>
      <w:sz w:val="18"/>
      <w:szCs w:val="18"/>
    </w:rPr>
  </w:style>
  <w:style w:type="character" w:customStyle="1" w:styleId="CharStyle132">
    <w:name w:val="Char Style 132"/>
    <w:uiPriority w:val="99"/>
    <w:rsid w:val="001A54E0"/>
    <w:rPr>
      <w:rFonts w:ascii="Arial" w:hAnsi="Arial" w:cs="Arial"/>
      <w:color w:val="ED1C24"/>
      <w:spacing w:val="0"/>
      <w:sz w:val="17"/>
      <w:szCs w:val="17"/>
    </w:rPr>
  </w:style>
  <w:style w:type="character" w:customStyle="1" w:styleId="CharStyle115">
    <w:name w:val="Char Style 115"/>
    <w:link w:val="Style114"/>
    <w:uiPriority w:val="99"/>
    <w:rsid w:val="001A54E0"/>
    <w:rPr>
      <w:rFonts w:ascii="Arial" w:hAnsi="Arial" w:cs="Arial"/>
      <w:i/>
      <w:iCs/>
      <w:sz w:val="15"/>
      <w:szCs w:val="15"/>
      <w:shd w:val="clear" w:color="auto" w:fill="FFFFFF"/>
    </w:rPr>
  </w:style>
  <w:style w:type="character" w:customStyle="1" w:styleId="CharStyle138">
    <w:name w:val="Char Style 138"/>
    <w:uiPriority w:val="99"/>
    <w:rsid w:val="001A54E0"/>
    <w:rPr>
      <w:rFonts w:ascii="Arial" w:hAnsi="Arial" w:cs="Arial"/>
      <w:b/>
      <w:bCs/>
      <w:color w:val="00446B"/>
      <w:spacing w:val="0"/>
      <w:sz w:val="20"/>
      <w:szCs w:val="20"/>
    </w:rPr>
  </w:style>
  <w:style w:type="character" w:customStyle="1" w:styleId="CharStyle139">
    <w:name w:val="Char Style 139"/>
    <w:uiPriority w:val="99"/>
    <w:rsid w:val="001A54E0"/>
    <w:rPr>
      <w:rFonts w:ascii="Arial" w:hAnsi="Arial" w:cs="Arial"/>
      <w:i/>
      <w:iCs/>
      <w:color w:val="ED1C24"/>
      <w:spacing w:val="0"/>
      <w:sz w:val="17"/>
      <w:szCs w:val="17"/>
    </w:rPr>
  </w:style>
  <w:style w:type="paragraph" w:customStyle="1" w:styleId="Style114">
    <w:name w:val="Style 114"/>
    <w:basedOn w:val="Normal"/>
    <w:link w:val="CharStyle115"/>
    <w:uiPriority w:val="99"/>
    <w:rsid w:val="001A54E0"/>
    <w:pPr>
      <w:widowControl w:val="0"/>
      <w:shd w:val="clear" w:color="auto" w:fill="FFFFFF"/>
      <w:spacing w:after="300" w:line="230" w:lineRule="exact"/>
      <w:jc w:val="right"/>
    </w:pPr>
    <w:rPr>
      <w:rFonts w:cs="Arial"/>
      <w:i/>
      <w:iCs/>
      <w:sz w:val="15"/>
      <w:szCs w:val="15"/>
    </w:rPr>
  </w:style>
  <w:style w:type="character" w:customStyle="1" w:styleId="CharStyle60">
    <w:name w:val="Char Style 60"/>
    <w:uiPriority w:val="99"/>
    <w:rsid w:val="00CF49E3"/>
    <w:rPr>
      <w:rFonts w:ascii="Arial" w:hAnsi="Arial" w:cs="Arial"/>
      <w:color w:val="231F20"/>
      <w:spacing w:val="0"/>
      <w:sz w:val="17"/>
      <w:szCs w:val="17"/>
    </w:rPr>
  </w:style>
  <w:style w:type="character" w:customStyle="1" w:styleId="CharStyle75">
    <w:name w:val="Char Style 75"/>
    <w:uiPriority w:val="99"/>
    <w:rsid w:val="00CF49E3"/>
    <w:rPr>
      <w:rFonts w:ascii="Arial" w:hAnsi="Arial" w:cs="Arial"/>
      <w:color w:val="ED1C24"/>
      <w:spacing w:val="0"/>
      <w:sz w:val="17"/>
      <w:szCs w:val="17"/>
    </w:rPr>
  </w:style>
  <w:style w:type="character" w:customStyle="1" w:styleId="CharStyle86">
    <w:name w:val="Char Style 86"/>
    <w:uiPriority w:val="99"/>
    <w:rsid w:val="00CF49E3"/>
    <w:rPr>
      <w:rFonts w:ascii="Arial" w:hAnsi="Arial" w:cs="Arial"/>
      <w:i/>
      <w:iCs/>
      <w:color w:val="00446B"/>
      <w:spacing w:val="0"/>
      <w:sz w:val="17"/>
      <w:szCs w:val="17"/>
    </w:rPr>
  </w:style>
  <w:style w:type="character" w:customStyle="1" w:styleId="CharStyle103">
    <w:name w:val="Char Style 103"/>
    <w:uiPriority w:val="99"/>
    <w:rsid w:val="00CE2E06"/>
    <w:rPr>
      <w:rFonts w:ascii="Arial" w:hAnsi="Arial" w:cs="Arial"/>
      <w:i/>
      <w:iCs/>
      <w:color w:val="00446B"/>
      <w:spacing w:val="0"/>
      <w:sz w:val="17"/>
      <w:szCs w:val="17"/>
    </w:rPr>
  </w:style>
  <w:style w:type="character" w:customStyle="1" w:styleId="CharStyle147">
    <w:name w:val="Char Style 147"/>
    <w:uiPriority w:val="99"/>
    <w:rsid w:val="00CE2E06"/>
    <w:rPr>
      <w:rFonts w:ascii="Arial" w:hAnsi="Arial" w:cs="Arial"/>
      <w:i/>
      <w:iCs/>
      <w:color w:val="ED1C24"/>
      <w:spacing w:val="0"/>
      <w:sz w:val="17"/>
      <w:szCs w:val="17"/>
    </w:rPr>
  </w:style>
  <w:style w:type="character" w:customStyle="1" w:styleId="CharStyle148">
    <w:name w:val="Char Style 148"/>
    <w:uiPriority w:val="99"/>
    <w:rsid w:val="00CE2E06"/>
    <w:rPr>
      <w:rFonts w:ascii="Arial" w:hAnsi="Arial" w:cs="Arial"/>
      <w:b/>
      <w:bCs/>
      <w:color w:val="00446B"/>
      <w:spacing w:val="0"/>
      <w:sz w:val="20"/>
      <w:szCs w:val="20"/>
    </w:rPr>
  </w:style>
  <w:style w:type="character" w:customStyle="1" w:styleId="CharStyle85">
    <w:name w:val="Char Style 85"/>
    <w:link w:val="Style84"/>
    <w:uiPriority w:val="99"/>
    <w:rsid w:val="0047376B"/>
    <w:rPr>
      <w:rFonts w:ascii="Arial" w:hAnsi="Arial" w:cs="Arial"/>
      <w:i/>
      <w:iCs/>
      <w:sz w:val="17"/>
      <w:szCs w:val="17"/>
      <w:shd w:val="clear" w:color="auto" w:fill="FFFFFF"/>
    </w:rPr>
  </w:style>
  <w:style w:type="paragraph" w:customStyle="1" w:styleId="Style84">
    <w:name w:val="Style 84"/>
    <w:basedOn w:val="Normal"/>
    <w:link w:val="CharStyle85"/>
    <w:uiPriority w:val="99"/>
    <w:rsid w:val="0047376B"/>
    <w:pPr>
      <w:widowControl w:val="0"/>
      <w:shd w:val="clear" w:color="auto" w:fill="FFFFFF"/>
      <w:spacing w:before="60" w:line="230" w:lineRule="exact"/>
      <w:ind w:hanging="280"/>
    </w:pPr>
    <w:rPr>
      <w:rFonts w:cs="Arial"/>
      <w:i/>
      <w:iCs/>
      <w:sz w:val="17"/>
      <w:szCs w:val="17"/>
    </w:rPr>
  </w:style>
  <w:style w:type="character" w:customStyle="1" w:styleId="CharStyle113">
    <w:name w:val="Char Style 113"/>
    <w:uiPriority w:val="99"/>
    <w:rsid w:val="00CA7443"/>
    <w:rPr>
      <w:rFonts w:ascii="Arial" w:hAnsi="Arial" w:cs="Arial"/>
      <w:color w:val="00446B"/>
      <w:spacing w:val="0"/>
      <w:sz w:val="17"/>
      <w:szCs w:val="17"/>
    </w:rPr>
  </w:style>
  <w:style w:type="character" w:customStyle="1" w:styleId="CharStyle151">
    <w:name w:val="Char Style 151"/>
    <w:uiPriority w:val="99"/>
    <w:rsid w:val="00CA7443"/>
    <w:rPr>
      <w:rFonts w:ascii="Arial" w:hAnsi="Arial" w:cs="Arial"/>
      <w:i/>
      <w:iCs/>
      <w:color w:val="00446B"/>
      <w:spacing w:val="0"/>
      <w:sz w:val="17"/>
      <w:szCs w:val="17"/>
    </w:rPr>
  </w:style>
  <w:style w:type="character" w:customStyle="1" w:styleId="CharStyle116">
    <w:name w:val="Char Style 116"/>
    <w:uiPriority w:val="99"/>
    <w:rsid w:val="00807C52"/>
    <w:rPr>
      <w:rFonts w:ascii="Arial" w:hAnsi="Arial" w:cs="Arial"/>
      <w:i/>
      <w:iCs/>
      <w:color w:val="00446B"/>
      <w:spacing w:val="0"/>
      <w:sz w:val="15"/>
      <w:szCs w:val="15"/>
    </w:rPr>
  </w:style>
  <w:style w:type="character" w:customStyle="1" w:styleId="CharStyle146">
    <w:name w:val="Char Style 146"/>
    <w:uiPriority w:val="99"/>
    <w:rsid w:val="00807C52"/>
    <w:rPr>
      <w:rFonts w:ascii="Arial" w:hAnsi="Arial" w:cs="Arial"/>
      <w:i w:val="0"/>
      <w:iCs w:val="0"/>
      <w:color w:val="00446B"/>
      <w:spacing w:val="-10"/>
      <w:sz w:val="15"/>
      <w:szCs w:val="15"/>
    </w:rPr>
  </w:style>
  <w:style w:type="character" w:customStyle="1" w:styleId="CharStyle152">
    <w:name w:val="Char Style 152"/>
    <w:uiPriority w:val="99"/>
    <w:rsid w:val="00807C52"/>
    <w:rPr>
      <w:rFonts w:ascii="Arial" w:hAnsi="Arial" w:cs="Arial"/>
      <w:i/>
      <w:iCs/>
      <w:color w:val="231F20"/>
      <w:spacing w:val="0"/>
      <w:sz w:val="17"/>
      <w:szCs w:val="17"/>
    </w:rPr>
  </w:style>
  <w:style w:type="character" w:customStyle="1" w:styleId="CharStyle155">
    <w:name w:val="Char Style 155"/>
    <w:uiPriority w:val="99"/>
    <w:rsid w:val="00195F06"/>
    <w:rPr>
      <w:rFonts w:ascii="Arial" w:hAnsi="Arial" w:cs="Arial"/>
      <w:i/>
      <w:iCs/>
      <w:color w:val="231F20"/>
      <w:spacing w:val="0"/>
      <w:sz w:val="17"/>
      <w:szCs w:val="17"/>
    </w:rPr>
  </w:style>
  <w:style w:type="paragraph" w:customStyle="1" w:styleId="VRQAExtractilist">
    <w:name w:val="VRQA Extract i list"/>
    <w:basedOn w:val="VRQAExtractlistletter"/>
    <w:uiPriority w:val="29"/>
    <w:unhideWhenUsed/>
    <w:qFormat/>
    <w:rsid w:val="00CB49EC"/>
    <w:pPr>
      <w:numPr>
        <w:ilvl w:val="1"/>
        <w:numId w:val="4"/>
      </w:numPr>
    </w:pPr>
  </w:style>
  <w:style w:type="paragraph" w:customStyle="1" w:styleId="VRQAbulletlist3">
    <w:name w:val="VRQA bullet list 3"/>
    <w:basedOn w:val="VRQABulletList2"/>
    <w:uiPriority w:val="29"/>
    <w:unhideWhenUsed/>
    <w:qFormat/>
    <w:rsid w:val="00A100E2"/>
    <w:pPr>
      <w:ind w:left="851"/>
    </w:pPr>
  </w:style>
  <w:style w:type="character" w:customStyle="1" w:styleId="CharStyle158">
    <w:name w:val="Char Style 158"/>
    <w:uiPriority w:val="99"/>
    <w:rsid w:val="00ED2A4A"/>
    <w:rPr>
      <w:rFonts w:ascii="Arial" w:hAnsi="Arial" w:cs="Arial"/>
      <w:i/>
      <w:iCs/>
      <w:noProof/>
      <w:color w:val="00446B"/>
      <w:spacing w:val="0"/>
      <w:sz w:val="17"/>
      <w:szCs w:val="17"/>
    </w:rPr>
  </w:style>
  <w:style w:type="paragraph" w:customStyle="1" w:styleId="VRQASubhead3">
    <w:name w:val="VRQA Subhead 3"/>
    <w:basedOn w:val="VRQAsubhead1"/>
    <w:uiPriority w:val="7"/>
    <w:qFormat/>
    <w:rsid w:val="009172D3"/>
    <w:rPr>
      <w:b w:val="0"/>
      <w:i/>
    </w:rPr>
  </w:style>
  <w:style w:type="character" w:customStyle="1" w:styleId="CharStyle164">
    <w:name w:val="Char Style 164"/>
    <w:uiPriority w:val="99"/>
    <w:rsid w:val="009172D3"/>
    <w:rPr>
      <w:rFonts w:ascii="Arial" w:hAnsi="Arial" w:cs="Arial"/>
      <w:i/>
      <w:iCs/>
      <w:color w:val="00446B"/>
      <w:spacing w:val="0"/>
      <w:sz w:val="17"/>
      <w:szCs w:val="17"/>
    </w:rPr>
  </w:style>
  <w:style w:type="character" w:customStyle="1" w:styleId="CharStyle165">
    <w:name w:val="Char Style 165"/>
    <w:uiPriority w:val="99"/>
    <w:rsid w:val="009172D3"/>
    <w:rPr>
      <w:rFonts w:ascii="Arial" w:hAnsi="Arial" w:cs="Arial"/>
      <w:i/>
      <w:iCs/>
      <w:color w:val="231F20"/>
      <w:spacing w:val="0"/>
      <w:sz w:val="17"/>
      <w:szCs w:val="17"/>
    </w:rPr>
  </w:style>
  <w:style w:type="character" w:customStyle="1" w:styleId="CharStyle144">
    <w:name w:val="Char Style 144"/>
    <w:link w:val="Style143"/>
    <w:uiPriority w:val="99"/>
    <w:rsid w:val="004F78BF"/>
    <w:rPr>
      <w:rFonts w:ascii="Arial" w:hAnsi="Arial" w:cs="Arial"/>
      <w:b/>
      <w:bCs/>
      <w:shd w:val="clear" w:color="auto" w:fill="FFFFFF"/>
    </w:rPr>
  </w:style>
  <w:style w:type="paragraph" w:customStyle="1" w:styleId="Style143">
    <w:name w:val="Style 143"/>
    <w:basedOn w:val="Normal"/>
    <w:link w:val="CharStyle144"/>
    <w:uiPriority w:val="99"/>
    <w:rsid w:val="004F78BF"/>
    <w:pPr>
      <w:widowControl w:val="0"/>
      <w:shd w:val="clear" w:color="auto" w:fill="FFFFFF"/>
      <w:spacing w:before="180" w:after="60" w:line="240" w:lineRule="atLeast"/>
      <w:ind w:hanging="320"/>
      <w:jc w:val="both"/>
      <w:outlineLvl w:val="4"/>
    </w:pPr>
    <w:rPr>
      <w:rFonts w:cs="Arial"/>
      <w:b/>
      <w:bCs/>
    </w:rPr>
  </w:style>
  <w:style w:type="character" w:customStyle="1" w:styleId="CharStyle166">
    <w:name w:val="Char Style 166"/>
    <w:uiPriority w:val="99"/>
    <w:rsid w:val="004F78BF"/>
    <w:rPr>
      <w:rFonts w:ascii="Arial" w:hAnsi="Arial" w:cs="Arial"/>
      <w:i/>
      <w:iCs/>
      <w:color w:val="ED1C24"/>
      <w:spacing w:val="0"/>
      <w:sz w:val="17"/>
      <w:szCs w:val="17"/>
    </w:rPr>
  </w:style>
  <w:style w:type="character" w:customStyle="1" w:styleId="CharStyle167">
    <w:name w:val="Char Style 167"/>
    <w:uiPriority w:val="99"/>
    <w:rsid w:val="004F78BF"/>
    <w:rPr>
      <w:rFonts w:ascii="Arial" w:hAnsi="Arial" w:cs="Arial"/>
      <w:b/>
      <w:bCs/>
      <w:color w:val="00446B"/>
      <w:spacing w:val="0"/>
      <w:sz w:val="20"/>
      <w:szCs w:val="20"/>
    </w:rPr>
  </w:style>
  <w:style w:type="character" w:customStyle="1" w:styleId="CharStyle172">
    <w:name w:val="Char Style 172"/>
    <w:uiPriority w:val="99"/>
    <w:rsid w:val="00E93B6C"/>
    <w:rPr>
      <w:rFonts w:ascii="Arial" w:hAnsi="Arial" w:cs="Arial"/>
      <w:i/>
      <w:iCs/>
      <w:color w:val="231F20"/>
      <w:spacing w:val="0"/>
      <w:sz w:val="17"/>
      <w:szCs w:val="17"/>
    </w:rPr>
  </w:style>
  <w:style w:type="character" w:customStyle="1" w:styleId="CharStyle173">
    <w:name w:val="Char Style 173"/>
    <w:uiPriority w:val="99"/>
    <w:rsid w:val="00B85C89"/>
    <w:rPr>
      <w:rFonts w:ascii="Arial" w:hAnsi="Arial" w:cs="Arial"/>
      <w:b/>
      <w:bCs/>
      <w:color w:val="00446B"/>
      <w:spacing w:val="0"/>
      <w:sz w:val="20"/>
      <w:szCs w:val="20"/>
    </w:rPr>
  </w:style>
  <w:style w:type="character" w:customStyle="1" w:styleId="CharStyle174">
    <w:name w:val="Char Style 174"/>
    <w:uiPriority w:val="99"/>
    <w:rsid w:val="00B117D3"/>
    <w:rPr>
      <w:rFonts w:ascii="Arial" w:hAnsi="Arial" w:cs="Arial"/>
      <w:b/>
      <w:bCs/>
      <w:color w:val="00446B"/>
      <w:spacing w:val="0"/>
      <w:sz w:val="20"/>
      <w:szCs w:val="20"/>
    </w:rPr>
  </w:style>
  <w:style w:type="character" w:styleId="Strong">
    <w:name w:val="Strong"/>
    <w:uiPriority w:val="22"/>
    <w:unhideWhenUsed/>
    <w:qFormat/>
    <w:rsid w:val="0041770D"/>
    <w:rPr>
      <w:rFonts w:ascii="Microsoft Sans Serif" w:hAnsi="Microsoft Sans Serif"/>
      <w:b/>
      <w:bCs/>
      <w:sz w:val="20"/>
    </w:rPr>
  </w:style>
  <w:style w:type="character" w:customStyle="1" w:styleId="Heading3Char">
    <w:name w:val="Heading 3 Char"/>
    <w:basedOn w:val="DefaultParagraphFont"/>
    <w:link w:val="Heading3"/>
    <w:uiPriority w:val="9"/>
    <w:rsid w:val="00344F6C"/>
    <w:rPr>
      <w:rFonts w:ascii="Arial" w:eastAsia="Times New Roman" w:hAnsi="Arial" w:cs="Arial"/>
      <w:b/>
      <w:color w:val="FFFFFF" w:themeColor="background1"/>
      <w:sz w:val="18"/>
      <w:szCs w:val="18"/>
      <w:lang w:val="en-AU" w:eastAsia="x-none"/>
    </w:rPr>
  </w:style>
  <w:style w:type="character" w:customStyle="1" w:styleId="CharStyle88">
    <w:name w:val="Char Style 88"/>
    <w:link w:val="Style87"/>
    <w:uiPriority w:val="99"/>
    <w:rsid w:val="0041770D"/>
    <w:rPr>
      <w:rFonts w:ascii="Arial" w:hAnsi="Arial" w:cs="Arial"/>
      <w:i/>
      <w:iCs/>
      <w:sz w:val="17"/>
      <w:szCs w:val="17"/>
      <w:shd w:val="clear" w:color="auto" w:fill="FFFFFF"/>
    </w:rPr>
  </w:style>
  <w:style w:type="paragraph" w:customStyle="1" w:styleId="Style87">
    <w:name w:val="Style 87"/>
    <w:basedOn w:val="Normal"/>
    <w:link w:val="CharStyle88"/>
    <w:uiPriority w:val="99"/>
    <w:rsid w:val="0041770D"/>
    <w:pPr>
      <w:widowControl w:val="0"/>
      <w:shd w:val="clear" w:color="auto" w:fill="FFFFFF"/>
      <w:spacing w:before="60" w:after="300" w:line="240" w:lineRule="atLeast"/>
    </w:pPr>
    <w:rPr>
      <w:rFonts w:cs="Arial"/>
      <w:i/>
      <w:iCs/>
      <w:sz w:val="17"/>
      <w:szCs w:val="17"/>
    </w:rPr>
  </w:style>
  <w:style w:type="character" w:customStyle="1" w:styleId="CharStyle184">
    <w:name w:val="Char Style 184"/>
    <w:link w:val="Style183"/>
    <w:uiPriority w:val="99"/>
    <w:rsid w:val="0041770D"/>
    <w:rPr>
      <w:rFonts w:ascii="Arial" w:hAnsi="Arial" w:cs="Arial"/>
      <w:sz w:val="19"/>
      <w:szCs w:val="19"/>
      <w:shd w:val="clear" w:color="auto" w:fill="FFFFFF"/>
    </w:rPr>
  </w:style>
  <w:style w:type="character" w:customStyle="1" w:styleId="CharStyle185">
    <w:name w:val="Char Style 185"/>
    <w:uiPriority w:val="99"/>
    <w:rsid w:val="0041770D"/>
    <w:rPr>
      <w:rFonts w:ascii="Arial" w:hAnsi="Arial" w:cs="Arial"/>
      <w:color w:val="ED1C24"/>
      <w:spacing w:val="0"/>
      <w:sz w:val="19"/>
      <w:szCs w:val="19"/>
    </w:rPr>
  </w:style>
  <w:style w:type="character" w:customStyle="1" w:styleId="CharStyle192">
    <w:name w:val="Char Style 192"/>
    <w:uiPriority w:val="99"/>
    <w:rsid w:val="0041770D"/>
    <w:rPr>
      <w:rFonts w:ascii="Arial" w:hAnsi="Arial" w:cs="Arial"/>
      <w:i w:val="0"/>
      <w:iCs w:val="0"/>
      <w:color w:val="ED1C24"/>
      <w:spacing w:val="0"/>
      <w:sz w:val="19"/>
      <w:szCs w:val="19"/>
    </w:rPr>
  </w:style>
  <w:style w:type="paragraph" w:customStyle="1" w:styleId="Style183">
    <w:name w:val="Style 183"/>
    <w:basedOn w:val="Normal"/>
    <w:link w:val="CharStyle184"/>
    <w:uiPriority w:val="99"/>
    <w:rsid w:val="0041770D"/>
    <w:pPr>
      <w:widowControl w:val="0"/>
      <w:shd w:val="clear" w:color="auto" w:fill="FFFFFF"/>
      <w:spacing w:after="60" w:line="288" w:lineRule="exact"/>
    </w:pPr>
    <w:rPr>
      <w:rFonts w:cs="Arial"/>
      <w:sz w:val="19"/>
      <w:szCs w:val="19"/>
    </w:rPr>
  </w:style>
  <w:style w:type="character" w:customStyle="1" w:styleId="CharStyle100">
    <w:name w:val="Char Style 100"/>
    <w:uiPriority w:val="99"/>
    <w:rsid w:val="005022E9"/>
    <w:rPr>
      <w:rFonts w:ascii="Arial" w:eastAsia="Times New Roman" w:hAnsi="Arial" w:cs="Arial"/>
      <w:b/>
      <w:bCs/>
      <w:color w:val="1F3864"/>
      <w:sz w:val="40"/>
      <w:szCs w:val="40"/>
      <w:lang w:val="en-GB" w:eastAsia="en-GB"/>
    </w:rPr>
  </w:style>
  <w:style w:type="character" w:customStyle="1" w:styleId="CharStyle191">
    <w:name w:val="Char Style 191"/>
    <w:link w:val="Style190"/>
    <w:uiPriority w:val="99"/>
    <w:rsid w:val="00D97E4D"/>
    <w:rPr>
      <w:rFonts w:ascii="Arial" w:hAnsi="Arial" w:cs="Arial"/>
      <w:i/>
      <w:iCs/>
      <w:sz w:val="19"/>
      <w:szCs w:val="19"/>
      <w:shd w:val="clear" w:color="auto" w:fill="FFFFFF"/>
    </w:rPr>
  </w:style>
  <w:style w:type="character" w:customStyle="1" w:styleId="CharStyle202">
    <w:name w:val="Char Style 202"/>
    <w:uiPriority w:val="99"/>
    <w:rsid w:val="00D97E4D"/>
    <w:rPr>
      <w:rFonts w:ascii="Arial" w:hAnsi="Arial" w:cs="Arial"/>
      <w:i/>
      <w:iCs/>
      <w:color w:val="ED1C24"/>
      <w:spacing w:val="0"/>
      <w:sz w:val="17"/>
      <w:szCs w:val="17"/>
    </w:rPr>
  </w:style>
  <w:style w:type="paragraph" w:customStyle="1" w:styleId="Style190">
    <w:name w:val="Style 190"/>
    <w:basedOn w:val="Normal"/>
    <w:link w:val="CharStyle191"/>
    <w:uiPriority w:val="99"/>
    <w:rsid w:val="00D97E4D"/>
    <w:pPr>
      <w:widowControl w:val="0"/>
      <w:shd w:val="clear" w:color="auto" w:fill="FFFFFF"/>
      <w:spacing w:after="180" w:line="298" w:lineRule="exact"/>
      <w:ind w:hanging="180"/>
      <w:jc w:val="both"/>
    </w:pPr>
    <w:rPr>
      <w:rFonts w:cs="Arial"/>
      <w:i/>
      <w:iCs/>
      <w:sz w:val="19"/>
      <w:szCs w:val="19"/>
    </w:rPr>
  </w:style>
  <w:style w:type="character" w:customStyle="1" w:styleId="CharStyle189">
    <w:name w:val="Char Style 189"/>
    <w:uiPriority w:val="99"/>
    <w:rsid w:val="004277D8"/>
    <w:rPr>
      <w:rFonts w:ascii="Arial" w:hAnsi="Arial" w:cs="Arial"/>
      <w:i/>
      <w:iCs/>
      <w:color w:val="ED1C24"/>
      <w:spacing w:val="0"/>
      <w:sz w:val="15"/>
      <w:szCs w:val="15"/>
    </w:rPr>
  </w:style>
  <w:style w:type="character" w:customStyle="1" w:styleId="CharStyle212">
    <w:name w:val="Char Style 212"/>
    <w:uiPriority w:val="99"/>
    <w:rsid w:val="004277D8"/>
    <w:rPr>
      <w:rFonts w:ascii="Arial" w:hAnsi="Arial" w:cs="Arial"/>
      <w:b/>
      <w:bCs/>
      <w:color w:val="ED1C24"/>
      <w:spacing w:val="0"/>
      <w:sz w:val="20"/>
      <w:szCs w:val="20"/>
    </w:rPr>
  </w:style>
  <w:style w:type="character" w:customStyle="1" w:styleId="CharStyle213">
    <w:name w:val="Char Style 213"/>
    <w:uiPriority w:val="99"/>
    <w:rsid w:val="0023190D"/>
    <w:rPr>
      <w:rFonts w:ascii="Arial" w:hAnsi="Arial" w:cs="Arial"/>
      <w:i/>
      <w:iCs/>
      <w:color w:val="ED1C24"/>
      <w:spacing w:val="0"/>
      <w:sz w:val="17"/>
      <w:szCs w:val="17"/>
    </w:rPr>
  </w:style>
  <w:style w:type="table" w:styleId="TableGrid">
    <w:name w:val="Table Grid"/>
    <w:basedOn w:val="TableNormal"/>
    <w:uiPriority w:val="39"/>
    <w:rsid w:val="007B3E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20">
    <w:name w:val="Char Style 20"/>
    <w:link w:val="Style19"/>
    <w:uiPriority w:val="99"/>
    <w:rsid w:val="00907B61"/>
    <w:rPr>
      <w:rFonts w:ascii="Arial" w:hAnsi="Arial" w:cs="Arial"/>
      <w:b/>
      <w:bCs/>
      <w:shd w:val="clear" w:color="auto" w:fill="FFFFFF"/>
    </w:rPr>
  </w:style>
  <w:style w:type="paragraph" w:customStyle="1" w:styleId="Style19">
    <w:name w:val="Style 19"/>
    <w:basedOn w:val="Normal"/>
    <w:link w:val="CharStyle20"/>
    <w:uiPriority w:val="99"/>
    <w:rsid w:val="00907B61"/>
    <w:pPr>
      <w:widowControl w:val="0"/>
      <w:shd w:val="clear" w:color="auto" w:fill="FFFFFF"/>
      <w:spacing w:after="1020" w:line="216" w:lineRule="exact"/>
    </w:pPr>
    <w:rPr>
      <w:rFonts w:cs="Arial"/>
      <w:b/>
      <w:bCs/>
    </w:rPr>
  </w:style>
  <w:style w:type="character" w:customStyle="1" w:styleId="CharStyle261">
    <w:name w:val="Char Style 261"/>
    <w:uiPriority w:val="99"/>
    <w:rsid w:val="00907B61"/>
    <w:rPr>
      <w:rFonts w:ascii="Arial" w:hAnsi="Arial" w:cs="Arial"/>
      <w:b/>
      <w:bCs/>
      <w:color w:val="ED1C24"/>
      <w:spacing w:val="0"/>
      <w:sz w:val="20"/>
      <w:szCs w:val="20"/>
    </w:rPr>
  </w:style>
  <w:style w:type="character" w:customStyle="1" w:styleId="CharStyle262">
    <w:name w:val="Char Style 262"/>
    <w:uiPriority w:val="99"/>
    <w:rsid w:val="00907B61"/>
    <w:rPr>
      <w:rFonts w:ascii="Arial" w:hAnsi="Arial" w:cs="Arial"/>
      <w:b/>
      <w:bCs/>
      <w:color w:val="231F20"/>
      <w:spacing w:val="0"/>
      <w:sz w:val="17"/>
      <w:szCs w:val="17"/>
    </w:rPr>
  </w:style>
  <w:style w:type="paragraph" w:customStyle="1" w:styleId="VRQAnumberlist">
    <w:name w:val="VRQA number list"/>
    <w:uiPriority w:val="10"/>
    <w:qFormat/>
    <w:rsid w:val="00907B61"/>
    <w:pPr>
      <w:numPr>
        <w:numId w:val="3"/>
      </w:numPr>
      <w:ind w:left="284" w:hanging="284"/>
    </w:pPr>
    <w:rPr>
      <w:rFonts w:ascii="Arial" w:hAnsi="Arial" w:cs="Arial"/>
      <w:color w:val="555559"/>
      <w:sz w:val="20"/>
      <w:szCs w:val="20"/>
      <w:lang w:val="en-GB"/>
    </w:rPr>
  </w:style>
  <w:style w:type="character" w:customStyle="1" w:styleId="CharStyle169">
    <w:name w:val="Char Style 169"/>
    <w:link w:val="Style168"/>
    <w:uiPriority w:val="99"/>
    <w:rsid w:val="002561EB"/>
    <w:rPr>
      <w:rFonts w:ascii="Arial" w:hAnsi="Arial" w:cs="Arial"/>
      <w:b/>
      <w:bCs/>
      <w:sz w:val="32"/>
      <w:szCs w:val="32"/>
      <w:shd w:val="clear" w:color="auto" w:fill="FFFFFF"/>
    </w:rPr>
  </w:style>
  <w:style w:type="character" w:customStyle="1" w:styleId="CharStyle214">
    <w:name w:val="Char Style 214"/>
    <w:uiPriority w:val="99"/>
    <w:rsid w:val="002561EB"/>
    <w:rPr>
      <w:rFonts w:ascii="Arial" w:hAnsi="Arial" w:cs="Arial"/>
      <w:b/>
      <w:bCs/>
      <w:color w:val="00446B"/>
      <w:spacing w:val="0"/>
      <w:sz w:val="32"/>
      <w:szCs w:val="32"/>
    </w:rPr>
  </w:style>
  <w:style w:type="paragraph" w:customStyle="1" w:styleId="Style168">
    <w:name w:val="Style 168"/>
    <w:basedOn w:val="Normal"/>
    <w:link w:val="CharStyle169"/>
    <w:uiPriority w:val="99"/>
    <w:rsid w:val="002561EB"/>
    <w:pPr>
      <w:widowControl w:val="0"/>
      <w:shd w:val="clear" w:color="auto" w:fill="FFFFFF"/>
      <w:spacing w:line="240" w:lineRule="atLeast"/>
      <w:outlineLvl w:val="1"/>
    </w:pPr>
    <w:rPr>
      <w:rFonts w:cs="Arial"/>
      <w:b/>
      <w:bCs/>
      <w:sz w:val="32"/>
      <w:szCs w:val="32"/>
    </w:rPr>
  </w:style>
  <w:style w:type="character" w:customStyle="1" w:styleId="CharStyle264">
    <w:name w:val="Char Style 264"/>
    <w:link w:val="Style263"/>
    <w:uiPriority w:val="99"/>
    <w:rsid w:val="002561EB"/>
    <w:rPr>
      <w:rFonts w:ascii="Arial" w:hAnsi="Arial" w:cs="Arial"/>
      <w:shd w:val="clear" w:color="auto" w:fill="FFFFFF"/>
    </w:rPr>
  </w:style>
  <w:style w:type="paragraph" w:customStyle="1" w:styleId="Style263">
    <w:name w:val="Style 263"/>
    <w:basedOn w:val="Normal"/>
    <w:link w:val="CharStyle264"/>
    <w:uiPriority w:val="99"/>
    <w:rsid w:val="002561EB"/>
    <w:pPr>
      <w:widowControl w:val="0"/>
      <w:shd w:val="clear" w:color="auto" w:fill="FFFFFF"/>
      <w:spacing w:before="240" w:after="120" w:line="240" w:lineRule="atLeast"/>
      <w:outlineLvl w:val="2"/>
    </w:pPr>
    <w:rPr>
      <w:rFonts w:cs="Arial"/>
    </w:rPr>
  </w:style>
  <w:style w:type="character" w:customStyle="1" w:styleId="CharStyle265">
    <w:name w:val="Char Style 265"/>
    <w:uiPriority w:val="99"/>
    <w:rsid w:val="002561EB"/>
    <w:rPr>
      <w:rFonts w:ascii="Arial" w:hAnsi="Arial" w:cs="Arial"/>
      <w:color w:val="00446B"/>
      <w:spacing w:val="0"/>
    </w:rPr>
  </w:style>
  <w:style w:type="character" w:customStyle="1" w:styleId="CharStyle266">
    <w:name w:val="Char Style 266"/>
    <w:uiPriority w:val="99"/>
    <w:rsid w:val="002561EB"/>
    <w:rPr>
      <w:rFonts w:ascii="Arial" w:hAnsi="Arial" w:cs="Arial"/>
      <w:b/>
      <w:bCs/>
      <w:color w:val="ED1C24"/>
      <w:spacing w:val="0"/>
      <w:sz w:val="17"/>
      <w:szCs w:val="17"/>
    </w:rPr>
  </w:style>
  <w:style w:type="character" w:customStyle="1" w:styleId="CharStyle268">
    <w:name w:val="Char Style 268"/>
    <w:uiPriority w:val="99"/>
    <w:rsid w:val="00443B9F"/>
    <w:rPr>
      <w:rFonts w:ascii="Arial" w:hAnsi="Arial" w:cs="Arial"/>
      <w:b/>
      <w:bCs/>
      <w:color w:val="231F20"/>
      <w:spacing w:val="0"/>
      <w:sz w:val="17"/>
      <w:szCs w:val="17"/>
    </w:rPr>
  </w:style>
  <w:style w:type="character" w:customStyle="1" w:styleId="CharStyle284">
    <w:name w:val="Char Style 284"/>
    <w:uiPriority w:val="99"/>
    <w:rsid w:val="00A833E2"/>
    <w:rPr>
      <w:rFonts w:ascii="Arial" w:hAnsi="Arial" w:cs="Arial"/>
      <w:i w:val="0"/>
      <w:iCs w:val="0"/>
      <w:color w:val="231F20"/>
      <w:spacing w:val="0"/>
      <w:sz w:val="17"/>
      <w:szCs w:val="17"/>
    </w:rPr>
  </w:style>
  <w:style w:type="character" w:customStyle="1" w:styleId="CharStyle286">
    <w:name w:val="Char Style 286"/>
    <w:uiPriority w:val="99"/>
    <w:rsid w:val="00A833E2"/>
    <w:rPr>
      <w:rFonts w:ascii="Arial" w:hAnsi="Arial" w:cs="Arial"/>
      <w:i/>
      <w:iCs/>
      <w:color w:val="231F20"/>
      <w:spacing w:val="0"/>
      <w:sz w:val="17"/>
      <w:szCs w:val="17"/>
    </w:rPr>
  </w:style>
  <w:style w:type="character" w:customStyle="1" w:styleId="CharStyle287">
    <w:name w:val="Char Style 287"/>
    <w:uiPriority w:val="99"/>
    <w:rsid w:val="00A833E2"/>
    <w:rPr>
      <w:rFonts w:ascii="Arial" w:hAnsi="Arial" w:cs="Arial"/>
      <w:i/>
      <w:iCs/>
      <w:color w:val="231F20"/>
      <w:spacing w:val="0"/>
      <w:sz w:val="17"/>
      <w:szCs w:val="17"/>
    </w:rPr>
  </w:style>
  <w:style w:type="character" w:customStyle="1" w:styleId="CharStyle288">
    <w:name w:val="Char Style 288"/>
    <w:uiPriority w:val="99"/>
    <w:rsid w:val="00A833E2"/>
    <w:rPr>
      <w:rFonts w:ascii="Arial" w:hAnsi="Arial" w:cs="Arial"/>
      <w:i/>
      <w:iCs/>
      <w:color w:val="231F20"/>
      <w:spacing w:val="0"/>
      <w:sz w:val="17"/>
      <w:szCs w:val="17"/>
    </w:rPr>
  </w:style>
  <w:style w:type="paragraph" w:customStyle="1" w:styleId="VRQAweblink">
    <w:name w:val="VRQA web link"/>
    <w:basedOn w:val="VRQASubhead2"/>
    <w:uiPriority w:val="7"/>
    <w:unhideWhenUsed/>
    <w:qFormat/>
    <w:rsid w:val="00B53B91"/>
    <w:pPr>
      <w:spacing w:before="0" w:after="240"/>
    </w:pPr>
    <w:rPr>
      <w:b w:val="0"/>
      <w:u w:val="single"/>
    </w:rPr>
  </w:style>
  <w:style w:type="character" w:customStyle="1" w:styleId="VRQAweblinkcharacter">
    <w:name w:val="VRQA web link character"/>
    <w:uiPriority w:val="8"/>
    <w:qFormat/>
    <w:rsid w:val="00E31A8A"/>
    <w:rPr>
      <w:rFonts w:ascii="Arial" w:hAnsi="Arial"/>
      <w:color w:val="007EB3"/>
      <w:u w:val="single"/>
    </w:rPr>
  </w:style>
  <w:style w:type="paragraph" w:customStyle="1" w:styleId="VRQABulletpointleadin">
    <w:name w:val="VRQA Bullet point lead in"/>
    <w:basedOn w:val="VRQAbody"/>
    <w:uiPriority w:val="29"/>
    <w:unhideWhenUsed/>
    <w:qFormat/>
    <w:rsid w:val="004A7442"/>
    <w:pPr>
      <w:spacing w:after="60"/>
    </w:pPr>
  </w:style>
  <w:style w:type="paragraph" w:customStyle="1" w:styleId="VRQAExtractReference">
    <w:name w:val="VRQA Extract Reference"/>
    <w:basedOn w:val="VRQAExtractTop"/>
    <w:uiPriority w:val="29"/>
    <w:unhideWhenUsed/>
    <w:qFormat/>
    <w:rsid w:val="009947E8"/>
    <w:pPr>
      <w:pBdr>
        <w:top w:val="single" w:sz="2" w:space="1" w:color="007CA5"/>
      </w:pBdr>
      <w:spacing w:after="120"/>
    </w:pPr>
  </w:style>
  <w:style w:type="paragraph" w:customStyle="1" w:styleId="HeaderURL">
    <w:name w:val="Header URL"/>
    <w:basedOn w:val="Header"/>
    <w:uiPriority w:val="20"/>
    <w:unhideWhenUsed/>
    <w:qFormat/>
    <w:rsid w:val="00FE2865"/>
    <w:pPr>
      <w:keepNext/>
      <w:keepLines/>
      <w:tabs>
        <w:tab w:val="clear" w:pos="4513"/>
        <w:tab w:val="clear" w:pos="9026"/>
      </w:tabs>
      <w:jc w:val="right"/>
    </w:pPr>
    <w:rPr>
      <w:rFonts w:ascii="Calibri" w:eastAsia="Times New Roman" w:hAnsi="Calibri" w:cs="Calibri"/>
      <w:bCs/>
      <w:color w:val="C0504D"/>
      <w:sz w:val="16"/>
      <w:szCs w:val="26"/>
    </w:rPr>
  </w:style>
  <w:style w:type="paragraph" w:customStyle="1" w:styleId="TableQu">
    <w:name w:val="Table Qu"/>
    <w:uiPriority w:val="23"/>
    <w:unhideWhenUsed/>
    <w:qFormat/>
    <w:rsid w:val="0078014E"/>
    <w:pPr>
      <w:framePr w:hSpace="180" w:wrap="around" w:vAnchor="page" w:hAnchor="page" w:x="850" w:y="2165"/>
      <w:spacing w:before="60"/>
    </w:pPr>
    <w:rPr>
      <w:rFonts w:ascii="Arial" w:hAnsi="Arial" w:cs="Arial"/>
      <w:color w:val="103D64"/>
      <w:sz w:val="18"/>
      <w:szCs w:val="18"/>
    </w:rPr>
  </w:style>
  <w:style w:type="paragraph" w:customStyle="1" w:styleId="VRQAFormBody">
    <w:name w:val="VRQA Form Body"/>
    <w:uiPriority w:val="29"/>
    <w:unhideWhenUsed/>
    <w:qFormat/>
    <w:rsid w:val="006073EC"/>
    <w:pPr>
      <w:framePr w:hSpace="180" w:wrap="around" w:vAnchor="page" w:hAnchor="page" w:x="850" w:y="2165"/>
      <w:spacing w:before="60" w:after="40"/>
    </w:pPr>
    <w:rPr>
      <w:rFonts w:ascii="Arial" w:eastAsia="Times New Roman" w:hAnsi="Arial" w:cs="Arial"/>
      <w:color w:val="555559"/>
      <w:sz w:val="18"/>
      <w:szCs w:val="18"/>
      <w:lang w:val="en-AU" w:eastAsia="x-none"/>
    </w:rPr>
  </w:style>
  <w:style w:type="paragraph" w:customStyle="1" w:styleId="VRQAFormSection">
    <w:name w:val="VRQA Form Section"/>
    <w:basedOn w:val="VRQAbulletlist"/>
    <w:uiPriority w:val="29"/>
    <w:unhideWhenUsed/>
    <w:qFormat/>
    <w:rsid w:val="00314941"/>
    <w:pPr>
      <w:framePr w:hSpace="180" w:wrap="around" w:vAnchor="page" w:hAnchor="page" w:x="850" w:y="2165"/>
      <w:spacing w:before="60"/>
    </w:pPr>
    <w:rPr>
      <w:b/>
      <w:color w:val="FFFFFF" w:themeColor="background1"/>
      <w:sz w:val="18"/>
      <w:szCs w:val="18"/>
    </w:rPr>
  </w:style>
  <w:style w:type="paragraph" w:customStyle="1" w:styleId="VRQAFormQuestion">
    <w:name w:val="VRQA Form Question"/>
    <w:uiPriority w:val="29"/>
    <w:unhideWhenUsed/>
    <w:qFormat/>
    <w:rsid w:val="007A737C"/>
    <w:pPr>
      <w:framePr w:hSpace="180" w:wrap="around" w:vAnchor="page" w:hAnchor="page" w:x="855" w:y="2165"/>
      <w:spacing w:before="60" w:after="60"/>
    </w:pPr>
    <w:rPr>
      <w:rFonts w:ascii="Arial" w:eastAsia="Times New Roman" w:hAnsi="Arial" w:cs="Arial"/>
      <w:color w:val="103D64"/>
      <w:sz w:val="18"/>
      <w:szCs w:val="18"/>
      <w:lang w:val="en-AU" w:eastAsia="x-none"/>
    </w:rPr>
  </w:style>
  <w:style w:type="character" w:customStyle="1" w:styleId="VRQAFormLink">
    <w:name w:val="VRQA Form Link"/>
    <w:basedOn w:val="VRQAweblinkcharacter"/>
    <w:uiPriority w:val="9"/>
    <w:qFormat/>
    <w:rsid w:val="00C00A37"/>
    <w:rPr>
      <w:rFonts w:ascii="Arial" w:hAnsi="Arial"/>
      <w:color w:val="007EB3"/>
      <w:sz w:val="18"/>
      <w:u w:val="single"/>
    </w:rPr>
  </w:style>
  <w:style w:type="paragraph" w:customStyle="1" w:styleId="VRQAFormSectionHead">
    <w:name w:val="VRQA Form Section Head"/>
    <w:basedOn w:val="VRQASubhead2"/>
    <w:link w:val="VRQAFormSectionHeadChar"/>
    <w:uiPriority w:val="29"/>
    <w:unhideWhenUsed/>
    <w:qFormat/>
    <w:rsid w:val="003247D2"/>
    <w:pPr>
      <w:framePr w:hSpace="180" w:wrap="around" w:vAnchor="page" w:hAnchor="page" w:x="850" w:y="2165"/>
    </w:pPr>
    <w:rPr>
      <w:b w:val="0"/>
      <w:sz w:val="24"/>
      <w:szCs w:val="24"/>
    </w:rPr>
  </w:style>
  <w:style w:type="paragraph" w:styleId="BalloonText">
    <w:name w:val="Balloon Text"/>
    <w:basedOn w:val="Normal"/>
    <w:link w:val="BalloonTextChar"/>
    <w:uiPriority w:val="99"/>
    <w:semiHidden/>
    <w:unhideWhenUsed/>
    <w:rsid w:val="00240A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A84"/>
    <w:rPr>
      <w:rFonts w:ascii="Segoe UI" w:hAnsi="Segoe UI" w:cs="Segoe UI"/>
      <w:sz w:val="18"/>
      <w:szCs w:val="18"/>
    </w:rPr>
  </w:style>
  <w:style w:type="character" w:styleId="CommentReference">
    <w:name w:val="annotation reference"/>
    <w:basedOn w:val="DefaultParagraphFont"/>
    <w:uiPriority w:val="99"/>
    <w:semiHidden/>
    <w:unhideWhenUsed/>
    <w:rsid w:val="00362DDA"/>
    <w:rPr>
      <w:sz w:val="16"/>
      <w:szCs w:val="16"/>
    </w:rPr>
  </w:style>
  <w:style w:type="paragraph" w:styleId="CommentText">
    <w:name w:val="annotation text"/>
    <w:basedOn w:val="Normal"/>
    <w:link w:val="CommentTextChar"/>
    <w:uiPriority w:val="99"/>
    <w:unhideWhenUsed/>
    <w:rsid w:val="00362DDA"/>
    <w:rPr>
      <w:sz w:val="20"/>
      <w:szCs w:val="20"/>
    </w:rPr>
  </w:style>
  <w:style w:type="character" w:customStyle="1" w:styleId="CommentTextChar">
    <w:name w:val="Comment Text Char"/>
    <w:basedOn w:val="DefaultParagraphFont"/>
    <w:link w:val="CommentText"/>
    <w:uiPriority w:val="99"/>
    <w:rsid w:val="00362DDA"/>
    <w:rPr>
      <w:sz w:val="20"/>
      <w:szCs w:val="20"/>
    </w:rPr>
  </w:style>
  <w:style w:type="paragraph" w:styleId="CommentSubject">
    <w:name w:val="annotation subject"/>
    <w:basedOn w:val="CommentText"/>
    <w:next w:val="CommentText"/>
    <w:link w:val="CommentSubjectChar"/>
    <w:uiPriority w:val="99"/>
    <w:semiHidden/>
    <w:unhideWhenUsed/>
    <w:rsid w:val="00362DDA"/>
    <w:rPr>
      <w:b/>
      <w:bCs/>
    </w:rPr>
  </w:style>
  <w:style w:type="character" w:customStyle="1" w:styleId="CommentSubjectChar">
    <w:name w:val="Comment Subject Char"/>
    <w:basedOn w:val="CommentTextChar"/>
    <w:link w:val="CommentSubject"/>
    <w:uiPriority w:val="99"/>
    <w:semiHidden/>
    <w:rsid w:val="00362DDA"/>
    <w:rPr>
      <w:b/>
      <w:bCs/>
      <w:sz w:val="20"/>
      <w:szCs w:val="20"/>
    </w:rPr>
  </w:style>
  <w:style w:type="paragraph" w:styleId="Revision">
    <w:name w:val="Revision"/>
    <w:hidden/>
    <w:uiPriority w:val="99"/>
    <w:semiHidden/>
    <w:rsid w:val="00933E66"/>
  </w:style>
  <w:style w:type="character" w:styleId="FollowedHyperlink">
    <w:name w:val="FollowedHyperlink"/>
    <w:basedOn w:val="DefaultParagraphFont"/>
    <w:uiPriority w:val="99"/>
    <w:semiHidden/>
    <w:unhideWhenUsed/>
    <w:rsid w:val="00E90DFF"/>
    <w:rPr>
      <w:color w:val="103D64" w:themeColor="followedHyperlink"/>
      <w:u w:val="single"/>
    </w:rPr>
  </w:style>
  <w:style w:type="character" w:styleId="PlaceholderText">
    <w:name w:val="Placeholder Text"/>
    <w:basedOn w:val="DefaultParagraphFont"/>
    <w:uiPriority w:val="99"/>
    <w:semiHidden/>
    <w:rsid w:val="00DC2299"/>
    <w:rPr>
      <w:color w:val="808080"/>
    </w:rPr>
  </w:style>
  <w:style w:type="paragraph" w:customStyle="1" w:styleId="VHeading">
    <w:name w:val="VHeading"/>
    <w:basedOn w:val="VRQAFormSectionHead"/>
    <w:link w:val="VHeadingChar"/>
    <w:uiPriority w:val="25"/>
    <w:unhideWhenUsed/>
    <w:qFormat/>
    <w:rsid w:val="0088773D"/>
    <w:pPr>
      <w:framePr w:wrap="around"/>
    </w:pPr>
  </w:style>
  <w:style w:type="character" w:customStyle="1" w:styleId="VRQAsubhead1Char">
    <w:name w:val="VRQA subhead 1 Char"/>
    <w:basedOn w:val="DefaultParagraphFont"/>
    <w:link w:val="VRQAsubhead1"/>
    <w:uiPriority w:val="5"/>
    <w:rsid w:val="00F5673B"/>
    <w:rPr>
      <w:rFonts w:ascii="Arial" w:hAnsi="Arial" w:cs="Arial"/>
      <w:b/>
      <w:color w:val="103D64"/>
      <w:sz w:val="18"/>
      <w:szCs w:val="18"/>
      <w:lang w:val="en-GB"/>
    </w:rPr>
  </w:style>
  <w:style w:type="character" w:customStyle="1" w:styleId="VRQASubhead2Char">
    <w:name w:val="VRQA Subhead 2 Char"/>
    <w:basedOn w:val="VRQAsubhead1Char"/>
    <w:link w:val="VRQASubhead2"/>
    <w:uiPriority w:val="6"/>
    <w:rsid w:val="00F5673B"/>
    <w:rPr>
      <w:rFonts w:ascii="Arial" w:hAnsi="Arial" w:cs="Arial"/>
      <w:b/>
      <w:color w:val="007CA5"/>
      <w:sz w:val="18"/>
      <w:szCs w:val="18"/>
      <w:lang w:val="en-GB"/>
    </w:rPr>
  </w:style>
  <w:style w:type="character" w:customStyle="1" w:styleId="VRQAFormSectionHeadChar">
    <w:name w:val="VRQA Form Section Head Char"/>
    <w:basedOn w:val="VRQASubhead2Char"/>
    <w:link w:val="VRQAFormSectionHead"/>
    <w:uiPriority w:val="29"/>
    <w:rsid w:val="007939A6"/>
    <w:rPr>
      <w:rFonts w:ascii="Arial" w:hAnsi="Arial" w:cs="Arial"/>
      <w:b w:val="0"/>
      <w:color w:val="007CA5"/>
      <w:sz w:val="18"/>
      <w:szCs w:val="18"/>
      <w:lang w:val="en-GB"/>
    </w:rPr>
  </w:style>
  <w:style w:type="character" w:customStyle="1" w:styleId="VHeadingChar">
    <w:name w:val="VHeading Char"/>
    <w:basedOn w:val="VRQAFormSectionHeadChar"/>
    <w:link w:val="VHeading"/>
    <w:uiPriority w:val="25"/>
    <w:rsid w:val="007939A6"/>
    <w:rPr>
      <w:rFonts w:ascii="Arial" w:hAnsi="Arial" w:cs="Arial"/>
      <w:b w:val="0"/>
      <w:color w:val="007CA5"/>
      <w:sz w:val="18"/>
      <w:szCs w:val="18"/>
      <w:lang w:val="en-GB"/>
    </w:rPr>
  </w:style>
  <w:style w:type="paragraph" w:customStyle="1" w:styleId="Guidingtext">
    <w:name w:val="Guiding text"/>
    <w:basedOn w:val="Normal"/>
    <w:autoRedefine/>
    <w:uiPriority w:val="19"/>
    <w:unhideWhenUsed/>
    <w:qFormat/>
    <w:rsid w:val="00E404DB"/>
    <w:pPr>
      <w:numPr>
        <w:numId w:val="10"/>
      </w:numPr>
      <w:spacing w:after="120"/>
    </w:pPr>
    <w:rPr>
      <w:rFonts w:cs="Arial"/>
      <w:i/>
      <w:iCs/>
      <w:color w:val="007CA5"/>
      <w:szCs w:val="22"/>
      <w:lang w:eastAsia="x-none"/>
    </w:rPr>
  </w:style>
  <w:style w:type="paragraph" w:customStyle="1" w:styleId="Bodycopy">
    <w:name w:val="Body copy"/>
    <w:basedOn w:val="Normal"/>
    <w:link w:val="BodycopyChar"/>
    <w:autoRedefine/>
    <w:unhideWhenUsed/>
    <w:qFormat/>
    <w:rsid w:val="00857122"/>
    <w:pPr>
      <w:spacing w:before="120" w:after="120"/>
      <w:ind w:right="37"/>
    </w:pPr>
    <w:rPr>
      <w:rFonts w:eastAsia="Times New Roman" w:cs="Arial"/>
      <w:color w:val="555559"/>
      <w:szCs w:val="22"/>
      <w:lang w:eastAsia="x-none"/>
    </w:rPr>
  </w:style>
  <w:style w:type="paragraph" w:customStyle="1" w:styleId="Guidingtextbulleted">
    <w:name w:val="Guiding text bulleted"/>
    <w:basedOn w:val="Normal"/>
    <w:next w:val="Normal"/>
    <w:autoRedefine/>
    <w:uiPriority w:val="19"/>
    <w:unhideWhenUsed/>
    <w:qFormat/>
    <w:rsid w:val="000C2A7E"/>
    <w:pPr>
      <w:numPr>
        <w:numId w:val="20"/>
      </w:numPr>
      <w:spacing w:before="120" w:after="120"/>
    </w:pPr>
    <w:rPr>
      <w:rFonts w:eastAsia="Times New Roman" w:cs="Arial"/>
      <w:szCs w:val="22"/>
      <w:lang w:eastAsia="x-none"/>
    </w:rPr>
  </w:style>
  <w:style w:type="paragraph" w:styleId="ListBullet">
    <w:name w:val="List Bullet"/>
    <w:basedOn w:val="Normal"/>
    <w:autoRedefine/>
    <w:uiPriority w:val="21"/>
    <w:unhideWhenUsed/>
    <w:qFormat/>
    <w:rsid w:val="00456AEB"/>
    <w:pPr>
      <w:numPr>
        <w:numId w:val="8"/>
      </w:numPr>
      <w:spacing w:before="120" w:after="120"/>
      <w:ind w:left="284" w:hanging="284"/>
    </w:pPr>
    <w:rPr>
      <w:rFonts w:eastAsia="Times New Roman" w:cs="Times New Roman"/>
      <w:lang w:val="en-GB" w:eastAsia="en-GB"/>
    </w:rPr>
  </w:style>
  <w:style w:type="character" w:customStyle="1" w:styleId="Heading1Char">
    <w:name w:val="Heading 1 Char"/>
    <w:basedOn w:val="DefaultParagraphFont"/>
    <w:link w:val="Heading1"/>
    <w:uiPriority w:val="10"/>
    <w:rsid w:val="00F5673B"/>
    <w:rPr>
      <w:rFonts w:ascii="Arial" w:hAnsi="Arial" w:cs="Arial"/>
      <w:color w:val="103D64"/>
      <w:lang w:val="en-GB"/>
    </w:rPr>
  </w:style>
  <w:style w:type="paragraph" w:customStyle="1" w:styleId="VRQABodyText">
    <w:name w:val="VRQA Body Text"/>
    <w:basedOn w:val="VRQABulletpointleadin"/>
    <w:qFormat/>
    <w:rsid w:val="00907E69"/>
    <w:pPr>
      <w:spacing w:before="120" w:after="120"/>
      <w:jc w:val="both"/>
    </w:pPr>
    <w:rPr>
      <w:color w:val="53565A" w:themeColor="text1"/>
      <w:szCs w:val="22"/>
    </w:rPr>
  </w:style>
  <w:style w:type="paragraph" w:customStyle="1" w:styleId="VRQAalpha-numericlist1">
    <w:name w:val="VRQA alpha-numeric list 1"/>
    <w:basedOn w:val="VRQABullet1"/>
    <w:uiPriority w:val="3"/>
    <w:qFormat/>
    <w:rsid w:val="0051753D"/>
    <w:pPr>
      <w:numPr>
        <w:numId w:val="0"/>
      </w:numPr>
      <w:ind w:left="720" w:hanging="360"/>
    </w:pPr>
  </w:style>
  <w:style w:type="paragraph" w:customStyle="1" w:styleId="VRQAalpha-numericlist2">
    <w:name w:val="VRQA alpha-numeric list 2"/>
    <w:basedOn w:val="VRQABullet2"/>
    <w:autoRedefine/>
    <w:uiPriority w:val="3"/>
    <w:qFormat/>
    <w:rsid w:val="0051753D"/>
    <w:pPr>
      <w:numPr>
        <w:numId w:val="0"/>
      </w:numPr>
      <w:ind w:left="1145" w:hanging="360"/>
    </w:pPr>
  </w:style>
  <w:style w:type="paragraph" w:customStyle="1" w:styleId="VRQABullet2">
    <w:name w:val="VRQA Bullet 2"/>
    <w:basedOn w:val="VRQABullet1"/>
    <w:autoRedefine/>
    <w:uiPriority w:val="2"/>
    <w:qFormat/>
    <w:rsid w:val="00761DF1"/>
    <w:pPr>
      <w:numPr>
        <w:ilvl w:val="1"/>
        <w:numId w:val="65"/>
      </w:numPr>
    </w:pPr>
    <w:rPr>
      <w:color w:val="auto"/>
    </w:rPr>
  </w:style>
  <w:style w:type="paragraph" w:customStyle="1" w:styleId="VRQABullet1">
    <w:name w:val="VRQA Bullet 1"/>
    <w:basedOn w:val="Normal"/>
    <w:uiPriority w:val="1"/>
    <w:qFormat/>
    <w:rsid w:val="00783CFC"/>
    <w:pPr>
      <w:numPr>
        <w:numId w:val="11"/>
      </w:numPr>
      <w:autoSpaceDE w:val="0"/>
      <w:autoSpaceDN w:val="0"/>
      <w:adjustRightInd w:val="0"/>
      <w:spacing w:after="120" w:line="264" w:lineRule="auto"/>
      <w:contextualSpacing/>
    </w:pPr>
    <w:rPr>
      <w:rFonts w:eastAsia="Times New Roman" w:cs="Arial"/>
      <w:color w:val="53565A"/>
      <w:szCs w:val="20"/>
      <w:lang w:eastAsia="x-none"/>
    </w:rPr>
  </w:style>
  <w:style w:type="paragraph" w:customStyle="1" w:styleId="VRQASubheading3">
    <w:name w:val="VRQA Subheading 3"/>
    <w:basedOn w:val="Normal"/>
    <w:next w:val="VRQABodyText"/>
    <w:autoRedefine/>
    <w:uiPriority w:val="9"/>
    <w:unhideWhenUsed/>
    <w:qFormat/>
    <w:rsid w:val="0051753D"/>
    <w:pPr>
      <w:keepNext/>
      <w:keepLines/>
      <w:spacing w:before="240" w:after="240" w:line="264" w:lineRule="auto"/>
      <w:outlineLvl w:val="1"/>
    </w:pPr>
    <w:rPr>
      <w:rFonts w:eastAsiaTheme="majorEastAsia" w:cstheme="majorBidi"/>
      <w:color w:val="007EB3" w:themeColor="accent1"/>
      <w:szCs w:val="26"/>
      <w:lang w:val="en-GB"/>
    </w:rPr>
  </w:style>
  <w:style w:type="character" w:styleId="UnresolvedMention">
    <w:name w:val="Unresolved Mention"/>
    <w:basedOn w:val="DefaultParagraphFont"/>
    <w:uiPriority w:val="99"/>
    <w:semiHidden/>
    <w:unhideWhenUsed/>
    <w:rsid w:val="00CA1C7D"/>
    <w:rPr>
      <w:color w:val="605E5C"/>
      <w:shd w:val="clear" w:color="auto" w:fill="E1DFDD"/>
    </w:rPr>
  </w:style>
  <w:style w:type="paragraph" w:customStyle="1" w:styleId="AccredTemplate">
    <w:name w:val="Accred Template"/>
    <w:basedOn w:val="Normal"/>
    <w:link w:val="AccredTemplateChar"/>
    <w:uiPriority w:val="15"/>
    <w:qFormat/>
    <w:rsid w:val="00E46426"/>
    <w:pPr>
      <w:spacing w:before="60" w:after="120"/>
    </w:pPr>
    <w:rPr>
      <w:rFonts w:cs="Arial"/>
      <w:i/>
      <w:iCs/>
      <w:color w:val="007CA5"/>
      <w:sz w:val="18"/>
      <w:szCs w:val="18"/>
      <w:lang w:val="en-GB"/>
    </w:rPr>
  </w:style>
  <w:style w:type="paragraph" w:customStyle="1" w:styleId="AccredBOLD">
    <w:name w:val="Accred BOLD"/>
    <w:basedOn w:val="Normal"/>
    <w:link w:val="AccredBOLDChar"/>
    <w:uiPriority w:val="15"/>
    <w:rsid w:val="00DC245C"/>
    <w:rPr>
      <w:rFonts w:cs="Arial"/>
      <w:b/>
      <w:bCs/>
      <w:i/>
      <w:iCs/>
      <w:color w:val="007CA5"/>
      <w:sz w:val="18"/>
      <w:szCs w:val="18"/>
      <w:lang w:val="en-GB"/>
    </w:rPr>
  </w:style>
  <w:style w:type="character" w:customStyle="1" w:styleId="AccredTemplateChar">
    <w:name w:val="Accred Template Char"/>
    <w:basedOn w:val="DefaultParagraphFont"/>
    <w:link w:val="AccredTemplate"/>
    <w:uiPriority w:val="15"/>
    <w:rsid w:val="00F5673B"/>
    <w:rPr>
      <w:rFonts w:ascii="Arial" w:hAnsi="Arial" w:cs="Arial"/>
      <w:i/>
      <w:iCs/>
      <w:color w:val="007CA5"/>
      <w:sz w:val="18"/>
      <w:szCs w:val="18"/>
      <w:lang w:val="en-GB"/>
    </w:rPr>
  </w:style>
  <w:style w:type="paragraph" w:customStyle="1" w:styleId="AccredBold0">
    <w:name w:val="Accred Bold"/>
    <w:basedOn w:val="AccredBOLD"/>
    <w:link w:val="AccredBoldChar0"/>
    <w:uiPriority w:val="15"/>
    <w:qFormat/>
    <w:rsid w:val="000238C0"/>
    <w:pPr>
      <w:spacing w:after="60"/>
    </w:pPr>
  </w:style>
  <w:style w:type="character" w:customStyle="1" w:styleId="AccredBOLDChar">
    <w:name w:val="Accred BOLD Char"/>
    <w:basedOn w:val="DefaultParagraphFont"/>
    <w:link w:val="AccredBOLD"/>
    <w:uiPriority w:val="15"/>
    <w:rsid w:val="00F5673B"/>
    <w:rPr>
      <w:rFonts w:ascii="Arial" w:hAnsi="Arial" w:cs="Arial"/>
      <w:b/>
      <w:bCs/>
      <w:i/>
      <w:iCs/>
      <w:color w:val="007CA5"/>
      <w:sz w:val="18"/>
      <w:szCs w:val="18"/>
      <w:lang w:val="en-GB"/>
    </w:rPr>
  </w:style>
  <w:style w:type="character" w:customStyle="1" w:styleId="AccredBoldChar0">
    <w:name w:val="Accred Bold Char"/>
    <w:basedOn w:val="AccredBOLDChar"/>
    <w:link w:val="AccredBold0"/>
    <w:uiPriority w:val="15"/>
    <w:rsid w:val="00F5673B"/>
    <w:rPr>
      <w:rFonts w:ascii="Arial" w:hAnsi="Arial" w:cs="Arial"/>
      <w:b/>
      <w:bCs/>
      <w:i/>
      <w:iCs/>
      <w:color w:val="007CA5"/>
      <w:sz w:val="18"/>
      <w:szCs w:val="18"/>
      <w:lang w:val="en-GB"/>
    </w:rPr>
  </w:style>
  <w:style w:type="paragraph" w:styleId="PlainText">
    <w:name w:val="Plain Text"/>
    <w:basedOn w:val="Normal"/>
    <w:link w:val="PlainTextChar"/>
    <w:uiPriority w:val="99"/>
    <w:unhideWhenUsed/>
    <w:rsid w:val="00130EC0"/>
    <w:rPr>
      <w:rFonts w:ascii="Calibri" w:hAnsi="Calibri"/>
      <w:szCs w:val="21"/>
    </w:rPr>
  </w:style>
  <w:style w:type="character" w:customStyle="1" w:styleId="PlainTextChar">
    <w:name w:val="Plain Text Char"/>
    <w:basedOn w:val="DefaultParagraphFont"/>
    <w:link w:val="PlainText"/>
    <w:uiPriority w:val="99"/>
    <w:rsid w:val="00130EC0"/>
    <w:rPr>
      <w:rFonts w:ascii="Calibri" w:hAnsi="Calibri"/>
      <w:sz w:val="22"/>
      <w:szCs w:val="21"/>
      <w:lang w:val="en-AU"/>
    </w:rPr>
  </w:style>
  <w:style w:type="paragraph" w:styleId="TOC1">
    <w:name w:val="toc 1"/>
    <w:basedOn w:val="Normal"/>
    <w:next w:val="Normal"/>
    <w:autoRedefine/>
    <w:uiPriority w:val="39"/>
    <w:unhideWhenUsed/>
    <w:rsid w:val="00635635"/>
    <w:pPr>
      <w:tabs>
        <w:tab w:val="right" w:leader="dot" w:pos="10200"/>
      </w:tabs>
      <w:spacing w:before="60" w:after="60"/>
    </w:pPr>
    <w:rPr>
      <w:color w:val="53565A" w:themeColor="text1"/>
      <w:sz w:val="20"/>
    </w:rPr>
  </w:style>
  <w:style w:type="paragraph" w:styleId="TOCHeading">
    <w:name w:val="TOC Heading"/>
    <w:basedOn w:val="Heading1"/>
    <w:next w:val="Normal"/>
    <w:uiPriority w:val="39"/>
    <w:unhideWhenUsed/>
    <w:qFormat/>
    <w:rsid w:val="00DF003F"/>
    <w:pPr>
      <w:keepNext/>
      <w:keepLines/>
      <w:widowControl/>
      <w:suppressAutoHyphens w:val="0"/>
      <w:autoSpaceDE/>
      <w:autoSpaceDN/>
      <w:adjustRightInd/>
      <w:spacing w:before="240" w:after="0" w:line="259" w:lineRule="auto"/>
      <w:textAlignment w:val="auto"/>
      <w:outlineLvl w:val="9"/>
    </w:pPr>
    <w:rPr>
      <w:rFonts w:asciiTheme="majorHAnsi" w:eastAsiaTheme="majorEastAsia" w:hAnsiTheme="majorHAnsi" w:cstheme="majorBidi"/>
      <w:color w:val="005E86" w:themeColor="accent1" w:themeShade="BF"/>
      <w:sz w:val="32"/>
      <w:szCs w:val="32"/>
      <w:lang w:val="en-US"/>
    </w:rPr>
  </w:style>
  <w:style w:type="paragraph" w:styleId="TOC2">
    <w:name w:val="toc 2"/>
    <w:basedOn w:val="Normal"/>
    <w:next w:val="Normal"/>
    <w:autoRedefine/>
    <w:uiPriority w:val="39"/>
    <w:unhideWhenUsed/>
    <w:rsid w:val="00635635"/>
    <w:pPr>
      <w:tabs>
        <w:tab w:val="left" w:pos="720"/>
        <w:tab w:val="right" w:leader="dot" w:pos="10194"/>
      </w:tabs>
      <w:spacing w:after="100"/>
      <w:ind w:left="240"/>
    </w:pPr>
    <w:rPr>
      <w:color w:val="53565A" w:themeColor="text1"/>
      <w:sz w:val="20"/>
    </w:rPr>
  </w:style>
  <w:style w:type="paragraph" w:styleId="TOC3">
    <w:name w:val="toc 3"/>
    <w:basedOn w:val="Normal"/>
    <w:next w:val="Normal"/>
    <w:autoRedefine/>
    <w:uiPriority w:val="39"/>
    <w:unhideWhenUsed/>
    <w:rsid w:val="00A370DB"/>
    <w:pPr>
      <w:spacing w:after="100"/>
      <w:ind w:left="480"/>
    </w:pPr>
    <w:rPr>
      <w:color w:val="53565A" w:themeColor="text1"/>
      <w:sz w:val="20"/>
    </w:rPr>
  </w:style>
  <w:style w:type="character" w:styleId="SubtleReference">
    <w:name w:val="Subtle Reference"/>
    <w:basedOn w:val="CharStyle100"/>
    <w:uiPriority w:val="31"/>
    <w:qFormat/>
    <w:rsid w:val="00546FB1"/>
    <w:rPr>
      <w:rFonts w:ascii="Arial" w:eastAsia="Times New Roman" w:hAnsi="Arial" w:cs="Arial"/>
      <w:b/>
      <w:bCs/>
      <w:color w:val="1F3864"/>
      <w:sz w:val="40"/>
      <w:szCs w:val="40"/>
      <w:lang w:val="en-GB" w:eastAsia="en-GB"/>
    </w:rPr>
  </w:style>
  <w:style w:type="character" w:styleId="BookTitle">
    <w:name w:val="Book Title"/>
    <w:basedOn w:val="SubtleReference"/>
    <w:uiPriority w:val="33"/>
    <w:qFormat/>
    <w:rsid w:val="00A915A2"/>
    <w:rPr>
      <w:rFonts w:ascii="Arial" w:eastAsia="Times New Roman" w:hAnsi="Arial" w:cs="Arial"/>
      <w:b/>
      <w:bCs/>
      <w:color w:val="1F3864"/>
      <w:sz w:val="40"/>
      <w:szCs w:val="40"/>
      <w:lang w:val="en-GB" w:eastAsia="en-GB"/>
    </w:rPr>
  </w:style>
  <w:style w:type="character" w:customStyle="1" w:styleId="Heading4Char">
    <w:name w:val="Heading 4 Char"/>
    <w:basedOn w:val="DefaultParagraphFont"/>
    <w:link w:val="Heading4"/>
    <w:uiPriority w:val="9"/>
    <w:rsid w:val="00761AE0"/>
    <w:rPr>
      <w:rFonts w:ascii="Arial" w:hAnsi="Arial" w:cs="Arial"/>
      <w:b/>
      <w:color w:val="103D64"/>
      <w:sz w:val="18"/>
      <w:szCs w:val="18"/>
      <w:lang w:val="en-GB"/>
    </w:rPr>
  </w:style>
  <w:style w:type="paragraph" w:styleId="TOC4">
    <w:name w:val="toc 4"/>
    <w:basedOn w:val="Normal"/>
    <w:next w:val="Normal"/>
    <w:autoRedefine/>
    <w:uiPriority w:val="39"/>
    <w:unhideWhenUsed/>
    <w:rsid w:val="00A370DB"/>
    <w:pPr>
      <w:spacing w:after="100"/>
      <w:ind w:left="720"/>
    </w:pPr>
    <w:rPr>
      <w:color w:val="53565A" w:themeColor="text1"/>
      <w:sz w:val="20"/>
    </w:rPr>
  </w:style>
  <w:style w:type="character" w:customStyle="1" w:styleId="normaltextrun">
    <w:name w:val="normaltextrun"/>
    <w:basedOn w:val="DefaultParagraphFont"/>
    <w:rsid w:val="00177175"/>
  </w:style>
  <w:style w:type="character" w:customStyle="1" w:styleId="eop">
    <w:name w:val="eop"/>
    <w:basedOn w:val="DefaultParagraphFont"/>
    <w:rsid w:val="00177175"/>
  </w:style>
  <w:style w:type="paragraph" w:customStyle="1" w:styleId="paragraph">
    <w:name w:val="paragraph"/>
    <w:basedOn w:val="Normal"/>
    <w:rsid w:val="00177175"/>
    <w:pPr>
      <w:spacing w:before="100" w:beforeAutospacing="1" w:after="100" w:afterAutospacing="1"/>
    </w:pPr>
    <w:rPr>
      <w:rFonts w:ascii="Times New Roman" w:eastAsia="Times New Roman" w:hAnsi="Times New Roman" w:cs="Times New Roman"/>
      <w:lang w:eastAsia="en-AU"/>
    </w:rPr>
  </w:style>
  <w:style w:type="character" w:customStyle="1" w:styleId="cf01">
    <w:name w:val="cf01"/>
    <w:basedOn w:val="DefaultParagraphFont"/>
    <w:rsid w:val="00177175"/>
    <w:rPr>
      <w:rFonts w:ascii="Segoe UI" w:hAnsi="Segoe UI" w:cs="Segoe UI" w:hint="default"/>
      <w:sz w:val="22"/>
      <w:szCs w:val="22"/>
    </w:rPr>
  </w:style>
  <w:style w:type="paragraph" w:customStyle="1" w:styleId="Default">
    <w:name w:val="Default"/>
    <w:rsid w:val="00807E00"/>
    <w:pPr>
      <w:autoSpaceDE w:val="0"/>
      <w:autoSpaceDN w:val="0"/>
      <w:adjustRightInd w:val="0"/>
    </w:pPr>
    <w:rPr>
      <w:rFonts w:ascii="Arial" w:hAnsi="Arial" w:cs="Arial"/>
      <w:color w:val="000000"/>
      <w:lang w:val="en-AU"/>
    </w:rPr>
  </w:style>
  <w:style w:type="paragraph" w:customStyle="1" w:styleId="xmsonormal">
    <w:name w:val="x_msonormal"/>
    <w:basedOn w:val="Normal"/>
    <w:rsid w:val="00D63C5B"/>
    <w:pPr>
      <w:spacing w:before="100" w:beforeAutospacing="1" w:after="100" w:afterAutospacing="1"/>
    </w:pPr>
    <w:rPr>
      <w:rFonts w:ascii="Times New Roman" w:eastAsia="Times New Roman" w:hAnsi="Times New Roman" w:cs="Times New Roman"/>
      <w:lang w:eastAsia="en-AU"/>
    </w:rPr>
  </w:style>
  <w:style w:type="character" w:customStyle="1" w:styleId="marklxmfxzui4">
    <w:name w:val="marklxmfxzui4"/>
    <w:basedOn w:val="DefaultParagraphFont"/>
    <w:rsid w:val="00D63C5B"/>
  </w:style>
  <w:style w:type="paragraph" w:customStyle="1" w:styleId="TableParagraph">
    <w:name w:val="Table Paragraph"/>
    <w:basedOn w:val="Normal"/>
    <w:uiPriority w:val="1"/>
    <w:qFormat/>
    <w:rsid w:val="004F7569"/>
    <w:pPr>
      <w:widowControl w:val="0"/>
      <w:autoSpaceDE w:val="0"/>
      <w:autoSpaceDN w:val="0"/>
    </w:pPr>
    <w:rPr>
      <w:rFonts w:eastAsia="Arial" w:cs="Arial"/>
      <w:szCs w:val="22"/>
    </w:rPr>
  </w:style>
  <w:style w:type="character" w:customStyle="1" w:styleId="ListParagraphChar">
    <w:name w:val="List Paragraph Char"/>
    <w:aliases w:val="NFP GP Bulleted List Char"/>
    <w:link w:val="ListParagraph"/>
    <w:uiPriority w:val="34"/>
    <w:rsid w:val="00014F5D"/>
    <w:rPr>
      <w:lang w:val="en-AU"/>
    </w:rPr>
  </w:style>
  <w:style w:type="paragraph" w:customStyle="1" w:styleId="CKTableBullet210pt">
    <w:name w:val="CK_Table Bullet2 10pt"/>
    <w:basedOn w:val="ListParagraph"/>
    <w:qFormat/>
    <w:rsid w:val="00014F5D"/>
    <w:pPr>
      <w:widowControl w:val="0"/>
      <w:numPr>
        <w:numId w:val="31"/>
      </w:numPr>
      <w:autoSpaceDE w:val="0"/>
      <w:autoSpaceDN w:val="0"/>
      <w:adjustRightInd w:val="0"/>
      <w:spacing w:before="120" w:after="120"/>
      <w:ind w:left="284" w:right="284" w:hanging="284"/>
      <w:contextualSpacing w:val="0"/>
    </w:pPr>
    <w:rPr>
      <w:rFonts w:eastAsia="Times New Roman" w:cs="Arial"/>
      <w:szCs w:val="20"/>
    </w:rPr>
  </w:style>
  <w:style w:type="numbering" w:customStyle="1" w:styleId="CurrentList1">
    <w:name w:val="Current List1"/>
    <w:uiPriority w:val="99"/>
    <w:rsid w:val="00783CFC"/>
    <w:pPr>
      <w:numPr>
        <w:numId w:val="37"/>
      </w:numPr>
    </w:pPr>
  </w:style>
  <w:style w:type="numbering" w:customStyle="1" w:styleId="CurrentList2">
    <w:name w:val="Current List2"/>
    <w:uiPriority w:val="99"/>
    <w:rsid w:val="00783CFC"/>
    <w:pPr>
      <w:numPr>
        <w:numId w:val="38"/>
      </w:numPr>
    </w:pPr>
  </w:style>
  <w:style w:type="character" w:customStyle="1" w:styleId="BodycopyChar">
    <w:name w:val="Body copy Char"/>
    <w:link w:val="Bodycopy"/>
    <w:rsid w:val="00857122"/>
    <w:rPr>
      <w:rFonts w:ascii="Arial" w:eastAsia="Times New Roman" w:hAnsi="Arial" w:cs="Arial"/>
      <w:color w:val="555559"/>
      <w:sz w:val="22"/>
      <w:szCs w:val="22"/>
      <w:lang w:val="en-AU"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43488">
      <w:bodyDiv w:val="1"/>
      <w:marLeft w:val="0"/>
      <w:marRight w:val="0"/>
      <w:marTop w:val="0"/>
      <w:marBottom w:val="0"/>
      <w:divBdr>
        <w:top w:val="none" w:sz="0" w:space="0" w:color="auto"/>
        <w:left w:val="none" w:sz="0" w:space="0" w:color="auto"/>
        <w:bottom w:val="none" w:sz="0" w:space="0" w:color="auto"/>
        <w:right w:val="none" w:sz="0" w:space="0" w:color="auto"/>
      </w:divBdr>
      <w:divsChild>
        <w:div w:id="268513060">
          <w:marLeft w:val="0"/>
          <w:marRight w:val="0"/>
          <w:marTop w:val="0"/>
          <w:marBottom w:val="0"/>
          <w:divBdr>
            <w:top w:val="none" w:sz="0" w:space="0" w:color="auto"/>
            <w:left w:val="none" w:sz="0" w:space="0" w:color="auto"/>
            <w:bottom w:val="none" w:sz="0" w:space="0" w:color="auto"/>
            <w:right w:val="none" w:sz="0" w:space="0" w:color="auto"/>
          </w:divBdr>
        </w:div>
      </w:divsChild>
    </w:div>
    <w:div w:id="83382566">
      <w:bodyDiv w:val="1"/>
      <w:marLeft w:val="0"/>
      <w:marRight w:val="0"/>
      <w:marTop w:val="0"/>
      <w:marBottom w:val="0"/>
      <w:divBdr>
        <w:top w:val="none" w:sz="0" w:space="0" w:color="auto"/>
        <w:left w:val="none" w:sz="0" w:space="0" w:color="auto"/>
        <w:bottom w:val="none" w:sz="0" w:space="0" w:color="auto"/>
        <w:right w:val="none" w:sz="0" w:space="0" w:color="auto"/>
      </w:divBdr>
      <w:divsChild>
        <w:div w:id="715618422">
          <w:marLeft w:val="0"/>
          <w:marRight w:val="0"/>
          <w:marTop w:val="0"/>
          <w:marBottom w:val="0"/>
          <w:divBdr>
            <w:top w:val="none" w:sz="0" w:space="0" w:color="auto"/>
            <w:left w:val="none" w:sz="0" w:space="0" w:color="auto"/>
            <w:bottom w:val="none" w:sz="0" w:space="0" w:color="auto"/>
            <w:right w:val="none" w:sz="0" w:space="0" w:color="auto"/>
          </w:divBdr>
        </w:div>
      </w:divsChild>
    </w:div>
    <w:div w:id="153839018">
      <w:bodyDiv w:val="1"/>
      <w:marLeft w:val="0"/>
      <w:marRight w:val="0"/>
      <w:marTop w:val="0"/>
      <w:marBottom w:val="0"/>
      <w:divBdr>
        <w:top w:val="none" w:sz="0" w:space="0" w:color="auto"/>
        <w:left w:val="none" w:sz="0" w:space="0" w:color="auto"/>
        <w:bottom w:val="none" w:sz="0" w:space="0" w:color="auto"/>
        <w:right w:val="none" w:sz="0" w:space="0" w:color="auto"/>
      </w:divBdr>
      <w:divsChild>
        <w:div w:id="69739636">
          <w:marLeft w:val="0"/>
          <w:marRight w:val="0"/>
          <w:marTop w:val="0"/>
          <w:marBottom w:val="0"/>
          <w:divBdr>
            <w:top w:val="none" w:sz="0" w:space="0" w:color="auto"/>
            <w:left w:val="none" w:sz="0" w:space="0" w:color="auto"/>
            <w:bottom w:val="none" w:sz="0" w:space="0" w:color="auto"/>
            <w:right w:val="none" w:sz="0" w:space="0" w:color="auto"/>
          </w:divBdr>
        </w:div>
        <w:div w:id="200284140">
          <w:marLeft w:val="0"/>
          <w:marRight w:val="0"/>
          <w:marTop w:val="0"/>
          <w:marBottom w:val="0"/>
          <w:divBdr>
            <w:top w:val="none" w:sz="0" w:space="0" w:color="auto"/>
            <w:left w:val="none" w:sz="0" w:space="0" w:color="auto"/>
            <w:bottom w:val="none" w:sz="0" w:space="0" w:color="auto"/>
            <w:right w:val="none" w:sz="0" w:space="0" w:color="auto"/>
          </w:divBdr>
        </w:div>
        <w:div w:id="313535081">
          <w:marLeft w:val="0"/>
          <w:marRight w:val="0"/>
          <w:marTop w:val="0"/>
          <w:marBottom w:val="0"/>
          <w:divBdr>
            <w:top w:val="none" w:sz="0" w:space="0" w:color="auto"/>
            <w:left w:val="none" w:sz="0" w:space="0" w:color="auto"/>
            <w:bottom w:val="none" w:sz="0" w:space="0" w:color="auto"/>
            <w:right w:val="none" w:sz="0" w:space="0" w:color="auto"/>
          </w:divBdr>
        </w:div>
        <w:div w:id="1157040402">
          <w:marLeft w:val="0"/>
          <w:marRight w:val="0"/>
          <w:marTop w:val="0"/>
          <w:marBottom w:val="0"/>
          <w:divBdr>
            <w:top w:val="none" w:sz="0" w:space="0" w:color="auto"/>
            <w:left w:val="none" w:sz="0" w:space="0" w:color="auto"/>
            <w:bottom w:val="none" w:sz="0" w:space="0" w:color="auto"/>
            <w:right w:val="none" w:sz="0" w:space="0" w:color="auto"/>
          </w:divBdr>
        </w:div>
        <w:div w:id="1383288981">
          <w:marLeft w:val="0"/>
          <w:marRight w:val="0"/>
          <w:marTop w:val="0"/>
          <w:marBottom w:val="0"/>
          <w:divBdr>
            <w:top w:val="none" w:sz="0" w:space="0" w:color="auto"/>
            <w:left w:val="none" w:sz="0" w:space="0" w:color="auto"/>
            <w:bottom w:val="none" w:sz="0" w:space="0" w:color="auto"/>
            <w:right w:val="none" w:sz="0" w:space="0" w:color="auto"/>
          </w:divBdr>
        </w:div>
      </w:divsChild>
    </w:div>
    <w:div w:id="206182658">
      <w:bodyDiv w:val="1"/>
      <w:marLeft w:val="0"/>
      <w:marRight w:val="0"/>
      <w:marTop w:val="0"/>
      <w:marBottom w:val="0"/>
      <w:divBdr>
        <w:top w:val="none" w:sz="0" w:space="0" w:color="auto"/>
        <w:left w:val="none" w:sz="0" w:space="0" w:color="auto"/>
        <w:bottom w:val="none" w:sz="0" w:space="0" w:color="auto"/>
        <w:right w:val="none" w:sz="0" w:space="0" w:color="auto"/>
      </w:divBdr>
    </w:div>
    <w:div w:id="439954409">
      <w:bodyDiv w:val="1"/>
      <w:marLeft w:val="0"/>
      <w:marRight w:val="0"/>
      <w:marTop w:val="0"/>
      <w:marBottom w:val="0"/>
      <w:divBdr>
        <w:top w:val="none" w:sz="0" w:space="0" w:color="auto"/>
        <w:left w:val="none" w:sz="0" w:space="0" w:color="auto"/>
        <w:bottom w:val="none" w:sz="0" w:space="0" w:color="auto"/>
        <w:right w:val="none" w:sz="0" w:space="0" w:color="auto"/>
      </w:divBdr>
      <w:divsChild>
        <w:div w:id="1454446264">
          <w:marLeft w:val="0"/>
          <w:marRight w:val="0"/>
          <w:marTop w:val="0"/>
          <w:marBottom w:val="0"/>
          <w:divBdr>
            <w:top w:val="none" w:sz="0" w:space="0" w:color="auto"/>
            <w:left w:val="none" w:sz="0" w:space="0" w:color="auto"/>
            <w:bottom w:val="none" w:sz="0" w:space="0" w:color="auto"/>
            <w:right w:val="none" w:sz="0" w:space="0" w:color="auto"/>
          </w:divBdr>
        </w:div>
      </w:divsChild>
    </w:div>
    <w:div w:id="502282923">
      <w:bodyDiv w:val="1"/>
      <w:marLeft w:val="0"/>
      <w:marRight w:val="0"/>
      <w:marTop w:val="0"/>
      <w:marBottom w:val="0"/>
      <w:divBdr>
        <w:top w:val="none" w:sz="0" w:space="0" w:color="auto"/>
        <w:left w:val="none" w:sz="0" w:space="0" w:color="auto"/>
        <w:bottom w:val="none" w:sz="0" w:space="0" w:color="auto"/>
        <w:right w:val="none" w:sz="0" w:space="0" w:color="auto"/>
      </w:divBdr>
    </w:div>
    <w:div w:id="540091215">
      <w:bodyDiv w:val="1"/>
      <w:marLeft w:val="0"/>
      <w:marRight w:val="0"/>
      <w:marTop w:val="0"/>
      <w:marBottom w:val="0"/>
      <w:divBdr>
        <w:top w:val="none" w:sz="0" w:space="0" w:color="auto"/>
        <w:left w:val="none" w:sz="0" w:space="0" w:color="auto"/>
        <w:bottom w:val="none" w:sz="0" w:space="0" w:color="auto"/>
        <w:right w:val="none" w:sz="0" w:space="0" w:color="auto"/>
      </w:divBdr>
    </w:div>
    <w:div w:id="820076079">
      <w:bodyDiv w:val="1"/>
      <w:marLeft w:val="0"/>
      <w:marRight w:val="0"/>
      <w:marTop w:val="0"/>
      <w:marBottom w:val="0"/>
      <w:divBdr>
        <w:top w:val="none" w:sz="0" w:space="0" w:color="auto"/>
        <w:left w:val="none" w:sz="0" w:space="0" w:color="auto"/>
        <w:bottom w:val="none" w:sz="0" w:space="0" w:color="auto"/>
        <w:right w:val="none" w:sz="0" w:space="0" w:color="auto"/>
      </w:divBdr>
    </w:div>
    <w:div w:id="971247348">
      <w:bodyDiv w:val="1"/>
      <w:marLeft w:val="0"/>
      <w:marRight w:val="0"/>
      <w:marTop w:val="0"/>
      <w:marBottom w:val="0"/>
      <w:divBdr>
        <w:top w:val="none" w:sz="0" w:space="0" w:color="auto"/>
        <w:left w:val="none" w:sz="0" w:space="0" w:color="auto"/>
        <w:bottom w:val="none" w:sz="0" w:space="0" w:color="auto"/>
        <w:right w:val="none" w:sz="0" w:space="0" w:color="auto"/>
      </w:divBdr>
    </w:div>
    <w:div w:id="998734024">
      <w:bodyDiv w:val="1"/>
      <w:marLeft w:val="0"/>
      <w:marRight w:val="0"/>
      <w:marTop w:val="0"/>
      <w:marBottom w:val="0"/>
      <w:divBdr>
        <w:top w:val="none" w:sz="0" w:space="0" w:color="auto"/>
        <w:left w:val="none" w:sz="0" w:space="0" w:color="auto"/>
        <w:bottom w:val="none" w:sz="0" w:space="0" w:color="auto"/>
        <w:right w:val="none" w:sz="0" w:space="0" w:color="auto"/>
      </w:divBdr>
    </w:div>
    <w:div w:id="1162548345">
      <w:bodyDiv w:val="1"/>
      <w:marLeft w:val="0"/>
      <w:marRight w:val="0"/>
      <w:marTop w:val="0"/>
      <w:marBottom w:val="0"/>
      <w:divBdr>
        <w:top w:val="none" w:sz="0" w:space="0" w:color="auto"/>
        <w:left w:val="none" w:sz="0" w:space="0" w:color="auto"/>
        <w:bottom w:val="none" w:sz="0" w:space="0" w:color="auto"/>
        <w:right w:val="none" w:sz="0" w:space="0" w:color="auto"/>
      </w:divBdr>
      <w:divsChild>
        <w:div w:id="1353409748">
          <w:marLeft w:val="0"/>
          <w:marRight w:val="0"/>
          <w:marTop w:val="0"/>
          <w:marBottom w:val="0"/>
          <w:divBdr>
            <w:top w:val="none" w:sz="0" w:space="0" w:color="auto"/>
            <w:left w:val="none" w:sz="0" w:space="0" w:color="auto"/>
            <w:bottom w:val="none" w:sz="0" w:space="0" w:color="auto"/>
            <w:right w:val="none" w:sz="0" w:space="0" w:color="auto"/>
          </w:divBdr>
        </w:div>
      </w:divsChild>
    </w:div>
    <w:div w:id="1192187736">
      <w:bodyDiv w:val="1"/>
      <w:marLeft w:val="0"/>
      <w:marRight w:val="0"/>
      <w:marTop w:val="0"/>
      <w:marBottom w:val="0"/>
      <w:divBdr>
        <w:top w:val="none" w:sz="0" w:space="0" w:color="auto"/>
        <w:left w:val="none" w:sz="0" w:space="0" w:color="auto"/>
        <w:bottom w:val="none" w:sz="0" w:space="0" w:color="auto"/>
        <w:right w:val="none" w:sz="0" w:space="0" w:color="auto"/>
      </w:divBdr>
    </w:div>
    <w:div w:id="1243878191">
      <w:bodyDiv w:val="1"/>
      <w:marLeft w:val="0"/>
      <w:marRight w:val="0"/>
      <w:marTop w:val="0"/>
      <w:marBottom w:val="0"/>
      <w:divBdr>
        <w:top w:val="none" w:sz="0" w:space="0" w:color="auto"/>
        <w:left w:val="none" w:sz="0" w:space="0" w:color="auto"/>
        <w:bottom w:val="none" w:sz="0" w:space="0" w:color="auto"/>
        <w:right w:val="none" w:sz="0" w:space="0" w:color="auto"/>
      </w:divBdr>
    </w:div>
    <w:div w:id="1304431825">
      <w:bodyDiv w:val="1"/>
      <w:marLeft w:val="0"/>
      <w:marRight w:val="0"/>
      <w:marTop w:val="0"/>
      <w:marBottom w:val="0"/>
      <w:divBdr>
        <w:top w:val="none" w:sz="0" w:space="0" w:color="auto"/>
        <w:left w:val="none" w:sz="0" w:space="0" w:color="auto"/>
        <w:bottom w:val="none" w:sz="0" w:space="0" w:color="auto"/>
        <w:right w:val="none" w:sz="0" w:space="0" w:color="auto"/>
      </w:divBdr>
      <w:divsChild>
        <w:div w:id="648293622">
          <w:marLeft w:val="0"/>
          <w:marRight w:val="0"/>
          <w:marTop w:val="0"/>
          <w:marBottom w:val="0"/>
          <w:divBdr>
            <w:top w:val="none" w:sz="0" w:space="0" w:color="auto"/>
            <w:left w:val="none" w:sz="0" w:space="0" w:color="auto"/>
            <w:bottom w:val="none" w:sz="0" w:space="0" w:color="auto"/>
            <w:right w:val="none" w:sz="0" w:space="0" w:color="auto"/>
          </w:divBdr>
        </w:div>
        <w:div w:id="1357384653">
          <w:marLeft w:val="0"/>
          <w:marRight w:val="0"/>
          <w:marTop w:val="0"/>
          <w:marBottom w:val="0"/>
          <w:divBdr>
            <w:top w:val="none" w:sz="0" w:space="0" w:color="auto"/>
            <w:left w:val="none" w:sz="0" w:space="0" w:color="auto"/>
            <w:bottom w:val="none" w:sz="0" w:space="0" w:color="auto"/>
            <w:right w:val="none" w:sz="0" w:space="0" w:color="auto"/>
          </w:divBdr>
        </w:div>
        <w:div w:id="1493791072">
          <w:marLeft w:val="0"/>
          <w:marRight w:val="0"/>
          <w:marTop w:val="0"/>
          <w:marBottom w:val="0"/>
          <w:divBdr>
            <w:top w:val="none" w:sz="0" w:space="0" w:color="auto"/>
            <w:left w:val="none" w:sz="0" w:space="0" w:color="auto"/>
            <w:bottom w:val="none" w:sz="0" w:space="0" w:color="auto"/>
            <w:right w:val="none" w:sz="0" w:space="0" w:color="auto"/>
          </w:divBdr>
        </w:div>
        <w:div w:id="1551958095">
          <w:marLeft w:val="0"/>
          <w:marRight w:val="0"/>
          <w:marTop w:val="0"/>
          <w:marBottom w:val="0"/>
          <w:divBdr>
            <w:top w:val="none" w:sz="0" w:space="0" w:color="auto"/>
            <w:left w:val="none" w:sz="0" w:space="0" w:color="auto"/>
            <w:bottom w:val="none" w:sz="0" w:space="0" w:color="auto"/>
            <w:right w:val="none" w:sz="0" w:space="0" w:color="auto"/>
          </w:divBdr>
        </w:div>
      </w:divsChild>
    </w:div>
    <w:div w:id="1488551217">
      <w:bodyDiv w:val="1"/>
      <w:marLeft w:val="0"/>
      <w:marRight w:val="0"/>
      <w:marTop w:val="0"/>
      <w:marBottom w:val="0"/>
      <w:divBdr>
        <w:top w:val="none" w:sz="0" w:space="0" w:color="auto"/>
        <w:left w:val="none" w:sz="0" w:space="0" w:color="auto"/>
        <w:bottom w:val="none" w:sz="0" w:space="0" w:color="auto"/>
        <w:right w:val="none" w:sz="0" w:space="0" w:color="auto"/>
      </w:divBdr>
      <w:divsChild>
        <w:div w:id="707415288">
          <w:marLeft w:val="0"/>
          <w:marRight w:val="0"/>
          <w:marTop w:val="0"/>
          <w:marBottom w:val="0"/>
          <w:divBdr>
            <w:top w:val="none" w:sz="0" w:space="0" w:color="auto"/>
            <w:left w:val="none" w:sz="0" w:space="0" w:color="auto"/>
            <w:bottom w:val="none" w:sz="0" w:space="0" w:color="auto"/>
            <w:right w:val="none" w:sz="0" w:space="0" w:color="auto"/>
          </w:divBdr>
        </w:div>
      </w:divsChild>
    </w:div>
    <w:div w:id="1511721793">
      <w:bodyDiv w:val="1"/>
      <w:marLeft w:val="0"/>
      <w:marRight w:val="0"/>
      <w:marTop w:val="0"/>
      <w:marBottom w:val="0"/>
      <w:divBdr>
        <w:top w:val="none" w:sz="0" w:space="0" w:color="auto"/>
        <w:left w:val="none" w:sz="0" w:space="0" w:color="auto"/>
        <w:bottom w:val="none" w:sz="0" w:space="0" w:color="auto"/>
        <w:right w:val="none" w:sz="0" w:space="0" w:color="auto"/>
      </w:divBdr>
    </w:div>
    <w:div w:id="1539245379">
      <w:bodyDiv w:val="1"/>
      <w:marLeft w:val="0"/>
      <w:marRight w:val="0"/>
      <w:marTop w:val="0"/>
      <w:marBottom w:val="0"/>
      <w:divBdr>
        <w:top w:val="none" w:sz="0" w:space="0" w:color="auto"/>
        <w:left w:val="none" w:sz="0" w:space="0" w:color="auto"/>
        <w:bottom w:val="none" w:sz="0" w:space="0" w:color="auto"/>
        <w:right w:val="none" w:sz="0" w:space="0" w:color="auto"/>
      </w:divBdr>
      <w:divsChild>
        <w:div w:id="1290892652">
          <w:marLeft w:val="0"/>
          <w:marRight w:val="0"/>
          <w:marTop w:val="0"/>
          <w:marBottom w:val="0"/>
          <w:divBdr>
            <w:top w:val="none" w:sz="0" w:space="0" w:color="auto"/>
            <w:left w:val="none" w:sz="0" w:space="0" w:color="auto"/>
            <w:bottom w:val="none" w:sz="0" w:space="0" w:color="auto"/>
            <w:right w:val="none" w:sz="0" w:space="0" w:color="auto"/>
          </w:divBdr>
        </w:div>
        <w:div w:id="1329482202">
          <w:marLeft w:val="0"/>
          <w:marRight w:val="0"/>
          <w:marTop w:val="0"/>
          <w:marBottom w:val="0"/>
          <w:divBdr>
            <w:top w:val="none" w:sz="0" w:space="0" w:color="auto"/>
            <w:left w:val="none" w:sz="0" w:space="0" w:color="auto"/>
            <w:bottom w:val="none" w:sz="0" w:space="0" w:color="auto"/>
            <w:right w:val="none" w:sz="0" w:space="0" w:color="auto"/>
          </w:divBdr>
        </w:div>
      </w:divsChild>
    </w:div>
    <w:div w:id="1560940872">
      <w:bodyDiv w:val="1"/>
      <w:marLeft w:val="0"/>
      <w:marRight w:val="0"/>
      <w:marTop w:val="0"/>
      <w:marBottom w:val="0"/>
      <w:divBdr>
        <w:top w:val="none" w:sz="0" w:space="0" w:color="auto"/>
        <w:left w:val="none" w:sz="0" w:space="0" w:color="auto"/>
        <w:bottom w:val="none" w:sz="0" w:space="0" w:color="auto"/>
        <w:right w:val="none" w:sz="0" w:space="0" w:color="auto"/>
      </w:divBdr>
      <w:divsChild>
        <w:div w:id="1019232376">
          <w:marLeft w:val="0"/>
          <w:marRight w:val="0"/>
          <w:marTop w:val="0"/>
          <w:marBottom w:val="0"/>
          <w:divBdr>
            <w:top w:val="none" w:sz="0" w:space="0" w:color="auto"/>
            <w:left w:val="none" w:sz="0" w:space="0" w:color="auto"/>
            <w:bottom w:val="none" w:sz="0" w:space="0" w:color="auto"/>
            <w:right w:val="none" w:sz="0" w:space="0" w:color="auto"/>
          </w:divBdr>
        </w:div>
      </w:divsChild>
    </w:div>
    <w:div w:id="1654214773">
      <w:bodyDiv w:val="1"/>
      <w:marLeft w:val="0"/>
      <w:marRight w:val="0"/>
      <w:marTop w:val="0"/>
      <w:marBottom w:val="0"/>
      <w:divBdr>
        <w:top w:val="none" w:sz="0" w:space="0" w:color="auto"/>
        <w:left w:val="none" w:sz="0" w:space="0" w:color="auto"/>
        <w:bottom w:val="none" w:sz="0" w:space="0" w:color="auto"/>
        <w:right w:val="none" w:sz="0" w:space="0" w:color="auto"/>
      </w:divBdr>
      <w:divsChild>
        <w:div w:id="344400557">
          <w:marLeft w:val="0"/>
          <w:marRight w:val="0"/>
          <w:marTop w:val="0"/>
          <w:marBottom w:val="0"/>
          <w:divBdr>
            <w:top w:val="none" w:sz="0" w:space="0" w:color="auto"/>
            <w:left w:val="none" w:sz="0" w:space="0" w:color="auto"/>
            <w:bottom w:val="none" w:sz="0" w:space="0" w:color="auto"/>
            <w:right w:val="none" w:sz="0" w:space="0" w:color="auto"/>
          </w:divBdr>
        </w:div>
        <w:div w:id="1188714721">
          <w:marLeft w:val="0"/>
          <w:marRight w:val="0"/>
          <w:marTop w:val="0"/>
          <w:marBottom w:val="0"/>
          <w:divBdr>
            <w:top w:val="none" w:sz="0" w:space="0" w:color="auto"/>
            <w:left w:val="none" w:sz="0" w:space="0" w:color="auto"/>
            <w:bottom w:val="none" w:sz="0" w:space="0" w:color="auto"/>
            <w:right w:val="none" w:sz="0" w:space="0" w:color="auto"/>
          </w:divBdr>
        </w:div>
        <w:div w:id="1253858654">
          <w:marLeft w:val="0"/>
          <w:marRight w:val="0"/>
          <w:marTop w:val="0"/>
          <w:marBottom w:val="0"/>
          <w:divBdr>
            <w:top w:val="none" w:sz="0" w:space="0" w:color="auto"/>
            <w:left w:val="none" w:sz="0" w:space="0" w:color="auto"/>
            <w:bottom w:val="none" w:sz="0" w:space="0" w:color="auto"/>
            <w:right w:val="none" w:sz="0" w:space="0" w:color="auto"/>
          </w:divBdr>
        </w:div>
        <w:div w:id="1571623767">
          <w:marLeft w:val="0"/>
          <w:marRight w:val="0"/>
          <w:marTop w:val="0"/>
          <w:marBottom w:val="0"/>
          <w:divBdr>
            <w:top w:val="none" w:sz="0" w:space="0" w:color="auto"/>
            <w:left w:val="none" w:sz="0" w:space="0" w:color="auto"/>
            <w:bottom w:val="none" w:sz="0" w:space="0" w:color="auto"/>
            <w:right w:val="none" w:sz="0" w:space="0" w:color="auto"/>
          </w:divBdr>
        </w:div>
        <w:div w:id="1968125791">
          <w:marLeft w:val="0"/>
          <w:marRight w:val="0"/>
          <w:marTop w:val="0"/>
          <w:marBottom w:val="0"/>
          <w:divBdr>
            <w:top w:val="none" w:sz="0" w:space="0" w:color="auto"/>
            <w:left w:val="none" w:sz="0" w:space="0" w:color="auto"/>
            <w:bottom w:val="none" w:sz="0" w:space="0" w:color="auto"/>
            <w:right w:val="none" w:sz="0" w:space="0" w:color="auto"/>
          </w:divBdr>
        </w:div>
      </w:divsChild>
    </w:div>
    <w:div w:id="1694963294">
      <w:bodyDiv w:val="1"/>
      <w:marLeft w:val="0"/>
      <w:marRight w:val="0"/>
      <w:marTop w:val="0"/>
      <w:marBottom w:val="0"/>
      <w:divBdr>
        <w:top w:val="none" w:sz="0" w:space="0" w:color="auto"/>
        <w:left w:val="none" w:sz="0" w:space="0" w:color="auto"/>
        <w:bottom w:val="none" w:sz="0" w:space="0" w:color="auto"/>
        <w:right w:val="none" w:sz="0" w:space="0" w:color="auto"/>
      </w:divBdr>
      <w:divsChild>
        <w:div w:id="1070424063">
          <w:marLeft w:val="0"/>
          <w:marRight w:val="0"/>
          <w:marTop w:val="0"/>
          <w:marBottom w:val="0"/>
          <w:divBdr>
            <w:top w:val="none" w:sz="0" w:space="0" w:color="auto"/>
            <w:left w:val="none" w:sz="0" w:space="0" w:color="auto"/>
            <w:bottom w:val="none" w:sz="0" w:space="0" w:color="auto"/>
            <w:right w:val="none" w:sz="0" w:space="0" w:color="auto"/>
          </w:divBdr>
        </w:div>
      </w:divsChild>
    </w:div>
    <w:div w:id="1745755198">
      <w:bodyDiv w:val="1"/>
      <w:marLeft w:val="0"/>
      <w:marRight w:val="0"/>
      <w:marTop w:val="0"/>
      <w:marBottom w:val="0"/>
      <w:divBdr>
        <w:top w:val="none" w:sz="0" w:space="0" w:color="auto"/>
        <w:left w:val="none" w:sz="0" w:space="0" w:color="auto"/>
        <w:bottom w:val="none" w:sz="0" w:space="0" w:color="auto"/>
        <w:right w:val="none" w:sz="0" w:space="0" w:color="auto"/>
      </w:divBdr>
    </w:div>
    <w:div w:id="1757746104">
      <w:bodyDiv w:val="1"/>
      <w:marLeft w:val="0"/>
      <w:marRight w:val="0"/>
      <w:marTop w:val="0"/>
      <w:marBottom w:val="0"/>
      <w:divBdr>
        <w:top w:val="none" w:sz="0" w:space="0" w:color="auto"/>
        <w:left w:val="none" w:sz="0" w:space="0" w:color="auto"/>
        <w:bottom w:val="none" w:sz="0" w:space="0" w:color="auto"/>
        <w:right w:val="none" w:sz="0" w:space="0" w:color="auto"/>
      </w:divBdr>
    </w:div>
    <w:div w:id="1794708207">
      <w:bodyDiv w:val="1"/>
      <w:marLeft w:val="0"/>
      <w:marRight w:val="0"/>
      <w:marTop w:val="0"/>
      <w:marBottom w:val="0"/>
      <w:divBdr>
        <w:top w:val="none" w:sz="0" w:space="0" w:color="auto"/>
        <w:left w:val="none" w:sz="0" w:space="0" w:color="auto"/>
        <w:bottom w:val="none" w:sz="0" w:space="0" w:color="auto"/>
        <w:right w:val="none" w:sz="0" w:space="0" w:color="auto"/>
      </w:divBdr>
    </w:div>
    <w:div w:id="1886216561">
      <w:bodyDiv w:val="1"/>
      <w:marLeft w:val="0"/>
      <w:marRight w:val="0"/>
      <w:marTop w:val="0"/>
      <w:marBottom w:val="0"/>
      <w:divBdr>
        <w:top w:val="none" w:sz="0" w:space="0" w:color="auto"/>
        <w:left w:val="none" w:sz="0" w:space="0" w:color="auto"/>
        <w:bottom w:val="none" w:sz="0" w:space="0" w:color="auto"/>
        <w:right w:val="none" w:sz="0" w:space="0" w:color="auto"/>
      </w:divBdr>
      <w:divsChild>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609146">
      <w:bodyDiv w:val="1"/>
      <w:marLeft w:val="0"/>
      <w:marRight w:val="0"/>
      <w:marTop w:val="0"/>
      <w:marBottom w:val="0"/>
      <w:divBdr>
        <w:top w:val="none" w:sz="0" w:space="0" w:color="auto"/>
        <w:left w:val="none" w:sz="0" w:space="0" w:color="auto"/>
        <w:bottom w:val="none" w:sz="0" w:space="0" w:color="auto"/>
        <w:right w:val="none" w:sz="0" w:space="0" w:color="auto"/>
      </w:divBdr>
      <w:divsChild>
        <w:div w:id="1273779719">
          <w:marLeft w:val="0"/>
          <w:marRight w:val="0"/>
          <w:marTop w:val="0"/>
          <w:marBottom w:val="0"/>
          <w:divBdr>
            <w:top w:val="none" w:sz="0" w:space="0" w:color="auto"/>
            <w:left w:val="none" w:sz="0" w:space="0" w:color="auto"/>
            <w:bottom w:val="none" w:sz="0" w:space="0" w:color="auto"/>
            <w:right w:val="none" w:sz="0" w:space="0" w:color="auto"/>
          </w:divBdr>
        </w:div>
      </w:divsChild>
    </w:div>
    <w:div w:id="2013944449">
      <w:bodyDiv w:val="1"/>
      <w:marLeft w:val="0"/>
      <w:marRight w:val="0"/>
      <w:marTop w:val="0"/>
      <w:marBottom w:val="0"/>
      <w:divBdr>
        <w:top w:val="none" w:sz="0" w:space="0" w:color="auto"/>
        <w:left w:val="none" w:sz="0" w:space="0" w:color="auto"/>
        <w:bottom w:val="none" w:sz="0" w:space="0" w:color="auto"/>
        <w:right w:val="none" w:sz="0" w:space="0" w:color="auto"/>
      </w:divBdr>
      <w:divsChild>
        <w:div w:id="258098267">
          <w:marLeft w:val="0"/>
          <w:marRight w:val="0"/>
          <w:marTop w:val="0"/>
          <w:marBottom w:val="0"/>
          <w:divBdr>
            <w:top w:val="none" w:sz="0" w:space="0" w:color="auto"/>
            <w:left w:val="none" w:sz="0" w:space="0" w:color="auto"/>
            <w:bottom w:val="none" w:sz="0" w:space="0" w:color="auto"/>
            <w:right w:val="none" w:sz="0" w:space="0" w:color="auto"/>
          </w:divBdr>
        </w:div>
      </w:divsChild>
    </w:div>
    <w:div w:id="2142338043">
      <w:bodyDiv w:val="1"/>
      <w:marLeft w:val="0"/>
      <w:marRight w:val="0"/>
      <w:marTop w:val="0"/>
      <w:marBottom w:val="0"/>
      <w:divBdr>
        <w:top w:val="none" w:sz="0" w:space="0" w:color="auto"/>
        <w:left w:val="none" w:sz="0" w:space="0" w:color="auto"/>
        <w:bottom w:val="none" w:sz="0" w:space="0" w:color="auto"/>
        <w:right w:val="none" w:sz="0" w:space="0" w:color="auto"/>
      </w:divBdr>
      <w:divsChild>
        <w:div w:id="90835027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8.xml"/><Relationship Id="rId21" Type="http://schemas.openxmlformats.org/officeDocument/2006/relationships/header" Target="header6.xml"/><Relationship Id="rId42" Type="http://schemas.openxmlformats.org/officeDocument/2006/relationships/hyperlink" Target="https://www.dfat.gov.au/sites/default/files/nixora-group-eufta-submission.pdf" TargetMode="External"/><Relationship Id="rId47" Type="http://schemas.openxmlformats.org/officeDocument/2006/relationships/hyperlink" Target="https://www.businessthink.unsw.edu.au/articles/accounting-data-analytics-future" TargetMode="External"/><Relationship Id="rId63" Type="http://schemas.openxmlformats.org/officeDocument/2006/relationships/header" Target="header19.xml"/><Relationship Id="rId68" Type="http://schemas.openxmlformats.org/officeDocument/2006/relationships/header" Target="header22.xml"/><Relationship Id="rId84" Type="http://schemas.openxmlformats.org/officeDocument/2006/relationships/header" Target="header32.xml"/><Relationship Id="rId89" Type="http://schemas.openxmlformats.org/officeDocument/2006/relationships/header" Target="header35.xml"/><Relationship Id="rId16" Type="http://schemas.openxmlformats.org/officeDocument/2006/relationships/footer" Target="footer3.xml"/><Relationship Id="rId11" Type="http://schemas.openxmlformats.org/officeDocument/2006/relationships/header" Target="header1.xml"/><Relationship Id="rId32" Type="http://schemas.openxmlformats.org/officeDocument/2006/relationships/footer" Target="footer11.xml"/><Relationship Id="rId37" Type="http://schemas.openxmlformats.org/officeDocument/2006/relationships/hyperlink" Target="https://aus01.safelinks.protection.outlook.com/?url=https%3A%2F%2Fcreativecommons.org%2Flicenses%2Fby-nd%2F4.0%2F&amp;data=05%7C01%7CSonia.Fabris%40education.vic.gov.au%7C20cb379bf1f04dfa124d08da44618563%7Cd96cb3371a8744cfb69b3cec334a4c1f%7C0%7C0%7C637897482884045699%7CUnknown%7CTWFpbGZsb3d8eyJWIjoiMC4wLjAwMDAiLCJQIjoiV2luMzIiLCJBTiI6Ik1haWwiLCJXVCI6Mn0%3D%7C3000%7C%7C%7C&amp;sdata=RERq%2BHwmpPm5nwYpTsdp%2FzB6gdw0mFUXnjVyLSFBRzA%3D&amp;reserved=0" TargetMode="External"/><Relationship Id="rId53" Type="http://schemas.openxmlformats.org/officeDocument/2006/relationships/header" Target="header13.xml"/><Relationship Id="rId58" Type="http://schemas.openxmlformats.org/officeDocument/2006/relationships/header" Target="header16.xml"/><Relationship Id="rId74" Type="http://schemas.openxmlformats.org/officeDocument/2006/relationships/header" Target="header26.xml"/><Relationship Id="rId79" Type="http://schemas.openxmlformats.org/officeDocument/2006/relationships/header" Target="header29.xml"/><Relationship Id="rId5" Type="http://schemas.openxmlformats.org/officeDocument/2006/relationships/numbering" Target="numbering.xml"/><Relationship Id="rId90" Type="http://schemas.openxmlformats.org/officeDocument/2006/relationships/footer" Target="footer27.xml"/><Relationship Id="rId95" Type="http://schemas.openxmlformats.org/officeDocument/2006/relationships/footer" Target="footer29.xml"/><Relationship Id="rId22" Type="http://schemas.openxmlformats.org/officeDocument/2006/relationships/footer" Target="footer6.xml"/><Relationship Id="rId27" Type="http://schemas.openxmlformats.org/officeDocument/2006/relationships/header" Target="header9.xml"/><Relationship Id="rId43" Type="http://schemas.openxmlformats.org/officeDocument/2006/relationships/hyperlink" Target="https://www.oaic.gov.au/privacy/notifiable-data-breaches/about-the-notifiable-data-breaches-scheme" TargetMode="External"/><Relationship Id="rId48" Type="http://schemas.openxmlformats.org/officeDocument/2006/relationships/hyperlink" Target="https://getinsights.iapa.org.au/skills-and-salaries-survey-2023/" TargetMode="External"/><Relationship Id="rId64" Type="http://schemas.openxmlformats.org/officeDocument/2006/relationships/header" Target="header20.xml"/><Relationship Id="rId69" Type="http://schemas.openxmlformats.org/officeDocument/2006/relationships/header" Target="header23.xml"/><Relationship Id="rId80" Type="http://schemas.openxmlformats.org/officeDocument/2006/relationships/footer" Target="footer23.xml"/><Relationship Id="rId85" Type="http://schemas.openxmlformats.org/officeDocument/2006/relationships/footer" Target="footer25.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header" Target="header12.xml"/><Relationship Id="rId38" Type="http://schemas.openxmlformats.org/officeDocument/2006/relationships/hyperlink" Target="mailto:course.enquiry@djsir.vic.gov.au" TargetMode="External"/><Relationship Id="rId46" Type="http://schemas.openxmlformats.org/officeDocument/2006/relationships/hyperlink" Target="https://www.jobsandskills.gov.au/data/recruitment-experiences-and-outlook-survey" TargetMode="External"/><Relationship Id="rId59" Type="http://schemas.openxmlformats.org/officeDocument/2006/relationships/header" Target="header17.xml"/><Relationship Id="rId67" Type="http://schemas.openxmlformats.org/officeDocument/2006/relationships/footer" Target="footer18.xml"/><Relationship Id="rId20" Type="http://schemas.openxmlformats.org/officeDocument/2006/relationships/footer" Target="footer5.xml"/><Relationship Id="rId41" Type="http://schemas.openxmlformats.org/officeDocument/2006/relationships/hyperlink" Target="https://apo.org.au/node/312247" TargetMode="External"/><Relationship Id="rId54" Type="http://schemas.openxmlformats.org/officeDocument/2006/relationships/header" Target="header14.xml"/><Relationship Id="rId62" Type="http://schemas.openxmlformats.org/officeDocument/2006/relationships/footer" Target="footer16.xml"/><Relationship Id="rId70" Type="http://schemas.openxmlformats.org/officeDocument/2006/relationships/footer" Target="footer19.xml"/><Relationship Id="rId75" Type="http://schemas.openxmlformats.org/officeDocument/2006/relationships/footer" Target="footer21.xml"/><Relationship Id="rId83" Type="http://schemas.openxmlformats.org/officeDocument/2006/relationships/header" Target="header31.xml"/><Relationship Id="rId88" Type="http://schemas.openxmlformats.org/officeDocument/2006/relationships/header" Target="header34.xml"/><Relationship Id="rId91" Type="http://schemas.openxmlformats.org/officeDocument/2006/relationships/header" Target="header36.xml"/><Relationship Id="rId96" Type="http://schemas.openxmlformats.org/officeDocument/2006/relationships/header" Target="header39.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9.xml"/><Relationship Id="rId36" Type="http://schemas.openxmlformats.org/officeDocument/2006/relationships/hyperlink" Target="mailto:cmmservices@chisholm.edu.au" TargetMode="External"/><Relationship Id="rId49" Type="http://schemas.openxmlformats.org/officeDocument/2006/relationships/hyperlink" Target="https://www.seek.com.au/career-advice/" TargetMode="External"/><Relationship Id="rId57" Type="http://schemas.openxmlformats.org/officeDocument/2006/relationships/footer" Target="footer14.xml"/><Relationship Id="rId10" Type="http://schemas.openxmlformats.org/officeDocument/2006/relationships/endnotes" Target="endnotes.xml"/><Relationship Id="rId31" Type="http://schemas.openxmlformats.org/officeDocument/2006/relationships/footer" Target="footer10.xml"/><Relationship Id="rId44" Type="http://schemas.openxmlformats.org/officeDocument/2006/relationships/hyperlink" Target="https://www.f6s.com/companies/data-analytics/australia/melbourne/co" TargetMode="External"/><Relationship Id="rId52" Type="http://schemas.openxmlformats.org/officeDocument/2006/relationships/hyperlink" Target="https://www.dewr.gov.au/foundation-skills-your-future-program/resources/digital-literacy-skills-framework" TargetMode="External"/><Relationship Id="rId60" Type="http://schemas.openxmlformats.org/officeDocument/2006/relationships/footer" Target="footer15.xml"/><Relationship Id="rId65" Type="http://schemas.openxmlformats.org/officeDocument/2006/relationships/footer" Target="footer17.xml"/><Relationship Id="rId73" Type="http://schemas.openxmlformats.org/officeDocument/2006/relationships/header" Target="header25.xml"/><Relationship Id="rId78" Type="http://schemas.openxmlformats.org/officeDocument/2006/relationships/header" Target="header28.xml"/><Relationship Id="rId81" Type="http://schemas.openxmlformats.org/officeDocument/2006/relationships/header" Target="header30.xml"/><Relationship Id="rId86" Type="http://schemas.openxmlformats.org/officeDocument/2006/relationships/header" Target="header33.xml"/><Relationship Id="rId94" Type="http://schemas.openxmlformats.org/officeDocument/2006/relationships/header" Target="header38.xm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9" Type="http://schemas.openxmlformats.org/officeDocument/2006/relationships/hyperlink" Target="https://www.abs.gov.au/statistics/classifications/australian-standard-classification-education-asced/2001" TargetMode="External"/><Relationship Id="rId34" Type="http://schemas.openxmlformats.org/officeDocument/2006/relationships/footer" Target="footer12.xml"/><Relationship Id="rId50" Type="http://schemas.openxmlformats.org/officeDocument/2006/relationships/hyperlink" Target="https://www.vic.gov.au/vsa-strategic-plan-2022-2025" TargetMode="External"/><Relationship Id="rId55" Type="http://schemas.openxmlformats.org/officeDocument/2006/relationships/footer" Target="footer13.xml"/><Relationship Id="rId76" Type="http://schemas.openxmlformats.org/officeDocument/2006/relationships/header" Target="header27.xml"/><Relationship Id="rId97" Type="http://schemas.openxmlformats.org/officeDocument/2006/relationships/footer" Target="footer30.xml"/><Relationship Id="rId7" Type="http://schemas.openxmlformats.org/officeDocument/2006/relationships/settings" Target="settings.xml"/><Relationship Id="rId71" Type="http://schemas.openxmlformats.org/officeDocument/2006/relationships/header" Target="header24.xml"/><Relationship Id="rId92" Type="http://schemas.openxmlformats.org/officeDocument/2006/relationships/footer" Target="footer28.xml"/><Relationship Id="rId2" Type="http://schemas.openxmlformats.org/officeDocument/2006/relationships/customXml" Target="../customXml/item2.xml"/><Relationship Id="rId29" Type="http://schemas.openxmlformats.org/officeDocument/2006/relationships/header" Target="header10.xml"/><Relationship Id="rId24" Type="http://schemas.openxmlformats.org/officeDocument/2006/relationships/header" Target="header8.xml"/><Relationship Id="rId40" Type="http://schemas.openxmlformats.org/officeDocument/2006/relationships/hyperlink" Target="https://www.industry.gov.au/publications/national-innovation-and-science-agenda-report" TargetMode="External"/><Relationship Id="rId45" Type="http://schemas.openxmlformats.org/officeDocument/2006/relationships/hyperlink" Target="https://www.jobsandskills.gov.au/national-skills-commission-archive" TargetMode="External"/><Relationship Id="rId66" Type="http://schemas.openxmlformats.org/officeDocument/2006/relationships/header" Target="header21.xml"/><Relationship Id="rId87" Type="http://schemas.openxmlformats.org/officeDocument/2006/relationships/footer" Target="footer26.xml"/><Relationship Id="rId61" Type="http://schemas.openxmlformats.org/officeDocument/2006/relationships/header" Target="header18.xml"/><Relationship Id="rId82" Type="http://schemas.openxmlformats.org/officeDocument/2006/relationships/footer" Target="footer24.xml"/><Relationship Id="rId19" Type="http://schemas.openxmlformats.org/officeDocument/2006/relationships/footer" Target="footer4.xml"/><Relationship Id="rId14" Type="http://schemas.openxmlformats.org/officeDocument/2006/relationships/footer" Target="footer2.xml"/><Relationship Id="rId30" Type="http://schemas.openxmlformats.org/officeDocument/2006/relationships/header" Target="header11.xml"/><Relationship Id="rId35" Type="http://schemas.openxmlformats.org/officeDocument/2006/relationships/hyperlink" Target="mailto:course.enquiry@djsir.vic.gov.au" TargetMode="External"/><Relationship Id="rId56" Type="http://schemas.openxmlformats.org/officeDocument/2006/relationships/header" Target="header15.xml"/><Relationship Id="rId77" Type="http://schemas.openxmlformats.org/officeDocument/2006/relationships/footer" Target="footer22.xml"/><Relationship Id="rId100" Type="http://schemas.microsoft.com/office/2020/10/relationships/intelligence" Target="intelligence2.xml"/><Relationship Id="rId8" Type="http://schemas.openxmlformats.org/officeDocument/2006/relationships/webSettings" Target="webSettings.xml"/><Relationship Id="rId51" Type="http://schemas.openxmlformats.org/officeDocument/2006/relationships/hyperlink" Target="https://www.dewr.gov.au/skills-information-training-providers/australian-core-skills-framework" TargetMode="External"/><Relationship Id="rId72" Type="http://schemas.openxmlformats.org/officeDocument/2006/relationships/footer" Target="footer20.xml"/><Relationship Id="rId93" Type="http://schemas.openxmlformats.org/officeDocument/2006/relationships/header" Target="header37.xml"/><Relationship Id="rId98" Type="http://schemas.openxmlformats.org/officeDocument/2006/relationships/fontTable" Target="fontTable.xml"/></Relationships>
</file>

<file path=word/_rels/footer1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Warm">
      <a:dk1>
        <a:srgbClr val="53565A"/>
      </a:dk1>
      <a:lt1>
        <a:srgbClr val="FFFFFF"/>
      </a:lt1>
      <a:dk2>
        <a:srgbClr val="103D64"/>
      </a:dk2>
      <a:lt2>
        <a:srgbClr val="00C1D5"/>
      </a:lt2>
      <a:accent1>
        <a:srgbClr val="007EB3"/>
      </a:accent1>
      <a:accent2>
        <a:srgbClr val="888B8D"/>
      </a:accent2>
      <a:accent3>
        <a:srgbClr val="103D64"/>
      </a:accent3>
      <a:accent4>
        <a:srgbClr val="103D64"/>
      </a:accent4>
      <a:accent5>
        <a:srgbClr val="B2BC36"/>
      </a:accent5>
      <a:accent6>
        <a:srgbClr val="007EB3"/>
      </a:accent6>
      <a:hlink>
        <a:srgbClr val="007EB3"/>
      </a:hlink>
      <a:folHlink>
        <a:srgbClr val="103D64"/>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CourseName xmlns="0c313db9-249c-491e-bb5e-271154871870" xsi:nil="true"/>
    <Documenttype xmlns="0c313db9-249c-491e-bb5e-271154871870">Variation</Document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DDE9FFE463F74CAE12F86CDD5090C9" ma:contentTypeVersion="6" ma:contentTypeDescription="Create a new document." ma:contentTypeScope="" ma:versionID="42493abb2cafff45edb34ad613e230a4">
  <xsd:schema xmlns:xsd="http://www.w3.org/2001/XMLSchema" xmlns:xs="http://www.w3.org/2001/XMLSchema" xmlns:p="http://schemas.microsoft.com/office/2006/metadata/properties" xmlns:ns2="0c313db9-249c-491e-bb5e-271154871870" targetNamespace="http://schemas.microsoft.com/office/2006/metadata/properties" ma:root="true" ma:fieldsID="1a5425eef11e2f5a5ca9e60f8acbb58a" ns2:_="">
    <xsd:import namespace="0c313db9-249c-491e-bb5e-2711548718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urseName" minOccurs="0"/>
                <xsd:element ref="ns2:Doc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13db9-249c-491e-bb5e-2711548718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urseName" ma:index="12" nillable="true" ma:displayName="Course Name" ma:description="Name of course" ma:format="Dropdown" ma:internalName="CourseName">
      <xsd:simpleType>
        <xsd:restriction base="dms:Text">
          <xsd:maxLength value="255"/>
        </xsd:restriction>
      </xsd:simpleType>
    </xsd:element>
    <xsd:element name="Documenttype" ma:index="13" nillable="true" ma:displayName="Document type" ma:default="Variation" ma:description="group by document" ma:format="Dropdown" ma:internalName="Documenttype">
      <xsd:simpleType>
        <xsd:restriction base="dms:Choice">
          <xsd:enumeration value="Accreditation Approval"/>
          <xsd:enumeration value="Course expiry"/>
          <xsd:enumeration value="Short Term Renewal"/>
          <xsd:enumeration value="CCP Approval"/>
          <xsd:enumeration value="CCP Form"/>
          <xsd:enumeration value="VRQA Declaration Form"/>
          <xsd:enumeration value="Course Amendment"/>
          <xsd:enumeration value="Curriculum document"/>
          <xsd:enumeration value="Draft accreditation submission"/>
          <xsd:enumeration value="General advice"/>
          <xsd:enumeration value="Reaccreditation prep"/>
          <xsd:enumeration value="VRQA Declaration Form"/>
          <xsd:enumeration value="Accredited Courses Report"/>
          <xsd:enumeration value="BORG"/>
          <xsd:enumeration value="Variation"/>
          <xsd:enumeration value="BMI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2F3C62-676B-4B71-8967-64AC934A756C}">
  <ds:schemaRefs>
    <ds:schemaRef ds:uri="http://schemas.openxmlformats.org/officeDocument/2006/bibliography"/>
  </ds:schemaRefs>
</ds:datastoreItem>
</file>

<file path=customXml/itemProps2.xml><?xml version="1.0" encoding="utf-8"?>
<ds:datastoreItem xmlns:ds="http://schemas.openxmlformats.org/officeDocument/2006/customXml" ds:itemID="{844DFDCE-31BA-4EC8-96B2-B1C7B383E15C}">
  <ds:schemaRefs>
    <ds:schemaRef ds:uri="http://purl.org/dc/terms/"/>
    <ds:schemaRef ds:uri="http://schemas.microsoft.com/office/infopath/2007/PartnerControls"/>
    <ds:schemaRef ds:uri="http://purl.org/dc/dcmitype/"/>
    <ds:schemaRef ds:uri="http://schemas.openxmlformats.org/package/2006/metadata/core-properties"/>
    <ds:schemaRef ds:uri="http://schemas.microsoft.com/office/2006/documentManagement/types"/>
    <ds:schemaRef ds:uri="http://www.w3.org/XML/1998/namespace"/>
    <ds:schemaRef ds:uri="http://purl.org/dc/elements/1.1/"/>
    <ds:schemaRef ds:uri="0c313db9-249c-491e-bb5e-271154871870"/>
    <ds:schemaRef ds:uri="http://schemas.microsoft.com/office/2006/metadata/properties"/>
  </ds:schemaRefs>
</ds:datastoreItem>
</file>

<file path=customXml/itemProps3.xml><?xml version="1.0" encoding="utf-8"?>
<ds:datastoreItem xmlns:ds="http://schemas.openxmlformats.org/officeDocument/2006/customXml" ds:itemID="{4F3DDF30-354B-4887-A367-C79312B16C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313db9-249c-491e-bb5e-2711548718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3B7763-1658-42CA-8ADB-EFF316D160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54</Pages>
  <Words>11889</Words>
  <Characters>71578</Characters>
  <Application>Microsoft Office Word</Application>
  <DocSecurity>0</DocSecurity>
  <Lines>2982</Lines>
  <Paragraphs>1941</Paragraphs>
  <ScaleCrop>false</ScaleCrop>
  <Manager>Victorian Registration and Qualifications Authority (VRQA)</Manager>
  <Company>Department of Education and Training</Company>
  <LinksUpToDate>false</LinksUpToDate>
  <CharactersWithSpaces>81526</CharactersWithSpaces>
  <SharedDoc>false</SharedDoc>
  <HLinks>
    <vt:vector size="396" baseType="variant">
      <vt:variant>
        <vt:i4>1835034</vt:i4>
      </vt:variant>
      <vt:variant>
        <vt:i4>333</vt:i4>
      </vt:variant>
      <vt:variant>
        <vt:i4>0</vt:i4>
      </vt:variant>
      <vt:variant>
        <vt:i4>5</vt:i4>
      </vt:variant>
      <vt:variant>
        <vt:lpwstr>https://www.dewr.gov.au/foundation-skills-your-future-program/resources/digital-literacy-skills-framework</vt:lpwstr>
      </vt:variant>
      <vt:variant>
        <vt:lpwstr/>
      </vt:variant>
      <vt:variant>
        <vt:i4>2293814</vt:i4>
      </vt:variant>
      <vt:variant>
        <vt:i4>330</vt:i4>
      </vt:variant>
      <vt:variant>
        <vt:i4>0</vt:i4>
      </vt:variant>
      <vt:variant>
        <vt:i4>5</vt:i4>
      </vt:variant>
      <vt:variant>
        <vt:lpwstr>https://www.dewr.gov.au/skills-information-training-providers/australian-core-skills-framework</vt:lpwstr>
      </vt:variant>
      <vt:variant>
        <vt:lpwstr/>
      </vt:variant>
      <vt:variant>
        <vt:i4>6488191</vt:i4>
      </vt:variant>
      <vt:variant>
        <vt:i4>327</vt:i4>
      </vt:variant>
      <vt:variant>
        <vt:i4>0</vt:i4>
      </vt:variant>
      <vt:variant>
        <vt:i4>5</vt:i4>
      </vt:variant>
      <vt:variant>
        <vt:lpwstr>https://www.vic.gov.au/vsa-strategic-plan-2022-2025</vt:lpwstr>
      </vt:variant>
      <vt:variant>
        <vt:lpwstr/>
      </vt:variant>
      <vt:variant>
        <vt:i4>2818173</vt:i4>
      </vt:variant>
      <vt:variant>
        <vt:i4>324</vt:i4>
      </vt:variant>
      <vt:variant>
        <vt:i4>0</vt:i4>
      </vt:variant>
      <vt:variant>
        <vt:i4>5</vt:i4>
      </vt:variant>
      <vt:variant>
        <vt:lpwstr>https://www.seek.com.au/career-advice/</vt:lpwstr>
      </vt:variant>
      <vt:variant>
        <vt:lpwstr/>
      </vt:variant>
      <vt:variant>
        <vt:i4>1310745</vt:i4>
      </vt:variant>
      <vt:variant>
        <vt:i4>321</vt:i4>
      </vt:variant>
      <vt:variant>
        <vt:i4>0</vt:i4>
      </vt:variant>
      <vt:variant>
        <vt:i4>5</vt:i4>
      </vt:variant>
      <vt:variant>
        <vt:lpwstr>https://getinsights.iapa.org.au/skills-and-salaries-survey-2023/</vt:lpwstr>
      </vt:variant>
      <vt:variant>
        <vt:lpwstr/>
      </vt:variant>
      <vt:variant>
        <vt:i4>6946936</vt:i4>
      </vt:variant>
      <vt:variant>
        <vt:i4>318</vt:i4>
      </vt:variant>
      <vt:variant>
        <vt:i4>0</vt:i4>
      </vt:variant>
      <vt:variant>
        <vt:i4>5</vt:i4>
      </vt:variant>
      <vt:variant>
        <vt:lpwstr>https://www.businessthink.unsw.edu.au/articles/accounting-data-analytics-future</vt:lpwstr>
      </vt:variant>
      <vt:variant>
        <vt:lpwstr/>
      </vt:variant>
      <vt:variant>
        <vt:i4>589835</vt:i4>
      </vt:variant>
      <vt:variant>
        <vt:i4>315</vt:i4>
      </vt:variant>
      <vt:variant>
        <vt:i4>0</vt:i4>
      </vt:variant>
      <vt:variant>
        <vt:i4>5</vt:i4>
      </vt:variant>
      <vt:variant>
        <vt:lpwstr>https://www.jobsandskills.gov.au/data/recruitment-experiences-and-outlook-survey</vt:lpwstr>
      </vt:variant>
      <vt:variant>
        <vt:lpwstr/>
      </vt:variant>
      <vt:variant>
        <vt:i4>2162730</vt:i4>
      </vt:variant>
      <vt:variant>
        <vt:i4>312</vt:i4>
      </vt:variant>
      <vt:variant>
        <vt:i4>0</vt:i4>
      </vt:variant>
      <vt:variant>
        <vt:i4>5</vt:i4>
      </vt:variant>
      <vt:variant>
        <vt:lpwstr>https://www.jobsandskills.gov.au/national-skills-commission-archive</vt:lpwstr>
      </vt:variant>
      <vt:variant>
        <vt:lpwstr/>
      </vt:variant>
      <vt:variant>
        <vt:i4>4128828</vt:i4>
      </vt:variant>
      <vt:variant>
        <vt:i4>309</vt:i4>
      </vt:variant>
      <vt:variant>
        <vt:i4>0</vt:i4>
      </vt:variant>
      <vt:variant>
        <vt:i4>5</vt:i4>
      </vt:variant>
      <vt:variant>
        <vt:lpwstr>https://www.f6s.com/companies/data-analytics/australia/melbourne/co</vt:lpwstr>
      </vt:variant>
      <vt:variant>
        <vt:lpwstr/>
      </vt:variant>
      <vt:variant>
        <vt:i4>7864443</vt:i4>
      </vt:variant>
      <vt:variant>
        <vt:i4>306</vt:i4>
      </vt:variant>
      <vt:variant>
        <vt:i4>0</vt:i4>
      </vt:variant>
      <vt:variant>
        <vt:i4>5</vt:i4>
      </vt:variant>
      <vt:variant>
        <vt:lpwstr>https://www.oaic.gov.au/privacy/notifiable-data-breaches/about-the-notifiable-data-breaches-scheme</vt:lpwstr>
      </vt:variant>
      <vt:variant>
        <vt:lpwstr/>
      </vt:variant>
      <vt:variant>
        <vt:i4>1114114</vt:i4>
      </vt:variant>
      <vt:variant>
        <vt:i4>303</vt:i4>
      </vt:variant>
      <vt:variant>
        <vt:i4>0</vt:i4>
      </vt:variant>
      <vt:variant>
        <vt:i4>5</vt:i4>
      </vt:variant>
      <vt:variant>
        <vt:lpwstr>https://www.dfat.gov.au/sites/default/files/nixora-group-eufta-submission.pdf</vt:lpwstr>
      </vt:variant>
      <vt:variant>
        <vt:lpwstr/>
      </vt:variant>
      <vt:variant>
        <vt:i4>7798839</vt:i4>
      </vt:variant>
      <vt:variant>
        <vt:i4>300</vt:i4>
      </vt:variant>
      <vt:variant>
        <vt:i4>0</vt:i4>
      </vt:variant>
      <vt:variant>
        <vt:i4>5</vt:i4>
      </vt:variant>
      <vt:variant>
        <vt:lpwstr>https://apo.org.au/node/312247</vt:lpwstr>
      </vt:variant>
      <vt:variant>
        <vt:lpwstr/>
      </vt:variant>
      <vt:variant>
        <vt:i4>6946874</vt:i4>
      </vt:variant>
      <vt:variant>
        <vt:i4>297</vt:i4>
      </vt:variant>
      <vt:variant>
        <vt:i4>0</vt:i4>
      </vt:variant>
      <vt:variant>
        <vt:i4>5</vt:i4>
      </vt:variant>
      <vt:variant>
        <vt:lpwstr>https://www.industry.gov.au/publications/national-innovation-and-science-agenda-report</vt:lpwstr>
      </vt:variant>
      <vt:variant>
        <vt:lpwstr/>
      </vt:variant>
      <vt:variant>
        <vt:i4>93</vt:i4>
      </vt:variant>
      <vt:variant>
        <vt:i4>294</vt:i4>
      </vt:variant>
      <vt:variant>
        <vt:i4>0</vt:i4>
      </vt:variant>
      <vt:variant>
        <vt:i4>5</vt:i4>
      </vt:variant>
      <vt:variant>
        <vt:lpwstr>https://www.abs.gov.au/statistics/classifications/australian-standard-classification-education-asced/2001</vt:lpwstr>
      </vt:variant>
      <vt:variant>
        <vt:lpwstr/>
      </vt:variant>
      <vt:variant>
        <vt:i4>4063289</vt:i4>
      </vt:variant>
      <vt:variant>
        <vt:i4>291</vt:i4>
      </vt:variant>
      <vt:variant>
        <vt:i4>0</vt:i4>
      </vt:variant>
      <vt:variant>
        <vt:i4>5</vt:i4>
      </vt:variant>
      <vt:variant>
        <vt:lpwstr>https://www.abs.gov.au/statistics/classifications/anzsco-australian-and-new-zealand-standard-classification-occupations/latest-release</vt:lpwstr>
      </vt:variant>
      <vt:variant>
        <vt:lpwstr/>
      </vt:variant>
      <vt:variant>
        <vt:i4>131101</vt:i4>
      </vt:variant>
      <vt:variant>
        <vt:i4>288</vt:i4>
      </vt:variant>
      <vt:variant>
        <vt:i4>0</vt:i4>
      </vt:variant>
      <vt:variant>
        <vt:i4>5</vt:i4>
      </vt:variant>
      <vt:variant>
        <vt:lpwstr>https://www.vic.gov.au/department-accredited-vet-courses/</vt:lpwstr>
      </vt:variant>
      <vt:variant>
        <vt:lpwstr/>
      </vt:variant>
      <vt:variant>
        <vt:i4>6160438</vt:i4>
      </vt:variant>
      <vt:variant>
        <vt:i4>285</vt:i4>
      </vt:variant>
      <vt:variant>
        <vt:i4>0</vt:i4>
      </vt:variant>
      <vt:variant>
        <vt:i4>5</vt:i4>
      </vt:variant>
      <vt:variant>
        <vt:lpwstr>mailto:course.enquiry@djsir.vic.gov.au</vt:lpwstr>
      </vt:variant>
      <vt:variant>
        <vt:lpwstr/>
      </vt:variant>
      <vt:variant>
        <vt:i4>3276899</vt:i4>
      </vt:variant>
      <vt:variant>
        <vt:i4>282</vt:i4>
      </vt:variant>
      <vt:variant>
        <vt:i4>0</vt:i4>
      </vt:variant>
      <vt:variant>
        <vt:i4>5</vt:i4>
      </vt:variant>
      <vt:variant>
        <vt:lpwstr>https://creativecommons.org/licenses/by-nd/4.0/</vt:lpwstr>
      </vt:variant>
      <vt:variant>
        <vt:lpwstr/>
      </vt:variant>
      <vt:variant>
        <vt:i4>786538</vt:i4>
      </vt:variant>
      <vt:variant>
        <vt:i4>279</vt:i4>
      </vt:variant>
      <vt:variant>
        <vt:i4>0</vt:i4>
      </vt:variant>
      <vt:variant>
        <vt:i4>5</vt:i4>
      </vt:variant>
      <vt:variant>
        <vt:lpwstr>mailto:CMMBusinessIndustries@chisholm.edu.au</vt:lpwstr>
      </vt:variant>
      <vt:variant>
        <vt:lpwstr/>
      </vt:variant>
      <vt:variant>
        <vt:i4>6160438</vt:i4>
      </vt:variant>
      <vt:variant>
        <vt:i4>276</vt:i4>
      </vt:variant>
      <vt:variant>
        <vt:i4>0</vt:i4>
      </vt:variant>
      <vt:variant>
        <vt:i4>5</vt:i4>
      </vt:variant>
      <vt:variant>
        <vt:lpwstr>mailto:course.enquiry@djsir.vic.gov.au</vt:lpwstr>
      </vt:variant>
      <vt:variant>
        <vt:lpwstr/>
      </vt:variant>
      <vt:variant>
        <vt:i4>1048628</vt:i4>
      </vt:variant>
      <vt:variant>
        <vt:i4>269</vt:i4>
      </vt:variant>
      <vt:variant>
        <vt:i4>0</vt:i4>
      </vt:variant>
      <vt:variant>
        <vt:i4>5</vt:i4>
      </vt:variant>
      <vt:variant>
        <vt:lpwstr/>
      </vt:variant>
      <vt:variant>
        <vt:lpwstr>_Toc168580540</vt:lpwstr>
      </vt:variant>
      <vt:variant>
        <vt:i4>1507380</vt:i4>
      </vt:variant>
      <vt:variant>
        <vt:i4>263</vt:i4>
      </vt:variant>
      <vt:variant>
        <vt:i4>0</vt:i4>
      </vt:variant>
      <vt:variant>
        <vt:i4>5</vt:i4>
      </vt:variant>
      <vt:variant>
        <vt:lpwstr/>
      </vt:variant>
      <vt:variant>
        <vt:lpwstr>_Toc168580539</vt:lpwstr>
      </vt:variant>
      <vt:variant>
        <vt:i4>1507380</vt:i4>
      </vt:variant>
      <vt:variant>
        <vt:i4>257</vt:i4>
      </vt:variant>
      <vt:variant>
        <vt:i4>0</vt:i4>
      </vt:variant>
      <vt:variant>
        <vt:i4>5</vt:i4>
      </vt:variant>
      <vt:variant>
        <vt:lpwstr/>
      </vt:variant>
      <vt:variant>
        <vt:lpwstr>_Toc168580538</vt:lpwstr>
      </vt:variant>
      <vt:variant>
        <vt:i4>1507380</vt:i4>
      </vt:variant>
      <vt:variant>
        <vt:i4>251</vt:i4>
      </vt:variant>
      <vt:variant>
        <vt:i4>0</vt:i4>
      </vt:variant>
      <vt:variant>
        <vt:i4>5</vt:i4>
      </vt:variant>
      <vt:variant>
        <vt:lpwstr/>
      </vt:variant>
      <vt:variant>
        <vt:lpwstr>_Toc168580537</vt:lpwstr>
      </vt:variant>
      <vt:variant>
        <vt:i4>1507380</vt:i4>
      </vt:variant>
      <vt:variant>
        <vt:i4>245</vt:i4>
      </vt:variant>
      <vt:variant>
        <vt:i4>0</vt:i4>
      </vt:variant>
      <vt:variant>
        <vt:i4>5</vt:i4>
      </vt:variant>
      <vt:variant>
        <vt:lpwstr/>
      </vt:variant>
      <vt:variant>
        <vt:lpwstr>_Toc168580536</vt:lpwstr>
      </vt:variant>
      <vt:variant>
        <vt:i4>1507380</vt:i4>
      </vt:variant>
      <vt:variant>
        <vt:i4>239</vt:i4>
      </vt:variant>
      <vt:variant>
        <vt:i4>0</vt:i4>
      </vt:variant>
      <vt:variant>
        <vt:i4>5</vt:i4>
      </vt:variant>
      <vt:variant>
        <vt:lpwstr/>
      </vt:variant>
      <vt:variant>
        <vt:lpwstr>_Toc168580535</vt:lpwstr>
      </vt:variant>
      <vt:variant>
        <vt:i4>1507380</vt:i4>
      </vt:variant>
      <vt:variant>
        <vt:i4>233</vt:i4>
      </vt:variant>
      <vt:variant>
        <vt:i4>0</vt:i4>
      </vt:variant>
      <vt:variant>
        <vt:i4>5</vt:i4>
      </vt:variant>
      <vt:variant>
        <vt:lpwstr/>
      </vt:variant>
      <vt:variant>
        <vt:lpwstr>_Toc168580534</vt:lpwstr>
      </vt:variant>
      <vt:variant>
        <vt:i4>1507380</vt:i4>
      </vt:variant>
      <vt:variant>
        <vt:i4>227</vt:i4>
      </vt:variant>
      <vt:variant>
        <vt:i4>0</vt:i4>
      </vt:variant>
      <vt:variant>
        <vt:i4>5</vt:i4>
      </vt:variant>
      <vt:variant>
        <vt:lpwstr/>
      </vt:variant>
      <vt:variant>
        <vt:lpwstr>_Toc168580533</vt:lpwstr>
      </vt:variant>
      <vt:variant>
        <vt:i4>1507380</vt:i4>
      </vt:variant>
      <vt:variant>
        <vt:i4>221</vt:i4>
      </vt:variant>
      <vt:variant>
        <vt:i4>0</vt:i4>
      </vt:variant>
      <vt:variant>
        <vt:i4>5</vt:i4>
      </vt:variant>
      <vt:variant>
        <vt:lpwstr/>
      </vt:variant>
      <vt:variant>
        <vt:lpwstr>_Toc168580532</vt:lpwstr>
      </vt:variant>
      <vt:variant>
        <vt:i4>1507380</vt:i4>
      </vt:variant>
      <vt:variant>
        <vt:i4>215</vt:i4>
      </vt:variant>
      <vt:variant>
        <vt:i4>0</vt:i4>
      </vt:variant>
      <vt:variant>
        <vt:i4>5</vt:i4>
      </vt:variant>
      <vt:variant>
        <vt:lpwstr/>
      </vt:variant>
      <vt:variant>
        <vt:lpwstr>_Toc168580531</vt:lpwstr>
      </vt:variant>
      <vt:variant>
        <vt:i4>1507380</vt:i4>
      </vt:variant>
      <vt:variant>
        <vt:i4>209</vt:i4>
      </vt:variant>
      <vt:variant>
        <vt:i4>0</vt:i4>
      </vt:variant>
      <vt:variant>
        <vt:i4>5</vt:i4>
      </vt:variant>
      <vt:variant>
        <vt:lpwstr/>
      </vt:variant>
      <vt:variant>
        <vt:lpwstr>_Toc168580530</vt:lpwstr>
      </vt:variant>
      <vt:variant>
        <vt:i4>1441844</vt:i4>
      </vt:variant>
      <vt:variant>
        <vt:i4>203</vt:i4>
      </vt:variant>
      <vt:variant>
        <vt:i4>0</vt:i4>
      </vt:variant>
      <vt:variant>
        <vt:i4>5</vt:i4>
      </vt:variant>
      <vt:variant>
        <vt:lpwstr/>
      </vt:variant>
      <vt:variant>
        <vt:lpwstr>_Toc168580529</vt:lpwstr>
      </vt:variant>
      <vt:variant>
        <vt:i4>1441844</vt:i4>
      </vt:variant>
      <vt:variant>
        <vt:i4>197</vt:i4>
      </vt:variant>
      <vt:variant>
        <vt:i4>0</vt:i4>
      </vt:variant>
      <vt:variant>
        <vt:i4>5</vt:i4>
      </vt:variant>
      <vt:variant>
        <vt:lpwstr/>
      </vt:variant>
      <vt:variant>
        <vt:lpwstr>_Toc168580528</vt:lpwstr>
      </vt:variant>
      <vt:variant>
        <vt:i4>1441844</vt:i4>
      </vt:variant>
      <vt:variant>
        <vt:i4>191</vt:i4>
      </vt:variant>
      <vt:variant>
        <vt:i4>0</vt:i4>
      </vt:variant>
      <vt:variant>
        <vt:i4>5</vt:i4>
      </vt:variant>
      <vt:variant>
        <vt:lpwstr/>
      </vt:variant>
      <vt:variant>
        <vt:lpwstr>_Toc168580527</vt:lpwstr>
      </vt:variant>
      <vt:variant>
        <vt:i4>1441844</vt:i4>
      </vt:variant>
      <vt:variant>
        <vt:i4>185</vt:i4>
      </vt:variant>
      <vt:variant>
        <vt:i4>0</vt:i4>
      </vt:variant>
      <vt:variant>
        <vt:i4>5</vt:i4>
      </vt:variant>
      <vt:variant>
        <vt:lpwstr/>
      </vt:variant>
      <vt:variant>
        <vt:lpwstr>_Toc168580526</vt:lpwstr>
      </vt:variant>
      <vt:variant>
        <vt:i4>1441844</vt:i4>
      </vt:variant>
      <vt:variant>
        <vt:i4>179</vt:i4>
      </vt:variant>
      <vt:variant>
        <vt:i4>0</vt:i4>
      </vt:variant>
      <vt:variant>
        <vt:i4>5</vt:i4>
      </vt:variant>
      <vt:variant>
        <vt:lpwstr/>
      </vt:variant>
      <vt:variant>
        <vt:lpwstr>_Toc168580525</vt:lpwstr>
      </vt:variant>
      <vt:variant>
        <vt:i4>1441844</vt:i4>
      </vt:variant>
      <vt:variant>
        <vt:i4>173</vt:i4>
      </vt:variant>
      <vt:variant>
        <vt:i4>0</vt:i4>
      </vt:variant>
      <vt:variant>
        <vt:i4>5</vt:i4>
      </vt:variant>
      <vt:variant>
        <vt:lpwstr/>
      </vt:variant>
      <vt:variant>
        <vt:lpwstr>_Toc168580524</vt:lpwstr>
      </vt:variant>
      <vt:variant>
        <vt:i4>1441844</vt:i4>
      </vt:variant>
      <vt:variant>
        <vt:i4>167</vt:i4>
      </vt:variant>
      <vt:variant>
        <vt:i4>0</vt:i4>
      </vt:variant>
      <vt:variant>
        <vt:i4>5</vt:i4>
      </vt:variant>
      <vt:variant>
        <vt:lpwstr/>
      </vt:variant>
      <vt:variant>
        <vt:lpwstr>_Toc168580523</vt:lpwstr>
      </vt:variant>
      <vt:variant>
        <vt:i4>1441844</vt:i4>
      </vt:variant>
      <vt:variant>
        <vt:i4>161</vt:i4>
      </vt:variant>
      <vt:variant>
        <vt:i4>0</vt:i4>
      </vt:variant>
      <vt:variant>
        <vt:i4>5</vt:i4>
      </vt:variant>
      <vt:variant>
        <vt:lpwstr/>
      </vt:variant>
      <vt:variant>
        <vt:lpwstr>_Toc168580522</vt:lpwstr>
      </vt:variant>
      <vt:variant>
        <vt:i4>1441844</vt:i4>
      </vt:variant>
      <vt:variant>
        <vt:i4>155</vt:i4>
      </vt:variant>
      <vt:variant>
        <vt:i4>0</vt:i4>
      </vt:variant>
      <vt:variant>
        <vt:i4>5</vt:i4>
      </vt:variant>
      <vt:variant>
        <vt:lpwstr/>
      </vt:variant>
      <vt:variant>
        <vt:lpwstr>_Toc168580521</vt:lpwstr>
      </vt:variant>
      <vt:variant>
        <vt:i4>1441844</vt:i4>
      </vt:variant>
      <vt:variant>
        <vt:i4>149</vt:i4>
      </vt:variant>
      <vt:variant>
        <vt:i4>0</vt:i4>
      </vt:variant>
      <vt:variant>
        <vt:i4>5</vt:i4>
      </vt:variant>
      <vt:variant>
        <vt:lpwstr/>
      </vt:variant>
      <vt:variant>
        <vt:lpwstr>_Toc168580520</vt:lpwstr>
      </vt:variant>
      <vt:variant>
        <vt:i4>1376308</vt:i4>
      </vt:variant>
      <vt:variant>
        <vt:i4>143</vt:i4>
      </vt:variant>
      <vt:variant>
        <vt:i4>0</vt:i4>
      </vt:variant>
      <vt:variant>
        <vt:i4>5</vt:i4>
      </vt:variant>
      <vt:variant>
        <vt:lpwstr/>
      </vt:variant>
      <vt:variant>
        <vt:lpwstr>_Toc168580519</vt:lpwstr>
      </vt:variant>
      <vt:variant>
        <vt:i4>1376308</vt:i4>
      </vt:variant>
      <vt:variant>
        <vt:i4>137</vt:i4>
      </vt:variant>
      <vt:variant>
        <vt:i4>0</vt:i4>
      </vt:variant>
      <vt:variant>
        <vt:i4>5</vt:i4>
      </vt:variant>
      <vt:variant>
        <vt:lpwstr/>
      </vt:variant>
      <vt:variant>
        <vt:lpwstr>_Toc168580518</vt:lpwstr>
      </vt:variant>
      <vt:variant>
        <vt:i4>1376308</vt:i4>
      </vt:variant>
      <vt:variant>
        <vt:i4>131</vt:i4>
      </vt:variant>
      <vt:variant>
        <vt:i4>0</vt:i4>
      </vt:variant>
      <vt:variant>
        <vt:i4>5</vt:i4>
      </vt:variant>
      <vt:variant>
        <vt:lpwstr/>
      </vt:variant>
      <vt:variant>
        <vt:lpwstr>_Toc168580517</vt:lpwstr>
      </vt:variant>
      <vt:variant>
        <vt:i4>1376308</vt:i4>
      </vt:variant>
      <vt:variant>
        <vt:i4>125</vt:i4>
      </vt:variant>
      <vt:variant>
        <vt:i4>0</vt:i4>
      </vt:variant>
      <vt:variant>
        <vt:i4>5</vt:i4>
      </vt:variant>
      <vt:variant>
        <vt:lpwstr/>
      </vt:variant>
      <vt:variant>
        <vt:lpwstr>_Toc168580516</vt:lpwstr>
      </vt:variant>
      <vt:variant>
        <vt:i4>1376308</vt:i4>
      </vt:variant>
      <vt:variant>
        <vt:i4>119</vt:i4>
      </vt:variant>
      <vt:variant>
        <vt:i4>0</vt:i4>
      </vt:variant>
      <vt:variant>
        <vt:i4>5</vt:i4>
      </vt:variant>
      <vt:variant>
        <vt:lpwstr/>
      </vt:variant>
      <vt:variant>
        <vt:lpwstr>_Toc168580515</vt:lpwstr>
      </vt:variant>
      <vt:variant>
        <vt:i4>1376308</vt:i4>
      </vt:variant>
      <vt:variant>
        <vt:i4>113</vt:i4>
      </vt:variant>
      <vt:variant>
        <vt:i4>0</vt:i4>
      </vt:variant>
      <vt:variant>
        <vt:i4>5</vt:i4>
      </vt:variant>
      <vt:variant>
        <vt:lpwstr/>
      </vt:variant>
      <vt:variant>
        <vt:lpwstr>_Toc168580514</vt:lpwstr>
      </vt:variant>
      <vt:variant>
        <vt:i4>1376308</vt:i4>
      </vt:variant>
      <vt:variant>
        <vt:i4>107</vt:i4>
      </vt:variant>
      <vt:variant>
        <vt:i4>0</vt:i4>
      </vt:variant>
      <vt:variant>
        <vt:i4>5</vt:i4>
      </vt:variant>
      <vt:variant>
        <vt:lpwstr/>
      </vt:variant>
      <vt:variant>
        <vt:lpwstr>_Toc168580513</vt:lpwstr>
      </vt:variant>
      <vt:variant>
        <vt:i4>1376308</vt:i4>
      </vt:variant>
      <vt:variant>
        <vt:i4>101</vt:i4>
      </vt:variant>
      <vt:variant>
        <vt:i4>0</vt:i4>
      </vt:variant>
      <vt:variant>
        <vt:i4>5</vt:i4>
      </vt:variant>
      <vt:variant>
        <vt:lpwstr/>
      </vt:variant>
      <vt:variant>
        <vt:lpwstr>_Toc168580512</vt:lpwstr>
      </vt:variant>
      <vt:variant>
        <vt:i4>1376308</vt:i4>
      </vt:variant>
      <vt:variant>
        <vt:i4>95</vt:i4>
      </vt:variant>
      <vt:variant>
        <vt:i4>0</vt:i4>
      </vt:variant>
      <vt:variant>
        <vt:i4>5</vt:i4>
      </vt:variant>
      <vt:variant>
        <vt:lpwstr/>
      </vt:variant>
      <vt:variant>
        <vt:lpwstr>_Toc168580511</vt:lpwstr>
      </vt:variant>
      <vt:variant>
        <vt:i4>1376308</vt:i4>
      </vt:variant>
      <vt:variant>
        <vt:i4>89</vt:i4>
      </vt:variant>
      <vt:variant>
        <vt:i4>0</vt:i4>
      </vt:variant>
      <vt:variant>
        <vt:i4>5</vt:i4>
      </vt:variant>
      <vt:variant>
        <vt:lpwstr/>
      </vt:variant>
      <vt:variant>
        <vt:lpwstr>_Toc168580510</vt:lpwstr>
      </vt:variant>
      <vt:variant>
        <vt:i4>1310772</vt:i4>
      </vt:variant>
      <vt:variant>
        <vt:i4>83</vt:i4>
      </vt:variant>
      <vt:variant>
        <vt:i4>0</vt:i4>
      </vt:variant>
      <vt:variant>
        <vt:i4>5</vt:i4>
      </vt:variant>
      <vt:variant>
        <vt:lpwstr/>
      </vt:variant>
      <vt:variant>
        <vt:lpwstr>_Toc168580509</vt:lpwstr>
      </vt:variant>
      <vt:variant>
        <vt:i4>1310772</vt:i4>
      </vt:variant>
      <vt:variant>
        <vt:i4>77</vt:i4>
      </vt:variant>
      <vt:variant>
        <vt:i4>0</vt:i4>
      </vt:variant>
      <vt:variant>
        <vt:i4>5</vt:i4>
      </vt:variant>
      <vt:variant>
        <vt:lpwstr/>
      </vt:variant>
      <vt:variant>
        <vt:lpwstr>_Toc168580508</vt:lpwstr>
      </vt:variant>
      <vt:variant>
        <vt:i4>1310772</vt:i4>
      </vt:variant>
      <vt:variant>
        <vt:i4>71</vt:i4>
      </vt:variant>
      <vt:variant>
        <vt:i4>0</vt:i4>
      </vt:variant>
      <vt:variant>
        <vt:i4>5</vt:i4>
      </vt:variant>
      <vt:variant>
        <vt:lpwstr/>
      </vt:variant>
      <vt:variant>
        <vt:lpwstr>_Toc168580507</vt:lpwstr>
      </vt:variant>
      <vt:variant>
        <vt:i4>1310772</vt:i4>
      </vt:variant>
      <vt:variant>
        <vt:i4>65</vt:i4>
      </vt:variant>
      <vt:variant>
        <vt:i4>0</vt:i4>
      </vt:variant>
      <vt:variant>
        <vt:i4>5</vt:i4>
      </vt:variant>
      <vt:variant>
        <vt:lpwstr/>
      </vt:variant>
      <vt:variant>
        <vt:lpwstr>_Toc168580506</vt:lpwstr>
      </vt:variant>
      <vt:variant>
        <vt:i4>1310772</vt:i4>
      </vt:variant>
      <vt:variant>
        <vt:i4>59</vt:i4>
      </vt:variant>
      <vt:variant>
        <vt:i4>0</vt:i4>
      </vt:variant>
      <vt:variant>
        <vt:i4>5</vt:i4>
      </vt:variant>
      <vt:variant>
        <vt:lpwstr/>
      </vt:variant>
      <vt:variant>
        <vt:lpwstr>_Toc168580505</vt:lpwstr>
      </vt:variant>
      <vt:variant>
        <vt:i4>1310772</vt:i4>
      </vt:variant>
      <vt:variant>
        <vt:i4>53</vt:i4>
      </vt:variant>
      <vt:variant>
        <vt:i4>0</vt:i4>
      </vt:variant>
      <vt:variant>
        <vt:i4>5</vt:i4>
      </vt:variant>
      <vt:variant>
        <vt:lpwstr/>
      </vt:variant>
      <vt:variant>
        <vt:lpwstr>_Toc168580504</vt:lpwstr>
      </vt:variant>
      <vt:variant>
        <vt:i4>1310772</vt:i4>
      </vt:variant>
      <vt:variant>
        <vt:i4>47</vt:i4>
      </vt:variant>
      <vt:variant>
        <vt:i4>0</vt:i4>
      </vt:variant>
      <vt:variant>
        <vt:i4>5</vt:i4>
      </vt:variant>
      <vt:variant>
        <vt:lpwstr/>
      </vt:variant>
      <vt:variant>
        <vt:lpwstr>_Toc168580503</vt:lpwstr>
      </vt:variant>
      <vt:variant>
        <vt:i4>1310772</vt:i4>
      </vt:variant>
      <vt:variant>
        <vt:i4>41</vt:i4>
      </vt:variant>
      <vt:variant>
        <vt:i4>0</vt:i4>
      </vt:variant>
      <vt:variant>
        <vt:i4>5</vt:i4>
      </vt:variant>
      <vt:variant>
        <vt:lpwstr/>
      </vt:variant>
      <vt:variant>
        <vt:lpwstr>_Toc168580502</vt:lpwstr>
      </vt:variant>
      <vt:variant>
        <vt:i4>1310772</vt:i4>
      </vt:variant>
      <vt:variant>
        <vt:i4>35</vt:i4>
      </vt:variant>
      <vt:variant>
        <vt:i4>0</vt:i4>
      </vt:variant>
      <vt:variant>
        <vt:i4>5</vt:i4>
      </vt:variant>
      <vt:variant>
        <vt:lpwstr/>
      </vt:variant>
      <vt:variant>
        <vt:lpwstr>_Toc168580501</vt:lpwstr>
      </vt:variant>
      <vt:variant>
        <vt:i4>1310772</vt:i4>
      </vt:variant>
      <vt:variant>
        <vt:i4>29</vt:i4>
      </vt:variant>
      <vt:variant>
        <vt:i4>0</vt:i4>
      </vt:variant>
      <vt:variant>
        <vt:i4>5</vt:i4>
      </vt:variant>
      <vt:variant>
        <vt:lpwstr/>
      </vt:variant>
      <vt:variant>
        <vt:lpwstr>_Toc168580500</vt:lpwstr>
      </vt:variant>
      <vt:variant>
        <vt:i4>1900597</vt:i4>
      </vt:variant>
      <vt:variant>
        <vt:i4>23</vt:i4>
      </vt:variant>
      <vt:variant>
        <vt:i4>0</vt:i4>
      </vt:variant>
      <vt:variant>
        <vt:i4>5</vt:i4>
      </vt:variant>
      <vt:variant>
        <vt:lpwstr/>
      </vt:variant>
      <vt:variant>
        <vt:lpwstr>_Toc168580499</vt:lpwstr>
      </vt:variant>
      <vt:variant>
        <vt:i4>1900597</vt:i4>
      </vt:variant>
      <vt:variant>
        <vt:i4>17</vt:i4>
      </vt:variant>
      <vt:variant>
        <vt:i4>0</vt:i4>
      </vt:variant>
      <vt:variant>
        <vt:i4>5</vt:i4>
      </vt:variant>
      <vt:variant>
        <vt:lpwstr/>
      </vt:variant>
      <vt:variant>
        <vt:lpwstr>_Toc168580498</vt:lpwstr>
      </vt:variant>
      <vt:variant>
        <vt:i4>1900597</vt:i4>
      </vt:variant>
      <vt:variant>
        <vt:i4>11</vt:i4>
      </vt:variant>
      <vt:variant>
        <vt:i4>0</vt:i4>
      </vt:variant>
      <vt:variant>
        <vt:i4>5</vt:i4>
      </vt:variant>
      <vt:variant>
        <vt:lpwstr/>
      </vt:variant>
      <vt:variant>
        <vt:lpwstr>_Toc168580497</vt:lpwstr>
      </vt:variant>
      <vt:variant>
        <vt:i4>1900597</vt:i4>
      </vt:variant>
      <vt:variant>
        <vt:i4>5</vt:i4>
      </vt:variant>
      <vt:variant>
        <vt:i4>0</vt:i4>
      </vt:variant>
      <vt:variant>
        <vt:i4>5</vt:i4>
      </vt:variant>
      <vt:variant>
        <vt:lpwstr/>
      </vt:variant>
      <vt:variant>
        <vt:lpwstr>_Toc168580496</vt:lpwstr>
      </vt:variant>
      <vt:variant>
        <vt:i4>3276899</vt:i4>
      </vt:variant>
      <vt:variant>
        <vt:i4>0</vt:i4>
      </vt:variant>
      <vt:variant>
        <vt:i4>0</vt:i4>
      </vt:variant>
      <vt:variant>
        <vt:i4>5</vt:i4>
      </vt:variant>
      <vt:variant>
        <vt:lpwstr>https://creativecommons.org/licenses/by-nd/4.0/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accreditation document template</dc:title>
  <dc:subject>Application to Register an Independent School Application form</dc:subject>
  <dc:creator>Maryse Felicite</dc:creator>
  <cp:keywords>Course accreditation document template</cp:keywords>
  <dc:description>Course accreditation document template</dc:description>
  <cp:lastModifiedBy>Tony B Woolrich (DJSIR)</cp:lastModifiedBy>
  <cp:revision>2</cp:revision>
  <cp:lastPrinted>2025-02-07T04:32:00Z</cp:lastPrinted>
  <dcterms:created xsi:type="dcterms:W3CDTF">2026-02-27T05:05:00Z</dcterms:created>
  <dcterms:modified xsi:type="dcterms:W3CDTF">2026-02-27T05:05:00Z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0x01010089DDE9FFE463F74CAE12F86CDD5090C9</vt:lpwstr>
  </property>
  <property fmtid="{D5CDD505-2E9C-101B-9397-08002B2CF9AE}" pid="3" name="DET_EDRMS_BusUnit">
    <vt:lpwstr/>
  </property>
  <property fmtid="{D5CDD505-2E9C-101B-9397-08002B2CF9AE}" pid="4" name="DET_EDRMS_SecClass">
    <vt:lpwstr/>
  </property>
  <property fmtid="{D5CDD505-2E9C-101B-9397-08002B2CF9AE}" pid="5" name="DET_EDRMS_RCS">
    <vt:lpwstr>7;#1.2.2 Project Documentation|a3ce4c3c-7960-4756-834e-8cbbf9028802</vt:lpwstr>
  </property>
  <property fmtid="{D5CDD505-2E9C-101B-9397-08002B2CF9AE}" pid="6" name="RecordPoint_WorkflowType">
    <vt:lpwstr>ActiveSubmitStub</vt:lpwstr>
  </property>
  <property fmtid="{D5CDD505-2E9C-101B-9397-08002B2CF9AE}" pid="7" name="RecordPoint_ActiveItemListId">
    <vt:lpwstr>{1fc5ed57-0c88-44f2-8d00-21521867d5e3}</vt:lpwstr>
  </property>
  <property fmtid="{D5CDD505-2E9C-101B-9397-08002B2CF9AE}" pid="8" name="RecordPoint_ActiveItemWebId">
    <vt:lpwstr>{51726366-a4ae-4783-8c4f-fd08c7d5ec2d}</vt:lpwstr>
  </property>
  <property fmtid="{D5CDD505-2E9C-101B-9397-08002B2CF9AE}" pid="9" name="RecordPoint_ActiveItemSiteId">
    <vt:lpwstr>{2e710be0-3838-4eeb-a542-07ee89741069}</vt:lpwstr>
  </property>
  <property fmtid="{D5CDD505-2E9C-101B-9397-08002B2CF9AE}" pid="10" name="TaxCatchAll">
    <vt:lpwstr>19;#VRQA|8ecb8a11-c424-4b73-ad34-eadad919d3e3;#15;#Page|eb523acf-a821-456c-a76b-7607578309d7</vt:lpwstr>
  </property>
  <property fmtid="{D5CDD505-2E9C-101B-9397-08002B2CF9AE}" pid="11" name="DEECD_Author">
    <vt:lpwstr>19;#VRQA|8ecb8a11-c424-4b73-ad34-eadad919d3e3</vt:lpwstr>
  </property>
  <property fmtid="{D5CDD505-2E9C-101B-9397-08002B2CF9AE}" pid="12" name="DEECD_SubjectCategory">
    <vt:lpwstr/>
  </property>
  <property fmtid="{D5CDD505-2E9C-101B-9397-08002B2CF9AE}" pid="13" name="DEECD_ItemType">
    <vt:lpwstr>15;#Page|eb523acf-a821-456c-a76b-7607578309d7</vt:lpwstr>
  </property>
  <property fmtid="{D5CDD505-2E9C-101B-9397-08002B2CF9AE}" pid="14" name="DEECD_Audience">
    <vt:lpwstr/>
  </property>
  <property fmtid="{D5CDD505-2E9C-101B-9397-08002B2CF9AE}" pid="15" name="DET_EDRMS_RCSTaxHTField0">
    <vt:lpwstr>1.2.2 Project Documentation|a3ce4c3c-7960-4756-834e-8cbbf9028802</vt:lpwstr>
  </property>
  <property fmtid="{D5CDD505-2E9C-101B-9397-08002B2CF9AE}" pid="16" name="DET_EDRMS_SecClassTaxHTField0">
    <vt:lpwstr/>
  </property>
  <property fmtid="{D5CDD505-2E9C-101B-9397-08002B2CF9AE}" pid="17" name="DET_EDRMS_BusUnitTaxHTField0">
    <vt:lpwstr/>
  </property>
  <property fmtid="{D5CDD505-2E9C-101B-9397-08002B2CF9AE}" pid="18" name="RecordPoint_SubmissionDate">
    <vt:lpwstr/>
  </property>
  <property fmtid="{D5CDD505-2E9C-101B-9397-08002B2CF9AE}" pid="19" name="RecordPoint_ActiveItemMoved">
    <vt:lpwstr/>
  </property>
  <property fmtid="{D5CDD505-2E9C-101B-9397-08002B2CF9AE}" pid="20" name="RecordPoint_RecordFormat">
    <vt:lpwstr/>
  </property>
  <property fmtid="{D5CDD505-2E9C-101B-9397-08002B2CF9AE}" pid="21" name="RecordPoint_ActiveItemUniqueId">
    <vt:lpwstr>{7225fa5c-07bb-435f-a928-3a2aa3b468b3}</vt:lpwstr>
  </property>
  <property fmtid="{D5CDD505-2E9C-101B-9397-08002B2CF9AE}" pid="22" name="RecordPoint_RecordNumberSubmitted">
    <vt:lpwstr>R20220237977</vt:lpwstr>
  </property>
  <property fmtid="{D5CDD505-2E9C-101B-9397-08002B2CF9AE}" pid="23" name="RecordPoint_SubmissionCompleted">
    <vt:lpwstr>2022-04-21T13:36:07.5119335+10:00</vt:lpwstr>
  </property>
  <property fmtid="{D5CDD505-2E9C-101B-9397-08002B2CF9AE}" pid="24" name="DEECD_Coverage">
    <vt:lpwstr>State of Victoria</vt:lpwstr>
  </property>
  <property fmtid="{D5CDD505-2E9C-101B-9397-08002B2CF9AE}" pid="25" name="DEECD_PageLanguage">
    <vt:lpwstr/>
  </property>
  <property fmtid="{D5CDD505-2E9C-101B-9397-08002B2CF9AE}" pid="26" name="DEECD_AudienceTaxHTField0">
    <vt:lpwstr/>
  </property>
  <property fmtid="{D5CDD505-2E9C-101B-9397-08002B2CF9AE}" pid="27" name="DEECD_Identifier">
    <vt:lpwstr/>
  </property>
  <property fmtid="{D5CDD505-2E9C-101B-9397-08002B2CF9AE}" pid="28" name="DEECD_PageLanguageTaxHTField0">
    <vt:lpwstr/>
  </property>
  <property fmtid="{D5CDD505-2E9C-101B-9397-08002B2CF9AE}" pid="29" name="DEECD_AuthorTaxHTField0">
    <vt:lpwstr/>
  </property>
  <property fmtid="{D5CDD505-2E9C-101B-9397-08002B2CF9AE}" pid="30" name="DEECD_SubjectCategoryTaxHTField0">
    <vt:lpwstr/>
  </property>
  <property fmtid="{D5CDD505-2E9C-101B-9397-08002B2CF9AE}" pid="31" name="DEECD_ItemTypeTaxHTField0">
    <vt:lpwstr>Document|0e98add5-cdde-4fb4-bd68-fd1f3a23270e</vt:lpwstr>
  </property>
  <property fmtid="{D5CDD505-2E9C-101B-9397-08002B2CF9AE}" pid="32" name="DEECD_Availability">
    <vt:lpwstr/>
  </property>
  <property fmtid="{D5CDD505-2E9C-101B-9397-08002B2CF9AE}" pid="33" name="ClassificationContentMarkingHeaderShapeIds">
    <vt:lpwstr>2496b184,1b18df81,4afa73ac,728a45b,249160a5,18f0b218,6d7c3d0b,1006dc8f,3a83bae9,2438ed16,7412c95c,3332947a,3cb9d9d2,420a8a0b,33e2c1a5,6d324189,ec45598,4254ed89,5329fb2d,1772a0a,11c72029,33904bb1,43042b58</vt:lpwstr>
  </property>
  <property fmtid="{D5CDD505-2E9C-101B-9397-08002B2CF9AE}" pid="34" name="ClassificationContentMarkingHeaderFontProps">
    <vt:lpwstr>#000000,12,Arial</vt:lpwstr>
  </property>
  <property fmtid="{D5CDD505-2E9C-101B-9397-08002B2CF9AE}" pid="35" name="ClassificationContentMarkingHeaderText">
    <vt:lpwstr>OFFICIAL</vt:lpwstr>
  </property>
  <property fmtid="{D5CDD505-2E9C-101B-9397-08002B2CF9AE}" pid="36" name="MSIP_Label_af2c37eb-6316-4425-a693-0f2d1c6408d2_Enabled">
    <vt:lpwstr>true</vt:lpwstr>
  </property>
  <property fmtid="{D5CDD505-2E9C-101B-9397-08002B2CF9AE}" pid="37" name="MSIP_Label_af2c37eb-6316-4425-a693-0f2d1c6408d2_SetDate">
    <vt:lpwstr>2023-10-30T00:50:05Z</vt:lpwstr>
  </property>
  <property fmtid="{D5CDD505-2E9C-101B-9397-08002B2CF9AE}" pid="38" name="MSIP_Label_af2c37eb-6316-4425-a693-0f2d1c6408d2_Method">
    <vt:lpwstr>Privileged</vt:lpwstr>
  </property>
  <property fmtid="{D5CDD505-2E9C-101B-9397-08002B2CF9AE}" pid="39" name="MSIP_Label_af2c37eb-6316-4425-a693-0f2d1c6408d2_Name">
    <vt:lpwstr>BIL1 - Official</vt:lpwstr>
  </property>
  <property fmtid="{D5CDD505-2E9C-101B-9397-08002B2CF9AE}" pid="40" name="MSIP_Label_af2c37eb-6316-4425-a693-0f2d1c6408d2_SiteId">
    <vt:lpwstr>de0d62ec-e9af-4bee-83f5-f96b295e3fb3</vt:lpwstr>
  </property>
  <property fmtid="{D5CDD505-2E9C-101B-9397-08002B2CF9AE}" pid="41" name="MSIP_Label_af2c37eb-6316-4425-a693-0f2d1c6408d2_ActionId">
    <vt:lpwstr>62076656-90c4-41ab-b901-8605ee1e0797</vt:lpwstr>
  </property>
  <property fmtid="{D5CDD505-2E9C-101B-9397-08002B2CF9AE}" pid="42" name="MSIP_Label_af2c37eb-6316-4425-a693-0f2d1c6408d2_ContentBits">
    <vt:lpwstr>1</vt:lpwstr>
  </property>
  <property fmtid="{D5CDD505-2E9C-101B-9397-08002B2CF9AE}" pid="43" name="MediaServiceImageTags">
    <vt:lpwstr/>
  </property>
  <property fmtid="{D5CDD505-2E9C-101B-9397-08002B2CF9AE}" pid="44" name="_dlc_DocIdItemGuid">
    <vt:lpwstr>2df04355-402e-44dc-a5e7-cead9342ec78</vt:lpwstr>
  </property>
  <property fmtid="{D5CDD505-2E9C-101B-9397-08002B2CF9AE}" pid="45" name="GrammarlyDocumentId">
    <vt:lpwstr>03116730a42770648f988eea31112381585a0438691a095a4a66334040612d96</vt:lpwstr>
  </property>
  <property fmtid="{D5CDD505-2E9C-101B-9397-08002B2CF9AE}" pid="46" name="ClassificationContentMarkingHeaderShapeIds-1">
    <vt:lpwstr>76785bc2,552bddf0,6ce1c7ff,319ce53,375b4072,783d4e5,1c0555aa,1a276927,43f0194c,342e962a,608e8fa7,1afb8dcf,6f45bd1c,38a5d1b7,3e484957,485867ef,5f9337f,7e629bc3,ef319e5,7fc9cb77,3eed597e,5b44c5c9,31701733</vt:lpwstr>
  </property>
  <property fmtid="{D5CDD505-2E9C-101B-9397-08002B2CF9AE}" pid="47" name="ClassificationContentMarkingHeaderShapeIds-2">
    <vt:lpwstr>2116dac8</vt:lpwstr>
  </property>
  <property fmtid="{D5CDD505-2E9C-101B-9397-08002B2CF9AE}" pid="48" name="ClassificationContentMarkingFooterShapeIds">
    <vt:lpwstr>7054b950,1e48e3f,1801be07,2e594b7e,3a569e6d,3e80c5f5,9435e5,1bd7fb56,461e90f2,15039cb0,98d222a,3cb603a1,560fe332,7c0cf22b,3d41d546,4e74db56,6d090142,65c9beb4,b1dce96,6ba02103,2448b069,2c6222,141c4ed9,69b381d4</vt:lpwstr>
  </property>
  <property fmtid="{D5CDD505-2E9C-101B-9397-08002B2CF9AE}" pid="49" name="ClassificationContentMarkingFooterShapeIds-1">
    <vt:lpwstr>4257a55,1e2fdf2e,63e36628,23958178,7e682282,27c5678b,349839b2,7b2a398f,41098070,6db980cb,4e8fb89f,557c43b,5d787c96,3464f7f7,2d06b8f9</vt:lpwstr>
  </property>
  <property fmtid="{D5CDD505-2E9C-101B-9397-08002B2CF9AE}" pid="50" name="ClassificationContentMarkingFooterFontProps">
    <vt:lpwstr>#000000,12,Arial</vt:lpwstr>
  </property>
  <property fmtid="{D5CDD505-2E9C-101B-9397-08002B2CF9AE}" pid="51" name="ClassificationContentMarkingFooterText">
    <vt:lpwstr>OFFICIAL</vt:lpwstr>
  </property>
  <property fmtid="{D5CDD505-2E9C-101B-9397-08002B2CF9AE}" pid="52" name="MSIP_Label_d00a4df9-c942-4b09-b23a-6c1023f6de27_Enabled">
    <vt:lpwstr>true</vt:lpwstr>
  </property>
  <property fmtid="{D5CDD505-2E9C-101B-9397-08002B2CF9AE}" pid="53" name="MSIP_Label_d00a4df9-c942-4b09-b23a-6c1023f6de27_SetDate">
    <vt:lpwstr>2024-06-25T05:01:12Z</vt:lpwstr>
  </property>
  <property fmtid="{D5CDD505-2E9C-101B-9397-08002B2CF9AE}" pid="54" name="MSIP_Label_d00a4df9-c942-4b09-b23a-6c1023f6de27_Method">
    <vt:lpwstr>Privileged</vt:lpwstr>
  </property>
  <property fmtid="{D5CDD505-2E9C-101B-9397-08002B2CF9AE}" pid="55" name="MSIP_Label_d00a4df9-c942-4b09-b23a-6c1023f6de27_Name">
    <vt:lpwstr>Official (DJPR)</vt:lpwstr>
  </property>
  <property fmtid="{D5CDD505-2E9C-101B-9397-08002B2CF9AE}" pid="56" name="MSIP_Label_d00a4df9-c942-4b09-b23a-6c1023f6de27_SiteId">
    <vt:lpwstr>722ea0be-3e1c-4b11-ad6f-9401d6856e24</vt:lpwstr>
  </property>
  <property fmtid="{D5CDD505-2E9C-101B-9397-08002B2CF9AE}" pid="57" name="MSIP_Label_d00a4df9-c942-4b09-b23a-6c1023f6de27_ActionId">
    <vt:lpwstr>2987540c-1ecb-4d48-a141-96fdb983c2d4</vt:lpwstr>
  </property>
  <property fmtid="{D5CDD505-2E9C-101B-9397-08002B2CF9AE}" pid="58" name="MSIP_Label_d00a4df9-c942-4b09-b23a-6c1023f6de27_ContentBits">
    <vt:lpwstr>3</vt:lpwstr>
  </property>
</Properties>
</file>