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1434" w14:textId="59D6045B" w:rsidR="00BF2249" w:rsidRDefault="00BF2249">
      <w:pPr>
        <w:rPr>
          <w:b/>
        </w:rPr>
      </w:pPr>
      <w:bookmarkStart w:id="0" w:name="_Toc99709025"/>
      <w:bookmarkStart w:id="1" w:name="_Toc99709077"/>
      <w:bookmarkStart w:id="2" w:name="_Toc99709775"/>
    </w:p>
    <w:p w14:paraId="3A2D70A2" w14:textId="644D555E" w:rsidR="002D01D2" w:rsidRDefault="001A437B">
      <w:pPr>
        <w:rPr>
          <w:b/>
        </w:rPr>
      </w:pPr>
      <w:r>
        <w:rPr>
          <w:b/>
          <w:noProof/>
        </w:rPr>
        <mc:AlternateContent>
          <mc:Choice Requires="wps">
            <w:drawing>
              <wp:inline distT="0" distB="0" distL="0" distR="0" wp14:anchorId="05D0F242" wp14:editId="62FC2158">
                <wp:extent cx="6451600" cy="4476902"/>
                <wp:effectExtent l="0" t="0" r="25400" b="19050"/>
                <wp:docPr id="1" name="Text Box 1"/>
                <wp:cNvGraphicFramePr/>
                <a:graphic xmlns:a="http://schemas.openxmlformats.org/drawingml/2006/main">
                  <a:graphicData uri="http://schemas.microsoft.com/office/word/2010/wordprocessingShape">
                    <wps:wsp>
                      <wps:cNvSpPr txBox="1"/>
                      <wps:spPr>
                        <a:xfrm>
                          <a:off x="0" y="0"/>
                          <a:ext cx="6451600" cy="4476902"/>
                        </a:xfrm>
                        <a:prstGeom prst="rect">
                          <a:avLst/>
                        </a:prstGeom>
                        <a:solidFill>
                          <a:schemeClr val="lt1"/>
                        </a:solidFill>
                        <a:ln w="6350">
                          <a:solidFill>
                            <a:prstClr val="black"/>
                          </a:solidFill>
                        </a:ln>
                      </wps:spPr>
                      <wps:txbx>
                        <w:txbxContent>
                          <w:p w14:paraId="2068A6E6" w14:textId="078AAE74" w:rsidR="002D045D" w:rsidRDefault="002D045D" w:rsidP="004E7AF3">
                            <w:pPr>
                              <w:pStyle w:val="Boxtext"/>
                            </w:pPr>
                            <w:r>
                              <w:t>22695VIC</w:t>
                            </w:r>
                          </w:p>
                          <w:p w14:paraId="249D3A69" w14:textId="309006FB" w:rsidR="007D2D98" w:rsidRPr="009E3B9F" w:rsidRDefault="0095596E" w:rsidP="004E7AF3">
                            <w:pPr>
                              <w:pStyle w:val="Boxtext"/>
                            </w:pPr>
                            <w:r w:rsidRPr="00BE3DA9">
                              <w:t xml:space="preserve">Certificate III in Renewable Energy Industry </w:t>
                            </w:r>
                            <w:r w:rsidR="00E12C97" w:rsidRPr="00BE3DA9">
                              <w:t>Pathways</w:t>
                            </w:r>
                          </w:p>
                          <w:p w14:paraId="7EB1E674" w14:textId="77777777" w:rsidR="00DB2ADF" w:rsidRDefault="007D2D98" w:rsidP="004E7AF3">
                            <w:pPr>
                              <w:pStyle w:val="Boxtext"/>
                              <w:rPr>
                                <w:sz w:val="28"/>
                                <w:szCs w:val="28"/>
                              </w:rPr>
                            </w:pPr>
                            <w:r w:rsidRPr="00C043A3">
                              <w:rPr>
                                <w:sz w:val="28"/>
                                <w:szCs w:val="28"/>
                              </w:rPr>
                              <w:t xml:space="preserve">Version </w:t>
                            </w:r>
                            <w:r w:rsidR="002D045D" w:rsidRPr="00C043A3">
                              <w:rPr>
                                <w:sz w:val="28"/>
                                <w:szCs w:val="28"/>
                              </w:rPr>
                              <w:t>1</w:t>
                            </w:r>
                            <w:r w:rsidR="00D77E2C" w:rsidRPr="00C043A3">
                              <w:rPr>
                                <w:sz w:val="28"/>
                                <w:szCs w:val="28"/>
                              </w:rPr>
                              <w:t>:</w:t>
                            </w:r>
                            <w:r w:rsidR="00DB2ADF">
                              <w:rPr>
                                <w:sz w:val="28"/>
                                <w:szCs w:val="28"/>
                              </w:rPr>
                              <w:t>1</w:t>
                            </w:r>
                          </w:p>
                          <w:p w14:paraId="4903423B" w14:textId="41CAB42D" w:rsidR="007D2D98" w:rsidRDefault="00DB2ADF" w:rsidP="004E7AF3">
                            <w:pPr>
                              <w:pStyle w:val="Boxtext"/>
                              <w:rPr>
                                <w:sz w:val="28"/>
                                <w:szCs w:val="28"/>
                              </w:rPr>
                            </w:pPr>
                            <w:r>
                              <w:rPr>
                                <w:sz w:val="28"/>
                                <w:szCs w:val="28"/>
                              </w:rPr>
                              <w:t>January</w:t>
                            </w:r>
                            <w:r w:rsidR="00D77E2C" w:rsidRPr="00C043A3">
                              <w:rPr>
                                <w:sz w:val="28"/>
                                <w:szCs w:val="28"/>
                              </w:rPr>
                              <w:t xml:space="preserve"> 202</w:t>
                            </w:r>
                            <w:r>
                              <w:rPr>
                                <w:sz w:val="28"/>
                                <w:szCs w:val="28"/>
                              </w:rPr>
                              <w:t>6</w:t>
                            </w:r>
                          </w:p>
                          <w:p w14:paraId="74449EBD" w14:textId="77777777" w:rsidR="00F6790B" w:rsidRPr="00C043A3" w:rsidRDefault="00F6790B" w:rsidP="004E7AF3">
                            <w:pPr>
                              <w:pStyle w:val="Boxtext"/>
                              <w:rPr>
                                <w:sz w:val="28"/>
                                <w:szCs w:val="28"/>
                              </w:rPr>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69595C17" w14:textId="77777777" w:rsidR="00F6790B" w:rsidRDefault="00F6790B" w:rsidP="004E7AF3">
                            <w:pPr>
                              <w:pStyle w:val="Boxtext"/>
                            </w:pPr>
                          </w:p>
                          <w:p w14:paraId="24E8FE32" w14:textId="461AFA5D" w:rsidR="007D2D98" w:rsidRPr="00C043A3" w:rsidRDefault="007D2D98" w:rsidP="004E7AF3">
                            <w:pPr>
                              <w:pStyle w:val="Boxtext"/>
                              <w:rPr>
                                <w:sz w:val="28"/>
                                <w:szCs w:val="28"/>
                              </w:rPr>
                            </w:pPr>
                            <w:r w:rsidRPr="00F6790B">
                              <w:rPr>
                                <w:sz w:val="28"/>
                                <w:szCs w:val="28"/>
                              </w:rPr>
                              <w:t xml:space="preserve">Accredited for the period: </w:t>
                            </w:r>
                            <w:r w:rsidR="00D77E2C" w:rsidRPr="00C043A3">
                              <w:rPr>
                                <w:sz w:val="28"/>
                                <w:szCs w:val="28"/>
                              </w:rPr>
                              <w:t>1 January 2026 to 31 December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rPOQIAAH8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" fillcolor="white [3201]" strokeweight=".5pt">
                <v:textbox>
                  <w:txbxContent>
                    <w:p w14:paraId="2068A6E6" w14:textId="078AAE74" w:rsidR="002D045D" w:rsidRDefault="002D045D" w:rsidP="004E7AF3">
                      <w:pPr>
                        <w:pStyle w:val="Boxtext"/>
                      </w:pPr>
                      <w:r>
                        <w:t>22695VIC</w:t>
                      </w:r>
                    </w:p>
                    <w:p w14:paraId="249D3A69" w14:textId="309006FB" w:rsidR="007D2D98" w:rsidRPr="009E3B9F" w:rsidRDefault="0095596E" w:rsidP="004E7AF3">
                      <w:pPr>
                        <w:pStyle w:val="Boxtext"/>
                      </w:pPr>
                      <w:r w:rsidRPr="00BE3DA9">
                        <w:t xml:space="preserve">Certificate III in Renewable Energy Industry </w:t>
                      </w:r>
                      <w:r w:rsidR="00E12C97" w:rsidRPr="00BE3DA9">
                        <w:t>Pathways</w:t>
                      </w:r>
                    </w:p>
                    <w:p w14:paraId="7EB1E674" w14:textId="77777777" w:rsidR="00DB2ADF" w:rsidRDefault="007D2D98" w:rsidP="004E7AF3">
                      <w:pPr>
                        <w:pStyle w:val="Boxtext"/>
                        <w:rPr>
                          <w:sz w:val="28"/>
                          <w:szCs w:val="28"/>
                        </w:rPr>
                      </w:pPr>
                      <w:r w:rsidRPr="00C043A3">
                        <w:rPr>
                          <w:sz w:val="28"/>
                          <w:szCs w:val="28"/>
                        </w:rPr>
                        <w:t xml:space="preserve">Version </w:t>
                      </w:r>
                      <w:r w:rsidR="002D045D" w:rsidRPr="00C043A3">
                        <w:rPr>
                          <w:sz w:val="28"/>
                          <w:szCs w:val="28"/>
                        </w:rPr>
                        <w:t>1</w:t>
                      </w:r>
                      <w:r w:rsidR="00D77E2C" w:rsidRPr="00C043A3">
                        <w:rPr>
                          <w:sz w:val="28"/>
                          <w:szCs w:val="28"/>
                        </w:rPr>
                        <w:t>:</w:t>
                      </w:r>
                      <w:r w:rsidR="00DB2ADF">
                        <w:rPr>
                          <w:sz w:val="28"/>
                          <w:szCs w:val="28"/>
                        </w:rPr>
                        <w:t>1</w:t>
                      </w:r>
                    </w:p>
                    <w:p w14:paraId="4903423B" w14:textId="41CAB42D" w:rsidR="007D2D98" w:rsidRDefault="00DB2ADF" w:rsidP="004E7AF3">
                      <w:pPr>
                        <w:pStyle w:val="Boxtext"/>
                        <w:rPr>
                          <w:sz w:val="28"/>
                          <w:szCs w:val="28"/>
                        </w:rPr>
                      </w:pPr>
                      <w:r>
                        <w:rPr>
                          <w:sz w:val="28"/>
                          <w:szCs w:val="28"/>
                        </w:rPr>
                        <w:t>January</w:t>
                      </w:r>
                      <w:r w:rsidR="00D77E2C" w:rsidRPr="00C043A3">
                        <w:rPr>
                          <w:sz w:val="28"/>
                          <w:szCs w:val="28"/>
                        </w:rPr>
                        <w:t xml:space="preserve"> 202</w:t>
                      </w:r>
                      <w:r>
                        <w:rPr>
                          <w:sz w:val="28"/>
                          <w:szCs w:val="28"/>
                        </w:rPr>
                        <w:t>6</w:t>
                      </w:r>
                    </w:p>
                    <w:p w14:paraId="74449EBD" w14:textId="77777777" w:rsidR="00F6790B" w:rsidRPr="00C043A3" w:rsidRDefault="00F6790B" w:rsidP="004E7AF3">
                      <w:pPr>
                        <w:pStyle w:val="Boxtext"/>
                        <w:rPr>
                          <w:sz w:val="28"/>
                          <w:szCs w:val="28"/>
                        </w:rPr>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69595C17" w14:textId="77777777" w:rsidR="00F6790B" w:rsidRDefault="00F6790B" w:rsidP="004E7AF3">
                      <w:pPr>
                        <w:pStyle w:val="Boxtext"/>
                      </w:pPr>
                    </w:p>
                    <w:p w14:paraId="24E8FE32" w14:textId="461AFA5D" w:rsidR="007D2D98" w:rsidRPr="00C043A3" w:rsidRDefault="007D2D98" w:rsidP="004E7AF3">
                      <w:pPr>
                        <w:pStyle w:val="Boxtext"/>
                        <w:rPr>
                          <w:sz w:val="28"/>
                          <w:szCs w:val="28"/>
                        </w:rPr>
                      </w:pPr>
                      <w:r w:rsidRPr="00F6790B">
                        <w:rPr>
                          <w:sz w:val="28"/>
                          <w:szCs w:val="28"/>
                        </w:rPr>
                        <w:t xml:space="preserve">Accredited for the period: </w:t>
                      </w:r>
                      <w:r w:rsidR="00D77E2C" w:rsidRPr="00C043A3">
                        <w:rPr>
                          <w:sz w:val="28"/>
                          <w:szCs w:val="28"/>
                        </w:rPr>
                        <w:t>1 January 2026 to 31 December 2030</w:t>
                      </w:r>
                    </w:p>
                  </w:txbxContent>
                </v:textbox>
                <w10:anchorlock/>
              </v:shape>
            </w:pict>
          </mc:Fallback>
        </mc:AlternateContent>
      </w:r>
    </w:p>
    <w:p w14:paraId="69EF4BBC" w14:textId="77777777" w:rsidR="00B13359" w:rsidRDefault="00B13359">
      <w:pPr>
        <w:rPr>
          <w:b/>
        </w:rPr>
      </w:pPr>
    </w:p>
    <w:p w14:paraId="074DFE32" w14:textId="77777777" w:rsidR="00B13359" w:rsidRDefault="00B13359">
      <w:pPr>
        <w:rPr>
          <w:b/>
        </w:rPr>
      </w:pPr>
    </w:p>
    <w:p w14:paraId="795BE0FC" w14:textId="77777777" w:rsidR="006E1F7D" w:rsidRDefault="006E1F7D">
      <w:pPr>
        <w:sectPr w:rsidR="006E1F7D" w:rsidSect="00E30406">
          <w:headerReference w:type="even" r:id="rId11"/>
          <w:headerReference w:type="default" r:id="rId12"/>
          <w:footerReference w:type="even" r:id="rId13"/>
          <w:footerReference w:type="default" r:id="rId14"/>
          <w:headerReference w:type="first" r:id="rId15"/>
          <w:footerReference w:type="first" r:id="rId16"/>
          <w:pgSz w:w="11900" w:h="16840"/>
          <w:pgMar w:top="3686" w:right="845" w:bottom="851" w:left="851" w:header="709" w:footer="397" w:gutter="0"/>
          <w:cols w:space="227"/>
          <w:docGrid w:linePitch="360"/>
        </w:sectPr>
      </w:pPr>
    </w:p>
    <w:p w14:paraId="6AFD5CE5" w14:textId="77777777" w:rsidR="007162B8" w:rsidRDefault="007162B8" w:rsidP="007162B8"/>
    <w:p w14:paraId="6AFF2F74" w14:textId="39069DAF" w:rsidR="00AF5952" w:rsidRDefault="00AF5952" w:rsidP="007162B8"/>
    <w:tbl>
      <w:tblPr>
        <w:tblStyle w:val="TableGrid"/>
        <w:tblW w:w="5000" w:type="pct"/>
        <w:tblLook w:val="04A0" w:firstRow="1" w:lastRow="0" w:firstColumn="1" w:lastColumn="0" w:noHBand="0" w:noVBand="1"/>
      </w:tblPr>
      <w:tblGrid>
        <w:gridCol w:w="1412"/>
        <w:gridCol w:w="6806"/>
        <w:gridCol w:w="1976"/>
      </w:tblGrid>
      <w:tr w:rsidR="004207BC" w:rsidRPr="00911FE2" w14:paraId="795D4FDD" w14:textId="77777777" w:rsidTr="003F6B88">
        <w:tc>
          <w:tcPr>
            <w:tcW w:w="4031" w:type="pct"/>
            <w:gridSpan w:val="2"/>
          </w:tcPr>
          <w:p w14:paraId="76A34EE8" w14:textId="77777777" w:rsidR="004207BC" w:rsidRPr="00911FE2" w:rsidRDefault="004207BC" w:rsidP="004207BC">
            <w:pPr>
              <w:rPr>
                <w:rFonts w:cs="Arial"/>
                <w:sz w:val="22"/>
                <w:szCs w:val="22"/>
                <w:lang w:val="en-US"/>
              </w:rPr>
            </w:pPr>
            <w:r w:rsidRPr="00911FE2">
              <w:rPr>
                <w:rFonts w:cs="Arial"/>
                <w:sz w:val="22"/>
                <w:szCs w:val="22"/>
                <w:lang w:val="en-US"/>
              </w:rPr>
              <w:t>Version History</w:t>
            </w:r>
          </w:p>
        </w:tc>
        <w:tc>
          <w:tcPr>
            <w:tcW w:w="969" w:type="pct"/>
          </w:tcPr>
          <w:p w14:paraId="72170D12" w14:textId="77777777" w:rsidR="004207BC" w:rsidRPr="00911FE2" w:rsidRDefault="004207BC" w:rsidP="004207BC">
            <w:pPr>
              <w:rPr>
                <w:rFonts w:cs="Arial"/>
                <w:sz w:val="22"/>
                <w:szCs w:val="22"/>
                <w:lang w:val="en-US"/>
              </w:rPr>
            </w:pPr>
            <w:r w:rsidRPr="00911FE2">
              <w:rPr>
                <w:rFonts w:cs="Arial"/>
                <w:sz w:val="22"/>
                <w:szCs w:val="22"/>
                <w:lang w:val="en-US"/>
              </w:rPr>
              <w:t>Date</w:t>
            </w:r>
          </w:p>
        </w:tc>
      </w:tr>
      <w:tr w:rsidR="00DB2ADF" w:rsidRPr="00911FE2" w14:paraId="79516159" w14:textId="77777777" w:rsidTr="003F6B88">
        <w:tc>
          <w:tcPr>
            <w:tcW w:w="693" w:type="pct"/>
          </w:tcPr>
          <w:p w14:paraId="25056963" w14:textId="505A4C17" w:rsidR="00DB2ADF" w:rsidRPr="00911FE2" w:rsidRDefault="00DB2ADF" w:rsidP="004207BC">
            <w:pPr>
              <w:rPr>
                <w:rFonts w:cs="Arial"/>
                <w:sz w:val="22"/>
                <w:szCs w:val="22"/>
                <w:lang w:val="en-US"/>
              </w:rPr>
            </w:pPr>
            <w:r>
              <w:rPr>
                <w:rFonts w:cs="Arial"/>
                <w:sz w:val="22"/>
                <w:szCs w:val="22"/>
                <w:lang w:val="en-US"/>
              </w:rPr>
              <w:t>Version 1:1</w:t>
            </w:r>
          </w:p>
        </w:tc>
        <w:tc>
          <w:tcPr>
            <w:tcW w:w="3338" w:type="pct"/>
          </w:tcPr>
          <w:p w14:paraId="5BA8D2EE" w14:textId="07E7337A" w:rsidR="00DB2ADF" w:rsidRPr="00911FE2" w:rsidRDefault="00DB2ADF" w:rsidP="004207BC">
            <w:pPr>
              <w:rPr>
                <w:rFonts w:cs="Arial"/>
                <w:sz w:val="22"/>
                <w:szCs w:val="22"/>
                <w:lang w:val="en-US"/>
              </w:rPr>
            </w:pPr>
            <w:r>
              <w:rPr>
                <w:rFonts w:cs="Arial"/>
                <w:sz w:val="22"/>
                <w:szCs w:val="22"/>
                <w:lang w:val="en-US"/>
              </w:rPr>
              <w:t xml:space="preserve">Update to Section </w:t>
            </w:r>
            <w:proofErr w:type="gramStart"/>
            <w:r>
              <w:rPr>
                <w:rFonts w:cs="Arial"/>
                <w:sz w:val="22"/>
                <w:szCs w:val="22"/>
                <w:lang w:val="en-US"/>
              </w:rPr>
              <w:t>2:A</w:t>
            </w:r>
            <w:proofErr w:type="gramEnd"/>
            <w:r>
              <w:rPr>
                <w:rFonts w:cs="Arial"/>
                <w:sz w:val="22"/>
                <w:szCs w:val="22"/>
                <w:lang w:val="en-US"/>
              </w:rPr>
              <w:t xml:space="preserve"> &amp; Section 5</w:t>
            </w:r>
          </w:p>
        </w:tc>
        <w:tc>
          <w:tcPr>
            <w:tcW w:w="969" w:type="pct"/>
          </w:tcPr>
          <w:p w14:paraId="76B0D7BD" w14:textId="6AA69F6E" w:rsidR="00DB2ADF" w:rsidRPr="00911FE2" w:rsidRDefault="00DB2ADF" w:rsidP="004207BC">
            <w:pPr>
              <w:rPr>
                <w:rFonts w:cs="Arial"/>
                <w:sz w:val="22"/>
                <w:szCs w:val="22"/>
                <w:lang w:val="en-US"/>
              </w:rPr>
            </w:pPr>
            <w:r>
              <w:rPr>
                <w:rFonts w:cs="Arial"/>
                <w:sz w:val="22"/>
                <w:szCs w:val="22"/>
                <w:lang w:val="en-US"/>
              </w:rPr>
              <w:t>January 2026</w:t>
            </w:r>
          </w:p>
        </w:tc>
      </w:tr>
      <w:tr w:rsidR="004207BC" w:rsidRPr="00911FE2" w14:paraId="428C7BCB" w14:textId="77777777" w:rsidTr="003F6B88">
        <w:tc>
          <w:tcPr>
            <w:tcW w:w="693" w:type="pct"/>
          </w:tcPr>
          <w:p w14:paraId="0BCDD9E2" w14:textId="77777777" w:rsidR="004207BC" w:rsidRPr="00911FE2" w:rsidRDefault="004207BC" w:rsidP="004207BC">
            <w:pPr>
              <w:rPr>
                <w:rFonts w:cs="Arial"/>
                <w:sz w:val="22"/>
                <w:szCs w:val="22"/>
                <w:lang w:val="en-US"/>
              </w:rPr>
            </w:pPr>
            <w:r w:rsidRPr="00911FE2">
              <w:rPr>
                <w:rFonts w:cs="Arial"/>
                <w:sz w:val="22"/>
                <w:szCs w:val="22"/>
                <w:lang w:val="en-US"/>
              </w:rPr>
              <w:t>Version 1</w:t>
            </w:r>
          </w:p>
        </w:tc>
        <w:tc>
          <w:tcPr>
            <w:tcW w:w="3338" w:type="pct"/>
          </w:tcPr>
          <w:p w14:paraId="732C6BAB" w14:textId="52E386D8" w:rsidR="004207BC" w:rsidRPr="00911FE2" w:rsidRDefault="004207BC" w:rsidP="004207BC">
            <w:pPr>
              <w:rPr>
                <w:rFonts w:cs="Arial"/>
                <w:sz w:val="22"/>
                <w:szCs w:val="22"/>
                <w:lang w:val="en-US"/>
              </w:rPr>
            </w:pPr>
            <w:r w:rsidRPr="00911FE2">
              <w:rPr>
                <w:rFonts w:cs="Arial"/>
                <w:sz w:val="22"/>
                <w:szCs w:val="22"/>
                <w:lang w:val="en-US"/>
              </w:rPr>
              <w:t>Initial release</w:t>
            </w:r>
          </w:p>
        </w:tc>
        <w:tc>
          <w:tcPr>
            <w:tcW w:w="969" w:type="pct"/>
          </w:tcPr>
          <w:p w14:paraId="0A2B84A6" w14:textId="31DCB1C4" w:rsidR="004207BC" w:rsidRPr="00911FE2" w:rsidRDefault="004207BC" w:rsidP="004207BC">
            <w:pPr>
              <w:rPr>
                <w:rFonts w:cs="Arial"/>
                <w:sz w:val="22"/>
                <w:szCs w:val="22"/>
                <w:lang w:val="en-US"/>
              </w:rPr>
            </w:pPr>
            <w:r w:rsidRPr="00911FE2">
              <w:rPr>
                <w:rFonts w:cs="Arial"/>
                <w:sz w:val="22"/>
                <w:szCs w:val="22"/>
                <w:lang w:val="en-US"/>
              </w:rPr>
              <w:t xml:space="preserve">01 </w:t>
            </w:r>
            <w:r w:rsidR="00911FE2" w:rsidRPr="00911FE2">
              <w:rPr>
                <w:rFonts w:cs="Arial"/>
                <w:sz w:val="22"/>
                <w:szCs w:val="22"/>
                <w:lang w:val="en-US"/>
              </w:rPr>
              <w:t>January</w:t>
            </w:r>
            <w:r w:rsidRPr="00911FE2">
              <w:rPr>
                <w:rFonts w:cs="Arial"/>
                <w:sz w:val="22"/>
                <w:szCs w:val="22"/>
                <w:lang w:val="en-US"/>
              </w:rPr>
              <w:t xml:space="preserve"> 202</w:t>
            </w:r>
            <w:r w:rsidR="00911FE2" w:rsidRPr="00911FE2">
              <w:rPr>
                <w:rFonts w:cs="Arial"/>
                <w:sz w:val="22"/>
                <w:szCs w:val="22"/>
                <w:lang w:val="en-US"/>
              </w:rPr>
              <w:t>6</w:t>
            </w:r>
          </w:p>
        </w:tc>
      </w:tr>
    </w:tbl>
    <w:p w14:paraId="3333F26B" w14:textId="77777777" w:rsidR="004207BC" w:rsidRDefault="004207BC" w:rsidP="007162B8"/>
    <w:p w14:paraId="42B04DE5" w14:textId="77777777" w:rsidR="00AF5952" w:rsidRDefault="00AF5952">
      <w:r>
        <w:br w:type="page"/>
      </w:r>
    </w:p>
    <w:p w14:paraId="39AC6AC9" w14:textId="5462BD19" w:rsidR="00830203" w:rsidRDefault="00830203" w:rsidP="00830203">
      <w:pPr>
        <w:pStyle w:val="Heading1"/>
      </w:pPr>
      <w:r>
        <w:lastRenderedPageBreak/>
        <w:t>S</w:t>
      </w:r>
      <w:r w:rsidRPr="00D375BD">
        <w:t>ection A – Copyright and course classification information</w:t>
      </w:r>
    </w:p>
    <w:tbl>
      <w:tblPr>
        <w:tblStyle w:val="Tablestyle1"/>
        <w:tblW w:w="5000" w:type="pct"/>
        <w:tblLook w:val="0480" w:firstRow="0" w:lastRow="0" w:firstColumn="1" w:lastColumn="0" w:noHBand="0" w:noVBand="1"/>
      </w:tblPr>
      <w:tblGrid>
        <w:gridCol w:w="2850"/>
        <w:gridCol w:w="743"/>
        <w:gridCol w:w="1178"/>
        <w:gridCol w:w="692"/>
        <w:gridCol w:w="4741"/>
      </w:tblGrid>
      <w:tr w:rsidR="00830203" w:rsidRPr="00E7450B" w14:paraId="55C8DB06" w14:textId="77777777" w:rsidTr="008B347C">
        <w:tc>
          <w:tcPr>
            <w:tcW w:w="1397" w:type="pct"/>
            <w:tcBorders>
              <w:top w:val="dashSmallGap" w:sz="4" w:space="0" w:color="888B8D" w:themeColor="accent2"/>
              <w:bottom w:val="dashSmallGap" w:sz="4" w:space="0" w:color="888B8D" w:themeColor="accent2"/>
            </w:tcBorders>
          </w:tcPr>
          <w:p w14:paraId="661D42C6" w14:textId="77777777" w:rsidR="00830203" w:rsidRPr="00251972" w:rsidRDefault="00830203" w:rsidP="001657B3">
            <w:pPr>
              <w:pStyle w:val="VRQACourseTemplateLeftHandColumnBlue"/>
              <w:numPr>
                <w:ilvl w:val="0"/>
                <w:numId w:val="7"/>
              </w:numPr>
              <w:tabs>
                <w:tab w:val="left" w:pos="743"/>
              </w:tabs>
              <w:ind w:left="494" w:hanging="454"/>
            </w:pPr>
            <w:bookmarkStart w:id="3" w:name="_Toc479845638"/>
            <w:bookmarkStart w:id="4" w:name="_Toc99709017"/>
            <w:bookmarkStart w:id="5" w:name="_Toc99709767"/>
            <w:r w:rsidRPr="00251972">
              <w:t>Copyright owner of the course</w:t>
            </w:r>
            <w:bookmarkEnd w:id="3"/>
            <w:bookmarkEnd w:id="4"/>
            <w:bookmarkEnd w:id="5"/>
          </w:p>
        </w:tc>
        <w:tc>
          <w:tcPr>
            <w:tcW w:w="3603" w:type="pct"/>
            <w:gridSpan w:val="4"/>
            <w:tcBorders>
              <w:top w:val="dashSmallGap" w:sz="4" w:space="0" w:color="888B8D" w:themeColor="accent2"/>
              <w:bottom w:val="dashSmallGap" w:sz="4" w:space="0" w:color="888B8D" w:themeColor="accent2"/>
            </w:tcBorders>
          </w:tcPr>
          <w:p w14:paraId="55AC9B19" w14:textId="77777777" w:rsidR="00D616EA" w:rsidRDefault="00D616EA" w:rsidP="00D616EA">
            <w:pPr>
              <w:pStyle w:val="VRQACourseTemplateTableText"/>
            </w:pPr>
            <w:r>
              <w:t xml:space="preserve">Copyright of this material is reserved to the Crown in the right of the State of Victoria on behalf of the Department of Jobs, Skills, Industry and Regions (DJSIR) Victoria. </w:t>
            </w:r>
          </w:p>
          <w:p w14:paraId="1B6D93B9" w14:textId="5BD0F370" w:rsidR="00830203" w:rsidRPr="0000208E" w:rsidRDefault="00D616EA" w:rsidP="00D616EA">
            <w:pPr>
              <w:pStyle w:val="VRQACourseTemplateTableText"/>
            </w:pPr>
            <w:r>
              <w:t>© State of Victoria (DJSIR) 2025</w:t>
            </w:r>
          </w:p>
        </w:tc>
      </w:tr>
      <w:tr w:rsidR="00A416FA" w:rsidRPr="00E7450B" w14:paraId="18FB465E" w14:textId="77777777" w:rsidTr="008B347C">
        <w:tc>
          <w:tcPr>
            <w:tcW w:w="1397" w:type="pct"/>
            <w:tcBorders>
              <w:top w:val="dashSmallGap" w:sz="4" w:space="0" w:color="888B8D" w:themeColor="accent2"/>
            </w:tcBorders>
          </w:tcPr>
          <w:p w14:paraId="15876593" w14:textId="77777777" w:rsidR="00A416FA" w:rsidRPr="00251972" w:rsidRDefault="00A416FA" w:rsidP="001657B3">
            <w:pPr>
              <w:pStyle w:val="VRQACourseTemplateLeftHandColumnBlue"/>
              <w:numPr>
                <w:ilvl w:val="0"/>
                <w:numId w:val="7"/>
              </w:numPr>
              <w:tabs>
                <w:tab w:val="left" w:pos="743"/>
              </w:tabs>
              <w:ind w:left="494" w:hanging="454"/>
            </w:pPr>
            <w:bookmarkStart w:id="6" w:name="_Toc479845639"/>
            <w:bookmarkStart w:id="7" w:name="_Toc99709018"/>
            <w:bookmarkStart w:id="8" w:name="_Toc99709768"/>
            <w:r w:rsidRPr="00251972">
              <w:t>Address</w:t>
            </w:r>
            <w:bookmarkEnd w:id="6"/>
            <w:bookmarkEnd w:id="7"/>
            <w:bookmarkEnd w:id="8"/>
          </w:p>
        </w:tc>
        <w:tc>
          <w:tcPr>
            <w:tcW w:w="3603" w:type="pct"/>
            <w:gridSpan w:val="4"/>
            <w:tcBorders>
              <w:top w:val="dashSmallGap" w:sz="4" w:space="0" w:color="888B8D" w:themeColor="accent2"/>
            </w:tcBorders>
          </w:tcPr>
          <w:p w14:paraId="230C2207"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b/>
                <w:bCs/>
                <w:iCs/>
                <w:color w:val="53565A" w:themeColor="text1"/>
                <w:sz w:val="22"/>
                <w:szCs w:val="22"/>
                <w:lang w:val="en-US"/>
              </w:rPr>
            </w:pPr>
            <w:r w:rsidRPr="00DB2ADF">
              <w:rPr>
                <w:rFonts w:cs="Arial"/>
                <w:b/>
                <w:bCs/>
                <w:iCs/>
                <w:color w:val="53565A" w:themeColor="text1"/>
                <w:sz w:val="22"/>
                <w:szCs w:val="22"/>
                <w:lang w:val="en-US"/>
              </w:rPr>
              <w:t>Deputy CEO</w:t>
            </w:r>
          </w:p>
          <w:p w14:paraId="23823332"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Victorian Skills Authority</w:t>
            </w:r>
          </w:p>
          <w:p w14:paraId="54F2D809"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Department of Jobs, Skills, Industries and Regions (DJSIR)</w:t>
            </w:r>
          </w:p>
          <w:p w14:paraId="0356A711"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GPO Box 4509</w:t>
            </w:r>
          </w:p>
          <w:p w14:paraId="2E53E9D4"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proofErr w:type="gramStart"/>
            <w:r w:rsidRPr="00DB2ADF">
              <w:rPr>
                <w:rFonts w:cs="Arial"/>
                <w:iCs/>
                <w:color w:val="53565A" w:themeColor="text1"/>
                <w:sz w:val="22"/>
                <w:szCs w:val="22"/>
                <w:lang w:val="en-US"/>
              </w:rPr>
              <w:t>MELBOURNE  VIC</w:t>
            </w:r>
            <w:proofErr w:type="gramEnd"/>
            <w:r w:rsidRPr="00DB2ADF">
              <w:rPr>
                <w:rFonts w:cs="Arial"/>
                <w:iCs/>
                <w:color w:val="53565A" w:themeColor="text1"/>
                <w:sz w:val="22"/>
                <w:szCs w:val="22"/>
                <w:lang w:val="en-US"/>
              </w:rPr>
              <w:t xml:space="preserve">  3001</w:t>
            </w:r>
          </w:p>
          <w:p w14:paraId="643E3BC3"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b/>
                <w:bCs/>
                <w:iCs/>
                <w:color w:val="53565A" w:themeColor="text1"/>
                <w:sz w:val="22"/>
                <w:szCs w:val="22"/>
                <w:lang w:val="en-US"/>
              </w:rPr>
            </w:pPr>
            <w:proofErr w:type="spellStart"/>
            <w:r w:rsidRPr="00DB2ADF">
              <w:rPr>
                <w:rFonts w:cs="Arial"/>
                <w:b/>
                <w:bCs/>
                <w:iCs/>
                <w:color w:val="53565A" w:themeColor="text1"/>
                <w:sz w:val="22"/>
                <w:szCs w:val="22"/>
                <w:lang w:val="en-US"/>
              </w:rPr>
              <w:t>Organisational</w:t>
            </w:r>
            <w:proofErr w:type="spellEnd"/>
            <w:r w:rsidRPr="00DB2ADF">
              <w:rPr>
                <w:rFonts w:cs="Arial"/>
                <w:b/>
                <w:bCs/>
                <w:iCs/>
                <w:color w:val="53565A" w:themeColor="text1"/>
                <w:sz w:val="22"/>
                <w:szCs w:val="22"/>
                <w:lang w:val="en-US"/>
              </w:rPr>
              <w:t xml:space="preserve"> contact</w:t>
            </w:r>
          </w:p>
          <w:p w14:paraId="42878833"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Manager, National Systems Engagement &amp; Reform Unit</w:t>
            </w:r>
          </w:p>
          <w:p w14:paraId="6480D6A1"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GB"/>
              </w:rPr>
            </w:pPr>
            <w:r w:rsidRPr="00DB2ADF">
              <w:rPr>
                <w:rFonts w:cs="Arial"/>
                <w:iCs/>
                <w:color w:val="53565A" w:themeColor="text1"/>
                <w:sz w:val="22"/>
                <w:szCs w:val="22"/>
                <w:lang w:val="en-GB"/>
              </w:rPr>
              <w:t>Engagement &amp; Reform Branch</w:t>
            </w:r>
          </w:p>
          <w:p w14:paraId="3DB6D0FB"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GB"/>
              </w:rPr>
            </w:pPr>
            <w:r w:rsidRPr="00DB2ADF">
              <w:rPr>
                <w:rFonts w:cs="Arial"/>
                <w:iCs/>
                <w:color w:val="53565A" w:themeColor="text1"/>
                <w:sz w:val="22"/>
                <w:szCs w:val="22"/>
                <w:lang w:val="en-GB"/>
              </w:rPr>
              <w:t>Victorian Skills Authority</w:t>
            </w:r>
          </w:p>
          <w:p w14:paraId="297BF5A4"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Department of Jobs, Skills, Industries and Regions (DJSIR)</w:t>
            </w:r>
          </w:p>
          <w:p w14:paraId="138B60DC"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 xml:space="preserve">Email: </w:t>
            </w:r>
            <w:hyperlink r:id="rId17" w:history="1">
              <w:r w:rsidRPr="00DB2ADF">
                <w:rPr>
                  <w:rFonts w:cs="Arial"/>
                  <w:iCs/>
                  <w:color w:val="53565A" w:themeColor="text1"/>
                  <w:sz w:val="22"/>
                  <w:szCs w:val="22"/>
                  <w:u w:val="single"/>
                  <w:lang w:val="en-GB"/>
                </w:rPr>
                <w:t>course.enquiry@djsir.vic.gov.au</w:t>
              </w:r>
            </w:hyperlink>
            <w:r w:rsidRPr="00DB2ADF">
              <w:rPr>
                <w:rFonts w:cs="Arial"/>
                <w:i/>
                <w:iCs/>
                <w:color w:val="53565A" w:themeColor="text1"/>
                <w:sz w:val="22"/>
                <w:szCs w:val="22"/>
                <w:lang w:val="en-US"/>
              </w:rPr>
              <w:t xml:space="preserve"> </w:t>
            </w:r>
          </w:p>
          <w:p w14:paraId="650F87F3"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b/>
                <w:bCs/>
                <w:iCs/>
                <w:color w:val="53565A" w:themeColor="text1"/>
                <w:sz w:val="22"/>
                <w:szCs w:val="22"/>
                <w:lang w:val="en-US"/>
              </w:rPr>
            </w:pPr>
            <w:r w:rsidRPr="00DB2ADF">
              <w:rPr>
                <w:rFonts w:cs="Arial"/>
                <w:b/>
                <w:bCs/>
                <w:iCs/>
                <w:color w:val="53565A" w:themeColor="text1"/>
                <w:sz w:val="22"/>
                <w:szCs w:val="22"/>
                <w:lang w:val="en-US"/>
              </w:rPr>
              <w:t>Day-to-day contact:</w:t>
            </w:r>
          </w:p>
          <w:p w14:paraId="576646FD" w14:textId="6A3BE190" w:rsidR="00DB2ADF" w:rsidRPr="00DB2ADF" w:rsidRDefault="00DB2ADF" w:rsidP="00DB2ADF">
            <w:pPr>
              <w:widowControl w:val="0"/>
              <w:suppressAutoHyphens/>
              <w:autoSpaceDE w:val="0"/>
              <w:autoSpaceDN w:val="0"/>
              <w:adjustRightInd w:val="0"/>
              <w:spacing w:before="120" w:after="120"/>
              <w:jc w:val="both"/>
              <w:textAlignment w:val="center"/>
              <w:rPr>
                <w:rFonts w:cs="Arial"/>
                <w:color w:val="53565A" w:themeColor="text1"/>
                <w:sz w:val="22"/>
                <w:szCs w:val="22"/>
                <w:lang w:val="en-US"/>
              </w:rPr>
            </w:pPr>
            <w:r w:rsidRPr="00DB2ADF">
              <w:rPr>
                <w:rFonts w:cs="Arial"/>
                <w:color w:val="53565A" w:themeColor="text1"/>
                <w:sz w:val="22"/>
                <w:szCs w:val="22"/>
                <w:lang w:val="en-US"/>
              </w:rPr>
              <w:t>Energy and Infrastructure</w:t>
            </w:r>
            <w:r w:rsidR="008B3A29">
              <w:rPr>
                <w:rFonts w:cs="Arial"/>
                <w:color w:val="53565A" w:themeColor="text1"/>
                <w:sz w:val="22"/>
                <w:szCs w:val="22"/>
                <w:lang w:val="en-US"/>
              </w:rPr>
              <w:t>: Voc</w:t>
            </w:r>
            <w:r w:rsidR="00651D09">
              <w:rPr>
                <w:rFonts w:cs="Arial"/>
                <w:color w:val="53565A" w:themeColor="text1"/>
                <w:sz w:val="22"/>
                <w:szCs w:val="22"/>
                <w:lang w:val="en-US"/>
              </w:rPr>
              <w:t xml:space="preserve">ational Qualification and Skill Reform service. </w:t>
            </w:r>
          </w:p>
          <w:p w14:paraId="09BE3B45"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color w:val="53565A" w:themeColor="text1"/>
                <w:sz w:val="22"/>
                <w:szCs w:val="22"/>
                <w:lang w:val="en-US"/>
              </w:rPr>
            </w:pPr>
            <w:r w:rsidRPr="00DB2ADF">
              <w:rPr>
                <w:rFonts w:cs="Arial"/>
                <w:color w:val="53565A" w:themeColor="text1"/>
                <w:sz w:val="22"/>
                <w:szCs w:val="22"/>
                <w:lang w:val="en-US"/>
              </w:rPr>
              <w:t xml:space="preserve">Box Hill Institute </w:t>
            </w:r>
          </w:p>
          <w:p w14:paraId="11E1A81E" w14:textId="61F473FF" w:rsidR="00A416FA" w:rsidRPr="00967CFF" w:rsidRDefault="00DB2ADF" w:rsidP="00DB2ADF">
            <w:pPr>
              <w:pStyle w:val="CMMBodycopyAB"/>
              <w:spacing w:before="0" w:after="0"/>
              <w:rPr>
                <w:color w:val="53565A" w:themeColor="text1"/>
              </w:rPr>
            </w:pPr>
            <w:r w:rsidRPr="00DB2ADF">
              <w:rPr>
                <w:rFonts w:asciiTheme="minorHAnsi" w:eastAsiaTheme="minorHAnsi" w:hAnsiTheme="minorHAnsi" w:cstheme="minorBidi"/>
                <w:bCs w:val="0"/>
                <w:sz w:val="22"/>
                <w:szCs w:val="22"/>
                <w:lang w:val="en-US" w:eastAsia="en-US"/>
              </w:rPr>
              <w:t>Email: cmmei@boxhill.edu.au</w:t>
            </w:r>
          </w:p>
        </w:tc>
      </w:tr>
      <w:tr w:rsidR="00A416FA" w:rsidRPr="00E7450B" w14:paraId="3A7511FC" w14:textId="77777777" w:rsidTr="008B347C">
        <w:trPr>
          <w:trHeight w:val="230"/>
        </w:trPr>
        <w:tc>
          <w:tcPr>
            <w:tcW w:w="1397" w:type="pct"/>
            <w:vMerge w:val="restart"/>
          </w:tcPr>
          <w:p w14:paraId="7AC731DA" w14:textId="77777777" w:rsidR="00A416FA" w:rsidRPr="00251972" w:rsidRDefault="00A416FA" w:rsidP="001657B3">
            <w:pPr>
              <w:pStyle w:val="VRQACourseTemplateLeftHandColumnBlue"/>
              <w:numPr>
                <w:ilvl w:val="0"/>
                <w:numId w:val="7"/>
              </w:numPr>
              <w:tabs>
                <w:tab w:val="left" w:pos="743"/>
              </w:tabs>
              <w:ind w:left="494" w:hanging="454"/>
            </w:pPr>
            <w:bookmarkStart w:id="9" w:name="_Toc479845640"/>
            <w:bookmarkStart w:id="10" w:name="_Toc99709019"/>
            <w:bookmarkStart w:id="11" w:name="_Toc99709769"/>
            <w:r w:rsidRPr="00251972">
              <w:t>Type of submission</w:t>
            </w:r>
            <w:bookmarkEnd w:id="9"/>
            <w:bookmarkEnd w:id="10"/>
            <w:bookmarkEnd w:id="11"/>
          </w:p>
        </w:tc>
        <w:sdt>
          <w:sdtPr>
            <w:id w:val="-1057393660"/>
            <w14:checkbox>
              <w14:checked w14:val="1"/>
              <w14:checkedState w14:val="2612" w14:font="MS Gothic"/>
              <w14:uncheckedState w14:val="2610" w14:font="MS Gothic"/>
            </w14:checkbox>
          </w:sdtPr>
          <w:sdtEndPr/>
          <w:sdtContent>
            <w:tc>
              <w:tcPr>
                <w:tcW w:w="364" w:type="pct"/>
              </w:tcPr>
              <w:p w14:paraId="5A8C7E33" w14:textId="37BA67D4" w:rsidR="00A416FA" w:rsidRPr="005800A6" w:rsidRDefault="00990DA4" w:rsidP="00A416FA">
                <w:pPr>
                  <w:pStyle w:val="VRQACourseTemplateTableText"/>
                </w:pPr>
                <w:r>
                  <w:rPr>
                    <w:rFonts w:ascii="MS Gothic" w:eastAsia="MS Gothic" w:hAnsi="MS Gothic" w:hint="eastAsia"/>
                  </w:rPr>
                  <w:t>☒</w:t>
                </w:r>
              </w:p>
            </w:tc>
          </w:sdtContent>
        </w:sdt>
        <w:tc>
          <w:tcPr>
            <w:tcW w:w="3239" w:type="pct"/>
            <w:gridSpan w:val="3"/>
          </w:tcPr>
          <w:p w14:paraId="45827FFE" w14:textId="7305B939" w:rsidR="00A416FA" w:rsidRPr="005800A6" w:rsidRDefault="00A416FA" w:rsidP="00A416FA">
            <w:pPr>
              <w:pStyle w:val="VRQACourseTemplateTableText"/>
            </w:pPr>
            <w:r>
              <w:t>Accreditation</w:t>
            </w:r>
          </w:p>
        </w:tc>
      </w:tr>
      <w:tr w:rsidR="00A416FA" w:rsidRPr="00E7450B" w14:paraId="72EE271F" w14:textId="77777777" w:rsidTr="008B347C">
        <w:trPr>
          <w:trHeight w:val="113"/>
        </w:trPr>
        <w:tc>
          <w:tcPr>
            <w:tcW w:w="1397" w:type="pct"/>
            <w:vMerge/>
          </w:tcPr>
          <w:p w14:paraId="5DDB4050" w14:textId="77777777" w:rsidR="00A416FA" w:rsidRPr="00251972" w:rsidRDefault="00A416FA" w:rsidP="001657B3">
            <w:pPr>
              <w:pStyle w:val="VRQACourseTemplateLeftHandColumnBlue"/>
              <w:numPr>
                <w:ilvl w:val="0"/>
                <w:numId w:val="7"/>
              </w:numPr>
              <w:tabs>
                <w:tab w:val="left" w:pos="743"/>
              </w:tabs>
              <w:ind w:left="494" w:hanging="454"/>
            </w:pPr>
          </w:p>
        </w:tc>
        <w:sdt>
          <w:sdtPr>
            <w:id w:val="542798098"/>
            <w14:checkbox>
              <w14:checked w14:val="0"/>
              <w14:checkedState w14:val="2612" w14:font="MS Gothic"/>
              <w14:uncheckedState w14:val="2610" w14:font="MS Gothic"/>
            </w14:checkbox>
          </w:sdtPr>
          <w:sdtEndPr/>
          <w:sdtContent>
            <w:tc>
              <w:tcPr>
                <w:tcW w:w="364" w:type="pct"/>
              </w:tcPr>
              <w:p w14:paraId="61B1847B" w14:textId="1494F8D7" w:rsidR="00A416FA" w:rsidRPr="005800A6" w:rsidRDefault="00A416FA" w:rsidP="00A416FA">
                <w:pPr>
                  <w:pStyle w:val="VRQACourseTemplateTableText"/>
                </w:pPr>
                <w:r>
                  <w:rPr>
                    <w:rFonts w:ascii="MS Gothic" w:eastAsia="MS Gothic" w:hAnsi="MS Gothic" w:hint="eastAsia"/>
                  </w:rPr>
                  <w:t>☐</w:t>
                </w:r>
              </w:p>
            </w:tc>
          </w:sdtContent>
        </w:sdt>
        <w:tc>
          <w:tcPr>
            <w:tcW w:w="916" w:type="pct"/>
            <w:gridSpan w:val="2"/>
          </w:tcPr>
          <w:p w14:paraId="091E85AA" w14:textId="333AF65E" w:rsidR="00A416FA" w:rsidRPr="005800A6" w:rsidRDefault="00A416FA" w:rsidP="00A416FA">
            <w:pPr>
              <w:pStyle w:val="VRQACourseTemplateTableText"/>
            </w:pPr>
            <w:r>
              <w:t>Reaccreditation</w:t>
            </w:r>
          </w:p>
        </w:tc>
        <w:tc>
          <w:tcPr>
            <w:tcW w:w="2324" w:type="pct"/>
          </w:tcPr>
          <w:p w14:paraId="3F3F1AA6" w14:textId="6D1F2146" w:rsidR="00A416FA" w:rsidRPr="005800A6" w:rsidRDefault="00A416FA" w:rsidP="00A416FA">
            <w:pPr>
              <w:pStyle w:val="VRQACourseTemplateTableText"/>
            </w:pPr>
            <w:r>
              <w:t>Specify course code and title</w:t>
            </w:r>
          </w:p>
        </w:tc>
      </w:tr>
      <w:tr w:rsidR="000D6F89" w:rsidRPr="00E7450B" w14:paraId="6CE08EF2" w14:textId="77777777" w:rsidTr="008B347C">
        <w:trPr>
          <w:trHeight w:val="363"/>
        </w:trPr>
        <w:tc>
          <w:tcPr>
            <w:tcW w:w="1397" w:type="pct"/>
          </w:tcPr>
          <w:p w14:paraId="383FBACD" w14:textId="77777777" w:rsidR="000D6F89" w:rsidRPr="00251972" w:rsidRDefault="000D6F89" w:rsidP="001657B3">
            <w:pPr>
              <w:pStyle w:val="VRQACourseTemplateLeftHandColumnBlue"/>
              <w:numPr>
                <w:ilvl w:val="0"/>
                <w:numId w:val="7"/>
              </w:numPr>
              <w:tabs>
                <w:tab w:val="left" w:pos="743"/>
              </w:tabs>
              <w:ind w:left="494" w:hanging="454"/>
            </w:pPr>
            <w:bookmarkStart w:id="12" w:name="_Toc479845641"/>
            <w:bookmarkStart w:id="13" w:name="_Toc99709020"/>
            <w:bookmarkStart w:id="14" w:name="_Toc99709770"/>
            <w:r w:rsidRPr="00251972">
              <w:t>Copyright acknowledgement</w:t>
            </w:r>
            <w:bookmarkEnd w:id="12"/>
            <w:bookmarkEnd w:id="13"/>
            <w:bookmarkEnd w:id="14"/>
          </w:p>
        </w:tc>
        <w:tc>
          <w:tcPr>
            <w:tcW w:w="3603" w:type="pct"/>
            <w:gridSpan w:val="4"/>
          </w:tcPr>
          <w:p w14:paraId="7D3157CC" w14:textId="77777777" w:rsidR="000D6F89" w:rsidRPr="008A61B1" w:rsidRDefault="000D6F89" w:rsidP="0038235A">
            <w:pPr>
              <w:pStyle w:val="VRQABodyText"/>
              <w:jc w:val="left"/>
            </w:pPr>
            <w:r w:rsidRPr="008A61B1">
              <w:t>The following units of competency:</w:t>
            </w:r>
          </w:p>
          <w:p w14:paraId="58D8540C" w14:textId="77777777" w:rsidR="00854A73" w:rsidRDefault="00854A73" w:rsidP="00854A73">
            <w:pPr>
              <w:pStyle w:val="VRQABodyText"/>
            </w:pPr>
            <w:r>
              <w:t xml:space="preserve">AHCAGB406 Keep financial records for primary production business </w:t>
            </w:r>
          </w:p>
          <w:p w14:paraId="7E1D2699" w14:textId="77777777" w:rsidR="00854A73" w:rsidRDefault="00854A73" w:rsidP="00854A73">
            <w:pPr>
              <w:pStyle w:val="VRQABodyText"/>
            </w:pPr>
            <w:r>
              <w:t>AHCBUS407 Cost a project</w:t>
            </w:r>
          </w:p>
          <w:p w14:paraId="3F5EBE68" w14:textId="77777777" w:rsidR="00854A73" w:rsidRDefault="00854A73" w:rsidP="00854A73">
            <w:pPr>
              <w:pStyle w:val="VRQABodyText"/>
            </w:pPr>
            <w:r>
              <w:t>AHCECR201 Capture digital media for fieldwork</w:t>
            </w:r>
          </w:p>
          <w:p w14:paraId="30BB7B51" w14:textId="77777777" w:rsidR="00854A73" w:rsidRDefault="00854A73" w:rsidP="00854A73">
            <w:pPr>
              <w:pStyle w:val="VRQABodyText"/>
            </w:pPr>
            <w:r>
              <w:t xml:space="preserve">AHCECR309 Conduct an ecological and cultural site inspection prior to works </w:t>
            </w:r>
          </w:p>
          <w:p w14:paraId="23769C9B" w14:textId="77777777" w:rsidR="00854A73" w:rsidRDefault="00854A73" w:rsidP="00854A73">
            <w:pPr>
              <w:pStyle w:val="VRQABodyText"/>
            </w:pPr>
            <w:r>
              <w:t>AHCLSC311 Set out site for construction works</w:t>
            </w:r>
          </w:p>
          <w:p w14:paraId="1862B968" w14:textId="77777777" w:rsidR="00854A73" w:rsidRDefault="00854A73" w:rsidP="00854A73">
            <w:pPr>
              <w:pStyle w:val="VRQABodyText"/>
            </w:pPr>
            <w:r>
              <w:t>AHCPER324 Establish a permaculture system</w:t>
            </w:r>
          </w:p>
          <w:p w14:paraId="1E6F8F1E" w14:textId="77777777" w:rsidR="00854A73" w:rsidRDefault="00854A73" w:rsidP="00854A73">
            <w:pPr>
              <w:pStyle w:val="VRQABodyText"/>
            </w:pPr>
            <w:r>
              <w:t>AHCSAW202 Recognise landforms and soil types</w:t>
            </w:r>
          </w:p>
          <w:p w14:paraId="38D23E8D" w14:textId="77777777" w:rsidR="00854A73" w:rsidRDefault="00854A73" w:rsidP="00854A73">
            <w:pPr>
              <w:pStyle w:val="VRQABodyText"/>
            </w:pPr>
            <w:r>
              <w:lastRenderedPageBreak/>
              <w:t>AHCSOL406 Sample soils and interpret results</w:t>
            </w:r>
          </w:p>
          <w:p w14:paraId="3EB0AC78" w14:textId="77777777" w:rsidR="00854A73" w:rsidRDefault="00854A73" w:rsidP="00854A73">
            <w:pPr>
              <w:pStyle w:val="VRQABodyText"/>
              <w:jc w:val="left"/>
            </w:pPr>
            <w:r>
              <w:t>AHCWRK317 Coordinate work site activities</w:t>
            </w:r>
          </w:p>
          <w:p w14:paraId="113862EB" w14:textId="5AEFDAFB" w:rsidR="000D6F89" w:rsidRPr="008A61B1" w:rsidRDefault="000D6F89" w:rsidP="00854A73">
            <w:pPr>
              <w:pStyle w:val="VRQABodyText"/>
              <w:jc w:val="left"/>
            </w:pPr>
            <w:r w:rsidRPr="008A61B1">
              <w:t xml:space="preserve">have been imported from the </w:t>
            </w:r>
            <w:r w:rsidR="0038235A" w:rsidRPr="0038235A">
              <w:t>AHC Agriculture, Horticulture and Conservation and Land Management</w:t>
            </w:r>
            <w:r w:rsidRPr="008A61B1">
              <w:t xml:space="preserve"> training package administered by the Commonwealth of Australia.</w:t>
            </w:r>
          </w:p>
          <w:p w14:paraId="226730C8" w14:textId="77777777" w:rsidR="0038235A" w:rsidRDefault="000D6F89" w:rsidP="0038235A">
            <w:pPr>
              <w:pStyle w:val="VRQABodyText"/>
              <w:jc w:val="left"/>
            </w:pPr>
            <w:r w:rsidRPr="008A61B1">
              <w:t>© Commonwealth of Australia</w:t>
            </w:r>
          </w:p>
          <w:p w14:paraId="678087B9" w14:textId="77777777" w:rsidR="00FD0BD5" w:rsidRDefault="00FD0BD5" w:rsidP="0038235A">
            <w:pPr>
              <w:pStyle w:val="VRQABodyText"/>
              <w:jc w:val="left"/>
            </w:pPr>
          </w:p>
          <w:p w14:paraId="6BC72652" w14:textId="0C1D9F9A" w:rsidR="0038235A" w:rsidRPr="008A61B1" w:rsidRDefault="0038235A" w:rsidP="0038235A">
            <w:pPr>
              <w:pStyle w:val="VRQABodyText"/>
              <w:jc w:val="left"/>
            </w:pPr>
            <w:r w:rsidRPr="008A61B1">
              <w:t>The following unit</w:t>
            </w:r>
            <w:r w:rsidR="00BC31BD">
              <w:t>s</w:t>
            </w:r>
            <w:r w:rsidRPr="008A61B1">
              <w:t xml:space="preserve"> of competency:</w:t>
            </w:r>
          </w:p>
          <w:p w14:paraId="1019F35D" w14:textId="77777777" w:rsidR="009C6128" w:rsidRDefault="009C6128" w:rsidP="009C6128">
            <w:pPr>
              <w:pStyle w:val="VRQABodyText"/>
            </w:pPr>
            <w:r>
              <w:t>BSBCRT412 Articulate, present and debate ideas</w:t>
            </w:r>
          </w:p>
          <w:p w14:paraId="02AB7348" w14:textId="77777777" w:rsidR="009C6128" w:rsidRDefault="009C6128" w:rsidP="009C6128">
            <w:pPr>
              <w:pStyle w:val="VRQABodyText"/>
            </w:pPr>
            <w:r>
              <w:t>BSBESB302 Develop and present business proposals</w:t>
            </w:r>
          </w:p>
          <w:p w14:paraId="06724768" w14:textId="77777777" w:rsidR="009C6128" w:rsidRDefault="009C6128" w:rsidP="009C6128">
            <w:pPr>
              <w:pStyle w:val="VRQABodyText"/>
            </w:pPr>
            <w:r>
              <w:t>BSBESB401 Research and develop business plans</w:t>
            </w:r>
          </w:p>
          <w:p w14:paraId="692A27BD" w14:textId="77777777" w:rsidR="009C6128" w:rsidRDefault="009C6128" w:rsidP="009C6128">
            <w:pPr>
              <w:pStyle w:val="VRQABodyText"/>
            </w:pPr>
            <w:r>
              <w:t xml:space="preserve">BSBOPS302 Identify business risk </w:t>
            </w:r>
          </w:p>
          <w:p w14:paraId="1861C0DB" w14:textId="77777777" w:rsidR="009C6128" w:rsidRDefault="009C6128" w:rsidP="009C6128">
            <w:pPr>
              <w:pStyle w:val="VRQABodyText"/>
            </w:pPr>
            <w:r>
              <w:t>BSBPMG427 Apply project procurement procedures</w:t>
            </w:r>
          </w:p>
          <w:p w14:paraId="79305F08" w14:textId="77777777" w:rsidR="009C6128" w:rsidRDefault="009C6128" w:rsidP="009C6128">
            <w:pPr>
              <w:pStyle w:val="VRQABodyText"/>
            </w:pPr>
            <w:r>
              <w:t>BSBPMG429 Apply project stakeholder engagement techniques</w:t>
            </w:r>
          </w:p>
          <w:p w14:paraId="4FBAAF11" w14:textId="77777777" w:rsidR="009C6128" w:rsidRDefault="009C6128" w:rsidP="009C6128">
            <w:pPr>
              <w:pStyle w:val="VRQABodyText"/>
            </w:pPr>
            <w:r>
              <w:t xml:space="preserve">BSBPMG430 Undertake project work </w:t>
            </w:r>
          </w:p>
          <w:p w14:paraId="47DAEE13" w14:textId="77777777" w:rsidR="009C6128" w:rsidRDefault="009C6128" w:rsidP="009C6128">
            <w:pPr>
              <w:pStyle w:val="VRQABodyText"/>
            </w:pPr>
            <w:r>
              <w:t>BSBSUS411 Implement and monitor environmentally sustainable work practices</w:t>
            </w:r>
          </w:p>
          <w:p w14:paraId="071868EF" w14:textId="77777777" w:rsidR="009C6128" w:rsidRDefault="009C6128" w:rsidP="009C6128">
            <w:pPr>
              <w:pStyle w:val="VRQABodyText"/>
              <w:jc w:val="left"/>
            </w:pPr>
            <w:r>
              <w:t>BSBWHS311 Assist with maintaining workplace safety</w:t>
            </w:r>
          </w:p>
          <w:p w14:paraId="07A1B396" w14:textId="0ED320A4" w:rsidR="0038235A" w:rsidRPr="008A61B1" w:rsidRDefault="0038235A" w:rsidP="009C6128">
            <w:pPr>
              <w:pStyle w:val="VRQABodyText"/>
              <w:jc w:val="left"/>
            </w:pPr>
            <w:r>
              <w:t>has</w:t>
            </w:r>
            <w:r w:rsidRPr="008A61B1">
              <w:t xml:space="preserve"> been imported from the </w:t>
            </w:r>
            <w:r w:rsidR="000B0426" w:rsidRPr="000B0426">
              <w:t>BSB Business Services</w:t>
            </w:r>
            <w:r w:rsidRPr="008A61B1">
              <w:t xml:space="preserve"> training package administered by the Commonwealth of Australia.</w:t>
            </w:r>
          </w:p>
          <w:p w14:paraId="1F122B50" w14:textId="77777777" w:rsidR="0038235A" w:rsidRDefault="0038235A" w:rsidP="0038235A">
            <w:pPr>
              <w:pStyle w:val="VRQABodyText"/>
              <w:jc w:val="left"/>
            </w:pPr>
            <w:r w:rsidRPr="008A61B1">
              <w:t>© Commonwealth of Australia</w:t>
            </w:r>
          </w:p>
          <w:p w14:paraId="0355BAA0" w14:textId="77777777" w:rsidR="0038235A" w:rsidRDefault="0038235A" w:rsidP="0038235A">
            <w:pPr>
              <w:pStyle w:val="VRQABodyText"/>
              <w:jc w:val="left"/>
            </w:pPr>
          </w:p>
          <w:p w14:paraId="7B586AD4" w14:textId="77777777" w:rsidR="0038235A" w:rsidRPr="008A61B1" w:rsidRDefault="0038235A" w:rsidP="0038235A">
            <w:pPr>
              <w:pStyle w:val="VRQABodyText"/>
              <w:jc w:val="left"/>
            </w:pPr>
            <w:r w:rsidRPr="008A61B1">
              <w:t>The following unit of competency:</w:t>
            </w:r>
          </w:p>
          <w:p w14:paraId="6ADC3132" w14:textId="77777777" w:rsidR="0038235A" w:rsidRDefault="0038235A" w:rsidP="0038235A">
            <w:pPr>
              <w:pStyle w:val="VRQABodyText"/>
              <w:jc w:val="left"/>
            </w:pPr>
            <w:r w:rsidRPr="0038235A">
              <w:t>CPCWHS1001 Prepare to work safely in the construction industry</w:t>
            </w:r>
          </w:p>
          <w:p w14:paraId="513EC3F4" w14:textId="18276A6D" w:rsidR="0038235A" w:rsidRPr="008A61B1" w:rsidRDefault="0038235A" w:rsidP="0038235A">
            <w:pPr>
              <w:pStyle w:val="VRQABodyText"/>
              <w:jc w:val="left"/>
            </w:pPr>
            <w:r>
              <w:t>has</w:t>
            </w:r>
            <w:r w:rsidRPr="008A61B1">
              <w:t xml:space="preserve"> been imported from the </w:t>
            </w:r>
            <w:r w:rsidRPr="0038235A">
              <w:t>CPC Construction, Plumbing and Services</w:t>
            </w:r>
            <w:r w:rsidRPr="008A61B1">
              <w:t xml:space="preserve"> training package administered by the Commonwealth of Australia.</w:t>
            </w:r>
          </w:p>
          <w:p w14:paraId="6FF04AFE" w14:textId="77777777" w:rsidR="0038235A" w:rsidRDefault="0038235A" w:rsidP="0038235A">
            <w:pPr>
              <w:pStyle w:val="VRQABodyText"/>
              <w:jc w:val="left"/>
            </w:pPr>
            <w:r w:rsidRPr="008A61B1">
              <w:t>© Commonwealth of Australia</w:t>
            </w:r>
          </w:p>
          <w:p w14:paraId="4BB98379" w14:textId="77777777" w:rsidR="003E31DA" w:rsidRDefault="003E31DA" w:rsidP="003E31DA">
            <w:pPr>
              <w:pStyle w:val="VRQABodyText"/>
              <w:jc w:val="left"/>
            </w:pPr>
          </w:p>
          <w:p w14:paraId="26F59A5E" w14:textId="77777777" w:rsidR="003E31DA" w:rsidRPr="008A61B1" w:rsidRDefault="003E31DA" w:rsidP="003E31DA">
            <w:pPr>
              <w:pStyle w:val="VRQABodyText"/>
              <w:jc w:val="left"/>
            </w:pPr>
            <w:r w:rsidRPr="008A61B1">
              <w:t>The following units of competency:</w:t>
            </w:r>
          </w:p>
          <w:p w14:paraId="6C7E18A4" w14:textId="77777777" w:rsidR="00C9080F" w:rsidRDefault="00C9080F" w:rsidP="00C9080F">
            <w:pPr>
              <w:pStyle w:val="VRQABodyText"/>
            </w:pPr>
            <w:r>
              <w:t>CPPSSI3011 Produce basic maps</w:t>
            </w:r>
          </w:p>
          <w:p w14:paraId="3C8429B0" w14:textId="77777777" w:rsidR="00C9080F" w:rsidRDefault="00C9080F" w:rsidP="00C9080F">
            <w:pPr>
              <w:pStyle w:val="VRQABodyText"/>
            </w:pPr>
            <w:r>
              <w:t xml:space="preserve">CPPSSI3015 Collect basic surveying data   </w:t>
            </w:r>
          </w:p>
          <w:p w14:paraId="3540242C" w14:textId="77777777" w:rsidR="00C9080F" w:rsidRDefault="00C9080F" w:rsidP="00C9080F">
            <w:pPr>
              <w:pStyle w:val="VRQABodyText"/>
            </w:pPr>
            <w:r>
              <w:t xml:space="preserve">CPPSSI3019 Produce basic plans of surveys </w:t>
            </w:r>
          </w:p>
          <w:p w14:paraId="64F39A02" w14:textId="77777777" w:rsidR="00C9080F" w:rsidRDefault="00C9080F" w:rsidP="00C9080F">
            <w:pPr>
              <w:pStyle w:val="VRQABodyText"/>
              <w:jc w:val="left"/>
            </w:pPr>
            <w:r>
              <w:t>CPPSSI4035 Apply GIS software to spatial problems</w:t>
            </w:r>
          </w:p>
          <w:p w14:paraId="6983116A" w14:textId="746CC468" w:rsidR="003E31DA" w:rsidRPr="008A61B1" w:rsidRDefault="003E31DA" w:rsidP="00C9080F">
            <w:pPr>
              <w:pStyle w:val="VRQABodyText"/>
              <w:jc w:val="left"/>
            </w:pPr>
            <w:r w:rsidRPr="008A61B1">
              <w:t xml:space="preserve">have been imported from the </w:t>
            </w:r>
            <w:r w:rsidR="00DA1514" w:rsidRPr="00DA1514">
              <w:t>CPP Property Services</w:t>
            </w:r>
            <w:r w:rsidRPr="008A61B1">
              <w:t xml:space="preserve"> training package administered by the Commonwealth of Australia.</w:t>
            </w:r>
          </w:p>
          <w:p w14:paraId="643FEDC4" w14:textId="77777777" w:rsidR="003E31DA" w:rsidRDefault="003E31DA" w:rsidP="003E31DA">
            <w:pPr>
              <w:pStyle w:val="VRQABodyText"/>
              <w:jc w:val="left"/>
            </w:pPr>
            <w:r w:rsidRPr="008A61B1">
              <w:t>© Commonwealth of Australia</w:t>
            </w:r>
          </w:p>
          <w:p w14:paraId="7649378E" w14:textId="77777777" w:rsidR="003E31DA" w:rsidRDefault="003E31DA" w:rsidP="0038235A">
            <w:pPr>
              <w:pStyle w:val="VRQABodyText"/>
              <w:jc w:val="left"/>
            </w:pPr>
          </w:p>
          <w:p w14:paraId="25EEA75D" w14:textId="77777777" w:rsidR="00CA5479" w:rsidRPr="008A61B1" w:rsidRDefault="00CA5479" w:rsidP="00CA5479">
            <w:pPr>
              <w:pStyle w:val="VRQABodyText"/>
              <w:jc w:val="left"/>
            </w:pPr>
            <w:r w:rsidRPr="008A61B1">
              <w:t>The following unit of competency:</w:t>
            </w:r>
          </w:p>
          <w:p w14:paraId="4F976557" w14:textId="77777777" w:rsidR="00CA5479" w:rsidRDefault="00CA5479" w:rsidP="00CA5479">
            <w:pPr>
              <w:pStyle w:val="VRQABodyText"/>
              <w:jc w:val="left"/>
            </w:pPr>
            <w:r w:rsidRPr="00304D84">
              <w:lastRenderedPageBreak/>
              <w:t>ICPPTD302</w:t>
            </w:r>
            <w:r>
              <w:t xml:space="preserve"> </w:t>
            </w:r>
            <w:r w:rsidRPr="00FC2AAD">
              <w:t>Set up and produce 3D prints</w:t>
            </w:r>
          </w:p>
          <w:p w14:paraId="7E178A2D" w14:textId="77777777" w:rsidR="00CA5479" w:rsidRPr="008A61B1" w:rsidRDefault="00CA5479" w:rsidP="00CA5479">
            <w:pPr>
              <w:pStyle w:val="VRQABodyText"/>
              <w:jc w:val="left"/>
            </w:pPr>
            <w:r>
              <w:t>has</w:t>
            </w:r>
            <w:r w:rsidRPr="008A61B1">
              <w:t xml:space="preserve"> been imported from the </w:t>
            </w:r>
            <w:r>
              <w:t>ICP</w:t>
            </w:r>
            <w:r w:rsidRPr="0038235A">
              <w:t xml:space="preserve"> </w:t>
            </w:r>
            <w:r w:rsidRPr="00FC2AAD">
              <w:t xml:space="preserve">Printing and Graphic Arts </w:t>
            </w:r>
            <w:r w:rsidRPr="008A61B1">
              <w:t>training package administered by the Commonwealth of Australia.</w:t>
            </w:r>
          </w:p>
          <w:p w14:paraId="681CDCCD" w14:textId="77777777" w:rsidR="00CA5479" w:rsidRDefault="00CA5479" w:rsidP="00CA5479">
            <w:pPr>
              <w:pStyle w:val="VRQABodyText"/>
              <w:jc w:val="left"/>
            </w:pPr>
            <w:r w:rsidRPr="008A61B1">
              <w:t>© Commonwealth of Australia</w:t>
            </w:r>
          </w:p>
          <w:p w14:paraId="21A14566" w14:textId="77777777" w:rsidR="00CA5479" w:rsidRDefault="00CA5479" w:rsidP="0038235A">
            <w:pPr>
              <w:pStyle w:val="VRQABodyText"/>
              <w:jc w:val="left"/>
            </w:pPr>
          </w:p>
          <w:p w14:paraId="322616A1" w14:textId="1505FC00" w:rsidR="0038235A" w:rsidRPr="008A61B1" w:rsidRDefault="0038235A" w:rsidP="0038235A">
            <w:pPr>
              <w:pStyle w:val="VRQABodyText"/>
              <w:jc w:val="left"/>
            </w:pPr>
            <w:r w:rsidRPr="008A61B1">
              <w:t>The following units of competency:</w:t>
            </w:r>
          </w:p>
          <w:p w14:paraId="6AE0329E" w14:textId="77777777" w:rsidR="000B07E7" w:rsidRDefault="000B07E7" w:rsidP="000B07E7">
            <w:pPr>
              <w:pStyle w:val="VRQABodyText"/>
            </w:pPr>
            <w:r>
              <w:t xml:space="preserve">MEM09201 Work effectively in an engineering drafting workplace </w:t>
            </w:r>
          </w:p>
          <w:p w14:paraId="3602D20F" w14:textId="77777777" w:rsidR="000B07E7" w:rsidRDefault="000B07E7" w:rsidP="000B07E7">
            <w:pPr>
              <w:pStyle w:val="VRQABodyText"/>
            </w:pPr>
            <w:r>
              <w:t xml:space="preserve">MEM09229 Read and interpret technical engineering drawings </w:t>
            </w:r>
          </w:p>
          <w:p w14:paraId="25414A44" w14:textId="77777777" w:rsidR="000B07E7" w:rsidRDefault="000B07E7" w:rsidP="000B07E7">
            <w:pPr>
              <w:pStyle w:val="VRQABodyText"/>
            </w:pPr>
            <w:r>
              <w:t>MEM13015 Work safely and effectively in manufacturing and engineering</w:t>
            </w:r>
          </w:p>
          <w:p w14:paraId="54CACAC0" w14:textId="77777777" w:rsidR="000B07E7" w:rsidRDefault="000B07E7" w:rsidP="000B07E7">
            <w:pPr>
              <w:pStyle w:val="VRQABodyText"/>
            </w:pPr>
            <w:r>
              <w:t>MEM16006 Organise and communicate information</w:t>
            </w:r>
          </w:p>
          <w:p w14:paraId="02D0FC7F" w14:textId="77777777" w:rsidR="000B07E7" w:rsidRDefault="000B07E7" w:rsidP="000B07E7">
            <w:pPr>
              <w:pStyle w:val="VRQABodyText"/>
            </w:pPr>
            <w:r>
              <w:t>MEM16008 Interact with computing technology</w:t>
            </w:r>
          </w:p>
          <w:p w14:paraId="26735853" w14:textId="40ADBE0E" w:rsidR="000B07E7" w:rsidRDefault="000B07E7" w:rsidP="000B07E7">
            <w:pPr>
              <w:pStyle w:val="VRQABodyText"/>
            </w:pPr>
            <w:r>
              <w:t>MEM30012</w:t>
            </w:r>
            <w:r w:rsidR="000D72E3">
              <w:t xml:space="preserve"> </w:t>
            </w:r>
            <w:r>
              <w:t>Apply mathematical techniques in a manufacturing engineering or related environment</w:t>
            </w:r>
          </w:p>
          <w:p w14:paraId="321026DF" w14:textId="77777777" w:rsidR="000B07E7" w:rsidRDefault="000B07E7" w:rsidP="000B07E7">
            <w:pPr>
              <w:pStyle w:val="VRQABodyText"/>
            </w:pPr>
            <w:r>
              <w:t xml:space="preserve">MEM30016 Assist in the analysis of a supply chain </w:t>
            </w:r>
          </w:p>
          <w:p w14:paraId="30B004C4" w14:textId="77777777" w:rsidR="000B07E7" w:rsidRDefault="000B07E7" w:rsidP="000B07E7">
            <w:pPr>
              <w:pStyle w:val="VRQABodyText"/>
            </w:pPr>
            <w:r>
              <w:t>MEM30019 Use resource planning software systems in manufacturing</w:t>
            </w:r>
          </w:p>
          <w:p w14:paraId="3FC82A58" w14:textId="77777777" w:rsidR="000B07E7" w:rsidRDefault="000B07E7" w:rsidP="000B07E7">
            <w:pPr>
              <w:pStyle w:val="VRQABodyText"/>
              <w:jc w:val="left"/>
            </w:pPr>
            <w:r>
              <w:t>MEM30031 Operate computer-aided design (CAD) system to produce basic drawing elements</w:t>
            </w:r>
          </w:p>
          <w:p w14:paraId="4996B160" w14:textId="461C1E6E" w:rsidR="0038235A" w:rsidRPr="008A61B1" w:rsidRDefault="0038235A" w:rsidP="000B07E7">
            <w:pPr>
              <w:pStyle w:val="VRQABodyText"/>
              <w:jc w:val="left"/>
            </w:pPr>
            <w:r w:rsidRPr="008A61B1">
              <w:t xml:space="preserve">have been imported from the </w:t>
            </w:r>
            <w:r>
              <w:t>MEM Manufacturing and Engineering</w:t>
            </w:r>
            <w:r w:rsidRPr="008A61B1">
              <w:t xml:space="preserve"> training package administered by the Commonwealth of Australia.</w:t>
            </w:r>
          </w:p>
          <w:p w14:paraId="69C63BC2" w14:textId="77777777" w:rsidR="0038235A" w:rsidRDefault="0038235A" w:rsidP="0038235A">
            <w:pPr>
              <w:pStyle w:val="VRQABodyText"/>
              <w:jc w:val="left"/>
            </w:pPr>
            <w:r w:rsidRPr="008A61B1">
              <w:t>© Commonwealth of Australia</w:t>
            </w:r>
          </w:p>
          <w:p w14:paraId="20F31D0B" w14:textId="77777777" w:rsidR="0038235A" w:rsidRDefault="0038235A" w:rsidP="0038235A">
            <w:pPr>
              <w:pStyle w:val="VRQABodyText"/>
              <w:jc w:val="left"/>
            </w:pPr>
          </w:p>
          <w:p w14:paraId="70A16E33" w14:textId="77777777" w:rsidR="0038235A" w:rsidRPr="008A61B1" w:rsidRDefault="0038235A" w:rsidP="0038235A">
            <w:pPr>
              <w:pStyle w:val="VRQABodyText"/>
              <w:jc w:val="left"/>
            </w:pPr>
            <w:r w:rsidRPr="008A61B1">
              <w:t>The following unit of competency:</w:t>
            </w:r>
          </w:p>
          <w:p w14:paraId="19FCD02B" w14:textId="77777777" w:rsidR="00C463E2" w:rsidRDefault="00C463E2" w:rsidP="0038235A">
            <w:pPr>
              <w:pStyle w:val="VRQABodyText"/>
              <w:jc w:val="left"/>
            </w:pPr>
            <w:r w:rsidRPr="00C463E2">
              <w:t>LGACOR007 Conduct community consultations</w:t>
            </w:r>
          </w:p>
          <w:p w14:paraId="2FC51764" w14:textId="4F6FA11C" w:rsidR="0038235A" w:rsidRPr="008A61B1" w:rsidRDefault="0038235A" w:rsidP="0038235A">
            <w:pPr>
              <w:pStyle w:val="VRQABodyText"/>
              <w:jc w:val="left"/>
            </w:pPr>
            <w:r>
              <w:t>has</w:t>
            </w:r>
            <w:r w:rsidRPr="008A61B1">
              <w:t xml:space="preserve"> been imported from the </w:t>
            </w:r>
            <w:r w:rsidR="00D11815" w:rsidRPr="00D11815">
              <w:t>LGA Local Government</w:t>
            </w:r>
            <w:r w:rsidRPr="0038235A">
              <w:t xml:space="preserve"> </w:t>
            </w:r>
            <w:r w:rsidRPr="008A61B1">
              <w:t>training package administered by the Commonwealth of Australia.</w:t>
            </w:r>
          </w:p>
          <w:p w14:paraId="371F203C" w14:textId="77777777" w:rsidR="0038235A" w:rsidRDefault="0038235A" w:rsidP="0038235A">
            <w:pPr>
              <w:pStyle w:val="VRQABodyText"/>
              <w:jc w:val="left"/>
            </w:pPr>
            <w:r w:rsidRPr="008A61B1">
              <w:t>© Commonwealth of Australia</w:t>
            </w:r>
          </w:p>
          <w:p w14:paraId="4BA40C53" w14:textId="77777777" w:rsidR="00D11815" w:rsidRDefault="00D11815" w:rsidP="0038235A">
            <w:pPr>
              <w:pStyle w:val="VRQABodyText"/>
              <w:jc w:val="left"/>
            </w:pPr>
          </w:p>
          <w:p w14:paraId="12628745" w14:textId="77777777" w:rsidR="00D11815" w:rsidRDefault="00D11815" w:rsidP="00D11815">
            <w:pPr>
              <w:pStyle w:val="VRQABodyText"/>
            </w:pPr>
            <w:r>
              <w:t>The following units of competency:</w:t>
            </w:r>
          </w:p>
          <w:p w14:paraId="388DA41E" w14:textId="77777777" w:rsidR="005D29A1" w:rsidRDefault="005D29A1" w:rsidP="005D29A1">
            <w:pPr>
              <w:pStyle w:val="VRQABodyText"/>
            </w:pPr>
            <w:r>
              <w:t>MSL924005 Process and interpret data</w:t>
            </w:r>
          </w:p>
          <w:p w14:paraId="2CDDE53F" w14:textId="77777777" w:rsidR="005D29A1" w:rsidRDefault="005D29A1" w:rsidP="005D29A1">
            <w:pPr>
              <w:pStyle w:val="VRQABodyText"/>
            </w:pPr>
            <w:r>
              <w:t>MSL973024 Perform site investigation activities</w:t>
            </w:r>
          </w:p>
          <w:p w14:paraId="1421AAE9" w14:textId="57B06D43" w:rsidR="00D11815" w:rsidRDefault="005D29A1" w:rsidP="005D29A1">
            <w:pPr>
              <w:pStyle w:val="VRQABodyText"/>
            </w:pPr>
            <w:r>
              <w:t>MSL974018 Conduct geotechnical site investigations</w:t>
            </w:r>
          </w:p>
          <w:p w14:paraId="6AA66B48" w14:textId="2D98842B" w:rsidR="00D11815" w:rsidRDefault="00D11815" w:rsidP="00D11815">
            <w:pPr>
              <w:pStyle w:val="VRQABodyText"/>
            </w:pPr>
            <w:r>
              <w:t xml:space="preserve">have been imported from the </w:t>
            </w:r>
            <w:r w:rsidR="003B1424" w:rsidRPr="003B1424">
              <w:t>MSL Laboratory Operations</w:t>
            </w:r>
            <w:r>
              <w:t xml:space="preserve"> training package administered by the Commonwealth of Australia.</w:t>
            </w:r>
          </w:p>
          <w:p w14:paraId="287A579A" w14:textId="0D6EA3AB" w:rsidR="00D11815" w:rsidRDefault="00D11815" w:rsidP="00D11815">
            <w:pPr>
              <w:pStyle w:val="VRQABodyText"/>
              <w:jc w:val="left"/>
            </w:pPr>
            <w:r>
              <w:t>© Commonwealth of Australia</w:t>
            </w:r>
          </w:p>
          <w:p w14:paraId="70493FD4" w14:textId="77777777" w:rsidR="00857122" w:rsidRDefault="00857122" w:rsidP="00D11815">
            <w:pPr>
              <w:pStyle w:val="VRQABodyText"/>
              <w:jc w:val="left"/>
            </w:pPr>
          </w:p>
          <w:p w14:paraId="55FCE06B" w14:textId="77777777" w:rsidR="00857122" w:rsidRPr="008A61B1" w:rsidRDefault="00857122" w:rsidP="00857122">
            <w:pPr>
              <w:pStyle w:val="VRQABodyText"/>
              <w:jc w:val="left"/>
            </w:pPr>
            <w:r w:rsidRPr="008A61B1">
              <w:t>The following unit of competency:</w:t>
            </w:r>
          </w:p>
          <w:p w14:paraId="270F7C92" w14:textId="77777777" w:rsidR="00A83825" w:rsidRDefault="00A83825" w:rsidP="00857122">
            <w:pPr>
              <w:pStyle w:val="VRQABodyText"/>
              <w:jc w:val="left"/>
            </w:pPr>
            <w:r w:rsidRPr="00A83825">
              <w:t>MSS024032 Document simple geological information for a site</w:t>
            </w:r>
          </w:p>
          <w:p w14:paraId="1443449A" w14:textId="0E56BC3E" w:rsidR="00857122" w:rsidRPr="008A61B1" w:rsidRDefault="00857122" w:rsidP="00857122">
            <w:pPr>
              <w:pStyle w:val="VRQABodyText"/>
              <w:jc w:val="left"/>
            </w:pPr>
            <w:r>
              <w:t>has</w:t>
            </w:r>
            <w:r w:rsidRPr="008A61B1">
              <w:t xml:space="preserve"> been imported from the </w:t>
            </w:r>
            <w:r w:rsidR="00397E71" w:rsidRPr="00397E71">
              <w:t xml:space="preserve">MSS Sustainability </w:t>
            </w:r>
            <w:r w:rsidRPr="008A61B1">
              <w:t xml:space="preserve">training package </w:t>
            </w:r>
            <w:r w:rsidRPr="008A61B1">
              <w:lastRenderedPageBreak/>
              <w:t>administered by the Commonwealth of Australia.</w:t>
            </w:r>
          </w:p>
          <w:p w14:paraId="73AB7C9E" w14:textId="77777777" w:rsidR="00857122" w:rsidRDefault="00857122" w:rsidP="00857122">
            <w:pPr>
              <w:pStyle w:val="VRQABodyText"/>
              <w:jc w:val="left"/>
            </w:pPr>
            <w:r w:rsidRPr="008A61B1">
              <w:t>© Commonwealth of Australia</w:t>
            </w:r>
          </w:p>
          <w:p w14:paraId="5D09A49C" w14:textId="77777777" w:rsidR="00857122" w:rsidRDefault="00857122" w:rsidP="00D11815">
            <w:pPr>
              <w:pStyle w:val="VRQABodyText"/>
              <w:jc w:val="left"/>
            </w:pPr>
          </w:p>
          <w:p w14:paraId="7EE460CF" w14:textId="77777777" w:rsidR="00FF1480" w:rsidRPr="008A61B1" w:rsidRDefault="00FF1480" w:rsidP="00FF1480">
            <w:pPr>
              <w:pStyle w:val="VRQABodyText"/>
              <w:jc w:val="left"/>
            </w:pPr>
            <w:r w:rsidRPr="008A61B1">
              <w:t>The following unit of competency:</w:t>
            </w:r>
          </w:p>
          <w:p w14:paraId="6CE8C43A" w14:textId="77777777" w:rsidR="006E25DD" w:rsidRDefault="006E25DD" w:rsidP="00FF1480">
            <w:pPr>
              <w:pStyle w:val="VRQABodyText"/>
              <w:jc w:val="left"/>
            </w:pPr>
            <w:r w:rsidRPr="006E25DD">
              <w:t>PUACOM012 Liaise with media at a local level</w:t>
            </w:r>
            <w:r>
              <w:t xml:space="preserve"> </w:t>
            </w:r>
          </w:p>
          <w:p w14:paraId="5D6984C9" w14:textId="46B83771" w:rsidR="00FF1480" w:rsidRPr="008A61B1" w:rsidRDefault="00FF1480" w:rsidP="00FF1480">
            <w:pPr>
              <w:pStyle w:val="VRQABodyText"/>
              <w:jc w:val="left"/>
            </w:pPr>
            <w:r>
              <w:t>has</w:t>
            </w:r>
            <w:r w:rsidRPr="008A61B1">
              <w:t xml:space="preserve"> been imported from the </w:t>
            </w:r>
            <w:r w:rsidR="001F70F4" w:rsidRPr="001F70F4">
              <w:t>PUA Public Safety</w:t>
            </w:r>
            <w:r w:rsidRPr="00397E71">
              <w:t xml:space="preserve"> </w:t>
            </w:r>
            <w:r w:rsidRPr="008A61B1">
              <w:t>training package administered by the Commonwealth of Australia.</w:t>
            </w:r>
          </w:p>
          <w:p w14:paraId="3418055C" w14:textId="77777777" w:rsidR="00FF1480" w:rsidRDefault="00FF1480" w:rsidP="00FF1480">
            <w:pPr>
              <w:pStyle w:val="VRQABodyText"/>
              <w:jc w:val="left"/>
            </w:pPr>
            <w:r w:rsidRPr="008A61B1">
              <w:t>© Commonwealth of Australia</w:t>
            </w:r>
          </w:p>
          <w:p w14:paraId="677AB1DB" w14:textId="77777777" w:rsidR="0038235A" w:rsidRDefault="0038235A" w:rsidP="0038235A">
            <w:pPr>
              <w:pStyle w:val="VRQABodyText"/>
              <w:jc w:val="left"/>
            </w:pPr>
          </w:p>
          <w:p w14:paraId="697EF627" w14:textId="77777777" w:rsidR="00FF1480" w:rsidRPr="008A61B1" w:rsidRDefault="00FF1480" w:rsidP="00FF1480">
            <w:pPr>
              <w:pStyle w:val="VRQABodyText"/>
              <w:jc w:val="left"/>
            </w:pPr>
            <w:r w:rsidRPr="008A61B1">
              <w:t>The following unit of competency:</w:t>
            </w:r>
          </w:p>
          <w:p w14:paraId="2B7B2972" w14:textId="77777777" w:rsidR="0048724A" w:rsidRDefault="0048724A" w:rsidP="00FF1480">
            <w:pPr>
              <w:pStyle w:val="VRQABodyText"/>
              <w:jc w:val="left"/>
            </w:pPr>
            <w:r w:rsidRPr="0048724A">
              <w:t xml:space="preserve">RIIENV201E Identify and assess environmental and heritage concerns </w:t>
            </w:r>
          </w:p>
          <w:p w14:paraId="543D0F9E" w14:textId="6C663DE0" w:rsidR="00FF1480" w:rsidRPr="008A61B1" w:rsidRDefault="00FF1480" w:rsidP="00FF1480">
            <w:pPr>
              <w:pStyle w:val="VRQABodyText"/>
              <w:jc w:val="left"/>
            </w:pPr>
            <w:r>
              <w:t>has</w:t>
            </w:r>
            <w:r w:rsidRPr="008A61B1">
              <w:t xml:space="preserve"> been imported from the </w:t>
            </w:r>
            <w:r w:rsidR="003623BA" w:rsidRPr="003623BA">
              <w:t>RII Resources and Infrastructure Industry</w:t>
            </w:r>
            <w:r w:rsidRPr="00397E71">
              <w:t xml:space="preserve"> </w:t>
            </w:r>
            <w:r w:rsidRPr="008A61B1">
              <w:t>training package administered by the Commonwealth of Australia.</w:t>
            </w:r>
          </w:p>
          <w:p w14:paraId="458D0A6C" w14:textId="77777777" w:rsidR="00FF1480" w:rsidRDefault="00FF1480" w:rsidP="00FF1480">
            <w:pPr>
              <w:pStyle w:val="VRQABodyText"/>
              <w:jc w:val="left"/>
            </w:pPr>
            <w:r w:rsidRPr="008A61B1">
              <w:t>© Commonwealth of Australia</w:t>
            </w:r>
          </w:p>
          <w:p w14:paraId="5ACDF791" w14:textId="77777777" w:rsidR="000D6F89" w:rsidRDefault="000D6F89" w:rsidP="0038235A">
            <w:pPr>
              <w:pStyle w:val="VRQABodyText"/>
              <w:jc w:val="left"/>
            </w:pPr>
          </w:p>
          <w:p w14:paraId="42953D16" w14:textId="77777777" w:rsidR="00E1400B" w:rsidRPr="008A61B1" w:rsidRDefault="00E1400B" w:rsidP="00E1400B">
            <w:pPr>
              <w:pStyle w:val="VRQABodyText"/>
              <w:jc w:val="left"/>
            </w:pPr>
            <w:r w:rsidRPr="008A61B1">
              <w:t>The following unit of competency:</w:t>
            </w:r>
          </w:p>
          <w:p w14:paraId="72B61890" w14:textId="77777777" w:rsidR="006A1F60" w:rsidRDefault="006A1F60" w:rsidP="00E1400B">
            <w:pPr>
              <w:pStyle w:val="VRQABodyText"/>
              <w:jc w:val="left"/>
            </w:pPr>
            <w:r w:rsidRPr="006A1F60">
              <w:t xml:space="preserve">VU23138 Identify appropriate data sources and storage needs </w:t>
            </w:r>
          </w:p>
          <w:p w14:paraId="4C7661CB" w14:textId="53655D38" w:rsidR="00E1400B" w:rsidRDefault="00E1400B" w:rsidP="00E1400B">
            <w:pPr>
              <w:pStyle w:val="VRQABodyText"/>
              <w:jc w:val="left"/>
            </w:pPr>
            <w:r w:rsidRPr="0038235A">
              <w:t>ha</w:t>
            </w:r>
            <w:r>
              <w:t>s</w:t>
            </w:r>
            <w:r w:rsidRPr="0038235A">
              <w:t xml:space="preserve"> been imported from </w:t>
            </w:r>
            <w:r>
              <w:t>22589VIC Certificate III in Emerging Technologies.</w:t>
            </w:r>
          </w:p>
          <w:p w14:paraId="74928B93" w14:textId="77777777" w:rsidR="00E1400B" w:rsidRPr="008A61B1" w:rsidRDefault="00E1400B" w:rsidP="00E1400B">
            <w:pPr>
              <w:pStyle w:val="VRQABodyText"/>
              <w:jc w:val="left"/>
            </w:pPr>
            <w:r w:rsidRPr="008A61B1">
              <w:t xml:space="preserve">Copyright of this material is reserved to the Crown in the right of the State of Victoria. © State of Victoria (Department of Jobs, Skills, Industry and Regions </w:t>
            </w:r>
            <w:r w:rsidRPr="0038235A">
              <w:t>2022</w:t>
            </w:r>
            <w:r>
              <w:t>.</w:t>
            </w:r>
          </w:p>
          <w:p w14:paraId="350176A5" w14:textId="77777777" w:rsidR="00E1400B" w:rsidRDefault="00E1400B" w:rsidP="00E1400B">
            <w:pPr>
              <w:pStyle w:val="VRQABodyText"/>
              <w:jc w:val="left"/>
            </w:pPr>
            <w:r w:rsidRPr="008A61B1">
              <w:t xml:space="preserve">This work is licensed under a Creative Commons Attribution-No Derivatives 4.0 International licence (see </w:t>
            </w:r>
            <w:hyperlink r:id="rId18" w:history="1">
              <w:r w:rsidRPr="008A61B1">
                <w:rPr>
                  <w:rStyle w:val="Hyperlink"/>
                </w:rPr>
                <w:t>Creative Commons</w:t>
              </w:r>
            </w:hyperlink>
            <w:r w:rsidRPr="008A61B1">
              <w:t xml:space="preserve"> for more information).</w:t>
            </w:r>
          </w:p>
          <w:p w14:paraId="342046EF" w14:textId="77777777" w:rsidR="00E1400B" w:rsidRDefault="00E1400B" w:rsidP="0038235A">
            <w:pPr>
              <w:pStyle w:val="VRQABodyText"/>
              <w:jc w:val="left"/>
            </w:pPr>
          </w:p>
          <w:p w14:paraId="2A9F494C" w14:textId="01D6E9C7" w:rsidR="000D6F89" w:rsidRPr="008A61B1" w:rsidRDefault="000D6F89" w:rsidP="0038235A">
            <w:pPr>
              <w:pStyle w:val="VRQABodyText"/>
              <w:jc w:val="left"/>
            </w:pPr>
            <w:r w:rsidRPr="008A61B1">
              <w:t>The following units of competency:</w:t>
            </w:r>
          </w:p>
          <w:p w14:paraId="787FB84F" w14:textId="77777777" w:rsidR="003129ED" w:rsidRDefault="003129ED" w:rsidP="003129ED">
            <w:pPr>
              <w:pStyle w:val="VRQABodyText"/>
            </w:pPr>
            <w:r>
              <w:t>VU23679 Apply organisational data policies</w:t>
            </w:r>
          </w:p>
          <w:p w14:paraId="56CEA54F" w14:textId="77777777" w:rsidR="003129ED" w:rsidRDefault="003129ED" w:rsidP="003129ED">
            <w:pPr>
              <w:pStyle w:val="VRQABodyText"/>
            </w:pPr>
            <w:r>
              <w:t>VU23680 Apply basic statistical methods for data analytics</w:t>
            </w:r>
          </w:p>
          <w:p w14:paraId="29E8698F" w14:textId="77777777" w:rsidR="003129ED" w:rsidRDefault="003129ED" w:rsidP="003129ED">
            <w:pPr>
              <w:pStyle w:val="VRQABodyText"/>
              <w:jc w:val="left"/>
            </w:pPr>
            <w:r>
              <w:t>VU23684 Select and use industry data analytics tools</w:t>
            </w:r>
          </w:p>
          <w:p w14:paraId="4976E859" w14:textId="4605F969" w:rsidR="000D6F89" w:rsidRDefault="000D6F89" w:rsidP="003129ED">
            <w:pPr>
              <w:pStyle w:val="VRQABodyText"/>
              <w:jc w:val="left"/>
            </w:pPr>
            <w:r w:rsidRPr="0038235A">
              <w:t xml:space="preserve">have been imported from </w:t>
            </w:r>
            <w:r w:rsidR="00BC76EB" w:rsidRPr="00BC76EB">
              <w:t>22669VIC Certificate IV in Data Foundations</w:t>
            </w:r>
            <w:r w:rsidR="0038235A">
              <w:t>.</w:t>
            </w:r>
          </w:p>
          <w:p w14:paraId="71BC81D6" w14:textId="2A9DBB7B" w:rsidR="000D6F89" w:rsidRPr="008A61B1" w:rsidRDefault="000D6F89" w:rsidP="0038235A">
            <w:pPr>
              <w:pStyle w:val="VRQABodyText"/>
              <w:jc w:val="left"/>
            </w:pPr>
            <w:r w:rsidRPr="008A61B1">
              <w:t xml:space="preserve">Copyright of this material is reserved to the Crown in the right of the State of Victoria. © State of Victoria (Department of Jobs, Skills, Industry and Regions </w:t>
            </w:r>
            <w:r w:rsidRPr="0038235A">
              <w:t>20</w:t>
            </w:r>
            <w:r w:rsidR="0038235A" w:rsidRPr="0038235A">
              <w:t>22</w:t>
            </w:r>
            <w:r w:rsidR="0038235A">
              <w:t>.</w:t>
            </w:r>
          </w:p>
          <w:p w14:paraId="1FADA231" w14:textId="7D2E0916" w:rsidR="0038235A" w:rsidRDefault="00ED2E99" w:rsidP="0038235A">
            <w:pPr>
              <w:pStyle w:val="VRQABodyText"/>
              <w:jc w:val="left"/>
            </w:pPr>
            <w:r w:rsidRPr="008A61B1">
              <w:t xml:space="preserve">This work is licensed under a Creative Commons Attribution-No Derivatives 4.0 International licence (see </w:t>
            </w:r>
            <w:hyperlink r:id="rId19" w:history="1">
              <w:r w:rsidRPr="008A61B1">
                <w:rPr>
                  <w:rStyle w:val="Hyperlink"/>
                </w:rPr>
                <w:t>Creative Commons</w:t>
              </w:r>
            </w:hyperlink>
            <w:r w:rsidRPr="008A61B1">
              <w:t xml:space="preserve"> for more information).</w:t>
            </w:r>
          </w:p>
          <w:p w14:paraId="59CF88F0" w14:textId="77777777" w:rsidR="00ED2E99" w:rsidRDefault="00ED2E99" w:rsidP="0038235A">
            <w:pPr>
              <w:pStyle w:val="VRQABodyText"/>
              <w:jc w:val="left"/>
            </w:pPr>
          </w:p>
          <w:p w14:paraId="4C130547" w14:textId="77777777" w:rsidR="00BC76EB" w:rsidRPr="008A61B1" w:rsidRDefault="00BC76EB" w:rsidP="00BC76EB">
            <w:pPr>
              <w:pStyle w:val="VRQABodyText"/>
              <w:jc w:val="left"/>
            </w:pPr>
            <w:r w:rsidRPr="008A61B1">
              <w:t>The following units of competency:</w:t>
            </w:r>
          </w:p>
          <w:p w14:paraId="1178F497" w14:textId="68FD7E11" w:rsidR="009B0B71" w:rsidRPr="00865B38" w:rsidRDefault="00F627CD" w:rsidP="009B0B71">
            <w:pPr>
              <w:pStyle w:val="VRQABodyText"/>
            </w:pPr>
            <w:r w:rsidRPr="00865B38">
              <w:lastRenderedPageBreak/>
              <w:t>VU23894</w:t>
            </w:r>
            <w:r w:rsidR="009B0B71" w:rsidRPr="00865B38">
              <w:t xml:space="preserve"> </w:t>
            </w:r>
            <w:r w:rsidR="00A0671C" w:rsidRPr="00865B38">
              <w:rPr>
                <w:bCs/>
              </w:rPr>
              <w:t>Research and report on the relationship between energy, sustainability and climate</w:t>
            </w:r>
          </w:p>
          <w:p w14:paraId="5FDDA40D" w14:textId="5FDA31A2" w:rsidR="009B0B71" w:rsidRPr="00865B38" w:rsidRDefault="00F627CD" w:rsidP="009B0B71">
            <w:pPr>
              <w:pStyle w:val="VRQABodyText"/>
              <w:jc w:val="left"/>
            </w:pPr>
            <w:r w:rsidRPr="00865B38">
              <w:t>VU23897</w:t>
            </w:r>
            <w:r w:rsidR="009B0B71" w:rsidRPr="00865B38">
              <w:t xml:space="preserve"> </w:t>
            </w:r>
            <w:r w:rsidR="00EA2749" w:rsidRPr="00865B38">
              <w:rPr>
                <w:rFonts w:eastAsia="Times New Roman"/>
                <w:color w:val="555559"/>
                <w:lang w:eastAsia="x-none"/>
              </w:rPr>
              <w:t>Research and report on energy storage systems suitable for renewable energy</w:t>
            </w:r>
          </w:p>
          <w:p w14:paraId="1C728A56" w14:textId="5BAB8E19" w:rsidR="00BC76EB" w:rsidRPr="00865B38" w:rsidRDefault="00BC76EB" w:rsidP="009B0B71">
            <w:pPr>
              <w:pStyle w:val="VRQABodyText"/>
              <w:jc w:val="left"/>
            </w:pPr>
            <w:r w:rsidRPr="00865B38">
              <w:t xml:space="preserve">have been imported from </w:t>
            </w:r>
            <w:r w:rsidR="0096509E" w:rsidRPr="00865B38">
              <w:t>2269</w:t>
            </w:r>
            <w:r w:rsidR="00686506">
              <w:t>6</w:t>
            </w:r>
            <w:r w:rsidR="00675AED" w:rsidRPr="00865B38">
              <w:t xml:space="preserve">VIC Certificate II in Renewable Energy </w:t>
            </w:r>
            <w:r w:rsidR="009A280E" w:rsidRPr="00865B38">
              <w:t xml:space="preserve">Technologies and </w:t>
            </w:r>
            <w:r w:rsidR="00675AED" w:rsidRPr="00865B38">
              <w:t>Applications</w:t>
            </w:r>
            <w:r w:rsidRPr="00865B38">
              <w:t>.</w:t>
            </w:r>
          </w:p>
          <w:p w14:paraId="7131BC03" w14:textId="3AAC8061" w:rsidR="00BC76EB" w:rsidRPr="008A61B1" w:rsidRDefault="00BC76EB" w:rsidP="00BC76EB">
            <w:pPr>
              <w:pStyle w:val="VRQABodyText"/>
              <w:jc w:val="left"/>
            </w:pPr>
            <w:r w:rsidRPr="00865B38">
              <w:t>Copyright of this material is reser</w:t>
            </w:r>
            <w:r w:rsidRPr="008A61B1">
              <w:t xml:space="preserve">ved to the Crown in the right of the State of Victoria. © State of Victoria (Department of Jobs, Skills, Industry and Regions </w:t>
            </w:r>
            <w:r w:rsidRPr="0038235A">
              <w:t>202</w:t>
            </w:r>
            <w:r w:rsidR="00675AED">
              <w:t>5</w:t>
            </w:r>
            <w:r>
              <w:t>.</w:t>
            </w:r>
          </w:p>
          <w:p w14:paraId="2D107EE3" w14:textId="5658AB34" w:rsidR="000D6F89" w:rsidRPr="00DC1D4F" w:rsidRDefault="00BC76EB" w:rsidP="0038235A">
            <w:pPr>
              <w:pStyle w:val="VRQABodyText"/>
              <w:jc w:val="left"/>
            </w:pPr>
            <w:r w:rsidRPr="008A61B1">
              <w:t xml:space="preserve">This work is licensed under a Creative Commons Attribution-No Derivatives 4.0 International licence (see </w:t>
            </w:r>
            <w:hyperlink r:id="rId20" w:history="1">
              <w:r w:rsidRPr="008A61B1">
                <w:rPr>
                  <w:rStyle w:val="Hyperlink"/>
                </w:rPr>
                <w:t>Creative Commons</w:t>
              </w:r>
            </w:hyperlink>
            <w:r w:rsidRPr="008A61B1">
              <w:t xml:space="preserve"> for more information).</w:t>
            </w:r>
            <w:r w:rsidR="000D6F89" w:rsidRPr="008A61B1">
              <w:t xml:space="preserve"> </w:t>
            </w:r>
          </w:p>
        </w:tc>
      </w:tr>
      <w:tr w:rsidR="000D6F89" w:rsidRPr="00E7450B" w14:paraId="2502D46B" w14:textId="77777777" w:rsidTr="008B347C">
        <w:trPr>
          <w:trHeight w:val="363"/>
        </w:trPr>
        <w:tc>
          <w:tcPr>
            <w:tcW w:w="1397" w:type="pct"/>
          </w:tcPr>
          <w:p w14:paraId="7DD8DADD" w14:textId="77777777" w:rsidR="000D6F89" w:rsidRPr="00251972" w:rsidRDefault="000D6F89" w:rsidP="001657B3">
            <w:pPr>
              <w:pStyle w:val="VRQACourseTemplateLeftHandColumnBlue"/>
              <w:numPr>
                <w:ilvl w:val="0"/>
                <w:numId w:val="7"/>
              </w:numPr>
              <w:tabs>
                <w:tab w:val="left" w:pos="743"/>
              </w:tabs>
              <w:ind w:left="494" w:hanging="454"/>
            </w:pPr>
            <w:bookmarkStart w:id="15" w:name="_Toc479845642"/>
            <w:bookmarkStart w:id="16" w:name="_Toc99709021"/>
            <w:bookmarkStart w:id="17" w:name="_Toc99709771"/>
            <w:r w:rsidRPr="00251972">
              <w:lastRenderedPageBreak/>
              <w:t>Licensing and franchise</w:t>
            </w:r>
            <w:bookmarkEnd w:id="15"/>
            <w:bookmarkEnd w:id="16"/>
            <w:bookmarkEnd w:id="17"/>
          </w:p>
        </w:tc>
        <w:tc>
          <w:tcPr>
            <w:tcW w:w="3603" w:type="pct"/>
            <w:gridSpan w:val="4"/>
          </w:tcPr>
          <w:p w14:paraId="5BD20E91" w14:textId="133B178D" w:rsidR="000D6F89" w:rsidRPr="008A61B1" w:rsidRDefault="000D6F89" w:rsidP="00ED2E99">
            <w:pPr>
              <w:pStyle w:val="VRQABodyText"/>
              <w:jc w:val="left"/>
            </w:pPr>
            <w:r w:rsidRPr="008A61B1">
              <w:t xml:space="preserve">Copyright of this material is reserved to the Crown in the right of the State of Victoria. © State of Victoria (Department of Jobs, Skills, Industry and Regions) </w:t>
            </w:r>
            <w:r w:rsidRPr="008A61B1">
              <w:rPr>
                <w:bCs/>
              </w:rPr>
              <w:t>20</w:t>
            </w:r>
            <w:r w:rsidR="00847B4C">
              <w:rPr>
                <w:bCs/>
              </w:rPr>
              <w:t>25</w:t>
            </w:r>
            <w:r w:rsidRPr="008A61B1">
              <w:rPr>
                <w:bCs/>
              </w:rPr>
              <w:t>.</w:t>
            </w:r>
          </w:p>
          <w:p w14:paraId="2485C424" w14:textId="77777777" w:rsidR="000D6F89" w:rsidRPr="008A61B1" w:rsidRDefault="000D6F89" w:rsidP="00ED2E99">
            <w:pPr>
              <w:pStyle w:val="VRQABodyText"/>
              <w:jc w:val="left"/>
            </w:pPr>
            <w:r w:rsidRPr="008A61B1">
              <w:t xml:space="preserve">This work is licensed under a Creative Commons Attribution-No Derivatives 4.0 International licence (see </w:t>
            </w:r>
            <w:hyperlink r:id="rId21" w:history="1">
              <w:r w:rsidRPr="008A61B1">
                <w:rPr>
                  <w:rStyle w:val="Hyperlink"/>
                </w:rPr>
                <w:t>Creative Commons</w:t>
              </w:r>
            </w:hyperlink>
            <w:r w:rsidRPr="008A61B1">
              <w:t xml:space="preserve"> for more information). </w:t>
            </w:r>
          </w:p>
          <w:p w14:paraId="3AC26F65" w14:textId="715A258D" w:rsidR="000D6F89" w:rsidRPr="008A61B1" w:rsidRDefault="000D6F89" w:rsidP="00ED2E99">
            <w:pPr>
              <w:pStyle w:val="VRQABodyText"/>
              <w:jc w:val="left"/>
            </w:pPr>
            <w:r w:rsidRPr="008A61B1">
              <w:t>You are free to re-use the work under the licence, on the condition that you credit the State of Victorian (Department of Jobs, Skills, Industry and Regions), provide a link to the licence, indicati</w:t>
            </w:r>
            <w:r w:rsidR="00664D0D">
              <w:t>ng</w:t>
            </w:r>
            <w:r w:rsidRPr="008A61B1">
              <w:t xml:space="preserve"> if changes were made, and comply with all other licence terms. You must not distribute modified material.</w:t>
            </w:r>
          </w:p>
          <w:p w14:paraId="5038591F" w14:textId="77777777" w:rsidR="000D6F89" w:rsidRPr="008A61B1" w:rsidRDefault="000D6F89" w:rsidP="00ED2E99">
            <w:pPr>
              <w:pStyle w:val="VRQABodyText"/>
              <w:jc w:val="left"/>
            </w:pPr>
            <w:r w:rsidRPr="008A61B1">
              <w:t>Request for other use should be addressed to:</w:t>
            </w:r>
          </w:p>
          <w:p w14:paraId="554F8783"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b/>
                <w:bCs/>
                <w:iCs/>
                <w:color w:val="53565A" w:themeColor="text1"/>
                <w:sz w:val="22"/>
                <w:szCs w:val="22"/>
                <w:lang w:val="en-US"/>
              </w:rPr>
            </w:pPr>
            <w:proofErr w:type="spellStart"/>
            <w:r w:rsidRPr="00DB2ADF">
              <w:rPr>
                <w:rFonts w:cs="Arial"/>
                <w:b/>
                <w:bCs/>
                <w:iCs/>
                <w:color w:val="53565A" w:themeColor="text1"/>
                <w:sz w:val="22"/>
                <w:szCs w:val="22"/>
                <w:lang w:val="en-US"/>
              </w:rPr>
              <w:t>Organisational</w:t>
            </w:r>
            <w:proofErr w:type="spellEnd"/>
            <w:r w:rsidRPr="00DB2ADF">
              <w:rPr>
                <w:rFonts w:cs="Arial"/>
                <w:b/>
                <w:bCs/>
                <w:iCs/>
                <w:color w:val="53565A" w:themeColor="text1"/>
                <w:sz w:val="22"/>
                <w:szCs w:val="22"/>
                <w:lang w:val="en-US"/>
              </w:rPr>
              <w:t xml:space="preserve"> contact</w:t>
            </w:r>
          </w:p>
          <w:p w14:paraId="670E7FD5"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Manager, National Systems Engagement &amp; Reform Unit</w:t>
            </w:r>
          </w:p>
          <w:p w14:paraId="324B0704"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GB"/>
              </w:rPr>
            </w:pPr>
            <w:r w:rsidRPr="00DB2ADF">
              <w:rPr>
                <w:rFonts w:cs="Arial"/>
                <w:iCs/>
                <w:color w:val="53565A" w:themeColor="text1"/>
                <w:sz w:val="22"/>
                <w:szCs w:val="22"/>
                <w:lang w:val="en-GB"/>
              </w:rPr>
              <w:t>Engagement &amp; Reform Branch</w:t>
            </w:r>
          </w:p>
          <w:p w14:paraId="0358E8DE"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GB"/>
              </w:rPr>
            </w:pPr>
            <w:r w:rsidRPr="00DB2ADF">
              <w:rPr>
                <w:rFonts w:cs="Arial"/>
                <w:iCs/>
                <w:color w:val="53565A" w:themeColor="text1"/>
                <w:sz w:val="22"/>
                <w:szCs w:val="22"/>
                <w:lang w:val="en-GB"/>
              </w:rPr>
              <w:t>Victorian Skills Authority</w:t>
            </w:r>
          </w:p>
          <w:p w14:paraId="04EA39E9"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Department of Jobs, Skills, Industries and Regions (DJSIR)</w:t>
            </w:r>
          </w:p>
          <w:p w14:paraId="28BC4808" w14:textId="77777777" w:rsidR="00DB2ADF" w:rsidRPr="00DB2ADF" w:rsidRDefault="00DB2ADF" w:rsidP="00DB2ADF">
            <w:pPr>
              <w:widowControl w:val="0"/>
              <w:suppressAutoHyphens/>
              <w:autoSpaceDE w:val="0"/>
              <w:autoSpaceDN w:val="0"/>
              <w:adjustRightInd w:val="0"/>
              <w:spacing w:before="120" w:after="120"/>
              <w:jc w:val="both"/>
              <w:textAlignment w:val="center"/>
              <w:rPr>
                <w:rFonts w:cs="Arial"/>
                <w:iCs/>
                <w:color w:val="53565A" w:themeColor="text1"/>
                <w:sz w:val="22"/>
                <w:szCs w:val="22"/>
                <w:lang w:val="en-US"/>
              </w:rPr>
            </w:pPr>
            <w:r w:rsidRPr="00DB2ADF">
              <w:rPr>
                <w:rFonts w:cs="Arial"/>
                <w:iCs/>
                <w:color w:val="53565A" w:themeColor="text1"/>
                <w:sz w:val="22"/>
                <w:szCs w:val="22"/>
                <w:lang w:val="en-US"/>
              </w:rPr>
              <w:t xml:space="preserve">Email: </w:t>
            </w:r>
            <w:hyperlink r:id="rId22" w:history="1">
              <w:r w:rsidRPr="00DB2ADF">
                <w:rPr>
                  <w:rFonts w:cs="Arial"/>
                  <w:iCs/>
                  <w:color w:val="53565A" w:themeColor="text1"/>
                  <w:sz w:val="22"/>
                  <w:szCs w:val="22"/>
                  <w:u w:val="single"/>
                  <w:lang w:val="en-GB"/>
                </w:rPr>
                <w:t>course.enquiry@djsir.vic.gov.au</w:t>
              </w:r>
            </w:hyperlink>
            <w:r w:rsidRPr="00DB2ADF">
              <w:rPr>
                <w:rFonts w:cs="Arial"/>
                <w:i/>
                <w:iCs/>
                <w:color w:val="53565A" w:themeColor="text1"/>
                <w:sz w:val="22"/>
                <w:szCs w:val="22"/>
                <w:lang w:val="en-US"/>
              </w:rPr>
              <w:t xml:space="preserve"> </w:t>
            </w:r>
          </w:p>
          <w:p w14:paraId="2EF5C13C" w14:textId="51368B9C" w:rsidR="000D6F89" w:rsidRPr="005800A6" w:rsidRDefault="000D6F89" w:rsidP="00ED2E99">
            <w:pPr>
              <w:pStyle w:val="VRQACourseTemplateTableText"/>
            </w:pPr>
            <w:r w:rsidRPr="008A61B1">
              <w:t xml:space="preserve">Copies of this publication can be downloaded free of charge from the </w:t>
            </w:r>
            <w:hyperlink r:id="rId23" w:history="1">
              <w:r w:rsidRPr="008A61B1">
                <w:rPr>
                  <w:rStyle w:val="Hyperlink"/>
                </w:rPr>
                <w:t>Department website</w:t>
              </w:r>
            </w:hyperlink>
            <w:r w:rsidRPr="008A61B1">
              <w:t>.</w:t>
            </w:r>
          </w:p>
        </w:tc>
      </w:tr>
      <w:tr w:rsidR="000D6F89" w:rsidRPr="00E7450B" w14:paraId="1A85A3AC" w14:textId="77777777" w:rsidTr="008B347C">
        <w:trPr>
          <w:trHeight w:val="363"/>
        </w:trPr>
        <w:tc>
          <w:tcPr>
            <w:tcW w:w="1397" w:type="pct"/>
          </w:tcPr>
          <w:p w14:paraId="789BDA7E" w14:textId="77777777" w:rsidR="000D6F89" w:rsidRPr="00251972" w:rsidRDefault="000D6F89" w:rsidP="001657B3">
            <w:pPr>
              <w:pStyle w:val="VRQACourseTemplateLeftHandColumnBlue"/>
              <w:numPr>
                <w:ilvl w:val="0"/>
                <w:numId w:val="7"/>
              </w:numPr>
              <w:tabs>
                <w:tab w:val="left" w:pos="743"/>
              </w:tabs>
              <w:ind w:left="494" w:hanging="454"/>
            </w:pPr>
            <w:bookmarkStart w:id="18" w:name="_Toc479845643"/>
            <w:bookmarkStart w:id="19" w:name="_Toc99709022"/>
            <w:bookmarkStart w:id="20" w:name="_Toc99709772"/>
            <w:r w:rsidRPr="00251972">
              <w:t>Course accrediting body</w:t>
            </w:r>
            <w:bookmarkEnd w:id="18"/>
            <w:bookmarkEnd w:id="19"/>
            <w:bookmarkEnd w:id="20"/>
          </w:p>
        </w:tc>
        <w:tc>
          <w:tcPr>
            <w:tcW w:w="3603" w:type="pct"/>
            <w:gridSpan w:val="4"/>
          </w:tcPr>
          <w:p w14:paraId="0E1A1ADF" w14:textId="77777777" w:rsidR="000D6F89" w:rsidRPr="00E044C7" w:rsidRDefault="000D6F89" w:rsidP="000D6F89">
            <w:pPr>
              <w:pStyle w:val="VRQACourseTemplateTableText"/>
            </w:pPr>
            <w:r w:rsidRPr="00E044C7">
              <w:t>Victorian Registration and Qualifications Authority</w:t>
            </w:r>
          </w:p>
        </w:tc>
      </w:tr>
      <w:tr w:rsidR="000D6F89" w:rsidRPr="00E7450B" w14:paraId="59576CDA" w14:textId="77777777" w:rsidTr="008B347C">
        <w:trPr>
          <w:trHeight w:val="205"/>
        </w:trPr>
        <w:tc>
          <w:tcPr>
            <w:tcW w:w="1397" w:type="pct"/>
            <w:vMerge w:val="restart"/>
          </w:tcPr>
          <w:p w14:paraId="13E4BBFA" w14:textId="77777777" w:rsidR="000D6F89" w:rsidRPr="00251972" w:rsidRDefault="000D6F89" w:rsidP="001657B3">
            <w:pPr>
              <w:pStyle w:val="VRQACourseTemplateLeftHandColumnBlue"/>
              <w:numPr>
                <w:ilvl w:val="0"/>
                <w:numId w:val="7"/>
              </w:numPr>
              <w:tabs>
                <w:tab w:val="left" w:pos="743"/>
              </w:tabs>
              <w:ind w:left="494" w:hanging="454"/>
            </w:pPr>
            <w:bookmarkStart w:id="21" w:name="_Toc479845644"/>
            <w:bookmarkStart w:id="22" w:name="_Toc99709023"/>
            <w:bookmarkStart w:id="23" w:name="_Toc99709773"/>
            <w:r w:rsidRPr="00251972">
              <w:t>AVETMISS information</w:t>
            </w:r>
            <w:bookmarkEnd w:id="21"/>
            <w:bookmarkEnd w:id="22"/>
            <w:bookmarkEnd w:id="23"/>
          </w:p>
        </w:tc>
        <w:tc>
          <w:tcPr>
            <w:tcW w:w="941" w:type="pct"/>
            <w:gridSpan w:val="2"/>
          </w:tcPr>
          <w:p w14:paraId="68AA01CB" w14:textId="7804F077" w:rsidR="000D6F89" w:rsidRPr="00004998" w:rsidRDefault="000D6F89" w:rsidP="000D6F89">
            <w:pPr>
              <w:pStyle w:val="VRQACourseTemplateTableText"/>
            </w:pPr>
            <w:r w:rsidRPr="00004998">
              <w:t>ANZSCO code</w:t>
            </w:r>
          </w:p>
        </w:tc>
        <w:tc>
          <w:tcPr>
            <w:tcW w:w="2663" w:type="pct"/>
            <w:gridSpan w:val="2"/>
          </w:tcPr>
          <w:p w14:paraId="2B78EE37" w14:textId="339D8EA1" w:rsidR="000D6F89" w:rsidRPr="002A0A00" w:rsidRDefault="00F177A8" w:rsidP="000D6F89">
            <w:pPr>
              <w:tabs>
                <w:tab w:val="left" w:pos="2524"/>
              </w:tabs>
              <w:rPr>
                <w:color w:val="53565A" w:themeColor="text1"/>
                <w:sz w:val="22"/>
                <w:szCs w:val="22"/>
                <w:lang w:eastAsia="en-AU"/>
              </w:rPr>
            </w:pPr>
            <w:r w:rsidRPr="00F177A8">
              <w:rPr>
                <w:color w:val="53565A" w:themeColor="text1"/>
                <w:sz w:val="22"/>
                <w:szCs w:val="22"/>
                <w:lang w:eastAsia="en-AU"/>
              </w:rPr>
              <w:t>34</w:t>
            </w:r>
            <w:r>
              <w:rPr>
                <w:color w:val="53565A" w:themeColor="text1"/>
                <w:sz w:val="22"/>
                <w:szCs w:val="22"/>
                <w:lang w:eastAsia="en-AU"/>
              </w:rPr>
              <w:t>2</w:t>
            </w:r>
            <w:r w:rsidRPr="00F177A8">
              <w:rPr>
                <w:color w:val="53565A" w:themeColor="text1"/>
                <w:sz w:val="22"/>
                <w:szCs w:val="22"/>
                <w:lang w:eastAsia="en-AU"/>
              </w:rPr>
              <w:t>000 Electro</w:t>
            </w:r>
            <w:r>
              <w:rPr>
                <w:color w:val="53565A" w:themeColor="text1"/>
                <w:sz w:val="22"/>
                <w:szCs w:val="22"/>
                <w:lang w:eastAsia="en-AU"/>
              </w:rPr>
              <w:t>nics</w:t>
            </w:r>
            <w:r w:rsidRPr="00F177A8">
              <w:rPr>
                <w:color w:val="53565A" w:themeColor="text1"/>
                <w:sz w:val="22"/>
                <w:szCs w:val="22"/>
                <w:lang w:eastAsia="en-AU"/>
              </w:rPr>
              <w:t xml:space="preserve"> and Telecommunications Trade Workers</w:t>
            </w:r>
          </w:p>
        </w:tc>
      </w:tr>
      <w:tr w:rsidR="000D6F89" w:rsidRPr="00E7450B" w14:paraId="2600E0A3" w14:textId="77777777" w:rsidTr="008B347C">
        <w:trPr>
          <w:trHeight w:val="205"/>
        </w:trPr>
        <w:tc>
          <w:tcPr>
            <w:tcW w:w="1397" w:type="pct"/>
            <w:vMerge/>
          </w:tcPr>
          <w:p w14:paraId="50EBDE16" w14:textId="77777777" w:rsidR="000D6F89" w:rsidRPr="00251972" w:rsidRDefault="000D6F89" w:rsidP="001657B3">
            <w:pPr>
              <w:pStyle w:val="VRQACourseTemplateLeftHandColumnBlue"/>
              <w:numPr>
                <w:ilvl w:val="0"/>
                <w:numId w:val="7"/>
              </w:numPr>
              <w:tabs>
                <w:tab w:val="left" w:pos="743"/>
              </w:tabs>
              <w:ind w:left="494" w:hanging="454"/>
            </w:pPr>
          </w:p>
        </w:tc>
        <w:tc>
          <w:tcPr>
            <w:tcW w:w="941" w:type="pct"/>
            <w:gridSpan w:val="2"/>
          </w:tcPr>
          <w:p w14:paraId="0BB9020E" w14:textId="6F4A418C" w:rsidR="000D6F89" w:rsidRPr="00004998" w:rsidRDefault="000D6F89" w:rsidP="000D6F89">
            <w:pPr>
              <w:pStyle w:val="VRQACourseTemplateTableText"/>
            </w:pPr>
            <w:r w:rsidRPr="00004998">
              <w:t>ASCED code</w:t>
            </w:r>
          </w:p>
        </w:tc>
        <w:tc>
          <w:tcPr>
            <w:tcW w:w="2663" w:type="pct"/>
            <w:gridSpan w:val="2"/>
          </w:tcPr>
          <w:p w14:paraId="03B3DBB8" w14:textId="3A302D4B" w:rsidR="008B347C" w:rsidRPr="002A0A00" w:rsidRDefault="008B347C" w:rsidP="00C2169E">
            <w:pPr>
              <w:tabs>
                <w:tab w:val="left" w:pos="2524"/>
              </w:tabs>
              <w:rPr>
                <w:color w:val="53565A" w:themeColor="text1"/>
                <w:sz w:val="22"/>
                <w:szCs w:val="22"/>
                <w:lang w:eastAsia="en-AU"/>
              </w:rPr>
            </w:pPr>
            <w:r w:rsidRPr="002A0A00">
              <w:rPr>
                <w:color w:val="53565A" w:themeColor="text1"/>
                <w:sz w:val="22"/>
                <w:szCs w:val="22"/>
                <w:lang w:eastAsia="en-AU"/>
              </w:rPr>
              <w:t>1299 Other Mixed Field Programmes</w:t>
            </w:r>
          </w:p>
        </w:tc>
      </w:tr>
      <w:tr w:rsidR="000D6F89" w:rsidRPr="00E7450B" w14:paraId="5772C4D1" w14:textId="77777777" w:rsidTr="00040FA1">
        <w:trPr>
          <w:trHeight w:val="205"/>
        </w:trPr>
        <w:tc>
          <w:tcPr>
            <w:tcW w:w="1397" w:type="pct"/>
            <w:vMerge/>
            <w:tcBorders>
              <w:bottom w:val="dashSmallGap" w:sz="4" w:space="0" w:color="888B8D" w:themeColor="accent2"/>
            </w:tcBorders>
          </w:tcPr>
          <w:p w14:paraId="0AB688F0" w14:textId="77777777" w:rsidR="000D6F89" w:rsidRPr="00251972" w:rsidRDefault="000D6F89" w:rsidP="001657B3">
            <w:pPr>
              <w:pStyle w:val="VRQACourseTemplateLeftHandColumnBlue"/>
              <w:numPr>
                <w:ilvl w:val="0"/>
                <w:numId w:val="7"/>
              </w:numPr>
              <w:tabs>
                <w:tab w:val="left" w:pos="743"/>
              </w:tabs>
              <w:ind w:left="494" w:hanging="454"/>
            </w:pPr>
          </w:p>
        </w:tc>
        <w:tc>
          <w:tcPr>
            <w:tcW w:w="941" w:type="pct"/>
            <w:gridSpan w:val="2"/>
            <w:tcBorders>
              <w:bottom w:val="dashSmallGap" w:sz="4" w:space="0" w:color="888B8D" w:themeColor="accent2"/>
            </w:tcBorders>
          </w:tcPr>
          <w:p w14:paraId="2BEB24C8" w14:textId="77334B3F" w:rsidR="000D6F89" w:rsidRPr="007A714D" w:rsidRDefault="000D6F89" w:rsidP="000D6F89">
            <w:pPr>
              <w:pStyle w:val="VRQACourseTemplateTableText"/>
            </w:pPr>
            <w:r>
              <w:t>National course code</w:t>
            </w:r>
          </w:p>
        </w:tc>
        <w:tc>
          <w:tcPr>
            <w:tcW w:w="2663" w:type="pct"/>
            <w:gridSpan w:val="2"/>
            <w:tcBorders>
              <w:bottom w:val="dashSmallGap" w:sz="4" w:space="0" w:color="888B8D" w:themeColor="accent2"/>
            </w:tcBorders>
          </w:tcPr>
          <w:p w14:paraId="17B009C0" w14:textId="5474A876" w:rsidR="000D6F89" w:rsidRPr="00040FA1" w:rsidRDefault="00865B38" w:rsidP="00040FA1">
            <w:pPr>
              <w:tabs>
                <w:tab w:val="left" w:pos="2524"/>
              </w:tabs>
              <w:rPr>
                <w:color w:val="53565A" w:themeColor="text1"/>
                <w:sz w:val="22"/>
                <w:szCs w:val="22"/>
                <w:lang w:eastAsia="en-AU"/>
              </w:rPr>
            </w:pPr>
            <w:r w:rsidRPr="00040FA1">
              <w:rPr>
                <w:color w:val="53565A" w:themeColor="text1"/>
                <w:sz w:val="22"/>
                <w:szCs w:val="22"/>
                <w:lang w:eastAsia="en-AU"/>
              </w:rPr>
              <w:t>22695VIC Certificate III in Renewable Energy Industry Pathways</w:t>
            </w:r>
          </w:p>
        </w:tc>
      </w:tr>
      <w:tr w:rsidR="000D6F89" w:rsidRPr="00E7450B" w14:paraId="0C9B377D" w14:textId="77777777" w:rsidTr="008B347C">
        <w:trPr>
          <w:trHeight w:val="847"/>
        </w:trPr>
        <w:tc>
          <w:tcPr>
            <w:tcW w:w="1397" w:type="pct"/>
            <w:tcBorders>
              <w:top w:val="dashSmallGap" w:sz="4" w:space="0" w:color="888B8D" w:themeColor="accent2"/>
              <w:bottom w:val="dashSmallGap" w:sz="4" w:space="0" w:color="888B8D" w:themeColor="accent2"/>
            </w:tcBorders>
          </w:tcPr>
          <w:p w14:paraId="09F7BBDE" w14:textId="77777777" w:rsidR="000D6F89" w:rsidRPr="00251972" w:rsidRDefault="000D6F89" w:rsidP="001657B3">
            <w:pPr>
              <w:pStyle w:val="VRQACourseTemplateLeftHandColumnBlue"/>
              <w:numPr>
                <w:ilvl w:val="0"/>
                <w:numId w:val="7"/>
              </w:numPr>
              <w:tabs>
                <w:tab w:val="left" w:pos="743"/>
              </w:tabs>
              <w:ind w:left="494" w:hanging="454"/>
            </w:pPr>
            <w:bookmarkStart w:id="24" w:name="_Toc479845645"/>
            <w:bookmarkStart w:id="25" w:name="_Toc99709024"/>
            <w:bookmarkStart w:id="26" w:name="_Toc99709774"/>
            <w:r w:rsidRPr="00251972">
              <w:t>Period of accreditation</w:t>
            </w:r>
            <w:bookmarkEnd w:id="24"/>
            <w:bookmarkEnd w:id="25"/>
            <w:bookmarkEnd w:id="26"/>
          </w:p>
        </w:tc>
        <w:tc>
          <w:tcPr>
            <w:tcW w:w="3603" w:type="pct"/>
            <w:gridSpan w:val="4"/>
            <w:tcBorders>
              <w:top w:val="dashSmallGap" w:sz="4" w:space="0" w:color="888B8D" w:themeColor="accent2"/>
              <w:bottom w:val="dashSmallGap" w:sz="4" w:space="0" w:color="888B8D" w:themeColor="accent2"/>
            </w:tcBorders>
          </w:tcPr>
          <w:p w14:paraId="7FEEF0DC" w14:textId="333B978E" w:rsidR="000D6F89" w:rsidRPr="0094578F" w:rsidRDefault="00250C36" w:rsidP="000D6F89">
            <w:pPr>
              <w:pStyle w:val="VRQACourseTemplateTableText"/>
            </w:pPr>
            <w:r w:rsidRPr="0094578F">
              <w:t xml:space="preserve">1st </w:t>
            </w:r>
            <w:r w:rsidR="00911FE2" w:rsidRPr="0094578F">
              <w:t xml:space="preserve">January </w:t>
            </w:r>
            <w:r w:rsidRPr="0094578F">
              <w:t>202</w:t>
            </w:r>
            <w:r w:rsidR="00911FE2" w:rsidRPr="0094578F">
              <w:t>6</w:t>
            </w:r>
            <w:r w:rsidRPr="0094578F">
              <w:t xml:space="preserve"> to 31</w:t>
            </w:r>
            <w:r w:rsidRPr="0094578F">
              <w:rPr>
                <w:vertAlign w:val="superscript"/>
              </w:rPr>
              <w:t>st</w:t>
            </w:r>
            <w:r w:rsidRPr="0094578F">
              <w:t xml:space="preserve"> </w:t>
            </w:r>
            <w:r w:rsidR="00911FE2" w:rsidRPr="0094578F">
              <w:t xml:space="preserve">December </w:t>
            </w:r>
            <w:r w:rsidRPr="0094578F">
              <w:t>2030</w:t>
            </w:r>
          </w:p>
        </w:tc>
      </w:tr>
    </w:tbl>
    <w:p w14:paraId="75968EB6" w14:textId="77777777" w:rsidR="00C03B39" w:rsidRDefault="00C03B39">
      <w:pPr>
        <w:sectPr w:rsidR="00C03B39" w:rsidSect="008E6739">
          <w:headerReference w:type="even" r:id="rId24"/>
          <w:headerReference w:type="default" r:id="rId25"/>
          <w:headerReference w:type="first" r:id="rId26"/>
          <w:pgSz w:w="11900" w:h="16840"/>
          <w:pgMar w:top="2130" w:right="845" w:bottom="851" w:left="851" w:header="510" w:footer="397" w:gutter="0"/>
          <w:cols w:space="227"/>
          <w:docGrid w:linePitch="360"/>
        </w:sectPr>
      </w:pPr>
    </w:p>
    <w:p w14:paraId="659B2410" w14:textId="77777777" w:rsidR="00560AF0" w:rsidRDefault="00560AF0" w:rsidP="00560AF0">
      <w:pPr>
        <w:pStyle w:val="Heading1"/>
      </w:pPr>
      <w:r w:rsidRPr="00D375BD">
        <w:lastRenderedPageBreak/>
        <w:t xml:space="preserve">Section B </w:t>
      </w:r>
      <w:r w:rsidRPr="00560AF0">
        <w:rPr>
          <w:rStyle w:val="Heading1Char"/>
        </w:rPr>
        <w:t>–</w:t>
      </w:r>
      <w:r w:rsidRPr="00D375BD">
        <w:t xml:space="preserve"> Course information</w:t>
      </w:r>
      <w:r w:rsidRPr="00560AF0">
        <w:t xml:space="preserve"> </w:t>
      </w:r>
    </w:p>
    <w:tbl>
      <w:tblPr>
        <w:tblStyle w:val="Tablestyle1"/>
        <w:tblW w:w="5000" w:type="pct"/>
        <w:tblLook w:val="04A0" w:firstRow="1" w:lastRow="0" w:firstColumn="1" w:lastColumn="0" w:noHBand="0" w:noVBand="1"/>
      </w:tblPr>
      <w:tblGrid>
        <w:gridCol w:w="2800"/>
        <w:gridCol w:w="7404"/>
      </w:tblGrid>
      <w:tr w:rsidR="008006DE" w:rsidRPr="00E7450B" w14:paraId="6B84E974"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72" w:type="pct"/>
          </w:tcPr>
          <w:p w14:paraId="302B221C" w14:textId="417940F4" w:rsidR="008006DE" w:rsidRPr="0034448A" w:rsidRDefault="008006DE">
            <w:pPr>
              <w:pStyle w:val="VRQACourseTemplateTableWhiteHeadLeftCol"/>
            </w:pPr>
            <w:bookmarkStart w:id="27" w:name="_Toc99709776"/>
            <w:bookmarkEnd w:id="0"/>
            <w:bookmarkEnd w:id="1"/>
            <w:bookmarkEnd w:id="2"/>
            <w:r w:rsidRPr="0034448A">
              <w:t>Nomenclature</w:t>
            </w:r>
            <w:bookmarkEnd w:id="27"/>
          </w:p>
        </w:tc>
        <w:tc>
          <w:tcPr>
            <w:tcW w:w="3628" w:type="pct"/>
          </w:tcPr>
          <w:p w14:paraId="6F820EF6" w14:textId="06AB1EC9"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E924E8" w:rsidRPr="00E7450B" w14:paraId="771EDA9E" w14:textId="77777777" w:rsidTr="00BE0036">
        <w:trPr>
          <w:trHeight w:val="363"/>
        </w:trPr>
        <w:tc>
          <w:tcPr>
            <w:tcW w:w="1372" w:type="pct"/>
          </w:tcPr>
          <w:p w14:paraId="18B162FD" w14:textId="26162A68" w:rsidR="00E924E8" w:rsidRPr="00444664" w:rsidRDefault="00E924E8" w:rsidP="00E924E8">
            <w:pPr>
              <w:pStyle w:val="VRQACourseTemplateLeftHandColumnBlue"/>
            </w:pPr>
            <w:bookmarkStart w:id="28" w:name="_Toc479845648"/>
            <w:r w:rsidRPr="00444664">
              <w:t>1.1</w:t>
            </w:r>
            <w:r>
              <w:tab/>
            </w:r>
            <w:r w:rsidRPr="00444664">
              <w:t>Name of the qualification</w:t>
            </w:r>
            <w:bookmarkEnd w:id="28"/>
          </w:p>
        </w:tc>
        <w:tc>
          <w:tcPr>
            <w:tcW w:w="3628" w:type="pct"/>
            <w:vAlign w:val="center"/>
          </w:tcPr>
          <w:p w14:paraId="682F3C08" w14:textId="15DA3274" w:rsidR="00E924E8" w:rsidRPr="00A7468D" w:rsidRDefault="00E924E8" w:rsidP="00E924E8">
            <w:pPr>
              <w:pStyle w:val="VRQACourseTemplateTableText"/>
            </w:pPr>
            <w:r w:rsidRPr="00A7468D">
              <w:t>Certificate II</w:t>
            </w:r>
            <w:r w:rsidR="00853A2E" w:rsidRPr="00A7468D">
              <w:t>I</w:t>
            </w:r>
            <w:r w:rsidRPr="00A7468D">
              <w:t xml:space="preserve"> in Renewable Energy </w:t>
            </w:r>
            <w:r w:rsidR="00853A2E" w:rsidRPr="00A7468D">
              <w:t xml:space="preserve">Industry </w:t>
            </w:r>
            <w:r w:rsidR="00C34472" w:rsidRPr="00A7468D">
              <w:t>Pathways</w:t>
            </w:r>
          </w:p>
        </w:tc>
      </w:tr>
      <w:tr w:rsidR="00E924E8" w:rsidRPr="00E7450B" w14:paraId="3326CA8F" w14:textId="77777777" w:rsidTr="0006216F">
        <w:trPr>
          <w:trHeight w:val="670"/>
        </w:trPr>
        <w:tc>
          <w:tcPr>
            <w:tcW w:w="1372" w:type="pct"/>
          </w:tcPr>
          <w:p w14:paraId="1303347C" w14:textId="6C3B5BF2" w:rsidR="00E924E8" w:rsidRPr="00444664" w:rsidRDefault="00E924E8" w:rsidP="00E924E8">
            <w:pPr>
              <w:pStyle w:val="VRQACourseTemplateLeftHandColumnBlue"/>
            </w:pPr>
            <w:bookmarkStart w:id="29" w:name="_Toc479845649"/>
            <w:r w:rsidRPr="00444664">
              <w:t>1.2</w:t>
            </w:r>
            <w:r>
              <w:tab/>
            </w:r>
            <w:r w:rsidRPr="00444664">
              <w:t>Nominal duration of the course</w:t>
            </w:r>
            <w:bookmarkEnd w:id="29"/>
          </w:p>
        </w:tc>
        <w:tc>
          <w:tcPr>
            <w:tcW w:w="3628" w:type="pct"/>
          </w:tcPr>
          <w:p w14:paraId="7D013A4E" w14:textId="64643F2E" w:rsidR="00E924E8" w:rsidRPr="00444664" w:rsidRDefault="00B90C1C" w:rsidP="00E924E8">
            <w:pPr>
              <w:pStyle w:val="VRQACourseTemplateTableText"/>
            </w:pPr>
            <w:r>
              <w:t xml:space="preserve">316-666 </w:t>
            </w:r>
            <w:r w:rsidR="0044684F">
              <w:t>hours</w:t>
            </w:r>
          </w:p>
        </w:tc>
      </w:tr>
      <w:tr w:rsidR="008006DE" w:rsidRPr="00E7450B" w14:paraId="0F57C204" w14:textId="77777777" w:rsidTr="0006216F">
        <w:trPr>
          <w:trHeight w:val="621"/>
        </w:trPr>
        <w:tc>
          <w:tcPr>
            <w:tcW w:w="1372" w:type="pct"/>
            <w:shd w:val="clear" w:color="auto" w:fill="103D64" w:themeFill="accent4"/>
          </w:tcPr>
          <w:p w14:paraId="5F54A17B" w14:textId="512F20D1" w:rsidR="008006DE" w:rsidRPr="00444664" w:rsidRDefault="008006DE">
            <w:pPr>
              <w:pStyle w:val="VRQACourseTemplateTableWhiteHeadLeftCol"/>
            </w:pPr>
            <w:bookmarkStart w:id="30" w:name="_Toc479845650"/>
            <w:bookmarkStart w:id="31" w:name="_Toc99709777"/>
            <w:r w:rsidRPr="00444664">
              <w:t>Vocational or educational outcomes</w:t>
            </w:r>
            <w:bookmarkEnd w:id="30"/>
            <w:bookmarkEnd w:id="31"/>
          </w:p>
        </w:tc>
        <w:tc>
          <w:tcPr>
            <w:tcW w:w="3628" w:type="pct"/>
            <w:shd w:val="clear" w:color="auto" w:fill="103D64" w:themeFill="accent4"/>
          </w:tcPr>
          <w:p w14:paraId="4CC3D1E3" w14:textId="272A859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A64E16" w:rsidRPr="00E7450B" w14:paraId="0C6E9C76" w14:textId="77777777" w:rsidTr="00AE2A40">
        <w:trPr>
          <w:trHeight w:val="507"/>
        </w:trPr>
        <w:tc>
          <w:tcPr>
            <w:tcW w:w="1372" w:type="pct"/>
          </w:tcPr>
          <w:p w14:paraId="2B509E0E" w14:textId="744FCFBD" w:rsidR="00A64E16" w:rsidRPr="00004998" w:rsidRDefault="00A64E16" w:rsidP="00A64E16">
            <w:pPr>
              <w:pStyle w:val="VRQACourseTemplateLeftHandColumnBlue"/>
            </w:pPr>
            <w:r w:rsidRPr="00004998">
              <w:t>2.1</w:t>
            </w:r>
            <w:bookmarkStart w:id="32" w:name="_Toc479845651"/>
            <w:r w:rsidRPr="00004998">
              <w:tab/>
              <w:t>Outcome(s) of the course</w:t>
            </w:r>
            <w:bookmarkEnd w:id="32"/>
          </w:p>
        </w:tc>
        <w:tc>
          <w:tcPr>
            <w:tcW w:w="3628" w:type="pct"/>
          </w:tcPr>
          <w:p w14:paraId="4A453B88" w14:textId="037AB3A1" w:rsidR="00E42593" w:rsidRDefault="00A64E16" w:rsidP="005E0696">
            <w:pPr>
              <w:pStyle w:val="VRQABodyText"/>
              <w:spacing w:after="240"/>
              <w:jc w:val="left"/>
            </w:pPr>
            <w:r w:rsidRPr="009455BD">
              <w:t xml:space="preserve">This course is designed to </w:t>
            </w:r>
            <w:r w:rsidR="00C20BFA" w:rsidRPr="00C20BFA">
              <w:t>prepare</w:t>
            </w:r>
            <w:r w:rsidR="00C20BFA">
              <w:t xml:space="preserve"> </w:t>
            </w:r>
            <w:r w:rsidR="00D25591">
              <w:t>senior secondary school students</w:t>
            </w:r>
            <w:r w:rsidR="00D25591" w:rsidRPr="00C20BFA">
              <w:t xml:space="preserve"> </w:t>
            </w:r>
            <w:r w:rsidR="00C20BFA" w:rsidRPr="00C20BFA">
              <w:t xml:space="preserve">for </w:t>
            </w:r>
            <w:r w:rsidR="00AC2982">
              <w:t>future work in the renewable energy sector</w:t>
            </w:r>
            <w:r w:rsidR="004732BD">
              <w:t xml:space="preserve"> in non-trade roles.</w:t>
            </w:r>
            <w:r w:rsidR="00DE136F">
              <w:t xml:space="preserve"> </w:t>
            </w:r>
            <w:r w:rsidR="00C20BFA" w:rsidRPr="00C20BFA">
              <w:t xml:space="preserve">It </w:t>
            </w:r>
            <w:r w:rsidR="00E42593">
              <w:t xml:space="preserve">enables learners to explore career opportunities in </w:t>
            </w:r>
            <w:r w:rsidR="00332DEF">
              <w:t>r</w:t>
            </w:r>
            <w:r w:rsidR="00E42593">
              <w:t xml:space="preserve">enewable </w:t>
            </w:r>
            <w:r w:rsidR="00332DEF">
              <w:t>e</w:t>
            </w:r>
            <w:r w:rsidR="00E42593">
              <w:t xml:space="preserve">nergy, prepare for further education </w:t>
            </w:r>
            <w:r w:rsidR="00A97E8A">
              <w:t xml:space="preserve">and </w:t>
            </w:r>
            <w:r w:rsidR="00E42593">
              <w:t xml:space="preserve">training </w:t>
            </w:r>
            <w:r w:rsidR="0055421F">
              <w:t>in renewable energy career</w:t>
            </w:r>
            <w:r w:rsidR="00586011">
              <w:t>s</w:t>
            </w:r>
            <w:r w:rsidR="0055421F">
              <w:t xml:space="preserve"> </w:t>
            </w:r>
            <w:r w:rsidR="00E42593">
              <w:t xml:space="preserve">or gain </w:t>
            </w:r>
            <w:r w:rsidR="0040672D">
              <w:t xml:space="preserve">entry level </w:t>
            </w:r>
            <w:r w:rsidR="00E42593">
              <w:t xml:space="preserve">employment in the </w:t>
            </w:r>
            <w:r w:rsidR="005A3063">
              <w:t xml:space="preserve">renewable energy </w:t>
            </w:r>
            <w:r w:rsidR="00E42593">
              <w:t>sector.</w:t>
            </w:r>
          </w:p>
          <w:p w14:paraId="783D2BEC" w14:textId="02ECB8FE" w:rsidR="00A64E16" w:rsidRPr="009455BD" w:rsidRDefault="008A7F65" w:rsidP="005E0696">
            <w:pPr>
              <w:pStyle w:val="VRQABodyText"/>
              <w:jc w:val="left"/>
            </w:pPr>
            <w:r w:rsidRPr="008A7F65">
              <w:t xml:space="preserve">The course is intended to provide the following </w:t>
            </w:r>
            <w:r w:rsidR="0059393E">
              <w:t xml:space="preserve">vocational and educational </w:t>
            </w:r>
            <w:r w:rsidRPr="008A7F65">
              <w:t>outcomes</w:t>
            </w:r>
            <w:r w:rsidR="009708EB">
              <w:t>:</w:t>
            </w:r>
            <w:r w:rsidRPr="008A7F65">
              <w:t xml:space="preserve"> </w:t>
            </w:r>
            <w:r w:rsidR="00A64E16" w:rsidRPr="009455BD">
              <w:t xml:space="preserve"> </w:t>
            </w:r>
          </w:p>
          <w:p w14:paraId="22CF2769" w14:textId="54D2A172" w:rsidR="00AF6D98" w:rsidRPr="009455BD" w:rsidRDefault="00525425" w:rsidP="001657B3">
            <w:pPr>
              <w:pStyle w:val="VRQABodyText"/>
              <w:numPr>
                <w:ilvl w:val="0"/>
                <w:numId w:val="10"/>
              </w:numPr>
              <w:spacing w:after="60"/>
              <w:jc w:val="left"/>
            </w:pPr>
            <w:r w:rsidRPr="009455BD">
              <w:t>knowledge of the scope and structure of the renewable energy sector and its role in the transition to a clean economy</w:t>
            </w:r>
          </w:p>
          <w:p w14:paraId="6267383D" w14:textId="1EE77436" w:rsidR="000061D3" w:rsidRDefault="00525425" w:rsidP="001657B3">
            <w:pPr>
              <w:pStyle w:val="VRQABodyText"/>
              <w:numPr>
                <w:ilvl w:val="0"/>
                <w:numId w:val="10"/>
              </w:numPr>
              <w:spacing w:after="60"/>
              <w:jc w:val="left"/>
            </w:pPr>
            <w:r>
              <w:t>knowledge of the relationship between energy, sustainable development and climate systems</w:t>
            </w:r>
          </w:p>
          <w:p w14:paraId="0DE75798" w14:textId="3A6B82E1" w:rsidR="00056322" w:rsidRDefault="00525425" w:rsidP="001657B3">
            <w:pPr>
              <w:pStyle w:val="VRQABodyText"/>
              <w:numPr>
                <w:ilvl w:val="0"/>
                <w:numId w:val="10"/>
              </w:numPr>
              <w:spacing w:after="60"/>
              <w:jc w:val="left"/>
            </w:pPr>
            <w:r>
              <w:t xml:space="preserve">the ability to assess the impact of energy use on the climate and the environment.  </w:t>
            </w:r>
          </w:p>
          <w:p w14:paraId="7F181B59" w14:textId="1FC5E0A3" w:rsidR="00056322" w:rsidRDefault="00525425" w:rsidP="001657B3">
            <w:pPr>
              <w:pStyle w:val="VRQABodyText"/>
              <w:numPr>
                <w:ilvl w:val="0"/>
                <w:numId w:val="10"/>
              </w:numPr>
              <w:spacing w:after="60"/>
              <w:jc w:val="left"/>
            </w:pPr>
            <w:r>
              <w:t>the ability to apply knowledge of the energy market to the renewable energy industry</w:t>
            </w:r>
          </w:p>
          <w:p w14:paraId="38E94DE0" w14:textId="27CF820C" w:rsidR="0011757F" w:rsidRDefault="00525425" w:rsidP="001657B3">
            <w:pPr>
              <w:pStyle w:val="VRQABodyText"/>
              <w:numPr>
                <w:ilvl w:val="0"/>
                <w:numId w:val="10"/>
              </w:numPr>
              <w:spacing w:after="60"/>
              <w:jc w:val="left"/>
            </w:pPr>
            <w:r>
              <w:t xml:space="preserve">knowledge of the scope of career pathways and professional and paraprofessional occupations in renewable energy </w:t>
            </w:r>
          </w:p>
          <w:p w14:paraId="5ADE2592" w14:textId="0A4EAB9D" w:rsidR="00056322" w:rsidRDefault="00525425" w:rsidP="001657B3">
            <w:pPr>
              <w:pStyle w:val="VRQABodyText"/>
              <w:numPr>
                <w:ilvl w:val="0"/>
                <w:numId w:val="10"/>
              </w:numPr>
              <w:spacing w:after="60"/>
              <w:jc w:val="left"/>
            </w:pPr>
            <w:r>
              <w:t xml:space="preserve">the ability to explore the requirements of renewable energy projects in varied contexts to inform career and further educational choices </w:t>
            </w:r>
          </w:p>
          <w:p w14:paraId="17543A6B" w14:textId="1AF110DB" w:rsidR="00056322" w:rsidRDefault="00525425" w:rsidP="001657B3">
            <w:pPr>
              <w:pStyle w:val="VRQABodyText"/>
              <w:numPr>
                <w:ilvl w:val="0"/>
                <w:numId w:val="10"/>
              </w:numPr>
              <w:spacing w:after="60"/>
              <w:jc w:val="left"/>
            </w:pPr>
            <w:r>
              <w:t xml:space="preserve">the ability to develop enterprise and basic technical skills to gain employment in a utility-scale or smaller-scale renewable energy development or enterprise </w:t>
            </w:r>
          </w:p>
          <w:p w14:paraId="1551CF53" w14:textId="4F8D07DC" w:rsidR="00056322" w:rsidRDefault="00525425" w:rsidP="001657B3">
            <w:pPr>
              <w:pStyle w:val="VRQABodyText"/>
              <w:numPr>
                <w:ilvl w:val="0"/>
                <w:numId w:val="10"/>
              </w:numPr>
              <w:spacing w:after="60"/>
              <w:jc w:val="left"/>
            </w:pPr>
            <w:r>
              <w:t>the ability to follow and apply safe work practices in different renewable energy work contexts</w:t>
            </w:r>
          </w:p>
          <w:p w14:paraId="4361A655" w14:textId="14D4555A" w:rsidR="00056322" w:rsidRDefault="00525425" w:rsidP="001657B3">
            <w:pPr>
              <w:pStyle w:val="VRQABodyText"/>
              <w:numPr>
                <w:ilvl w:val="0"/>
                <w:numId w:val="10"/>
              </w:numPr>
              <w:spacing w:after="60"/>
              <w:jc w:val="left"/>
            </w:pPr>
            <w:r>
              <w:t>the ability to participate in collaborative teams to produce solutions using current and evolving renewable energy technology applications</w:t>
            </w:r>
          </w:p>
          <w:p w14:paraId="64055928" w14:textId="5F51151A" w:rsidR="0031398F" w:rsidRDefault="00525425" w:rsidP="001657B3">
            <w:pPr>
              <w:pStyle w:val="VRQABodyText"/>
              <w:numPr>
                <w:ilvl w:val="0"/>
                <w:numId w:val="10"/>
              </w:numPr>
              <w:spacing w:after="60"/>
              <w:jc w:val="left"/>
            </w:pPr>
            <w:r>
              <w:t>the ability to research, pla</w:t>
            </w:r>
            <w:r w:rsidR="0031398F">
              <w:t>n and design renewable energy systems</w:t>
            </w:r>
          </w:p>
          <w:p w14:paraId="4ECC3DE0" w14:textId="43CB92E3" w:rsidR="00D335E8" w:rsidRPr="009455BD" w:rsidRDefault="009708EB" w:rsidP="001657B3">
            <w:pPr>
              <w:pStyle w:val="VRQABodyText"/>
              <w:numPr>
                <w:ilvl w:val="0"/>
                <w:numId w:val="10"/>
              </w:numPr>
              <w:spacing w:after="60"/>
              <w:jc w:val="left"/>
            </w:pPr>
            <w:r>
              <w:lastRenderedPageBreak/>
              <w:t>d</w:t>
            </w:r>
            <w:r w:rsidR="00C50247" w:rsidRPr="009455BD">
              <w:t>evelopment of</w:t>
            </w:r>
            <w:r w:rsidR="00AF6D98" w:rsidRPr="009455BD">
              <w:t xml:space="preserve"> transferrable skills including problem solving, </w:t>
            </w:r>
            <w:r w:rsidR="00646E8B">
              <w:t>systems</w:t>
            </w:r>
            <w:r w:rsidR="00AF6D98" w:rsidRPr="009455BD">
              <w:t xml:space="preserve"> thinking, teamwork and communication skills</w:t>
            </w:r>
            <w:r w:rsidR="001513DD">
              <w:t>.</w:t>
            </w:r>
          </w:p>
        </w:tc>
      </w:tr>
      <w:tr w:rsidR="00A64E16" w:rsidRPr="00E7450B" w14:paraId="545F9B5D" w14:textId="77777777" w:rsidTr="0006216F">
        <w:trPr>
          <w:trHeight w:val="715"/>
        </w:trPr>
        <w:tc>
          <w:tcPr>
            <w:tcW w:w="1372" w:type="pct"/>
          </w:tcPr>
          <w:p w14:paraId="77FE7AEF" w14:textId="57D74825" w:rsidR="00A64E16" w:rsidRPr="00004998" w:rsidRDefault="00A64E16" w:rsidP="00A64E16">
            <w:pPr>
              <w:pStyle w:val="VRQACourseTemplateLeftHandColumnBlue"/>
            </w:pPr>
            <w:r w:rsidRPr="00004998">
              <w:lastRenderedPageBreak/>
              <w:t>2.2</w:t>
            </w:r>
            <w:r w:rsidRPr="00004998">
              <w:tab/>
              <w:t>Course description</w:t>
            </w:r>
          </w:p>
        </w:tc>
        <w:tc>
          <w:tcPr>
            <w:tcW w:w="3628" w:type="pct"/>
          </w:tcPr>
          <w:p w14:paraId="44757F0A" w14:textId="19FFAEE5" w:rsidR="00F478D6" w:rsidRPr="00A7468D" w:rsidRDefault="00F478D6" w:rsidP="00F478D6">
            <w:pPr>
              <w:pStyle w:val="VRQACourseTemplateTableText"/>
            </w:pPr>
            <w:r w:rsidRPr="00A7468D">
              <w:t xml:space="preserve">The </w:t>
            </w:r>
            <w:r w:rsidR="00121F2F" w:rsidRPr="00A7468D">
              <w:t>Certificate III</w:t>
            </w:r>
            <w:r w:rsidRPr="00A7468D">
              <w:t xml:space="preserve"> in </w:t>
            </w:r>
            <w:r w:rsidR="006B6ED3" w:rsidRPr="00A7468D">
              <w:t xml:space="preserve">Renewable Energy Industry </w:t>
            </w:r>
            <w:r w:rsidR="00C34472" w:rsidRPr="00A7468D">
              <w:t xml:space="preserve">Pathways </w:t>
            </w:r>
            <w:r w:rsidRPr="00A7468D">
              <w:t xml:space="preserve">is designed to provide senior secondary school students with </w:t>
            </w:r>
            <w:r w:rsidR="00BD4393" w:rsidRPr="00A7468D">
              <w:t xml:space="preserve">exposure </w:t>
            </w:r>
            <w:r w:rsidR="00804DB7" w:rsidRPr="00A7468D">
              <w:t xml:space="preserve">to </w:t>
            </w:r>
            <w:r w:rsidRPr="00A7468D">
              <w:t>renewable energy across different industries and contexts.</w:t>
            </w:r>
          </w:p>
          <w:p w14:paraId="78BF0CEB" w14:textId="05E5DF61" w:rsidR="00A64E16" w:rsidRPr="00A7468D" w:rsidRDefault="00B21CF1" w:rsidP="002016B5">
            <w:pPr>
              <w:pStyle w:val="VRQACourseTemplateTableText"/>
            </w:pPr>
            <w:r>
              <w:t xml:space="preserve">The course </w:t>
            </w:r>
            <w:r w:rsidR="001474AF" w:rsidRPr="00A7468D">
              <w:t xml:space="preserve">is suitable for learners with a commitment to renewable energy who wish to </w:t>
            </w:r>
            <w:r w:rsidR="005F0D61" w:rsidRPr="00A7468D">
              <w:t xml:space="preserve">develop awareness </w:t>
            </w:r>
            <w:r w:rsidR="0017057C" w:rsidRPr="00A7468D">
              <w:t xml:space="preserve">of </w:t>
            </w:r>
            <w:r w:rsidR="005F0D61" w:rsidRPr="00A7468D">
              <w:t xml:space="preserve">the </w:t>
            </w:r>
            <w:r w:rsidR="001474AF" w:rsidRPr="00A7468D">
              <w:t>multi-disciplinary aspects of renewable energy developments, and who wish to undertake further education</w:t>
            </w:r>
            <w:r w:rsidR="00FE4FAF" w:rsidRPr="00A7468D">
              <w:t xml:space="preserve"> and training in qualifications leading to</w:t>
            </w:r>
            <w:r w:rsidR="001474AF" w:rsidRPr="00A7468D">
              <w:t xml:space="preserve"> </w:t>
            </w:r>
            <w:r w:rsidR="00FD05A2" w:rsidRPr="00A7468D">
              <w:t xml:space="preserve">professional or paraprofessional roles </w:t>
            </w:r>
            <w:r w:rsidR="00B66715">
              <w:t xml:space="preserve">required </w:t>
            </w:r>
            <w:r w:rsidR="001474AF" w:rsidRPr="00A7468D">
              <w:t>in renewable energy.</w:t>
            </w:r>
          </w:p>
        </w:tc>
      </w:tr>
      <w:tr w:rsidR="00A64E16" w:rsidRPr="00444664" w14:paraId="082AAD3F" w14:textId="77777777" w:rsidTr="0006216F">
        <w:trPr>
          <w:trHeight w:val="303"/>
        </w:trPr>
        <w:tc>
          <w:tcPr>
            <w:tcW w:w="1372" w:type="pct"/>
            <w:shd w:val="clear" w:color="auto" w:fill="103D64" w:themeFill="accent4"/>
          </w:tcPr>
          <w:p w14:paraId="4FDECAEB" w14:textId="6F0C8E25" w:rsidR="00A64E16" w:rsidRPr="00444664" w:rsidRDefault="00A64E16" w:rsidP="00A64E16">
            <w:pPr>
              <w:pStyle w:val="VRQACourseTemplateTableWhiteHeadLeftCol"/>
            </w:pPr>
            <w:bookmarkStart w:id="33" w:name="_Toc479845652"/>
            <w:bookmarkStart w:id="34" w:name="_Toc99709778"/>
            <w:r w:rsidRPr="00444664">
              <w:t>Development of the course</w:t>
            </w:r>
            <w:bookmarkEnd w:id="33"/>
            <w:bookmarkEnd w:id="34"/>
          </w:p>
        </w:tc>
        <w:tc>
          <w:tcPr>
            <w:tcW w:w="3628" w:type="pct"/>
            <w:shd w:val="clear" w:color="auto" w:fill="103D64" w:themeFill="accent4"/>
          </w:tcPr>
          <w:p w14:paraId="311B8784" w14:textId="7A0F8CF6" w:rsidR="00A64E16" w:rsidRPr="00444664" w:rsidRDefault="00A64E16" w:rsidP="00A64E16">
            <w:pPr>
              <w:pStyle w:val="VRQACourseTemplateTableWhiteHeadRightCol"/>
            </w:pPr>
            <w:r w:rsidRPr="00444664">
              <w:t>Standards 4.1, 5.1, 5.2, 5.3 and 5.4 AQTF 2021 Standards for Accredited Courses</w:t>
            </w:r>
          </w:p>
        </w:tc>
      </w:tr>
      <w:tr w:rsidR="00953274" w:rsidRPr="00444664" w14:paraId="74BF7CF5" w14:textId="77777777" w:rsidTr="0006216F">
        <w:trPr>
          <w:trHeight w:val="363"/>
        </w:trPr>
        <w:tc>
          <w:tcPr>
            <w:tcW w:w="1372" w:type="pct"/>
            <w:vMerge w:val="restart"/>
          </w:tcPr>
          <w:p w14:paraId="57AA95A4" w14:textId="19A36AAE" w:rsidR="00953274" w:rsidRPr="00444664" w:rsidRDefault="00953274" w:rsidP="00953274">
            <w:pPr>
              <w:pStyle w:val="VRQACourseTemplateLeftHandColumnBlue"/>
            </w:pPr>
            <w:bookmarkStart w:id="35" w:name="_Toc479845653"/>
            <w:r w:rsidRPr="00444664">
              <w:t>3.</w:t>
            </w:r>
            <w:r w:rsidRPr="001003C7">
              <w:t>1</w:t>
            </w:r>
            <w:r w:rsidRPr="001003C7">
              <w:tab/>
              <w:t>Industry, education, legislative, enterprise or</w:t>
            </w:r>
            <w:r w:rsidRPr="00330BDA">
              <w:t xml:space="preserve"> </w:t>
            </w:r>
            <w:r w:rsidRPr="001003C7">
              <w:t>community needs</w:t>
            </w:r>
            <w:bookmarkEnd w:id="35"/>
          </w:p>
        </w:tc>
        <w:tc>
          <w:tcPr>
            <w:tcW w:w="3628" w:type="pct"/>
          </w:tcPr>
          <w:p w14:paraId="45C514EA" w14:textId="77777777" w:rsidR="00953274" w:rsidRPr="008458EB" w:rsidRDefault="00953274" w:rsidP="004C5537">
            <w:pPr>
              <w:pStyle w:val="VRQABodyText"/>
              <w:jc w:val="left"/>
              <w:rPr>
                <w:rStyle w:val="Heading4Char"/>
                <w:bCs/>
                <w:sz w:val="22"/>
                <w:szCs w:val="22"/>
              </w:rPr>
            </w:pPr>
            <w:r w:rsidRPr="008458EB">
              <w:rPr>
                <w:rStyle w:val="Heading4Char"/>
                <w:bCs/>
                <w:sz w:val="22"/>
                <w:szCs w:val="22"/>
              </w:rPr>
              <w:t>Background on course development</w:t>
            </w:r>
          </w:p>
          <w:p w14:paraId="7C796D67" w14:textId="31C434AB" w:rsidR="00F11F2F" w:rsidRPr="008458EB" w:rsidRDefault="00F11F2F" w:rsidP="004C5537">
            <w:pPr>
              <w:pStyle w:val="VRQABodyText"/>
              <w:jc w:val="left"/>
            </w:pPr>
            <w:r w:rsidRPr="008458EB">
              <w:t>Australia’s renewable energy industry, particularly in solar and wind, is experiencing a significant shortfall in qualified personnel. This is forecast to worsen in the next few years. At the same time there are increasing investments in renewable energy projects</w:t>
            </w:r>
            <w:r w:rsidR="00491028" w:rsidRPr="008458EB">
              <w:t xml:space="preserve"> which are often reliant on imported expertise for technical knowledge and skills</w:t>
            </w:r>
            <w:r w:rsidRPr="008458EB">
              <w:t xml:space="preserve">. </w:t>
            </w:r>
          </w:p>
          <w:p w14:paraId="19DE80C8" w14:textId="427B48BE" w:rsidR="00F11F2F" w:rsidRPr="008458EB" w:rsidRDefault="00F11F2F" w:rsidP="004C5537">
            <w:pPr>
              <w:pStyle w:val="VRQABodyText"/>
              <w:jc w:val="left"/>
            </w:pPr>
            <w:r w:rsidRPr="008458EB">
              <w:t>The nature of renewable energy is multidisciplinary and cross-sectoral in its applications. Many people, including younger people, are concerned about climate and the environment, but lack knowledge of the many career pathways into this field.</w:t>
            </w:r>
          </w:p>
          <w:p w14:paraId="34C02B1A" w14:textId="0A2714AC" w:rsidR="00953274" w:rsidRPr="008458EB" w:rsidRDefault="00953274" w:rsidP="004C5537">
            <w:pPr>
              <w:pStyle w:val="VRQABodyText"/>
              <w:jc w:val="left"/>
            </w:pPr>
            <w:r w:rsidRPr="008458EB">
              <w:t xml:space="preserve">As a response to the Victorian Government’s election commitment to develop a clean energy pathway for school students, the </w:t>
            </w:r>
            <w:r w:rsidR="00D20571" w:rsidRPr="008458EB">
              <w:t xml:space="preserve">Victorian </w:t>
            </w:r>
            <w:r w:rsidRPr="008458EB">
              <w:t xml:space="preserve">Department of Education introduced a ‘Clean Energy and Engineering’ pathway in its </w:t>
            </w:r>
            <w:r w:rsidR="00FD4CD5" w:rsidRPr="008458EB">
              <w:t>VET Delivered to School Students (</w:t>
            </w:r>
            <w:r w:rsidRPr="008458EB">
              <w:t>VDSS</w:t>
            </w:r>
            <w:r w:rsidR="00FD4CD5" w:rsidRPr="008458EB">
              <w:t>)</w:t>
            </w:r>
            <w:r w:rsidRPr="008458EB">
              <w:t xml:space="preserve"> </w:t>
            </w:r>
            <w:r w:rsidR="00FD4CD5" w:rsidRPr="008458EB">
              <w:t>c</w:t>
            </w:r>
            <w:r w:rsidRPr="008458EB">
              <w:t xml:space="preserve">ore </w:t>
            </w:r>
            <w:r w:rsidR="00FD4CD5" w:rsidRPr="008458EB">
              <w:t>o</w:t>
            </w:r>
            <w:r w:rsidRPr="008458EB">
              <w:t>ffering in 2023 as one of its priority industry areas aligned to skills shortages and forecasted jobs growth. This was part of a broader strategic initiative for secondary schools delivering vocational education programs, following the recommendation from the Firth Review that students, families and providers</w:t>
            </w:r>
            <w:r w:rsidR="000F4DF5" w:rsidRPr="008458EB">
              <w:t xml:space="preserve"> </w:t>
            </w:r>
            <w:r w:rsidRPr="008458EB">
              <w:t xml:space="preserve">should be provided with enhanced information and guidance about industry pathways that include indicative subject groupings for </w:t>
            </w:r>
            <w:proofErr w:type="gramStart"/>
            <w:r w:rsidRPr="008458EB">
              <w:t>particular occupational</w:t>
            </w:r>
            <w:proofErr w:type="gramEnd"/>
            <w:r w:rsidRPr="008458EB">
              <w:t xml:space="preserve"> fields. </w:t>
            </w:r>
          </w:p>
          <w:p w14:paraId="4B4252F8" w14:textId="28957E9D" w:rsidR="00953274" w:rsidRPr="008458EB" w:rsidRDefault="00953274" w:rsidP="004C5537">
            <w:pPr>
              <w:pStyle w:val="VRQABodyText"/>
              <w:jc w:val="left"/>
            </w:pPr>
            <w:r w:rsidRPr="008458EB">
              <w:t xml:space="preserve">In 2024, the VET Unit of the Victorian Curriculum and Assessment Authority (VCAA) was </w:t>
            </w:r>
            <w:r w:rsidR="00491028" w:rsidRPr="008458EB">
              <w:t>invited to work with the Department of Education</w:t>
            </w:r>
            <w:r w:rsidRPr="008458EB">
              <w:t xml:space="preserve"> to develop a Renewable Energy VCE VET Program to address the needs of industry and learners wanting to pursue a career in renewable energy.</w:t>
            </w:r>
          </w:p>
          <w:p w14:paraId="29B673E4" w14:textId="77777777" w:rsidR="00B45978" w:rsidRDefault="00B45978" w:rsidP="00B45978">
            <w:pPr>
              <w:pStyle w:val="VRQABodyText"/>
            </w:pPr>
            <w:r w:rsidRPr="006C5A31">
              <w:t xml:space="preserve">Following extensive research and analysis, alongside broad consultation with industry and education stakeholders, </w:t>
            </w:r>
            <w:r>
              <w:t>it was decided that two courses were required to address the following considerations:</w:t>
            </w:r>
          </w:p>
          <w:p w14:paraId="5788BA95" w14:textId="77777777" w:rsidR="00B45978" w:rsidRDefault="00B45978" w:rsidP="00B45978">
            <w:pPr>
              <w:pStyle w:val="VRQABodyText"/>
              <w:numPr>
                <w:ilvl w:val="0"/>
                <w:numId w:val="32"/>
              </w:numPr>
            </w:pPr>
            <w:r>
              <w:t xml:space="preserve">The lack of a suitable Certificate II or Certificate III qualification in Renewable Energy meant there was no pathway into a Certificate IV level qualification apart from existing electrician apprenticeship </w:t>
            </w:r>
            <w:r>
              <w:lastRenderedPageBreak/>
              <w:t>pathways.</w:t>
            </w:r>
          </w:p>
          <w:p w14:paraId="336ACE48" w14:textId="77777777" w:rsidR="00B45978" w:rsidRDefault="00B45978" w:rsidP="00B45978">
            <w:pPr>
              <w:pStyle w:val="VRQABodyText"/>
              <w:numPr>
                <w:ilvl w:val="0"/>
                <w:numId w:val="32"/>
              </w:numPr>
            </w:pPr>
            <w:r>
              <w:t xml:space="preserve">Industry stakeholders wanted VETDSS courses that led to the variety of trade and non-trade roles available in the Renewable Energy sector. There were no suitable units in either trade or the non-trade qualifications, therefore it was an appropriate strategy to address these gaps by developing two courses.  </w:t>
            </w:r>
          </w:p>
          <w:p w14:paraId="23786611" w14:textId="77777777" w:rsidR="00B45978" w:rsidRPr="006C5A31" w:rsidRDefault="00B45978" w:rsidP="00B45978">
            <w:pPr>
              <w:pStyle w:val="VRQABodyText"/>
              <w:jc w:val="left"/>
            </w:pPr>
            <w:r>
              <w:t xml:space="preserve">Although the courses were developed to address the same project brief, each course has a distinct focus, set of outcomes and target cohort resulting in the following </w:t>
            </w:r>
            <w:r w:rsidRPr="006C5A31">
              <w:t>two courses for inclusion in the Renewable Energy VCE VET program:</w:t>
            </w:r>
          </w:p>
          <w:p w14:paraId="4891987E" w14:textId="1B31D8D8" w:rsidR="00220974" w:rsidRPr="008458EB" w:rsidRDefault="00220974" w:rsidP="001657B3">
            <w:pPr>
              <w:pStyle w:val="VRQABodyText"/>
              <w:numPr>
                <w:ilvl w:val="0"/>
                <w:numId w:val="12"/>
              </w:numPr>
              <w:jc w:val="left"/>
            </w:pPr>
            <w:r w:rsidRPr="008458EB">
              <w:t xml:space="preserve">Certificate II in Renewable Energy </w:t>
            </w:r>
            <w:r w:rsidR="00F00DB9" w:rsidRPr="008458EB">
              <w:t xml:space="preserve">Technologies and </w:t>
            </w:r>
            <w:r w:rsidRPr="008458EB">
              <w:t xml:space="preserve">Applications </w:t>
            </w:r>
          </w:p>
          <w:p w14:paraId="1494024D" w14:textId="1487D224" w:rsidR="00220974" w:rsidRPr="008458EB" w:rsidRDefault="00220974" w:rsidP="001657B3">
            <w:pPr>
              <w:pStyle w:val="VRQABodyText"/>
              <w:numPr>
                <w:ilvl w:val="0"/>
                <w:numId w:val="12"/>
              </w:numPr>
              <w:jc w:val="left"/>
            </w:pPr>
            <w:r w:rsidRPr="008458EB">
              <w:t>Certificate III in Renewable Energy Industry</w:t>
            </w:r>
            <w:r w:rsidR="006B6ED3" w:rsidRPr="008458EB">
              <w:t xml:space="preserve"> </w:t>
            </w:r>
            <w:r w:rsidR="00DC30DD" w:rsidRPr="008458EB">
              <w:t>Pathways</w:t>
            </w:r>
            <w:r w:rsidR="006B6ED3" w:rsidRPr="008458EB">
              <w:t xml:space="preserve"> (this course)</w:t>
            </w:r>
            <w:r w:rsidRPr="008458EB">
              <w:t xml:space="preserve"> </w:t>
            </w:r>
          </w:p>
          <w:p w14:paraId="1C0E8E36" w14:textId="283E8A44" w:rsidR="00A67768" w:rsidRPr="008458EB" w:rsidRDefault="00D71E82" w:rsidP="004C5537">
            <w:pPr>
              <w:pStyle w:val="VRQABodyText"/>
              <w:jc w:val="left"/>
            </w:pPr>
            <w:r w:rsidRPr="008458EB">
              <w:t xml:space="preserve">Development of this Certificate III level qualification aimed to bridge the existing gap in renewable energy qualifications and provide a pathway into </w:t>
            </w:r>
            <w:r w:rsidR="006A0F83" w:rsidRPr="008458EB">
              <w:t xml:space="preserve">further education and training in </w:t>
            </w:r>
            <w:r w:rsidRPr="008458EB">
              <w:t>the many non-trade occupations needed by industry in renewable energy.</w:t>
            </w:r>
            <w:r w:rsidR="00A67768" w:rsidRPr="008458EB">
              <w:t xml:space="preserve"> </w:t>
            </w:r>
          </w:p>
          <w:p w14:paraId="66BFAF40" w14:textId="1AB99BC8" w:rsidR="00AB3F05" w:rsidRPr="008458EB" w:rsidRDefault="00A67768" w:rsidP="004C5537">
            <w:pPr>
              <w:pStyle w:val="VRQABodyText"/>
              <w:jc w:val="left"/>
              <w:rPr>
                <w:rStyle w:val="Heading4Char"/>
                <w:bCs/>
                <w:sz w:val="22"/>
                <w:szCs w:val="22"/>
              </w:rPr>
            </w:pPr>
            <w:r w:rsidRPr="008458EB">
              <w:t xml:space="preserve">It also </w:t>
            </w:r>
            <w:r w:rsidR="00953274" w:rsidRPr="008458EB">
              <w:t>allow</w:t>
            </w:r>
            <w:r w:rsidR="00DB208E" w:rsidRPr="008458EB">
              <w:t>s</w:t>
            </w:r>
            <w:r w:rsidR="00953274" w:rsidRPr="008458EB">
              <w:t xml:space="preserve"> </w:t>
            </w:r>
            <w:r w:rsidR="001C6F0A" w:rsidRPr="008458EB">
              <w:t xml:space="preserve">senior </w:t>
            </w:r>
            <w:r w:rsidR="00953274" w:rsidRPr="008458EB">
              <w:t>secondary school students to gain skills and knowledge in renewable energy across a range of industry areas and contexts, whilst receiving credit for their senior secondary certificate in Victoria.</w:t>
            </w:r>
            <w:r w:rsidR="00853654" w:rsidRPr="008458EB">
              <w:t xml:space="preserve"> </w:t>
            </w:r>
          </w:p>
          <w:p w14:paraId="5849CC68" w14:textId="3BE1AE7A" w:rsidR="00953274" w:rsidRPr="008458EB" w:rsidRDefault="00953274" w:rsidP="004C5537">
            <w:pPr>
              <w:pStyle w:val="VRQABodyText"/>
              <w:jc w:val="left"/>
              <w:rPr>
                <w:b/>
                <w:bCs/>
              </w:rPr>
            </w:pPr>
            <w:r w:rsidRPr="008458EB">
              <w:rPr>
                <w:rStyle w:val="Heading4Char"/>
                <w:bCs/>
                <w:sz w:val="22"/>
                <w:szCs w:val="22"/>
              </w:rPr>
              <w:t>Industry / educational need</w:t>
            </w:r>
          </w:p>
          <w:p w14:paraId="22339E94" w14:textId="3C28DDBC" w:rsidR="00953274" w:rsidRPr="008458EB" w:rsidRDefault="00CC1616" w:rsidP="004C5537">
            <w:pPr>
              <w:pStyle w:val="VRQABodyText"/>
              <w:jc w:val="left"/>
            </w:pPr>
            <w:r w:rsidRPr="008458EB">
              <w:t>State and Federal</w:t>
            </w:r>
            <w:r w:rsidR="00A8249F" w:rsidRPr="008458EB">
              <w:t xml:space="preserve"> Government</w:t>
            </w:r>
            <w:r w:rsidRPr="008458EB">
              <w:t>s</w:t>
            </w:r>
            <w:r w:rsidR="00B604F6" w:rsidRPr="008458EB">
              <w:t xml:space="preserve"> </w:t>
            </w:r>
            <w:r w:rsidRPr="008458EB">
              <w:t xml:space="preserve">have </w:t>
            </w:r>
            <w:r w:rsidR="00B604F6" w:rsidRPr="008458EB">
              <w:t xml:space="preserve">set targets to cut </w:t>
            </w:r>
            <w:r w:rsidRPr="008458EB">
              <w:t xml:space="preserve">Australia’s </w:t>
            </w:r>
            <w:r w:rsidR="00B604F6" w:rsidRPr="008458EB">
              <w:t xml:space="preserve">greenhouse gas emissions </w:t>
            </w:r>
            <w:r w:rsidR="00966266" w:rsidRPr="008458EB">
              <w:t xml:space="preserve">(GGEs) </w:t>
            </w:r>
            <w:r w:rsidR="00302E87" w:rsidRPr="008458EB">
              <w:t xml:space="preserve">and </w:t>
            </w:r>
            <w:r w:rsidR="00B604F6" w:rsidRPr="008458EB">
              <w:t xml:space="preserve">achieve net zero. </w:t>
            </w:r>
            <w:r w:rsidR="00953274" w:rsidRPr="008458EB">
              <w:t xml:space="preserve">Reaching </w:t>
            </w:r>
            <w:r w:rsidR="00B15302" w:rsidRPr="008458EB">
              <w:t>these targets</w:t>
            </w:r>
            <w:r w:rsidR="00953274" w:rsidRPr="008458EB">
              <w:t xml:space="preserve"> requires a </w:t>
            </w:r>
            <w:r w:rsidR="00B15302" w:rsidRPr="008458EB">
              <w:t xml:space="preserve">substantial </w:t>
            </w:r>
            <w:r w:rsidR="00953274" w:rsidRPr="008458EB">
              <w:t>workforce transformation</w:t>
            </w:r>
            <w:r w:rsidR="00B15302" w:rsidRPr="008458EB">
              <w:t>.</w:t>
            </w:r>
            <w:r w:rsidR="00953274" w:rsidRPr="008458EB">
              <w:t xml:space="preserve"> Australia needs to consider the full range of levers available, across education and training, migration, procurement and workplace relations systems to ensure a sustainable, equitable path towards net zero.</w:t>
            </w:r>
            <w:r w:rsidR="00E80B14" w:rsidRPr="008458EB">
              <w:rPr>
                <w:rStyle w:val="FootnoteReference"/>
              </w:rPr>
              <w:footnoteReference w:id="2"/>
            </w:r>
            <w:r w:rsidR="00953274" w:rsidRPr="008458EB">
              <w:t xml:space="preserve"> </w:t>
            </w:r>
          </w:p>
          <w:p w14:paraId="315763B7" w14:textId="4580EC7E" w:rsidR="00953274" w:rsidRPr="008458EB" w:rsidRDefault="00953274" w:rsidP="004C5537">
            <w:pPr>
              <w:pStyle w:val="VRQABodyText"/>
              <w:jc w:val="left"/>
              <w:rPr>
                <w:i/>
                <w:iCs/>
              </w:rPr>
            </w:pPr>
            <w:r w:rsidRPr="008458EB">
              <w:t xml:space="preserve">Victoria </w:t>
            </w:r>
            <w:r w:rsidR="00B15302" w:rsidRPr="008458EB">
              <w:t>has</w:t>
            </w:r>
            <w:r w:rsidRPr="008458EB">
              <w:t xml:space="preserve"> already cut emissions by more than any other Australian state, tripled the amount of renewable energy and created thousands of jobs with almost 30 per cent of Australia’s renewable energy jobs Victorian based. As the industry expands, the demand for skilled energy workers will only increase. This presents huge opportunities for Victorians to reskill, upskill and move into new sectors where their qualifications are highly sought after.</w:t>
            </w:r>
            <w:r w:rsidR="00072898" w:rsidRPr="008458EB">
              <w:rPr>
                <w:rStyle w:val="FootnoteReference"/>
              </w:rPr>
              <w:footnoteReference w:id="3"/>
            </w:r>
          </w:p>
          <w:p w14:paraId="425EAD3B" w14:textId="112DB230" w:rsidR="00953274" w:rsidRPr="008458EB" w:rsidRDefault="00B15302" w:rsidP="004C5537">
            <w:pPr>
              <w:pStyle w:val="VRQABodyText"/>
              <w:jc w:val="left"/>
            </w:pPr>
            <w:r w:rsidRPr="008458EB">
              <w:t xml:space="preserve">The Victorian Skills Plan states that conservative </w:t>
            </w:r>
            <w:r w:rsidR="00953274" w:rsidRPr="008458EB">
              <w:t xml:space="preserve">estimates expect around 10,000 additional Victorian jobs per year from now until 2030 </w:t>
            </w:r>
            <w:proofErr w:type="gramStart"/>
            <w:r w:rsidR="00953274" w:rsidRPr="008458EB">
              <w:t>as a result of</w:t>
            </w:r>
            <w:proofErr w:type="gramEnd"/>
            <w:r w:rsidR="00953274" w:rsidRPr="008458EB">
              <w:t xml:space="preserve"> investments in renewables. To work towards skilling for a net</w:t>
            </w:r>
            <w:r w:rsidR="00711358" w:rsidRPr="008458EB">
              <w:t xml:space="preserve"> </w:t>
            </w:r>
            <w:r w:rsidR="00953274" w:rsidRPr="008458EB">
              <w:t xml:space="preserve">zero future, training products should aim to create more base skills for workers so they can transfer more easily across critical roles… and </w:t>
            </w:r>
            <w:r w:rsidR="00953274" w:rsidRPr="008458EB">
              <w:lastRenderedPageBreak/>
              <w:t>establish new qualifications and courses to rapidly build the necessary skills.</w:t>
            </w:r>
            <w:r w:rsidR="00B06B44" w:rsidRPr="008458EB">
              <w:rPr>
                <w:rStyle w:val="FootnoteReference"/>
              </w:rPr>
              <w:footnoteReference w:id="4"/>
            </w:r>
            <w:r w:rsidR="00953274" w:rsidRPr="008458EB">
              <w:t xml:space="preserve"> </w:t>
            </w:r>
          </w:p>
          <w:p w14:paraId="45288A0C" w14:textId="0114FD89" w:rsidR="00953274" w:rsidRPr="008458EB" w:rsidRDefault="00953274" w:rsidP="004C5537">
            <w:pPr>
              <w:pStyle w:val="VRQABodyText"/>
              <w:jc w:val="left"/>
            </w:pPr>
            <w:r w:rsidRPr="008458EB">
              <w:t>From a secondary school education perspective, there is a clear need to continue to encourage pathways in strong numbers into the trades, but also to capitalise on student interest and a desire amongst young learners to develop wider transferrable skills in areas of business, social license, project management and the science that underpins renewable energy. This will allow for greater flexibility, progression and movement between roles across the industry.</w:t>
            </w:r>
          </w:p>
          <w:p w14:paraId="0A41289F" w14:textId="4FD7B175" w:rsidR="00953274" w:rsidRPr="008458EB" w:rsidRDefault="00B15302" w:rsidP="004C5537">
            <w:pPr>
              <w:pStyle w:val="VRQABodyText"/>
              <w:jc w:val="left"/>
            </w:pPr>
            <w:r w:rsidRPr="008458EB">
              <w:t>In addition, preliminary research and a review of broader school curriculum and programs across senior school identified a vocational education gap between climate change content (covered in the F-10 Curriculum) or the renewable energy programs offered in Tech Schools</w:t>
            </w:r>
            <w:r w:rsidR="00C00B07" w:rsidRPr="008458EB">
              <w:t>,</w:t>
            </w:r>
            <w:r w:rsidRPr="008458EB">
              <w:t xml:space="preserve"> and post-secondary Certificate IV and Diploma level qualifications in renewable energy and micro-credentials or short courses aimed at upskilling the existing trade workforce</w:t>
            </w:r>
            <w:r w:rsidR="00C00B07" w:rsidRPr="008458EB">
              <w:t xml:space="preserve">. </w:t>
            </w:r>
            <w:r w:rsidR="00770DB5" w:rsidRPr="008458EB">
              <w:t>E</w:t>
            </w:r>
            <w:r w:rsidR="00953274" w:rsidRPr="008458EB">
              <w:t>ntry-level courses must be able to optimise learners’ ability to build practical, hands-on skills but also their ability to develop broad, transferable and technical skills that can be used in a range of occupations.</w:t>
            </w:r>
            <w:r w:rsidR="00770DB5" w:rsidRPr="008458EB">
              <w:t xml:space="preserve"> T</w:t>
            </w:r>
            <w:r w:rsidR="00953274" w:rsidRPr="008458EB">
              <w:t>his will ensure that learners gain an understanding of a breadth of industries and job roles, including the jobs of the future as technology advances.</w:t>
            </w:r>
          </w:p>
          <w:p w14:paraId="00C01862" w14:textId="77777777" w:rsidR="00953274" w:rsidRPr="008458EB" w:rsidRDefault="00953274" w:rsidP="004C5537">
            <w:pPr>
              <w:pStyle w:val="VRQABodyText"/>
              <w:jc w:val="left"/>
            </w:pPr>
          </w:p>
          <w:p w14:paraId="6474190D" w14:textId="77777777" w:rsidR="00953274" w:rsidRPr="008458EB" w:rsidRDefault="00953274" w:rsidP="004C5537">
            <w:pPr>
              <w:pStyle w:val="VRQABodyText"/>
              <w:jc w:val="left"/>
              <w:rPr>
                <w:rStyle w:val="Heading4Char"/>
                <w:sz w:val="22"/>
                <w:szCs w:val="22"/>
                <w:lang w:val="en-AU"/>
              </w:rPr>
            </w:pPr>
            <w:r w:rsidRPr="008458EB">
              <w:rPr>
                <w:rStyle w:val="Heading4Char"/>
                <w:sz w:val="22"/>
                <w:szCs w:val="22"/>
                <w:lang w:val="en-AU"/>
              </w:rPr>
              <w:t>Target group</w:t>
            </w:r>
          </w:p>
          <w:p w14:paraId="54F2036E" w14:textId="51D895AE" w:rsidR="00953274" w:rsidRPr="008458EB" w:rsidRDefault="00953274" w:rsidP="004C5537">
            <w:pPr>
              <w:pStyle w:val="VRQABodyText"/>
              <w:jc w:val="left"/>
            </w:pPr>
            <w:r w:rsidRPr="008458EB">
              <w:t xml:space="preserve">The </w:t>
            </w:r>
            <w:r w:rsidR="000416D5" w:rsidRPr="008458EB">
              <w:t xml:space="preserve">primary </w:t>
            </w:r>
            <w:r w:rsidRPr="008458EB">
              <w:t xml:space="preserve">target group </w:t>
            </w:r>
            <w:r w:rsidR="000416D5" w:rsidRPr="008458EB">
              <w:t xml:space="preserve">is </w:t>
            </w:r>
            <w:r w:rsidR="00BA37A6" w:rsidRPr="008458EB">
              <w:t xml:space="preserve">learners undertaking </w:t>
            </w:r>
            <w:r w:rsidRPr="008458EB">
              <w:t>VET Delivered to Secondary Students (</w:t>
            </w:r>
            <w:r w:rsidR="00C93C68" w:rsidRPr="008458EB">
              <w:t>V</w:t>
            </w:r>
            <w:r w:rsidR="00491028" w:rsidRPr="008458EB">
              <w:t>ET</w:t>
            </w:r>
            <w:r w:rsidRPr="008458EB">
              <w:t>DSS)</w:t>
            </w:r>
            <w:r w:rsidR="000416D5" w:rsidRPr="008458EB">
              <w:t xml:space="preserve">. A </w:t>
            </w:r>
            <w:r w:rsidR="008D1A45">
              <w:t xml:space="preserve">potential </w:t>
            </w:r>
            <w:r w:rsidR="000416D5" w:rsidRPr="008458EB">
              <w:t>secondary target group may comprise</w:t>
            </w:r>
            <w:r w:rsidRPr="008458EB">
              <w:t xml:space="preserve"> post-school learners </w:t>
            </w:r>
            <w:r w:rsidR="0080340B" w:rsidRPr="008458EB">
              <w:t xml:space="preserve">and early school leavers </w:t>
            </w:r>
            <w:r w:rsidRPr="008458EB">
              <w:t>seeking to develop skills and knowledge in preparation for further study.</w:t>
            </w:r>
          </w:p>
          <w:p w14:paraId="637A73FE" w14:textId="77777777" w:rsidR="00953274" w:rsidRPr="008458EB" w:rsidRDefault="00953274" w:rsidP="004C5537">
            <w:pPr>
              <w:pStyle w:val="VRQABodyText"/>
              <w:jc w:val="left"/>
            </w:pPr>
            <w:r w:rsidRPr="008458EB">
              <w:t xml:space="preserve">The course is expected to attract strong demand from young learners who are concerned about climate change and the environment, but do not have sufficient knowledge of the career pathways and training opportunities that lead into the renewable energy industry. </w:t>
            </w:r>
          </w:p>
          <w:p w14:paraId="6BC0B9BA" w14:textId="7DB8D2E1" w:rsidR="00953274" w:rsidRPr="008458EB" w:rsidRDefault="00953274" w:rsidP="004C5537">
            <w:pPr>
              <w:pStyle w:val="VRQABodyText"/>
              <w:jc w:val="left"/>
            </w:pPr>
            <w:r w:rsidRPr="008458EB">
              <w:t xml:space="preserve">It is also expected to engage learners at an introductory level, providing industry insight and practical skills that will allow them to transition successfully into further education in professional </w:t>
            </w:r>
            <w:r w:rsidR="00F94937" w:rsidRPr="008458EB">
              <w:t xml:space="preserve">or </w:t>
            </w:r>
            <w:r w:rsidRPr="008458EB">
              <w:t>paraprofessional roles that</w:t>
            </w:r>
            <w:r w:rsidR="0031536A" w:rsidRPr="008458EB">
              <w:t xml:space="preserve"> are in demand in renewable energy enterprises</w:t>
            </w:r>
          </w:p>
          <w:p w14:paraId="5BA20855" w14:textId="5EAFF0D4" w:rsidR="00953274" w:rsidRPr="008458EB" w:rsidRDefault="00F94937" w:rsidP="004C5537">
            <w:pPr>
              <w:pStyle w:val="VRQABodyText"/>
              <w:jc w:val="left"/>
            </w:pPr>
            <w:r w:rsidRPr="008458EB">
              <w:t>T</w:t>
            </w:r>
            <w:r w:rsidR="00953274" w:rsidRPr="008458EB">
              <w:t xml:space="preserve">his course has been developed by the </w:t>
            </w:r>
            <w:r w:rsidR="00BA37A6" w:rsidRPr="008458EB">
              <w:t>V</w:t>
            </w:r>
            <w:r w:rsidR="00953274" w:rsidRPr="008458EB">
              <w:t xml:space="preserve">CAA, in partnership with the </w:t>
            </w:r>
            <w:r w:rsidR="004B12AC" w:rsidRPr="008458EB">
              <w:t xml:space="preserve">Victorian </w:t>
            </w:r>
            <w:r w:rsidR="00953274" w:rsidRPr="008458EB">
              <w:t xml:space="preserve">Department of Education as part of broader initiatives to improve vocational and applied learning pathways in senior secondary schools. It is expected that the increased role of VET in the Victorian Certificate of Education (VCE) and VCE Vocational Major (VCE VM), along with the Department’s strategic prioritising of industry areas aligned to skills shortages and forecasted jobs growth such as </w:t>
            </w:r>
            <w:r w:rsidR="00DF3650" w:rsidRPr="008458EB">
              <w:t>c</w:t>
            </w:r>
            <w:r w:rsidR="00953274" w:rsidRPr="008458EB">
              <w:t xml:space="preserve">lean </w:t>
            </w:r>
            <w:r w:rsidR="00DF3650" w:rsidRPr="008458EB">
              <w:t>e</w:t>
            </w:r>
            <w:r w:rsidR="00953274" w:rsidRPr="008458EB">
              <w:t xml:space="preserve">nergy, will create additional course demand. </w:t>
            </w:r>
          </w:p>
          <w:p w14:paraId="72269724" w14:textId="77777777" w:rsidR="00953274" w:rsidRPr="008458EB" w:rsidRDefault="00953274" w:rsidP="004C5537">
            <w:pPr>
              <w:pStyle w:val="VRQABodyText"/>
              <w:jc w:val="left"/>
              <w:rPr>
                <w:rStyle w:val="Heading4Char"/>
                <w:b w:val="0"/>
                <w:sz w:val="22"/>
                <w:szCs w:val="22"/>
              </w:rPr>
            </w:pPr>
          </w:p>
          <w:p w14:paraId="32900D5C" w14:textId="77777777" w:rsidR="00953274" w:rsidRPr="008458EB" w:rsidRDefault="00953274" w:rsidP="004C5537">
            <w:pPr>
              <w:pStyle w:val="VRQABodyText"/>
              <w:jc w:val="left"/>
              <w:rPr>
                <w:rStyle w:val="Heading4Char"/>
                <w:bCs/>
                <w:sz w:val="22"/>
                <w:szCs w:val="22"/>
              </w:rPr>
            </w:pPr>
            <w:r w:rsidRPr="008458EB">
              <w:rPr>
                <w:rStyle w:val="Heading4Char"/>
                <w:bCs/>
                <w:sz w:val="22"/>
                <w:szCs w:val="22"/>
              </w:rPr>
              <w:t>Course consultation and validation process</w:t>
            </w:r>
          </w:p>
          <w:p w14:paraId="5B5D5897" w14:textId="4747DE50" w:rsidR="00953274" w:rsidRPr="008458EB" w:rsidRDefault="00953274" w:rsidP="004C5537">
            <w:pPr>
              <w:pStyle w:val="VRQABodyText"/>
              <w:jc w:val="left"/>
              <w:rPr>
                <w:bCs/>
              </w:rPr>
            </w:pPr>
            <w:r w:rsidRPr="008458EB">
              <w:rPr>
                <w:bCs/>
              </w:rPr>
              <w:t xml:space="preserve">Course developers undertook preliminary research on renewable energy and its place within the broader Clean Economy to determine the industry and workforce needs, the skills and knowledge required for key small-scale and utility-scale occupations, and if there were any suitable existing training products to meet these needs at Certificate II or </w:t>
            </w:r>
            <w:r w:rsidR="00196F03" w:rsidRPr="008458EB">
              <w:rPr>
                <w:bCs/>
              </w:rPr>
              <w:t xml:space="preserve">Certificate </w:t>
            </w:r>
            <w:r w:rsidRPr="008458EB">
              <w:rPr>
                <w:bCs/>
              </w:rPr>
              <w:t xml:space="preserve">III level. </w:t>
            </w:r>
          </w:p>
          <w:p w14:paraId="271C6E5A" w14:textId="307C315E" w:rsidR="00953274" w:rsidRPr="008458EB" w:rsidRDefault="00196F03" w:rsidP="004C5537">
            <w:pPr>
              <w:pStyle w:val="VRQABodyText"/>
              <w:jc w:val="left"/>
              <w:rPr>
                <w:bCs/>
              </w:rPr>
            </w:pPr>
            <w:r w:rsidRPr="008458EB">
              <w:rPr>
                <w:bCs/>
              </w:rPr>
              <w:t>R</w:t>
            </w:r>
            <w:r w:rsidR="00953274" w:rsidRPr="008458EB">
              <w:rPr>
                <w:bCs/>
              </w:rPr>
              <w:t xml:space="preserve">esearch also reviewed the suitability of training products for school-age learners, possible pathway options for students in conjunction with completing their senior secondary certificate and opportunities for school-based apprenticeships and traineeships (SBATs). </w:t>
            </w:r>
          </w:p>
          <w:p w14:paraId="08C22FD7" w14:textId="20BFAD19" w:rsidR="00953274" w:rsidRPr="008458EB" w:rsidRDefault="00953274" w:rsidP="004C5537">
            <w:pPr>
              <w:pStyle w:val="VRQABodyText"/>
              <w:jc w:val="left"/>
              <w:rPr>
                <w:bCs/>
              </w:rPr>
            </w:pPr>
            <w:r w:rsidRPr="008458EB">
              <w:rPr>
                <w:bCs/>
              </w:rPr>
              <w:t>Course developers also consulted broadly with a range of industry and education stakeholders in determining the above, including</w:t>
            </w:r>
            <w:r w:rsidR="009D2F68" w:rsidRPr="008458EB">
              <w:rPr>
                <w:bCs/>
              </w:rPr>
              <w:t xml:space="preserve"> large-scale energy companies, government agencies and industry regulatory bodies, education representatives, training providers and VET sector stakeholders at both national and state levels</w:t>
            </w:r>
          </w:p>
          <w:p w14:paraId="5963276B" w14:textId="77777777" w:rsidR="00953274" w:rsidRPr="008458EB" w:rsidRDefault="00953274" w:rsidP="004C5537">
            <w:pPr>
              <w:pStyle w:val="VRQABodyText"/>
              <w:jc w:val="left"/>
              <w:rPr>
                <w:bCs/>
              </w:rPr>
            </w:pPr>
          </w:p>
          <w:p w14:paraId="4BEC2670" w14:textId="77777777" w:rsidR="00953274" w:rsidRPr="008458EB" w:rsidRDefault="00953274" w:rsidP="004C5537">
            <w:pPr>
              <w:pStyle w:val="VRQABodyText"/>
              <w:jc w:val="left"/>
              <w:rPr>
                <w:bCs/>
              </w:rPr>
            </w:pPr>
            <w:r w:rsidRPr="008458EB">
              <w:rPr>
                <w:bCs/>
              </w:rPr>
              <w:t>The feedback from these initial consultations:</w:t>
            </w:r>
          </w:p>
          <w:p w14:paraId="21BCD360" w14:textId="1278FD52" w:rsidR="0072593D" w:rsidRPr="008458EB" w:rsidRDefault="00D75E57" w:rsidP="001657B3">
            <w:pPr>
              <w:pStyle w:val="VRQABodyText"/>
              <w:numPr>
                <w:ilvl w:val="0"/>
                <w:numId w:val="13"/>
              </w:numPr>
              <w:jc w:val="left"/>
              <w:rPr>
                <w:bCs/>
              </w:rPr>
            </w:pPr>
            <w:r w:rsidRPr="008458EB">
              <w:rPr>
                <w:bCs/>
              </w:rPr>
              <w:t>r</w:t>
            </w:r>
            <w:r w:rsidR="00953274" w:rsidRPr="008458EB">
              <w:rPr>
                <w:bCs/>
              </w:rPr>
              <w:t>eiterated the cross-sectoral nature and multiple applications of renewable energy skills and knowledge across virtually all sectors</w:t>
            </w:r>
          </w:p>
          <w:p w14:paraId="27D92EB1" w14:textId="103AF2AF" w:rsidR="00953274" w:rsidRPr="008458EB" w:rsidRDefault="00D75E57" w:rsidP="001657B3">
            <w:pPr>
              <w:pStyle w:val="VRQABodyText"/>
              <w:numPr>
                <w:ilvl w:val="0"/>
                <w:numId w:val="13"/>
              </w:numPr>
              <w:jc w:val="left"/>
              <w:rPr>
                <w:bCs/>
              </w:rPr>
            </w:pPr>
            <w:r w:rsidRPr="008458EB">
              <w:rPr>
                <w:bCs/>
              </w:rPr>
              <w:t>r</w:t>
            </w:r>
            <w:r w:rsidR="00953274" w:rsidRPr="008458EB">
              <w:rPr>
                <w:bCs/>
              </w:rPr>
              <w:t>einforced the prevalence of post-secondary microcredentials and skill sets aimed at upskilling existing tradespeople, and conversely the absence of training products at a Certificate II and III level in fulfilling the needs of young learners (including in a V</w:t>
            </w:r>
            <w:r w:rsidR="00491028" w:rsidRPr="008458EB">
              <w:rPr>
                <w:bCs/>
              </w:rPr>
              <w:t>ET</w:t>
            </w:r>
            <w:r w:rsidR="00953274" w:rsidRPr="008458EB">
              <w:rPr>
                <w:bCs/>
              </w:rPr>
              <w:t>DSS context) and providing clear vocational pathways into the renewable energy industry</w:t>
            </w:r>
          </w:p>
          <w:p w14:paraId="51E11311" w14:textId="26F16F06" w:rsidR="00953274" w:rsidRPr="008458EB" w:rsidRDefault="0072593D" w:rsidP="001657B3">
            <w:pPr>
              <w:pStyle w:val="VRQABodyText"/>
              <w:numPr>
                <w:ilvl w:val="0"/>
                <w:numId w:val="13"/>
              </w:numPr>
              <w:jc w:val="left"/>
              <w:rPr>
                <w:bCs/>
              </w:rPr>
            </w:pPr>
            <w:r w:rsidRPr="008458EB">
              <w:rPr>
                <w:bCs/>
              </w:rPr>
              <w:t>r</w:t>
            </w:r>
            <w:r w:rsidR="00953274" w:rsidRPr="008458EB">
              <w:rPr>
                <w:bCs/>
              </w:rPr>
              <w:t>ecommended substantial hands-on components should be paired with fundamental units around climate change and energy use, systems thinking, battery storage technology and the science that underpins renewable energy</w:t>
            </w:r>
          </w:p>
          <w:p w14:paraId="42A55A0D" w14:textId="68A26FFF" w:rsidR="00953274" w:rsidRPr="008458EB" w:rsidRDefault="00491028" w:rsidP="001657B3">
            <w:pPr>
              <w:pStyle w:val="VRQABodyText"/>
              <w:numPr>
                <w:ilvl w:val="0"/>
                <w:numId w:val="13"/>
              </w:numPr>
              <w:jc w:val="left"/>
              <w:rPr>
                <w:bCs/>
              </w:rPr>
            </w:pPr>
            <w:r w:rsidRPr="008458EB">
              <w:rPr>
                <w:bCs/>
              </w:rPr>
              <w:t xml:space="preserve">corroborated </w:t>
            </w:r>
            <w:r w:rsidR="00953274" w:rsidRPr="008458EB">
              <w:rPr>
                <w:bCs/>
              </w:rPr>
              <w:t>the industry workforce demand for traditional tradespeople and that the current trade pathways for students studying Certificate II ‘pre-apprenticeship / pre-vocational’ qualifications which lead to Certificate III apprenticeship</w:t>
            </w:r>
            <w:r w:rsidRPr="008458EB">
              <w:rPr>
                <w:bCs/>
              </w:rPr>
              <w:t>s</w:t>
            </w:r>
            <w:r w:rsidR="00953274" w:rsidRPr="008458EB">
              <w:rPr>
                <w:bCs/>
              </w:rPr>
              <w:t xml:space="preserve"> are </w:t>
            </w:r>
            <w:r w:rsidRPr="008458EB">
              <w:rPr>
                <w:bCs/>
              </w:rPr>
              <w:t xml:space="preserve">adequately </w:t>
            </w:r>
            <w:r w:rsidR="00953274" w:rsidRPr="008458EB">
              <w:rPr>
                <w:bCs/>
              </w:rPr>
              <w:t xml:space="preserve">fulfilling </w:t>
            </w:r>
            <w:r w:rsidRPr="008458EB">
              <w:rPr>
                <w:bCs/>
              </w:rPr>
              <w:t>this demand</w:t>
            </w:r>
          </w:p>
          <w:p w14:paraId="3E28B57D" w14:textId="22E74FC1" w:rsidR="00F2301A" w:rsidRPr="008458EB" w:rsidRDefault="00F2301A" w:rsidP="001657B3">
            <w:pPr>
              <w:pStyle w:val="VRQABodyText"/>
              <w:numPr>
                <w:ilvl w:val="0"/>
                <w:numId w:val="13"/>
              </w:numPr>
              <w:jc w:val="left"/>
              <w:rPr>
                <w:bCs/>
              </w:rPr>
            </w:pPr>
            <w:r w:rsidRPr="008458EB">
              <w:rPr>
                <w:bCs/>
              </w:rPr>
              <w:t>revealed that the industry demand for professional and paraprofessional occupations in renewable energy was not being met in existing vocational education and training qualifications</w:t>
            </w:r>
          </w:p>
          <w:p w14:paraId="5C7C8D9F" w14:textId="67C7BD5F" w:rsidR="00953274" w:rsidRPr="008458EB" w:rsidRDefault="00A0484D" w:rsidP="001657B3">
            <w:pPr>
              <w:pStyle w:val="VRQABodyText"/>
              <w:numPr>
                <w:ilvl w:val="0"/>
                <w:numId w:val="13"/>
              </w:numPr>
              <w:jc w:val="left"/>
              <w:rPr>
                <w:bCs/>
              </w:rPr>
            </w:pPr>
            <w:r w:rsidRPr="008458EB">
              <w:rPr>
                <w:bCs/>
              </w:rPr>
              <w:t>r</w:t>
            </w:r>
            <w:r w:rsidR="00953274" w:rsidRPr="008458EB">
              <w:rPr>
                <w:bCs/>
              </w:rPr>
              <w:t>einforced the need for new units to be written to address gaps in existing training products and deliver the required outcomes.</w:t>
            </w:r>
          </w:p>
          <w:p w14:paraId="3B6DB22F" w14:textId="77777777" w:rsidR="005144CB" w:rsidRPr="008458EB" w:rsidRDefault="005144CB" w:rsidP="004C5537">
            <w:pPr>
              <w:pStyle w:val="VRQABodyText"/>
              <w:jc w:val="left"/>
              <w:rPr>
                <w:bCs/>
              </w:rPr>
            </w:pPr>
          </w:p>
          <w:p w14:paraId="5AB522B1" w14:textId="563532AA" w:rsidR="005144CB" w:rsidRPr="008458EB" w:rsidRDefault="00762776" w:rsidP="004C5537">
            <w:pPr>
              <w:pStyle w:val="VRQABodyText"/>
              <w:jc w:val="left"/>
              <w:rPr>
                <w:b/>
              </w:rPr>
            </w:pPr>
            <w:r w:rsidRPr="008458EB">
              <w:rPr>
                <w:b/>
              </w:rPr>
              <w:t xml:space="preserve">Accreditation </w:t>
            </w:r>
            <w:r w:rsidR="006560C0">
              <w:rPr>
                <w:b/>
              </w:rPr>
              <w:t xml:space="preserve">project </w:t>
            </w:r>
            <w:r w:rsidRPr="008458EB">
              <w:rPr>
                <w:b/>
              </w:rPr>
              <w:t>steering committee</w:t>
            </w:r>
          </w:p>
          <w:p w14:paraId="08F82F0B" w14:textId="4E48CC0F" w:rsidR="00AC6DBB" w:rsidRDefault="001F60E8" w:rsidP="004C5537">
            <w:pPr>
              <w:pStyle w:val="VRQABodyText"/>
              <w:jc w:val="left"/>
              <w:rPr>
                <w:bCs/>
              </w:rPr>
            </w:pPr>
            <w:r w:rsidRPr="008458EB">
              <w:rPr>
                <w:bCs/>
              </w:rPr>
              <w:t xml:space="preserve">The development of the </w:t>
            </w:r>
            <w:r w:rsidR="00121F2F" w:rsidRPr="008458EB">
              <w:rPr>
                <w:bCs/>
              </w:rPr>
              <w:t>Certificate III</w:t>
            </w:r>
            <w:r w:rsidRPr="008458EB">
              <w:rPr>
                <w:bCs/>
              </w:rPr>
              <w:t xml:space="preserve"> in </w:t>
            </w:r>
            <w:r w:rsidR="00122082" w:rsidRPr="008458EB">
              <w:rPr>
                <w:bCs/>
              </w:rPr>
              <w:t xml:space="preserve">Renewable Energy Industry </w:t>
            </w:r>
            <w:r w:rsidR="00094004" w:rsidRPr="008458EB">
              <w:rPr>
                <w:bCs/>
              </w:rPr>
              <w:t>Pathways</w:t>
            </w:r>
            <w:r w:rsidRPr="008458EB">
              <w:rPr>
                <w:bCs/>
              </w:rPr>
              <w:t xml:space="preserve"> was overseen by </w:t>
            </w:r>
            <w:r w:rsidR="0092641A" w:rsidRPr="008458EB">
              <w:rPr>
                <w:bCs/>
              </w:rPr>
              <w:t>t</w:t>
            </w:r>
            <w:r w:rsidR="00953274" w:rsidRPr="008458EB">
              <w:rPr>
                <w:bCs/>
              </w:rPr>
              <w:t xml:space="preserve">he </w:t>
            </w:r>
            <w:r w:rsidR="007D030D">
              <w:rPr>
                <w:bCs/>
              </w:rPr>
              <w:t>P</w:t>
            </w:r>
            <w:r w:rsidR="00D95677">
              <w:rPr>
                <w:bCs/>
              </w:rPr>
              <w:t>roject</w:t>
            </w:r>
            <w:r w:rsidR="00D95677" w:rsidRPr="008458EB">
              <w:rPr>
                <w:bCs/>
              </w:rPr>
              <w:t xml:space="preserve"> </w:t>
            </w:r>
            <w:r w:rsidR="007D030D">
              <w:rPr>
                <w:bCs/>
              </w:rPr>
              <w:t>S</w:t>
            </w:r>
            <w:r w:rsidR="00953274" w:rsidRPr="008458EB">
              <w:rPr>
                <w:bCs/>
              </w:rPr>
              <w:t xml:space="preserve">teering </w:t>
            </w:r>
            <w:r w:rsidR="007D030D">
              <w:rPr>
                <w:bCs/>
              </w:rPr>
              <w:t>C</w:t>
            </w:r>
            <w:r w:rsidR="00953274" w:rsidRPr="008458EB">
              <w:rPr>
                <w:bCs/>
              </w:rPr>
              <w:t>ommittee (</w:t>
            </w:r>
            <w:r w:rsidR="00D95677">
              <w:rPr>
                <w:bCs/>
              </w:rPr>
              <w:t>P</w:t>
            </w:r>
            <w:r w:rsidR="00953274" w:rsidRPr="008458EB">
              <w:rPr>
                <w:bCs/>
              </w:rPr>
              <w:t>SC)</w:t>
            </w:r>
            <w:r w:rsidR="0092641A" w:rsidRPr="008458EB">
              <w:rPr>
                <w:bCs/>
              </w:rPr>
              <w:t>.</w:t>
            </w:r>
            <w:r w:rsidR="00042BF8" w:rsidRPr="008458EB">
              <w:rPr>
                <w:bCs/>
              </w:rPr>
              <w:t xml:space="preserve"> </w:t>
            </w:r>
          </w:p>
          <w:p w14:paraId="0704C230" w14:textId="7E385EC4" w:rsidR="00AC6DBB" w:rsidRDefault="00AC6DBB" w:rsidP="004C5537">
            <w:pPr>
              <w:pStyle w:val="VRQABodyText"/>
              <w:jc w:val="left"/>
              <w:rPr>
                <w:bCs/>
              </w:rPr>
            </w:pPr>
            <w:r>
              <w:rPr>
                <w:bCs/>
              </w:rPr>
              <w:lastRenderedPageBreak/>
              <w:t>A</w:t>
            </w:r>
            <w:r w:rsidRPr="00430F81">
              <w:rPr>
                <w:bCs/>
              </w:rPr>
              <w:t xml:space="preserve"> skills and knowledge profile was developed to guide the outcomes of the course following consultation, feedback and validation from PSC members.</w:t>
            </w:r>
          </w:p>
          <w:p w14:paraId="2FBD5FF6" w14:textId="59C92F11" w:rsidR="00953274" w:rsidRDefault="0092641A" w:rsidP="004C5537">
            <w:pPr>
              <w:pStyle w:val="VRQABodyText"/>
              <w:jc w:val="left"/>
              <w:rPr>
                <w:bCs/>
              </w:rPr>
            </w:pPr>
            <w:r w:rsidRPr="008458EB">
              <w:rPr>
                <w:bCs/>
              </w:rPr>
              <w:t xml:space="preserve">The </w:t>
            </w:r>
            <w:r w:rsidR="00D95677">
              <w:rPr>
                <w:bCs/>
              </w:rPr>
              <w:t>P</w:t>
            </w:r>
            <w:r w:rsidRPr="008458EB">
              <w:rPr>
                <w:bCs/>
              </w:rPr>
              <w:t>SC</w:t>
            </w:r>
            <w:r w:rsidR="00953274" w:rsidRPr="008458EB">
              <w:rPr>
                <w:bCs/>
              </w:rPr>
              <w:t xml:space="preserve"> met formally on </w:t>
            </w:r>
            <w:r w:rsidR="002952BA" w:rsidRPr="008458EB">
              <w:rPr>
                <w:bCs/>
              </w:rPr>
              <w:t>four</w:t>
            </w:r>
            <w:r w:rsidR="00953274" w:rsidRPr="008458EB">
              <w:rPr>
                <w:bCs/>
              </w:rPr>
              <w:t xml:space="preserve"> occasions and communicated via email throughout the project to consider and confirm the course skill and knowledge outcomes, course structure and final draft accreditation submission. Stakeholder feedback was incorporated to refine the technical content and assessment requirements of the enterprise units as appropriate. </w:t>
            </w:r>
          </w:p>
          <w:p w14:paraId="1921E5CD" w14:textId="3B44D0FC" w:rsidR="00533673" w:rsidRDefault="00430F81" w:rsidP="004C5537">
            <w:pPr>
              <w:pStyle w:val="VRQABodyText"/>
              <w:jc w:val="left"/>
              <w:rPr>
                <w:bCs/>
              </w:rPr>
            </w:pPr>
            <w:r w:rsidRPr="00430F81">
              <w:rPr>
                <w:bCs/>
              </w:rPr>
              <w:t>Course development was guided by the following PSC members:</w:t>
            </w:r>
          </w:p>
          <w:tbl>
            <w:tblPr>
              <w:tblStyle w:val="TableGrid"/>
              <w:tblW w:w="0" w:type="auto"/>
              <w:tblLook w:val="04A0" w:firstRow="1" w:lastRow="0" w:firstColumn="1" w:lastColumn="0" w:noHBand="0" w:noVBand="1"/>
            </w:tblPr>
            <w:tblGrid>
              <w:gridCol w:w="2579"/>
              <w:gridCol w:w="4599"/>
            </w:tblGrid>
            <w:tr w:rsidR="00D60B18" w:rsidRPr="008458EB" w14:paraId="2CEDC2D7" w14:textId="77777777" w:rsidTr="00533673">
              <w:tc>
                <w:tcPr>
                  <w:tcW w:w="2579" w:type="dxa"/>
                  <w:tcBorders>
                    <w:top w:val="single" w:sz="4" w:space="0" w:color="auto"/>
                  </w:tcBorders>
                </w:tcPr>
                <w:p w14:paraId="6A793D09" w14:textId="4EF37D82" w:rsidR="00D60B18" w:rsidRPr="008458EB" w:rsidRDefault="00D60B18" w:rsidP="00D60B18">
                  <w:pPr>
                    <w:pStyle w:val="VRQABodyText"/>
                    <w:jc w:val="left"/>
                  </w:pPr>
                  <w:r w:rsidRPr="008458EB">
                    <w:t>Michael Cullen</w:t>
                  </w:r>
                </w:p>
              </w:tc>
              <w:tc>
                <w:tcPr>
                  <w:tcW w:w="4599" w:type="dxa"/>
                  <w:tcBorders>
                    <w:top w:val="single" w:sz="4" w:space="0" w:color="auto"/>
                  </w:tcBorders>
                </w:tcPr>
                <w:p w14:paraId="4827762F" w14:textId="7C62B1D5" w:rsidR="00D60B18" w:rsidRPr="008458EB" w:rsidRDefault="002B166B" w:rsidP="00D60B18">
                  <w:pPr>
                    <w:pStyle w:val="VRQABodyText"/>
                    <w:jc w:val="left"/>
                  </w:pPr>
                  <w:r>
                    <w:t xml:space="preserve">Executive Officer / </w:t>
                  </w:r>
                  <w:r w:rsidR="00D60B18" w:rsidRPr="008458EB">
                    <w:t>Electrical Inspector, Future Energy Skills Australia + Executive Officer, Electrotechnology Industry Advisory Group (IAG)</w:t>
                  </w:r>
                </w:p>
              </w:tc>
            </w:tr>
            <w:tr w:rsidR="00D60B18" w:rsidRPr="008458EB" w14:paraId="61CD441F" w14:textId="77777777" w:rsidTr="00AA6FB7">
              <w:tc>
                <w:tcPr>
                  <w:tcW w:w="2579" w:type="dxa"/>
                </w:tcPr>
                <w:p w14:paraId="236F59B8" w14:textId="6D85C924" w:rsidR="00D60B18" w:rsidRPr="008458EB" w:rsidRDefault="00D60B18" w:rsidP="00D60B18">
                  <w:pPr>
                    <w:pStyle w:val="VRQABodyText"/>
                    <w:jc w:val="left"/>
                    <w:rPr>
                      <w:bCs/>
                    </w:rPr>
                  </w:pPr>
                  <w:r w:rsidRPr="008458EB">
                    <w:t>Dominic Schipano</w:t>
                  </w:r>
                </w:p>
              </w:tc>
              <w:tc>
                <w:tcPr>
                  <w:tcW w:w="4599" w:type="dxa"/>
                </w:tcPr>
                <w:p w14:paraId="01D19EFF" w14:textId="3E3B0C72" w:rsidR="00D60B18" w:rsidRPr="008458EB" w:rsidRDefault="00D60B18" w:rsidP="00D60B18">
                  <w:pPr>
                    <w:pStyle w:val="VRQABodyText"/>
                    <w:jc w:val="left"/>
                    <w:rPr>
                      <w:bCs/>
                    </w:rPr>
                  </w:pPr>
                  <w:r w:rsidRPr="008458EB">
                    <w:t>National Executive Officer, Communications &amp; Information Technology Training Ltd (CITT)</w:t>
                  </w:r>
                </w:p>
              </w:tc>
            </w:tr>
            <w:tr w:rsidR="00D60B18" w:rsidRPr="008458EB" w14:paraId="7D6DCC04" w14:textId="77777777" w:rsidTr="00AA6FB7">
              <w:tc>
                <w:tcPr>
                  <w:tcW w:w="2579" w:type="dxa"/>
                </w:tcPr>
                <w:p w14:paraId="1ABB4EE7" w14:textId="358A0763" w:rsidR="00D60B18" w:rsidRPr="008458EB" w:rsidRDefault="00D60B18" w:rsidP="00D60B18">
                  <w:pPr>
                    <w:pStyle w:val="VRQABodyText"/>
                    <w:jc w:val="left"/>
                    <w:rPr>
                      <w:bCs/>
                    </w:rPr>
                  </w:pPr>
                  <w:r w:rsidRPr="008458EB">
                    <w:t>Adrian Lea</w:t>
                  </w:r>
                </w:p>
              </w:tc>
              <w:tc>
                <w:tcPr>
                  <w:tcW w:w="4599" w:type="dxa"/>
                </w:tcPr>
                <w:p w14:paraId="1ECEC525" w14:textId="62F37409" w:rsidR="00D60B18" w:rsidRPr="008458EB" w:rsidRDefault="00D60B18" w:rsidP="00D60B18">
                  <w:pPr>
                    <w:pStyle w:val="VRQABodyText"/>
                    <w:jc w:val="left"/>
                  </w:pPr>
                  <w:r w:rsidRPr="008458EB">
                    <w:t xml:space="preserve">Supervising Executive Officer, Curriculum Maintenance Manager for Electrical / </w:t>
                  </w:r>
                  <w:proofErr w:type="spellStart"/>
                  <w:r w:rsidRPr="008458EB">
                    <w:t>Electronics</w:t>
                  </w:r>
                  <w:proofErr w:type="spellEnd"/>
                  <w:r w:rsidRPr="008458EB">
                    <w:t xml:space="preserve"> Engineering, Box Hill Institute</w:t>
                  </w:r>
                </w:p>
              </w:tc>
            </w:tr>
            <w:tr w:rsidR="00D60B18" w:rsidRPr="008458EB" w14:paraId="4AF85876" w14:textId="77777777" w:rsidTr="00AA6FB7">
              <w:tc>
                <w:tcPr>
                  <w:tcW w:w="2579" w:type="dxa"/>
                </w:tcPr>
                <w:p w14:paraId="7838C2C4" w14:textId="2166C7D7" w:rsidR="00D60B18" w:rsidRPr="008458EB" w:rsidRDefault="00D60B18" w:rsidP="00D60B18">
                  <w:pPr>
                    <w:pStyle w:val="VRQABodyText"/>
                    <w:jc w:val="left"/>
                    <w:rPr>
                      <w:bCs/>
                    </w:rPr>
                  </w:pPr>
                  <w:r w:rsidRPr="008458EB">
                    <w:t>Catherine Eymin</w:t>
                  </w:r>
                </w:p>
              </w:tc>
              <w:tc>
                <w:tcPr>
                  <w:tcW w:w="4599" w:type="dxa"/>
                </w:tcPr>
                <w:p w14:paraId="3494C939" w14:textId="51F45E35" w:rsidR="00D60B18" w:rsidRPr="008458EB" w:rsidRDefault="00D60B18" w:rsidP="00D60B18">
                  <w:pPr>
                    <w:pStyle w:val="VRQABodyText"/>
                    <w:jc w:val="left"/>
                    <w:rPr>
                      <w:bCs/>
                    </w:rPr>
                  </w:pPr>
                  <w:r w:rsidRPr="008458EB">
                    <w:t>Regional Origination &amp; Engineering Manager, Acciona</w:t>
                  </w:r>
                </w:p>
              </w:tc>
            </w:tr>
            <w:tr w:rsidR="008C35A0" w:rsidRPr="008458EB" w14:paraId="0221EB16" w14:textId="77777777" w:rsidTr="00AA6FB7">
              <w:tc>
                <w:tcPr>
                  <w:tcW w:w="2579" w:type="dxa"/>
                </w:tcPr>
                <w:p w14:paraId="5E132503" w14:textId="61C1ABDF" w:rsidR="008C35A0" w:rsidRPr="008458EB" w:rsidRDefault="008C35A0" w:rsidP="00D60B18">
                  <w:pPr>
                    <w:pStyle w:val="VRQABodyText"/>
                    <w:jc w:val="left"/>
                  </w:pPr>
                  <w:r w:rsidRPr="008458EB">
                    <w:t>Caz Saunders</w:t>
                  </w:r>
                </w:p>
              </w:tc>
              <w:tc>
                <w:tcPr>
                  <w:tcW w:w="4599" w:type="dxa"/>
                </w:tcPr>
                <w:p w14:paraId="1F7FBA7C" w14:textId="76E43586" w:rsidR="008C35A0" w:rsidRPr="008458EB" w:rsidRDefault="008C35A0" w:rsidP="00D60B18">
                  <w:pPr>
                    <w:pStyle w:val="VRQABodyText"/>
                    <w:jc w:val="left"/>
                  </w:pPr>
                  <w:r w:rsidRPr="008458EB">
                    <w:t>Training &amp; Quality Manager, Solar Training Centre</w:t>
                  </w:r>
                </w:p>
              </w:tc>
            </w:tr>
            <w:tr w:rsidR="00D60B18" w:rsidRPr="008458EB" w14:paraId="1B1AD3A6" w14:textId="77777777" w:rsidTr="00AA6FB7">
              <w:tc>
                <w:tcPr>
                  <w:tcW w:w="2579" w:type="dxa"/>
                </w:tcPr>
                <w:p w14:paraId="77D9FDDC" w14:textId="431DD3A6" w:rsidR="00D60B18" w:rsidRPr="008458EB" w:rsidRDefault="00D60B18" w:rsidP="00D60B18">
                  <w:pPr>
                    <w:pStyle w:val="VRQABodyText"/>
                    <w:jc w:val="left"/>
                    <w:rPr>
                      <w:bCs/>
                    </w:rPr>
                  </w:pPr>
                  <w:r w:rsidRPr="008458EB">
                    <w:t>Daniel Farrant</w:t>
                  </w:r>
                </w:p>
              </w:tc>
              <w:tc>
                <w:tcPr>
                  <w:tcW w:w="4599" w:type="dxa"/>
                </w:tcPr>
                <w:p w14:paraId="00ECE506" w14:textId="53A93443" w:rsidR="00D60B18" w:rsidRPr="008458EB" w:rsidRDefault="00D60B18" w:rsidP="00D60B18">
                  <w:pPr>
                    <w:pStyle w:val="VRQABodyText"/>
                    <w:jc w:val="left"/>
                  </w:pPr>
                  <w:r w:rsidRPr="008458EB">
                    <w:t>Head of Programs, Gippsland Tech School</w:t>
                  </w:r>
                </w:p>
              </w:tc>
            </w:tr>
            <w:tr w:rsidR="00D60B18" w:rsidRPr="008458EB" w14:paraId="41FD4579" w14:textId="77777777" w:rsidTr="00AA6FB7">
              <w:tc>
                <w:tcPr>
                  <w:tcW w:w="2579" w:type="dxa"/>
                </w:tcPr>
                <w:p w14:paraId="6F36512F" w14:textId="216380CA" w:rsidR="00D60B18" w:rsidRPr="008458EB" w:rsidRDefault="00D60B18" w:rsidP="00D60B18">
                  <w:pPr>
                    <w:pStyle w:val="VRQABodyText"/>
                    <w:jc w:val="left"/>
                    <w:rPr>
                      <w:bCs/>
                    </w:rPr>
                  </w:pPr>
                  <w:r w:rsidRPr="008458EB">
                    <w:t>Dr Glen Farivar</w:t>
                  </w:r>
                </w:p>
              </w:tc>
              <w:tc>
                <w:tcPr>
                  <w:tcW w:w="4599" w:type="dxa"/>
                </w:tcPr>
                <w:p w14:paraId="11D5612A" w14:textId="5C791612" w:rsidR="00D60B18" w:rsidRPr="008458EB" w:rsidRDefault="00D60B18" w:rsidP="00D60B18">
                  <w:pPr>
                    <w:pStyle w:val="VRQABodyText"/>
                    <w:jc w:val="left"/>
                    <w:rPr>
                      <w:bCs/>
                    </w:rPr>
                  </w:pPr>
                  <w:r w:rsidRPr="008458EB">
                    <w:t>Head of Power Electronics Research, University of Melbourne / Melbourne Energy Institute</w:t>
                  </w:r>
                </w:p>
              </w:tc>
            </w:tr>
            <w:tr w:rsidR="00D60B18" w:rsidRPr="008458EB" w14:paraId="02CB701D" w14:textId="77777777" w:rsidTr="00AA6FB7">
              <w:tc>
                <w:tcPr>
                  <w:tcW w:w="2579" w:type="dxa"/>
                </w:tcPr>
                <w:p w14:paraId="716F3C36" w14:textId="24DFA6D3" w:rsidR="00D60B18" w:rsidRPr="008458EB" w:rsidRDefault="00D60B18" w:rsidP="00D60B18">
                  <w:pPr>
                    <w:pStyle w:val="VRQABodyText"/>
                    <w:jc w:val="left"/>
                  </w:pPr>
                  <w:r w:rsidRPr="008458EB">
                    <w:t>Dr Patricia Sauri Lavieri</w:t>
                  </w:r>
                </w:p>
              </w:tc>
              <w:tc>
                <w:tcPr>
                  <w:tcW w:w="4599" w:type="dxa"/>
                </w:tcPr>
                <w:p w14:paraId="5365C88B" w14:textId="267C0407" w:rsidR="00D60B18" w:rsidRPr="008458EB" w:rsidRDefault="00D60B18" w:rsidP="00D60B18">
                  <w:pPr>
                    <w:pStyle w:val="VRQABodyText"/>
                    <w:jc w:val="left"/>
                  </w:pPr>
                  <w:r w:rsidRPr="008458EB">
                    <w:t>Senior Lecturer in Transport Engineering, University of Melbourne / Melbourne Energy Institute</w:t>
                  </w:r>
                </w:p>
              </w:tc>
            </w:tr>
            <w:tr w:rsidR="00D60B18" w:rsidRPr="008458EB" w14:paraId="5353CEBE" w14:textId="77777777" w:rsidTr="00AA6FB7">
              <w:tc>
                <w:tcPr>
                  <w:tcW w:w="2579" w:type="dxa"/>
                </w:tcPr>
                <w:p w14:paraId="5F06F808" w14:textId="21AD0A0F" w:rsidR="00D60B18" w:rsidRPr="008458EB" w:rsidRDefault="00D60B18" w:rsidP="00D60B18">
                  <w:pPr>
                    <w:pStyle w:val="VRQABodyText"/>
                    <w:jc w:val="left"/>
                  </w:pPr>
                  <w:r w:rsidRPr="008458EB">
                    <w:t>Greg Cowan</w:t>
                  </w:r>
                </w:p>
              </w:tc>
              <w:tc>
                <w:tcPr>
                  <w:tcW w:w="4599" w:type="dxa"/>
                </w:tcPr>
                <w:p w14:paraId="29664438" w14:textId="0C205BCD" w:rsidR="00D60B18" w:rsidRPr="008458EB" w:rsidRDefault="00D60B18" w:rsidP="00D60B18">
                  <w:pPr>
                    <w:pStyle w:val="VRQABodyText"/>
                    <w:jc w:val="left"/>
                  </w:pPr>
                  <w:r w:rsidRPr="008458EB">
                    <w:t>Jobs, Skills and Pathways Manager, Outer East Region, Department of Education</w:t>
                  </w:r>
                </w:p>
              </w:tc>
            </w:tr>
            <w:tr w:rsidR="00D60B18" w:rsidRPr="008458EB" w14:paraId="6DEE0FC4" w14:textId="77777777" w:rsidTr="00AA6FB7">
              <w:tc>
                <w:tcPr>
                  <w:tcW w:w="2579" w:type="dxa"/>
                </w:tcPr>
                <w:p w14:paraId="44C27E9C" w14:textId="449B4E1C" w:rsidR="00D60B18" w:rsidRPr="008458EB" w:rsidRDefault="00D60B18" w:rsidP="00D60B18">
                  <w:pPr>
                    <w:pStyle w:val="VRQABodyText"/>
                    <w:jc w:val="left"/>
                  </w:pPr>
                  <w:r w:rsidRPr="008458EB">
                    <w:t>Matthew Natsis</w:t>
                  </w:r>
                </w:p>
              </w:tc>
              <w:tc>
                <w:tcPr>
                  <w:tcW w:w="4599" w:type="dxa"/>
                </w:tcPr>
                <w:p w14:paraId="74800288" w14:textId="4ABE0CFA" w:rsidR="00D60B18" w:rsidRPr="008458EB" w:rsidRDefault="00D60B18" w:rsidP="00D60B18">
                  <w:pPr>
                    <w:pStyle w:val="VRQABodyText"/>
                    <w:jc w:val="left"/>
                  </w:pPr>
                  <w:r w:rsidRPr="008458EB">
                    <w:t>Executive Manager, Northern College of Arts &amp; Technology (NCAT)</w:t>
                  </w:r>
                </w:p>
              </w:tc>
            </w:tr>
            <w:tr w:rsidR="00D60B18" w:rsidRPr="008458EB" w14:paraId="477036DE" w14:textId="77777777" w:rsidTr="00AA6FB7">
              <w:tc>
                <w:tcPr>
                  <w:tcW w:w="2579" w:type="dxa"/>
                </w:tcPr>
                <w:p w14:paraId="456A7FB5" w14:textId="0F48C367" w:rsidR="00D60B18" w:rsidRPr="008458EB" w:rsidRDefault="00D60B18" w:rsidP="00D60B18">
                  <w:pPr>
                    <w:pStyle w:val="VRQABodyText"/>
                    <w:jc w:val="left"/>
                  </w:pPr>
                  <w:r w:rsidRPr="008458EB">
                    <w:t>Nicola Pero</w:t>
                  </w:r>
                </w:p>
              </w:tc>
              <w:tc>
                <w:tcPr>
                  <w:tcW w:w="4599" w:type="dxa"/>
                </w:tcPr>
                <w:p w14:paraId="21B2122E" w14:textId="2A0BBCFA" w:rsidR="00D60B18" w:rsidRPr="008458EB" w:rsidRDefault="00D60B18" w:rsidP="00D60B18">
                  <w:pPr>
                    <w:pStyle w:val="VRQABodyText"/>
                    <w:jc w:val="left"/>
                  </w:pPr>
                  <w:r w:rsidRPr="008458EB">
                    <w:t>Executive Manager, Engagement &amp; Social License, Iberdrola Australia</w:t>
                  </w:r>
                </w:p>
              </w:tc>
            </w:tr>
            <w:tr w:rsidR="00D60B18" w:rsidRPr="008458EB" w14:paraId="5426FD9E" w14:textId="77777777" w:rsidTr="00AA6FB7">
              <w:tc>
                <w:tcPr>
                  <w:tcW w:w="2579" w:type="dxa"/>
                </w:tcPr>
                <w:p w14:paraId="51E9DE80" w14:textId="1BA1E75C" w:rsidR="00D60B18" w:rsidRPr="008458EB" w:rsidRDefault="00D60B18" w:rsidP="00D60B18">
                  <w:pPr>
                    <w:pStyle w:val="VRQABodyText"/>
                    <w:jc w:val="left"/>
                  </w:pPr>
                  <w:r w:rsidRPr="008458EB">
                    <w:t>Nicola Sabbadini</w:t>
                  </w:r>
                </w:p>
              </w:tc>
              <w:tc>
                <w:tcPr>
                  <w:tcW w:w="4599" w:type="dxa"/>
                </w:tcPr>
                <w:p w14:paraId="1409B9BB" w14:textId="29F6C5C9" w:rsidR="00D60B18" w:rsidRPr="008458EB" w:rsidRDefault="00D60B18" w:rsidP="00D60B18">
                  <w:pPr>
                    <w:pStyle w:val="VRQABodyText"/>
                    <w:jc w:val="left"/>
                  </w:pPr>
                  <w:r w:rsidRPr="008458EB">
                    <w:t xml:space="preserve">Senior Policy Officer, VET Unit, Victorian Curriculum and Assessment Authority </w:t>
                  </w:r>
                  <w:r w:rsidRPr="008458EB">
                    <w:lastRenderedPageBreak/>
                    <w:t>(VCAA)</w:t>
                  </w:r>
                </w:p>
              </w:tc>
            </w:tr>
            <w:tr w:rsidR="00D60B18" w:rsidRPr="008458EB" w14:paraId="79F0D65E" w14:textId="77777777" w:rsidTr="00AA6FB7">
              <w:tc>
                <w:tcPr>
                  <w:tcW w:w="2579" w:type="dxa"/>
                </w:tcPr>
                <w:p w14:paraId="6F4084CF" w14:textId="5A0EA77F" w:rsidR="00D60B18" w:rsidRPr="008458EB" w:rsidRDefault="00D60B18" w:rsidP="00D60B18">
                  <w:pPr>
                    <w:pStyle w:val="VRQABodyText"/>
                    <w:jc w:val="left"/>
                  </w:pPr>
                  <w:r w:rsidRPr="008458EB">
                    <w:lastRenderedPageBreak/>
                    <w:t>Simon Imrei</w:t>
                  </w:r>
                </w:p>
              </w:tc>
              <w:tc>
                <w:tcPr>
                  <w:tcW w:w="4599" w:type="dxa"/>
                </w:tcPr>
                <w:p w14:paraId="1933F954" w14:textId="2A1CC608" w:rsidR="00D60B18" w:rsidRPr="008458EB" w:rsidRDefault="00D60B18" w:rsidP="00D60B18">
                  <w:pPr>
                    <w:pStyle w:val="VRQABodyText"/>
                    <w:jc w:val="left"/>
                  </w:pPr>
                  <w:r w:rsidRPr="008458EB">
                    <w:t>Senior Project Officer,</w:t>
                  </w:r>
                  <w:r w:rsidRPr="008458EB">
                    <w:tab/>
                    <w:t>VET Unit, Victorian Curriculum and Assessment Authority (VCAA).</w:t>
                  </w:r>
                </w:p>
              </w:tc>
            </w:tr>
          </w:tbl>
          <w:p w14:paraId="5F3C89F2" w14:textId="77777777" w:rsidR="00BC2F62" w:rsidRPr="008458EB" w:rsidRDefault="00BC2F62" w:rsidP="004C5537">
            <w:pPr>
              <w:pStyle w:val="VRQABodyText"/>
              <w:jc w:val="left"/>
            </w:pPr>
          </w:p>
          <w:p w14:paraId="6251B461" w14:textId="754E7DC9" w:rsidR="00953274" w:rsidRPr="008458EB" w:rsidRDefault="00953274" w:rsidP="004C5537">
            <w:pPr>
              <w:pStyle w:val="VRQABodyText"/>
              <w:jc w:val="left"/>
            </w:pPr>
            <w:r w:rsidRPr="008458EB">
              <w:t>In attendance:</w:t>
            </w:r>
            <w:r w:rsidRPr="008458EB">
              <w:tab/>
            </w:r>
          </w:p>
          <w:tbl>
            <w:tblPr>
              <w:tblStyle w:val="TableGrid"/>
              <w:tblW w:w="0" w:type="auto"/>
              <w:tblLook w:val="04A0" w:firstRow="1" w:lastRow="0" w:firstColumn="1" w:lastColumn="0" w:noHBand="0" w:noVBand="1"/>
            </w:tblPr>
            <w:tblGrid>
              <w:gridCol w:w="2579"/>
              <w:gridCol w:w="4599"/>
            </w:tblGrid>
            <w:tr w:rsidR="00BC2F62" w:rsidRPr="008458EB" w14:paraId="1B8C72B2" w14:textId="37DE09CF" w:rsidTr="00BC2F62">
              <w:tc>
                <w:tcPr>
                  <w:tcW w:w="2579" w:type="dxa"/>
                </w:tcPr>
                <w:p w14:paraId="29040DA6" w14:textId="00C1C89C" w:rsidR="00BC2F62" w:rsidRPr="008458EB" w:rsidRDefault="00BC2F62" w:rsidP="00BC2F62">
                  <w:pPr>
                    <w:pStyle w:val="VRQABodyText"/>
                    <w:jc w:val="left"/>
                  </w:pPr>
                  <w:r w:rsidRPr="008458EB">
                    <w:t xml:space="preserve">Colleen Mandaliti </w:t>
                  </w:r>
                </w:p>
              </w:tc>
              <w:tc>
                <w:tcPr>
                  <w:tcW w:w="4599" w:type="dxa"/>
                </w:tcPr>
                <w:p w14:paraId="5C2B0B29" w14:textId="4091F93E" w:rsidR="00BC2F62" w:rsidRPr="008458EB" w:rsidRDefault="00BC2F62" w:rsidP="00BC2F62">
                  <w:pPr>
                    <w:pStyle w:val="VRQABodyText"/>
                    <w:jc w:val="left"/>
                  </w:pPr>
                  <w:r w:rsidRPr="008458EB">
                    <w:t>Accreditation expert, TLC Education Design Pty Ltd</w:t>
                  </w:r>
                  <w:r w:rsidRPr="008458EB">
                    <w:tab/>
                  </w:r>
                </w:p>
              </w:tc>
            </w:tr>
            <w:tr w:rsidR="00BC2F62" w:rsidRPr="008458EB" w14:paraId="3411CA95" w14:textId="3C72BC8D" w:rsidTr="00BC2F62">
              <w:tc>
                <w:tcPr>
                  <w:tcW w:w="2579" w:type="dxa"/>
                </w:tcPr>
                <w:p w14:paraId="7618E4E3" w14:textId="5A9CCCE8" w:rsidR="00BC2F62" w:rsidRPr="008458EB" w:rsidRDefault="00BC2F62" w:rsidP="00BC2F62">
                  <w:pPr>
                    <w:pStyle w:val="VRQABodyText"/>
                    <w:jc w:val="left"/>
                  </w:pPr>
                  <w:r w:rsidRPr="008458EB">
                    <w:t>Wendy Pederson</w:t>
                  </w:r>
                </w:p>
              </w:tc>
              <w:tc>
                <w:tcPr>
                  <w:tcW w:w="4599" w:type="dxa"/>
                </w:tcPr>
                <w:p w14:paraId="18B8523B" w14:textId="25A85726" w:rsidR="00BC2F62" w:rsidRPr="008458EB" w:rsidRDefault="00BC2F62" w:rsidP="00BC2F62">
                  <w:pPr>
                    <w:pStyle w:val="VRQABodyText"/>
                    <w:jc w:val="left"/>
                  </w:pPr>
                  <w:r w:rsidRPr="008458EB">
                    <w:t>Project Officer, CMM for General Manufacturing, Chisholm Institute</w:t>
                  </w:r>
                </w:p>
              </w:tc>
            </w:tr>
          </w:tbl>
          <w:p w14:paraId="463B8739" w14:textId="27B5172D" w:rsidR="00953274" w:rsidRPr="008458EB" w:rsidRDefault="00953274" w:rsidP="00BC2F62">
            <w:pPr>
              <w:pStyle w:val="VRQACourseTemplateTableBullet"/>
              <w:numPr>
                <w:ilvl w:val="0"/>
                <w:numId w:val="0"/>
              </w:numPr>
              <w:rPr>
                <w:rFonts w:cs="Arial"/>
              </w:rPr>
            </w:pPr>
          </w:p>
        </w:tc>
      </w:tr>
      <w:tr w:rsidR="00953274" w:rsidRPr="00444664" w14:paraId="7B80BC04" w14:textId="77777777" w:rsidTr="0006216F">
        <w:trPr>
          <w:trHeight w:val="363"/>
        </w:trPr>
        <w:tc>
          <w:tcPr>
            <w:tcW w:w="1372" w:type="pct"/>
            <w:vMerge/>
          </w:tcPr>
          <w:p w14:paraId="6AD3EB2B" w14:textId="77777777" w:rsidR="00953274" w:rsidRPr="00444664" w:rsidRDefault="00953274" w:rsidP="00953274">
            <w:pPr>
              <w:pStyle w:val="VRQACourseTemplateLeftHandColumnBlue"/>
            </w:pPr>
          </w:p>
        </w:tc>
        <w:tc>
          <w:tcPr>
            <w:tcW w:w="3628" w:type="pct"/>
          </w:tcPr>
          <w:p w14:paraId="2DC376DB" w14:textId="77777777" w:rsidR="00953274" w:rsidRPr="0069729E" w:rsidRDefault="00953274" w:rsidP="00953274">
            <w:pPr>
              <w:pStyle w:val="VRQACourseTemplateTableText"/>
            </w:pPr>
            <w:r w:rsidRPr="0069729E">
              <w:t xml:space="preserve">This course: </w:t>
            </w:r>
          </w:p>
          <w:p w14:paraId="3EB37A56" w14:textId="77777777" w:rsidR="00953274" w:rsidRPr="0069729E" w:rsidRDefault="00953274" w:rsidP="00953274">
            <w:pPr>
              <w:pStyle w:val="VRQACourseTemplateTableBullet"/>
            </w:pPr>
            <w:r w:rsidRPr="0069729E">
              <w:t>does not duplicate, by title or coverage, the outcomes of an endorsed training package qualification</w:t>
            </w:r>
          </w:p>
          <w:p w14:paraId="066919BA" w14:textId="77777777" w:rsidR="00953274" w:rsidRPr="0069729E" w:rsidRDefault="00953274" w:rsidP="00953274">
            <w:pPr>
              <w:pStyle w:val="VRQACourseTemplateTableBullet"/>
            </w:pPr>
            <w:r w:rsidRPr="0069729E">
              <w:t>is not a subset of a single training package qualification that could be recognised through one or more statements of attainment or a skill set</w:t>
            </w:r>
          </w:p>
          <w:p w14:paraId="090C97F1" w14:textId="77777777" w:rsidR="00953274" w:rsidRPr="0069729E" w:rsidRDefault="00953274" w:rsidP="00953274">
            <w:pPr>
              <w:pStyle w:val="VRQACourseTemplateTableBullet"/>
            </w:pPr>
            <w:r w:rsidRPr="0069729E">
              <w:t>does not include units of competency additional to those in a training package qualification that could be recognised through statements of attainment in addition to the qualification</w:t>
            </w:r>
          </w:p>
          <w:p w14:paraId="5EF1C0DD" w14:textId="432DA1D6" w:rsidR="00953274" w:rsidRPr="00444664" w:rsidRDefault="00953274" w:rsidP="00953274">
            <w:pPr>
              <w:pStyle w:val="VRQACourseTemplateTableBullet"/>
            </w:pPr>
            <w:r w:rsidRPr="0069729E">
              <w:t>does not comprise units that duplicate units of competency of a training package qualification</w:t>
            </w:r>
          </w:p>
        </w:tc>
      </w:tr>
      <w:tr w:rsidR="002A06F8" w:rsidRPr="00E7450B" w14:paraId="1114FF5E" w14:textId="77777777" w:rsidTr="0006216F">
        <w:trPr>
          <w:trHeight w:val="363"/>
        </w:trPr>
        <w:tc>
          <w:tcPr>
            <w:tcW w:w="1372" w:type="pct"/>
          </w:tcPr>
          <w:p w14:paraId="1AC09F6B" w14:textId="154B63F5" w:rsidR="002A06F8" w:rsidRPr="00444664" w:rsidRDefault="002A06F8" w:rsidP="002A06F8">
            <w:pPr>
              <w:pStyle w:val="VRQACourseTemplateLeftHandColumnBlue"/>
            </w:pPr>
            <w:r w:rsidRPr="00444664">
              <w:t>3.2</w:t>
            </w:r>
            <w:r>
              <w:tab/>
            </w:r>
            <w:r w:rsidRPr="00444664">
              <w:t>Review for re</w:t>
            </w:r>
            <w:r>
              <w:noBreakHyphen/>
            </w:r>
            <w:r w:rsidRPr="00444664">
              <w:t>accreditation</w:t>
            </w:r>
          </w:p>
        </w:tc>
        <w:tc>
          <w:tcPr>
            <w:tcW w:w="3628" w:type="pct"/>
          </w:tcPr>
          <w:p w14:paraId="6AB08617" w14:textId="516BA2BD" w:rsidR="002A06F8" w:rsidRPr="00444664" w:rsidRDefault="002A06F8" w:rsidP="002A06F8">
            <w:pPr>
              <w:pStyle w:val="VRQACourseTemplateTableText"/>
            </w:pPr>
            <w:r>
              <w:t>N/A</w:t>
            </w:r>
          </w:p>
        </w:tc>
      </w:tr>
    </w:tbl>
    <w:p w14:paraId="77AFF27B" w14:textId="77777777" w:rsidR="00FB5078" w:rsidRDefault="00FB5078"/>
    <w:tbl>
      <w:tblPr>
        <w:tblStyle w:val="Tablestyle1"/>
        <w:tblW w:w="5000" w:type="pct"/>
        <w:tblLook w:val="04A0" w:firstRow="1" w:lastRow="0" w:firstColumn="1" w:lastColumn="0" w:noHBand="0" w:noVBand="1"/>
      </w:tblPr>
      <w:tblGrid>
        <w:gridCol w:w="2925"/>
        <w:gridCol w:w="7279"/>
      </w:tblGrid>
      <w:tr w:rsidR="00761074" w:rsidRPr="00E7450B" w14:paraId="4C4AF9DE" w14:textId="77777777" w:rsidTr="002A06F8">
        <w:trPr>
          <w:cnfStyle w:val="100000000000" w:firstRow="1" w:lastRow="0" w:firstColumn="0" w:lastColumn="0" w:oddVBand="0" w:evenVBand="0" w:oddHBand="0" w:evenHBand="0" w:firstRowFirstColumn="0" w:firstRowLastColumn="0" w:lastRowFirstColumn="0" w:lastRowLastColumn="0"/>
          <w:trHeight w:val="363"/>
        </w:trPr>
        <w:tc>
          <w:tcPr>
            <w:tcW w:w="1433" w:type="pct"/>
          </w:tcPr>
          <w:p w14:paraId="0D3E55E5" w14:textId="3D1B5CA5" w:rsidR="00761074" w:rsidRPr="00A26DBA" w:rsidRDefault="00FB5078">
            <w:pPr>
              <w:pStyle w:val="VRQACourseTemplateTableWhiteHeadLeftCol"/>
            </w:pPr>
            <w:bookmarkStart w:id="36" w:name="_Toc479845655"/>
            <w:r w:rsidRPr="00A26DBA">
              <w:br w:type="page"/>
            </w:r>
            <w:bookmarkStart w:id="37" w:name="_Toc99709779"/>
            <w:r w:rsidR="00761074" w:rsidRPr="00A26DBA">
              <w:t>Course outcomes</w:t>
            </w:r>
            <w:bookmarkEnd w:id="36"/>
            <w:bookmarkEnd w:id="37"/>
          </w:p>
        </w:tc>
        <w:tc>
          <w:tcPr>
            <w:tcW w:w="3567" w:type="pct"/>
          </w:tcPr>
          <w:p w14:paraId="2B71EAD7" w14:textId="77777777" w:rsidR="00761074" w:rsidRPr="00A26DBA" w:rsidRDefault="00761074" w:rsidP="005E48BA">
            <w:pPr>
              <w:pStyle w:val="VRQACourseTemplateTableWhiteHeadRightCol"/>
            </w:pPr>
            <w:r w:rsidRPr="00A26DBA">
              <w:t>Standards 5.5, 5.6 and 5.7 AQTF 2021 Standards for Accredited Courses</w:t>
            </w:r>
          </w:p>
        </w:tc>
      </w:tr>
      <w:tr w:rsidR="002A06F8" w:rsidRPr="00E7450B" w14:paraId="3DDC993F" w14:textId="77777777" w:rsidTr="002A06F8">
        <w:tc>
          <w:tcPr>
            <w:tcW w:w="1433" w:type="pct"/>
          </w:tcPr>
          <w:p w14:paraId="0F05710D" w14:textId="4F0D94EF" w:rsidR="002A06F8" w:rsidRPr="00D41DCB" w:rsidRDefault="002A06F8" w:rsidP="002A06F8">
            <w:pPr>
              <w:pStyle w:val="VRQACourseTemplateLeftHandColumnBlue"/>
            </w:pPr>
            <w:bookmarkStart w:id="38" w:name="_Toc479845656"/>
            <w:r>
              <w:t>4.1</w:t>
            </w:r>
            <w:r>
              <w:tab/>
            </w:r>
            <w:r w:rsidRPr="00D41DCB">
              <w:t>Qualification leve</w:t>
            </w:r>
            <w:bookmarkEnd w:id="38"/>
            <w:r>
              <w:t>l</w:t>
            </w:r>
          </w:p>
        </w:tc>
        <w:tc>
          <w:tcPr>
            <w:tcW w:w="3567" w:type="pct"/>
          </w:tcPr>
          <w:p w14:paraId="07A5239F" w14:textId="20CAFA59" w:rsidR="002A06F8" w:rsidRPr="008F7E95" w:rsidRDefault="002A06F8" w:rsidP="002A06F8">
            <w:pPr>
              <w:pStyle w:val="VRQABodyText"/>
              <w:jc w:val="left"/>
            </w:pPr>
            <w:r w:rsidRPr="008F7E95">
              <w:t xml:space="preserve">The </w:t>
            </w:r>
            <w:r w:rsidR="0096509E">
              <w:t>22695</w:t>
            </w:r>
            <w:r w:rsidRPr="008F7E95">
              <w:t xml:space="preserve">VIC </w:t>
            </w:r>
            <w:r w:rsidR="00121F2F" w:rsidRPr="008F7E95">
              <w:t>Certificate III</w:t>
            </w:r>
            <w:r w:rsidRPr="008F7E95">
              <w:t xml:space="preserve"> in </w:t>
            </w:r>
            <w:r w:rsidR="00122082" w:rsidRPr="008F7E95">
              <w:t xml:space="preserve">Renewable Energy Industry </w:t>
            </w:r>
            <w:r w:rsidR="00094004" w:rsidRPr="008F7E95">
              <w:t>Pathways</w:t>
            </w:r>
            <w:r w:rsidRPr="008F7E95">
              <w:t xml:space="preserve"> </w:t>
            </w:r>
            <w:r w:rsidR="00E16CA9" w:rsidRPr="008F7E95">
              <w:t xml:space="preserve">is </w:t>
            </w:r>
            <w:r w:rsidRPr="008F7E95">
              <w:t xml:space="preserve">consistent with the </w:t>
            </w:r>
            <w:r w:rsidR="00E16CA9" w:rsidRPr="008F7E95">
              <w:t xml:space="preserve">AQF Level 3 requirements of the </w:t>
            </w:r>
            <w:r w:rsidRPr="008F7E95">
              <w:t>Australian Qualifications Framework</w:t>
            </w:r>
            <w:r w:rsidR="00CD65DF" w:rsidRPr="008F7E95">
              <w:t xml:space="preserve"> as follows:</w:t>
            </w:r>
            <w:r w:rsidRPr="008F7E95">
              <w:t xml:space="preserve"> </w:t>
            </w:r>
          </w:p>
          <w:p w14:paraId="6554317F" w14:textId="77777777" w:rsidR="002A06F8" w:rsidRPr="008F7E95" w:rsidRDefault="002A06F8" w:rsidP="002A06F8">
            <w:pPr>
              <w:pStyle w:val="VRQABodyText"/>
              <w:jc w:val="left"/>
            </w:pPr>
            <w:r w:rsidRPr="008F7E95">
              <w:rPr>
                <w:b/>
                <w:bCs/>
              </w:rPr>
              <w:t>Knowledge</w:t>
            </w:r>
            <w:r w:rsidRPr="008F7E95">
              <w:t>:</w:t>
            </w:r>
          </w:p>
          <w:p w14:paraId="69FBD1D1" w14:textId="70F8A5F8" w:rsidR="002A06F8" w:rsidRPr="008F7E95" w:rsidRDefault="00611937" w:rsidP="002A06F8">
            <w:pPr>
              <w:pStyle w:val="VRQABodyText"/>
              <w:jc w:val="left"/>
            </w:pPr>
            <w:r w:rsidRPr="008F7E95">
              <w:t xml:space="preserve">Graduates will have </w:t>
            </w:r>
            <w:r w:rsidR="002A06F8" w:rsidRPr="008F7E95">
              <w:t>factual, technical</w:t>
            </w:r>
            <w:r w:rsidR="0097377E" w:rsidRPr="008F7E95">
              <w:t>, p</w:t>
            </w:r>
            <w:r w:rsidR="002A06F8" w:rsidRPr="008F7E95">
              <w:t xml:space="preserve">rocedural </w:t>
            </w:r>
            <w:r w:rsidR="0097377E" w:rsidRPr="008F7E95">
              <w:t xml:space="preserve">and theoretical </w:t>
            </w:r>
            <w:r w:rsidR="002A06F8" w:rsidRPr="008F7E95">
              <w:t xml:space="preserve">knowledge </w:t>
            </w:r>
            <w:r w:rsidR="0097377E" w:rsidRPr="008F7E95">
              <w:t xml:space="preserve">in an </w:t>
            </w:r>
            <w:r w:rsidR="002A06F8" w:rsidRPr="008F7E95">
              <w:t>area of work and learning within renewable energy industry areas. For example</w:t>
            </w:r>
            <w:r w:rsidR="002E790C" w:rsidRPr="008F7E95">
              <w:t xml:space="preserve">, basic </w:t>
            </w:r>
            <w:r w:rsidR="00DB0F17" w:rsidRPr="008F7E95">
              <w:t xml:space="preserve">energy </w:t>
            </w:r>
            <w:r w:rsidR="00B64EDF" w:rsidRPr="008F7E95">
              <w:t xml:space="preserve">conversion processes </w:t>
            </w:r>
            <w:r w:rsidR="00DB0F17" w:rsidRPr="008F7E95">
              <w:t xml:space="preserve">used by renewable energy systems and </w:t>
            </w:r>
            <w:r w:rsidR="002E790C" w:rsidRPr="008F7E95">
              <w:t xml:space="preserve">safe work practices </w:t>
            </w:r>
            <w:r w:rsidR="00D64079" w:rsidRPr="008F7E95">
              <w:t xml:space="preserve">when working with </w:t>
            </w:r>
            <w:r w:rsidR="002E790C" w:rsidRPr="008F7E95">
              <w:t>renewable energy systems</w:t>
            </w:r>
            <w:r w:rsidRPr="008F7E95">
              <w:t>.</w:t>
            </w:r>
          </w:p>
          <w:p w14:paraId="7676A4EB" w14:textId="77777777" w:rsidR="002A06F8" w:rsidRPr="008F7E95" w:rsidRDefault="002A06F8" w:rsidP="002A06F8">
            <w:pPr>
              <w:pStyle w:val="VRQABodyText"/>
              <w:jc w:val="left"/>
            </w:pPr>
          </w:p>
          <w:p w14:paraId="40A1B120" w14:textId="77777777" w:rsidR="002A06F8" w:rsidRPr="008F7E95" w:rsidRDefault="002A06F8" w:rsidP="002A06F8">
            <w:pPr>
              <w:pStyle w:val="VRQABodyText"/>
              <w:jc w:val="left"/>
            </w:pPr>
            <w:r w:rsidRPr="008F7E95">
              <w:rPr>
                <w:b/>
                <w:bCs/>
              </w:rPr>
              <w:t>Skills</w:t>
            </w:r>
            <w:r w:rsidRPr="008F7E95">
              <w:t>:</w:t>
            </w:r>
          </w:p>
          <w:p w14:paraId="1FC1CD98" w14:textId="3586D8CB" w:rsidR="00611937" w:rsidRPr="008F7E95" w:rsidRDefault="00611937" w:rsidP="009D1B43">
            <w:pPr>
              <w:pStyle w:val="VRQABodyText"/>
              <w:jc w:val="left"/>
            </w:pPr>
            <w:r w:rsidRPr="008F7E95">
              <w:lastRenderedPageBreak/>
              <w:t>Graduates will have:</w:t>
            </w:r>
          </w:p>
          <w:p w14:paraId="1A3831D6" w14:textId="7BE2A364" w:rsidR="00040A34" w:rsidRPr="008F7E95" w:rsidRDefault="00040A34" w:rsidP="001657B3">
            <w:pPr>
              <w:pStyle w:val="VRQABodyText"/>
              <w:numPr>
                <w:ilvl w:val="0"/>
                <w:numId w:val="16"/>
              </w:numPr>
              <w:jc w:val="left"/>
            </w:pPr>
            <w:r w:rsidRPr="008F7E95">
              <w:t>cognitive, technical and communication skills to interpret and act on available information</w:t>
            </w:r>
            <w:r w:rsidR="009D1B43" w:rsidRPr="008F7E95">
              <w:t xml:space="preserve">. For example, investigating and </w:t>
            </w:r>
            <w:r w:rsidR="0090031D">
              <w:t>reporting on</w:t>
            </w:r>
            <w:r w:rsidR="0090031D" w:rsidRPr="008F7E95">
              <w:t xml:space="preserve"> </w:t>
            </w:r>
            <w:r w:rsidR="009D1B43" w:rsidRPr="008F7E95">
              <w:t>information related to renewable energy sources, systems and storage methods</w:t>
            </w:r>
          </w:p>
          <w:p w14:paraId="78DC8D45" w14:textId="0FB06AE0" w:rsidR="00040A34" w:rsidRPr="008F7E95" w:rsidRDefault="00040A34" w:rsidP="001657B3">
            <w:pPr>
              <w:pStyle w:val="VRQABodyText"/>
              <w:numPr>
                <w:ilvl w:val="0"/>
                <w:numId w:val="16"/>
              </w:numPr>
              <w:jc w:val="left"/>
            </w:pPr>
            <w:r w:rsidRPr="008F7E95">
              <w:t>cognitive and communication skills to apply and communicate known solutions to a variety of predictable problems and to deal with unfor</w:t>
            </w:r>
            <w:r w:rsidR="009F5E0A" w:rsidRPr="008F7E95">
              <w:t>e</w:t>
            </w:r>
            <w:r w:rsidRPr="008F7E95">
              <w:t>seen contingencies using known solutions</w:t>
            </w:r>
            <w:r w:rsidR="009D1B43" w:rsidRPr="008F7E95">
              <w:t xml:space="preserve">. For example, </w:t>
            </w:r>
            <w:r w:rsidR="004039C4">
              <w:t xml:space="preserve">reviewing </w:t>
            </w:r>
            <w:r w:rsidR="00817021">
              <w:t xml:space="preserve">and documenting </w:t>
            </w:r>
            <w:r w:rsidR="005D3D89">
              <w:t xml:space="preserve">renewable energy project brief </w:t>
            </w:r>
            <w:r w:rsidR="00FC5208">
              <w:t>design</w:t>
            </w:r>
            <w:r w:rsidR="005D3D89">
              <w:t xml:space="preserve">s </w:t>
            </w:r>
            <w:r w:rsidR="00A70DB5">
              <w:t xml:space="preserve">to produce a small-scale model </w:t>
            </w:r>
            <w:r w:rsidR="004F17CE" w:rsidRPr="008F7E95">
              <w:t xml:space="preserve">in consultation with </w:t>
            </w:r>
            <w:r w:rsidR="00DA5375">
              <w:t>others</w:t>
            </w:r>
          </w:p>
          <w:p w14:paraId="4024888D" w14:textId="38CBE37A" w:rsidR="00040A34" w:rsidRPr="008F7E95" w:rsidRDefault="00040A34" w:rsidP="001657B3">
            <w:pPr>
              <w:pStyle w:val="VRQABodyText"/>
              <w:numPr>
                <w:ilvl w:val="0"/>
                <w:numId w:val="16"/>
              </w:numPr>
              <w:jc w:val="left"/>
            </w:pPr>
            <w:r w:rsidRPr="008F7E95">
              <w:t>technical and communication skills to provide technical information to a variety of specialist and non-specialist audiences</w:t>
            </w:r>
            <w:r w:rsidR="004F17CE" w:rsidRPr="008F7E95">
              <w:t xml:space="preserve">. For example, </w:t>
            </w:r>
            <w:r w:rsidR="00C373F0" w:rsidRPr="008F7E95">
              <w:t xml:space="preserve">visually </w:t>
            </w:r>
            <w:r w:rsidR="00C21A5E" w:rsidRPr="008F7E95">
              <w:t xml:space="preserve">representing the process of </w:t>
            </w:r>
            <w:r w:rsidR="00C373F0" w:rsidRPr="008F7E95">
              <w:t>energy conversion in renewable energy systems</w:t>
            </w:r>
          </w:p>
          <w:p w14:paraId="5D904B8F" w14:textId="0A3ABA57" w:rsidR="007E4B4A" w:rsidRPr="008F7E95" w:rsidRDefault="00040A34" w:rsidP="001657B3">
            <w:pPr>
              <w:pStyle w:val="VRQABodyText"/>
              <w:numPr>
                <w:ilvl w:val="0"/>
                <w:numId w:val="16"/>
              </w:numPr>
              <w:jc w:val="left"/>
            </w:pPr>
            <w:r w:rsidRPr="008F7E95">
              <w:t>technical skills to undertake routine and some non-routine tasks in a range of skilled operations</w:t>
            </w:r>
            <w:r w:rsidR="00446643" w:rsidRPr="008F7E95">
              <w:t xml:space="preserve">. For example, </w:t>
            </w:r>
            <w:r w:rsidR="00E20D3E" w:rsidRPr="008F7E95">
              <w:t xml:space="preserve">completing </w:t>
            </w:r>
            <w:r w:rsidR="009C07B5" w:rsidRPr="008F7E95">
              <w:t xml:space="preserve">work </w:t>
            </w:r>
            <w:r w:rsidR="00A141C6">
              <w:t>tasks</w:t>
            </w:r>
            <w:r w:rsidR="00A141C6" w:rsidRPr="008F7E95">
              <w:t xml:space="preserve"> </w:t>
            </w:r>
            <w:r w:rsidR="009C07B5" w:rsidRPr="008F7E95">
              <w:t>in a range of skilled areas rel</w:t>
            </w:r>
            <w:r w:rsidR="00F87281" w:rsidRPr="008F7E95">
              <w:t xml:space="preserve">ated to renewable energy in industry such as </w:t>
            </w:r>
            <w:r w:rsidR="00B039D0" w:rsidRPr="008F7E95">
              <w:t xml:space="preserve">basic surveying, </w:t>
            </w:r>
            <w:r w:rsidR="00C80948" w:rsidRPr="008F7E95">
              <w:t>site</w:t>
            </w:r>
            <w:r w:rsidR="001C1A5D" w:rsidRPr="008F7E95">
              <w:t xml:space="preserve"> investigations, </w:t>
            </w:r>
            <w:r w:rsidR="00B039D0" w:rsidRPr="008F7E95">
              <w:t xml:space="preserve">engineering drafting, </w:t>
            </w:r>
            <w:r w:rsidR="001C1A5D" w:rsidRPr="008F7E95">
              <w:t xml:space="preserve">community consultations, </w:t>
            </w:r>
            <w:r w:rsidR="00E4122E" w:rsidRPr="008F7E95">
              <w:t xml:space="preserve">data </w:t>
            </w:r>
            <w:r w:rsidR="00AF1CA5" w:rsidRPr="008F7E95">
              <w:t xml:space="preserve">or supply chain analysis, </w:t>
            </w:r>
            <w:r w:rsidR="004217D0" w:rsidRPr="008F7E95">
              <w:t>administrat</w:t>
            </w:r>
            <w:r w:rsidR="008F63C8" w:rsidRPr="008F7E95">
              <w:t xml:space="preserve">ion, </w:t>
            </w:r>
            <w:r w:rsidR="00D51132" w:rsidRPr="008F7E95">
              <w:t xml:space="preserve">digital </w:t>
            </w:r>
            <w:r w:rsidR="008F63C8" w:rsidRPr="008F7E95">
              <w:t xml:space="preserve">technologies </w:t>
            </w:r>
            <w:r w:rsidR="00D51132" w:rsidRPr="008F7E95">
              <w:t xml:space="preserve">and project management, </w:t>
            </w:r>
            <w:r w:rsidR="00AC30AA" w:rsidRPr="008F7E95">
              <w:t xml:space="preserve">or </w:t>
            </w:r>
            <w:r w:rsidR="00C300A0">
              <w:t xml:space="preserve">working with others to produce a </w:t>
            </w:r>
            <w:r w:rsidR="00702670" w:rsidRPr="008F7E95">
              <w:t>small-scale renewable energy system</w:t>
            </w:r>
            <w:r w:rsidR="00C300A0">
              <w:t xml:space="preserve"> model</w:t>
            </w:r>
            <w:r w:rsidR="00AE5801" w:rsidRPr="008F7E95">
              <w:t>.</w:t>
            </w:r>
          </w:p>
          <w:p w14:paraId="3195E8E4" w14:textId="77777777" w:rsidR="002A06F8" w:rsidRPr="008F7E95" w:rsidRDefault="002A06F8" w:rsidP="002A06F8">
            <w:pPr>
              <w:pStyle w:val="VRQABodyText"/>
              <w:jc w:val="left"/>
            </w:pPr>
          </w:p>
          <w:p w14:paraId="28B70ED4" w14:textId="77777777" w:rsidR="002A06F8" w:rsidRPr="008F7E95" w:rsidRDefault="002A06F8" w:rsidP="002A06F8">
            <w:pPr>
              <w:pStyle w:val="VRQABodyText"/>
              <w:jc w:val="left"/>
              <w:rPr>
                <w:b/>
                <w:bCs/>
              </w:rPr>
            </w:pPr>
            <w:r w:rsidRPr="008F7E95">
              <w:rPr>
                <w:b/>
                <w:bCs/>
              </w:rPr>
              <w:t>Application of knowledge and skills:</w:t>
            </w:r>
          </w:p>
          <w:p w14:paraId="2806D152" w14:textId="1137A96F" w:rsidR="002A06F8" w:rsidRPr="008F7E95" w:rsidRDefault="00611937" w:rsidP="002A06F8">
            <w:pPr>
              <w:pStyle w:val="VRQABodyText"/>
              <w:jc w:val="left"/>
            </w:pPr>
            <w:r w:rsidRPr="008F7E95">
              <w:t>Graduates will be able to demonstrate the application of knowledge and skills:</w:t>
            </w:r>
          </w:p>
          <w:p w14:paraId="17325CEE" w14:textId="7EEB288E" w:rsidR="00665680" w:rsidRPr="008F7E95" w:rsidRDefault="00665680" w:rsidP="001657B3">
            <w:pPr>
              <w:pStyle w:val="VRQABodyText"/>
              <w:numPr>
                <w:ilvl w:val="0"/>
                <w:numId w:val="16"/>
              </w:numPr>
            </w:pPr>
            <w:r w:rsidRPr="008F7E95">
              <w:t>with discretion and judgement in the selection of equipment, services or contingency measures</w:t>
            </w:r>
            <w:r w:rsidR="00A07AE7" w:rsidRPr="008F7E95">
              <w:t xml:space="preserve">. For example, </w:t>
            </w:r>
            <w:r w:rsidR="0033136C" w:rsidRPr="008F7E95">
              <w:t>following safe work practices within scope of own role</w:t>
            </w:r>
          </w:p>
          <w:p w14:paraId="0223E4D7" w14:textId="2FF0DD66" w:rsidR="00665680" w:rsidRPr="008F7E95" w:rsidRDefault="00665680" w:rsidP="001657B3">
            <w:pPr>
              <w:pStyle w:val="VRQABodyText"/>
              <w:numPr>
                <w:ilvl w:val="0"/>
                <w:numId w:val="16"/>
              </w:numPr>
            </w:pPr>
            <w:r w:rsidRPr="008F7E95">
              <w:t>to adapt and transfer skills and knowledge within known routines, methods, procedures and time constraints</w:t>
            </w:r>
            <w:r w:rsidR="00CD4514" w:rsidRPr="008F7E95">
              <w:t xml:space="preserve">. For example, </w:t>
            </w:r>
            <w:r w:rsidR="0053106C" w:rsidRPr="008F7E95">
              <w:t>clarifying work requirements</w:t>
            </w:r>
            <w:r w:rsidR="00187784" w:rsidRPr="008F7E95">
              <w:t xml:space="preserve">, </w:t>
            </w:r>
            <w:r w:rsidR="0053106C" w:rsidRPr="008F7E95">
              <w:t>completing tasks in a required timeframe</w:t>
            </w:r>
            <w:r w:rsidR="00187784" w:rsidRPr="008F7E95">
              <w:t xml:space="preserve"> and </w:t>
            </w:r>
            <w:r w:rsidR="00813FC1" w:rsidRPr="008F7E95">
              <w:t>communicating findings related to renewable energy</w:t>
            </w:r>
            <w:r w:rsidR="00770A4B" w:rsidRPr="008F7E95">
              <w:t xml:space="preserve"> in various formats to meet the needs of the audience</w:t>
            </w:r>
          </w:p>
          <w:p w14:paraId="4223848D" w14:textId="244793EC" w:rsidR="00665680" w:rsidRPr="008F7E95" w:rsidRDefault="00665680" w:rsidP="001657B3">
            <w:pPr>
              <w:pStyle w:val="VRQABodyText"/>
              <w:numPr>
                <w:ilvl w:val="0"/>
                <w:numId w:val="16"/>
              </w:numPr>
              <w:jc w:val="left"/>
            </w:pPr>
            <w:r w:rsidRPr="008F7E95">
              <w:t>in contexts that include taking responsibility for own outputs in work and learning including participation in teams and taking limited responsibility for the output of others within established parameters</w:t>
            </w:r>
            <w:r w:rsidR="00944E54" w:rsidRPr="008F7E95">
              <w:t xml:space="preserve">. For example, </w:t>
            </w:r>
            <w:r w:rsidR="00190DC6" w:rsidRPr="008F7E95">
              <w:t xml:space="preserve">following </w:t>
            </w:r>
            <w:r w:rsidR="00D678FC" w:rsidRPr="008F7E95">
              <w:t xml:space="preserve">industry and </w:t>
            </w:r>
            <w:r w:rsidR="00190DC6" w:rsidRPr="008F7E95">
              <w:t xml:space="preserve">organisational </w:t>
            </w:r>
            <w:r w:rsidR="00D678FC" w:rsidRPr="008F7E95">
              <w:t xml:space="preserve">protocols and </w:t>
            </w:r>
            <w:r w:rsidR="00CD4514" w:rsidRPr="008F7E95">
              <w:t xml:space="preserve">procedures </w:t>
            </w:r>
            <w:r w:rsidR="00D678FC" w:rsidRPr="008F7E95">
              <w:t xml:space="preserve">when </w:t>
            </w:r>
            <w:r w:rsidR="00944E54" w:rsidRPr="008F7E95">
              <w:t xml:space="preserve">completing tasks </w:t>
            </w:r>
            <w:r w:rsidR="009F0525" w:rsidRPr="008F7E95">
              <w:t xml:space="preserve">and working with others </w:t>
            </w:r>
            <w:r w:rsidR="00944E54" w:rsidRPr="008F7E95">
              <w:t>in</w:t>
            </w:r>
            <w:r w:rsidR="00D678FC" w:rsidRPr="008F7E95">
              <w:t xml:space="preserve"> </w:t>
            </w:r>
            <w:r w:rsidR="002C1BA8" w:rsidRPr="008F7E95">
              <w:t>a specific industry area</w:t>
            </w:r>
            <w:r w:rsidR="00944E54" w:rsidRPr="008F7E95">
              <w:t>.</w:t>
            </w:r>
          </w:p>
          <w:p w14:paraId="443FB2BC" w14:textId="77777777" w:rsidR="00611937" w:rsidRPr="008F7E95" w:rsidRDefault="00611937" w:rsidP="002A06F8">
            <w:pPr>
              <w:pStyle w:val="VRQABodyText"/>
              <w:jc w:val="left"/>
            </w:pPr>
          </w:p>
          <w:p w14:paraId="334A73B6" w14:textId="698FB663" w:rsidR="002A06F8" w:rsidRPr="008F7E95" w:rsidRDefault="00305065" w:rsidP="002A06F8">
            <w:pPr>
              <w:pStyle w:val="VRQABodyText"/>
              <w:jc w:val="left"/>
              <w:rPr>
                <w:b/>
                <w:bCs/>
              </w:rPr>
            </w:pPr>
            <w:r w:rsidRPr="008F7E95">
              <w:rPr>
                <w:b/>
                <w:bCs/>
              </w:rPr>
              <w:t>Volume of learning</w:t>
            </w:r>
          </w:p>
          <w:p w14:paraId="5ECEC807" w14:textId="6ECA8A52" w:rsidR="002A06F8" w:rsidRPr="008F7E95" w:rsidRDefault="002A06F8" w:rsidP="003F54F9">
            <w:pPr>
              <w:pStyle w:val="VRQABodyText"/>
              <w:jc w:val="left"/>
            </w:pPr>
            <w:r w:rsidRPr="008F7E95">
              <w:t xml:space="preserve">The volume of learning for this qualification is typically </w:t>
            </w:r>
            <w:r w:rsidR="00F25958">
              <w:t xml:space="preserve">between </w:t>
            </w:r>
            <w:r w:rsidR="00E410D5">
              <w:t xml:space="preserve">1 </w:t>
            </w:r>
            <w:r w:rsidR="00E410D5">
              <w:rPr>
                <w:rStyle w:val="cf01"/>
              </w:rPr>
              <w:t xml:space="preserve">– </w:t>
            </w:r>
            <w:r w:rsidR="009F0525" w:rsidRPr="008F7E95">
              <w:t>2</w:t>
            </w:r>
            <w:r w:rsidRPr="008F7E95">
              <w:t xml:space="preserve"> year</w:t>
            </w:r>
            <w:r w:rsidR="009F0525" w:rsidRPr="008F7E95">
              <w:t>s</w:t>
            </w:r>
            <w:r w:rsidRPr="008F7E95">
              <w:t xml:space="preserve"> </w:t>
            </w:r>
            <w:r w:rsidR="00F25958" w:rsidRPr="00F25958">
              <w:t xml:space="preserve">which is consistent with the AQF Volume of Learning requirement for a Certificate III qualification. The course incorporates structured </w:t>
            </w:r>
            <w:r w:rsidR="00F25958" w:rsidRPr="00F25958">
              <w:lastRenderedPageBreak/>
              <w:t>training delivery and assessment and unstructured learning activities undertaken by the learner</w:t>
            </w:r>
            <w:r w:rsidR="0044435D">
              <w:t xml:space="preserve"> </w:t>
            </w:r>
            <w:r w:rsidR="00984B92">
              <w:t xml:space="preserve">including basic research activities and project work </w:t>
            </w:r>
            <w:r w:rsidRPr="008F7E95">
              <w:t>to reinforce and practice skills</w:t>
            </w:r>
            <w:r w:rsidR="00100627">
              <w:t xml:space="preserve"> in renewable energy contexts</w:t>
            </w:r>
            <w:r w:rsidR="00984B92">
              <w:t>.</w:t>
            </w:r>
          </w:p>
        </w:tc>
      </w:tr>
      <w:tr w:rsidR="002A06F8" w:rsidRPr="00E7450B" w14:paraId="0EB89E8A" w14:textId="77777777" w:rsidTr="002A06F8">
        <w:tc>
          <w:tcPr>
            <w:tcW w:w="1433" w:type="pct"/>
          </w:tcPr>
          <w:p w14:paraId="0D20F993" w14:textId="3B1114F8" w:rsidR="002A06F8" w:rsidRPr="00004998" w:rsidRDefault="002A06F8" w:rsidP="002A06F8">
            <w:pPr>
              <w:pStyle w:val="VRQACourseTemplateLeftHandColumnBlue"/>
            </w:pPr>
            <w:r w:rsidRPr="00004998">
              <w:lastRenderedPageBreak/>
              <w:t>4.2</w:t>
            </w:r>
            <w:r w:rsidRPr="00004998">
              <w:tab/>
              <w:t>Foundation skills</w:t>
            </w:r>
          </w:p>
        </w:tc>
        <w:tc>
          <w:tcPr>
            <w:tcW w:w="3567" w:type="pct"/>
          </w:tcPr>
          <w:p w14:paraId="45134130" w14:textId="7D1CDFBE" w:rsidR="002A06F8" w:rsidRPr="00DF09EE" w:rsidRDefault="00950DC9" w:rsidP="002A06F8">
            <w:pPr>
              <w:pStyle w:val="VRQACourseTemplateTableText"/>
            </w:pPr>
            <w:r w:rsidRPr="00950DC9">
              <w:t>The following table contains a summary of the foundation skills as identified by the industry for this qualification. The foundation skill facets described here are broad industry requirements that may vary depending on qualification packaging.</w:t>
            </w:r>
          </w:p>
        </w:tc>
      </w:tr>
      <w:tr w:rsidR="00BB39BD" w:rsidRPr="00E7450B" w14:paraId="3B7F0C0A" w14:textId="77777777" w:rsidTr="002A06F8">
        <w:tc>
          <w:tcPr>
            <w:tcW w:w="1433" w:type="pct"/>
          </w:tcPr>
          <w:p w14:paraId="6C32C8D2" w14:textId="315423AA" w:rsidR="00BB39BD" w:rsidRPr="002A06F8" w:rsidRDefault="00BB39BD" w:rsidP="00BB39BD">
            <w:pPr>
              <w:pStyle w:val="VRQACourseTemplateLeftHandColumnBlue"/>
              <w:rPr>
                <w:highlight w:val="yellow"/>
              </w:rPr>
            </w:pPr>
            <w:r w:rsidRPr="001D57CE">
              <w:t xml:space="preserve">Foundation skill </w:t>
            </w:r>
          </w:p>
        </w:tc>
        <w:tc>
          <w:tcPr>
            <w:tcW w:w="3567" w:type="pct"/>
          </w:tcPr>
          <w:p w14:paraId="734F1254" w14:textId="03E8FFA9" w:rsidR="00BB39BD" w:rsidRPr="00950DC9" w:rsidRDefault="00BB39BD" w:rsidP="000262A9">
            <w:pPr>
              <w:pStyle w:val="VRQACourseTemplateLeftHandColumnBlue"/>
              <w:ind w:left="0" w:firstLine="0"/>
            </w:pPr>
            <w:r w:rsidRPr="004F5313">
              <w:t>Industry/education/legislative/enterprise/community requirements for this qualification include the following facets:</w:t>
            </w:r>
          </w:p>
        </w:tc>
      </w:tr>
      <w:tr w:rsidR="00114677" w:rsidRPr="00E7450B" w14:paraId="54E4C613" w14:textId="77777777" w:rsidTr="002A06F8">
        <w:tc>
          <w:tcPr>
            <w:tcW w:w="1433" w:type="pct"/>
          </w:tcPr>
          <w:p w14:paraId="5CA0F3A2" w14:textId="7513543B"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t xml:space="preserve">Reading </w:t>
            </w:r>
            <w:r w:rsidR="00A55B30">
              <w:rPr>
                <w:b w:val="0"/>
                <w:bCs w:val="0"/>
                <w:color w:val="auto"/>
                <w:lang w:val="en-US"/>
              </w:rPr>
              <w:t>s</w:t>
            </w:r>
            <w:r w:rsidRPr="00E57264">
              <w:rPr>
                <w:b w:val="0"/>
                <w:bCs w:val="0"/>
                <w:color w:val="auto"/>
                <w:lang w:val="en-US"/>
              </w:rPr>
              <w:t>kills to:</w:t>
            </w:r>
          </w:p>
        </w:tc>
        <w:tc>
          <w:tcPr>
            <w:tcW w:w="3567" w:type="pct"/>
          </w:tcPr>
          <w:p w14:paraId="2FBB451B" w14:textId="77777777" w:rsidR="00237E25" w:rsidRPr="00237E25" w:rsidRDefault="00237E25" w:rsidP="001657B3">
            <w:pPr>
              <w:pStyle w:val="VRQATableBullet1"/>
              <w:numPr>
                <w:ilvl w:val="0"/>
                <w:numId w:val="19"/>
              </w:numPr>
              <w:rPr>
                <w:sz w:val="22"/>
                <w:szCs w:val="22"/>
              </w:rPr>
            </w:pPr>
            <w:r w:rsidRPr="00237E25">
              <w:rPr>
                <w:sz w:val="22"/>
                <w:szCs w:val="22"/>
              </w:rPr>
              <w:t>review and interpret sources of information related to energy and climate, the economic impact of renewable energy, and energy use and efficiencies</w:t>
            </w:r>
          </w:p>
          <w:p w14:paraId="3E56D7C7" w14:textId="3509A9CF" w:rsidR="00237E25" w:rsidRPr="00237E25" w:rsidRDefault="00237E25" w:rsidP="001657B3">
            <w:pPr>
              <w:pStyle w:val="VRQATableBullet1"/>
              <w:numPr>
                <w:ilvl w:val="0"/>
                <w:numId w:val="19"/>
              </w:numPr>
              <w:rPr>
                <w:sz w:val="22"/>
                <w:szCs w:val="22"/>
              </w:rPr>
            </w:pPr>
            <w:r w:rsidRPr="00237E25">
              <w:rPr>
                <w:sz w:val="22"/>
                <w:szCs w:val="22"/>
              </w:rPr>
              <w:t>review and interpret sources of information</w:t>
            </w:r>
            <w:r w:rsidR="004C42CD">
              <w:rPr>
                <w:sz w:val="22"/>
                <w:szCs w:val="22"/>
              </w:rPr>
              <w:t xml:space="preserve"> related to</w:t>
            </w:r>
            <w:r w:rsidRPr="00237E25">
              <w:rPr>
                <w:sz w:val="22"/>
                <w:szCs w:val="22"/>
              </w:rPr>
              <w:t xml:space="preserve"> renewable energy sources, systems and technologies and renewable energy storage systems </w:t>
            </w:r>
          </w:p>
          <w:p w14:paraId="24A0C543" w14:textId="77777777" w:rsidR="00237E25" w:rsidRPr="00237E25" w:rsidRDefault="00237E25" w:rsidP="001657B3">
            <w:pPr>
              <w:pStyle w:val="VRQATableBullet1"/>
              <w:numPr>
                <w:ilvl w:val="0"/>
                <w:numId w:val="19"/>
              </w:numPr>
              <w:rPr>
                <w:sz w:val="22"/>
                <w:szCs w:val="22"/>
              </w:rPr>
            </w:pPr>
            <w:r w:rsidRPr="00237E25">
              <w:rPr>
                <w:sz w:val="22"/>
                <w:szCs w:val="22"/>
              </w:rPr>
              <w:t xml:space="preserve">review sources of information related to career pathways and occupations in renewable energy and the application of renewable energy in different contexts </w:t>
            </w:r>
          </w:p>
          <w:p w14:paraId="46BC5842" w14:textId="77777777" w:rsidR="00237E25" w:rsidRPr="00237E25" w:rsidRDefault="00237E25" w:rsidP="001657B3">
            <w:pPr>
              <w:pStyle w:val="VRQATableBullet1"/>
              <w:numPr>
                <w:ilvl w:val="0"/>
                <w:numId w:val="19"/>
              </w:numPr>
              <w:rPr>
                <w:sz w:val="22"/>
                <w:szCs w:val="22"/>
              </w:rPr>
            </w:pPr>
            <w:r w:rsidRPr="00237E25">
              <w:rPr>
                <w:sz w:val="22"/>
                <w:szCs w:val="22"/>
              </w:rPr>
              <w:t xml:space="preserve">review and interpret technical information and data related to specific task requirements </w:t>
            </w:r>
          </w:p>
          <w:p w14:paraId="4292A94D" w14:textId="77777777" w:rsidR="00237E25" w:rsidRPr="00237E25" w:rsidRDefault="00237E25" w:rsidP="001657B3">
            <w:pPr>
              <w:pStyle w:val="VRQATableBullet1"/>
              <w:numPr>
                <w:ilvl w:val="0"/>
                <w:numId w:val="19"/>
              </w:numPr>
              <w:rPr>
                <w:sz w:val="22"/>
                <w:szCs w:val="22"/>
              </w:rPr>
            </w:pPr>
            <w:r w:rsidRPr="00237E25">
              <w:rPr>
                <w:sz w:val="22"/>
                <w:szCs w:val="22"/>
              </w:rPr>
              <w:t>review licensing and regulatory guidelines as they apply to renewable energy</w:t>
            </w:r>
          </w:p>
          <w:p w14:paraId="25AF65E5" w14:textId="15CAE64F" w:rsidR="00114677" w:rsidRPr="00D011C5" w:rsidRDefault="00237E25" w:rsidP="001657B3">
            <w:pPr>
              <w:pStyle w:val="VRQATableBullet1"/>
              <w:numPr>
                <w:ilvl w:val="0"/>
                <w:numId w:val="19"/>
              </w:numPr>
              <w:rPr>
                <w:sz w:val="22"/>
                <w:szCs w:val="22"/>
              </w:rPr>
            </w:pPr>
            <w:r w:rsidRPr="00237E25">
              <w:rPr>
                <w:sz w:val="22"/>
                <w:szCs w:val="22"/>
              </w:rPr>
              <w:t>interpret and follow workplace procedures, safety procedures, equipment instructions, manufacturer specifications and technical data</w:t>
            </w:r>
          </w:p>
        </w:tc>
      </w:tr>
      <w:tr w:rsidR="00114677" w:rsidRPr="00E7450B" w14:paraId="38331AA1" w14:textId="77777777" w:rsidTr="0080314F">
        <w:tc>
          <w:tcPr>
            <w:tcW w:w="1433" w:type="pct"/>
          </w:tcPr>
          <w:p w14:paraId="15791C21" w14:textId="6130ADF7"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t>Writing skills to:</w:t>
            </w:r>
          </w:p>
        </w:tc>
        <w:tc>
          <w:tcPr>
            <w:tcW w:w="3567" w:type="pct"/>
          </w:tcPr>
          <w:p w14:paraId="49C74943" w14:textId="77777777" w:rsidR="00114677" w:rsidRPr="00B66500" w:rsidRDefault="00114677" w:rsidP="001657B3">
            <w:pPr>
              <w:pStyle w:val="VRQATableBullet1"/>
              <w:numPr>
                <w:ilvl w:val="0"/>
                <w:numId w:val="19"/>
              </w:numPr>
              <w:rPr>
                <w:sz w:val="22"/>
                <w:szCs w:val="22"/>
              </w:rPr>
            </w:pPr>
            <w:r w:rsidRPr="00B66500">
              <w:rPr>
                <w:sz w:val="22"/>
                <w:szCs w:val="22"/>
              </w:rPr>
              <w:t>prepare and present information in a format suitable for diverse audiences</w:t>
            </w:r>
          </w:p>
          <w:p w14:paraId="6238CD91" w14:textId="7D527829" w:rsidR="00114677" w:rsidRPr="00B66500" w:rsidRDefault="00114677" w:rsidP="001657B3">
            <w:pPr>
              <w:pStyle w:val="VRQACourseTemplateTableText"/>
              <w:numPr>
                <w:ilvl w:val="0"/>
                <w:numId w:val="19"/>
              </w:numPr>
            </w:pPr>
            <w:r w:rsidRPr="00B66500">
              <w:t>record information and complete documentation accurately</w:t>
            </w:r>
          </w:p>
        </w:tc>
      </w:tr>
      <w:tr w:rsidR="00114677" w:rsidRPr="00E7450B" w14:paraId="5830DB94" w14:textId="77777777" w:rsidTr="0080314F">
        <w:tc>
          <w:tcPr>
            <w:tcW w:w="1433" w:type="pct"/>
          </w:tcPr>
          <w:p w14:paraId="1C92C17A" w14:textId="238ED897"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t>Oral communication skills to:</w:t>
            </w:r>
          </w:p>
        </w:tc>
        <w:tc>
          <w:tcPr>
            <w:tcW w:w="3567" w:type="pct"/>
          </w:tcPr>
          <w:p w14:paraId="5FD8C184" w14:textId="77777777" w:rsidR="00114677" w:rsidRPr="00B66500" w:rsidRDefault="00114677" w:rsidP="001657B3">
            <w:pPr>
              <w:pStyle w:val="VRQATableBullet1"/>
              <w:numPr>
                <w:ilvl w:val="0"/>
                <w:numId w:val="19"/>
              </w:numPr>
              <w:rPr>
                <w:sz w:val="22"/>
                <w:szCs w:val="22"/>
              </w:rPr>
            </w:pPr>
            <w:r w:rsidRPr="00B66500">
              <w:rPr>
                <w:sz w:val="22"/>
                <w:szCs w:val="22"/>
              </w:rPr>
              <w:t>communicate effectively with team members, supervisors and stakeholders and adjust to meet needs of audience</w:t>
            </w:r>
          </w:p>
          <w:p w14:paraId="1984D247" w14:textId="77777777" w:rsidR="00114677" w:rsidRPr="00B66500" w:rsidRDefault="00114677" w:rsidP="001657B3">
            <w:pPr>
              <w:pStyle w:val="VRQATableBullet1"/>
              <w:numPr>
                <w:ilvl w:val="0"/>
                <w:numId w:val="19"/>
              </w:numPr>
              <w:rPr>
                <w:sz w:val="22"/>
                <w:szCs w:val="22"/>
              </w:rPr>
            </w:pPr>
            <w:r w:rsidRPr="00B66500">
              <w:rPr>
                <w:sz w:val="22"/>
                <w:szCs w:val="22"/>
              </w:rPr>
              <w:t>ask questions and listen effectively when communicating with others and seeking feedback</w:t>
            </w:r>
          </w:p>
          <w:p w14:paraId="1783A1CC" w14:textId="77777777" w:rsidR="00114677" w:rsidRPr="00B66500" w:rsidRDefault="00114677" w:rsidP="001657B3">
            <w:pPr>
              <w:pStyle w:val="VRQATableBullet1"/>
              <w:numPr>
                <w:ilvl w:val="0"/>
                <w:numId w:val="19"/>
              </w:numPr>
              <w:rPr>
                <w:sz w:val="22"/>
                <w:szCs w:val="22"/>
              </w:rPr>
            </w:pPr>
            <w:r w:rsidRPr="00B66500">
              <w:rPr>
                <w:sz w:val="22"/>
                <w:szCs w:val="22"/>
              </w:rPr>
              <w:t>present information using appropriate style, tone and vocabulary to meet requirements of audience, context and purpose</w:t>
            </w:r>
          </w:p>
          <w:p w14:paraId="45152B74" w14:textId="0A0B46D8" w:rsidR="00114677" w:rsidRPr="00B66500" w:rsidRDefault="00114677" w:rsidP="001657B3">
            <w:pPr>
              <w:pStyle w:val="VRQACourseTemplateTableText"/>
              <w:numPr>
                <w:ilvl w:val="0"/>
                <w:numId w:val="19"/>
              </w:numPr>
            </w:pPr>
            <w:r w:rsidRPr="00B66500">
              <w:t>share information with others in a work team environment</w:t>
            </w:r>
          </w:p>
        </w:tc>
      </w:tr>
      <w:tr w:rsidR="00114677" w:rsidRPr="00E7450B" w14:paraId="32E8120C" w14:textId="77777777" w:rsidTr="0080314F">
        <w:tc>
          <w:tcPr>
            <w:tcW w:w="1433" w:type="pct"/>
          </w:tcPr>
          <w:p w14:paraId="132115A8" w14:textId="3A17D5FF" w:rsidR="00114677" w:rsidRPr="00E57264" w:rsidRDefault="00114677" w:rsidP="00114677">
            <w:pPr>
              <w:pStyle w:val="VRQACourseTemplateLeftHandColumnBlue"/>
              <w:ind w:left="0" w:firstLine="0"/>
              <w:rPr>
                <w:b w:val="0"/>
                <w:bCs w:val="0"/>
                <w:color w:val="auto"/>
                <w:lang w:val="en-US"/>
              </w:rPr>
            </w:pPr>
            <w:r w:rsidRPr="00E57264">
              <w:rPr>
                <w:b w:val="0"/>
                <w:bCs w:val="0"/>
                <w:color w:val="auto"/>
                <w:lang w:val="en-US"/>
              </w:rPr>
              <w:lastRenderedPageBreak/>
              <w:t>Numeracy skills to:</w:t>
            </w:r>
          </w:p>
        </w:tc>
        <w:tc>
          <w:tcPr>
            <w:tcW w:w="3567" w:type="pct"/>
          </w:tcPr>
          <w:p w14:paraId="29A60249" w14:textId="6DA97886" w:rsidR="00114677" w:rsidRPr="00B66500" w:rsidRDefault="00114677" w:rsidP="001657B3">
            <w:pPr>
              <w:pStyle w:val="VRQATableBullet1"/>
              <w:numPr>
                <w:ilvl w:val="0"/>
                <w:numId w:val="19"/>
              </w:numPr>
              <w:rPr>
                <w:sz w:val="22"/>
                <w:szCs w:val="22"/>
              </w:rPr>
            </w:pPr>
            <w:r w:rsidRPr="00B66500">
              <w:rPr>
                <w:sz w:val="22"/>
                <w:szCs w:val="22"/>
              </w:rPr>
              <w:t xml:space="preserve">use </w:t>
            </w:r>
            <w:r w:rsidR="00493BFF">
              <w:rPr>
                <w:sz w:val="22"/>
                <w:szCs w:val="22"/>
              </w:rPr>
              <w:t>simple</w:t>
            </w:r>
            <w:r w:rsidRPr="00B66500">
              <w:rPr>
                <w:sz w:val="22"/>
                <w:szCs w:val="22"/>
              </w:rPr>
              <w:t xml:space="preserve"> formulas to complete calculations related to renewable energy systems in different contexts</w:t>
            </w:r>
          </w:p>
          <w:p w14:paraId="4E047B93" w14:textId="191FE625" w:rsidR="00CA6465" w:rsidRDefault="00CA6465" w:rsidP="001657B3">
            <w:pPr>
              <w:pStyle w:val="VRQATableBullet1"/>
              <w:numPr>
                <w:ilvl w:val="0"/>
                <w:numId w:val="19"/>
              </w:numPr>
              <w:rPr>
                <w:sz w:val="22"/>
                <w:szCs w:val="22"/>
              </w:rPr>
            </w:pPr>
            <w:r>
              <w:rPr>
                <w:sz w:val="22"/>
                <w:szCs w:val="22"/>
              </w:rPr>
              <w:t>apply mathematical concepts to solve problems</w:t>
            </w:r>
          </w:p>
          <w:p w14:paraId="77487CC9" w14:textId="107F7B11" w:rsidR="00114677" w:rsidRPr="00B66500" w:rsidRDefault="00602C36" w:rsidP="001657B3">
            <w:pPr>
              <w:pStyle w:val="VRQACourseTemplateTableText"/>
              <w:numPr>
                <w:ilvl w:val="0"/>
                <w:numId w:val="19"/>
              </w:numPr>
            </w:pPr>
            <w:r w:rsidRPr="00602C36">
              <w:t>interpret data, graphs and tables and communicate numerical information</w:t>
            </w:r>
          </w:p>
        </w:tc>
      </w:tr>
      <w:tr w:rsidR="00B66500" w:rsidRPr="00E7450B" w14:paraId="08CA9EF6" w14:textId="77777777" w:rsidTr="002A06F8">
        <w:tc>
          <w:tcPr>
            <w:tcW w:w="1433" w:type="pct"/>
          </w:tcPr>
          <w:p w14:paraId="2AF108CC" w14:textId="3F7979DE"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Learning skills to:</w:t>
            </w:r>
          </w:p>
        </w:tc>
        <w:tc>
          <w:tcPr>
            <w:tcW w:w="3567" w:type="pct"/>
          </w:tcPr>
          <w:p w14:paraId="12FB4D2F" w14:textId="77777777" w:rsidR="00B66500" w:rsidRPr="00B66500" w:rsidRDefault="00B66500" w:rsidP="001657B3">
            <w:pPr>
              <w:pStyle w:val="VRQATableBullet1"/>
              <w:numPr>
                <w:ilvl w:val="0"/>
                <w:numId w:val="19"/>
              </w:numPr>
              <w:rPr>
                <w:sz w:val="22"/>
                <w:szCs w:val="22"/>
              </w:rPr>
            </w:pPr>
            <w:r w:rsidRPr="00B66500">
              <w:rPr>
                <w:sz w:val="22"/>
                <w:szCs w:val="22"/>
              </w:rPr>
              <w:t>ask questions to gain information and to ensure understanding of own work requirements</w:t>
            </w:r>
          </w:p>
          <w:p w14:paraId="7BEB312E" w14:textId="4DCCCDBA" w:rsidR="00B66500" w:rsidRPr="00B66500" w:rsidRDefault="00B66500" w:rsidP="001657B3">
            <w:pPr>
              <w:pStyle w:val="VRQACourseTemplateTableText"/>
              <w:numPr>
                <w:ilvl w:val="0"/>
                <w:numId w:val="19"/>
              </w:numPr>
            </w:pPr>
            <w:r w:rsidRPr="00B66500">
              <w:t>adopt an open approach to emerging renewable energy technologies</w:t>
            </w:r>
          </w:p>
        </w:tc>
      </w:tr>
      <w:tr w:rsidR="00B66500" w:rsidRPr="00E7450B" w14:paraId="73B23404" w14:textId="77777777" w:rsidTr="002A06F8">
        <w:tc>
          <w:tcPr>
            <w:tcW w:w="1433" w:type="pct"/>
          </w:tcPr>
          <w:p w14:paraId="59AAEFBA" w14:textId="32451882"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Problem solving skills to:</w:t>
            </w:r>
          </w:p>
        </w:tc>
        <w:tc>
          <w:tcPr>
            <w:tcW w:w="3567" w:type="pct"/>
          </w:tcPr>
          <w:p w14:paraId="44FD479D" w14:textId="0EA34D04" w:rsidR="00B66500" w:rsidRPr="00B66500" w:rsidRDefault="00991F52" w:rsidP="001657B3">
            <w:pPr>
              <w:pStyle w:val="VRQATableBullet1"/>
              <w:numPr>
                <w:ilvl w:val="0"/>
                <w:numId w:val="19"/>
              </w:numPr>
              <w:rPr>
                <w:sz w:val="22"/>
                <w:szCs w:val="22"/>
              </w:rPr>
            </w:pPr>
            <w:r>
              <w:rPr>
                <w:sz w:val="22"/>
                <w:szCs w:val="22"/>
              </w:rPr>
              <w:t>i</w:t>
            </w:r>
            <w:r w:rsidR="00B66500" w:rsidRPr="00B66500">
              <w:rPr>
                <w:sz w:val="22"/>
                <w:szCs w:val="22"/>
              </w:rPr>
              <w:t>dentify potential or actual hazards and take action to minimise risk</w:t>
            </w:r>
          </w:p>
          <w:p w14:paraId="0DBBAB95" w14:textId="6B8B340B" w:rsidR="00B66500" w:rsidRPr="00B66500" w:rsidRDefault="00991F52" w:rsidP="001657B3">
            <w:pPr>
              <w:pStyle w:val="VRQACourseTemplateTableText"/>
              <w:numPr>
                <w:ilvl w:val="0"/>
                <w:numId w:val="19"/>
              </w:numPr>
            </w:pPr>
            <w:r>
              <w:t>r</w:t>
            </w:r>
            <w:r w:rsidR="00B66500" w:rsidRPr="00B66500">
              <w:t>efer issues beyond scope of own role to supervisor</w:t>
            </w:r>
          </w:p>
        </w:tc>
      </w:tr>
      <w:tr w:rsidR="00B66500" w:rsidRPr="00E7450B" w14:paraId="638753C9" w14:textId="77777777" w:rsidTr="002A06F8">
        <w:tc>
          <w:tcPr>
            <w:tcW w:w="1433" w:type="pct"/>
          </w:tcPr>
          <w:p w14:paraId="43DCBD0D" w14:textId="1FCA0B6B"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Initiative and enterprise skills to:</w:t>
            </w:r>
          </w:p>
        </w:tc>
        <w:tc>
          <w:tcPr>
            <w:tcW w:w="3567" w:type="pct"/>
          </w:tcPr>
          <w:p w14:paraId="064D6E26" w14:textId="5F8341A0" w:rsidR="00B66500" w:rsidRPr="00B66500" w:rsidRDefault="00D53C26" w:rsidP="001657B3">
            <w:pPr>
              <w:pStyle w:val="VRQACourseTemplateTableText"/>
              <w:numPr>
                <w:ilvl w:val="0"/>
                <w:numId w:val="19"/>
              </w:numPr>
            </w:pPr>
            <w:r>
              <w:t xml:space="preserve">source and interpret information related </w:t>
            </w:r>
            <w:r w:rsidR="00B66500" w:rsidRPr="00B66500">
              <w:t>to renewable energy projects</w:t>
            </w:r>
          </w:p>
        </w:tc>
      </w:tr>
      <w:tr w:rsidR="00B66500" w:rsidRPr="00E7450B" w14:paraId="0A258F72" w14:textId="77777777" w:rsidTr="002A06F8">
        <w:tc>
          <w:tcPr>
            <w:tcW w:w="1433" w:type="pct"/>
          </w:tcPr>
          <w:p w14:paraId="287D2ED0" w14:textId="2524D9B2"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Teamwork skills to:</w:t>
            </w:r>
          </w:p>
        </w:tc>
        <w:tc>
          <w:tcPr>
            <w:tcW w:w="3567" w:type="pct"/>
          </w:tcPr>
          <w:p w14:paraId="1C68E909" w14:textId="77777777" w:rsidR="00B66500" w:rsidRPr="00B66500" w:rsidRDefault="00B66500" w:rsidP="001657B3">
            <w:pPr>
              <w:pStyle w:val="VRQATableBullet1"/>
              <w:numPr>
                <w:ilvl w:val="0"/>
                <w:numId w:val="19"/>
              </w:numPr>
              <w:rPr>
                <w:sz w:val="22"/>
                <w:szCs w:val="22"/>
              </w:rPr>
            </w:pPr>
            <w:r w:rsidRPr="00B66500">
              <w:rPr>
                <w:sz w:val="22"/>
                <w:szCs w:val="22"/>
              </w:rPr>
              <w:t>work collaboratively and effectively with team members</w:t>
            </w:r>
          </w:p>
          <w:p w14:paraId="6579BBC6" w14:textId="49799095" w:rsidR="00B66500" w:rsidRPr="00B66500" w:rsidRDefault="00B66500" w:rsidP="001657B3">
            <w:pPr>
              <w:pStyle w:val="VRQACourseTemplateTableText"/>
              <w:numPr>
                <w:ilvl w:val="0"/>
                <w:numId w:val="19"/>
              </w:numPr>
            </w:pPr>
            <w:r w:rsidRPr="00B66500">
              <w:t>agree on project outcomes and team responsibilities</w:t>
            </w:r>
          </w:p>
        </w:tc>
      </w:tr>
      <w:tr w:rsidR="00B66500" w:rsidRPr="00E7450B" w14:paraId="65BCAF69" w14:textId="77777777" w:rsidTr="002A06F8">
        <w:tc>
          <w:tcPr>
            <w:tcW w:w="1433" w:type="pct"/>
          </w:tcPr>
          <w:p w14:paraId="6A5AEA94" w14:textId="11C042A1"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Planning and organising skills to:</w:t>
            </w:r>
          </w:p>
        </w:tc>
        <w:tc>
          <w:tcPr>
            <w:tcW w:w="3567" w:type="pct"/>
          </w:tcPr>
          <w:p w14:paraId="2232C060" w14:textId="11F027AC" w:rsidR="00B66500" w:rsidRPr="00B66500" w:rsidRDefault="00447394" w:rsidP="001657B3">
            <w:pPr>
              <w:pStyle w:val="VRQATableBullet1"/>
              <w:numPr>
                <w:ilvl w:val="0"/>
                <w:numId w:val="19"/>
              </w:numPr>
              <w:rPr>
                <w:sz w:val="22"/>
                <w:szCs w:val="22"/>
              </w:rPr>
            </w:pPr>
            <w:r>
              <w:rPr>
                <w:sz w:val="22"/>
                <w:szCs w:val="22"/>
              </w:rPr>
              <w:t>identify</w:t>
            </w:r>
            <w:r w:rsidRPr="00B66500">
              <w:rPr>
                <w:sz w:val="22"/>
                <w:szCs w:val="22"/>
              </w:rPr>
              <w:t xml:space="preserve"> </w:t>
            </w:r>
            <w:r w:rsidR="00B66500" w:rsidRPr="00B66500">
              <w:rPr>
                <w:sz w:val="22"/>
                <w:szCs w:val="22"/>
              </w:rPr>
              <w:t xml:space="preserve">own work requirements </w:t>
            </w:r>
            <w:r w:rsidR="003F1217">
              <w:rPr>
                <w:sz w:val="22"/>
                <w:szCs w:val="22"/>
              </w:rPr>
              <w:t>in consultation with others to meet specified tasks and timeframes</w:t>
            </w:r>
          </w:p>
          <w:p w14:paraId="3CE62F98" w14:textId="31088B37" w:rsidR="00B66500" w:rsidRPr="00B66500" w:rsidRDefault="00B66500" w:rsidP="001657B3">
            <w:pPr>
              <w:pStyle w:val="VRQACourseTemplateTableText"/>
              <w:numPr>
                <w:ilvl w:val="0"/>
                <w:numId w:val="19"/>
              </w:numPr>
            </w:pPr>
            <w:r w:rsidRPr="00B66500">
              <w:t>complete tasks within the required timeframe and budget</w:t>
            </w:r>
          </w:p>
        </w:tc>
      </w:tr>
      <w:tr w:rsidR="00B66500" w:rsidRPr="00E7450B" w14:paraId="1E35DE40" w14:textId="77777777" w:rsidTr="002A06F8">
        <w:tc>
          <w:tcPr>
            <w:tcW w:w="1433" w:type="pct"/>
          </w:tcPr>
          <w:p w14:paraId="3835CE37" w14:textId="17C8E079"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Self-management skills to:</w:t>
            </w:r>
          </w:p>
        </w:tc>
        <w:tc>
          <w:tcPr>
            <w:tcW w:w="3567" w:type="pct"/>
          </w:tcPr>
          <w:p w14:paraId="668A8809" w14:textId="77777777" w:rsidR="00B66500" w:rsidRPr="00B66500" w:rsidRDefault="00B66500" w:rsidP="001657B3">
            <w:pPr>
              <w:pStyle w:val="VRQATableBullet1"/>
              <w:numPr>
                <w:ilvl w:val="0"/>
                <w:numId w:val="19"/>
              </w:numPr>
              <w:rPr>
                <w:sz w:val="22"/>
                <w:szCs w:val="22"/>
              </w:rPr>
            </w:pPr>
            <w:r w:rsidRPr="00B66500">
              <w:rPr>
                <w:sz w:val="22"/>
                <w:szCs w:val="22"/>
              </w:rPr>
              <w:t>accept responsibility for given tasks</w:t>
            </w:r>
          </w:p>
          <w:p w14:paraId="6B91C1D8" w14:textId="77777777" w:rsidR="00B66500" w:rsidRPr="00B66500" w:rsidRDefault="00B66500" w:rsidP="001657B3">
            <w:pPr>
              <w:pStyle w:val="VRQATableBullet1"/>
              <w:numPr>
                <w:ilvl w:val="0"/>
                <w:numId w:val="19"/>
              </w:numPr>
              <w:rPr>
                <w:sz w:val="22"/>
                <w:szCs w:val="22"/>
              </w:rPr>
            </w:pPr>
            <w:r w:rsidRPr="00B66500">
              <w:rPr>
                <w:sz w:val="22"/>
                <w:szCs w:val="22"/>
              </w:rPr>
              <w:t>follow legislative requirements, protocols and procedures relating to own role</w:t>
            </w:r>
          </w:p>
          <w:p w14:paraId="0334DE03" w14:textId="51C66FFB" w:rsidR="00B66500" w:rsidRPr="00B66500" w:rsidRDefault="00B66500" w:rsidP="001657B3">
            <w:pPr>
              <w:pStyle w:val="VRQACourseTemplateTableText"/>
              <w:numPr>
                <w:ilvl w:val="0"/>
                <w:numId w:val="19"/>
              </w:numPr>
            </w:pPr>
            <w:r w:rsidRPr="00B66500">
              <w:t>plan own work within given task parameters</w:t>
            </w:r>
          </w:p>
        </w:tc>
      </w:tr>
      <w:tr w:rsidR="00B66500" w:rsidRPr="00E7450B" w14:paraId="6695A761" w14:textId="77777777" w:rsidTr="002A06F8">
        <w:tc>
          <w:tcPr>
            <w:tcW w:w="1433" w:type="pct"/>
          </w:tcPr>
          <w:p w14:paraId="5F30AA45" w14:textId="10584E76"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Technology skills to:</w:t>
            </w:r>
          </w:p>
        </w:tc>
        <w:tc>
          <w:tcPr>
            <w:tcW w:w="3567" w:type="pct"/>
          </w:tcPr>
          <w:p w14:paraId="69010124" w14:textId="413D77E3" w:rsidR="00B66500" w:rsidRPr="00B66500" w:rsidRDefault="00B66500" w:rsidP="001657B3">
            <w:pPr>
              <w:pStyle w:val="VRQACourseTemplateTableText"/>
              <w:numPr>
                <w:ilvl w:val="0"/>
                <w:numId w:val="19"/>
              </w:numPr>
            </w:pPr>
            <w:r w:rsidRPr="00B66500">
              <w:t>use technology related to work tasks including tools, equipment, devices and materials</w:t>
            </w:r>
          </w:p>
        </w:tc>
      </w:tr>
      <w:tr w:rsidR="00B66500" w:rsidRPr="00E7450B" w14:paraId="5782193A" w14:textId="77777777" w:rsidTr="002A06F8">
        <w:tc>
          <w:tcPr>
            <w:tcW w:w="1433" w:type="pct"/>
          </w:tcPr>
          <w:p w14:paraId="56AA15FE" w14:textId="26C6C9CE" w:rsidR="00B66500" w:rsidRPr="00E57264" w:rsidRDefault="00B66500" w:rsidP="00B66500">
            <w:pPr>
              <w:pStyle w:val="VRQACourseTemplateLeftHandColumnBlue"/>
              <w:ind w:left="0" w:firstLine="0"/>
              <w:rPr>
                <w:b w:val="0"/>
                <w:bCs w:val="0"/>
                <w:color w:val="auto"/>
                <w:lang w:val="en-US"/>
              </w:rPr>
            </w:pPr>
            <w:r w:rsidRPr="00E57264">
              <w:rPr>
                <w:b w:val="0"/>
                <w:bCs w:val="0"/>
                <w:color w:val="auto"/>
                <w:lang w:val="en-US"/>
              </w:rPr>
              <w:t>Digital literacy skills to:</w:t>
            </w:r>
          </w:p>
        </w:tc>
        <w:tc>
          <w:tcPr>
            <w:tcW w:w="3567" w:type="pct"/>
          </w:tcPr>
          <w:p w14:paraId="0267FBDA" w14:textId="77777777" w:rsidR="00B66500" w:rsidRPr="00B66500" w:rsidRDefault="00B66500" w:rsidP="001657B3">
            <w:pPr>
              <w:pStyle w:val="VRQATableBullet1"/>
              <w:numPr>
                <w:ilvl w:val="0"/>
                <w:numId w:val="19"/>
              </w:numPr>
              <w:rPr>
                <w:sz w:val="22"/>
                <w:szCs w:val="22"/>
              </w:rPr>
            </w:pPr>
            <w:r w:rsidRPr="00B66500">
              <w:rPr>
                <w:sz w:val="22"/>
                <w:szCs w:val="22"/>
              </w:rPr>
              <w:t>access reliable sources of information related to renewable energy sources, systems, technologies and applications</w:t>
            </w:r>
          </w:p>
          <w:p w14:paraId="561AA6E9" w14:textId="353D6A34" w:rsidR="00B66500" w:rsidRPr="00B66500" w:rsidRDefault="00B66500" w:rsidP="001657B3">
            <w:pPr>
              <w:pStyle w:val="VRQACourseTemplateTableText"/>
              <w:numPr>
                <w:ilvl w:val="0"/>
                <w:numId w:val="19"/>
              </w:numPr>
            </w:pPr>
            <w:r w:rsidRPr="00B66500">
              <w:t xml:space="preserve">use suitable software programs to produce </w:t>
            </w:r>
            <w:r w:rsidR="00966562">
              <w:t xml:space="preserve">designs, </w:t>
            </w:r>
            <w:r w:rsidRPr="00B66500">
              <w:t xml:space="preserve">drawings </w:t>
            </w:r>
            <w:r w:rsidR="00966562">
              <w:t xml:space="preserve">and maps </w:t>
            </w:r>
            <w:r w:rsidRPr="00B66500">
              <w:t xml:space="preserve">and </w:t>
            </w:r>
            <w:r w:rsidR="00966562">
              <w:t xml:space="preserve">to </w:t>
            </w:r>
            <w:r w:rsidRPr="00B66500">
              <w:t>prepare reports and presentations</w:t>
            </w:r>
          </w:p>
        </w:tc>
      </w:tr>
      <w:tr w:rsidR="00BB39BD" w:rsidRPr="00A47ECA" w14:paraId="22AC1025" w14:textId="77777777" w:rsidTr="002A06F8">
        <w:tc>
          <w:tcPr>
            <w:tcW w:w="1433" w:type="pct"/>
          </w:tcPr>
          <w:p w14:paraId="44C6B719" w14:textId="2B324D5C" w:rsidR="00BB39BD" w:rsidRPr="00A47ECA" w:rsidRDefault="00BB39BD" w:rsidP="00BB39BD">
            <w:pPr>
              <w:pStyle w:val="VRQACourseTemplateLeftHandColumnBlue"/>
            </w:pPr>
            <w:r w:rsidRPr="00A47ECA">
              <w:lastRenderedPageBreak/>
              <w:t>4.3</w:t>
            </w:r>
            <w:bookmarkStart w:id="39" w:name="_Toc479845658"/>
            <w:r>
              <w:tab/>
            </w:r>
            <w:r w:rsidRPr="00A47ECA">
              <w:t>Recognition given to the course</w:t>
            </w:r>
            <w:bookmarkEnd w:id="39"/>
            <w:r w:rsidRPr="00A47ECA">
              <w:t xml:space="preserve"> </w:t>
            </w:r>
            <w:r>
              <w:br/>
            </w:r>
            <w:r w:rsidRPr="00A47ECA">
              <w:t>(if applicable)</w:t>
            </w:r>
          </w:p>
        </w:tc>
        <w:tc>
          <w:tcPr>
            <w:tcW w:w="3567" w:type="pct"/>
          </w:tcPr>
          <w:p w14:paraId="166B0503" w14:textId="187633D7" w:rsidR="00BB39BD" w:rsidRPr="00A47ECA" w:rsidRDefault="00BB39BD" w:rsidP="00BB39BD">
            <w:pPr>
              <w:pStyle w:val="VRQACourseTemplateTableText"/>
            </w:pPr>
            <w:r>
              <w:t>N/A</w:t>
            </w:r>
          </w:p>
        </w:tc>
      </w:tr>
      <w:tr w:rsidR="00BB39BD" w:rsidRPr="00A47ECA" w14:paraId="43ED5014" w14:textId="77777777" w:rsidTr="002A06F8">
        <w:tc>
          <w:tcPr>
            <w:tcW w:w="1433" w:type="pct"/>
            <w:tcBorders>
              <w:bottom w:val="nil"/>
            </w:tcBorders>
          </w:tcPr>
          <w:p w14:paraId="7437D60C" w14:textId="43CE7EF7" w:rsidR="00BB39BD" w:rsidRPr="00A47ECA" w:rsidRDefault="00BB39BD" w:rsidP="00BB39BD">
            <w:pPr>
              <w:pStyle w:val="VRQACourseTemplateLeftHandColumnBlue"/>
            </w:pPr>
            <w:bookmarkStart w:id="40" w:name="_Toc479845659"/>
            <w:r w:rsidRPr="00A47ECA">
              <w:t>4.4</w:t>
            </w:r>
            <w:r>
              <w:tab/>
            </w:r>
            <w:r w:rsidRPr="001003C7">
              <w:t>Licensing/regulatory requirements</w:t>
            </w:r>
            <w:bookmarkEnd w:id="40"/>
            <w:r w:rsidRPr="001003C7">
              <w:t xml:space="preserve"> </w:t>
            </w:r>
            <w:r w:rsidRPr="001003C7">
              <w:br/>
              <w:t>(if applicable)</w:t>
            </w:r>
          </w:p>
        </w:tc>
        <w:tc>
          <w:tcPr>
            <w:tcW w:w="3567" w:type="pct"/>
            <w:tcBorders>
              <w:bottom w:val="nil"/>
            </w:tcBorders>
          </w:tcPr>
          <w:p w14:paraId="1D1B85EB" w14:textId="4C84A4DE" w:rsidR="00BB39BD" w:rsidRPr="00A47ECA" w:rsidRDefault="00BB39BD" w:rsidP="00BB39BD">
            <w:pPr>
              <w:pStyle w:val="VRQACourseTemplateTableText"/>
            </w:pPr>
            <w:r>
              <w:t>N/A</w:t>
            </w:r>
          </w:p>
        </w:tc>
      </w:tr>
      <w:tr w:rsidR="00BB39BD" w:rsidRPr="00E7450B" w14:paraId="0995F888" w14:textId="77777777" w:rsidTr="002A06F8">
        <w:trPr>
          <w:trHeight w:val="363"/>
        </w:trPr>
        <w:tc>
          <w:tcPr>
            <w:tcW w:w="1433" w:type="pct"/>
            <w:tcBorders>
              <w:top w:val="nil"/>
              <w:bottom w:val="nil"/>
              <w:right w:val="nil"/>
            </w:tcBorders>
            <w:shd w:val="clear" w:color="auto" w:fill="103D64" w:themeFill="accent3"/>
          </w:tcPr>
          <w:p w14:paraId="70BD79C8" w14:textId="07E66421" w:rsidR="00BB39BD" w:rsidRPr="00A47ECA" w:rsidRDefault="00BB39BD" w:rsidP="00BB39BD">
            <w:pPr>
              <w:pStyle w:val="VRQACourseTemplateTableWhiteHeadLeftCol"/>
            </w:pPr>
            <w:bookmarkStart w:id="41" w:name="_Toc479845660"/>
            <w:bookmarkStart w:id="42" w:name="_Hlk97310139"/>
            <w:r w:rsidRPr="00A47ECA">
              <w:t>Course rules</w:t>
            </w:r>
            <w:bookmarkEnd w:id="41"/>
          </w:p>
        </w:tc>
        <w:tc>
          <w:tcPr>
            <w:tcW w:w="3567" w:type="pct"/>
            <w:tcBorders>
              <w:top w:val="nil"/>
              <w:left w:val="nil"/>
              <w:bottom w:val="nil"/>
            </w:tcBorders>
            <w:shd w:val="clear" w:color="auto" w:fill="103D64" w:themeFill="accent3"/>
          </w:tcPr>
          <w:p w14:paraId="2FF5F3C7" w14:textId="36A404E6" w:rsidR="00BB39BD" w:rsidRPr="00A47ECA" w:rsidRDefault="00BB39BD" w:rsidP="00BB39BD">
            <w:pPr>
              <w:pStyle w:val="VRQACourseTemplateTableWhiteHeadRightCol"/>
            </w:pPr>
            <w:r w:rsidRPr="00A47ECA">
              <w:t>Standards 5.8 and 5.9 AQTF 2021 Standards for Accredited Courses</w:t>
            </w:r>
          </w:p>
        </w:tc>
      </w:tr>
      <w:tr w:rsidR="00BB39BD" w:rsidRPr="00E7450B" w14:paraId="2DB5BCE4" w14:textId="77777777" w:rsidTr="002A06F8">
        <w:trPr>
          <w:trHeight w:val="363"/>
        </w:trPr>
        <w:tc>
          <w:tcPr>
            <w:tcW w:w="1433" w:type="pct"/>
            <w:tcBorders>
              <w:top w:val="nil"/>
              <w:bottom w:val="dashSmallGap" w:sz="4" w:space="0" w:color="888B8D" w:themeColor="accent2"/>
            </w:tcBorders>
          </w:tcPr>
          <w:p w14:paraId="5061ED1B" w14:textId="3A6C875A" w:rsidR="00BB39BD" w:rsidRPr="00A47ECA" w:rsidRDefault="00BB39BD" w:rsidP="00BB39BD">
            <w:pPr>
              <w:pStyle w:val="VRQACourseTemplateLeftHandColumnBlue"/>
            </w:pPr>
            <w:bookmarkStart w:id="43" w:name="_Toc479845661"/>
            <w:bookmarkEnd w:id="42"/>
            <w:r w:rsidRPr="00A47ECA">
              <w:t>5.1</w:t>
            </w:r>
            <w:r>
              <w:tab/>
            </w:r>
            <w:r w:rsidRPr="00A47ECA">
              <w:t>Course structure</w:t>
            </w:r>
            <w:bookmarkEnd w:id="43"/>
            <w:r w:rsidRPr="00A47ECA">
              <w:t xml:space="preserve"> </w:t>
            </w:r>
          </w:p>
        </w:tc>
        <w:tc>
          <w:tcPr>
            <w:tcW w:w="3567" w:type="pct"/>
            <w:tcBorders>
              <w:top w:val="nil"/>
              <w:bottom w:val="dashSmallGap" w:sz="4" w:space="0" w:color="888B8D" w:themeColor="accent2"/>
            </w:tcBorders>
          </w:tcPr>
          <w:p w14:paraId="06F57C23" w14:textId="25F2E3AD" w:rsidR="00BB39BD" w:rsidRPr="00C460BA" w:rsidRDefault="00BB39BD" w:rsidP="00E52A60">
            <w:pPr>
              <w:pStyle w:val="VRQABodyText"/>
              <w:jc w:val="left"/>
            </w:pPr>
            <w:r w:rsidRPr="008A61B1">
              <w:t>To achieve the qua</w:t>
            </w:r>
            <w:r w:rsidRPr="00C460BA">
              <w:t xml:space="preserve">lification </w:t>
            </w:r>
            <w:r w:rsidR="0096509E">
              <w:t>22695</w:t>
            </w:r>
            <w:r w:rsidRPr="00C460BA">
              <w:t xml:space="preserve">VIC </w:t>
            </w:r>
            <w:r w:rsidR="00121F2F" w:rsidRPr="00C460BA">
              <w:t>Certificate III</w:t>
            </w:r>
            <w:r w:rsidRPr="00C460BA">
              <w:t xml:space="preserve"> in </w:t>
            </w:r>
            <w:r w:rsidR="00122082" w:rsidRPr="00C460BA">
              <w:t xml:space="preserve">Renewable Energy Industry </w:t>
            </w:r>
            <w:r w:rsidR="00094004">
              <w:t>Pathways</w:t>
            </w:r>
            <w:r w:rsidRPr="00C460BA">
              <w:t xml:space="preserve">, the learner must successfully complete a total of </w:t>
            </w:r>
            <w:r w:rsidR="00A263EF" w:rsidRPr="00C460BA">
              <w:t>1</w:t>
            </w:r>
            <w:r w:rsidR="00B028EE">
              <w:t>3</w:t>
            </w:r>
            <w:r w:rsidRPr="00C460BA">
              <w:t xml:space="preserve"> units comprising:</w:t>
            </w:r>
          </w:p>
          <w:p w14:paraId="12A802B0" w14:textId="77F87B7B" w:rsidR="00BB39BD" w:rsidRPr="00C460BA" w:rsidRDefault="00B028EE" w:rsidP="00E52A60">
            <w:pPr>
              <w:pStyle w:val="VRQABodyText"/>
              <w:numPr>
                <w:ilvl w:val="0"/>
                <w:numId w:val="14"/>
              </w:numPr>
              <w:jc w:val="left"/>
            </w:pPr>
            <w:r>
              <w:t>6</w:t>
            </w:r>
            <w:r w:rsidR="00BB39BD" w:rsidRPr="00C460BA">
              <w:t xml:space="preserve"> core units</w:t>
            </w:r>
            <w:r w:rsidR="009C053C">
              <w:t>*</w:t>
            </w:r>
            <w:r w:rsidR="00BB39BD" w:rsidRPr="00C460BA">
              <w:tab/>
            </w:r>
          </w:p>
          <w:p w14:paraId="527BE7B6" w14:textId="3AE65FB0" w:rsidR="00BB39BD" w:rsidRPr="00C460BA" w:rsidRDefault="00A263EF" w:rsidP="00E52A60">
            <w:pPr>
              <w:pStyle w:val="VRQABodyText"/>
              <w:numPr>
                <w:ilvl w:val="0"/>
                <w:numId w:val="14"/>
              </w:numPr>
              <w:jc w:val="left"/>
            </w:pPr>
            <w:r w:rsidRPr="00C460BA">
              <w:t>7</w:t>
            </w:r>
            <w:r w:rsidR="00BB39BD" w:rsidRPr="00C460BA">
              <w:t xml:space="preserve"> elective units</w:t>
            </w:r>
            <w:r w:rsidR="009C053C">
              <w:t>*</w:t>
            </w:r>
            <w:r w:rsidR="00B028EE">
              <w:t>*</w:t>
            </w:r>
            <w:r w:rsidR="00BB39BD" w:rsidRPr="00C460BA">
              <w:t xml:space="preserve"> </w:t>
            </w:r>
            <w:r w:rsidR="00073B3C" w:rsidRPr="00C460BA">
              <w:t>comprising</w:t>
            </w:r>
            <w:r w:rsidR="00BB39BD" w:rsidRPr="00C460BA">
              <w:t>:</w:t>
            </w:r>
          </w:p>
          <w:p w14:paraId="76751FC9" w14:textId="5C9A724C" w:rsidR="00BB39BD" w:rsidRPr="00C460BA" w:rsidRDefault="00073B3C" w:rsidP="00E52A60">
            <w:pPr>
              <w:pStyle w:val="VRQABodyText"/>
              <w:numPr>
                <w:ilvl w:val="1"/>
                <w:numId w:val="14"/>
              </w:numPr>
              <w:jc w:val="left"/>
            </w:pPr>
            <w:r w:rsidRPr="00C460BA">
              <w:t xml:space="preserve">3 elective units selected from 1 of the elective streams listed below </w:t>
            </w:r>
          </w:p>
          <w:p w14:paraId="771305D7" w14:textId="55790DC8" w:rsidR="00BB39BD" w:rsidRPr="00C460BA" w:rsidRDefault="00C460BA" w:rsidP="00E52A60">
            <w:pPr>
              <w:pStyle w:val="VRQABodyText"/>
              <w:numPr>
                <w:ilvl w:val="1"/>
                <w:numId w:val="14"/>
              </w:numPr>
              <w:jc w:val="left"/>
            </w:pPr>
            <w:r w:rsidRPr="00C460BA">
              <w:t xml:space="preserve">4 elective units selected from any of the </w:t>
            </w:r>
            <w:r w:rsidR="00E52A60">
              <w:t xml:space="preserve">other </w:t>
            </w:r>
            <w:r w:rsidRPr="00C460BA">
              <w:t>elective streams listed below.</w:t>
            </w:r>
          </w:p>
          <w:p w14:paraId="20823244" w14:textId="77777777" w:rsidR="00EE3D43" w:rsidRDefault="00EE3D43" w:rsidP="008113AA">
            <w:pPr>
              <w:widowControl w:val="0"/>
              <w:suppressAutoHyphens/>
              <w:autoSpaceDE w:val="0"/>
              <w:autoSpaceDN w:val="0"/>
              <w:adjustRightInd w:val="0"/>
              <w:spacing w:before="120" w:after="120"/>
              <w:ind w:left="391"/>
              <w:jc w:val="both"/>
              <w:textAlignment w:val="center"/>
              <w:rPr>
                <w:rFonts w:cs="Arial"/>
                <w:color w:val="53565A" w:themeColor="text1"/>
                <w:sz w:val="22"/>
                <w:szCs w:val="22"/>
              </w:rPr>
            </w:pPr>
            <w:r>
              <w:rPr>
                <w:rFonts w:cs="Arial"/>
                <w:color w:val="53565A" w:themeColor="text1"/>
                <w:sz w:val="22"/>
                <w:szCs w:val="22"/>
              </w:rPr>
              <w:t>Note:</w:t>
            </w:r>
          </w:p>
          <w:p w14:paraId="36556346" w14:textId="3356D520" w:rsidR="003A7946" w:rsidRDefault="009C053C" w:rsidP="008113AA">
            <w:pPr>
              <w:widowControl w:val="0"/>
              <w:suppressAutoHyphens/>
              <w:autoSpaceDE w:val="0"/>
              <w:autoSpaceDN w:val="0"/>
              <w:adjustRightInd w:val="0"/>
              <w:spacing w:before="120" w:after="120"/>
              <w:ind w:left="391"/>
              <w:jc w:val="both"/>
              <w:textAlignment w:val="center"/>
              <w:rPr>
                <w:rFonts w:cs="Arial"/>
                <w:color w:val="53565A" w:themeColor="text1"/>
                <w:sz w:val="22"/>
                <w:szCs w:val="22"/>
              </w:rPr>
            </w:pPr>
            <w:r>
              <w:rPr>
                <w:rFonts w:cs="Arial"/>
                <w:color w:val="53565A" w:themeColor="text1"/>
                <w:sz w:val="22"/>
                <w:szCs w:val="22"/>
              </w:rPr>
              <w:t>*</w:t>
            </w:r>
            <w:r w:rsidR="00EE3D43">
              <w:rPr>
                <w:rFonts w:cs="Arial"/>
                <w:color w:val="53565A" w:themeColor="text1"/>
                <w:sz w:val="22"/>
                <w:szCs w:val="22"/>
              </w:rPr>
              <w:t>Cor</w:t>
            </w:r>
            <w:r w:rsidR="00D0293C">
              <w:rPr>
                <w:rFonts w:cs="Arial"/>
                <w:color w:val="53565A" w:themeColor="text1"/>
                <w:sz w:val="22"/>
                <w:szCs w:val="22"/>
              </w:rPr>
              <w:t xml:space="preserve">e units must be </w:t>
            </w:r>
            <w:r w:rsidR="00D0293C" w:rsidRPr="00D0293C">
              <w:rPr>
                <w:rFonts w:cs="Arial"/>
                <w:color w:val="53565A" w:themeColor="text1"/>
                <w:sz w:val="22"/>
                <w:szCs w:val="22"/>
              </w:rPr>
              <w:t>delivered and assessed before commencement of elective units.</w:t>
            </w:r>
          </w:p>
          <w:p w14:paraId="553B33A3" w14:textId="669E2A39" w:rsidR="008113AA" w:rsidRPr="008113AA" w:rsidRDefault="008113AA" w:rsidP="008113AA">
            <w:pPr>
              <w:widowControl w:val="0"/>
              <w:suppressAutoHyphens/>
              <w:autoSpaceDE w:val="0"/>
              <w:autoSpaceDN w:val="0"/>
              <w:adjustRightInd w:val="0"/>
              <w:spacing w:before="120" w:after="120"/>
              <w:ind w:left="391"/>
              <w:jc w:val="both"/>
              <w:textAlignment w:val="center"/>
              <w:rPr>
                <w:rFonts w:cs="Arial"/>
                <w:color w:val="53565A" w:themeColor="text1"/>
                <w:sz w:val="22"/>
                <w:szCs w:val="22"/>
              </w:rPr>
            </w:pPr>
            <w:r w:rsidRPr="008113AA">
              <w:rPr>
                <w:rFonts w:cs="Arial"/>
                <w:color w:val="53565A" w:themeColor="text1"/>
                <w:sz w:val="22"/>
                <w:szCs w:val="22"/>
              </w:rPr>
              <w:t>*</w:t>
            </w:r>
            <w:r w:rsidR="009C053C">
              <w:rPr>
                <w:rFonts w:cs="Arial"/>
                <w:color w:val="53565A" w:themeColor="text1"/>
                <w:sz w:val="22"/>
                <w:szCs w:val="22"/>
              </w:rPr>
              <w:t>*</w:t>
            </w:r>
            <w:r w:rsidRPr="008113AA">
              <w:rPr>
                <w:rFonts w:cs="Arial"/>
                <w:color w:val="53565A" w:themeColor="text1"/>
                <w:sz w:val="22"/>
                <w:szCs w:val="22"/>
              </w:rPr>
              <w:t>Elective units selected from streams must not consist of more than 3 units in total imported from the BSB Business Services Training Package.</w:t>
            </w:r>
          </w:p>
          <w:p w14:paraId="04121AB0" w14:textId="77777777" w:rsidR="00C460BA" w:rsidRPr="008A61B1" w:rsidRDefault="00C460BA" w:rsidP="00E52A60">
            <w:pPr>
              <w:pStyle w:val="VRQABodyText"/>
              <w:jc w:val="left"/>
            </w:pPr>
          </w:p>
          <w:p w14:paraId="57D1FBCD" w14:textId="5B05B66B" w:rsidR="00BB39BD" w:rsidRPr="00A47ECA" w:rsidRDefault="00BB39BD" w:rsidP="00E52A60">
            <w:pPr>
              <w:pStyle w:val="VRQABodyText"/>
              <w:jc w:val="left"/>
            </w:pPr>
            <w:r w:rsidRPr="008A61B1">
              <w:t>Where the full course is not completed, a VET Statement of Attainment will be issued for each unit successfully completed.</w:t>
            </w:r>
          </w:p>
        </w:tc>
      </w:tr>
    </w:tbl>
    <w:p w14:paraId="032A4C8B" w14:textId="44953CC0" w:rsidR="002A0A00" w:rsidRDefault="002A0A00">
      <w:pPr>
        <w:rPr>
          <w:rFonts w:cs="Arial"/>
          <w:szCs w:val="18"/>
        </w:rPr>
      </w:pPr>
    </w:p>
    <w:p w14:paraId="2C486320" w14:textId="77777777" w:rsidR="002A0A00" w:rsidRDefault="002A0A00">
      <w:pPr>
        <w:rPr>
          <w:rFonts w:cs="Arial"/>
          <w:szCs w:val="18"/>
        </w:rPr>
      </w:pPr>
      <w:r>
        <w:rPr>
          <w:rFonts w:cs="Arial"/>
          <w:szCs w:val="18"/>
        </w:rPr>
        <w:br w:type="page"/>
      </w:r>
    </w:p>
    <w:p w14:paraId="6A0B0A41" w14:textId="77777777" w:rsidR="00A35DE0" w:rsidRDefault="00A35DE0">
      <w:pPr>
        <w:rPr>
          <w:rFonts w:cs="Arial"/>
          <w:szCs w:val="18"/>
        </w:rPr>
      </w:pPr>
    </w:p>
    <w:tbl>
      <w:tblPr>
        <w:tblStyle w:val="Tablestyle1"/>
        <w:tblW w:w="5000" w:type="pct"/>
        <w:tblLook w:val="04A0" w:firstRow="1" w:lastRow="0" w:firstColumn="1" w:lastColumn="0" w:noHBand="0" w:noVBand="1"/>
      </w:tblPr>
      <w:tblGrid>
        <w:gridCol w:w="1725"/>
        <w:gridCol w:w="4575"/>
        <w:gridCol w:w="1324"/>
        <w:gridCol w:w="1437"/>
        <w:gridCol w:w="1143"/>
      </w:tblGrid>
      <w:tr w:rsidR="009325B5" w:rsidRPr="00E7450B" w14:paraId="5A35C075" w14:textId="77777777" w:rsidTr="00A77BE4">
        <w:trPr>
          <w:cnfStyle w:val="100000000000" w:firstRow="1" w:lastRow="0" w:firstColumn="0" w:lastColumn="0" w:oddVBand="0" w:evenVBand="0" w:oddHBand="0" w:evenHBand="0" w:firstRowFirstColumn="0" w:firstRowLastColumn="0" w:lastRowFirstColumn="0" w:lastRowLastColumn="0"/>
          <w:trHeight w:val="1090"/>
        </w:trPr>
        <w:tc>
          <w:tcPr>
            <w:tcW w:w="845" w:type="pct"/>
          </w:tcPr>
          <w:p w14:paraId="4D02E013" w14:textId="77777777" w:rsidR="009325B5" w:rsidRPr="00FE4ED2" w:rsidRDefault="009325B5" w:rsidP="00FE4ED2">
            <w:pPr>
              <w:pStyle w:val="VRQACourseTemplateTableWhiteHeadRightCol"/>
            </w:pPr>
            <w:bookmarkStart w:id="44" w:name="_Hlk123726238"/>
            <w:r w:rsidRPr="00FE4ED2">
              <w:t>Unit of competency code</w:t>
            </w:r>
          </w:p>
        </w:tc>
        <w:tc>
          <w:tcPr>
            <w:tcW w:w="2242" w:type="pct"/>
          </w:tcPr>
          <w:p w14:paraId="025B275A" w14:textId="77777777" w:rsidR="009325B5" w:rsidRPr="00FE4ED2" w:rsidRDefault="009325B5" w:rsidP="00FE4ED2">
            <w:pPr>
              <w:pStyle w:val="VRQACourseTemplateTableWhiteHeadRightCol"/>
            </w:pPr>
            <w:r w:rsidRPr="00FE4ED2">
              <w:t>Unit of competency title</w:t>
            </w:r>
          </w:p>
        </w:tc>
        <w:tc>
          <w:tcPr>
            <w:tcW w:w="649" w:type="pct"/>
          </w:tcPr>
          <w:p w14:paraId="7E015121" w14:textId="77777777" w:rsidR="009325B5" w:rsidRPr="00FE4ED2" w:rsidRDefault="009325B5" w:rsidP="00FE4ED2">
            <w:pPr>
              <w:pStyle w:val="VRQACourseTemplateTableWhiteHeadRightCol"/>
            </w:pPr>
            <w:r w:rsidRPr="00FE4ED2">
              <w:t>Field of Education code</w:t>
            </w:r>
            <w:r w:rsidRPr="00FE4ED2">
              <w:br/>
              <w:t>(6-digit)</w:t>
            </w:r>
          </w:p>
        </w:tc>
        <w:tc>
          <w:tcPr>
            <w:tcW w:w="704" w:type="pct"/>
          </w:tcPr>
          <w:p w14:paraId="139249FE" w14:textId="77777777" w:rsidR="009325B5" w:rsidRPr="00FE4ED2" w:rsidRDefault="009325B5" w:rsidP="00FE4ED2">
            <w:pPr>
              <w:pStyle w:val="VRQACourseTemplateTableWhiteHeadRightCol"/>
            </w:pPr>
            <w:r w:rsidRPr="00FE4ED2">
              <w:t>Pre-requisite</w:t>
            </w:r>
          </w:p>
        </w:tc>
        <w:tc>
          <w:tcPr>
            <w:tcW w:w="560" w:type="pct"/>
          </w:tcPr>
          <w:p w14:paraId="6E2D4826" w14:textId="77777777" w:rsidR="009325B5" w:rsidRPr="00FE4ED2" w:rsidRDefault="009325B5" w:rsidP="00FE4ED2">
            <w:pPr>
              <w:pStyle w:val="VRQACourseTemplateTableWhiteHeadRightCol"/>
            </w:pPr>
            <w:r w:rsidRPr="00FE4ED2">
              <w:t>Nominal hours</w:t>
            </w:r>
          </w:p>
        </w:tc>
      </w:tr>
      <w:tr w:rsidR="009325B5" w:rsidRPr="00E7450B" w14:paraId="39C8E578" w14:textId="77777777" w:rsidTr="0006216F">
        <w:trPr>
          <w:trHeight w:val="363"/>
        </w:trPr>
        <w:tc>
          <w:tcPr>
            <w:tcW w:w="5000" w:type="pct"/>
            <w:gridSpan w:val="5"/>
          </w:tcPr>
          <w:p w14:paraId="5B251CA6" w14:textId="77777777" w:rsidR="009325B5" w:rsidRPr="0062413B" w:rsidRDefault="009325B5" w:rsidP="0062413B">
            <w:pPr>
              <w:pStyle w:val="VRQACourseTemplateLeftHandColumnBlue"/>
            </w:pPr>
            <w:r w:rsidRPr="007B1C08">
              <w:t>Core</w:t>
            </w:r>
            <w:r w:rsidRPr="00A47ECA">
              <w:t xml:space="preserve"> units</w:t>
            </w:r>
          </w:p>
        </w:tc>
      </w:tr>
      <w:tr w:rsidR="006B30E8" w:rsidRPr="00E7450B" w14:paraId="4B856707" w14:textId="77777777" w:rsidTr="00A77BE4">
        <w:trPr>
          <w:trHeight w:val="227"/>
        </w:trPr>
        <w:tc>
          <w:tcPr>
            <w:tcW w:w="845" w:type="pct"/>
            <w:tcBorders>
              <w:top w:val="dashSmallGap" w:sz="4" w:space="0" w:color="888B8D" w:themeColor="accent2"/>
              <w:bottom w:val="dashSmallGap" w:sz="4" w:space="0" w:color="888B8D" w:themeColor="accent2"/>
            </w:tcBorders>
          </w:tcPr>
          <w:p w14:paraId="60DEA37B" w14:textId="264FB719" w:rsidR="006B30E8" w:rsidRPr="00F70BD1" w:rsidRDefault="006B30E8" w:rsidP="006B30E8">
            <w:pPr>
              <w:pStyle w:val="VRQACourseTemplateTableText"/>
            </w:pPr>
            <w:r w:rsidRPr="006B6978">
              <w:t>BSBWHS311</w:t>
            </w:r>
          </w:p>
        </w:tc>
        <w:tc>
          <w:tcPr>
            <w:tcW w:w="2242" w:type="pct"/>
            <w:tcBorders>
              <w:top w:val="dashSmallGap" w:sz="4" w:space="0" w:color="888B8D" w:themeColor="accent2"/>
              <w:bottom w:val="dashSmallGap" w:sz="4" w:space="0" w:color="888B8D" w:themeColor="accent2"/>
            </w:tcBorders>
          </w:tcPr>
          <w:p w14:paraId="58329F97" w14:textId="3AB4232B" w:rsidR="006B30E8" w:rsidRPr="00F70BD1" w:rsidRDefault="006B30E8" w:rsidP="006B30E8">
            <w:pPr>
              <w:pStyle w:val="VRQACourseTemplateTableText"/>
            </w:pPr>
            <w:r w:rsidRPr="006B6978">
              <w:t>Assist with maintaining workplace safety</w:t>
            </w:r>
          </w:p>
        </w:tc>
        <w:tc>
          <w:tcPr>
            <w:tcW w:w="649" w:type="pct"/>
            <w:tcBorders>
              <w:top w:val="dashSmallGap" w:sz="4" w:space="0" w:color="888B8D" w:themeColor="accent2"/>
              <w:bottom w:val="dashSmallGap" w:sz="4" w:space="0" w:color="888B8D" w:themeColor="accent2"/>
            </w:tcBorders>
          </w:tcPr>
          <w:p w14:paraId="29215200" w14:textId="77777777" w:rsidR="006B30E8" w:rsidRPr="00F70BD1" w:rsidRDefault="006B30E8" w:rsidP="006B30E8">
            <w:pPr>
              <w:pStyle w:val="VRQACourseTemplateTableText"/>
              <w:jc w:val="center"/>
            </w:pPr>
          </w:p>
        </w:tc>
        <w:tc>
          <w:tcPr>
            <w:tcW w:w="704" w:type="pct"/>
            <w:tcBorders>
              <w:top w:val="dashSmallGap" w:sz="4" w:space="0" w:color="888B8D" w:themeColor="accent2"/>
              <w:bottom w:val="dashSmallGap" w:sz="4" w:space="0" w:color="888B8D" w:themeColor="accent2"/>
            </w:tcBorders>
          </w:tcPr>
          <w:p w14:paraId="7E53A449" w14:textId="56469EEC" w:rsidR="006B30E8" w:rsidRPr="00F70BD1" w:rsidRDefault="006B30E8" w:rsidP="006B30E8">
            <w:pPr>
              <w:pStyle w:val="VRQACourseTemplateTableText"/>
              <w:jc w:val="center"/>
            </w:pPr>
            <w:r w:rsidRPr="006B6978">
              <w:t>Nil</w:t>
            </w:r>
          </w:p>
        </w:tc>
        <w:tc>
          <w:tcPr>
            <w:tcW w:w="560" w:type="pct"/>
            <w:tcBorders>
              <w:top w:val="dashSmallGap" w:sz="4" w:space="0" w:color="888B8D" w:themeColor="accent2"/>
              <w:bottom w:val="dashSmallGap" w:sz="4" w:space="0" w:color="888B8D" w:themeColor="accent2"/>
            </w:tcBorders>
          </w:tcPr>
          <w:p w14:paraId="69D28000" w14:textId="4EC8822B" w:rsidR="006B30E8" w:rsidRPr="00F70BD1" w:rsidRDefault="006B30E8" w:rsidP="006B30E8">
            <w:pPr>
              <w:pStyle w:val="VRQACourseTemplateTableText"/>
              <w:jc w:val="center"/>
            </w:pPr>
            <w:r w:rsidRPr="006B6978">
              <w:t>40</w:t>
            </w:r>
          </w:p>
        </w:tc>
      </w:tr>
      <w:tr w:rsidR="001A2D40" w:rsidRPr="00E7450B" w14:paraId="44137D22" w14:textId="77777777" w:rsidTr="00A77BE4">
        <w:trPr>
          <w:trHeight w:val="227"/>
        </w:trPr>
        <w:tc>
          <w:tcPr>
            <w:tcW w:w="845" w:type="pct"/>
            <w:tcBorders>
              <w:top w:val="dashSmallGap" w:sz="4" w:space="0" w:color="888B8D" w:themeColor="accent2"/>
              <w:bottom w:val="dashSmallGap" w:sz="4" w:space="0" w:color="888B8D" w:themeColor="accent2"/>
            </w:tcBorders>
          </w:tcPr>
          <w:p w14:paraId="092547F1" w14:textId="77777777" w:rsidR="001A2D40" w:rsidRPr="00F70BD1" w:rsidRDefault="001A2D40" w:rsidP="00E5783C">
            <w:pPr>
              <w:pStyle w:val="VRQACourseTemplateTableText"/>
            </w:pPr>
            <w:r w:rsidRPr="00071759">
              <w:rPr>
                <w:rFonts w:cs="Arial"/>
              </w:rPr>
              <w:t>CPCWHS1001</w:t>
            </w:r>
          </w:p>
        </w:tc>
        <w:tc>
          <w:tcPr>
            <w:tcW w:w="2242" w:type="pct"/>
            <w:tcBorders>
              <w:top w:val="dashSmallGap" w:sz="4" w:space="0" w:color="888B8D" w:themeColor="accent2"/>
              <w:bottom w:val="dashSmallGap" w:sz="4" w:space="0" w:color="888B8D" w:themeColor="accent2"/>
            </w:tcBorders>
          </w:tcPr>
          <w:p w14:paraId="76459342" w14:textId="77777777" w:rsidR="001A2D40" w:rsidRPr="00F70BD1" w:rsidRDefault="001A2D40" w:rsidP="00E5783C">
            <w:pPr>
              <w:pStyle w:val="VRQACourseTemplateTableText"/>
            </w:pPr>
            <w:r w:rsidRPr="00071759">
              <w:rPr>
                <w:rFonts w:cs="Arial"/>
              </w:rPr>
              <w:t>Prepare to work safely in the construction industry</w:t>
            </w:r>
          </w:p>
        </w:tc>
        <w:tc>
          <w:tcPr>
            <w:tcW w:w="649" w:type="pct"/>
            <w:tcBorders>
              <w:top w:val="dashSmallGap" w:sz="4" w:space="0" w:color="888B8D" w:themeColor="accent2"/>
              <w:bottom w:val="dashSmallGap" w:sz="4" w:space="0" w:color="888B8D" w:themeColor="accent2"/>
            </w:tcBorders>
          </w:tcPr>
          <w:p w14:paraId="662F3958" w14:textId="77777777" w:rsidR="001A2D40" w:rsidRPr="00F70BD1" w:rsidRDefault="001A2D40" w:rsidP="00E5783C">
            <w:pPr>
              <w:pStyle w:val="VRQACourseTemplateTableText"/>
              <w:jc w:val="center"/>
            </w:pPr>
          </w:p>
        </w:tc>
        <w:tc>
          <w:tcPr>
            <w:tcW w:w="704" w:type="pct"/>
            <w:tcBorders>
              <w:top w:val="dashSmallGap" w:sz="4" w:space="0" w:color="888B8D" w:themeColor="accent2"/>
              <w:bottom w:val="dashSmallGap" w:sz="4" w:space="0" w:color="888B8D" w:themeColor="accent2"/>
            </w:tcBorders>
          </w:tcPr>
          <w:p w14:paraId="3CB7D43D" w14:textId="77777777" w:rsidR="001A2D40" w:rsidRPr="00F70BD1" w:rsidRDefault="001A2D40" w:rsidP="00E5783C">
            <w:pPr>
              <w:pStyle w:val="VRQACourseTemplateTableText"/>
              <w:jc w:val="center"/>
            </w:pPr>
            <w:r w:rsidRPr="00071759">
              <w:rPr>
                <w:rFonts w:cs="Arial"/>
              </w:rPr>
              <w:t>Nil</w:t>
            </w:r>
          </w:p>
        </w:tc>
        <w:tc>
          <w:tcPr>
            <w:tcW w:w="560" w:type="pct"/>
            <w:tcBorders>
              <w:top w:val="dashSmallGap" w:sz="4" w:space="0" w:color="888B8D" w:themeColor="accent2"/>
              <w:bottom w:val="dashSmallGap" w:sz="4" w:space="0" w:color="888B8D" w:themeColor="accent2"/>
            </w:tcBorders>
          </w:tcPr>
          <w:p w14:paraId="7355F7E2" w14:textId="77777777" w:rsidR="001A2D40" w:rsidRPr="00F70BD1" w:rsidRDefault="001A2D40" w:rsidP="00E5783C">
            <w:pPr>
              <w:pStyle w:val="VRQACourseTemplateTableText"/>
              <w:jc w:val="center"/>
            </w:pPr>
            <w:r w:rsidRPr="00071759">
              <w:rPr>
                <w:rFonts w:cs="Arial"/>
              </w:rPr>
              <w:t>6</w:t>
            </w:r>
          </w:p>
        </w:tc>
      </w:tr>
      <w:tr w:rsidR="0092308F" w:rsidRPr="00E7450B" w14:paraId="506B1DE5" w14:textId="77777777" w:rsidTr="00A77BE4">
        <w:trPr>
          <w:trHeight w:val="227"/>
        </w:trPr>
        <w:tc>
          <w:tcPr>
            <w:tcW w:w="845" w:type="pct"/>
            <w:tcBorders>
              <w:bottom w:val="dashSmallGap" w:sz="4" w:space="0" w:color="888B8D" w:themeColor="accent2"/>
            </w:tcBorders>
            <w:vAlign w:val="center"/>
          </w:tcPr>
          <w:p w14:paraId="0E59C56E" w14:textId="7215384A" w:rsidR="0092308F" w:rsidRPr="00F70BD1" w:rsidRDefault="00F627CD" w:rsidP="00463D44">
            <w:pPr>
              <w:pStyle w:val="VRQACourseTemplateTableText"/>
            </w:pPr>
            <w:r>
              <w:rPr>
                <w:rFonts w:cs="Arial"/>
              </w:rPr>
              <w:t>VU23894</w:t>
            </w:r>
          </w:p>
        </w:tc>
        <w:tc>
          <w:tcPr>
            <w:tcW w:w="2242" w:type="pct"/>
            <w:tcBorders>
              <w:bottom w:val="dashSmallGap" w:sz="4" w:space="0" w:color="888B8D" w:themeColor="accent2"/>
            </w:tcBorders>
            <w:vAlign w:val="center"/>
          </w:tcPr>
          <w:p w14:paraId="24F7D7BE" w14:textId="286FEF11" w:rsidR="0092308F" w:rsidRPr="00F70BD1" w:rsidRDefault="001955C6" w:rsidP="00463D44">
            <w:pPr>
              <w:pStyle w:val="VRQACourseTemplateTableText"/>
            </w:pPr>
            <w:r w:rsidRPr="008A6147">
              <w:rPr>
                <w:bCs/>
                <w:color w:val="53565A" w:themeColor="text1"/>
              </w:rPr>
              <w:t>Research and report on the relationship between energy, sustainability and climate</w:t>
            </w:r>
          </w:p>
        </w:tc>
        <w:tc>
          <w:tcPr>
            <w:tcW w:w="649" w:type="pct"/>
            <w:tcBorders>
              <w:bottom w:val="dashSmallGap" w:sz="4" w:space="0" w:color="888B8D" w:themeColor="accent2"/>
            </w:tcBorders>
            <w:vAlign w:val="center"/>
          </w:tcPr>
          <w:p w14:paraId="531C5223" w14:textId="69333830" w:rsidR="0092308F" w:rsidRPr="00F70BD1" w:rsidRDefault="00922510" w:rsidP="00463D44">
            <w:pPr>
              <w:pStyle w:val="VRQACourseTemplateTableText"/>
              <w:jc w:val="center"/>
            </w:pPr>
            <w:r w:rsidRPr="00472F8F">
              <w:rPr>
                <w:rFonts w:eastAsia="Times New Roman" w:cs="Arial"/>
                <w:color w:val="555559"/>
                <w:lang w:eastAsia="x-none"/>
              </w:rPr>
              <w:t>129999</w:t>
            </w:r>
          </w:p>
        </w:tc>
        <w:tc>
          <w:tcPr>
            <w:tcW w:w="704" w:type="pct"/>
            <w:tcBorders>
              <w:bottom w:val="dashSmallGap" w:sz="4" w:space="0" w:color="888B8D" w:themeColor="accent2"/>
            </w:tcBorders>
            <w:vAlign w:val="center"/>
          </w:tcPr>
          <w:p w14:paraId="0087F8D0" w14:textId="77777777" w:rsidR="0092308F" w:rsidRPr="00F70BD1" w:rsidRDefault="0092308F" w:rsidP="00463D44">
            <w:pPr>
              <w:pStyle w:val="VRQACourseTemplateTableText"/>
              <w:jc w:val="center"/>
            </w:pPr>
            <w:r w:rsidRPr="00D2598E">
              <w:rPr>
                <w:rFonts w:eastAsia="Times New Roman" w:cs="Arial"/>
                <w:color w:val="555559"/>
                <w:lang w:eastAsia="x-none"/>
              </w:rPr>
              <w:t>Nil</w:t>
            </w:r>
          </w:p>
        </w:tc>
        <w:tc>
          <w:tcPr>
            <w:tcW w:w="560" w:type="pct"/>
            <w:tcBorders>
              <w:bottom w:val="dashSmallGap" w:sz="4" w:space="0" w:color="888B8D" w:themeColor="accent2"/>
            </w:tcBorders>
            <w:vAlign w:val="center"/>
          </w:tcPr>
          <w:p w14:paraId="7B60ECD8" w14:textId="6C180A95" w:rsidR="0092308F" w:rsidRPr="00F70BD1" w:rsidRDefault="005361A0" w:rsidP="00463D44">
            <w:pPr>
              <w:pStyle w:val="VRQACourseTemplateTableText"/>
              <w:jc w:val="center"/>
            </w:pPr>
            <w:r>
              <w:rPr>
                <w:rFonts w:eastAsia="Times New Roman" w:cs="Arial"/>
                <w:color w:val="555559"/>
                <w:lang w:eastAsia="x-none"/>
              </w:rPr>
              <w:t>30</w:t>
            </w:r>
          </w:p>
        </w:tc>
      </w:tr>
      <w:tr w:rsidR="00C2152A" w:rsidRPr="00E7450B" w14:paraId="428CDD3B" w14:textId="77777777" w:rsidTr="00A77BE4">
        <w:trPr>
          <w:trHeight w:val="227"/>
        </w:trPr>
        <w:tc>
          <w:tcPr>
            <w:tcW w:w="845" w:type="pct"/>
            <w:vAlign w:val="center"/>
          </w:tcPr>
          <w:p w14:paraId="618EAE13" w14:textId="331D63EC" w:rsidR="00C2152A" w:rsidRPr="00F70BD1" w:rsidRDefault="00F627CD" w:rsidP="00C2152A">
            <w:pPr>
              <w:pStyle w:val="VRQACourseTemplateTableText"/>
            </w:pPr>
            <w:r>
              <w:rPr>
                <w:rFonts w:cs="Arial"/>
              </w:rPr>
              <w:t>VU23904</w:t>
            </w:r>
          </w:p>
        </w:tc>
        <w:tc>
          <w:tcPr>
            <w:tcW w:w="2242" w:type="pct"/>
            <w:vAlign w:val="center"/>
          </w:tcPr>
          <w:p w14:paraId="39B8FC86" w14:textId="6CFF818C" w:rsidR="00C2152A" w:rsidRPr="00F70BD1" w:rsidRDefault="0072050D" w:rsidP="00C2152A">
            <w:pPr>
              <w:pStyle w:val="VRQACourseTemplateTableText"/>
            </w:pPr>
            <w:r>
              <w:rPr>
                <w:rFonts w:eastAsia="Times New Roman" w:cs="Arial"/>
                <w:color w:val="555559"/>
                <w:lang w:eastAsia="x-none"/>
              </w:rPr>
              <w:t>Research and report on</w:t>
            </w:r>
            <w:r w:rsidRPr="00535E88">
              <w:rPr>
                <w:rFonts w:eastAsia="Times New Roman" w:cs="Arial"/>
                <w:color w:val="555559"/>
                <w:lang w:eastAsia="x-none"/>
              </w:rPr>
              <w:t xml:space="preserve"> </w:t>
            </w:r>
            <w:r w:rsidR="00C2152A" w:rsidRPr="00535E88">
              <w:rPr>
                <w:rFonts w:eastAsia="Times New Roman" w:cs="Arial"/>
                <w:color w:val="555559"/>
                <w:lang w:eastAsia="x-none"/>
              </w:rPr>
              <w:t>the economic impacts of renewable energy</w:t>
            </w:r>
          </w:p>
        </w:tc>
        <w:tc>
          <w:tcPr>
            <w:tcW w:w="649" w:type="pct"/>
            <w:vAlign w:val="center"/>
          </w:tcPr>
          <w:p w14:paraId="08BC708F" w14:textId="2119B838" w:rsidR="00C2152A" w:rsidRPr="00F70BD1" w:rsidRDefault="004042D8" w:rsidP="00C2152A">
            <w:pPr>
              <w:pStyle w:val="VRQACourseTemplateTableText"/>
              <w:jc w:val="center"/>
            </w:pPr>
            <w:r w:rsidRPr="00472F8F">
              <w:rPr>
                <w:rFonts w:eastAsia="Times New Roman" w:cs="Arial"/>
                <w:color w:val="555559"/>
                <w:lang w:eastAsia="x-none"/>
              </w:rPr>
              <w:t>129999</w:t>
            </w:r>
          </w:p>
        </w:tc>
        <w:tc>
          <w:tcPr>
            <w:tcW w:w="704" w:type="pct"/>
            <w:vAlign w:val="center"/>
          </w:tcPr>
          <w:p w14:paraId="4036C330" w14:textId="6911E3EB" w:rsidR="00C2152A" w:rsidRPr="00F70BD1" w:rsidRDefault="00C2152A" w:rsidP="00C2152A">
            <w:pPr>
              <w:pStyle w:val="VRQACourseTemplateTableText"/>
              <w:jc w:val="center"/>
            </w:pPr>
            <w:r w:rsidRPr="00D2598E">
              <w:rPr>
                <w:rFonts w:eastAsia="Times New Roman" w:cs="Arial"/>
                <w:color w:val="555559"/>
                <w:lang w:eastAsia="x-none"/>
              </w:rPr>
              <w:t>Nil</w:t>
            </w:r>
          </w:p>
        </w:tc>
        <w:tc>
          <w:tcPr>
            <w:tcW w:w="560" w:type="pct"/>
            <w:vAlign w:val="center"/>
          </w:tcPr>
          <w:p w14:paraId="0FEAECD8" w14:textId="62150D21" w:rsidR="00C2152A" w:rsidRPr="00F70BD1" w:rsidRDefault="005361A0" w:rsidP="00C2152A">
            <w:pPr>
              <w:pStyle w:val="VRQACourseTemplateTableText"/>
              <w:jc w:val="center"/>
            </w:pPr>
            <w:r>
              <w:t>30</w:t>
            </w:r>
          </w:p>
        </w:tc>
      </w:tr>
      <w:tr w:rsidR="00C2152A" w:rsidRPr="00E7450B" w14:paraId="481B809C" w14:textId="77777777" w:rsidTr="00A77BE4">
        <w:trPr>
          <w:trHeight w:val="227"/>
        </w:trPr>
        <w:tc>
          <w:tcPr>
            <w:tcW w:w="845" w:type="pct"/>
            <w:tcBorders>
              <w:top w:val="dashSmallGap" w:sz="4" w:space="0" w:color="888B8D" w:themeColor="accent2"/>
              <w:bottom w:val="dashSmallGap" w:sz="4" w:space="0" w:color="888B8D" w:themeColor="accent2"/>
            </w:tcBorders>
            <w:vAlign w:val="center"/>
          </w:tcPr>
          <w:p w14:paraId="41F6A070" w14:textId="098F2416" w:rsidR="00C2152A" w:rsidRPr="00F70BD1" w:rsidRDefault="00F627CD" w:rsidP="00C2152A">
            <w:pPr>
              <w:pStyle w:val="VRQACourseTemplateTableText"/>
            </w:pPr>
            <w:r>
              <w:rPr>
                <w:rFonts w:cs="Arial"/>
              </w:rPr>
              <w:t>VU23905</w:t>
            </w:r>
          </w:p>
        </w:tc>
        <w:tc>
          <w:tcPr>
            <w:tcW w:w="2242" w:type="pct"/>
            <w:tcBorders>
              <w:top w:val="dashSmallGap" w:sz="4" w:space="0" w:color="888B8D" w:themeColor="accent2"/>
              <w:bottom w:val="dashSmallGap" w:sz="4" w:space="0" w:color="888B8D" w:themeColor="accent2"/>
            </w:tcBorders>
            <w:vAlign w:val="center"/>
          </w:tcPr>
          <w:p w14:paraId="2D75CAFF" w14:textId="6486A1AB" w:rsidR="00C2152A" w:rsidRPr="00F70BD1" w:rsidRDefault="0072050D" w:rsidP="00C2152A">
            <w:pPr>
              <w:pStyle w:val="VRQACourseTemplateTableText"/>
            </w:pPr>
            <w:r w:rsidRPr="0072050D">
              <w:rPr>
                <w:rFonts w:eastAsia="Times New Roman" w:cs="Arial"/>
                <w:color w:val="555559"/>
                <w:lang w:eastAsia="x-none"/>
              </w:rPr>
              <w:t xml:space="preserve">Research and report on current and future directions in </w:t>
            </w:r>
            <w:r w:rsidR="00C2152A" w:rsidRPr="00535E88">
              <w:rPr>
                <w:rFonts w:eastAsia="Times New Roman" w:cs="Arial"/>
                <w:color w:val="555559"/>
                <w:lang w:eastAsia="x-none"/>
              </w:rPr>
              <w:t>renewable energy systems</w:t>
            </w:r>
          </w:p>
        </w:tc>
        <w:tc>
          <w:tcPr>
            <w:tcW w:w="649" w:type="pct"/>
            <w:tcBorders>
              <w:top w:val="dashSmallGap" w:sz="4" w:space="0" w:color="888B8D" w:themeColor="accent2"/>
              <w:bottom w:val="dashSmallGap" w:sz="4" w:space="0" w:color="888B8D" w:themeColor="accent2"/>
            </w:tcBorders>
            <w:vAlign w:val="center"/>
          </w:tcPr>
          <w:p w14:paraId="1AF9581B" w14:textId="1BF4F816" w:rsidR="00C2152A" w:rsidRPr="00F70BD1" w:rsidRDefault="004042D8" w:rsidP="00C2152A">
            <w:pPr>
              <w:pStyle w:val="VRQACourseTemplateTableText"/>
              <w:jc w:val="center"/>
            </w:pPr>
            <w:r w:rsidRPr="00472F8F">
              <w:rPr>
                <w:rFonts w:eastAsia="Times New Roman" w:cs="Arial"/>
                <w:color w:val="555559"/>
                <w:lang w:eastAsia="x-none"/>
              </w:rPr>
              <w:t>129999</w:t>
            </w:r>
          </w:p>
        </w:tc>
        <w:tc>
          <w:tcPr>
            <w:tcW w:w="704" w:type="pct"/>
            <w:tcBorders>
              <w:top w:val="dashSmallGap" w:sz="4" w:space="0" w:color="888B8D" w:themeColor="accent2"/>
              <w:bottom w:val="dashSmallGap" w:sz="4" w:space="0" w:color="888B8D" w:themeColor="accent2"/>
            </w:tcBorders>
            <w:vAlign w:val="center"/>
          </w:tcPr>
          <w:p w14:paraId="6AB5B183" w14:textId="4A4D1AAB" w:rsidR="00C2152A" w:rsidRPr="00F70BD1" w:rsidRDefault="00C2152A" w:rsidP="00C2152A">
            <w:pPr>
              <w:pStyle w:val="VRQACourseTemplateTableText"/>
              <w:jc w:val="center"/>
            </w:pPr>
            <w:r w:rsidRPr="00D2598E">
              <w:rPr>
                <w:rFonts w:eastAsia="Times New Roman" w:cs="Arial"/>
                <w:color w:val="555559"/>
                <w:lang w:eastAsia="x-none"/>
              </w:rPr>
              <w:t>Nil</w:t>
            </w:r>
          </w:p>
        </w:tc>
        <w:tc>
          <w:tcPr>
            <w:tcW w:w="560" w:type="pct"/>
            <w:tcBorders>
              <w:top w:val="dashSmallGap" w:sz="4" w:space="0" w:color="888B8D" w:themeColor="accent2"/>
              <w:bottom w:val="dashSmallGap" w:sz="4" w:space="0" w:color="888B8D" w:themeColor="accent2"/>
            </w:tcBorders>
            <w:vAlign w:val="center"/>
          </w:tcPr>
          <w:p w14:paraId="5767E726" w14:textId="3BBCAA66" w:rsidR="00C2152A" w:rsidRPr="00F70BD1" w:rsidRDefault="005361A0" w:rsidP="00C2152A">
            <w:pPr>
              <w:pStyle w:val="VRQACourseTemplateTableText"/>
              <w:jc w:val="center"/>
            </w:pPr>
            <w:r>
              <w:rPr>
                <w:rFonts w:eastAsia="Times New Roman" w:cs="Arial"/>
                <w:color w:val="555559"/>
                <w:lang w:eastAsia="x-none"/>
              </w:rPr>
              <w:t>30</w:t>
            </w:r>
          </w:p>
        </w:tc>
      </w:tr>
      <w:tr w:rsidR="00C2152A" w:rsidRPr="00E7450B" w14:paraId="73CAA7E3" w14:textId="77777777" w:rsidTr="00A77BE4">
        <w:trPr>
          <w:trHeight w:val="227"/>
        </w:trPr>
        <w:tc>
          <w:tcPr>
            <w:tcW w:w="845" w:type="pct"/>
            <w:tcBorders>
              <w:top w:val="dashSmallGap" w:sz="4" w:space="0" w:color="888B8D" w:themeColor="accent2"/>
              <w:bottom w:val="dashSmallGap" w:sz="4" w:space="0" w:color="888B8D" w:themeColor="accent2"/>
            </w:tcBorders>
            <w:vAlign w:val="center"/>
          </w:tcPr>
          <w:p w14:paraId="281079C6" w14:textId="5368212E" w:rsidR="00C2152A" w:rsidRPr="001B141E" w:rsidRDefault="00F627CD" w:rsidP="00C2152A">
            <w:pPr>
              <w:pStyle w:val="VRQACourseTemplateTableText"/>
              <w:rPr>
                <w:rFonts w:cs="Arial"/>
              </w:rPr>
            </w:pPr>
            <w:r>
              <w:rPr>
                <w:rFonts w:cs="Arial"/>
              </w:rPr>
              <w:t>VU23906</w:t>
            </w:r>
          </w:p>
        </w:tc>
        <w:tc>
          <w:tcPr>
            <w:tcW w:w="2242" w:type="pct"/>
            <w:tcBorders>
              <w:top w:val="dashSmallGap" w:sz="4" w:space="0" w:color="888B8D" w:themeColor="accent2"/>
              <w:bottom w:val="dashSmallGap" w:sz="4" w:space="0" w:color="888B8D" w:themeColor="accent2"/>
            </w:tcBorders>
            <w:vAlign w:val="center"/>
          </w:tcPr>
          <w:p w14:paraId="1B1C796C" w14:textId="1FDE2B1A" w:rsidR="00C2152A" w:rsidRPr="00BB2B6D" w:rsidRDefault="000060DB" w:rsidP="00C2152A">
            <w:pPr>
              <w:pStyle w:val="VRQACourseTemplateTableText"/>
              <w:rPr>
                <w:rFonts w:eastAsia="Times New Roman" w:cs="Arial"/>
                <w:color w:val="555559"/>
                <w:lang w:eastAsia="x-none"/>
              </w:rPr>
            </w:pPr>
            <w:r>
              <w:rPr>
                <w:rFonts w:eastAsia="Times New Roman" w:cs="Arial"/>
                <w:color w:val="555559"/>
                <w:lang w:eastAsia="x-none"/>
              </w:rPr>
              <w:t>Research and map</w:t>
            </w:r>
            <w:r w:rsidRPr="007169AC">
              <w:rPr>
                <w:rFonts w:eastAsia="Times New Roman" w:cs="Arial"/>
                <w:color w:val="555559"/>
                <w:lang w:eastAsia="x-none"/>
              </w:rPr>
              <w:t xml:space="preserve"> </w:t>
            </w:r>
            <w:r w:rsidR="00C2152A" w:rsidRPr="007169AC">
              <w:rPr>
                <w:rFonts w:eastAsia="Times New Roman" w:cs="Arial"/>
                <w:color w:val="555559"/>
                <w:lang w:eastAsia="x-none"/>
              </w:rPr>
              <w:t xml:space="preserve">career pathways </w:t>
            </w:r>
            <w:r w:rsidR="00C2152A">
              <w:rPr>
                <w:rFonts w:eastAsia="Times New Roman" w:cs="Arial"/>
                <w:color w:val="555559"/>
                <w:lang w:eastAsia="x-none"/>
              </w:rPr>
              <w:t>and</w:t>
            </w:r>
            <w:r w:rsidR="00C2152A" w:rsidRPr="007169AC">
              <w:rPr>
                <w:rFonts w:eastAsia="Times New Roman" w:cs="Arial"/>
                <w:color w:val="555559"/>
                <w:lang w:eastAsia="x-none"/>
              </w:rPr>
              <w:t xml:space="preserve"> occupations in renewable energy enterprises</w:t>
            </w:r>
          </w:p>
        </w:tc>
        <w:tc>
          <w:tcPr>
            <w:tcW w:w="649" w:type="pct"/>
            <w:tcBorders>
              <w:top w:val="dashSmallGap" w:sz="4" w:space="0" w:color="888B8D" w:themeColor="accent2"/>
              <w:bottom w:val="dashSmallGap" w:sz="4" w:space="0" w:color="888B8D" w:themeColor="accent2"/>
            </w:tcBorders>
            <w:vAlign w:val="center"/>
          </w:tcPr>
          <w:p w14:paraId="2E6AEB91" w14:textId="29284662" w:rsidR="00C2152A" w:rsidRPr="00D22893" w:rsidRDefault="004042D8" w:rsidP="00C2152A">
            <w:pPr>
              <w:pStyle w:val="VRQACourseTemplateTableText"/>
              <w:jc w:val="center"/>
              <w:rPr>
                <w:rFonts w:eastAsia="Times New Roman" w:cs="Arial"/>
                <w:color w:val="555559"/>
                <w:lang w:eastAsia="x-none"/>
              </w:rPr>
            </w:pPr>
            <w:r w:rsidRPr="00472F8F">
              <w:rPr>
                <w:rFonts w:eastAsia="Times New Roman" w:cs="Arial"/>
                <w:color w:val="555559"/>
                <w:lang w:eastAsia="x-none"/>
              </w:rPr>
              <w:t>12</w:t>
            </w:r>
            <w:r>
              <w:rPr>
                <w:rFonts w:eastAsia="Times New Roman" w:cs="Arial"/>
                <w:color w:val="555559"/>
                <w:lang w:eastAsia="x-none"/>
              </w:rPr>
              <w:t>05</w:t>
            </w:r>
            <w:r w:rsidRPr="00472F8F">
              <w:rPr>
                <w:rFonts w:eastAsia="Times New Roman" w:cs="Arial"/>
                <w:color w:val="555559"/>
                <w:lang w:eastAsia="x-none"/>
              </w:rPr>
              <w:t>99</w:t>
            </w:r>
          </w:p>
        </w:tc>
        <w:tc>
          <w:tcPr>
            <w:tcW w:w="704" w:type="pct"/>
            <w:tcBorders>
              <w:top w:val="dashSmallGap" w:sz="4" w:space="0" w:color="888B8D" w:themeColor="accent2"/>
              <w:bottom w:val="dashSmallGap" w:sz="4" w:space="0" w:color="888B8D" w:themeColor="accent2"/>
            </w:tcBorders>
            <w:vAlign w:val="center"/>
          </w:tcPr>
          <w:p w14:paraId="56DBF084" w14:textId="04D7C02F" w:rsidR="00C2152A" w:rsidRPr="00D2598E" w:rsidRDefault="00C2152A" w:rsidP="00C2152A">
            <w:pPr>
              <w:pStyle w:val="VRQACourseTemplateTableText"/>
              <w:jc w:val="center"/>
              <w:rPr>
                <w:rFonts w:eastAsia="Times New Roman" w:cs="Arial"/>
                <w:color w:val="555559"/>
                <w:lang w:eastAsia="x-none"/>
              </w:rPr>
            </w:pPr>
            <w:r w:rsidRPr="00D2598E">
              <w:rPr>
                <w:rFonts w:eastAsia="Times New Roman" w:cs="Arial"/>
                <w:color w:val="555559"/>
                <w:lang w:eastAsia="x-none"/>
              </w:rPr>
              <w:t>Nil</w:t>
            </w:r>
          </w:p>
        </w:tc>
        <w:tc>
          <w:tcPr>
            <w:tcW w:w="560" w:type="pct"/>
            <w:tcBorders>
              <w:top w:val="dashSmallGap" w:sz="4" w:space="0" w:color="888B8D" w:themeColor="accent2"/>
              <w:bottom w:val="dashSmallGap" w:sz="4" w:space="0" w:color="888B8D" w:themeColor="accent2"/>
            </w:tcBorders>
            <w:vAlign w:val="center"/>
          </w:tcPr>
          <w:p w14:paraId="4EA6E5CC" w14:textId="474F33F0" w:rsidR="00C2152A" w:rsidRPr="00D2598E" w:rsidRDefault="005361A0" w:rsidP="00C2152A">
            <w:pPr>
              <w:pStyle w:val="VRQACourseTemplateTableText"/>
              <w:jc w:val="center"/>
              <w:rPr>
                <w:rFonts w:eastAsia="Times New Roman" w:cs="Arial"/>
                <w:color w:val="555559"/>
                <w:lang w:eastAsia="x-none"/>
              </w:rPr>
            </w:pPr>
            <w:r>
              <w:rPr>
                <w:rFonts w:eastAsia="Times New Roman" w:cs="Arial"/>
                <w:color w:val="555559"/>
                <w:lang w:eastAsia="x-none"/>
              </w:rPr>
              <w:t>20</w:t>
            </w:r>
          </w:p>
        </w:tc>
      </w:tr>
      <w:bookmarkEnd w:id="44"/>
    </w:tbl>
    <w:p w14:paraId="617B29E3" w14:textId="77777777" w:rsidR="009325B5" w:rsidRDefault="009325B5">
      <w:pPr>
        <w:rPr>
          <w:rFonts w:cs="Arial"/>
          <w:szCs w:val="18"/>
        </w:rPr>
      </w:pPr>
    </w:p>
    <w:tbl>
      <w:tblPr>
        <w:tblStyle w:val="Tablestyle1"/>
        <w:tblW w:w="0" w:type="auto"/>
        <w:tblLook w:val="0480" w:firstRow="0" w:lastRow="0" w:firstColumn="1" w:lastColumn="0" w:noHBand="0" w:noVBand="1"/>
      </w:tblPr>
      <w:tblGrid>
        <w:gridCol w:w="1710"/>
        <w:gridCol w:w="4575"/>
        <w:gridCol w:w="1333"/>
        <w:gridCol w:w="1530"/>
        <w:gridCol w:w="1056"/>
      </w:tblGrid>
      <w:tr w:rsidR="002B4405" w14:paraId="3E205EE2" w14:textId="77777777" w:rsidTr="00794DB7">
        <w:tc>
          <w:tcPr>
            <w:tcW w:w="10204" w:type="dxa"/>
            <w:gridSpan w:val="5"/>
            <w:vAlign w:val="center"/>
          </w:tcPr>
          <w:p w14:paraId="4257D202" w14:textId="12E22802" w:rsidR="002B4405" w:rsidRDefault="00F85310" w:rsidP="00794DB7">
            <w:pPr>
              <w:pStyle w:val="VRQACourseTemplateLeftHandColumnBlue"/>
              <w:rPr>
                <w:sz w:val="18"/>
                <w:szCs w:val="18"/>
              </w:rPr>
            </w:pPr>
            <w:r w:rsidRPr="00F85310">
              <w:rPr>
                <w:rFonts w:eastAsia="Times New Roman"/>
                <w:lang w:eastAsia="x-none"/>
              </w:rPr>
              <w:t>Administration and Project Management Stream</w:t>
            </w:r>
          </w:p>
        </w:tc>
      </w:tr>
      <w:tr w:rsidR="000F71DF" w14:paraId="2BF40228" w14:textId="77777777" w:rsidTr="002A01BD">
        <w:trPr>
          <w:trHeight w:val="227"/>
        </w:trPr>
        <w:tc>
          <w:tcPr>
            <w:tcW w:w="1710" w:type="dxa"/>
            <w:tcBorders>
              <w:top w:val="dashSmallGap" w:sz="4" w:space="0" w:color="888B8D" w:themeColor="accent2"/>
              <w:bottom w:val="dashSmallGap" w:sz="4" w:space="0" w:color="888B8D" w:themeColor="accent2"/>
            </w:tcBorders>
          </w:tcPr>
          <w:p w14:paraId="7AE4DADE" w14:textId="6502F51B" w:rsidR="000F71DF" w:rsidRDefault="000F71DF" w:rsidP="000F71DF">
            <w:pPr>
              <w:pStyle w:val="VRQACourseTemplateTableText"/>
            </w:pPr>
            <w:r w:rsidRPr="00386F74">
              <w:t>BSBESB401</w:t>
            </w:r>
          </w:p>
        </w:tc>
        <w:tc>
          <w:tcPr>
            <w:tcW w:w="4575" w:type="dxa"/>
            <w:tcBorders>
              <w:bottom w:val="dashSmallGap" w:sz="4" w:space="0" w:color="888B8D" w:themeColor="accent2"/>
            </w:tcBorders>
          </w:tcPr>
          <w:p w14:paraId="38AD5D87" w14:textId="3BF8BA49" w:rsidR="000F71DF" w:rsidRDefault="000F71DF" w:rsidP="000F71DF">
            <w:pPr>
              <w:pStyle w:val="VRQACourseTemplateTableText"/>
            </w:pPr>
            <w:r w:rsidRPr="00386F74">
              <w:t>Research and develop business plans</w:t>
            </w:r>
          </w:p>
        </w:tc>
        <w:tc>
          <w:tcPr>
            <w:tcW w:w="1333" w:type="dxa"/>
            <w:tcBorders>
              <w:bottom w:val="dashSmallGap" w:sz="4" w:space="0" w:color="888B8D" w:themeColor="accent2"/>
            </w:tcBorders>
          </w:tcPr>
          <w:p w14:paraId="6DE9C6A7" w14:textId="77777777" w:rsidR="000F71DF" w:rsidRDefault="000F71DF" w:rsidP="000F71DF">
            <w:pPr>
              <w:pStyle w:val="VRQACourseTemplateTableText"/>
              <w:jc w:val="center"/>
            </w:pPr>
          </w:p>
        </w:tc>
        <w:tc>
          <w:tcPr>
            <w:tcW w:w="1530" w:type="dxa"/>
            <w:tcBorders>
              <w:bottom w:val="dashSmallGap" w:sz="4" w:space="0" w:color="888B8D" w:themeColor="accent2"/>
            </w:tcBorders>
          </w:tcPr>
          <w:p w14:paraId="3C76E0DD" w14:textId="79D835C3" w:rsidR="000F71DF" w:rsidRDefault="000F71DF" w:rsidP="000F71DF">
            <w:pPr>
              <w:pStyle w:val="VRQACourseTemplateTableText"/>
              <w:jc w:val="center"/>
            </w:pPr>
            <w:r w:rsidRPr="00386F74">
              <w:t>Nil</w:t>
            </w:r>
          </w:p>
        </w:tc>
        <w:tc>
          <w:tcPr>
            <w:tcW w:w="1056" w:type="dxa"/>
            <w:tcBorders>
              <w:bottom w:val="dashSmallGap" w:sz="4" w:space="0" w:color="888B8D" w:themeColor="accent2"/>
            </w:tcBorders>
          </w:tcPr>
          <w:p w14:paraId="379D6337" w14:textId="1067E4A5" w:rsidR="000F71DF" w:rsidRDefault="000F71DF" w:rsidP="000F71DF">
            <w:pPr>
              <w:pStyle w:val="VRQACourseTemplateTableText"/>
              <w:jc w:val="center"/>
            </w:pPr>
            <w:r w:rsidRPr="00386F74">
              <w:t>50</w:t>
            </w:r>
          </w:p>
        </w:tc>
      </w:tr>
      <w:tr w:rsidR="000F71DF" w14:paraId="54B6112A" w14:textId="77777777" w:rsidTr="002A01BD">
        <w:trPr>
          <w:trHeight w:val="227"/>
        </w:trPr>
        <w:tc>
          <w:tcPr>
            <w:tcW w:w="1710" w:type="dxa"/>
            <w:tcBorders>
              <w:top w:val="dashSmallGap" w:sz="4" w:space="0" w:color="888B8D" w:themeColor="accent2"/>
            </w:tcBorders>
          </w:tcPr>
          <w:p w14:paraId="2101F80B" w14:textId="20CB439E" w:rsidR="000F71DF" w:rsidRPr="00D2598E" w:rsidRDefault="000F71DF" w:rsidP="000F71DF">
            <w:pPr>
              <w:pStyle w:val="VRQACourseTemplateTableText"/>
              <w:rPr>
                <w:rFonts w:eastAsia="Times New Roman" w:cs="Arial"/>
                <w:color w:val="555559"/>
                <w:lang w:eastAsia="x-none"/>
              </w:rPr>
            </w:pPr>
            <w:r w:rsidRPr="00386F74">
              <w:t>BSBPMG427</w:t>
            </w:r>
          </w:p>
        </w:tc>
        <w:tc>
          <w:tcPr>
            <w:tcW w:w="4575" w:type="dxa"/>
            <w:tcBorders>
              <w:top w:val="dashSmallGap" w:sz="4" w:space="0" w:color="888B8D" w:themeColor="accent2"/>
              <w:bottom w:val="dashSmallGap" w:sz="4" w:space="0" w:color="888B8D" w:themeColor="accent2"/>
            </w:tcBorders>
          </w:tcPr>
          <w:p w14:paraId="63958FE4" w14:textId="2D1542A2" w:rsidR="000F71DF" w:rsidRPr="00D2598E" w:rsidRDefault="000F71DF" w:rsidP="000F71DF">
            <w:pPr>
              <w:pStyle w:val="VRQACourseTemplateTableText"/>
              <w:rPr>
                <w:rFonts w:eastAsia="Times New Roman" w:cs="Arial"/>
                <w:color w:val="555559"/>
                <w:lang w:eastAsia="x-none"/>
              </w:rPr>
            </w:pPr>
            <w:r w:rsidRPr="00386F74">
              <w:t>Apply project procurement procedures</w:t>
            </w:r>
          </w:p>
        </w:tc>
        <w:tc>
          <w:tcPr>
            <w:tcW w:w="1333" w:type="dxa"/>
            <w:tcBorders>
              <w:top w:val="dashSmallGap" w:sz="4" w:space="0" w:color="888B8D" w:themeColor="accent2"/>
              <w:bottom w:val="dashSmallGap" w:sz="4" w:space="0" w:color="888B8D" w:themeColor="accent2"/>
            </w:tcBorders>
          </w:tcPr>
          <w:p w14:paraId="7BBE0C1F" w14:textId="77777777" w:rsidR="000F71DF" w:rsidRDefault="000F71DF" w:rsidP="000F71DF">
            <w:pPr>
              <w:pStyle w:val="VRQACourseTemplateTableText"/>
              <w:jc w:val="center"/>
            </w:pPr>
          </w:p>
        </w:tc>
        <w:tc>
          <w:tcPr>
            <w:tcW w:w="1530" w:type="dxa"/>
            <w:tcBorders>
              <w:top w:val="dashSmallGap" w:sz="4" w:space="0" w:color="888B8D" w:themeColor="accent2"/>
              <w:bottom w:val="dashSmallGap" w:sz="4" w:space="0" w:color="888B8D" w:themeColor="accent2"/>
            </w:tcBorders>
          </w:tcPr>
          <w:p w14:paraId="44E3E97D" w14:textId="4B4B3DF6" w:rsidR="000F71DF" w:rsidRPr="00D2598E" w:rsidRDefault="000F71DF" w:rsidP="000F71DF">
            <w:pPr>
              <w:pStyle w:val="VRQACourseTemplateTableText"/>
              <w:jc w:val="center"/>
              <w:rPr>
                <w:rFonts w:eastAsia="Times New Roman" w:cs="Arial"/>
                <w:color w:val="555559"/>
                <w:lang w:eastAsia="x-none"/>
              </w:rPr>
            </w:pPr>
            <w:r w:rsidRPr="00386F74">
              <w:t>Nil</w:t>
            </w:r>
          </w:p>
        </w:tc>
        <w:tc>
          <w:tcPr>
            <w:tcW w:w="1056" w:type="dxa"/>
            <w:tcBorders>
              <w:top w:val="dashSmallGap" w:sz="4" w:space="0" w:color="888B8D" w:themeColor="accent2"/>
              <w:bottom w:val="dashSmallGap" w:sz="4" w:space="0" w:color="888B8D" w:themeColor="accent2"/>
            </w:tcBorders>
          </w:tcPr>
          <w:p w14:paraId="76812D5C" w14:textId="0B67178C" w:rsidR="000F71DF" w:rsidRPr="00D2598E" w:rsidRDefault="000F71DF" w:rsidP="000F71DF">
            <w:pPr>
              <w:pStyle w:val="VRQACourseTemplateTableText"/>
              <w:jc w:val="center"/>
              <w:rPr>
                <w:rFonts w:eastAsia="Times New Roman" w:cs="Arial"/>
                <w:color w:val="555559"/>
                <w:lang w:eastAsia="x-none"/>
              </w:rPr>
            </w:pPr>
            <w:r w:rsidRPr="00386F74">
              <w:t>40</w:t>
            </w:r>
          </w:p>
        </w:tc>
      </w:tr>
      <w:tr w:rsidR="000F71DF" w14:paraId="75C80BB1" w14:textId="77777777" w:rsidTr="00A77BE4">
        <w:trPr>
          <w:trHeight w:val="227"/>
        </w:trPr>
        <w:tc>
          <w:tcPr>
            <w:tcW w:w="1710" w:type="dxa"/>
          </w:tcPr>
          <w:p w14:paraId="67BD6414" w14:textId="3229967B" w:rsidR="000F71DF" w:rsidRPr="00D2598E" w:rsidRDefault="000F71DF" w:rsidP="000F71DF">
            <w:pPr>
              <w:pStyle w:val="VRQACourseTemplateTableText"/>
              <w:rPr>
                <w:rFonts w:eastAsia="Times New Roman" w:cs="Arial"/>
                <w:color w:val="555559"/>
                <w:lang w:eastAsia="x-none"/>
              </w:rPr>
            </w:pPr>
            <w:r w:rsidRPr="00386F74">
              <w:t>BSBPMG430</w:t>
            </w:r>
          </w:p>
        </w:tc>
        <w:tc>
          <w:tcPr>
            <w:tcW w:w="4575" w:type="dxa"/>
            <w:tcBorders>
              <w:top w:val="dashSmallGap" w:sz="4" w:space="0" w:color="888B8D" w:themeColor="accent2"/>
              <w:bottom w:val="dashSmallGap" w:sz="4" w:space="0" w:color="888B8D" w:themeColor="accent2"/>
            </w:tcBorders>
          </w:tcPr>
          <w:p w14:paraId="67B53BB7" w14:textId="180371D7" w:rsidR="000F71DF" w:rsidRPr="00D2598E" w:rsidRDefault="000F71DF" w:rsidP="000F71DF">
            <w:pPr>
              <w:pStyle w:val="VRQACourseTemplateTableText"/>
              <w:rPr>
                <w:rFonts w:eastAsia="Times New Roman" w:cs="Arial"/>
                <w:color w:val="555559"/>
                <w:lang w:eastAsia="x-none"/>
              </w:rPr>
            </w:pPr>
            <w:r w:rsidRPr="00386F74">
              <w:t xml:space="preserve">Undertake project work </w:t>
            </w:r>
          </w:p>
        </w:tc>
        <w:tc>
          <w:tcPr>
            <w:tcW w:w="1333" w:type="dxa"/>
            <w:tcBorders>
              <w:top w:val="dashSmallGap" w:sz="4" w:space="0" w:color="888B8D" w:themeColor="accent2"/>
              <w:bottom w:val="dashSmallGap" w:sz="4" w:space="0" w:color="888B8D" w:themeColor="accent2"/>
            </w:tcBorders>
          </w:tcPr>
          <w:p w14:paraId="2EC0BD43" w14:textId="77777777" w:rsidR="000F71DF" w:rsidRDefault="000F71DF" w:rsidP="000F71DF">
            <w:pPr>
              <w:pStyle w:val="VRQACourseTemplateTableText"/>
              <w:jc w:val="center"/>
            </w:pPr>
          </w:p>
        </w:tc>
        <w:tc>
          <w:tcPr>
            <w:tcW w:w="1530" w:type="dxa"/>
            <w:tcBorders>
              <w:top w:val="dashSmallGap" w:sz="4" w:space="0" w:color="888B8D" w:themeColor="accent2"/>
              <w:bottom w:val="dashSmallGap" w:sz="4" w:space="0" w:color="888B8D" w:themeColor="accent2"/>
            </w:tcBorders>
          </w:tcPr>
          <w:p w14:paraId="33298EC1" w14:textId="5C3A697D" w:rsidR="000F71DF" w:rsidRPr="00D2598E" w:rsidRDefault="000F71DF" w:rsidP="000F71DF">
            <w:pPr>
              <w:pStyle w:val="VRQACourseTemplateTableText"/>
              <w:jc w:val="center"/>
              <w:rPr>
                <w:rFonts w:eastAsia="Times New Roman" w:cs="Arial"/>
                <w:color w:val="555559"/>
                <w:lang w:eastAsia="x-none"/>
              </w:rPr>
            </w:pPr>
            <w:r w:rsidRPr="00386F74">
              <w:t>Nil</w:t>
            </w:r>
          </w:p>
        </w:tc>
        <w:tc>
          <w:tcPr>
            <w:tcW w:w="1056" w:type="dxa"/>
            <w:tcBorders>
              <w:top w:val="dashSmallGap" w:sz="4" w:space="0" w:color="888B8D" w:themeColor="accent2"/>
              <w:bottom w:val="dashSmallGap" w:sz="4" w:space="0" w:color="888B8D" w:themeColor="accent2"/>
            </w:tcBorders>
          </w:tcPr>
          <w:p w14:paraId="5C564CAA" w14:textId="05BB9EAD" w:rsidR="000F71DF" w:rsidRPr="00D2598E" w:rsidRDefault="000F71DF" w:rsidP="000F71DF">
            <w:pPr>
              <w:pStyle w:val="VRQACourseTemplateTableText"/>
              <w:jc w:val="center"/>
              <w:rPr>
                <w:rFonts w:eastAsia="Times New Roman" w:cs="Arial"/>
                <w:color w:val="555559"/>
                <w:lang w:eastAsia="x-none"/>
              </w:rPr>
            </w:pPr>
            <w:r w:rsidRPr="00386F74">
              <w:t>60</w:t>
            </w:r>
          </w:p>
        </w:tc>
      </w:tr>
      <w:tr w:rsidR="0042634F" w14:paraId="10CE5820" w14:textId="77777777" w:rsidTr="0042634F">
        <w:tc>
          <w:tcPr>
            <w:tcW w:w="10204" w:type="dxa"/>
            <w:gridSpan w:val="5"/>
            <w:vAlign w:val="center"/>
          </w:tcPr>
          <w:p w14:paraId="5A83E3FD" w14:textId="3FA1CC29" w:rsidR="0042634F" w:rsidRDefault="0042634F" w:rsidP="0042634F">
            <w:pPr>
              <w:pStyle w:val="VRQACourseTemplateLeftHandColumnBlue"/>
              <w:rPr>
                <w:sz w:val="18"/>
                <w:szCs w:val="18"/>
              </w:rPr>
            </w:pPr>
            <w:r w:rsidRPr="00D2598E">
              <w:rPr>
                <w:rFonts w:eastAsia="Times New Roman"/>
                <w:lang w:eastAsia="x-none"/>
              </w:rPr>
              <w:t>Agriculture</w:t>
            </w:r>
            <w:r w:rsidR="002F1B27" w:rsidRPr="002F1B27">
              <w:rPr>
                <w:rFonts w:eastAsia="Times New Roman"/>
                <w:lang w:eastAsia="x-none"/>
              </w:rPr>
              <w:t>, Permaculture and Agribusiness Stream</w:t>
            </w:r>
          </w:p>
        </w:tc>
      </w:tr>
      <w:tr w:rsidR="00623C68" w14:paraId="5D39018B" w14:textId="77777777" w:rsidTr="002A0A00">
        <w:trPr>
          <w:trHeight w:val="227"/>
        </w:trPr>
        <w:tc>
          <w:tcPr>
            <w:tcW w:w="1710" w:type="dxa"/>
            <w:tcBorders>
              <w:bottom w:val="dashSmallGap" w:sz="4" w:space="0" w:color="888B8D" w:themeColor="accent2"/>
            </w:tcBorders>
          </w:tcPr>
          <w:p w14:paraId="571776BA" w14:textId="156D4815" w:rsidR="00623C68" w:rsidRDefault="00623C68" w:rsidP="00623C68">
            <w:pPr>
              <w:pStyle w:val="VRQACourseTemplateTableText"/>
            </w:pPr>
            <w:r w:rsidRPr="00CF31AB">
              <w:t>AHCAGB406</w:t>
            </w:r>
          </w:p>
        </w:tc>
        <w:tc>
          <w:tcPr>
            <w:tcW w:w="4575" w:type="dxa"/>
            <w:tcBorders>
              <w:bottom w:val="dashSmallGap" w:sz="4" w:space="0" w:color="888B8D" w:themeColor="accent2"/>
            </w:tcBorders>
          </w:tcPr>
          <w:p w14:paraId="3A3292C4" w14:textId="052061EA" w:rsidR="00623C68" w:rsidRDefault="00623C68" w:rsidP="00623C68">
            <w:pPr>
              <w:pStyle w:val="VRQACourseTemplateTableText"/>
            </w:pPr>
            <w:r w:rsidRPr="00CF31AB">
              <w:t xml:space="preserve">Keep financial records for primary production business </w:t>
            </w:r>
          </w:p>
        </w:tc>
        <w:tc>
          <w:tcPr>
            <w:tcW w:w="1333" w:type="dxa"/>
            <w:tcBorders>
              <w:bottom w:val="dashSmallGap" w:sz="4" w:space="0" w:color="888B8D" w:themeColor="accent2"/>
            </w:tcBorders>
          </w:tcPr>
          <w:p w14:paraId="413530D6" w14:textId="4759AD2E" w:rsidR="00623C68" w:rsidRDefault="00623C68" w:rsidP="00623C68">
            <w:pPr>
              <w:pStyle w:val="VRQACourseTemplateTableText"/>
              <w:jc w:val="center"/>
            </w:pPr>
          </w:p>
        </w:tc>
        <w:tc>
          <w:tcPr>
            <w:tcW w:w="1530" w:type="dxa"/>
            <w:tcBorders>
              <w:bottom w:val="dashSmallGap" w:sz="4" w:space="0" w:color="888B8D" w:themeColor="accent2"/>
            </w:tcBorders>
          </w:tcPr>
          <w:p w14:paraId="309F4E18" w14:textId="5D2DDFA7" w:rsidR="00623C68" w:rsidRDefault="00623C68" w:rsidP="00623C68">
            <w:pPr>
              <w:pStyle w:val="VRQACourseTemplateTableText"/>
              <w:jc w:val="center"/>
            </w:pPr>
            <w:r w:rsidRPr="00CF31AB">
              <w:t>Nil</w:t>
            </w:r>
          </w:p>
        </w:tc>
        <w:tc>
          <w:tcPr>
            <w:tcW w:w="1056" w:type="dxa"/>
            <w:tcBorders>
              <w:bottom w:val="dashSmallGap" w:sz="4" w:space="0" w:color="888B8D" w:themeColor="accent2"/>
            </w:tcBorders>
          </w:tcPr>
          <w:p w14:paraId="6A83CC14" w14:textId="7FE37739" w:rsidR="00623C68" w:rsidRDefault="00623C68" w:rsidP="00623C68">
            <w:pPr>
              <w:pStyle w:val="VRQACourseTemplateTableText"/>
              <w:jc w:val="center"/>
            </w:pPr>
            <w:r w:rsidRPr="00CF31AB">
              <w:t>60</w:t>
            </w:r>
          </w:p>
        </w:tc>
      </w:tr>
      <w:tr w:rsidR="00623C68" w14:paraId="22B49865" w14:textId="77777777" w:rsidTr="002A0A00">
        <w:trPr>
          <w:trHeight w:val="227"/>
        </w:trPr>
        <w:tc>
          <w:tcPr>
            <w:tcW w:w="1710" w:type="dxa"/>
            <w:tcBorders>
              <w:top w:val="dashSmallGap" w:sz="4" w:space="0" w:color="888B8D" w:themeColor="accent2"/>
              <w:bottom w:val="dashSmallGap" w:sz="4" w:space="0" w:color="888B8D" w:themeColor="accent2"/>
            </w:tcBorders>
          </w:tcPr>
          <w:p w14:paraId="11550EDF" w14:textId="42D8F116" w:rsidR="00623C68" w:rsidRDefault="00623C68" w:rsidP="00623C68">
            <w:pPr>
              <w:pStyle w:val="VRQACourseTemplateTableText"/>
            </w:pPr>
            <w:r w:rsidRPr="00CF31AB">
              <w:t>AHCBUS407</w:t>
            </w:r>
          </w:p>
        </w:tc>
        <w:tc>
          <w:tcPr>
            <w:tcW w:w="4575" w:type="dxa"/>
            <w:tcBorders>
              <w:top w:val="dashSmallGap" w:sz="4" w:space="0" w:color="888B8D" w:themeColor="accent2"/>
              <w:bottom w:val="dashSmallGap" w:sz="4" w:space="0" w:color="888B8D" w:themeColor="accent2"/>
            </w:tcBorders>
          </w:tcPr>
          <w:p w14:paraId="072835D7" w14:textId="49BF1314" w:rsidR="00623C68" w:rsidRDefault="00623C68" w:rsidP="00623C68">
            <w:pPr>
              <w:pStyle w:val="VRQACourseTemplateTableText"/>
            </w:pPr>
            <w:r w:rsidRPr="00CF31AB">
              <w:t xml:space="preserve">Cost a project </w:t>
            </w:r>
          </w:p>
        </w:tc>
        <w:tc>
          <w:tcPr>
            <w:tcW w:w="1333" w:type="dxa"/>
            <w:tcBorders>
              <w:top w:val="dashSmallGap" w:sz="4" w:space="0" w:color="888B8D" w:themeColor="accent2"/>
              <w:bottom w:val="dashSmallGap" w:sz="4" w:space="0" w:color="888B8D" w:themeColor="accent2"/>
            </w:tcBorders>
          </w:tcPr>
          <w:p w14:paraId="2CA62EC1" w14:textId="77777777" w:rsidR="00623C68" w:rsidRDefault="00623C68" w:rsidP="00623C68">
            <w:pPr>
              <w:pStyle w:val="VRQACourseTemplateTableText"/>
              <w:jc w:val="center"/>
            </w:pPr>
          </w:p>
        </w:tc>
        <w:tc>
          <w:tcPr>
            <w:tcW w:w="1530" w:type="dxa"/>
            <w:tcBorders>
              <w:top w:val="dashSmallGap" w:sz="4" w:space="0" w:color="888B8D" w:themeColor="accent2"/>
              <w:bottom w:val="dashSmallGap" w:sz="4" w:space="0" w:color="888B8D" w:themeColor="accent2"/>
            </w:tcBorders>
          </w:tcPr>
          <w:p w14:paraId="7E5C7E0C" w14:textId="6EF5FEE7" w:rsidR="00623C68" w:rsidRDefault="00623C68" w:rsidP="00623C68">
            <w:pPr>
              <w:pStyle w:val="VRQACourseTemplateTableText"/>
              <w:jc w:val="center"/>
            </w:pPr>
            <w:r w:rsidRPr="00CF31AB">
              <w:t>Nil</w:t>
            </w:r>
          </w:p>
        </w:tc>
        <w:tc>
          <w:tcPr>
            <w:tcW w:w="1056" w:type="dxa"/>
            <w:tcBorders>
              <w:top w:val="dashSmallGap" w:sz="4" w:space="0" w:color="888B8D" w:themeColor="accent2"/>
              <w:bottom w:val="dashSmallGap" w:sz="4" w:space="0" w:color="888B8D" w:themeColor="accent2"/>
            </w:tcBorders>
          </w:tcPr>
          <w:p w14:paraId="3D5C8DB1" w14:textId="45B6A20C" w:rsidR="00623C68" w:rsidRDefault="00623C68" w:rsidP="00623C68">
            <w:pPr>
              <w:pStyle w:val="VRQACourseTemplateTableText"/>
              <w:jc w:val="center"/>
            </w:pPr>
            <w:r w:rsidRPr="00CF31AB">
              <w:t>50</w:t>
            </w:r>
          </w:p>
        </w:tc>
      </w:tr>
      <w:tr w:rsidR="00623C68" w14:paraId="12CA8BA6" w14:textId="77777777" w:rsidTr="002A0A00">
        <w:trPr>
          <w:trHeight w:val="227"/>
        </w:trPr>
        <w:tc>
          <w:tcPr>
            <w:tcW w:w="1710" w:type="dxa"/>
            <w:tcBorders>
              <w:top w:val="dashSmallGap" w:sz="4" w:space="0" w:color="888B8D" w:themeColor="accent2"/>
            </w:tcBorders>
          </w:tcPr>
          <w:p w14:paraId="57D75D7E" w14:textId="0C1575AF" w:rsidR="00623C68" w:rsidRDefault="00623C68" w:rsidP="00623C68">
            <w:pPr>
              <w:pStyle w:val="VRQACourseTemplateTableText"/>
            </w:pPr>
            <w:r w:rsidRPr="00CF31AB">
              <w:lastRenderedPageBreak/>
              <w:t>AHCPER324</w:t>
            </w:r>
          </w:p>
        </w:tc>
        <w:tc>
          <w:tcPr>
            <w:tcW w:w="4575" w:type="dxa"/>
            <w:tcBorders>
              <w:top w:val="dashSmallGap" w:sz="4" w:space="0" w:color="888B8D" w:themeColor="accent2"/>
              <w:bottom w:val="dashSmallGap" w:sz="4" w:space="0" w:color="888B8D" w:themeColor="accent2"/>
            </w:tcBorders>
          </w:tcPr>
          <w:p w14:paraId="7C2A989E" w14:textId="61D0D568" w:rsidR="00623C68" w:rsidRPr="00D2598E" w:rsidRDefault="00623C68" w:rsidP="00623C68">
            <w:pPr>
              <w:pStyle w:val="VRQACourseTemplateTableText"/>
              <w:rPr>
                <w:rFonts w:eastAsia="Times New Roman" w:cs="Arial"/>
                <w:color w:val="555559"/>
                <w:lang w:eastAsia="x-none"/>
              </w:rPr>
            </w:pPr>
            <w:r w:rsidRPr="00CF31AB">
              <w:t xml:space="preserve">Establish a permaculture system </w:t>
            </w:r>
          </w:p>
        </w:tc>
        <w:tc>
          <w:tcPr>
            <w:tcW w:w="1333" w:type="dxa"/>
            <w:tcBorders>
              <w:top w:val="dashSmallGap" w:sz="4" w:space="0" w:color="888B8D" w:themeColor="accent2"/>
              <w:bottom w:val="dashSmallGap" w:sz="4" w:space="0" w:color="888B8D" w:themeColor="accent2"/>
            </w:tcBorders>
          </w:tcPr>
          <w:p w14:paraId="092DE12F" w14:textId="77777777" w:rsidR="00623C68" w:rsidRDefault="00623C68" w:rsidP="00623C68">
            <w:pPr>
              <w:pStyle w:val="VRQACourseTemplateTableText"/>
              <w:jc w:val="center"/>
            </w:pPr>
          </w:p>
        </w:tc>
        <w:tc>
          <w:tcPr>
            <w:tcW w:w="1530" w:type="dxa"/>
            <w:tcBorders>
              <w:top w:val="dashSmallGap" w:sz="4" w:space="0" w:color="888B8D" w:themeColor="accent2"/>
              <w:bottom w:val="dashSmallGap" w:sz="4" w:space="0" w:color="888B8D" w:themeColor="accent2"/>
            </w:tcBorders>
          </w:tcPr>
          <w:p w14:paraId="40247E3F" w14:textId="13B223D9" w:rsidR="00623C68" w:rsidRPr="00D2598E" w:rsidRDefault="00623C68" w:rsidP="00623C68">
            <w:pPr>
              <w:pStyle w:val="VRQACourseTemplateTableText"/>
              <w:jc w:val="center"/>
              <w:rPr>
                <w:rFonts w:eastAsia="Times New Roman" w:cs="Arial"/>
                <w:color w:val="555559"/>
                <w:lang w:eastAsia="x-none"/>
              </w:rPr>
            </w:pPr>
            <w:r w:rsidRPr="00CF31AB">
              <w:t>Nil</w:t>
            </w:r>
          </w:p>
        </w:tc>
        <w:tc>
          <w:tcPr>
            <w:tcW w:w="1056" w:type="dxa"/>
            <w:tcBorders>
              <w:top w:val="dashSmallGap" w:sz="4" w:space="0" w:color="888B8D" w:themeColor="accent2"/>
              <w:bottom w:val="dashSmallGap" w:sz="4" w:space="0" w:color="888B8D" w:themeColor="accent2"/>
            </w:tcBorders>
          </w:tcPr>
          <w:p w14:paraId="530C1D3D" w14:textId="4AB82248" w:rsidR="00623C68" w:rsidRPr="00D2598E" w:rsidRDefault="00623C68" w:rsidP="00623C68">
            <w:pPr>
              <w:pStyle w:val="VRQACourseTemplateTableText"/>
              <w:jc w:val="center"/>
              <w:rPr>
                <w:rFonts w:eastAsia="Times New Roman" w:cs="Arial"/>
                <w:color w:val="555559"/>
                <w:lang w:eastAsia="x-none"/>
              </w:rPr>
            </w:pPr>
            <w:r w:rsidRPr="00CF31AB">
              <w:t>60</w:t>
            </w:r>
          </w:p>
        </w:tc>
      </w:tr>
      <w:tr w:rsidR="00623C68" w14:paraId="10E145D0" w14:textId="77777777" w:rsidTr="00A77BE4">
        <w:trPr>
          <w:trHeight w:val="227"/>
        </w:trPr>
        <w:tc>
          <w:tcPr>
            <w:tcW w:w="1710" w:type="dxa"/>
          </w:tcPr>
          <w:p w14:paraId="7ABDAD8D" w14:textId="4E37F1AD" w:rsidR="00623C68" w:rsidRPr="00D2598E" w:rsidRDefault="00623C68" w:rsidP="00623C68">
            <w:pPr>
              <w:pStyle w:val="VRQACourseTemplateTableText"/>
              <w:rPr>
                <w:rFonts w:eastAsia="Times New Roman" w:cs="Arial"/>
                <w:color w:val="555559"/>
                <w:lang w:eastAsia="x-none"/>
              </w:rPr>
            </w:pPr>
            <w:r w:rsidRPr="00CF31AB">
              <w:t xml:space="preserve">BSBESB302 </w:t>
            </w:r>
          </w:p>
        </w:tc>
        <w:tc>
          <w:tcPr>
            <w:tcW w:w="4575" w:type="dxa"/>
            <w:tcBorders>
              <w:top w:val="dashSmallGap" w:sz="4" w:space="0" w:color="888B8D" w:themeColor="accent2"/>
              <w:bottom w:val="dashSmallGap" w:sz="4" w:space="0" w:color="888B8D" w:themeColor="accent2"/>
            </w:tcBorders>
          </w:tcPr>
          <w:p w14:paraId="59B805BD" w14:textId="40A26B4A" w:rsidR="00623C68" w:rsidRPr="00D2598E" w:rsidRDefault="00623C68" w:rsidP="00623C68">
            <w:pPr>
              <w:pStyle w:val="VRQACourseTemplateTableText"/>
              <w:rPr>
                <w:rFonts w:eastAsia="Times New Roman" w:cs="Arial"/>
                <w:color w:val="555559"/>
                <w:lang w:eastAsia="x-none"/>
              </w:rPr>
            </w:pPr>
            <w:r w:rsidRPr="00CF31AB">
              <w:t>Develop and present business proposals</w:t>
            </w:r>
          </w:p>
        </w:tc>
        <w:tc>
          <w:tcPr>
            <w:tcW w:w="1333" w:type="dxa"/>
            <w:tcBorders>
              <w:top w:val="dashSmallGap" w:sz="4" w:space="0" w:color="888B8D" w:themeColor="accent2"/>
              <w:bottom w:val="dashSmallGap" w:sz="4" w:space="0" w:color="888B8D" w:themeColor="accent2"/>
            </w:tcBorders>
          </w:tcPr>
          <w:p w14:paraId="03C105E5" w14:textId="77777777" w:rsidR="00623C68" w:rsidRDefault="00623C68" w:rsidP="00623C68">
            <w:pPr>
              <w:pStyle w:val="VRQACourseTemplateTableText"/>
              <w:jc w:val="center"/>
            </w:pPr>
          </w:p>
        </w:tc>
        <w:tc>
          <w:tcPr>
            <w:tcW w:w="1530" w:type="dxa"/>
            <w:tcBorders>
              <w:top w:val="dashSmallGap" w:sz="4" w:space="0" w:color="888B8D" w:themeColor="accent2"/>
              <w:bottom w:val="dashSmallGap" w:sz="4" w:space="0" w:color="888B8D" w:themeColor="accent2"/>
            </w:tcBorders>
          </w:tcPr>
          <w:p w14:paraId="1F0BDAB1" w14:textId="7D8FA2EB" w:rsidR="00623C68" w:rsidRPr="00D2598E" w:rsidRDefault="00623C68" w:rsidP="00623C68">
            <w:pPr>
              <w:pStyle w:val="VRQACourseTemplateTableText"/>
              <w:jc w:val="center"/>
              <w:rPr>
                <w:rFonts w:eastAsia="Times New Roman" w:cs="Arial"/>
                <w:color w:val="555559"/>
                <w:lang w:eastAsia="x-none"/>
              </w:rPr>
            </w:pPr>
            <w:r w:rsidRPr="00CF31AB">
              <w:t>Nil</w:t>
            </w:r>
          </w:p>
        </w:tc>
        <w:tc>
          <w:tcPr>
            <w:tcW w:w="1056" w:type="dxa"/>
            <w:tcBorders>
              <w:top w:val="dashSmallGap" w:sz="4" w:space="0" w:color="888B8D" w:themeColor="accent2"/>
              <w:bottom w:val="dashSmallGap" w:sz="4" w:space="0" w:color="888B8D" w:themeColor="accent2"/>
            </w:tcBorders>
          </w:tcPr>
          <w:p w14:paraId="24D16A21" w14:textId="23369A75" w:rsidR="00623C68" w:rsidRPr="00D2598E" w:rsidRDefault="00623C68" w:rsidP="00623C68">
            <w:pPr>
              <w:pStyle w:val="VRQACourseTemplateTableText"/>
              <w:jc w:val="center"/>
              <w:rPr>
                <w:rFonts w:eastAsia="Times New Roman" w:cs="Arial"/>
                <w:color w:val="555559"/>
                <w:lang w:eastAsia="x-none"/>
              </w:rPr>
            </w:pPr>
            <w:r w:rsidRPr="00CF31AB">
              <w:t>30</w:t>
            </w:r>
          </w:p>
        </w:tc>
      </w:tr>
      <w:tr w:rsidR="00623C68" w14:paraId="00407043" w14:textId="77777777" w:rsidTr="00A77BE4">
        <w:trPr>
          <w:trHeight w:val="227"/>
        </w:trPr>
        <w:tc>
          <w:tcPr>
            <w:tcW w:w="1710" w:type="dxa"/>
          </w:tcPr>
          <w:p w14:paraId="0716AEE4" w14:textId="3B45F134" w:rsidR="00623C68" w:rsidRPr="00D2598E" w:rsidRDefault="00F627CD" w:rsidP="00623C68">
            <w:pPr>
              <w:pStyle w:val="VRQACourseTemplateTableText"/>
              <w:rPr>
                <w:rFonts w:eastAsia="Times New Roman" w:cs="Arial"/>
                <w:color w:val="555559"/>
                <w:lang w:eastAsia="x-none"/>
              </w:rPr>
            </w:pPr>
            <w:r>
              <w:t>VU23907</w:t>
            </w:r>
          </w:p>
        </w:tc>
        <w:tc>
          <w:tcPr>
            <w:tcW w:w="4575" w:type="dxa"/>
            <w:tcBorders>
              <w:top w:val="dashSmallGap" w:sz="4" w:space="0" w:color="888B8D" w:themeColor="accent2"/>
              <w:bottom w:val="dashSmallGap" w:sz="4" w:space="0" w:color="888B8D" w:themeColor="accent2"/>
            </w:tcBorders>
          </w:tcPr>
          <w:p w14:paraId="0C4004A6" w14:textId="5A2587A9" w:rsidR="00623C68" w:rsidRPr="00D2598E" w:rsidRDefault="00623C68" w:rsidP="00623C68">
            <w:pPr>
              <w:pStyle w:val="VRQACourseTemplateTableText"/>
              <w:rPr>
                <w:rFonts w:eastAsia="Times New Roman" w:cs="Arial"/>
                <w:color w:val="555559"/>
                <w:lang w:eastAsia="x-none"/>
              </w:rPr>
            </w:pPr>
            <w:r w:rsidRPr="00CF31AB">
              <w:t>Identify renewable energy opportunities for an agricultural or horticultural enterprise</w:t>
            </w:r>
          </w:p>
        </w:tc>
        <w:tc>
          <w:tcPr>
            <w:tcW w:w="1333" w:type="dxa"/>
            <w:tcBorders>
              <w:top w:val="dashSmallGap" w:sz="4" w:space="0" w:color="888B8D" w:themeColor="accent2"/>
              <w:bottom w:val="dashSmallGap" w:sz="4" w:space="0" w:color="888B8D" w:themeColor="accent2"/>
            </w:tcBorders>
          </w:tcPr>
          <w:p w14:paraId="0EFF010A" w14:textId="06F7CB14" w:rsidR="00623C68" w:rsidRDefault="00A77BE4" w:rsidP="00623C68">
            <w:pPr>
              <w:pStyle w:val="VRQACourseTemplateTableText"/>
              <w:jc w:val="center"/>
            </w:pPr>
            <w:r w:rsidRPr="0024595C">
              <w:rPr>
                <w:rFonts w:eastAsia="Times New Roman" w:cs="Arial"/>
                <w:color w:val="555559"/>
                <w:lang w:eastAsia="x-none"/>
              </w:rPr>
              <w:t>059999</w:t>
            </w:r>
          </w:p>
        </w:tc>
        <w:tc>
          <w:tcPr>
            <w:tcW w:w="1530" w:type="dxa"/>
            <w:tcBorders>
              <w:top w:val="dashSmallGap" w:sz="4" w:space="0" w:color="888B8D" w:themeColor="accent2"/>
              <w:bottom w:val="dashSmallGap" w:sz="4" w:space="0" w:color="888B8D" w:themeColor="accent2"/>
            </w:tcBorders>
          </w:tcPr>
          <w:p w14:paraId="67D7A0F7" w14:textId="55ED5165" w:rsidR="00623C68" w:rsidRPr="00D2598E" w:rsidRDefault="00623C68" w:rsidP="00623C68">
            <w:pPr>
              <w:pStyle w:val="VRQACourseTemplateTableText"/>
              <w:jc w:val="center"/>
              <w:rPr>
                <w:rFonts w:eastAsia="Times New Roman" w:cs="Arial"/>
                <w:color w:val="555559"/>
                <w:lang w:eastAsia="x-none"/>
              </w:rPr>
            </w:pPr>
            <w:r w:rsidRPr="00CF31AB">
              <w:t>Nil</w:t>
            </w:r>
          </w:p>
        </w:tc>
        <w:tc>
          <w:tcPr>
            <w:tcW w:w="1056" w:type="dxa"/>
            <w:tcBorders>
              <w:top w:val="dashSmallGap" w:sz="4" w:space="0" w:color="888B8D" w:themeColor="accent2"/>
              <w:bottom w:val="dashSmallGap" w:sz="4" w:space="0" w:color="888B8D" w:themeColor="accent2"/>
            </w:tcBorders>
          </w:tcPr>
          <w:p w14:paraId="564716BF" w14:textId="019301D7" w:rsidR="00623C68" w:rsidRPr="00D2598E" w:rsidRDefault="00A43017" w:rsidP="00623C68">
            <w:pPr>
              <w:pStyle w:val="VRQACourseTemplateTableText"/>
              <w:jc w:val="center"/>
              <w:rPr>
                <w:rFonts w:eastAsia="Times New Roman" w:cs="Arial"/>
                <w:color w:val="555559"/>
                <w:lang w:eastAsia="x-none"/>
              </w:rPr>
            </w:pPr>
            <w:r>
              <w:t>60</w:t>
            </w:r>
          </w:p>
        </w:tc>
      </w:tr>
      <w:tr w:rsidR="0042035B" w14:paraId="751E6ADF" w14:textId="77777777" w:rsidTr="00794DB7">
        <w:trPr>
          <w:trHeight w:val="227"/>
        </w:trPr>
        <w:tc>
          <w:tcPr>
            <w:tcW w:w="10204" w:type="dxa"/>
            <w:gridSpan w:val="5"/>
            <w:vAlign w:val="center"/>
          </w:tcPr>
          <w:p w14:paraId="28E1AFB5" w14:textId="267A17BF" w:rsidR="0042035B" w:rsidRPr="00D2598E" w:rsidRDefault="00586A8B" w:rsidP="00794DB7">
            <w:pPr>
              <w:pStyle w:val="VRQACourseTemplateTableText"/>
              <w:rPr>
                <w:rFonts w:eastAsia="Times New Roman" w:cs="Arial"/>
                <w:color w:val="555559"/>
                <w:lang w:eastAsia="x-none"/>
              </w:rPr>
            </w:pPr>
            <w:r w:rsidRPr="00586A8B">
              <w:rPr>
                <w:rFonts w:eastAsia="Times New Roman" w:cs="Arial"/>
                <w:b/>
                <w:color w:val="103D64"/>
                <w:lang w:eastAsia="x-none"/>
              </w:rPr>
              <w:t>Community Engagement and Social Licence Stream</w:t>
            </w:r>
          </w:p>
        </w:tc>
      </w:tr>
      <w:tr w:rsidR="00AC756F" w14:paraId="3E887D96" w14:textId="77777777" w:rsidTr="00A77BE4">
        <w:trPr>
          <w:trHeight w:val="227"/>
        </w:trPr>
        <w:tc>
          <w:tcPr>
            <w:tcW w:w="1710" w:type="dxa"/>
          </w:tcPr>
          <w:p w14:paraId="2AF6EF17" w14:textId="308FB859" w:rsidR="00AC756F" w:rsidRPr="00D2598E" w:rsidRDefault="00AC756F" w:rsidP="00AC756F">
            <w:pPr>
              <w:pStyle w:val="VRQACourseTemplateTableText"/>
              <w:rPr>
                <w:rFonts w:eastAsia="Times New Roman" w:cs="Arial"/>
                <w:b/>
                <w:color w:val="103D64"/>
                <w:lang w:eastAsia="x-none"/>
              </w:rPr>
            </w:pPr>
            <w:r w:rsidRPr="00A8078C">
              <w:t>BSBCRT412</w:t>
            </w:r>
          </w:p>
        </w:tc>
        <w:tc>
          <w:tcPr>
            <w:tcW w:w="4575" w:type="dxa"/>
            <w:tcBorders>
              <w:top w:val="dashSmallGap" w:sz="4" w:space="0" w:color="888B8D" w:themeColor="accent2"/>
              <w:bottom w:val="dashSmallGap" w:sz="4" w:space="0" w:color="888B8D" w:themeColor="accent2"/>
            </w:tcBorders>
          </w:tcPr>
          <w:p w14:paraId="5E3F056B" w14:textId="59805C00" w:rsidR="00AC756F" w:rsidRPr="00D2598E" w:rsidRDefault="00AC756F" w:rsidP="00AC756F">
            <w:pPr>
              <w:pStyle w:val="VRQACourseTemplateTableText"/>
              <w:rPr>
                <w:rFonts w:eastAsia="Times New Roman" w:cs="Arial"/>
                <w:color w:val="555559"/>
                <w:lang w:eastAsia="x-none"/>
              </w:rPr>
            </w:pPr>
            <w:r w:rsidRPr="00A8078C">
              <w:t>Articulate, present and debate ideas</w:t>
            </w:r>
          </w:p>
        </w:tc>
        <w:tc>
          <w:tcPr>
            <w:tcW w:w="1333" w:type="dxa"/>
            <w:tcBorders>
              <w:top w:val="dashSmallGap" w:sz="4" w:space="0" w:color="888B8D" w:themeColor="accent2"/>
              <w:bottom w:val="dashSmallGap" w:sz="4" w:space="0" w:color="888B8D" w:themeColor="accent2"/>
            </w:tcBorders>
          </w:tcPr>
          <w:p w14:paraId="32BFBF53" w14:textId="2C565C2B" w:rsidR="00AC756F" w:rsidRDefault="00AC756F" w:rsidP="00AC756F">
            <w:pPr>
              <w:pStyle w:val="VRQACourseTemplateTableText"/>
              <w:jc w:val="center"/>
            </w:pPr>
          </w:p>
        </w:tc>
        <w:tc>
          <w:tcPr>
            <w:tcW w:w="1530" w:type="dxa"/>
            <w:tcBorders>
              <w:top w:val="dashSmallGap" w:sz="4" w:space="0" w:color="888B8D" w:themeColor="accent2"/>
              <w:bottom w:val="dashSmallGap" w:sz="4" w:space="0" w:color="888B8D" w:themeColor="accent2"/>
            </w:tcBorders>
          </w:tcPr>
          <w:p w14:paraId="011BAABF" w14:textId="0381611B" w:rsidR="00AC756F" w:rsidRPr="00D2598E" w:rsidRDefault="00AC756F" w:rsidP="00AC756F">
            <w:pPr>
              <w:pStyle w:val="VRQACourseTemplateTableText"/>
              <w:jc w:val="center"/>
              <w:rPr>
                <w:rFonts w:eastAsia="Times New Roman" w:cs="Arial"/>
                <w:color w:val="555559"/>
                <w:lang w:eastAsia="x-none"/>
              </w:rPr>
            </w:pPr>
            <w:r w:rsidRPr="00A8078C">
              <w:t>Nil</w:t>
            </w:r>
          </w:p>
        </w:tc>
        <w:tc>
          <w:tcPr>
            <w:tcW w:w="1056" w:type="dxa"/>
            <w:tcBorders>
              <w:top w:val="dashSmallGap" w:sz="4" w:space="0" w:color="888B8D" w:themeColor="accent2"/>
              <w:bottom w:val="dashSmallGap" w:sz="4" w:space="0" w:color="888B8D" w:themeColor="accent2"/>
            </w:tcBorders>
          </w:tcPr>
          <w:p w14:paraId="1D7221D4" w14:textId="0E778830" w:rsidR="00AC756F" w:rsidRPr="00D2598E" w:rsidRDefault="00AC756F" w:rsidP="00AC756F">
            <w:pPr>
              <w:pStyle w:val="VRQACourseTemplateTableText"/>
              <w:jc w:val="center"/>
              <w:rPr>
                <w:rFonts w:eastAsia="Times New Roman" w:cs="Arial"/>
                <w:color w:val="555559"/>
                <w:lang w:eastAsia="x-none"/>
              </w:rPr>
            </w:pPr>
            <w:r w:rsidRPr="00A8078C">
              <w:t>40</w:t>
            </w:r>
          </w:p>
        </w:tc>
      </w:tr>
      <w:tr w:rsidR="00AC756F" w14:paraId="6BDA646D" w14:textId="77777777" w:rsidTr="00A77BE4">
        <w:trPr>
          <w:trHeight w:val="227"/>
        </w:trPr>
        <w:tc>
          <w:tcPr>
            <w:tcW w:w="1710" w:type="dxa"/>
          </w:tcPr>
          <w:p w14:paraId="1546B1FC" w14:textId="7BD93844" w:rsidR="00AC756F" w:rsidRPr="001B141E" w:rsidRDefault="00AC756F" w:rsidP="00AC756F">
            <w:pPr>
              <w:pStyle w:val="VRQACourseTemplateTableText"/>
              <w:rPr>
                <w:rFonts w:eastAsia="Times New Roman" w:cs="Arial"/>
                <w:color w:val="555559"/>
                <w:lang w:eastAsia="x-none"/>
              </w:rPr>
            </w:pPr>
            <w:r w:rsidRPr="00A8078C">
              <w:t xml:space="preserve">BSBOPS302 </w:t>
            </w:r>
          </w:p>
        </w:tc>
        <w:tc>
          <w:tcPr>
            <w:tcW w:w="4575" w:type="dxa"/>
            <w:tcBorders>
              <w:top w:val="dashSmallGap" w:sz="4" w:space="0" w:color="888B8D" w:themeColor="accent2"/>
              <w:bottom w:val="dashSmallGap" w:sz="4" w:space="0" w:color="888B8D" w:themeColor="accent2"/>
            </w:tcBorders>
          </w:tcPr>
          <w:p w14:paraId="5426BB1B" w14:textId="481C988B" w:rsidR="00AC756F" w:rsidRPr="00BF507C" w:rsidRDefault="00AC756F" w:rsidP="00AC756F">
            <w:pPr>
              <w:pStyle w:val="VRQACourseTemplateTableText"/>
              <w:rPr>
                <w:rFonts w:eastAsia="Times New Roman" w:cs="Arial"/>
                <w:color w:val="555559"/>
                <w:lang w:eastAsia="x-none"/>
              </w:rPr>
            </w:pPr>
            <w:r w:rsidRPr="00A8078C">
              <w:t xml:space="preserve">Identify business risk </w:t>
            </w:r>
          </w:p>
        </w:tc>
        <w:tc>
          <w:tcPr>
            <w:tcW w:w="1333" w:type="dxa"/>
            <w:tcBorders>
              <w:top w:val="dashSmallGap" w:sz="4" w:space="0" w:color="888B8D" w:themeColor="accent2"/>
              <w:bottom w:val="dashSmallGap" w:sz="4" w:space="0" w:color="888B8D" w:themeColor="accent2"/>
            </w:tcBorders>
          </w:tcPr>
          <w:p w14:paraId="6CE4DB3D" w14:textId="77777777" w:rsidR="00AC756F" w:rsidRPr="00D22893" w:rsidRDefault="00AC756F" w:rsidP="00AC756F">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tcPr>
          <w:p w14:paraId="22BBAA99" w14:textId="174B74A2" w:rsidR="00AC756F" w:rsidRPr="00D2598E" w:rsidRDefault="00AC756F" w:rsidP="00AC756F">
            <w:pPr>
              <w:pStyle w:val="VRQACourseTemplateTableText"/>
              <w:jc w:val="center"/>
              <w:rPr>
                <w:rFonts w:eastAsia="Times New Roman" w:cs="Arial"/>
                <w:color w:val="555559"/>
                <w:lang w:eastAsia="x-none"/>
              </w:rPr>
            </w:pPr>
            <w:r w:rsidRPr="00A8078C">
              <w:t>Nil</w:t>
            </w:r>
          </w:p>
        </w:tc>
        <w:tc>
          <w:tcPr>
            <w:tcW w:w="1056" w:type="dxa"/>
            <w:tcBorders>
              <w:top w:val="dashSmallGap" w:sz="4" w:space="0" w:color="888B8D" w:themeColor="accent2"/>
              <w:bottom w:val="dashSmallGap" w:sz="4" w:space="0" w:color="888B8D" w:themeColor="accent2"/>
            </w:tcBorders>
          </w:tcPr>
          <w:p w14:paraId="148C77BE" w14:textId="0393FF81" w:rsidR="00AC756F" w:rsidRPr="00D2598E" w:rsidRDefault="00AC756F" w:rsidP="00AC756F">
            <w:pPr>
              <w:pStyle w:val="VRQACourseTemplateTableText"/>
              <w:jc w:val="center"/>
              <w:rPr>
                <w:rFonts w:eastAsia="Times New Roman" w:cs="Arial"/>
                <w:color w:val="555559"/>
                <w:lang w:eastAsia="x-none"/>
              </w:rPr>
            </w:pPr>
            <w:r w:rsidRPr="00A8078C">
              <w:t>40</w:t>
            </w:r>
          </w:p>
        </w:tc>
      </w:tr>
      <w:tr w:rsidR="00AC756F" w14:paraId="3E0D34C8" w14:textId="77777777" w:rsidTr="00A77BE4">
        <w:trPr>
          <w:trHeight w:val="227"/>
        </w:trPr>
        <w:tc>
          <w:tcPr>
            <w:tcW w:w="1710" w:type="dxa"/>
          </w:tcPr>
          <w:p w14:paraId="344B907A" w14:textId="0B968C71" w:rsidR="00AC756F" w:rsidRPr="00D2598E" w:rsidRDefault="00AC756F" w:rsidP="00AC756F">
            <w:pPr>
              <w:pStyle w:val="VRQACourseTemplateTableText"/>
              <w:rPr>
                <w:rFonts w:eastAsia="Times New Roman" w:cs="Arial"/>
                <w:color w:val="555559"/>
                <w:lang w:eastAsia="x-none"/>
              </w:rPr>
            </w:pPr>
            <w:r w:rsidRPr="00A8078C">
              <w:t>BSBPMG429</w:t>
            </w:r>
          </w:p>
        </w:tc>
        <w:tc>
          <w:tcPr>
            <w:tcW w:w="4575" w:type="dxa"/>
            <w:tcBorders>
              <w:top w:val="dashSmallGap" w:sz="4" w:space="0" w:color="888B8D" w:themeColor="accent2"/>
              <w:bottom w:val="dashSmallGap" w:sz="4" w:space="0" w:color="888B8D" w:themeColor="accent2"/>
            </w:tcBorders>
          </w:tcPr>
          <w:p w14:paraId="51F25AEE" w14:textId="10581200" w:rsidR="00AC756F" w:rsidRPr="00D2598E" w:rsidRDefault="00AC756F" w:rsidP="00AC756F">
            <w:pPr>
              <w:pStyle w:val="VRQACourseTemplateTableText"/>
              <w:rPr>
                <w:rFonts w:eastAsia="Times New Roman" w:cs="Arial"/>
                <w:color w:val="555559"/>
                <w:lang w:eastAsia="x-none"/>
              </w:rPr>
            </w:pPr>
            <w:r w:rsidRPr="00A8078C">
              <w:t>Apply project stakeholder engagement techniques</w:t>
            </w:r>
          </w:p>
        </w:tc>
        <w:tc>
          <w:tcPr>
            <w:tcW w:w="1333" w:type="dxa"/>
            <w:tcBorders>
              <w:top w:val="dashSmallGap" w:sz="4" w:space="0" w:color="888B8D" w:themeColor="accent2"/>
              <w:bottom w:val="dashSmallGap" w:sz="4" w:space="0" w:color="888B8D" w:themeColor="accent2"/>
            </w:tcBorders>
          </w:tcPr>
          <w:p w14:paraId="599748A8" w14:textId="77777777" w:rsidR="00AC756F" w:rsidRPr="00D22893" w:rsidRDefault="00AC756F" w:rsidP="00AC756F">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tcPr>
          <w:p w14:paraId="1BCB39F6" w14:textId="18A76F8A" w:rsidR="00AC756F" w:rsidRPr="00D2598E" w:rsidRDefault="00AC756F" w:rsidP="00AC756F">
            <w:pPr>
              <w:pStyle w:val="VRQACourseTemplateTableText"/>
              <w:jc w:val="center"/>
              <w:rPr>
                <w:rFonts w:eastAsia="Times New Roman" w:cs="Arial"/>
                <w:color w:val="555559"/>
                <w:lang w:eastAsia="x-none"/>
              </w:rPr>
            </w:pPr>
            <w:r w:rsidRPr="00A8078C">
              <w:t>Nil</w:t>
            </w:r>
          </w:p>
        </w:tc>
        <w:tc>
          <w:tcPr>
            <w:tcW w:w="1056" w:type="dxa"/>
            <w:tcBorders>
              <w:top w:val="dashSmallGap" w:sz="4" w:space="0" w:color="888B8D" w:themeColor="accent2"/>
              <w:bottom w:val="dashSmallGap" w:sz="4" w:space="0" w:color="888B8D" w:themeColor="accent2"/>
            </w:tcBorders>
          </w:tcPr>
          <w:p w14:paraId="5E7B5F8B" w14:textId="366C5B51" w:rsidR="00AC756F" w:rsidRPr="00D2598E" w:rsidRDefault="00AC756F" w:rsidP="00AC756F">
            <w:pPr>
              <w:pStyle w:val="VRQACourseTemplateTableText"/>
              <w:jc w:val="center"/>
              <w:rPr>
                <w:rFonts w:eastAsia="Times New Roman" w:cs="Arial"/>
                <w:color w:val="555559"/>
                <w:lang w:eastAsia="x-none"/>
              </w:rPr>
            </w:pPr>
            <w:r w:rsidRPr="00A8078C">
              <w:t>40</w:t>
            </w:r>
          </w:p>
        </w:tc>
      </w:tr>
      <w:tr w:rsidR="00AC756F" w14:paraId="08A77113" w14:textId="77777777" w:rsidTr="00A77BE4">
        <w:trPr>
          <w:trHeight w:val="227"/>
        </w:trPr>
        <w:tc>
          <w:tcPr>
            <w:tcW w:w="1710" w:type="dxa"/>
          </w:tcPr>
          <w:p w14:paraId="710FD5EC" w14:textId="06041222" w:rsidR="00AC756F" w:rsidRPr="00D2598E" w:rsidRDefault="00AC756F" w:rsidP="00AC756F">
            <w:pPr>
              <w:pStyle w:val="VRQACourseTemplateTableText"/>
              <w:rPr>
                <w:rFonts w:eastAsia="Times New Roman" w:cs="Arial"/>
                <w:color w:val="555559"/>
                <w:lang w:eastAsia="x-none"/>
              </w:rPr>
            </w:pPr>
            <w:r w:rsidRPr="00A8078C">
              <w:t>LGACOR007</w:t>
            </w:r>
          </w:p>
        </w:tc>
        <w:tc>
          <w:tcPr>
            <w:tcW w:w="4575" w:type="dxa"/>
            <w:tcBorders>
              <w:top w:val="dashSmallGap" w:sz="4" w:space="0" w:color="888B8D" w:themeColor="accent2"/>
              <w:bottom w:val="dashSmallGap" w:sz="4" w:space="0" w:color="888B8D" w:themeColor="accent2"/>
            </w:tcBorders>
          </w:tcPr>
          <w:p w14:paraId="078EA637" w14:textId="3E7DA976" w:rsidR="00AC756F" w:rsidRPr="00D2598E" w:rsidRDefault="00AC756F" w:rsidP="00AC756F">
            <w:pPr>
              <w:pStyle w:val="VRQACourseTemplateTableText"/>
              <w:rPr>
                <w:rFonts w:eastAsia="Times New Roman" w:cs="Arial"/>
                <w:color w:val="555559"/>
                <w:lang w:eastAsia="x-none"/>
              </w:rPr>
            </w:pPr>
            <w:r w:rsidRPr="00A8078C">
              <w:t>Conduct community consultations</w:t>
            </w:r>
          </w:p>
        </w:tc>
        <w:tc>
          <w:tcPr>
            <w:tcW w:w="1333" w:type="dxa"/>
            <w:tcBorders>
              <w:top w:val="dashSmallGap" w:sz="4" w:space="0" w:color="888B8D" w:themeColor="accent2"/>
              <w:bottom w:val="dashSmallGap" w:sz="4" w:space="0" w:color="888B8D" w:themeColor="accent2"/>
            </w:tcBorders>
          </w:tcPr>
          <w:p w14:paraId="068B399E" w14:textId="77777777" w:rsidR="00AC756F" w:rsidRPr="00D22893" w:rsidRDefault="00AC756F" w:rsidP="00AC756F">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tcPr>
          <w:p w14:paraId="262E0744" w14:textId="6BDAFF0B" w:rsidR="00AC756F" w:rsidRPr="00D2598E" w:rsidRDefault="00AC756F" w:rsidP="00AC756F">
            <w:pPr>
              <w:pStyle w:val="VRQACourseTemplateTableText"/>
              <w:jc w:val="center"/>
              <w:rPr>
                <w:rFonts w:eastAsia="Times New Roman" w:cs="Arial"/>
                <w:color w:val="555559"/>
                <w:lang w:eastAsia="x-none"/>
              </w:rPr>
            </w:pPr>
            <w:r w:rsidRPr="00A8078C">
              <w:t>Nil</w:t>
            </w:r>
          </w:p>
        </w:tc>
        <w:tc>
          <w:tcPr>
            <w:tcW w:w="1056" w:type="dxa"/>
            <w:tcBorders>
              <w:top w:val="dashSmallGap" w:sz="4" w:space="0" w:color="888B8D" w:themeColor="accent2"/>
              <w:bottom w:val="dashSmallGap" w:sz="4" w:space="0" w:color="888B8D" w:themeColor="accent2"/>
            </w:tcBorders>
          </w:tcPr>
          <w:p w14:paraId="4ED97D44" w14:textId="379999CC" w:rsidR="00AC756F" w:rsidRPr="00D2598E" w:rsidRDefault="00AC756F" w:rsidP="00AC756F">
            <w:pPr>
              <w:pStyle w:val="VRQACourseTemplateTableText"/>
              <w:jc w:val="center"/>
              <w:rPr>
                <w:rFonts w:eastAsia="Times New Roman" w:cs="Arial"/>
                <w:color w:val="555559"/>
                <w:lang w:eastAsia="x-none"/>
              </w:rPr>
            </w:pPr>
            <w:r w:rsidRPr="00A8078C">
              <w:t>60</w:t>
            </w:r>
          </w:p>
        </w:tc>
      </w:tr>
      <w:tr w:rsidR="00AC756F" w14:paraId="6DDEE5C3" w14:textId="77777777" w:rsidTr="00A77BE4">
        <w:trPr>
          <w:trHeight w:val="227"/>
        </w:trPr>
        <w:tc>
          <w:tcPr>
            <w:tcW w:w="1710" w:type="dxa"/>
          </w:tcPr>
          <w:p w14:paraId="1AA99170" w14:textId="1DA6FBA3" w:rsidR="00AC756F" w:rsidRPr="00D2598E" w:rsidRDefault="00AC756F" w:rsidP="00AC756F">
            <w:pPr>
              <w:pStyle w:val="VRQACourseTemplateTableText"/>
              <w:rPr>
                <w:rFonts w:eastAsia="Times New Roman" w:cs="Arial"/>
                <w:color w:val="555559"/>
                <w:lang w:eastAsia="x-none"/>
              </w:rPr>
            </w:pPr>
            <w:r w:rsidRPr="00A8078C">
              <w:t>PUACOM012</w:t>
            </w:r>
          </w:p>
        </w:tc>
        <w:tc>
          <w:tcPr>
            <w:tcW w:w="4575" w:type="dxa"/>
            <w:tcBorders>
              <w:top w:val="dashSmallGap" w:sz="4" w:space="0" w:color="888B8D" w:themeColor="accent2"/>
              <w:bottom w:val="dashSmallGap" w:sz="4" w:space="0" w:color="888B8D" w:themeColor="accent2"/>
            </w:tcBorders>
          </w:tcPr>
          <w:p w14:paraId="763D3D9E" w14:textId="509156AB" w:rsidR="00AC756F" w:rsidRPr="00D2598E" w:rsidRDefault="00AC756F" w:rsidP="00AC756F">
            <w:pPr>
              <w:pStyle w:val="VRQACourseTemplateTableText"/>
              <w:rPr>
                <w:rFonts w:eastAsia="Times New Roman" w:cs="Arial"/>
                <w:color w:val="555559"/>
                <w:lang w:eastAsia="x-none"/>
              </w:rPr>
            </w:pPr>
            <w:r w:rsidRPr="00A8078C">
              <w:t xml:space="preserve">Liaise with media at a local level </w:t>
            </w:r>
          </w:p>
        </w:tc>
        <w:tc>
          <w:tcPr>
            <w:tcW w:w="1333" w:type="dxa"/>
            <w:tcBorders>
              <w:top w:val="dashSmallGap" w:sz="4" w:space="0" w:color="888B8D" w:themeColor="accent2"/>
              <w:bottom w:val="dashSmallGap" w:sz="4" w:space="0" w:color="888B8D" w:themeColor="accent2"/>
            </w:tcBorders>
          </w:tcPr>
          <w:p w14:paraId="2671BEA0" w14:textId="77777777" w:rsidR="00AC756F" w:rsidRPr="00D22893" w:rsidRDefault="00AC756F" w:rsidP="00AC756F">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tcPr>
          <w:p w14:paraId="74AACD13" w14:textId="677141E4" w:rsidR="00AC756F" w:rsidRPr="00D2598E" w:rsidRDefault="00AC756F" w:rsidP="00AC756F">
            <w:pPr>
              <w:pStyle w:val="VRQACourseTemplateTableText"/>
              <w:jc w:val="center"/>
              <w:rPr>
                <w:rFonts w:eastAsia="Times New Roman" w:cs="Arial"/>
                <w:color w:val="555559"/>
                <w:lang w:eastAsia="x-none"/>
              </w:rPr>
            </w:pPr>
            <w:r w:rsidRPr="00A8078C">
              <w:t>Nil</w:t>
            </w:r>
          </w:p>
        </w:tc>
        <w:tc>
          <w:tcPr>
            <w:tcW w:w="1056" w:type="dxa"/>
            <w:tcBorders>
              <w:top w:val="dashSmallGap" w:sz="4" w:space="0" w:color="888B8D" w:themeColor="accent2"/>
              <w:bottom w:val="dashSmallGap" w:sz="4" w:space="0" w:color="888B8D" w:themeColor="accent2"/>
            </w:tcBorders>
          </w:tcPr>
          <w:p w14:paraId="578A40A5" w14:textId="4B03A00D" w:rsidR="00AC756F" w:rsidRPr="00D2598E" w:rsidRDefault="00AC756F" w:rsidP="00AC756F">
            <w:pPr>
              <w:pStyle w:val="VRQACourseTemplateTableText"/>
              <w:jc w:val="center"/>
              <w:rPr>
                <w:rFonts w:eastAsia="Times New Roman" w:cs="Arial"/>
                <w:color w:val="555559"/>
                <w:lang w:eastAsia="x-none"/>
              </w:rPr>
            </w:pPr>
            <w:r w:rsidRPr="00A8078C">
              <w:t>20</w:t>
            </w:r>
          </w:p>
        </w:tc>
      </w:tr>
      <w:tr w:rsidR="0042634F" w14:paraId="5852BF90" w14:textId="77777777" w:rsidTr="00BE0036">
        <w:trPr>
          <w:trHeight w:val="227"/>
        </w:trPr>
        <w:tc>
          <w:tcPr>
            <w:tcW w:w="10204" w:type="dxa"/>
            <w:gridSpan w:val="5"/>
            <w:vAlign w:val="center"/>
          </w:tcPr>
          <w:p w14:paraId="25200454" w14:textId="6347E14E" w:rsidR="0042634F" w:rsidRPr="00D2598E" w:rsidRDefault="000E2365" w:rsidP="0042634F">
            <w:pPr>
              <w:pStyle w:val="VRQACourseTemplateTableText"/>
              <w:rPr>
                <w:rFonts w:eastAsia="Times New Roman" w:cs="Arial"/>
                <w:color w:val="555559"/>
                <w:lang w:eastAsia="x-none"/>
              </w:rPr>
            </w:pPr>
            <w:r>
              <w:rPr>
                <w:rFonts w:eastAsia="Times New Roman" w:cs="Arial"/>
                <w:b/>
                <w:color w:val="103D64"/>
                <w:lang w:eastAsia="x-none"/>
              </w:rPr>
              <w:t>Data Analysis</w:t>
            </w:r>
            <w:r w:rsidR="0042634F" w:rsidRPr="00D2598E">
              <w:rPr>
                <w:rFonts w:eastAsia="Times New Roman" w:cs="Arial"/>
                <w:b/>
                <w:color w:val="103D64"/>
                <w:lang w:eastAsia="x-none"/>
              </w:rPr>
              <w:t xml:space="preserve"> </w:t>
            </w:r>
            <w:r>
              <w:rPr>
                <w:rFonts w:eastAsia="Times New Roman" w:cs="Arial"/>
                <w:b/>
                <w:color w:val="103D64"/>
                <w:lang w:eastAsia="x-none"/>
              </w:rPr>
              <w:t>S</w:t>
            </w:r>
            <w:r w:rsidR="0042634F" w:rsidRPr="00D2598E">
              <w:rPr>
                <w:rFonts w:eastAsia="Times New Roman" w:cs="Arial"/>
                <w:b/>
                <w:color w:val="103D64"/>
                <w:lang w:eastAsia="x-none"/>
              </w:rPr>
              <w:t>tream</w:t>
            </w:r>
          </w:p>
        </w:tc>
      </w:tr>
      <w:tr w:rsidR="00F95257" w14:paraId="43AB4B81" w14:textId="77777777" w:rsidTr="00A77BE4">
        <w:trPr>
          <w:trHeight w:val="227"/>
        </w:trPr>
        <w:tc>
          <w:tcPr>
            <w:tcW w:w="1710" w:type="dxa"/>
          </w:tcPr>
          <w:p w14:paraId="6072D725" w14:textId="6D62C1B1" w:rsidR="00F95257" w:rsidRPr="00D2598E" w:rsidRDefault="00F95257" w:rsidP="00F95257">
            <w:pPr>
              <w:pStyle w:val="VRQACourseTemplateTableText"/>
              <w:rPr>
                <w:rFonts w:eastAsia="Times New Roman" w:cs="Arial"/>
                <w:b/>
                <w:color w:val="103D64"/>
                <w:lang w:eastAsia="x-none"/>
              </w:rPr>
            </w:pPr>
            <w:r w:rsidRPr="0053194C">
              <w:t>MSL924005</w:t>
            </w:r>
          </w:p>
        </w:tc>
        <w:tc>
          <w:tcPr>
            <w:tcW w:w="4575" w:type="dxa"/>
            <w:tcBorders>
              <w:top w:val="dashSmallGap" w:sz="4" w:space="0" w:color="888B8D" w:themeColor="accent2"/>
              <w:bottom w:val="dashSmallGap" w:sz="4" w:space="0" w:color="888B8D" w:themeColor="accent2"/>
            </w:tcBorders>
          </w:tcPr>
          <w:p w14:paraId="30B49124" w14:textId="1E66B4A2" w:rsidR="00F95257" w:rsidRPr="00D2598E" w:rsidRDefault="00F95257" w:rsidP="00F95257">
            <w:pPr>
              <w:pStyle w:val="VRQACourseTemplateTableText"/>
              <w:rPr>
                <w:rFonts w:eastAsia="Times New Roman" w:cs="Arial"/>
                <w:color w:val="555559"/>
                <w:lang w:eastAsia="x-none"/>
              </w:rPr>
            </w:pPr>
            <w:r w:rsidRPr="0053194C">
              <w:t>Process and interpret data</w:t>
            </w:r>
          </w:p>
        </w:tc>
        <w:tc>
          <w:tcPr>
            <w:tcW w:w="1333" w:type="dxa"/>
            <w:tcBorders>
              <w:top w:val="dashSmallGap" w:sz="4" w:space="0" w:color="888B8D" w:themeColor="accent2"/>
              <w:bottom w:val="dashSmallGap" w:sz="4" w:space="0" w:color="888B8D" w:themeColor="accent2"/>
            </w:tcBorders>
          </w:tcPr>
          <w:p w14:paraId="1A30DEBB" w14:textId="652C697E" w:rsidR="00F95257" w:rsidRDefault="00F95257" w:rsidP="00F95257">
            <w:pPr>
              <w:pStyle w:val="VRQACourseTemplateTableText"/>
              <w:jc w:val="center"/>
            </w:pPr>
          </w:p>
        </w:tc>
        <w:tc>
          <w:tcPr>
            <w:tcW w:w="1530" w:type="dxa"/>
            <w:tcBorders>
              <w:top w:val="dashSmallGap" w:sz="4" w:space="0" w:color="888B8D" w:themeColor="accent2"/>
              <w:bottom w:val="dashSmallGap" w:sz="4" w:space="0" w:color="888B8D" w:themeColor="accent2"/>
            </w:tcBorders>
            <w:vAlign w:val="center"/>
          </w:tcPr>
          <w:p w14:paraId="5FDD7ECD" w14:textId="3CAF7EB9" w:rsidR="00F95257" w:rsidRPr="00D2598E" w:rsidRDefault="00F95257" w:rsidP="00F95257">
            <w:pPr>
              <w:pStyle w:val="VRQACourseTemplateTableText"/>
              <w:jc w:val="center"/>
              <w:rPr>
                <w:rFonts w:eastAsia="Times New Roman" w:cs="Arial"/>
                <w:color w:val="555559"/>
                <w:lang w:eastAsia="x-none"/>
              </w:rPr>
            </w:pPr>
            <w:r w:rsidRPr="0053194C">
              <w:t>Nil</w:t>
            </w:r>
          </w:p>
        </w:tc>
        <w:tc>
          <w:tcPr>
            <w:tcW w:w="1056" w:type="dxa"/>
            <w:tcBorders>
              <w:top w:val="dashSmallGap" w:sz="4" w:space="0" w:color="888B8D" w:themeColor="accent2"/>
              <w:bottom w:val="dashSmallGap" w:sz="4" w:space="0" w:color="888B8D" w:themeColor="accent2"/>
            </w:tcBorders>
            <w:vAlign w:val="center"/>
          </w:tcPr>
          <w:p w14:paraId="4F567AA1" w14:textId="35098312" w:rsidR="00F95257" w:rsidRPr="00D2598E" w:rsidRDefault="00F95257" w:rsidP="00F95257">
            <w:pPr>
              <w:pStyle w:val="VRQACourseTemplateTableText"/>
              <w:jc w:val="center"/>
              <w:rPr>
                <w:rFonts w:eastAsia="Times New Roman" w:cs="Arial"/>
                <w:color w:val="555559"/>
                <w:lang w:eastAsia="x-none"/>
              </w:rPr>
            </w:pPr>
            <w:r w:rsidRPr="0053194C">
              <w:t>70</w:t>
            </w:r>
          </w:p>
        </w:tc>
      </w:tr>
      <w:tr w:rsidR="00F95257" w14:paraId="45AFF547" w14:textId="77777777" w:rsidTr="002A01BD">
        <w:trPr>
          <w:trHeight w:val="227"/>
        </w:trPr>
        <w:tc>
          <w:tcPr>
            <w:tcW w:w="1710" w:type="dxa"/>
            <w:tcBorders>
              <w:bottom w:val="dashSmallGap" w:sz="4" w:space="0" w:color="888B8D" w:themeColor="accent2"/>
            </w:tcBorders>
          </w:tcPr>
          <w:p w14:paraId="56049900" w14:textId="21BE7FB2" w:rsidR="00F95257" w:rsidRPr="001B141E" w:rsidRDefault="00F95257" w:rsidP="00F95257">
            <w:pPr>
              <w:pStyle w:val="VRQACourseTemplateTableText"/>
              <w:rPr>
                <w:rFonts w:eastAsia="Times New Roman" w:cs="Arial"/>
                <w:color w:val="555559"/>
                <w:lang w:eastAsia="x-none"/>
              </w:rPr>
            </w:pPr>
            <w:r w:rsidRPr="0053194C">
              <w:t>VU23138</w:t>
            </w:r>
          </w:p>
        </w:tc>
        <w:tc>
          <w:tcPr>
            <w:tcW w:w="4575" w:type="dxa"/>
            <w:tcBorders>
              <w:top w:val="dashSmallGap" w:sz="4" w:space="0" w:color="888B8D" w:themeColor="accent2"/>
              <w:bottom w:val="dashSmallGap" w:sz="4" w:space="0" w:color="888B8D" w:themeColor="accent2"/>
            </w:tcBorders>
          </w:tcPr>
          <w:p w14:paraId="096E7C1B" w14:textId="340BCCB7" w:rsidR="00F95257" w:rsidRPr="00BF507C" w:rsidRDefault="00F95257" w:rsidP="00F95257">
            <w:pPr>
              <w:pStyle w:val="VRQACourseTemplateTableText"/>
              <w:rPr>
                <w:rFonts w:eastAsia="Times New Roman" w:cs="Arial"/>
                <w:color w:val="555559"/>
                <w:lang w:eastAsia="x-none"/>
              </w:rPr>
            </w:pPr>
            <w:r w:rsidRPr="0053194C">
              <w:t>Identify appropriate data sources and storage needs</w:t>
            </w:r>
          </w:p>
        </w:tc>
        <w:tc>
          <w:tcPr>
            <w:tcW w:w="1333" w:type="dxa"/>
            <w:tcBorders>
              <w:top w:val="dashSmallGap" w:sz="4" w:space="0" w:color="888B8D" w:themeColor="accent2"/>
              <w:bottom w:val="dashSmallGap" w:sz="4" w:space="0" w:color="888B8D" w:themeColor="accent2"/>
            </w:tcBorders>
          </w:tcPr>
          <w:p w14:paraId="6E9BC8E2" w14:textId="77777777" w:rsidR="00F95257" w:rsidRPr="00D22893" w:rsidRDefault="00F95257" w:rsidP="00F9525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69768554" w14:textId="3ABB6CED" w:rsidR="00F95257" w:rsidRPr="00D2598E" w:rsidRDefault="00F95257" w:rsidP="00F95257">
            <w:pPr>
              <w:pStyle w:val="VRQACourseTemplateTableText"/>
              <w:jc w:val="center"/>
              <w:rPr>
                <w:rFonts w:eastAsia="Times New Roman" w:cs="Arial"/>
                <w:color w:val="555559"/>
                <w:lang w:eastAsia="x-none"/>
              </w:rPr>
            </w:pPr>
            <w:r w:rsidRPr="0053194C">
              <w:t xml:space="preserve">Nil </w:t>
            </w:r>
          </w:p>
        </w:tc>
        <w:tc>
          <w:tcPr>
            <w:tcW w:w="1056" w:type="dxa"/>
            <w:tcBorders>
              <w:top w:val="dashSmallGap" w:sz="4" w:space="0" w:color="888B8D" w:themeColor="accent2"/>
              <w:bottom w:val="dashSmallGap" w:sz="4" w:space="0" w:color="888B8D" w:themeColor="accent2"/>
            </w:tcBorders>
            <w:vAlign w:val="center"/>
          </w:tcPr>
          <w:p w14:paraId="02E5D1D8" w14:textId="38DEE496" w:rsidR="00F95257" w:rsidRPr="00D2598E" w:rsidRDefault="00F95257" w:rsidP="00F95257">
            <w:pPr>
              <w:pStyle w:val="VRQACourseTemplateTableText"/>
              <w:jc w:val="center"/>
              <w:rPr>
                <w:rFonts w:eastAsia="Times New Roman" w:cs="Arial"/>
                <w:color w:val="555559"/>
                <w:lang w:eastAsia="x-none"/>
              </w:rPr>
            </w:pPr>
            <w:r w:rsidRPr="0053194C">
              <w:t>30</w:t>
            </w:r>
          </w:p>
        </w:tc>
      </w:tr>
      <w:tr w:rsidR="00F95257" w14:paraId="3AFC998A" w14:textId="77777777" w:rsidTr="002A01BD">
        <w:trPr>
          <w:trHeight w:val="227"/>
        </w:trPr>
        <w:tc>
          <w:tcPr>
            <w:tcW w:w="1710" w:type="dxa"/>
            <w:tcBorders>
              <w:top w:val="dashSmallGap" w:sz="4" w:space="0" w:color="888B8D" w:themeColor="accent2"/>
              <w:bottom w:val="dashSmallGap" w:sz="4" w:space="0" w:color="888B8D" w:themeColor="accent2"/>
            </w:tcBorders>
          </w:tcPr>
          <w:p w14:paraId="550A4C3C" w14:textId="044972BF" w:rsidR="00F95257" w:rsidRPr="00D2598E" w:rsidRDefault="00F95257" w:rsidP="00F95257">
            <w:pPr>
              <w:pStyle w:val="VRQACourseTemplateTableText"/>
              <w:rPr>
                <w:rFonts w:eastAsia="Times New Roman" w:cs="Arial"/>
                <w:color w:val="555559"/>
                <w:lang w:eastAsia="x-none"/>
              </w:rPr>
            </w:pPr>
            <w:r w:rsidRPr="0053194C">
              <w:t xml:space="preserve">VU23679 </w:t>
            </w:r>
          </w:p>
        </w:tc>
        <w:tc>
          <w:tcPr>
            <w:tcW w:w="4575" w:type="dxa"/>
            <w:tcBorders>
              <w:top w:val="dashSmallGap" w:sz="4" w:space="0" w:color="888B8D" w:themeColor="accent2"/>
              <w:bottom w:val="dashSmallGap" w:sz="4" w:space="0" w:color="888B8D" w:themeColor="accent2"/>
            </w:tcBorders>
          </w:tcPr>
          <w:p w14:paraId="071B7E5B" w14:textId="4287210F" w:rsidR="00F95257" w:rsidRPr="00D2598E" w:rsidRDefault="00F95257" w:rsidP="00F95257">
            <w:pPr>
              <w:pStyle w:val="VRQACourseTemplateTableText"/>
              <w:rPr>
                <w:rFonts w:eastAsia="Times New Roman" w:cs="Arial"/>
                <w:color w:val="555559"/>
                <w:lang w:eastAsia="x-none"/>
              </w:rPr>
            </w:pPr>
            <w:r w:rsidRPr="0053194C">
              <w:t>Apply organisational data policies</w:t>
            </w:r>
          </w:p>
        </w:tc>
        <w:tc>
          <w:tcPr>
            <w:tcW w:w="1333" w:type="dxa"/>
            <w:tcBorders>
              <w:top w:val="dashSmallGap" w:sz="4" w:space="0" w:color="888B8D" w:themeColor="accent2"/>
              <w:bottom w:val="dashSmallGap" w:sz="4" w:space="0" w:color="888B8D" w:themeColor="accent2"/>
            </w:tcBorders>
          </w:tcPr>
          <w:p w14:paraId="44CB1365" w14:textId="77777777" w:rsidR="00F95257" w:rsidRPr="00D22893" w:rsidRDefault="00F95257" w:rsidP="00F9525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3DB3D538" w14:textId="49B4BE17" w:rsidR="00F95257" w:rsidRPr="00D2598E" w:rsidRDefault="00F95257" w:rsidP="00F95257">
            <w:pPr>
              <w:pStyle w:val="VRQACourseTemplateTableText"/>
              <w:jc w:val="center"/>
              <w:rPr>
                <w:rFonts w:eastAsia="Times New Roman" w:cs="Arial"/>
                <w:color w:val="555559"/>
                <w:lang w:eastAsia="x-none"/>
              </w:rPr>
            </w:pPr>
            <w:r w:rsidRPr="0053194C">
              <w:t>Nil</w:t>
            </w:r>
          </w:p>
        </w:tc>
        <w:tc>
          <w:tcPr>
            <w:tcW w:w="1056" w:type="dxa"/>
            <w:tcBorders>
              <w:top w:val="dashSmallGap" w:sz="4" w:space="0" w:color="888B8D" w:themeColor="accent2"/>
              <w:bottom w:val="dashSmallGap" w:sz="4" w:space="0" w:color="888B8D" w:themeColor="accent2"/>
            </w:tcBorders>
            <w:vAlign w:val="center"/>
          </w:tcPr>
          <w:p w14:paraId="3707A2C8" w14:textId="6F907624" w:rsidR="00F95257" w:rsidRPr="00D2598E" w:rsidRDefault="00F95257" w:rsidP="00F95257">
            <w:pPr>
              <w:pStyle w:val="VRQACourseTemplateTableText"/>
              <w:jc w:val="center"/>
              <w:rPr>
                <w:rFonts w:eastAsia="Times New Roman" w:cs="Arial"/>
                <w:color w:val="555559"/>
                <w:lang w:eastAsia="x-none"/>
              </w:rPr>
            </w:pPr>
            <w:r w:rsidRPr="0053194C">
              <w:t>40</w:t>
            </w:r>
          </w:p>
        </w:tc>
      </w:tr>
      <w:tr w:rsidR="00F95257" w14:paraId="795448F3" w14:textId="77777777" w:rsidTr="002A01BD">
        <w:trPr>
          <w:trHeight w:val="227"/>
        </w:trPr>
        <w:tc>
          <w:tcPr>
            <w:tcW w:w="1710" w:type="dxa"/>
            <w:tcBorders>
              <w:top w:val="dashSmallGap" w:sz="4" w:space="0" w:color="888B8D" w:themeColor="accent2"/>
            </w:tcBorders>
          </w:tcPr>
          <w:p w14:paraId="5CABA172" w14:textId="71835E9D" w:rsidR="00F95257" w:rsidRPr="00D2598E" w:rsidRDefault="00F95257" w:rsidP="00F95257">
            <w:pPr>
              <w:pStyle w:val="VRQACourseTemplateTableText"/>
              <w:rPr>
                <w:rFonts w:eastAsia="Times New Roman" w:cs="Arial"/>
                <w:color w:val="555559"/>
                <w:lang w:eastAsia="x-none"/>
              </w:rPr>
            </w:pPr>
            <w:r w:rsidRPr="0053194C">
              <w:t xml:space="preserve">VU23680 </w:t>
            </w:r>
          </w:p>
        </w:tc>
        <w:tc>
          <w:tcPr>
            <w:tcW w:w="4575" w:type="dxa"/>
            <w:tcBorders>
              <w:top w:val="dashSmallGap" w:sz="4" w:space="0" w:color="888B8D" w:themeColor="accent2"/>
              <w:bottom w:val="dashSmallGap" w:sz="4" w:space="0" w:color="888B8D" w:themeColor="accent2"/>
            </w:tcBorders>
          </w:tcPr>
          <w:p w14:paraId="3F5D814F" w14:textId="1EF0515D" w:rsidR="00F95257" w:rsidRPr="00D2598E" w:rsidRDefault="00F95257" w:rsidP="00F95257">
            <w:pPr>
              <w:pStyle w:val="VRQACourseTemplateTableText"/>
              <w:rPr>
                <w:rFonts w:eastAsia="Times New Roman" w:cs="Arial"/>
                <w:color w:val="555559"/>
                <w:lang w:eastAsia="x-none"/>
              </w:rPr>
            </w:pPr>
            <w:r w:rsidRPr="0053194C">
              <w:t>Apply basic statistical methods for data analytics</w:t>
            </w:r>
          </w:p>
        </w:tc>
        <w:tc>
          <w:tcPr>
            <w:tcW w:w="1333" w:type="dxa"/>
            <w:tcBorders>
              <w:top w:val="dashSmallGap" w:sz="4" w:space="0" w:color="888B8D" w:themeColor="accent2"/>
              <w:bottom w:val="dashSmallGap" w:sz="4" w:space="0" w:color="888B8D" w:themeColor="accent2"/>
            </w:tcBorders>
          </w:tcPr>
          <w:p w14:paraId="013686F3" w14:textId="77777777" w:rsidR="00F95257" w:rsidRPr="00D22893" w:rsidRDefault="00F95257" w:rsidP="00F9525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23E3C430" w14:textId="114C9FA8" w:rsidR="00F95257" w:rsidRPr="00D2598E" w:rsidRDefault="00F95257" w:rsidP="00F95257">
            <w:pPr>
              <w:pStyle w:val="VRQACourseTemplateTableText"/>
              <w:jc w:val="center"/>
              <w:rPr>
                <w:rFonts w:eastAsia="Times New Roman" w:cs="Arial"/>
                <w:color w:val="555559"/>
                <w:lang w:eastAsia="x-none"/>
              </w:rPr>
            </w:pPr>
            <w:r w:rsidRPr="0053194C">
              <w:t>Nil</w:t>
            </w:r>
          </w:p>
        </w:tc>
        <w:tc>
          <w:tcPr>
            <w:tcW w:w="1056" w:type="dxa"/>
            <w:tcBorders>
              <w:top w:val="dashSmallGap" w:sz="4" w:space="0" w:color="888B8D" w:themeColor="accent2"/>
              <w:bottom w:val="dashSmallGap" w:sz="4" w:space="0" w:color="888B8D" w:themeColor="accent2"/>
            </w:tcBorders>
            <w:vAlign w:val="center"/>
          </w:tcPr>
          <w:p w14:paraId="73EA29D8" w14:textId="5F805A75" w:rsidR="00F95257" w:rsidRPr="00D2598E" w:rsidRDefault="00F95257" w:rsidP="00F95257">
            <w:pPr>
              <w:pStyle w:val="VRQACourseTemplateTableText"/>
              <w:jc w:val="center"/>
              <w:rPr>
                <w:rFonts w:eastAsia="Times New Roman" w:cs="Arial"/>
                <w:color w:val="555559"/>
                <w:lang w:eastAsia="x-none"/>
              </w:rPr>
            </w:pPr>
            <w:r w:rsidRPr="0053194C">
              <w:t>40</w:t>
            </w:r>
          </w:p>
        </w:tc>
      </w:tr>
      <w:tr w:rsidR="00F95257" w14:paraId="0EECF14C" w14:textId="77777777" w:rsidTr="00A77BE4">
        <w:trPr>
          <w:trHeight w:val="227"/>
        </w:trPr>
        <w:tc>
          <w:tcPr>
            <w:tcW w:w="1710" w:type="dxa"/>
          </w:tcPr>
          <w:p w14:paraId="747E1F59" w14:textId="5CBFDBF1" w:rsidR="00F95257" w:rsidRPr="00D2598E" w:rsidRDefault="00F95257" w:rsidP="00F95257">
            <w:pPr>
              <w:pStyle w:val="VRQACourseTemplateTableText"/>
              <w:rPr>
                <w:rFonts w:eastAsia="Times New Roman" w:cs="Arial"/>
                <w:color w:val="555559"/>
                <w:lang w:eastAsia="x-none"/>
              </w:rPr>
            </w:pPr>
            <w:r w:rsidRPr="0053194C">
              <w:t xml:space="preserve">VU23684 </w:t>
            </w:r>
          </w:p>
        </w:tc>
        <w:tc>
          <w:tcPr>
            <w:tcW w:w="4575" w:type="dxa"/>
            <w:tcBorders>
              <w:top w:val="dashSmallGap" w:sz="4" w:space="0" w:color="888B8D" w:themeColor="accent2"/>
              <w:bottom w:val="dashSmallGap" w:sz="4" w:space="0" w:color="888B8D" w:themeColor="accent2"/>
            </w:tcBorders>
          </w:tcPr>
          <w:p w14:paraId="25859D0F" w14:textId="1C7CE087" w:rsidR="00F95257" w:rsidRPr="00D2598E" w:rsidRDefault="00F95257" w:rsidP="00F95257">
            <w:pPr>
              <w:pStyle w:val="VRQACourseTemplateTableText"/>
              <w:rPr>
                <w:rFonts w:eastAsia="Times New Roman" w:cs="Arial"/>
                <w:color w:val="555559"/>
                <w:lang w:eastAsia="x-none"/>
              </w:rPr>
            </w:pPr>
            <w:r w:rsidRPr="0053194C">
              <w:t>Select and use industry data analytics tools</w:t>
            </w:r>
          </w:p>
        </w:tc>
        <w:tc>
          <w:tcPr>
            <w:tcW w:w="1333" w:type="dxa"/>
            <w:tcBorders>
              <w:top w:val="dashSmallGap" w:sz="4" w:space="0" w:color="888B8D" w:themeColor="accent2"/>
              <w:bottom w:val="dashSmallGap" w:sz="4" w:space="0" w:color="888B8D" w:themeColor="accent2"/>
            </w:tcBorders>
          </w:tcPr>
          <w:p w14:paraId="11E70884" w14:textId="77777777" w:rsidR="00F95257" w:rsidRPr="00D22893" w:rsidRDefault="00F95257" w:rsidP="00F9525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673E6F0A" w14:textId="0D240476" w:rsidR="00F95257" w:rsidRPr="00D2598E" w:rsidRDefault="00F95257" w:rsidP="00F95257">
            <w:pPr>
              <w:pStyle w:val="VRQACourseTemplateTableText"/>
              <w:jc w:val="center"/>
              <w:rPr>
                <w:rFonts w:eastAsia="Times New Roman" w:cs="Arial"/>
                <w:color w:val="555559"/>
                <w:lang w:eastAsia="x-none"/>
              </w:rPr>
            </w:pPr>
            <w:r w:rsidRPr="0053194C">
              <w:t xml:space="preserve">Nil </w:t>
            </w:r>
          </w:p>
        </w:tc>
        <w:tc>
          <w:tcPr>
            <w:tcW w:w="1056" w:type="dxa"/>
            <w:tcBorders>
              <w:top w:val="dashSmallGap" w:sz="4" w:space="0" w:color="888B8D" w:themeColor="accent2"/>
              <w:bottom w:val="dashSmallGap" w:sz="4" w:space="0" w:color="888B8D" w:themeColor="accent2"/>
            </w:tcBorders>
            <w:vAlign w:val="center"/>
          </w:tcPr>
          <w:p w14:paraId="6136D096" w14:textId="5B0A89BA" w:rsidR="00F95257" w:rsidRPr="00D2598E" w:rsidRDefault="00F95257" w:rsidP="00F95257">
            <w:pPr>
              <w:pStyle w:val="VRQACourseTemplateTableText"/>
              <w:jc w:val="center"/>
              <w:rPr>
                <w:rFonts w:eastAsia="Times New Roman" w:cs="Arial"/>
                <w:color w:val="555559"/>
                <w:lang w:eastAsia="x-none"/>
              </w:rPr>
            </w:pPr>
            <w:r w:rsidRPr="0053194C">
              <w:t>40</w:t>
            </w:r>
          </w:p>
        </w:tc>
      </w:tr>
      <w:tr w:rsidR="0042634F" w14:paraId="54FFD32E" w14:textId="77777777" w:rsidTr="00BE0036">
        <w:trPr>
          <w:trHeight w:val="227"/>
        </w:trPr>
        <w:tc>
          <w:tcPr>
            <w:tcW w:w="10204" w:type="dxa"/>
            <w:gridSpan w:val="5"/>
            <w:vAlign w:val="center"/>
          </w:tcPr>
          <w:p w14:paraId="0B7650A0" w14:textId="2613B4A7" w:rsidR="0042634F" w:rsidRPr="00D2598E" w:rsidRDefault="0042634F" w:rsidP="0042634F">
            <w:pPr>
              <w:pStyle w:val="VRQACourseTemplateTableText"/>
              <w:rPr>
                <w:rFonts w:eastAsia="Times New Roman" w:cs="Arial"/>
                <w:color w:val="555559"/>
                <w:lang w:eastAsia="x-none"/>
              </w:rPr>
            </w:pPr>
            <w:r w:rsidRPr="00D2598E">
              <w:rPr>
                <w:rFonts w:eastAsia="Times New Roman" w:cs="Arial"/>
                <w:b/>
                <w:color w:val="103D64"/>
                <w:lang w:eastAsia="x-none"/>
              </w:rPr>
              <w:t>Engineering</w:t>
            </w:r>
            <w:r w:rsidR="000F685F">
              <w:rPr>
                <w:rFonts w:eastAsia="Times New Roman" w:cs="Arial"/>
                <w:b/>
                <w:color w:val="103D64"/>
                <w:lang w:eastAsia="x-none"/>
              </w:rPr>
              <w:t xml:space="preserve"> Drafting</w:t>
            </w:r>
            <w:r w:rsidRPr="00D2598E">
              <w:rPr>
                <w:rFonts w:eastAsia="Times New Roman" w:cs="Arial"/>
                <w:b/>
                <w:color w:val="103D64"/>
                <w:lang w:eastAsia="x-none"/>
              </w:rPr>
              <w:t xml:space="preserve"> stream</w:t>
            </w:r>
          </w:p>
        </w:tc>
      </w:tr>
      <w:tr w:rsidR="00530F15" w14:paraId="69B09EB3" w14:textId="77777777" w:rsidTr="002A0A00">
        <w:trPr>
          <w:trHeight w:val="227"/>
        </w:trPr>
        <w:tc>
          <w:tcPr>
            <w:tcW w:w="1710" w:type="dxa"/>
            <w:tcBorders>
              <w:top w:val="dashSmallGap" w:sz="4" w:space="0" w:color="888B8D" w:themeColor="accent2"/>
              <w:bottom w:val="dashSmallGap" w:sz="4" w:space="0" w:color="888B8D" w:themeColor="accent2"/>
            </w:tcBorders>
          </w:tcPr>
          <w:p w14:paraId="2DB0A243" w14:textId="08D16E9D" w:rsidR="00530F15" w:rsidRPr="00D2598E" w:rsidRDefault="00530F15" w:rsidP="00530F15">
            <w:pPr>
              <w:pStyle w:val="VRQACourseTemplateTableText"/>
              <w:rPr>
                <w:rFonts w:eastAsia="Times New Roman" w:cs="Arial"/>
                <w:b/>
                <w:color w:val="103D64"/>
                <w:lang w:eastAsia="x-none"/>
              </w:rPr>
            </w:pPr>
            <w:r w:rsidRPr="000C4C6E">
              <w:t>MEM09201</w:t>
            </w:r>
          </w:p>
        </w:tc>
        <w:tc>
          <w:tcPr>
            <w:tcW w:w="4575" w:type="dxa"/>
            <w:tcBorders>
              <w:top w:val="dashSmallGap" w:sz="4" w:space="0" w:color="888B8D" w:themeColor="accent2"/>
              <w:bottom w:val="dashSmallGap" w:sz="4" w:space="0" w:color="888B8D" w:themeColor="accent2"/>
            </w:tcBorders>
          </w:tcPr>
          <w:p w14:paraId="6C4DBB08" w14:textId="77902078" w:rsidR="00530F15" w:rsidRPr="00D2598E" w:rsidRDefault="00530F15" w:rsidP="00530F15">
            <w:pPr>
              <w:pStyle w:val="VRQACourseTemplateTableText"/>
              <w:rPr>
                <w:rFonts w:eastAsia="Times New Roman" w:cs="Arial"/>
                <w:color w:val="555559"/>
                <w:lang w:eastAsia="x-none"/>
              </w:rPr>
            </w:pPr>
            <w:r w:rsidRPr="000C4C6E">
              <w:t xml:space="preserve">Work effectively in an engineering drafting workplace </w:t>
            </w:r>
          </w:p>
        </w:tc>
        <w:tc>
          <w:tcPr>
            <w:tcW w:w="1333" w:type="dxa"/>
            <w:tcBorders>
              <w:top w:val="dashSmallGap" w:sz="4" w:space="0" w:color="888B8D" w:themeColor="accent2"/>
              <w:bottom w:val="dashSmallGap" w:sz="4" w:space="0" w:color="888B8D" w:themeColor="accent2"/>
            </w:tcBorders>
          </w:tcPr>
          <w:p w14:paraId="7D0D01D0" w14:textId="6F3A9F51" w:rsidR="00530F15" w:rsidRPr="00D22893" w:rsidRDefault="00530F15" w:rsidP="00530F1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770B7595" w14:textId="36FECCDB" w:rsidR="00530F15" w:rsidRPr="00D2598E" w:rsidRDefault="00530F15" w:rsidP="00530F15">
            <w:pPr>
              <w:pStyle w:val="VRQACourseTemplateTableText"/>
              <w:jc w:val="center"/>
              <w:rPr>
                <w:rFonts w:eastAsia="Times New Roman" w:cs="Arial"/>
                <w:color w:val="555559"/>
                <w:lang w:eastAsia="x-none"/>
              </w:rPr>
            </w:pPr>
          </w:p>
        </w:tc>
        <w:tc>
          <w:tcPr>
            <w:tcW w:w="1056" w:type="dxa"/>
            <w:tcBorders>
              <w:top w:val="dashSmallGap" w:sz="4" w:space="0" w:color="888B8D" w:themeColor="accent2"/>
              <w:bottom w:val="dashSmallGap" w:sz="4" w:space="0" w:color="888B8D" w:themeColor="accent2"/>
            </w:tcBorders>
            <w:vAlign w:val="center"/>
          </w:tcPr>
          <w:p w14:paraId="0DAABA10" w14:textId="3CC013C4" w:rsidR="00530F15" w:rsidRPr="00D2598E" w:rsidRDefault="00530F15" w:rsidP="00530F15">
            <w:pPr>
              <w:pStyle w:val="VRQACourseTemplateTableText"/>
              <w:jc w:val="center"/>
              <w:rPr>
                <w:rFonts w:eastAsia="Times New Roman" w:cs="Arial"/>
                <w:color w:val="555559"/>
                <w:lang w:eastAsia="x-none"/>
              </w:rPr>
            </w:pPr>
            <w:r w:rsidRPr="000C4C6E">
              <w:t>20</w:t>
            </w:r>
          </w:p>
        </w:tc>
      </w:tr>
      <w:tr w:rsidR="00530F15" w14:paraId="56854B1C" w14:textId="77777777" w:rsidTr="002A0A00">
        <w:trPr>
          <w:trHeight w:val="227"/>
        </w:trPr>
        <w:tc>
          <w:tcPr>
            <w:tcW w:w="1710" w:type="dxa"/>
            <w:tcBorders>
              <w:top w:val="dashSmallGap" w:sz="4" w:space="0" w:color="888B8D" w:themeColor="accent2"/>
            </w:tcBorders>
          </w:tcPr>
          <w:p w14:paraId="7C17D58F" w14:textId="6D044868" w:rsidR="00530F15" w:rsidRPr="00AC756D" w:rsidRDefault="00530F15" w:rsidP="00530F15">
            <w:pPr>
              <w:pStyle w:val="VRQACourseTemplateTableText"/>
              <w:rPr>
                <w:rFonts w:eastAsia="Times New Roman" w:cs="Arial"/>
                <w:color w:val="555559"/>
                <w:lang w:eastAsia="x-none"/>
              </w:rPr>
            </w:pPr>
            <w:r w:rsidRPr="000C4C6E">
              <w:lastRenderedPageBreak/>
              <w:t>MEM09229</w:t>
            </w:r>
          </w:p>
        </w:tc>
        <w:tc>
          <w:tcPr>
            <w:tcW w:w="4575" w:type="dxa"/>
            <w:tcBorders>
              <w:top w:val="dashSmallGap" w:sz="4" w:space="0" w:color="888B8D" w:themeColor="accent2"/>
              <w:bottom w:val="dashSmallGap" w:sz="4" w:space="0" w:color="888B8D" w:themeColor="accent2"/>
            </w:tcBorders>
          </w:tcPr>
          <w:p w14:paraId="3968C231" w14:textId="28436BD1" w:rsidR="00530F15" w:rsidRPr="00AC756D" w:rsidRDefault="00530F15" w:rsidP="00530F15">
            <w:pPr>
              <w:pStyle w:val="VRQACourseTemplateTableText"/>
              <w:rPr>
                <w:rFonts w:eastAsia="Times New Roman" w:cs="Arial"/>
                <w:color w:val="555559"/>
                <w:lang w:eastAsia="x-none"/>
              </w:rPr>
            </w:pPr>
            <w:r w:rsidRPr="000C4C6E">
              <w:t xml:space="preserve">Read and interpret technical engineering drawings </w:t>
            </w:r>
          </w:p>
        </w:tc>
        <w:tc>
          <w:tcPr>
            <w:tcW w:w="1333" w:type="dxa"/>
            <w:tcBorders>
              <w:top w:val="dashSmallGap" w:sz="4" w:space="0" w:color="888B8D" w:themeColor="accent2"/>
              <w:bottom w:val="dashSmallGap" w:sz="4" w:space="0" w:color="888B8D" w:themeColor="accent2"/>
            </w:tcBorders>
          </w:tcPr>
          <w:p w14:paraId="02EE935E" w14:textId="77777777" w:rsidR="00530F15" w:rsidRPr="00AC756D" w:rsidRDefault="00530F15" w:rsidP="00530F1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15982E28" w14:textId="406BF40A" w:rsidR="00530F15" w:rsidRPr="00AC756D" w:rsidRDefault="00530F15" w:rsidP="00530F15">
            <w:pPr>
              <w:pStyle w:val="VRQACourseTemplateTableText"/>
              <w:jc w:val="center"/>
              <w:rPr>
                <w:rFonts w:eastAsia="Times New Roman" w:cs="Arial"/>
                <w:color w:val="555559"/>
                <w:lang w:eastAsia="x-none"/>
              </w:rPr>
            </w:pPr>
            <w:r w:rsidRPr="000C4C6E">
              <w:t>Nil</w:t>
            </w:r>
          </w:p>
        </w:tc>
        <w:tc>
          <w:tcPr>
            <w:tcW w:w="1056" w:type="dxa"/>
            <w:tcBorders>
              <w:top w:val="dashSmallGap" w:sz="4" w:space="0" w:color="888B8D" w:themeColor="accent2"/>
              <w:bottom w:val="dashSmallGap" w:sz="4" w:space="0" w:color="888B8D" w:themeColor="accent2"/>
            </w:tcBorders>
            <w:vAlign w:val="center"/>
          </w:tcPr>
          <w:p w14:paraId="0A2F6012" w14:textId="642FBF9A" w:rsidR="00530F15" w:rsidRPr="00D2598E" w:rsidRDefault="00530F15" w:rsidP="00530F15">
            <w:pPr>
              <w:pStyle w:val="VRQACourseTemplateTableText"/>
              <w:jc w:val="center"/>
              <w:rPr>
                <w:rFonts w:eastAsia="Times New Roman" w:cs="Arial"/>
                <w:color w:val="555559"/>
                <w:lang w:eastAsia="x-none"/>
              </w:rPr>
            </w:pPr>
            <w:r w:rsidRPr="000C4C6E">
              <w:t>40</w:t>
            </w:r>
          </w:p>
        </w:tc>
      </w:tr>
      <w:tr w:rsidR="00530F15" w14:paraId="1E180882" w14:textId="77777777" w:rsidTr="00A77BE4">
        <w:trPr>
          <w:trHeight w:val="227"/>
        </w:trPr>
        <w:tc>
          <w:tcPr>
            <w:tcW w:w="1710" w:type="dxa"/>
          </w:tcPr>
          <w:p w14:paraId="7B2CB5CC" w14:textId="3989824D" w:rsidR="00530F15" w:rsidRDefault="00530F15" w:rsidP="00530F15">
            <w:pPr>
              <w:pStyle w:val="VRQACourseTemplateTableText"/>
              <w:rPr>
                <w:rFonts w:eastAsia="Times New Roman" w:cs="Arial"/>
                <w:color w:val="555559"/>
                <w:lang w:eastAsia="x-none"/>
              </w:rPr>
            </w:pPr>
            <w:r w:rsidRPr="000C4C6E">
              <w:t>MEM13015</w:t>
            </w:r>
          </w:p>
        </w:tc>
        <w:tc>
          <w:tcPr>
            <w:tcW w:w="4575" w:type="dxa"/>
            <w:tcBorders>
              <w:top w:val="dashSmallGap" w:sz="4" w:space="0" w:color="888B8D" w:themeColor="accent2"/>
              <w:bottom w:val="dashSmallGap" w:sz="4" w:space="0" w:color="888B8D" w:themeColor="accent2"/>
            </w:tcBorders>
          </w:tcPr>
          <w:p w14:paraId="7D4757A7" w14:textId="4032772D" w:rsidR="00530F15" w:rsidRPr="00AC756D" w:rsidRDefault="00530F15" w:rsidP="00530F15">
            <w:pPr>
              <w:pStyle w:val="VRQACourseTemplateTableText"/>
              <w:rPr>
                <w:rFonts w:eastAsia="Times New Roman" w:cs="Arial"/>
                <w:color w:val="555559"/>
                <w:lang w:eastAsia="x-none"/>
              </w:rPr>
            </w:pPr>
            <w:r w:rsidRPr="000C4C6E">
              <w:t xml:space="preserve">Work safely and effectively in manufacturing and engineering </w:t>
            </w:r>
          </w:p>
        </w:tc>
        <w:tc>
          <w:tcPr>
            <w:tcW w:w="1333" w:type="dxa"/>
            <w:tcBorders>
              <w:top w:val="dashSmallGap" w:sz="4" w:space="0" w:color="888B8D" w:themeColor="accent2"/>
              <w:bottom w:val="dashSmallGap" w:sz="4" w:space="0" w:color="888B8D" w:themeColor="accent2"/>
            </w:tcBorders>
          </w:tcPr>
          <w:p w14:paraId="34FAAE4F" w14:textId="77777777" w:rsidR="00530F15" w:rsidRPr="00AC756D" w:rsidRDefault="00530F15" w:rsidP="00530F1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0FFDE44B" w14:textId="4C98A5F8" w:rsidR="00530F15" w:rsidRPr="00AC756D" w:rsidRDefault="00530F15" w:rsidP="00530F15">
            <w:pPr>
              <w:pStyle w:val="VRQACourseTemplateTableText"/>
              <w:jc w:val="center"/>
              <w:rPr>
                <w:rFonts w:eastAsia="Times New Roman" w:cs="Arial"/>
                <w:color w:val="555559"/>
                <w:lang w:eastAsia="x-none"/>
              </w:rPr>
            </w:pPr>
            <w:r w:rsidRPr="000C4C6E">
              <w:t>Nil</w:t>
            </w:r>
          </w:p>
        </w:tc>
        <w:tc>
          <w:tcPr>
            <w:tcW w:w="1056" w:type="dxa"/>
            <w:tcBorders>
              <w:top w:val="dashSmallGap" w:sz="4" w:space="0" w:color="888B8D" w:themeColor="accent2"/>
              <w:bottom w:val="dashSmallGap" w:sz="4" w:space="0" w:color="888B8D" w:themeColor="accent2"/>
            </w:tcBorders>
            <w:vAlign w:val="center"/>
          </w:tcPr>
          <w:p w14:paraId="1A2BD1B0" w14:textId="5CA8A1C4" w:rsidR="00530F15" w:rsidRDefault="00530F15" w:rsidP="00530F15">
            <w:pPr>
              <w:pStyle w:val="VRQACourseTemplateTableText"/>
              <w:jc w:val="center"/>
              <w:rPr>
                <w:rFonts w:eastAsia="Times New Roman" w:cs="Arial"/>
                <w:color w:val="555559"/>
                <w:lang w:eastAsia="x-none"/>
              </w:rPr>
            </w:pPr>
            <w:r w:rsidRPr="000C4C6E">
              <w:t>40</w:t>
            </w:r>
          </w:p>
        </w:tc>
      </w:tr>
      <w:tr w:rsidR="00530F15" w14:paraId="6D21EE2E" w14:textId="77777777" w:rsidTr="00A77BE4">
        <w:trPr>
          <w:trHeight w:val="227"/>
        </w:trPr>
        <w:tc>
          <w:tcPr>
            <w:tcW w:w="1710" w:type="dxa"/>
          </w:tcPr>
          <w:p w14:paraId="0B79A0FB" w14:textId="1EE1B5DB" w:rsidR="00530F15" w:rsidRPr="00AC756D" w:rsidRDefault="00530F15" w:rsidP="00530F15">
            <w:pPr>
              <w:pStyle w:val="VRQACourseTemplateTableText"/>
              <w:rPr>
                <w:rFonts w:eastAsia="Times New Roman" w:cs="Arial"/>
                <w:color w:val="555559"/>
                <w:lang w:eastAsia="x-none"/>
              </w:rPr>
            </w:pPr>
            <w:r w:rsidRPr="000C4C6E">
              <w:t>MEM16006</w:t>
            </w:r>
          </w:p>
        </w:tc>
        <w:tc>
          <w:tcPr>
            <w:tcW w:w="4575" w:type="dxa"/>
            <w:tcBorders>
              <w:top w:val="dashSmallGap" w:sz="4" w:space="0" w:color="888B8D" w:themeColor="accent2"/>
              <w:bottom w:val="dashSmallGap" w:sz="4" w:space="0" w:color="888B8D" w:themeColor="accent2"/>
            </w:tcBorders>
          </w:tcPr>
          <w:p w14:paraId="54216EEF" w14:textId="2C6973B2" w:rsidR="00530F15" w:rsidRPr="00AC756D" w:rsidRDefault="00530F15" w:rsidP="00530F15">
            <w:pPr>
              <w:pStyle w:val="VRQACourseTemplateTableText"/>
              <w:rPr>
                <w:rFonts w:eastAsia="Times New Roman" w:cs="Arial"/>
                <w:color w:val="555559"/>
                <w:lang w:eastAsia="x-none"/>
              </w:rPr>
            </w:pPr>
            <w:r w:rsidRPr="000C4C6E">
              <w:t xml:space="preserve">Organise and communicate information </w:t>
            </w:r>
          </w:p>
        </w:tc>
        <w:tc>
          <w:tcPr>
            <w:tcW w:w="1333" w:type="dxa"/>
            <w:tcBorders>
              <w:top w:val="dashSmallGap" w:sz="4" w:space="0" w:color="888B8D" w:themeColor="accent2"/>
              <w:bottom w:val="dashSmallGap" w:sz="4" w:space="0" w:color="888B8D" w:themeColor="accent2"/>
            </w:tcBorders>
          </w:tcPr>
          <w:p w14:paraId="21A9B80B" w14:textId="77777777" w:rsidR="00530F15" w:rsidRPr="00AC756D" w:rsidRDefault="00530F15" w:rsidP="00530F1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07064315" w14:textId="5C5CDC2C" w:rsidR="00530F15" w:rsidRPr="00AC756D" w:rsidRDefault="00530F15" w:rsidP="00530F15">
            <w:pPr>
              <w:pStyle w:val="VRQACourseTemplateTableText"/>
              <w:jc w:val="center"/>
              <w:rPr>
                <w:rFonts w:eastAsia="Times New Roman" w:cs="Arial"/>
                <w:color w:val="555559"/>
                <w:lang w:eastAsia="x-none"/>
              </w:rPr>
            </w:pPr>
            <w:r w:rsidRPr="000C4C6E">
              <w:t>MEM13015</w:t>
            </w:r>
          </w:p>
        </w:tc>
        <w:tc>
          <w:tcPr>
            <w:tcW w:w="1056" w:type="dxa"/>
            <w:tcBorders>
              <w:top w:val="dashSmallGap" w:sz="4" w:space="0" w:color="888B8D" w:themeColor="accent2"/>
              <w:bottom w:val="dashSmallGap" w:sz="4" w:space="0" w:color="888B8D" w:themeColor="accent2"/>
            </w:tcBorders>
            <w:vAlign w:val="center"/>
          </w:tcPr>
          <w:p w14:paraId="1648423D" w14:textId="0C76AC65" w:rsidR="00530F15" w:rsidRPr="00D2598E" w:rsidRDefault="00530F15" w:rsidP="00530F15">
            <w:pPr>
              <w:pStyle w:val="VRQACourseTemplateTableText"/>
              <w:jc w:val="center"/>
              <w:rPr>
                <w:rFonts w:eastAsia="Times New Roman" w:cs="Arial"/>
                <w:color w:val="555559"/>
                <w:lang w:eastAsia="x-none"/>
              </w:rPr>
            </w:pPr>
            <w:r w:rsidRPr="000C4C6E">
              <w:t>20</w:t>
            </w:r>
          </w:p>
        </w:tc>
      </w:tr>
      <w:tr w:rsidR="00530F15" w14:paraId="75D993EF" w14:textId="77777777" w:rsidTr="00A77BE4">
        <w:trPr>
          <w:trHeight w:val="227"/>
        </w:trPr>
        <w:tc>
          <w:tcPr>
            <w:tcW w:w="1710" w:type="dxa"/>
          </w:tcPr>
          <w:p w14:paraId="27105CD5" w14:textId="518CFCBD" w:rsidR="00530F15" w:rsidRPr="00AC756D" w:rsidRDefault="00530F15" w:rsidP="00530F15">
            <w:pPr>
              <w:pStyle w:val="VRQACourseTemplateTableText"/>
              <w:rPr>
                <w:rFonts w:eastAsia="Times New Roman" w:cs="Arial"/>
                <w:color w:val="555559"/>
                <w:lang w:eastAsia="x-none"/>
              </w:rPr>
            </w:pPr>
            <w:r w:rsidRPr="000C4C6E">
              <w:t>MEM30012</w:t>
            </w:r>
          </w:p>
        </w:tc>
        <w:tc>
          <w:tcPr>
            <w:tcW w:w="4575" w:type="dxa"/>
            <w:tcBorders>
              <w:top w:val="dashSmallGap" w:sz="4" w:space="0" w:color="888B8D" w:themeColor="accent2"/>
              <w:bottom w:val="dashSmallGap" w:sz="4" w:space="0" w:color="888B8D" w:themeColor="accent2"/>
            </w:tcBorders>
          </w:tcPr>
          <w:p w14:paraId="39C61B44" w14:textId="324DBD5B" w:rsidR="00530F15" w:rsidRPr="00AC756D" w:rsidRDefault="00530F15" w:rsidP="00530F15">
            <w:pPr>
              <w:pStyle w:val="VRQACourseTemplateTableText"/>
              <w:rPr>
                <w:rFonts w:eastAsia="Times New Roman" w:cs="Arial"/>
                <w:color w:val="555559"/>
                <w:lang w:eastAsia="x-none"/>
              </w:rPr>
            </w:pPr>
            <w:r w:rsidRPr="000C4C6E">
              <w:t>Apply mathematical techniques in a</w:t>
            </w:r>
            <w:r w:rsidR="000D57DA">
              <w:t xml:space="preserve"> </w:t>
            </w:r>
            <w:r w:rsidRPr="000C4C6E">
              <w:t>manufacturing engineering or related environment</w:t>
            </w:r>
          </w:p>
        </w:tc>
        <w:tc>
          <w:tcPr>
            <w:tcW w:w="1333" w:type="dxa"/>
            <w:tcBorders>
              <w:top w:val="dashSmallGap" w:sz="4" w:space="0" w:color="888B8D" w:themeColor="accent2"/>
              <w:bottom w:val="dashSmallGap" w:sz="4" w:space="0" w:color="888B8D" w:themeColor="accent2"/>
            </w:tcBorders>
          </w:tcPr>
          <w:p w14:paraId="0010C8EA" w14:textId="77777777" w:rsidR="00530F15" w:rsidRPr="00AC756D" w:rsidRDefault="00530F15" w:rsidP="00530F1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1EF857E1" w14:textId="161B0ED7" w:rsidR="00530F15" w:rsidRPr="00AC756D" w:rsidRDefault="00530F15" w:rsidP="00530F15">
            <w:pPr>
              <w:pStyle w:val="VRQACourseTemplateTableText"/>
              <w:jc w:val="center"/>
              <w:rPr>
                <w:rFonts w:eastAsia="Times New Roman" w:cs="Arial"/>
                <w:color w:val="555559"/>
                <w:lang w:eastAsia="x-none"/>
              </w:rPr>
            </w:pPr>
            <w:r w:rsidRPr="000C4C6E">
              <w:t>Nil</w:t>
            </w:r>
          </w:p>
        </w:tc>
        <w:tc>
          <w:tcPr>
            <w:tcW w:w="1056" w:type="dxa"/>
            <w:tcBorders>
              <w:top w:val="dashSmallGap" w:sz="4" w:space="0" w:color="888B8D" w:themeColor="accent2"/>
              <w:bottom w:val="dashSmallGap" w:sz="4" w:space="0" w:color="888B8D" w:themeColor="accent2"/>
            </w:tcBorders>
            <w:vAlign w:val="center"/>
          </w:tcPr>
          <w:p w14:paraId="38502649" w14:textId="6E68A617" w:rsidR="00530F15" w:rsidRPr="00D2598E" w:rsidRDefault="00530F15" w:rsidP="00530F15">
            <w:pPr>
              <w:pStyle w:val="VRQACourseTemplateTableText"/>
              <w:jc w:val="center"/>
              <w:rPr>
                <w:rFonts w:eastAsia="Times New Roman" w:cs="Arial"/>
                <w:color w:val="555559"/>
                <w:lang w:eastAsia="x-none"/>
              </w:rPr>
            </w:pPr>
            <w:r w:rsidRPr="000C4C6E">
              <w:t>40</w:t>
            </w:r>
          </w:p>
        </w:tc>
      </w:tr>
      <w:tr w:rsidR="00530F15" w14:paraId="670EBADB" w14:textId="77777777" w:rsidTr="00A77BE4">
        <w:trPr>
          <w:trHeight w:val="227"/>
        </w:trPr>
        <w:tc>
          <w:tcPr>
            <w:tcW w:w="1710" w:type="dxa"/>
          </w:tcPr>
          <w:p w14:paraId="5DFE69A7" w14:textId="28CF389A" w:rsidR="00530F15" w:rsidRPr="00AC756D" w:rsidRDefault="00530F15" w:rsidP="00530F15">
            <w:pPr>
              <w:pStyle w:val="VRQACourseTemplateTableText"/>
              <w:rPr>
                <w:rFonts w:eastAsia="Times New Roman" w:cs="Arial"/>
                <w:color w:val="555559"/>
                <w:lang w:eastAsia="x-none"/>
              </w:rPr>
            </w:pPr>
            <w:r w:rsidRPr="000C4C6E">
              <w:t>MEM30031</w:t>
            </w:r>
          </w:p>
        </w:tc>
        <w:tc>
          <w:tcPr>
            <w:tcW w:w="4575" w:type="dxa"/>
            <w:tcBorders>
              <w:top w:val="dashSmallGap" w:sz="4" w:space="0" w:color="888B8D" w:themeColor="accent2"/>
              <w:bottom w:val="dashSmallGap" w:sz="4" w:space="0" w:color="888B8D" w:themeColor="accent2"/>
            </w:tcBorders>
          </w:tcPr>
          <w:p w14:paraId="04281013" w14:textId="18324712" w:rsidR="00530F15" w:rsidRPr="00AC756D" w:rsidRDefault="00530F15" w:rsidP="00530F15">
            <w:pPr>
              <w:pStyle w:val="VRQACourseTemplateTableText"/>
              <w:rPr>
                <w:rFonts w:eastAsia="Times New Roman" w:cs="Arial"/>
                <w:color w:val="555559"/>
                <w:lang w:eastAsia="x-none"/>
              </w:rPr>
            </w:pPr>
            <w:r w:rsidRPr="000C4C6E">
              <w:t xml:space="preserve">Operate computer-aided design (CAD) system to produce basic drawing elements </w:t>
            </w:r>
          </w:p>
        </w:tc>
        <w:tc>
          <w:tcPr>
            <w:tcW w:w="1333" w:type="dxa"/>
            <w:tcBorders>
              <w:top w:val="dashSmallGap" w:sz="4" w:space="0" w:color="888B8D" w:themeColor="accent2"/>
              <w:bottom w:val="dashSmallGap" w:sz="4" w:space="0" w:color="888B8D" w:themeColor="accent2"/>
            </w:tcBorders>
          </w:tcPr>
          <w:p w14:paraId="0FFD6BAB" w14:textId="77777777" w:rsidR="00530F15" w:rsidRPr="00AC756D" w:rsidRDefault="00530F15" w:rsidP="00530F1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08182C88" w14:textId="01063A53" w:rsidR="00530F15" w:rsidRPr="00FA2CF5" w:rsidRDefault="00FA2CF5" w:rsidP="00530F1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FA2CF5">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227113BB" w14:textId="3E27A420" w:rsidR="00530F15" w:rsidRPr="00D2598E" w:rsidRDefault="00530F15" w:rsidP="00530F15">
            <w:pPr>
              <w:pStyle w:val="VRQACourseTemplateTableText"/>
              <w:jc w:val="center"/>
              <w:rPr>
                <w:rFonts w:eastAsia="Times New Roman" w:cs="Arial"/>
                <w:color w:val="555559"/>
                <w:lang w:eastAsia="x-none"/>
              </w:rPr>
            </w:pPr>
            <w:r w:rsidRPr="000C4C6E">
              <w:t>40</w:t>
            </w:r>
          </w:p>
        </w:tc>
      </w:tr>
      <w:tr w:rsidR="0042634F" w14:paraId="6A4770E9" w14:textId="77777777" w:rsidTr="00BE0036">
        <w:trPr>
          <w:trHeight w:val="227"/>
        </w:trPr>
        <w:tc>
          <w:tcPr>
            <w:tcW w:w="10204" w:type="dxa"/>
            <w:gridSpan w:val="5"/>
            <w:vAlign w:val="center"/>
          </w:tcPr>
          <w:p w14:paraId="4B893873" w14:textId="3FDD149C" w:rsidR="0042634F" w:rsidRPr="00D2598E" w:rsidRDefault="007A5554" w:rsidP="0042634F">
            <w:pPr>
              <w:pStyle w:val="VRQACourseTemplateTableText"/>
              <w:rPr>
                <w:rFonts w:eastAsia="Times New Roman" w:cs="Arial"/>
                <w:color w:val="555559"/>
                <w:lang w:eastAsia="x-none"/>
              </w:rPr>
            </w:pPr>
            <w:bookmarkStart w:id="45" w:name="_Hlk188095029"/>
            <w:r w:rsidRPr="007A5554">
              <w:rPr>
                <w:rFonts w:eastAsia="Times New Roman" w:cs="Arial"/>
                <w:b/>
                <w:color w:val="103D64"/>
                <w:lang w:eastAsia="x-none"/>
              </w:rPr>
              <w:t>Environmental and Cultural Consultancy Stream</w:t>
            </w:r>
          </w:p>
        </w:tc>
      </w:tr>
      <w:tr w:rsidR="00FA2CF5" w14:paraId="1B326EA6" w14:textId="77777777" w:rsidTr="00A77BE4">
        <w:trPr>
          <w:trHeight w:val="227"/>
        </w:trPr>
        <w:tc>
          <w:tcPr>
            <w:tcW w:w="1710" w:type="dxa"/>
          </w:tcPr>
          <w:p w14:paraId="2051A5FC" w14:textId="2C320CDC" w:rsidR="00FA2CF5" w:rsidRPr="00D2598E" w:rsidRDefault="00FA2CF5" w:rsidP="00FA2CF5">
            <w:pPr>
              <w:pStyle w:val="VRQACourseTemplateTableText"/>
              <w:rPr>
                <w:rFonts w:eastAsia="Times New Roman" w:cs="Arial"/>
                <w:b/>
                <w:color w:val="103D64"/>
                <w:lang w:eastAsia="x-none"/>
              </w:rPr>
            </w:pPr>
            <w:r w:rsidRPr="00F96A27">
              <w:t>AHCECR201</w:t>
            </w:r>
          </w:p>
        </w:tc>
        <w:tc>
          <w:tcPr>
            <w:tcW w:w="4575" w:type="dxa"/>
            <w:tcBorders>
              <w:top w:val="dashSmallGap" w:sz="4" w:space="0" w:color="888B8D" w:themeColor="accent2"/>
              <w:bottom w:val="dashSmallGap" w:sz="4" w:space="0" w:color="888B8D" w:themeColor="accent2"/>
            </w:tcBorders>
          </w:tcPr>
          <w:p w14:paraId="775983E5" w14:textId="611F0D78" w:rsidR="00FA2CF5" w:rsidRPr="00D2598E" w:rsidRDefault="00FA2CF5" w:rsidP="00FA2CF5">
            <w:pPr>
              <w:pStyle w:val="VRQACourseTemplateTableText"/>
              <w:rPr>
                <w:rFonts w:eastAsia="Times New Roman" w:cs="Arial"/>
                <w:color w:val="555559"/>
                <w:lang w:eastAsia="x-none"/>
              </w:rPr>
            </w:pPr>
            <w:r w:rsidRPr="00F96A27">
              <w:t>Capture digital media for fieldwork</w:t>
            </w:r>
          </w:p>
        </w:tc>
        <w:tc>
          <w:tcPr>
            <w:tcW w:w="1333" w:type="dxa"/>
            <w:tcBorders>
              <w:top w:val="dashSmallGap" w:sz="4" w:space="0" w:color="888B8D" w:themeColor="accent2"/>
              <w:bottom w:val="dashSmallGap" w:sz="4" w:space="0" w:color="888B8D" w:themeColor="accent2"/>
            </w:tcBorders>
          </w:tcPr>
          <w:p w14:paraId="4025CFBE" w14:textId="7F549865" w:rsidR="00FA2CF5" w:rsidRPr="00AC756D"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059F8711" w14:textId="632E6183"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570357">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540D3EE3" w14:textId="66E46E3B" w:rsidR="00FA2CF5" w:rsidRPr="00D2598E" w:rsidRDefault="00FA2CF5" w:rsidP="00FA2CF5">
            <w:pPr>
              <w:pStyle w:val="VRQACourseTemplateTableText"/>
              <w:jc w:val="center"/>
              <w:rPr>
                <w:rFonts w:eastAsia="Times New Roman" w:cs="Arial"/>
                <w:color w:val="555559"/>
                <w:lang w:eastAsia="x-none"/>
              </w:rPr>
            </w:pPr>
            <w:r w:rsidRPr="00F96A27">
              <w:t>30</w:t>
            </w:r>
          </w:p>
        </w:tc>
      </w:tr>
      <w:tr w:rsidR="00FA2CF5" w14:paraId="29B4EF2E" w14:textId="77777777" w:rsidTr="00A77BE4">
        <w:trPr>
          <w:trHeight w:val="227"/>
        </w:trPr>
        <w:tc>
          <w:tcPr>
            <w:tcW w:w="1710" w:type="dxa"/>
          </w:tcPr>
          <w:p w14:paraId="7EF97834" w14:textId="2C758718" w:rsidR="00FA2CF5" w:rsidRPr="00AC756D" w:rsidRDefault="00FA2CF5" w:rsidP="00FA2CF5">
            <w:pPr>
              <w:pStyle w:val="VRQACourseTemplateTableText"/>
              <w:rPr>
                <w:rFonts w:eastAsia="Times New Roman" w:cs="Arial"/>
                <w:color w:val="555559"/>
                <w:lang w:eastAsia="x-none"/>
              </w:rPr>
            </w:pPr>
            <w:r w:rsidRPr="00F96A27">
              <w:t>AHCECR309</w:t>
            </w:r>
          </w:p>
        </w:tc>
        <w:tc>
          <w:tcPr>
            <w:tcW w:w="4575" w:type="dxa"/>
            <w:tcBorders>
              <w:top w:val="dashSmallGap" w:sz="4" w:space="0" w:color="888B8D" w:themeColor="accent2"/>
              <w:bottom w:val="dashSmallGap" w:sz="4" w:space="0" w:color="888B8D" w:themeColor="accent2"/>
            </w:tcBorders>
          </w:tcPr>
          <w:p w14:paraId="43854EF0" w14:textId="425C3DC6" w:rsidR="00FA2CF5" w:rsidRPr="00306D66" w:rsidRDefault="00FA2CF5" w:rsidP="00FA2CF5">
            <w:pPr>
              <w:pStyle w:val="VRQACourseTemplateTableText"/>
              <w:rPr>
                <w:rFonts w:eastAsia="Times New Roman" w:cs="Arial"/>
                <w:color w:val="555559"/>
                <w:lang w:eastAsia="x-none"/>
              </w:rPr>
            </w:pPr>
            <w:r w:rsidRPr="00F96A27">
              <w:t xml:space="preserve">Conduct an ecological and cultural site inspection prior to works </w:t>
            </w:r>
          </w:p>
        </w:tc>
        <w:tc>
          <w:tcPr>
            <w:tcW w:w="1333" w:type="dxa"/>
            <w:tcBorders>
              <w:top w:val="dashSmallGap" w:sz="4" w:space="0" w:color="888B8D" w:themeColor="accent2"/>
              <w:bottom w:val="dashSmallGap" w:sz="4" w:space="0" w:color="888B8D" w:themeColor="accent2"/>
            </w:tcBorders>
          </w:tcPr>
          <w:p w14:paraId="6C322454" w14:textId="77777777" w:rsidR="00FA2CF5" w:rsidRPr="00D22893"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5AA88DDF" w14:textId="46E396B2"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570357">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0F577876" w14:textId="67E5CBD8" w:rsidR="00FA2CF5" w:rsidRPr="00D2598E" w:rsidRDefault="00FA2CF5" w:rsidP="00FA2CF5">
            <w:pPr>
              <w:pStyle w:val="VRQACourseTemplateTableText"/>
              <w:jc w:val="center"/>
              <w:rPr>
                <w:rFonts w:eastAsia="Times New Roman" w:cs="Arial"/>
                <w:color w:val="555559"/>
                <w:lang w:eastAsia="x-none"/>
              </w:rPr>
            </w:pPr>
            <w:r w:rsidRPr="00F96A27">
              <w:t>100</w:t>
            </w:r>
          </w:p>
        </w:tc>
      </w:tr>
      <w:tr w:rsidR="00FA2CF5" w14:paraId="7C5135B2" w14:textId="77777777" w:rsidTr="00A77BE4">
        <w:trPr>
          <w:trHeight w:val="227"/>
        </w:trPr>
        <w:tc>
          <w:tcPr>
            <w:tcW w:w="1710" w:type="dxa"/>
          </w:tcPr>
          <w:p w14:paraId="4F81CF2A" w14:textId="628887B2" w:rsidR="00FA2CF5" w:rsidRPr="00D2598E" w:rsidRDefault="00FA2CF5" w:rsidP="00FA2CF5">
            <w:pPr>
              <w:pStyle w:val="VRQACourseTemplateTableText"/>
              <w:rPr>
                <w:rFonts w:eastAsia="Times New Roman" w:cs="Arial"/>
                <w:color w:val="555559"/>
                <w:lang w:eastAsia="x-none"/>
              </w:rPr>
            </w:pPr>
            <w:r w:rsidRPr="00F96A27">
              <w:t>RIIENV201E</w:t>
            </w:r>
          </w:p>
        </w:tc>
        <w:tc>
          <w:tcPr>
            <w:tcW w:w="4575" w:type="dxa"/>
            <w:tcBorders>
              <w:top w:val="dashSmallGap" w:sz="4" w:space="0" w:color="888B8D" w:themeColor="accent2"/>
              <w:bottom w:val="dashSmallGap" w:sz="4" w:space="0" w:color="888B8D" w:themeColor="accent2"/>
            </w:tcBorders>
          </w:tcPr>
          <w:p w14:paraId="41F54F1B" w14:textId="383CD389" w:rsidR="00FA2CF5" w:rsidRPr="00D2598E" w:rsidRDefault="00FA2CF5" w:rsidP="00FA2CF5">
            <w:pPr>
              <w:pStyle w:val="VRQACourseTemplateTableText"/>
              <w:rPr>
                <w:rFonts w:eastAsia="Times New Roman" w:cs="Arial"/>
                <w:color w:val="555559"/>
                <w:lang w:eastAsia="x-none"/>
              </w:rPr>
            </w:pPr>
            <w:r w:rsidRPr="00F96A27">
              <w:t xml:space="preserve">Identify and assess environmental and heritage concerns </w:t>
            </w:r>
          </w:p>
        </w:tc>
        <w:tc>
          <w:tcPr>
            <w:tcW w:w="1333" w:type="dxa"/>
            <w:tcBorders>
              <w:top w:val="dashSmallGap" w:sz="4" w:space="0" w:color="888B8D" w:themeColor="accent2"/>
              <w:bottom w:val="dashSmallGap" w:sz="4" w:space="0" w:color="888B8D" w:themeColor="accent2"/>
            </w:tcBorders>
          </w:tcPr>
          <w:p w14:paraId="7AE89845" w14:textId="108C082A" w:rsidR="00FA2CF5" w:rsidRPr="00D22893"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48268A9F" w14:textId="70D40341"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570357">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09A0E3D6" w14:textId="53D90DD8" w:rsidR="00FA2CF5" w:rsidRPr="00D2598E" w:rsidRDefault="00FA2CF5" w:rsidP="00FA2CF5">
            <w:pPr>
              <w:pStyle w:val="VRQACourseTemplateTableText"/>
              <w:jc w:val="center"/>
              <w:rPr>
                <w:rFonts w:eastAsia="Times New Roman" w:cs="Arial"/>
                <w:color w:val="555559"/>
                <w:lang w:eastAsia="x-none"/>
              </w:rPr>
            </w:pPr>
            <w:r w:rsidRPr="00F96A27">
              <w:t>20</w:t>
            </w:r>
          </w:p>
        </w:tc>
      </w:tr>
      <w:bookmarkEnd w:id="45"/>
      <w:tr w:rsidR="00BA4601" w14:paraId="7440F2EE" w14:textId="77777777" w:rsidTr="00794DB7">
        <w:trPr>
          <w:trHeight w:val="227"/>
        </w:trPr>
        <w:tc>
          <w:tcPr>
            <w:tcW w:w="10204" w:type="dxa"/>
            <w:gridSpan w:val="5"/>
            <w:vAlign w:val="center"/>
          </w:tcPr>
          <w:p w14:paraId="4C5BAE77" w14:textId="55D4B275" w:rsidR="00BA4601" w:rsidRPr="00D2598E" w:rsidRDefault="009A033C" w:rsidP="00794DB7">
            <w:pPr>
              <w:pStyle w:val="VRQACourseTemplateTableText"/>
              <w:rPr>
                <w:rFonts w:eastAsia="Times New Roman" w:cs="Arial"/>
                <w:color w:val="555559"/>
                <w:lang w:eastAsia="x-none"/>
              </w:rPr>
            </w:pPr>
            <w:r>
              <w:rPr>
                <w:rFonts w:eastAsia="Times New Roman" w:cs="Arial"/>
                <w:b/>
                <w:color w:val="103D64"/>
                <w:lang w:eastAsia="x-none"/>
              </w:rPr>
              <w:t>Research and Design</w:t>
            </w:r>
            <w:r w:rsidR="00BA4601" w:rsidRPr="007A5554">
              <w:rPr>
                <w:rFonts w:eastAsia="Times New Roman" w:cs="Arial"/>
                <w:b/>
                <w:color w:val="103D64"/>
                <w:lang w:eastAsia="x-none"/>
              </w:rPr>
              <w:t xml:space="preserve"> Stream</w:t>
            </w:r>
          </w:p>
        </w:tc>
      </w:tr>
      <w:tr w:rsidR="00FA2CF5" w14:paraId="04D4750B" w14:textId="77777777" w:rsidTr="002A01BD">
        <w:trPr>
          <w:trHeight w:val="227"/>
        </w:trPr>
        <w:tc>
          <w:tcPr>
            <w:tcW w:w="1710" w:type="dxa"/>
            <w:tcBorders>
              <w:top w:val="dashSmallGap" w:sz="4" w:space="0" w:color="888B8D" w:themeColor="accent2"/>
              <w:bottom w:val="dashSmallGap" w:sz="4" w:space="0" w:color="888B8D" w:themeColor="accent2"/>
            </w:tcBorders>
          </w:tcPr>
          <w:p w14:paraId="7AB47D48" w14:textId="6DDB72C0" w:rsidR="00FA2CF5" w:rsidRPr="00D2598E" w:rsidRDefault="00FA2CF5" w:rsidP="00FA2CF5">
            <w:pPr>
              <w:pStyle w:val="VRQACourseTemplateTableText"/>
              <w:rPr>
                <w:rFonts w:eastAsia="Times New Roman" w:cs="Arial"/>
                <w:b/>
                <w:color w:val="103D64"/>
                <w:lang w:eastAsia="x-none"/>
              </w:rPr>
            </w:pPr>
            <w:r w:rsidRPr="00C54022">
              <w:t>ICPPTD302</w:t>
            </w:r>
          </w:p>
        </w:tc>
        <w:tc>
          <w:tcPr>
            <w:tcW w:w="4575" w:type="dxa"/>
            <w:tcBorders>
              <w:top w:val="dashSmallGap" w:sz="4" w:space="0" w:color="888B8D" w:themeColor="accent2"/>
              <w:bottom w:val="dashSmallGap" w:sz="4" w:space="0" w:color="888B8D" w:themeColor="accent2"/>
            </w:tcBorders>
          </w:tcPr>
          <w:p w14:paraId="793737DA" w14:textId="16CE1714" w:rsidR="00FA2CF5" w:rsidRPr="00D2598E" w:rsidRDefault="00FA2CF5" w:rsidP="00FA2CF5">
            <w:pPr>
              <w:pStyle w:val="VRQACourseTemplateTableText"/>
              <w:rPr>
                <w:rFonts w:eastAsia="Times New Roman" w:cs="Arial"/>
                <w:color w:val="555559"/>
                <w:lang w:eastAsia="x-none"/>
              </w:rPr>
            </w:pPr>
            <w:r>
              <w:t>Set up and produce 3D prints</w:t>
            </w:r>
          </w:p>
        </w:tc>
        <w:tc>
          <w:tcPr>
            <w:tcW w:w="1333" w:type="dxa"/>
            <w:tcBorders>
              <w:top w:val="dashSmallGap" w:sz="4" w:space="0" w:color="888B8D" w:themeColor="accent2"/>
              <w:bottom w:val="dashSmallGap" w:sz="4" w:space="0" w:color="888B8D" w:themeColor="accent2"/>
            </w:tcBorders>
          </w:tcPr>
          <w:p w14:paraId="56669A68" w14:textId="77777777" w:rsidR="00FA2CF5" w:rsidRPr="00AC756D"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393E7D7F" w14:textId="63F90098"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9170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2D613253" w14:textId="7B582052" w:rsidR="00FA2CF5" w:rsidRPr="00D2598E" w:rsidRDefault="00FA2CF5" w:rsidP="00FA2CF5">
            <w:pPr>
              <w:pStyle w:val="VRQACourseTemplateTableText"/>
              <w:jc w:val="center"/>
              <w:rPr>
                <w:rFonts w:eastAsia="Times New Roman" w:cs="Arial"/>
                <w:color w:val="555559"/>
                <w:lang w:eastAsia="x-none"/>
              </w:rPr>
            </w:pPr>
            <w:r>
              <w:t>80</w:t>
            </w:r>
          </w:p>
        </w:tc>
      </w:tr>
      <w:tr w:rsidR="00FA2CF5" w14:paraId="2C5BB683" w14:textId="77777777" w:rsidTr="002A01BD">
        <w:trPr>
          <w:trHeight w:val="227"/>
        </w:trPr>
        <w:tc>
          <w:tcPr>
            <w:tcW w:w="1710" w:type="dxa"/>
            <w:tcBorders>
              <w:top w:val="dashSmallGap" w:sz="4" w:space="0" w:color="888B8D" w:themeColor="accent2"/>
            </w:tcBorders>
          </w:tcPr>
          <w:p w14:paraId="659AE722" w14:textId="05431C74" w:rsidR="00FA2CF5" w:rsidRPr="00AC756D" w:rsidRDefault="00F627CD" w:rsidP="00FA2CF5">
            <w:pPr>
              <w:pStyle w:val="VRQACourseTemplateTableText"/>
              <w:rPr>
                <w:rFonts w:eastAsia="Times New Roman" w:cs="Arial"/>
                <w:color w:val="555559"/>
                <w:lang w:eastAsia="x-none"/>
              </w:rPr>
            </w:pPr>
            <w:r>
              <w:t>VU23897</w:t>
            </w:r>
          </w:p>
        </w:tc>
        <w:tc>
          <w:tcPr>
            <w:tcW w:w="4575" w:type="dxa"/>
            <w:tcBorders>
              <w:top w:val="dashSmallGap" w:sz="4" w:space="0" w:color="888B8D" w:themeColor="accent2"/>
              <w:bottom w:val="dashSmallGap" w:sz="4" w:space="0" w:color="888B8D" w:themeColor="accent2"/>
            </w:tcBorders>
          </w:tcPr>
          <w:p w14:paraId="02A1EFC7" w14:textId="6B3680E0" w:rsidR="00FA2CF5" w:rsidRPr="00306D66" w:rsidRDefault="0089634E" w:rsidP="00FA2CF5">
            <w:pPr>
              <w:pStyle w:val="VRQACourseTemplateTableText"/>
              <w:rPr>
                <w:rFonts w:eastAsia="Times New Roman" w:cs="Arial"/>
                <w:color w:val="555559"/>
                <w:lang w:eastAsia="x-none"/>
              </w:rPr>
            </w:pPr>
            <w:r>
              <w:rPr>
                <w:rFonts w:eastAsia="Times New Roman" w:cs="Arial"/>
                <w:color w:val="555559"/>
                <w:lang w:eastAsia="x-none"/>
              </w:rPr>
              <w:t xml:space="preserve">Research and report on </w:t>
            </w:r>
            <w:r w:rsidRPr="00BF507C">
              <w:rPr>
                <w:rFonts w:eastAsia="Times New Roman" w:cs="Arial"/>
                <w:color w:val="555559"/>
                <w:lang w:eastAsia="x-none"/>
              </w:rPr>
              <w:t>energy storage systems suitable for renewable energy</w:t>
            </w:r>
          </w:p>
        </w:tc>
        <w:tc>
          <w:tcPr>
            <w:tcW w:w="1333" w:type="dxa"/>
            <w:tcBorders>
              <w:top w:val="dashSmallGap" w:sz="4" w:space="0" w:color="888B8D" w:themeColor="accent2"/>
              <w:bottom w:val="dashSmallGap" w:sz="4" w:space="0" w:color="888B8D" w:themeColor="accent2"/>
            </w:tcBorders>
          </w:tcPr>
          <w:p w14:paraId="19785267" w14:textId="24FAFD93" w:rsidR="00FA2CF5" w:rsidRPr="00D22893" w:rsidRDefault="001C1819" w:rsidP="00FA2CF5">
            <w:pPr>
              <w:pStyle w:val="VRQACourseTemplateTableText"/>
              <w:jc w:val="center"/>
              <w:rPr>
                <w:rFonts w:eastAsia="Times New Roman" w:cs="Arial"/>
                <w:color w:val="555559"/>
                <w:lang w:eastAsia="x-none"/>
              </w:rPr>
            </w:pPr>
            <w:r w:rsidRPr="00A06AD3">
              <w:rPr>
                <w:rFonts w:eastAsia="Times New Roman" w:cs="Arial"/>
                <w:color w:val="555559"/>
                <w:lang w:eastAsia="x-none"/>
              </w:rPr>
              <w:t>031399</w:t>
            </w:r>
          </w:p>
        </w:tc>
        <w:tc>
          <w:tcPr>
            <w:tcW w:w="1530" w:type="dxa"/>
            <w:tcBorders>
              <w:top w:val="dashSmallGap" w:sz="4" w:space="0" w:color="888B8D" w:themeColor="accent2"/>
              <w:bottom w:val="dashSmallGap" w:sz="4" w:space="0" w:color="888B8D" w:themeColor="accent2"/>
            </w:tcBorders>
            <w:vAlign w:val="center"/>
          </w:tcPr>
          <w:p w14:paraId="37FDFA3C" w14:textId="14C0AA1D"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D9170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25759ED9" w14:textId="46AB4885" w:rsidR="00FA2CF5" w:rsidRPr="00D2598E" w:rsidRDefault="00FA2CF5" w:rsidP="00FA2CF5">
            <w:pPr>
              <w:pStyle w:val="VRQACourseTemplateTableText"/>
              <w:jc w:val="center"/>
              <w:rPr>
                <w:rFonts w:eastAsia="Times New Roman" w:cs="Arial"/>
                <w:color w:val="555559"/>
                <w:lang w:eastAsia="x-none"/>
              </w:rPr>
            </w:pPr>
            <w:r>
              <w:t>30</w:t>
            </w:r>
          </w:p>
        </w:tc>
      </w:tr>
      <w:tr w:rsidR="007E72B3" w14:paraId="6F9F1FD9" w14:textId="77777777" w:rsidTr="00A77BE4">
        <w:trPr>
          <w:trHeight w:val="227"/>
        </w:trPr>
        <w:tc>
          <w:tcPr>
            <w:tcW w:w="1710" w:type="dxa"/>
          </w:tcPr>
          <w:p w14:paraId="55758499" w14:textId="7AA74955" w:rsidR="007E72B3" w:rsidRPr="00D2598E" w:rsidRDefault="00F627CD" w:rsidP="007E72B3">
            <w:pPr>
              <w:pStyle w:val="VRQACourseTemplateTableText"/>
              <w:rPr>
                <w:rFonts w:eastAsia="Times New Roman" w:cs="Arial"/>
                <w:color w:val="555559"/>
                <w:lang w:eastAsia="x-none"/>
              </w:rPr>
            </w:pPr>
            <w:r>
              <w:t>VU23898</w:t>
            </w:r>
          </w:p>
        </w:tc>
        <w:tc>
          <w:tcPr>
            <w:tcW w:w="4575" w:type="dxa"/>
            <w:tcBorders>
              <w:top w:val="dashSmallGap" w:sz="4" w:space="0" w:color="888B8D" w:themeColor="accent2"/>
              <w:bottom w:val="dashSmallGap" w:sz="4" w:space="0" w:color="888B8D" w:themeColor="accent2"/>
            </w:tcBorders>
          </w:tcPr>
          <w:p w14:paraId="186CC697" w14:textId="6D98A7F4" w:rsidR="007E72B3" w:rsidRPr="00D2598E" w:rsidRDefault="007E72B3" w:rsidP="007E72B3">
            <w:pPr>
              <w:pStyle w:val="VRQACourseTemplateTableText"/>
              <w:rPr>
                <w:rFonts w:eastAsia="Times New Roman" w:cs="Arial"/>
                <w:color w:val="555559"/>
                <w:lang w:eastAsia="x-none"/>
              </w:rPr>
            </w:pPr>
            <w:r w:rsidRPr="002B0649">
              <w:t>Participate in the design and build of a small-scale renewable energy system</w:t>
            </w:r>
          </w:p>
        </w:tc>
        <w:tc>
          <w:tcPr>
            <w:tcW w:w="1333" w:type="dxa"/>
            <w:tcBorders>
              <w:top w:val="dashSmallGap" w:sz="4" w:space="0" w:color="888B8D" w:themeColor="accent2"/>
              <w:bottom w:val="dashSmallGap" w:sz="4" w:space="0" w:color="888B8D" w:themeColor="accent2"/>
            </w:tcBorders>
          </w:tcPr>
          <w:p w14:paraId="200B3CA4" w14:textId="4BDEAEF8" w:rsidR="007E72B3" w:rsidRPr="00D22893" w:rsidRDefault="00DE613A" w:rsidP="007E72B3">
            <w:pPr>
              <w:pStyle w:val="VRQACourseTemplateTableText"/>
              <w:jc w:val="center"/>
              <w:rPr>
                <w:rFonts w:eastAsia="Times New Roman" w:cs="Arial"/>
                <w:color w:val="555559"/>
                <w:lang w:eastAsia="x-none"/>
              </w:rPr>
            </w:pPr>
            <w:r w:rsidRPr="004B5310">
              <w:t>031399</w:t>
            </w:r>
          </w:p>
        </w:tc>
        <w:tc>
          <w:tcPr>
            <w:tcW w:w="1530" w:type="dxa"/>
            <w:tcBorders>
              <w:top w:val="dashSmallGap" w:sz="4" w:space="0" w:color="888B8D" w:themeColor="accent2"/>
              <w:bottom w:val="dashSmallGap" w:sz="4" w:space="0" w:color="888B8D" w:themeColor="accent2"/>
            </w:tcBorders>
            <w:vAlign w:val="center"/>
          </w:tcPr>
          <w:p w14:paraId="6A221261" w14:textId="4883D091" w:rsidR="007E72B3" w:rsidRPr="00D2598E" w:rsidRDefault="00FA2CF5" w:rsidP="007E72B3">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FA2CF5">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3827F2EC" w14:textId="18931C51" w:rsidR="007E72B3" w:rsidRPr="00D2598E" w:rsidRDefault="00340E72" w:rsidP="007E72B3">
            <w:pPr>
              <w:pStyle w:val="VRQACourseTemplateTableText"/>
              <w:jc w:val="center"/>
              <w:rPr>
                <w:rFonts w:eastAsia="Times New Roman" w:cs="Arial"/>
                <w:color w:val="555559"/>
                <w:lang w:eastAsia="x-none"/>
              </w:rPr>
            </w:pPr>
            <w:r>
              <w:t>60</w:t>
            </w:r>
          </w:p>
        </w:tc>
      </w:tr>
      <w:tr w:rsidR="0042634F" w14:paraId="4FC71B09" w14:textId="77777777" w:rsidTr="00BE0036">
        <w:trPr>
          <w:trHeight w:val="227"/>
        </w:trPr>
        <w:tc>
          <w:tcPr>
            <w:tcW w:w="10204" w:type="dxa"/>
            <w:gridSpan w:val="5"/>
            <w:vAlign w:val="center"/>
          </w:tcPr>
          <w:p w14:paraId="4A879E0C" w14:textId="3E735343" w:rsidR="0042634F" w:rsidRPr="00D40691" w:rsidRDefault="00162962" w:rsidP="0042634F">
            <w:pPr>
              <w:pStyle w:val="VRQACourseTemplateTableText"/>
              <w:rPr>
                <w:rFonts w:eastAsia="Times New Roman" w:cs="Arial"/>
                <w:color w:val="555559"/>
                <w:lang w:eastAsia="x-none"/>
              </w:rPr>
            </w:pPr>
            <w:r w:rsidRPr="00162962">
              <w:rPr>
                <w:rFonts w:eastAsia="Times New Roman" w:cs="Arial"/>
                <w:b/>
                <w:color w:val="103D64"/>
                <w:lang w:eastAsia="x-none"/>
              </w:rPr>
              <w:t xml:space="preserve">Soil Testing and Site Management </w:t>
            </w:r>
            <w:r>
              <w:rPr>
                <w:rFonts w:eastAsia="Times New Roman" w:cs="Arial"/>
                <w:b/>
                <w:color w:val="103D64"/>
                <w:lang w:eastAsia="x-none"/>
              </w:rPr>
              <w:t>S</w:t>
            </w:r>
            <w:r w:rsidR="0042634F" w:rsidRPr="00D2598E">
              <w:rPr>
                <w:rFonts w:eastAsia="Times New Roman" w:cs="Arial"/>
                <w:b/>
                <w:color w:val="103D64"/>
                <w:lang w:eastAsia="x-none"/>
              </w:rPr>
              <w:t>tream</w:t>
            </w:r>
          </w:p>
        </w:tc>
      </w:tr>
      <w:tr w:rsidR="00FA2CF5" w14:paraId="7EA75E1A" w14:textId="77777777" w:rsidTr="002A0A00">
        <w:trPr>
          <w:trHeight w:val="227"/>
        </w:trPr>
        <w:tc>
          <w:tcPr>
            <w:tcW w:w="1710" w:type="dxa"/>
            <w:tcBorders>
              <w:top w:val="dashSmallGap" w:sz="4" w:space="0" w:color="888B8D" w:themeColor="accent2"/>
              <w:bottom w:val="dashSmallGap" w:sz="4" w:space="0" w:color="888B8D" w:themeColor="accent2"/>
            </w:tcBorders>
          </w:tcPr>
          <w:p w14:paraId="24A7A95E" w14:textId="223CA382" w:rsidR="00FA2CF5" w:rsidRPr="00D2598E" w:rsidRDefault="00FA2CF5" w:rsidP="00FA2CF5">
            <w:pPr>
              <w:pStyle w:val="VRQACourseTemplateTableText"/>
              <w:rPr>
                <w:rFonts w:eastAsia="Times New Roman" w:cs="Arial"/>
                <w:b/>
                <w:color w:val="103D64"/>
                <w:lang w:eastAsia="x-none"/>
              </w:rPr>
            </w:pPr>
            <w:r w:rsidRPr="00C60D9D">
              <w:t>AHCSAW202</w:t>
            </w:r>
          </w:p>
        </w:tc>
        <w:tc>
          <w:tcPr>
            <w:tcW w:w="4575" w:type="dxa"/>
            <w:tcBorders>
              <w:top w:val="dashSmallGap" w:sz="4" w:space="0" w:color="888B8D" w:themeColor="accent2"/>
              <w:bottom w:val="dashSmallGap" w:sz="4" w:space="0" w:color="888B8D" w:themeColor="accent2"/>
            </w:tcBorders>
          </w:tcPr>
          <w:p w14:paraId="4F193478" w14:textId="02349E52" w:rsidR="00FA2CF5" w:rsidRPr="00EC0204" w:rsidRDefault="00FA2CF5" w:rsidP="00FA2CF5">
            <w:pPr>
              <w:pStyle w:val="VRQACourseTemplateTableText"/>
              <w:rPr>
                <w:rFonts w:eastAsia="Times New Roman" w:cs="Arial"/>
                <w:color w:val="555559"/>
                <w:lang w:eastAsia="x-none"/>
              </w:rPr>
            </w:pPr>
            <w:r w:rsidRPr="00C60D9D">
              <w:t xml:space="preserve">Recognise landforms and soil types </w:t>
            </w:r>
          </w:p>
        </w:tc>
        <w:tc>
          <w:tcPr>
            <w:tcW w:w="1333" w:type="dxa"/>
            <w:tcBorders>
              <w:top w:val="dashSmallGap" w:sz="4" w:space="0" w:color="888B8D" w:themeColor="accent2"/>
              <w:bottom w:val="dashSmallGap" w:sz="4" w:space="0" w:color="888B8D" w:themeColor="accent2"/>
            </w:tcBorders>
          </w:tcPr>
          <w:p w14:paraId="14FEB7B6" w14:textId="77777777" w:rsidR="00FA2CF5" w:rsidRPr="006469BA"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0ADA8BF9" w14:textId="7D065581"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92654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7D38948A" w14:textId="6979E16C" w:rsidR="00FA2CF5" w:rsidRPr="00D40691" w:rsidRDefault="00FA2CF5" w:rsidP="00FA2CF5">
            <w:pPr>
              <w:pStyle w:val="VRQACourseTemplateTableText"/>
              <w:jc w:val="center"/>
              <w:rPr>
                <w:rFonts w:eastAsia="Times New Roman" w:cs="Arial"/>
                <w:color w:val="555559"/>
                <w:lang w:eastAsia="x-none"/>
              </w:rPr>
            </w:pPr>
            <w:r w:rsidRPr="00C60D9D">
              <w:t>50</w:t>
            </w:r>
          </w:p>
        </w:tc>
      </w:tr>
      <w:tr w:rsidR="00FA2CF5" w14:paraId="32D81675" w14:textId="77777777" w:rsidTr="002A0A00">
        <w:trPr>
          <w:trHeight w:val="227"/>
        </w:trPr>
        <w:tc>
          <w:tcPr>
            <w:tcW w:w="1710" w:type="dxa"/>
            <w:tcBorders>
              <w:top w:val="dashSmallGap" w:sz="4" w:space="0" w:color="888B8D" w:themeColor="accent2"/>
            </w:tcBorders>
          </w:tcPr>
          <w:p w14:paraId="4D0951A6" w14:textId="71419BBB" w:rsidR="00FA2CF5" w:rsidRPr="00D2598E" w:rsidRDefault="00FA2CF5" w:rsidP="00FA2CF5">
            <w:pPr>
              <w:pStyle w:val="VRQACourseTemplateTableText"/>
              <w:rPr>
                <w:rFonts w:eastAsia="Times New Roman" w:cs="Arial"/>
                <w:color w:val="555559"/>
                <w:lang w:eastAsia="x-none"/>
              </w:rPr>
            </w:pPr>
            <w:r w:rsidRPr="00C60D9D">
              <w:lastRenderedPageBreak/>
              <w:t>AHCSOL406</w:t>
            </w:r>
          </w:p>
        </w:tc>
        <w:tc>
          <w:tcPr>
            <w:tcW w:w="4575" w:type="dxa"/>
            <w:tcBorders>
              <w:top w:val="dashSmallGap" w:sz="4" w:space="0" w:color="888B8D" w:themeColor="accent2"/>
              <w:bottom w:val="dashSmallGap" w:sz="4" w:space="0" w:color="888B8D" w:themeColor="accent2"/>
            </w:tcBorders>
          </w:tcPr>
          <w:p w14:paraId="798E2365" w14:textId="10FFCF31" w:rsidR="00FA2CF5" w:rsidRPr="00D2598E" w:rsidRDefault="00FA2CF5" w:rsidP="00FA2CF5">
            <w:pPr>
              <w:pStyle w:val="VRQACourseTemplateTableText"/>
              <w:rPr>
                <w:rFonts w:eastAsia="Times New Roman" w:cs="Arial"/>
                <w:color w:val="555559"/>
                <w:lang w:eastAsia="x-none"/>
              </w:rPr>
            </w:pPr>
            <w:r w:rsidRPr="00C60D9D">
              <w:t xml:space="preserve">Sample soils and interpret results </w:t>
            </w:r>
          </w:p>
        </w:tc>
        <w:tc>
          <w:tcPr>
            <w:tcW w:w="1333" w:type="dxa"/>
            <w:tcBorders>
              <w:top w:val="dashSmallGap" w:sz="4" w:space="0" w:color="888B8D" w:themeColor="accent2"/>
              <w:bottom w:val="dashSmallGap" w:sz="4" w:space="0" w:color="888B8D" w:themeColor="accent2"/>
            </w:tcBorders>
          </w:tcPr>
          <w:p w14:paraId="5CF0CE94" w14:textId="77777777" w:rsidR="00FA2CF5" w:rsidRPr="006469BA"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1D31EB65" w14:textId="00F5A0A8"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92654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1F203D30" w14:textId="68113C04" w:rsidR="00FA2CF5" w:rsidRPr="00D2598E" w:rsidRDefault="00FA2CF5" w:rsidP="00FA2CF5">
            <w:pPr>
              <w:pStyle w:val="VRQACourseTemplateTableText"/>
              <w:jc w:val="center"/>
              <w:rPr>
                <w:rFonts w:eastAsia="Times New Roman" w:cs="Arial"/>
                <w:color w:val="555559"/>
                <w:lang w:eastAsia="x-none"/>
              </w:rPr>
            </w:pPr>
            <w:r w:rsidRPr="00C60D9D">
              <w:t>60</w:t>
            </w:r>
          </w:p>
        </w:tc>
      </w:tr>
      <w:tr w:rsidR="00FA2CF5" w14:paraId="2B5E94CD" w14:textId="77777777" w:rsidTr="00A77BE4">
        <w:trPr>
          <w:trHeight w:val="227"/>
        </w:trPr>
        <w:tc>
          <w:tcPr>
            <w:tcW w:w="1710" w:type="dxa"/>
          </w:tcPr>
          <w:p w14:paraId="5E59C2E5" w14:textId="262DB4E1" w:rsidR="00FA2CF5" w:rsidRPr="00D2598E" w:rsidRDefault="00FA2CF5" w:rsidP="00FA2CF5">
            <w:pPr>
              <w:pStyle w:val="VRQACourseTemplateTableText"/>
              <w:rPr>
                <w:rFonts w:eastAsia="Times New Roman" w:cs="Arial"/>
                <w:color w:val="555559"/>
                <w:lang w:eastAsia="x-none"/>
              </w:rPr>
            </w:pPr>
            <w:r w:rsidRPr="00C60D9D">
              <w:t>AHCWRK317</w:t>
            </w:r>
          </w:p>
        </w:tc>
        <w:tc>
          <w:tcPr>
            <w:tcW w:w="4575" w:type="dxa"/>
            <w:tcBorders>
              <w:top w:val="dashSmallGap" w:sz="4" w:space="0" w:color="888B8D" w:themeColor="accent2"/>
              <w:bottom w:val="dashSmallGap" w:sz="4" w:space="0" w:color="888B8D" w:themeColor="accent2"/>
            </w:tcBorders>
          </w:tcPr>
          <w:p w14:paraId="3496BC7C" w14:textId="6443AF83" w:rsidR="00FA2CF5" w:rsidRPr="00D2598E" w:rsidRDefault="00FA2CF5" w:rsidP="00FA2CF5">
            <w:pPr>
              <w:pStyle w:val="VRQACourseTemplateTableText"/>
              <w:rPr>
                <w:rFonts w:eastAsia="Times New Roman" w:cs="Arial"/>
                <w:color w:val="555559"/>
                <w:lang w:eastAsia="x-none"/>
              </w:rPr>
            </w:pPr>
            <w:r w:rsidRPr="00C60D9D">
              <w:t>Coordinate work site activities</w:t>
            </w:r>
          </w:p>
        </w:tc>
        <w:tc>
          <w:tcPr>
            <w:tcW w:w="1333" w:type="dxa"/>
            <w:tcBorders>
              <w:top w:val="dashSmallGap" w:sz="4" w:space="0" w:color="888B8D" w:themeColor="accent2"/>
              <w:bottom w:val="dashSmallGap" w:sz="4" w:space="0" w:color="888B8D" w:themeColor="accent2"/>
            </w:tcBorders>
          </w:tcPr>
          <w:p w14:paraId="15C9AD1A" w14:textId="77777777" w:rsidR="00FA2CF5" w:rsidRPr="006469BA"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75027FEE" w14:textId="0D45E21D"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92654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7BF2C438" w14:textId="3048DD14" w:rsidR="00FA2CF5" w:rsidRPr="00D2598E" w:rsidRDefault="00FA2CF5" w:rsidP="00FA2CF5">
            <w:pPr>
              <w:pStyle w:val="VRQACourseTemplateTableText"/>
              <w:jc w:val="center"/>
              <w:rPr>
                <w:rFonts w:eastAsia="Times New Roman" w:cs="Arial"/>
                <w:color w:val="555559"/>
                <w:lang w:eastAsia="x-none"/>
              </w:rPr>
            </w:pPr>
            <w:r w:rsidRPr="00C60D9D">
              <w:t>70</w:t>
            </w:r>
          </w:p>
        </w:tc>
      </w:tr>
      <w:tr w:rsidR="00FA2CF5" w14:paraId="62CCA217" w14:textId="77777777" w:rsidTr="00A77BE4">
        <w:trPr>
          <w:trHeight w:val="227"/>
        </w:trPr>
        <w:tc>
          <w:tcPr>
            <w:tcW w:w="1710" w:type="dxa"/>
          </w:tcPr>
          <w:p w14:paraId="3D357ABA" w14:textId="5E031E89" w:rsidR="00FA2CF5" w:rsidRPr="00D2598E" w:rsidRDefault="00FA2CF5" w:rsidP="00FA2CF5">
            <w:pPr>
              <w:pStyle w:val="VRQACourseTemplateTableText"/>
              <w:rPr>
                <w:rFonts w:eastAsia="Times New Roman" w:cs="Arial"/>
                <w:color w:val="555559"/>
                <w:lang w:eastAsia="x-none"/>
              </w:rPr>
            </w:pPr>
            <w:r w:rsidRPr="00C60D9D">
              <w:t>MSL973024</w:t>
            </w:r>
          </w:p>
        </w:tc>
        <w:tc>
          <w:tcPr>
            <w:tcW w:w="4575" w:type="dxa"/>
            <w:tcBorders>
              <w:top w:val="dashSmallGap" w:sz="4" w:space="0" w:color="888B8D" w:themeColor="accent2"/>
              <w:bottom w:val="dashSmallGap" w:sz="4" w:space="0" w:color="888B8D" w:themeColor="accent2"/>
            </w:tcBorders>
          </w:tcPr>
          <w:p w14:paraId="47B21753" w14:textId="6CBB60E4" w:rsidR="00FA2CF5" w:rsidRPr="00D2598E" w:rsidRDefault="00FA2CF5" w:rsidP="00FA2CF5">
            <w:pPr>
              <w:pStyle w:val="VRQACourseTemplateTableText"/>
              <w:rPr>
                <w:rFonts w:eastAsia="Times New Roman" w:cs="Arial"/>
                <w:color w:val="555559"/>
                <w:lang w:eastAsia="x-none"/>
              </w:rPr>
            </w:pPr>
            <w:r w:rsidRPr="00C60D9D">
              <w:t xml:space="preserve">Perform site investigation activities </w:t>
            </w:r>
          </w:p>
        </w:tc>
        <w:tc>
          <w:tcPr>
            <w:tcW w:w="1333" w:type="dxa"/>
            <w:tcBorders>
              <w:top w:val="dashSmallGap" w:sz="4" w:space="0" w:color="888B8D" w:themeColor="accent2"/>
              <w:bottom w:val="dashSmallGap" w:sz="4" w:space="0" w:color="888B8D" w:themeColor="accent2"/>
            </w:tcBorders>
          </w:tcPr>
          <w:p w14:paraId="16359842" w14:textId="77777777" w:rsidR="00FA2CF5" w:rsidRPr="006469BA" w:rsidRDefault="00FA2CF5" w:rsidP="00FA2CF5">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211ECBEF" w14:textId="1932391A"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92654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35824CE4" w14:textId="65D2999A" w:rsidR="00FA2CF5" w:rsidRPr="00D2598E" w:rsidRDefault="00FA2CF5" w:rsidP="00FA2CF5">
            <w:pPr>
              <w:pStyle w:val="VRQACourseTemplateTableText"/>
              <w:jc w:val="center"/>
              <w:rPr>
                <w:rFonts w:eastAsia="Times New Roman" w:cs="Arial"/>
                <w:color w:val="555559"/>
                <w:lang w:eastAsia="x-none"/>
              </w:rPr>
            </w:pPr>
            <w:r w:rsidRPr="00C60D9D">
              <w:t>40</w:t>
            </w:r>
          </w:p>
        </w:tc>
      </w:tr>
      <w:tr w:rsidR="00FA2CF5" w14:paraId="43E0A9C3" w14:textId="77777777" w:rsidTr="00A77BE4">
        <w:trPr>
          <w:trHeight w:val="227"/>
        </w:trPr>
        <w:tc>
          <w:tcPr>
            <w:tcW w:w="1710" w:type="dxa"/>
          </w:tcPr>
          <w:p w14:paraId="18B186FC" w14:textId="5B5BA28D" w:rsidR="00FA2CF5" w:rsidRPr="00B74B97" w:rsidRDefault="00FA2CF5" w:rsidP="00FA2CF5">
            <w:pPr>
              <w:pStyle w:val="VRQACourseTemplateTableText"/>
              <w:rPr>
                <w:rFonts w:eastAsia="Times New Roman" w:cs="Arial"/>
                <w:color w:val="555559"/>
                <w:lang w:eastAsia="x-none"/>
              </w:rPr>
            </w:pPr>
            <w:r w:rsidRPr="00C60D9D">
              <w:t>MSL974018</w:t>
            </w:r>
          </w:p>
        </w:tc>
        <w:tc>
          <w:tcPr>
            <w:tcW w:w="4575" w:type="dxa"/>
            <w:tcBorders>
              <w:top w:val="dashSmallGap" w:sz="4" w:space="0" w:color="888B8D" w:themeColor="accent2"/>
              <w:bottom w:val="dashSmallGap" w:sz="4" w:space="0" w:color="888B8D" w:themeColor="accent2"/>
            </w:tcBorders>
          </w:tcPr>
          <w:p w14:paraId="6D94264B" w14:textId="6577F3DB" w:rsidR="00FA2CF5" w:rsidRPr="00B74B97" w:rsidRDefault="00FA2CF5" w:rsidP="00FA2CF5">
            <w:pPr>
              <w:pStyle w:val="VRQACourseTemplateTableText"/>
              <w:rPr>
                <w:rFonts w:eastAsia="Times New Roman" w:cs="Arial"/>
                <w:color w:val="555559"/>
                <w:lang w:eastAsia="x-none"/>
              </w:rPr>
            </w:pPr>
            <w:r w:rsidRPr="00C60D9D">
              <w:t xml:space="preserve">Conduct geotechnical site investigations </w:t>
            </w:r>
          </w:p>
        </w:tc>
        <w:tc>
          <w:tcPr>
            <w:tcW w:w="1333" w:type="dxa"/>
            <w:tcBorders>
              <w:top w:val="dashSmallGap" w:sz="4" w:space="0" w:color="888B8D" w:themeColor="accent2"/>
              <w:bottom w:val="dashSmallGap" w:sz="4" w:space="0" w:color="888B8D" w:themeColor="accent2"/>
            </w:tcBorders>
          </w:tcPr>
          <w:p w14:paraId="678E06A7" w14:textId="77777777" w:rsidR="00FA2CF5" w:rsidRPr="006469BA" w:rsidRDefault="00FA2CF5" w:rsidP="00FA2CF5">
            <w:pPr>
              <w:pStyle w:val="VRQACourseTemplateTableText"/>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4EA214CD" w14:textId="4BBDF7B9"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92654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3B04D809" w14:textId="4B33A780" w:rsidR="00FA2CF5" w:rsidRPr="00D2598E" w:rsidRDefault="00FA2CF5" w:rsidP="00FA2CF5">
            <w:pPr>
              <w:pStyle w:val="VRQACourseTemplateTableText"/>
              <w:jc w:val="center"/>
              <w:rPr>
                <w:rFonts w:eastAsia="Times New Roman" w:cs="Arial"/>
                <w:color w:val="555559"/>
                <w:lang w:eastAsia="x-none"/>
              </w:rPr>
            </w:pPr>
            <w:r w:rsidRPr="00C60D9D">
              <w:t>60</w:t>
            </w:r>
          </w:p>
        </w:tc>
      </w:tr>
      <w:tr w:rsidR="00FA2CF5" w14:paraId="1B9D4757" w14:textId="77777777" w:rsidTr="00A77BE4">
        <w:trPr>
          <w:trHeight w:val="227"/>
        </w:trPr>
        <w:tc>
          <w:tcPr>
            <w:tcW w:w="1710" w:type="dxa"/>
          </w:tcPr>
          <w:p w14:paraId="7BAF9B5F" w14:textId="17ADA841" w:rsidR="00FA2CF5" w:rsidRPr="00B74B97" w:rsidRDefault="00FA2CF5" w:rsidP="00FA2CF5">
            <w:pPr>
              <w:pStyle w:val="VRQACourseTemplateTableText"/>
              <w:rPr>
                <w:rFonts w:eastAsia="Times New Roman" w:cs="Arial"/>
                <w:color w:val="555559"/>
                <w:lang w:eastAsia="x-none"/>
              </w:rPr>
            </w:pPr>
            <w:r w:rsidRPr="00C60D9D">
              <w:t>MSS024032</w:t>
            </w:r>
          </w:p>
        </w:tc>
        <w:tc>
          <w:tcPr>
            <w:tcW w:w="4575" w:type="dxa"/>
            <w:tcBorders>
              <w:top w:val="dashSmallGap" w:sz="4" w:space="0" w:color="888B8D" w:themeColor="accent2"/>
              <w:bottom w:val="dashSmallGap" w:sz="4" w:space="0" w:color="888B8D" w:themeColor="accent2"/>
            </w:tcBorders>
          </w:tcPr>
          <w:p w14:paraId="1AE87BAF" w14:textId="7C1C756A" w:rsidR="00FA2CF5" w:rsidRPr="00B74B97" w:rsidRDefault="00FA2CF5" w:rsidP="00FA2CF5">
            <w:pPr>
              <w:pStyle w:val="VRQACourseTemplateTableText"/>
              <w:rPr>
                <w:rFonts w:eastAsia="Times New Roman" w:cs="Arial"/>
                <w:color w:val="555559"/>
                <w:lang w:eastAsia="x-none"/>
              </w:rPr>
            </w:pPr>
            <w:r w:rsidRPr="00C60D9D">
              <w:t xml:space="preserve">Document simple geological information for a site </w:t>
            </w:r>
          </w:p>
        </w:tc>
        <w:tc>
          <w:tcPr>
            <w:tcW w:w="1333" w:type="dxa"/>
            <w:tcBorders>
              <w:top w:val="dashSmallGap" w:sz="4" w:space="0" w:color="888B8D" w:themeColor="accent2"/>
              <w:bottom w:val="dashSmallGap" w:sz="4" w:space="0" w:color="888B8D" w:themeColor="accent2"/>
            </w:tcBorders>
          </w:tcPr>
          <w:p w14:paraId="63DD98E7" w14:textId="77777777" w:rsidR="00FA2CF5" w:rsidRPr="006469BA" w:rsidRDefault="00FA2CF5" w:rsidP="00FA2CF5">
            <w:pPr>
              <w:pStyle w:val="VRQACourseTemplateTableText"/>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473FB5D3" w14:textId="7FE08B5D" w:rsidR="00FA2CF5" w:rsidRPr="00D2598E" w:rsidRDefault="00FA2CF5" w:rsidP="00FA2CF5">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926549">
              <w:rPr>
                <w:sz w:val="22"/>
                <w:szCs w:val="22"/>
              </w:rPr>
              <w:t>Nil</w:t>
            </w:r>
          </w:p>
        </w:tc>
        <w:tc>
          <w:tcPr>
            <w:tcW w:w="1056" w:type="dxa"/>
            <w:tcBorders>
              <w:top w:val="dashSmallGap" w:sz="4" w:space="0" w:color="888B8D" w:themeColor="accent2"/>
              <w:bottom w:val="dashSmallGap" w:sz="4" w:space="0" w:color="888B8D" w:themeColor="accent2"/>
            </w:tcBorders>
            <w:vAlign w:val="center"/>
          </w:tcPr>
          <w:p w14:paraId="722F4CAC" w14:textId="7D44565D" w:rsidR="00FA2CF5" w:rsidRPr="00D2598E" w:rsidRDefault="00FA2CF5" w:rsidP="00FA2CF5">
            <w:pPr>
              <w:pStyle w:val="VRQACourseTemplateTableText"/>
              <w:jc w:val="center"/>
              <w:rPr>
                <w:rFonts w:eastAsia="Times New Roman" w:cs="Arial"/>
                <w:color w:val="555559"/>
                <w:lang w:eastAsia="x-none"/>
              </w:rPr>
            </w:pPr>
            <w:r w:rsidRPr="00C60D9D">
              <w:t>40</w:t>
            </w:r>
          </w:p>
        </w:tc>
      </w:tr>
      <w:tr w:rsidR="002C7DBB" w14:paraId="0CEA9372" w14:textId="77777777" w:rsidTr="00794DB7">
        <w:trPr>
          <w:trHeight w:val="227"/>
        </w:trPr>
        <w:tc>
          <w:tcPr>
            <w:tcW w:w="10204" w:type="dxa"/>
            <w:gridSpan w:val="5"/>
            <w:vAlign w:val="center"/>
          </w:tcPr>
          <w:p w14:paraId="19FC0345" w14:textId="77777777" w:rsidR="008F7E95" w:rsidRDefault="008F7E95" w:rsidP="00794DB7">
            <w:pPr>
              <w:pStyle w:val="VRQACourseTemplateTableText"/>
              <w:rPr>
                <w:rFonts w:eastAsia="Times New Roman" w:cs="Arial"/>
                <w:b/>
                <w:color w:val="103D64"/>
                <w:lang w:eastAsia="x-none"/>
              </w:rPr>
            </w:pPr>
          </w:p>
          <w:p w14:paraId="108D3D9C" w14:textId="77777777" w:rsidR="008F7E95" w:rsidRDefault="008F7E95" w:rsidP="00794DB7">
            <w:pPr>
              <w:pStyle w:val="VRQACourseTemplateTableText"/>
              <w:rPr>
                <w:rFonts w:eastAsia="Times New Roman" w:cs="Arial"/>
                <w:b/>
                <w:color w:val="103D64"/>
                <w:lang w:eastAsia="x-none"/>
              </w:rPr>
            </w:pPr>
          </w:p>
          <w:p w14:paraId="09B8ADA7" w14:textId="741624C3" w:rsidR="002C7DBB" w:rsidRPr="00D2598E" w:rsidRDefault="002C7DBB" w:rsidP="00794DB7">
            <w:pPr>
              <w:pStyle w:val="VRQACourseTemplateTableText"/>
              <w:rPr>
                <w:rFonts w:eastAsia="Times New Roman" w:cs="Arial"/>
                <w:color w:val="555559"/>
                <w:lang w:eastAsia="x-none"/>
              </w:rPr>
            </w:pPr>
            <w:r>
              <w:rPr>
                <w:rFonts w:eastAsia="Times New Roman" w:cs="Arial"/>
                <w:b/>
                <w:color w:val="103D64"/>
                <w:lang w:eastAsia="x-none"/>
              </w:rPr>
              <w:t>Supply Chain Logistics S</w:t>
            </w:r>
            <w:r w:rsidRPr="00B74B97">
              <w:rPr>
                <w:rFonts w:eastAsia="Times New Roman" w:cs="Arial"/>
                <w:b/>
                <w:color w:val="103D64"/>
                <w:lang w:eastAsia="x-none"/>
              </w:rPr>
              <w:t>tream</w:t>
            </w:r>
          </w:p>
        </w:tc>
      </w:tr>
      <w:tr w:rsidR="002C7DBB" w14:paraId="60D5777A" w14:textId="77777777" w:rsidTr="00A77BE4">
        <w:trPr>
          <w:trHeight w:val="227"/>
        </w:trPr>
        <w:tc>
          <w:tcPr>
            <w:tcW w:w="1710" w:type="dxa"/>
          </w:tcPr>
          <w:p w14:paraId="1E274399" w14:textId="77777777" w:rsidR="002C7DBB" w:rsidRPr="00B74B97" w:rsidRDefault="002C7DBB" w:rsidP="00794DB7">
            <w:pPr>
              <w:pStyle w:val="VRQACourseTemplateTableText"/>
              <w:rPr>
                <w:rFonts w:eastAsia="Times New Roman" w:cs="Arial"/>
                <w:b/>
                <w:color w:val="103D64"/>
                <w:lang w:eastAsia="x-none"/>
              </w:rPr>
            </w:pPr>
            <w:r w:rsidRPr="00BE5A42">
              <w:t>BSBSUS411</w:t>
            </w:r>
          </w:p>
        </w:tc>
        <w:tc>
          <w:tcPr>
            <w:tcW w:w="4575" w:type="dxa"/>
            <w:tcBorders>
              <w:top w:val="dashSmallGap" w:sz="4" w:space="0" w:color="888B8D" w:themeColor="accent2"/>
              <w:bottom w:val="dashSmallGap" w:sz="4" w:space="0" w:color="888B8D" w:themeColor="accent2"/>
            </w:tcBorders>
          </w:tcPr>
          <w:p w14:paraId="63590D7C" w14:textId="77777777" w:rsidR="002C7DBB" w:rsidRPr="00B74B97" w:rsidRDefault="002C7DBB" w:rsidP="00794DB7">
            <w:pPr>
              <w:pStyle w:val="VRQACourseTemplateTableText"/>
              <w:rPr>
                <w:rFonts w:eastAsia="Times New Roman" w:cs="Arial"/>
                <w:color w:val="555559"/>
                <w:lang w:eastAsia="x-none"/>
              </w:rPr>
            </w:pPr>
            <w:r w:rsidRPr="00BE5A42">
              <w:t>Implement and monitor environmentally sustainable work practices</w:t>
            </w:r>
          </w:p>
        </w:tc>
        <w:tc>
          <w:tcPr>
            <w:tcW w:w="1333" w:type="dxa"/>
            <w:tcBorders>
              <w:top w:val="dashSmallGap" w:sz="4" w:space="0" w:color="888B8D" w:themeColor="accent2"/>
              <w:bottom w:val="dashSmallGap" w:sz="4" w:space="0" w:color="888B8D" w:themeColor="accent2"/>
            </w:tcBorders>
          </w:tcPr>
          <w:p w14:paraId="6A674422" w14:textId="77777777" w:rsidR="002C7DBB" w:rsidRPr="006469BA" w:rsidRDefault="002C7DBB" w:rsidP="00794DB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16ADB062" w14:textId="77777777" w:rsidR="002C7DBB" w:rsidRPr="00D2598E" w:rsidRDefault="002C7DBB" w:rsidP="00794DB7">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9E7A6C">
              <w:rPr>
                <w:rFonts w:eastAsia="Calibri" w:cs="Arial"/>
                <w:color w:val="53565A"/>
                <w:sz w:val="22"/>
                <w:szCs w:val="22"/>
              </w:rPr>
              <w:t>Nil</w:t>
            </w:r>
          </w:p>
        </w:tc>
        <w:tc>
          <w:tcPr>
            <w:tcW w:w="1056" w:type="dxa"/>
            <w:tcBorders>
              <w:top w:val="dashSmallGap" w:sz="4" w:space="0" w:color="888B8D" w:themeColor="accent2"/>
              <w:bottom w:val="dashSmallGap" w:sz="4" w:space="0" w:color="888B8D" w:themeColor="accent2"/>
            </w:tcBorders>
            <w:vAlign w:val="center"/>
          </w:tcPr>
          <w:p w14:paraId="205465E3" w14:textId="77777777" w:rsidR="002C7DBB" w:rsidRPr="00D2598E" w:rsidRDefault="002C7DBB" w:rsidP="00794DB7">
            <w:pPr>
              <w:pStyle w:val="VRQACourseTemplateTableText"/>
              <w:jc w:val="center"/>
              <w:rPr>
                <w:rFonts w:eastAsia="Times New Roman" w:cs="Arial"/>
                <w:color w:val="555559"/>
                <w:lang w:eastAsia="x-none"/>
              </w:rPr>
            </w:pPr>
            <w:r>
              <w:rPr>
                <w:rFonts w:eastAsia="Times New Roman" w:cs="Arial"/>
                <w:color w:val="555559"/>
                <w:lang w:eastAsia="x-none"/>
              </w:rPr>
              <w:t>40</w:t>
            </w:r>
          </w:p>
        </w:tc>
      </w:tr>
      <w:tr w:rsidR="002C7DBB" w14:paraId="4E6F6FD7" w14:textId="77777777" w:rsidTr="00A77BE4">
        <w:trPr>
          <w:trHeight w:val="227"/>
        </w:trPr>
        <w:tc>
          <w:tcPr>
            <w:tcW w:w="1710" w:type="dxa"/>
          </w:tcPr>
          <w:p w14:paraId="78555E21" w14:textId="77777777" w:rsidR="002C7DBB" w:rsidRPr="00B74B97" w:rsidRDefault="002C7DBB" w:rsidP="00794DB7">
            <w:pPr>
              <w:pStyle w:val="VRQACourseTemplateTableText"/>
              <w:rPr>
                <w:rFonts w:eastAsia="Times New Roman" w:cs="Arial"/>
                <w:color w:val="555559"/>
                <w:lang w:eastAsia="x-none"/>
              </w:rPr>
            </w:pPr>
            <w:r w:rsidRPr="00BE5A42">
              <w:t>MEM16008</w:t>
            </w:r>
          </w:p>
        </w:tc>
        <w:tc>
          <w:tcPr>
            <w:tcW w:w="4575" w:type="dxa"/>
            <w:tcBorders>
              <w:top w:val="dashSmallGap" w:sz="4" w:space="0" w:color="888B8D" w:themeColor="accent2"/>
              <w:bottom w:val="dashSmallGap" w:sz="4" w:space="0" w:color="888B8D" w:themeColor="accent2"/>
            </w:tcBorders>
          </w:tcPr>
          <w:p w14:paraId="7E091DE2" w14:textId="77777777" w:rsidR="002C7DBB" w:rsidRPr="00B74B97" w:rsidRDefault="002C7DBB" w:rsidP="00794DB7">
            <w:pPr>
              <w:pStyle w:val="VRQACourseTemplateTableText"/>
              <w:rPr>
                <w:rFonts w:eastAsia="Times New Roman" w:cs="Arial"/>
                <w:color w:val="555559"/>
                <w:lang w:eastAsia="x-none"/>
              </w:rPr>
            </w:pPr>
            <w:r w:rsidRPr="00BE5A42">
              <w:t>Interact with computing technology</w:t>
            </w:r>
          </w:p>
        </w:tc>
        <w:tc>
          <w:tcPr>
            <w:tcW w:w="1333" w:type="dxa"/>
            <w:tcBorders>
              <w:top w:val="dashSmallGap" w:sz="4" w:space="0" w:color="888B8D" w:themeColor="accent2"/>
              <w:bottom w:val="dashSmallGap" w:sz="4" w:space="0" w:color="888B8D" w:themeColor="accent2"/>
            </w:tcBorders>
          </w:tcPr>
          <w:p w14:paraId="3ECC57B8" w14:textId="77777777" w:rsidR="002C7DBB" w:rsidRPr="006469BA" w:rsidRDefault="002C7DBB" w:rsidP="00794DB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404E07FC" w14:textId="77777777" w:rsidR="002C7DBB" w:rsidRPr="00D2598E" w:rsidRDefault="002C7DBB" w:rsidP="00794DB7">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C27C54">
              <w:rPr>
                <w:rFonts w:eastAsia="Times New Roman" w:cs="Arial"/>
                <w:color w:val="555559"/>
                <w:sz w:val="22"/>
                <w:szCs w:val="22"/>
                <w:lang w:eastAsia="x-none"/>
              </w:rPr>
              <w:t>MEM13015</w:t>
            </w:r>
            <w:r w:rsidRPr="00C27C54">
              <w:rPr>
                <w:rFonts w:eastAsia="Times New Roman" w:cs="Arial"/>
                <w:color w:val="555559"/>
                <w:sz w:val="22"/>
                <w:szCs w:val="22"/>
                <w:lang w:eastAsia="x-none"/>
              </w:rPr>
              <w:br/>
              <w:t>MEM16006</w:t>
            </w:r>
          </w:p>
        </w:tc>
        <w:tc>
          <w:tcPr>
            <w:tcW w:w="1056" w:type="dxa"/>
            <w:tcBorders>
              <w:top w:val="dashSmallGap" w:sz="4" w:space="0" w:color="888B8D" w:themeColor="accent2"/>
              <w:bottom w:val="dashSmallGap" w:sz="4" w:space="0" w:color="888B8D" w:themeColor="accent2"/>
            </w:tcBorders>
            <w:vAlign w:val="center"/>
          </w:tcPr>
          <w:p w14:paraId="0C9515BB" w14:textId="77777777" w:rsidR="002C7DBB" w:rsidRPr="00D2598E" w:rsidRDefault="002C7DBB" w:rsidP="00794DB7">
            <w:pPr>
              <w:pStyle w:val="VRQACourseTemplateTableText"/>
              <w:jc w:val="center"/>
              <w:rPr>
                <w:rFonts w:eastAsia="Times New Roman" w:cs="Arial"/>
                <w:color w:val="555559"/>
                <w:lang w:eastAsia="x-none"/>
              </w:rPr>
            </w:pPr>
            <w:r>
              <w:rPr>
                <w:rFonts w:eastAsia="Times New Roman" w:cs="Arial"/>
                <w:color w:val="555559"/>
                <w:lang w:eastAsia="x-none"/>
              </w:rPr>
              <w:t>20</w:t>
            </w:r>
          </w:p>
        </w:tc>
      </w:tr>
      <w:tr w:rsidR="002C7DBB" w14:paraId="73E6B88B" w14:textId="77777777" w:rsidTr="00A77BE4">
        <w:trPr>
          <w:trHeight w:val="227"/>
        </w:trPr>
        <w:tc>
          <w:tcPr>
            <w:tcW w:w="1710" w:type="dxa"/>
          </w:tcPr>
          <w:p w14:paraId="24225AD5" w14:textId="77777777" w:rsidR="002C7DBB" w:rsidRPr="00B74B97" w:rsidRDefault="002C7DBB" w:rsidP="00794DB7">
            <w:pPr>
              <w:pStyle w:val="VRQACourseTemplateTableText"/>
              <w:rPr>
                <w:rFonts w:eastAsia="Times New Roman" w:cs="Arial"/>
                <w:color w:val="555559"/>
                <w:lang w:eastAsia="x-none"/>
              </w:rPr>
            </w:pPr>
            <w:r w:rsidRPr="00BE5A42">
              <w:t>MEM30016</w:t>
            </w:r>
          </w:p>
        </w:tc>
        <w:tc>
          <w:tcPr>
            <w:tcW w:w="4575" w:type="dxa"/>
            <w:tcBorders>
              <w:top w:val="dashSmallGap" w:sz="4" w:space="0" w:color="888B8D" w:themeColor="accent2"/>
              <w:bottom w:val="dashSmallGap" w:sz="4" w:space="0" w:color="888B8D" w:themeColor="accent2"/>
            </w:tcBorders>
          </w:tcPr>
          <w:p w14:paraId="55035B0B" w14:textId="77777777" w:rsidR="002C7DBB" w:rsidRPr="00B74B97" w:rsidRDefault="002C7DBB" w:rsidP="00794DB7">
            <w:pPr>
              <w:pStyle w:val="VRQACourseTemplateTableText"/>
              <w:rPr>
                <w:rFonts w:eastAsia="Times New Roman" w:cs="Arial"/>
                <w:color w:val="555559"/>
                <w:lang w:eastAsia="x-none"/>
              </w:rPr>
            </w:pPr>
            <w:r w:rsidRPr="00BE5A42">
              <w:t xml:space="preserve">Assist in the analysis of a supply chain </w:t>
            </w:r>
          </w:p>
        </w:tc>
        <w:tc>
          <w:tcPr>
            <w:tcW w:w="1333" w:type="dxa"/>
            <w:tcBorders>
              <w:top w:val="dashSmallGap" w:sz="4" w:space="0" w:color="888B8D" w:themeColor="accent2"/>
              <w:bottom w:val="dashSmallGap" w:sz="4" w:space="0" w:color="888B8D" w:themeColor="accent2"/>
            </w:tcBorders>
          </w:tcPr>
          <w:p w14:paraId="7CC8A1A4" w14:textId="77777777" w:rsidR="002C7DBB" w:rsidRPr="006469BA" w:rsidRDefault="002C7DBB" w:rsidP="00794DB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37EDF8F4" w14:textId="77777777" w:rsidR="002C7DBB" w:rsidRPr="00D2598E" w:rsidRDefault="002C7DBB" w:rsidP="00794DB7">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86759B">
              <w:rPr>
                <w:rFonts w:eastAsia="Times New Roman" w:cs="Arial"/>
                <w:color w:val="555559"/>
                <w:sz w:val="22"/>
                <w:szCs w:val="22"/>
                <w:lang w:eastAsia="x-none"/>
              </w:rPr>
              <w:t>Nil</w:t>
            </w:r>
          </w:p>
        </w:tc>
        <w:tc>
          <w:tcPr>
            <w:tcW w:w="1056" w:type="dxa"/>
            <w:tcBorders>
              <w:top w:val="dashSmallGap" w:sz="4" w:space="0" w:color="888B8D" w:themeColor="accent2"/>
              <w:bottom w:val="dashSmallGap" w:sz="4" w:space="0" w:color="888B8D" w:themeColor="accent2"/>
            </w:tcBorders>
            <w:vAlign w:val="center"/>
          </w:tcPr>
          <w:p w14:paraId="3F748387" w14:textId="77777777" w:rsidR="002C7DBB" w:rsidRPr="00D2598E" w:rsidRDefault="002C7DBB" w:rsidP="00794DB7">
            <w:pPr>
              <w:pStyle w:val="VRQACourseTemplateTableText"/>
              <w:jc w:val="center"/>
              <w:rPr>
                <w:rFonts w:eastAsia="Times New Roman" w:cs="Arial"/>
                <w:color w:val="555559"/>
                <w:lang w:eastAsia="x-none"/>
              </w:rPr>
            </w:pPr>
            <w:r w:rsidRPr="0086759B">
              <w:rPr>
                <w:rFonts w:eastAsia="Times New Roman" w:cs="Arial"/>
                <w:color w:val="555559"/>
                <w:lang w:eastAsia="x-none"/>
              </w:rPr>
              <w:t>20</w:t>
            </w:r>
          </w:p>
        </w:tc>
      </w:tr>
      <w:tr w:rsidR="002C7DBB" w14:paraId="180B7312" w14:textId="77777777" w:rsidTr="00A77BE4">
        <w:trPr>
          <w:trHeight w:val="227"/>
        </w:trPr>
        <w:tc>
          <w:tcPr>
            <w:tcW w:w="1710" w:type="dxa"/>
          </w:tcPr>
          <w:p w14:paraId="754298EA" w14:textId="77777777" w:rsidR="002C7DBB" w:rsidRPr="00D2598E" w:rsidRDefault="002C7DBB" w:rsidP="00794DB7">
            <w:pPr>
              <w:pStyle w:val="VRQACourseTemplateTableText"/>
              <w:rPr>
                <w:rFonts w:eastAsia="Times New Roman" w:cs="Arial"/>
                <w:color w:val="555559"/>
                <w:lang w:eastAsia="x-none"/>
              </w:rPr>
            </w:pPr>
            <w:r w:rsidRPr="00BE5A42">
              <w:t>MEM30019</w:t>
            </w:r>
          </w:p>
        </w:tc>
        <w:tc>
          <w:tcPr>
            <w:tcW w:w="4575" w:type="dxa"/>
            <w:tcBorders>
              <w:top w:val="dashSmallGap" w:sz="4" w:space="0" w:color="888B8D" w:themeColor="accent2"/>
              <w:bottom w:val="dashSmallGap" w:sz="4" w:space="0" w:color="888B8D" w:themeColor="accent2"/>
            </w:tcBorders>
          </w:tcPr>
          <w:p w14:paraId="16F142EB" w14:textId="77777777" w:rsidR="002C7DBB" w:rsidRPr="00D2598E" w:rsidRDefault="002C7DBB" w:rsidP="00794DB7">
            <w:pPr>
              <w:pStyle w:val="VRQACourseTemplateTableText"/>
              <w:rPr>
                <w:rFonts w:eastAsia="Times New Roman" w:cs="Arial"/>
                <w:color w:val="555559"/>
                <w:lang w:eastAsia="x-none"/>
              </w:rPr>
            </w:pPr>
            <w:r w:rsidRPr="00BE5A42">
              <w:t>Use resource planning software systems in manufacturing</w:t>
            </w:r>
          </w:p>
        </w:tc>
        <w:tc>
          <w:tcPr>
            <w:tcW w:w="1333" w:type="dxa"/>
            <w:tcBorders>
              <w:top w:val="dashSmallGap" w:sz="4" w:space="0" w:color="888B8D" w:themeColor="accent2"/>
              <w:bottom w:val="dashSmallGap" w:sz="4" w:space="0" w:color="888B8D" w:themeColor="accent2"/>
            </w:tcBorders>
          </w:tcPr>
          <w:p w14:paraId="40A0F93A" w14:textId="77777777" w:rsidR="002C7DBB" w:rsidRPr="006469BA" w:rsidRDefault="002C7DBB" w:rsidP="00794DB7">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7A860753" w14:textId="77777777" w:rsidR="002C7DBB" w:rsidRPr="00D2598E" w:rsidRDefault="002C7DBB" w:rsidP="00794DB7">
            <w:pPr>
              <w:widowControl w:val="0"/>
              <w:suppressAutoHyphens/>
              <w:autoSpaceDE w:val="0"/>
              <w:autoSpaceDN w:val="0"/>
              <w:adjustRightInd w:val="0"/>
              <w:spacing w:before="120" w:after="120"/>
              <w:jc w:val="center"/>
              <w:textAlignment w:val="center"/>
              <w:rPr>
                <w:rFonts w:eastAsia="Times New Roman" w:cs="Arial"/>
                <w:color w:val="555559"/>
                <w:sz w:val="22"/>
                <w:szCs w:val="22"/>
                <w:lang w:eastAsia="x-none"/>
              </w:rPr>
            </w:pPr>
            <w:r w:rsidRPr="00071715">
              <w:rPr>
                <w:rFonts w:eastAsia="Times New Roman" w:cs="Arial"/>
                <w:color w:val="555559"/>
                <w:sz w:val="22"/>
                <w:szCs w:val="22"/>
                <w:lang w:eastAsia="x-none"/>
              </w:rPr>
              <w:t>MEM13015</w:t>
            </w:r>
            <w:r w:rsidRPr="00071715">
              <w:rPr>
                <w:rFonts w:eastAsia="Times New Roman" w:cs="Arial"/>
                <w:color w:val="555559"/>
                <w:sz w:val="22"/>
                <w:szCs w:val="22"/>
                <w:lang w:eastAsia="x-none"/>
              </w:rPr>
              <w:br/>
              <w:t>MEM16006</w:t>
            </w:r>
            <w:r w:rsidRPr="00071715">
              <w:rPr>
                <w:rFonts w:eastAsia="Times New Roman" w:cs="Arial"/>
                <w:color w:val="555559"/>
                <w:sz w:val="22"/>
                <w:szCs w:val="22"/>
                <w:lang w:eastAsia="x-none"/>
              </w:rPr>
              <w:br/>
              <w:t>MEM16008</w:t>
            </w:r>
          </w:p>
        </w:tc>
        <w:tc>
          <w:tcPr>
            <w:tcW w:w="1056" w:type="dxa"/>
            <w:tcBorders>
              <w:top w:val="dashSmallGap" w:sz="4" w:space="0" w:color="888B8D" w:themeColor="accent2"/>
              <w:bottom w:val="dashSmallGap" w:sz="4" w:space="0" w:color="888B8D" w:themeColor="accent2"/>
            </w:tcBorders>
            <w:vAlign w:val="center"/>
          </w:tcPr>
          <w:p w14:paraId="02D3F284" w14:textId="77777777" w:rsidR="002C7DBB" w:rsidRPr="00D2598E" w:rsidRDefault="002C7DBB" w:rsidP="00794DB7">
            <w:pPr>
              <w:pStyle w:val="VRQACourseTemplateTableText"/>
              <w:jc w:val="center"/>
              <w:rPr>
                <w:rFonts w:eastAsia="Times New Roman" w:cs="Arial"/>
                <w:color w:val="555559"/>
                <w:lang w:eastAsia="x-none"/>
              </w:rPr>
            </w:pPr>
            <w:r w:rsidRPr="0086759B">
              <w:rPr>
                <w:rFonts w:eastAsia="Times New Roman" w:cs="Arial"/>
                <w:color w:val="555559"/>
                <w:lang w:eastAsia="x-none"/>
              </w:rPr>
              <w:t>40</w:t>
            </w:r>
          </w:p>
        </w:tc>
      </w:tr>
      <w:tr w:rsidR="002C7DBB" w14:paraId="076BB930" w14:textId="77777777" w:rsidTr="00794DB7">
        <w:trPr>
          <w:trHeight w:val="227"/>
        </w:trPr>
        <w:tc>
          <w:tcPr>
            <w:tcW w:w="10204" w:type="dxa"/>
            <w:gridSpan w:val="5"/>
            <w:vAlign w:val="center"/>
          </w:tcPr>
          <w:p w14:paraId="0F81F39E" w14:textId="2FB0A62C" w:rsidR="002C7DBB" w:rsidRPr="00D2598E" w:rsidRDefault="002C7DBB" w:rsidP="00794DB7">
            <w:pPr>
              <w:pStyle w:val="VRQACourseTemplateTableText"/>
              <w:rPr>
                <w:rFonts w:eastAsia="Times New Roman" w:cs="Arial"/>
                <w:color w:val="555559"/>
                <w:lang w:eastAsia="x-none"/>
              </w:rPr>
            </w:pPr>
            <w:r>
              <w:rPr>
                <w:rFonts w:eastAsia="Times New Roman" w:cs="Arial"/>
                <w:b/>
                <w:color w:val="103D64"/>
                <w:lang w:eastAsia="x-none"/>
              </w:rPr>
              <w:t xml:space="preserve">Surveying </w:t>
            </w:r>
            <w:r w:rsidRPr="00D2598E">
              <w:rPr>
                <w:rFonts w:eastAsia="Times New Roman" w:cs="Arial"/>
                <w:b/>
                <w:color w:val="103D64"/>
                <w:lang w:eastAsia="x-none"/>
              </w:rPr>
              <w:t>stream</w:t>
            </w:r>
          </w:p>
        </w:tc>
      </w:tr>
      <w:tr w:rsidR="00DA738A" w14:paraId="24DB908B" w14:textId="77777777" w:rsidTr="00A77BE4">
        <w:trPr>
          <w:trHeight w:val="227"/>
        </w:trPr>
        <w:tc>
          <w:tcPr>
            <w:tcW w:w="1710" w:type="dxa"/>
          </w:tcPr>
          <w:p w14:paraId="4AAC102C" w14:textId="4C5E4193" w:rsidR="00DA738A" w:rsidRPr="00D2598E" w:rsidRDefault="00DA738A" w:rsidP="00DA738A">
            <w:pPr>
              <w:pStyle w:val="VRQACourseTemplateTableText"/>
              <w:rPr>
                <w:rFonts w:eastAsia="Times New Roman" w:cs="Arial"/>
                <w:b/>
                <w:color w:val="103D64"/>
                <w:lang w:eastAsia="x-none"/>
              </w:rPr>
            </w:pPr>
            <w:r w:rsidRPr="00ED7E49">
              <w:t>AHCLSC311</w:t>
            </w:r>
          </w:p>
        </w:tc>
        <w:tc>
          <w:tcPr>
            <w:tcW w:w="4575" w:type="dxa"/>
            <w:tcBorders>
              <w:top w:val="dashSmallGap" w:sz="4" w:space="0" w:color="888B8D" w:themeColor="accent2"/>
              <w:bottom w:val="dashSmallGap" w:sz="4" w:space="0" w:color="888B8D" w:themeColor="accent2"/>
            </w:tcBorders>
          </w:tcPr>
          <w:p w14:paraId="45F5487E" w14:textId="2E7F29B3" w:rsidR="00DA738A" w:rsidRPr="00D2598E" w:rsidRDefault="00DA738A" w:rsidP="00DA738A">
            <w:pPr>
              <w:pStyle w:val="VRQACourseTemplateTableText"/>
              <w:rPr>
                <w:rFonts w:eastAsia="Times New Roman" w:cs="Arial"/>
                <w:color w:val="555559"/>
                <w:lang w:eastAsia="x-none"/>
              </w:rPr>
            </w:pPr>
            <w:r w:rsidRPr="00ED7E49">
              <w:t xml:space="preserve">Set out site for construction works </w:t>
            </w:r>
          </w:p>
        </w:tc>
        <w:tc>
          <w:tcPr>
            <w:tcW w:w="1333" w:type="dxa"/>
            <w:tcBorders>
              <w:top w:val="dashSmallGap" w:sz="4" w:space="0" w:color="888B8D" w:themeColor="accent2"/>
              <w:bottom w:val="dashSmallGap" w:sz="4" w:space="0" w:color="888B8D" w:themeColor="accent2"/>
            </w:tcBorders>
          </w:tcPr>
          <w:p w14:paraId="6DEAE1D0" w14:textId="77777777" w:rsidR="00DA738A" w:rsidRPr="00D22893" w:rsidRDefault="00DA738A" w:rsidP="00DA738A">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66E5D2CF" w14:textId="5F6F73E5" w:rsidR="00DA738A" w:rsidRPr="00D2598E" w:rsidRDefault="00DA738A" w:rsidP="00DA738A">
            <w:pPr>
              <w:pStyle w:val="VRQACourseTemplateTableText"/>
              <w:jc w:val="center"/>
              <w:rPr>
                <w:rFonts w:eastAsia="Times New Roman" w:cs="Arial"/>
                <w:color w:val="555559"/>
                <w:lang w:eastAsia="x-none"/>
              </w:rPr>
            </w:pPr>
            <w:r w:rsidRPr="00ED7E49">
              <w:t>Nil</w:t>
            </w:r>
          </w:p>
        </w:tc>
        <w:tc>
          <w:tcPr>
            <w:tcW w:w="1056" w:type="dxa"/>
            <w:tcBorders>
              <w:top w:val="dashSmallGap" w:sz="4" w:space="0" w:color="888B8D" w:themeColor="accent2"/>
              <w:bottom w:val="dashSmallGap" w:sz="4" w:space="0" w:color="888B8D" w:themeColor="accent2"/>
            </w:tcBorders>
            <w:vAlign w:val="center"/>
          </w:tcPr>
          <w:p w14:paraId="19D53EEC" w14:textId="7FBB85E9" w:rsidR="00DA738A" w:rsidRPr="00D2598E" w:rsidRDefault="00DA738A" w:rsidP="00DA738A">
            <w:pPr>
              <w:pStyle w:val="VRQACourseTemplateTableText"/>
              <w:jc w:val="center"/>
              <w:rPr>
                <w:rFonts w:eastAsia="Times New Roman" w:cs="Arial"/>
                <w:color w:val="555559"/>
                <w:lang w:eastAsia="x-none"/>
              </w:rPr>
            </w:pPr>
            <w:r w:rsidRPr="00ED7E49">
              <w:t>60</w:t>
            </w:r>
          </w:p>
        </w:tc>
      </w:tr>
      <w:tr w:rsidR="00DA738A" w14:paraId="6B3E48A9" w14:textId="77777777" w:rsidTr="00A77BE4">
        <w:trPr>
          <w:trHeight w:val="227"/>
        </w:trPr>
        <w:tc>
          <w:tcPr>
            <w:tcW w:w="1710" w:type="dxa"/>
          </w:tcPr>
          <w:p w14:paraId="1644EFCD" w14:textId="0D8A3358" w:rsidR="00DA738A" w:rsidRPr="00AC756D" w:rsidRDefault="00DA738A" w:rsidP="00DA738A">
            <w:pPr>
              <w:pStyle w:val="VRQACourseTemplateTableText"/>
              <w:rPr>
                <w:rFonts w:eastAsia="Times New Roman" w:cs="Arial"/>
                <w:color w:val="555559"/>
                <w:lang w:eastAsia="x-none"/>
              </w:rPr>
            </w:pPr>
            <w:r w:rsidRPr="00ED7E49">
              <w:t>CPPSSI3011</w:t>
            </w:r>
          </w:p>
        </w:tc>
        <w:tc>
          <w:tcPr>
            <w:tcW w:w="4575" w:type="dxa"/>
            <w:tcBorders>
              <w:top w:val="dashSmallGap" w:sz="4" w:space="0" w:color="888B8D" w:themeColor="accent2"/>
              <w:bottom w:val="dashSmallGap" w:sz="4" w:space="0" w:color="888B8D" w:themeColor="accent2"/>
            </w:tcBorders>
          </w:tcPr>
          <w:p w14:paraId="6DB05400" w14:textId="04266925" w:rsidR="00DA738A" w:rsidRPr="00AC756D" w:rsidRDefault="00DA738A" w:rsidP="00DA738A">
            <w:pPr>
              <w:pStyle w:val="VRQACourseTemplateTableText"/>
              <w:rPr>
                <w:rFonts w:eastAsia="Times New Roman" w:cs="Arial"/>
                <w:color w:val="555559"/>
                <w:lang w:eastAsia="x-none"/>
              </w:rPr>
            </w:pPr>
            <w:r w:rsidRPr="00ED7E49">
              <w:t>Produce basic maps</w:t>
            </w:r>
          </w:p>
        </w:tc>
        <w:tc>
          <w:tcPr>
            <w:tcW w:w="1333" w:type="dxa"/>
            <w:tcBorders>
              <w:top w:val="dashSmallGap" w:sz="4" w:space="0" w:color="888B8D" w:themeColor="accent2"/>
              <w:bottom w:val="dashSmallGap" w:sz="4" w:space="0" w:color="888B8D" w:themeColor="accent2"/>
            </w:tcBorders>
          </w:tcPr>
          <w:p w14:paraId="20937D9C" w14:textId="77777777" w:rsidR="00DA738A" w:rsidRPr="00AC756D" w:rsidRDefault="00DA738A" w:rsidP="00DA738A">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55469C04" w14:textId="1D4FC1EA" w:rsidR="00DA738A" w:rsidRPr="00AC756D" w:rsidRDefault="00DA738A" w:rsidP="00DA738A">
            <w:pPr>
              <w:pStyle w:val="VRQACourseTemplateTableText"/>
              <w:jc w:val="center"/>
              <w:rPr>
                <w:rFonts w:eastAsia="Times New Roman" w:cs="Arial"/>
                <w:color w:val="555559"/>
                <w:lang w:eastAsia="x-none"/>
              </w:rPr>
            </w:pPr>
            <w:r w:rsidRPr="00ED7E49">
              <w:t>Nil</w:t>
            </w:r>
          </w:p>
        </w:tc>
        <w:tc>
          <w:tcPr>
            <w:tcW w:w="1056" w:type="dxa"/>
            <w:tcBorders>
              <w:top w:val="dashSmallGap" w:sz="4" w:space="0" w:color="888B8D" w:themeColor="accent2"/>
              <w:bottom w:val="dashSmallGap" w:sz="4" w:space="0" w:color="888B8D" w:themeColor="accent2"/>
            </w:tcBorders>
            <w:vAlign w:val="center"/>
          </w:tcPr>
          <w:p w14:paraId="10DC3733" w14:textId="7670C66E" w:rsidR="00DA738A" w:rsidRPr="00D2598E" w:rsidRDefault="00DA738A" w:rsidP="00DA738A">
            <w:pPr>
              <w:pStyle w:val="VRQACourseTemplateTableText"/>
              <w:jc w:val="center"/>
              <w:rPr>
                <w:rFonts w:eastAsia="Times New Roman" w:cs="Arial"/>
                <w:color w:val="555559"/>
                <w:lang w:eastAsia="x-none"/>
              </w:rPr>
            </w:pPr>
            <w:r w:rsidRPr="00ED7E49">
              <w:t>40</w:t>
            </w:r>
          </w:p>
        </w:tc>
      </w:tr>
      <w:tr w:rsidR="00DA738A" w14:paraId="5AAF5E07" w14:textId="77777777" w:rsidTr="00A77BE4">
        <w:trPr>
          <w:trHeight w:val="227"/>
        </w:trPr>
        <w:tc>
          <w:tcPr>
            <w:tcW w:w="1710" w:type="dxa"/>
          </w:tcPr>
          <w:p w14:paraId="4F7670E2" w14:textId="5151EEC3" w:rsidR="00DA738A" w:rsidRDefault="00DA738A" w:rsidP="00DA738A">
            <w:pPr>
              <w:pStyle w:val="VRQACourseTemplateTableText"/>
              <w:rPr>
                <w:rFonts w:eastAsia="Times New Roman" w:cs="Arial"/>
                <w:color w:val="555559"/>
                <w:lang w:eastAsia="x-none"/>
              </w:rPr>
            </w:pPr>
            <w:r w:rsidRPr="00ED7E49">
              <w:t>CPPSSI3015</w:t>
            </w:r>
          </w:p>
        </w:tc>
        <w:tc>
          <w:tcPr>
            <w:tcW w:w="4575" w:type="dxa"/>
            <w:tcBorders>
              <w:top w:val="dashSmallGap" w:sz="4" w:space="0" w:color="888B8D" w:themeColor="accent2"/>
              <w:bottom w:val="dashSmallGap" w:sz="4" w:space="0" w:color="888B8D" w:themeColor="accent2"/>
            </w:tcBorders>
          </w:tcPr>
          <w:p w14:paraId="0DD560C0" w14:textId="235E47C5" w:rsidR="00DA738A" w:rsidRPr="00AC756D" w:rsidRDefault="00DA738A" w:rsidP="00DA738A">
            <w:pPr>
              <w:pStyle w:val="VRQACourseTemplateTableText"/>
              <w:rPr>
                <w:rFonts w:eastAsia="Times New Roman" w:cs="Arial"/>
                <w:color w:val="555559"/>
                <w:lang w:eastAsia="x-none"/>
              </w:rPr>
            </w:pPr>
            <w:r w:rsidRPr="00ED7E49">
              <w:t xml:space="preserve">Collect basic surveying data   </w:t>
            </w:r>
          </w:p>
        </w:tc>
        <w:tc>
          <w:tcPr>
            <w:tcW w:w="1333" w:type="dxa"/>
            <w:tcBorders>
              <w:top w:val="dashSmallGap" w:sz="4" w:space="0" w:color="888B8D" w:themeColor="accent2"/>
              <w:bottom w:val="dashSmallGap" w:sz="4" w:space="0" w:color="888B8D" w:themeColor="accent2"/>
            </w:tcBorders>
          </w:tcPr>
          <w:p w14:paraId="4DED66A3" w14:textId="77777777" w:rsidR="00DA738A" w:rsidRPr="00AC756D" w:rsidRDefault="00DA738A" w:rsidP="00DA738A">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27876098" w14:textId="1734C132" w:rsidR="00DA738A" w:rsidRPr="00AC756D" w:rsidRDefault="00DA738A" w:rsidP="00DA738A">
            <w:pPr>
              <w:pStyle w:val="VRQACourseTemplateTableText"/>
              <w:jc w:val="center"/>
              <w:rPr>
                <w:rFonts w:eastAsia="Times New Roman" w:cs="Arial"/>
                <w:color w:val="555559"/>
                <w:lang w:eastAsia="x-none"/>
              </w:rPr>
            </w:pPr>
            <w:r w:rsidRPr="00ED7E49">
              <w:t>Nil</w:t>
            </w:r>
          </w:p>
        </w:tc>
        <w:tc>
          <w:tcPr>
            <w:tcW w:w="1056" w:type="dxa"/>
            <w:tcBorders>
              <w:top w:val="dashSmallGap" w:sz="4" w:space="0" w:color="888B8D" w:themeColor="accent2"/>
              <w:bottom w:val="dashSmallGap" w:sz="4" w:space="0" w:color="888B8D" w:themeColor="accent2"/>
            </w:tcBorders>
            <w:vAlign w:val="center"/>
          </w:tcPr>
          <w:p w14:paraId="0F9177D8" w14:textId="1C53281D" w:rsidR="00DA738A" w:rsidRDefault="00DA738A" w:rsidP="00DA738A">
            <w:pPr>
              <w:pStyle w:val="VRQACourseTemplateTableText"/>
              <w:jc w:val="center"/>
              <w:rPr>
                <w:rFonts w:eastAsia="Times New Roman" w:cs="Arial"/>
                <w:color w:val="555559"/>
                <w:lang w:eastAsia="x-none"/>
              </w:rPr>
            </w:pPr>
            <w:r w:rsidRPr="00ED7E49">
              <w:t>60</w:t>
            </w:r>
          </w:p>
        </w:tc>
      </w:tr>
      <w:tr w:rsidR="00DA738A" w14:paraId="65AB4F18" w14:textId="77777777" w:rsidTr="002A0A00">
        <w:trPr>
          <w:trHeight w:val="227"/>
        </w:trPr>
        <w:tc>
          <w:tcPr>
            <w:tcW w:w="1710" w:type="dxa"/>
            <w:tcBorders>
              <w:bottom w:val="dashSmallGap" w:sz="4" w:space="0" w:color="888B8D" w:themeColor="accent2"/>
            </w:tcBorders>
          </w:tcPr>
          <w:p w14:paraId="14B7141A" w14:textId="725D42CF" w:rsidR="00DA738A" w:rsidRPr="00AC756D" w:rsidRDefault="00DA738A" w:rsidP="00DA738A">
            <w:pPr>
              <w:pStyle w:val="VRQACourseTemplateTableText"/>
              <w:rPr>
                <w:rFonts w:eastAsia="Times New Roman" w:cs="Arial"/>
                <w:color w:val="555559"/>
                <w:lang w:eastAsia="x-none"/>
              </w:rPr>
            </w:pPr>
            <w:r w:rsidRPr="00ED7E49">
              <w:t>CPPSSI3019</w:t>
            </w:r>
          </w:p>
        </w:tc>
        <w:tc>
          <w:tcPr>
            <w:tcW w:w="4575" w:type="dxa"/>
            <w:tcBorders>
              <w:top w:val="dashSmallGap" w:sz="4" w:space="0" w:color="888B8D" w:themeColor="accent2"/>
              <w:bottom w:val="dashSmallGap" w:sz="4" w:space="0" w:color="888B8D" w:themeColor="accent2"/>
            </w:tcBorders>
          </w:tcPr>
          <w:p w14:paraId="4E8AEFF4" w14:textId="660FE10F" w:rsidR="00DA738A" w:rsidRPr="00AC756D" w:rsidRDefault="00DA738A" w:rsidP="00DA738A">
            <w:pPr>
              <w:pStyle w:val="VRQACourseTemplateTableText"/>
              <w:rPr>
                <w:rFonts w:eastAsia="Times New Roman" w:cs="Arial"/>
                <w:color w:val="555559"/>
                <w:lang w:eastAsia="x-none"/>
              </w:rPr>
            </w:pPr>
            <w:r w:rsidRPr="00ED7E49">
              <w:t xml:space="preserve">Produce basic plans of surveys </w:t>
            </w:r>
          </w:p>
        </w:tc>
        <w:tc>
          <w:tcPr>
            <w:tcW w:w="1333" w:type="dxa"/>
            <w:tcBorders>
              <w:top w:val="dashSmallGap" w:sz="4" w:space="0" w:color="888B8D" w:themeColor="accent2"/>
              <w:bottom w:val="dashSmallGap" w:sz="4" w:space="0" w:color="888B8D" w:themeColor="accent2"/>
            </w:tcBorders>
          </w:tcPr>
          <w:p w14:paraId="43243A8F" w14:textId="77777777" w:rsidR="00DA738A" w:rsidRPr="00AC756D" w:rsidRDefault="00DA738A" w:rsidP="00DA738A">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5FE74E66" w14:textId="6B487F3D" w:rsidR="00DA738A" w:rsidRPr="00AC756D" w:rsidRDefault="00DA738A" w:rsidP="00DA738A">
            <w:pPr>
              <w:pStyle w:val="VRQACourseTemplateTableText"/>
              <w:jc w:val="center"/>
              <w:rPr>
                <w:rFonts w:eastAsia="Times New Roman" w:cs="Arial"/>
                <w:color w:val="555559"/>
                <w:lang w:eastAsia="x-none"/>
              </w:rPr>
            </w:pPr>
            <w:r w:rsidRPr="00ED7E49">
              <w:t>Nil</w:t>
            </w:r>
          </w:p>
        </w:tc>
        <w:tc>
          <w:tcPr>
            <w:tcW w:w="1056" w:type="dxa"/>
            <w:tcBorders>
              <w:top w:val="dashSmallGap" w:sz="4" w:space="0" w:color="888B8D" w:themeColor="accent2"/>
              <w:bottom w:val="dashSmallGap" w:sz="4" w:space="0" w:color="888B8D" w:themeColor="accent2"/>
            </w:tcBorders>
            <w:vAlign w:val="center"/>
          </w:tcPr>
          <w:p w14:paraId="47B77FB6" w14:textId="3A5578C3" w:rsidR="00DA738A" w:rsidRPr="00D2598E" w:rsidRDefault="00DA738A" w:rsidP="00DA738A">
            <w:pPr>
              <w:pStyle w:val="VRQACourseTemplateTableText"/>
              <w:jc w:val="center"/>
              <w:rPr>
                <w:rFonts w:eastAsia="Times New Roman" w:cs="Arial"/>
                <w:color w:val="555559"/>
                <w:lang w:eastAsia="x-none"/>
              </w:rPr>
            </w:pPr>
            <w:r w:rsidRPr="00ED7E49">
              <w:t>40</w:t>
            </w:r>
          </w:p>
        </w:tc>
      </w:tr>
      <w:tr w:rsidR="00DA738A" w14:paraId="2BAA8B66" w14:textId="77777777" w:rsidTr="002A0A00">
        <w:trPr>
          <w:trHeight w:val="227"/>
        </w:trPr>
        <w:tc>
          <w:tcPr>
            <w:tcW w:w="1710" w:type="dxa"/>
            <w:tcBorders>
              <w:top w:val="dashSmallGap" w:sz="4" w:space="0" w:color="888B8D" w:themeColor="accent2"/>
              <w:bottom w:val="dashSmallGap" w:sz="4" w:space="0" w:color="888B8D" w:themeColor="accent2"/>
            </w:tcBorders>
          </w:tcPr>
          <w:p w14:paraId="78062DB9" w14:textId="26478CF7" w:rsidR="00DA738A" w:rsidRPr="00AC756D" w:rsidRDefault="00DA738A" w:rsidP="00DA738A">
            <w:pPr>
              <w:pStyle w:val="VRQACourseTemplateTableText"/>
              <w:rPr>
                <w:rFonts w:eastAsia="Times New Roman" w:cs="Arial"/>
                <w:color w:val="555559"/>
                <w:lang w:eastAsia="x-none"/>
              </w:rPr>
            </w:pPr>
            <w:r w:rsidRPr="00ED7E49">
              <w:t>CPPSSI4035</w:t>
            </w:r>
          </w:p>
        </w:tc>
        <w:tc>
          <w:tcPr>
            <w:tcW w:w="4575" w:type="dxa"/>
            <w:tcBorders>
              <w:top w:val="dashSmallGap" w:sz="4" w:space="0" w:color="888B8D" w:themeColor="accent2"/>
              <w:bottom w:val="dashSmallGap" w:sz="4" w:space="0" w:color="888B8D" w:themeColor="accent2"/>
            </w:tcBorders>
          </w:tcPr>
          <w:p w14:paraId="20150287" w14:textId="3210A757" w:rsidR="00DA738A" w:rsidRPr="00AC756D" w:rsidRDefault="00DA738A" w:rsidP="00DA738A">
            <w:pPr>
              <w:pStyle w:val="VRQACourseTemplateTableText"/>
              <w:rPr>
                <w:rFonts w:eastAsia="Times New Roman" w:cs="Arial"/>
                <w:color w:val="555559"/>
                <w:lang w:eastAsia="x-none"/>
              </w:rPr>
            </w:pPr>
            <w:r w:rsidRPr="00ED7E49">
              <w:t xml:space="preserve">Apply GIS software to spatial problems </w:t>
            </w:r>
          </w:p>
        </w:tc>
        <w:tc>
          <w:tcPr>
            <w:tcW w:w="1333" w:type="dxa"/>
            <w:tcBorders>
              <w:top w:val="dashSmallGap" w:sz="4" w:space="0" w:color="888B8D" w:themeColor="accent2"/>
              <w:bottom w:val="dashSmallGap" w:sz="4" w:space="0" w:color="888B8D" w:themeColor="accent2"/>
            </w:tcBorders>
          </w:tcPr>
          <w:p w14:paraId="610EB34F" w14:textId="77777777" w:rsidR="00DA738A" w:rsidRPr="00AC756D" w:rsidRDefault="00DA738A" w:rsidP="00DA738A">
            <w:pPr>
              <w:pStyle w:val="VRQACourseTemplateTableText"/>
              <w:jc w:val="center"/>
              <w:rPr>
                <w:rFonts w:eastAsia="Times New Roman" w:cs="Arial"/>
                <w:color w:val="555559"/>
                <w:lang w:eastAsia="x-none"/>
              </w:rPr>
            </w:pPr>
          </w:p>
        </w:tc>
        <w:tc>
          <w:tcPr>
            <w:tcW w:w="1530" w:type="dxa"/>
            <w:tcBorders>
              <w:top w:val="dashSmallGap" w:sz="4" w:space="0" w:color="888B8D" w:themeColor="accent2"/>
              <w:bottom w:val="dashSmallGap" w:sz="4" w:space="0" w:color="888B8D" w:themeColor="accent2"/>
            </w:tcBorders>
            <w:vAlign w:val="center"/>
          </w:tcPr>
          <w:p w14:paraId="0C01B55E" w14:textId="7DA9C7B0" w:rsidR="00DA738A" w:rsidRPr="00AC756D" w:rsidRDefault="00DA738A" w:rsidP="00DA738A">
            <w:pPr>
              <w:pStyle w:val="VRQACourseTemplateTableText"/>
              <w:jc w:val="center"/>
              <w:rPr>
                <w:rFonts w:eastAsia="Times New Roman" w:cs="Arial"/>
                <w:color w:val="555559"/>
                <w:lang w:eastAsia="x-none"/>
              </w:rPr>
            </w:pPr>
            <w:r w:rsidRPr="00ED7E49">
              <w:t>Nil</w:t>
            </w:r>
          </w:p>
        </w:tc>
        <w:tc>
          <w:tcPr>
            <w:tcW w:w="1056" w:type="dxa"/>
            <w:tcBorders>
              <w:top w:val="dashSmallGap" w:sz="4" w:space="0" w:color="888B8D" w:themeColor="accent2"/>
              <w:bottom w:val="dashSmallGap" w:sz="4" w:space="0" w:color="888B8D" w:themeColor="accent2"/>
            </w:tcBorders>
            <w:vAlign w:val="center"/>
          </w:tcPr>
          <w:p w14:paraId="38979E8E" w14:textId="4AAD6346" w:rsidR="00DA738A" w:rsidRPr="00D2598E" w:rsidRDefault="00DA738A" w:rsidP="00DA738A">
            <w:pPr>
              <w:pStyle w:val="VRQACourseTemplateTableText"/>
              <w:jc w:val="center"/>
              <w:rPr>
                <w:rFonts w:eastAsia="Times New Roman" w:cs="Arial"/>
                <w:color w:val="555559"/>
                <w:lang w:eastAsia="x-none"/>
              </w:rPr>
            </w:pPr>
            <w:r w:rsidRPr="00ED7E49">
              <w:t>70</w:t>
            </w:r>
          </w:p>
        </w:tc>
      </w:tr>
    </w:tbl>
    <w:p w14:paraId="4FB80D81" w14:textId="77777777" w:rsidR="006E07B4" w:rsidRDefault="006E07B4">
      <w:pPr>
        <w:rPr>
          <w:rFonts w:cs="Arial"/>
          <w:szCs w:val="18"/>
        </w:rPr>
      </w:pPr>
    </w:p>
    <w:tbl>
      <w:tblPr>
        <w:tblStyle w:val="Tablestyle1"/>
        <w:tblW w:w="0" w:type="auto"/>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
      <w:tblGrid>
        <w:gridCol w:w="9090"/>
        <w:gridCol w:w="1104"/>
      </w:tblGrid>
      <w:tr w:rsidR="0042634F" w14:paraId="48E93F17" w14:textId="77777777" w:rsidTr="0042634F">
        <w:tc>
          <w:tcPr>
            <w:tcW w:w="9090" w:type="dxa"/>
          </w:tcPr>
          <w:p w14:paraId="79A86721" w14:textId="593B8EFC" w:rsidR="0042634F" w:rsidRDefault="0042634F" w:rsidP="0042634F">
            <w:pPr>
              <w:pStyle w:val="VRQACourseTemplateLeftHandColumnBlue"/>
              <w:jc w:val="right"/>
            </w:pPr>
            <w:r w:rsidRPr="00A47ECA">
              <w:lastRenderedPageBreak/>
              <w:t>Total nominal hours</w:t>
            </w:r>
          </w:p>
        </w:tc>
        <w:tc>
          <w:tcPr>
            <w:tcW w:w="1104" w:type="dxa"/>
          </w:tcPr>
          <w:p w14:paraId="4C894357" w14:textId="7B153216" w:rsidR="0042634F" w:rsidRDefault="00FA2CF5" w:rsidP="0042634F">
            <w:pPr>
              <w:pStyle w:val="VRQACourseTemplateTableText"/>
              <w:jc w:val="center"/>
            </w:pPr>
            <w:r>
              <w:t>316</w:t>
            </w:r>
            <w:r w:rsidR="00340E72">
              <w:t>-6</w:t>
            </w:r>
            <w:r w:rsidR="00047E44">
              <w:t>66</w:t>
            </w:r>
          </w:p>
        </w:tc>
      </w:tr>
    </w:tbl>
    <w:p w14:paraId="76007E18" w14:textId="77777777" w:rsidR="009325B5" w:rsidRPr="00A35DE0" w:rsidRDefault="009325B5">
      <w:pPr>
        <w:rPr>
          <w:rFonts w:cs="Arial"/>
          <w:szCs w:val="18"/>
        </w:rPr>
      </w:pPr>
    </w:p>
    <w:tbl>
      <w:tblPr>
        <w:tblStyle w:val="Tablestyle1"/>
        <w:tblW w:w="5001" w:type="pct"/>
        <w:tblLook w:val="04A0" w:firstRow="1" w:lastRow="0" w:firstColumn="1" w:lastColumn="0" w:noHBand="0" w:noVBand="1"/>
      </w:tblPr>
      <w:tblGrid>
        <w:gridCol w:w="2690"/>
        <w:gridCol w:w="7516"/>
      </w:tblGrid>
      <w:tr w:rsidR="00DC65F1" w:rsidRPr="00582271" w14:paraId="7A3FFD5E" w14:textId="77777777" w:rsidTr="002A06F8">
        <w:trPr>
          <w:cnfStyle w:val="100000000000" w:firstRow="1" w:lastRow="0" w:firstColumn="0" w:lastColumn="0" w:oddVBand="0" w:evenVBand="0" w:oddHBand="0" w:evenHBand="0" w:firstRowFirstColumn="0" w:firstRowLastColumn="0" w:lastRowFirstColumn="0" w:lastRowLastColumn="0"/>
          <w:trHeight w:val="363"/>
        </w:trPr>
        <w:tc>
          <w:tcPr>
            <w:tcW w:w="1318" w:type="pct"/>
          </w:tcPr>
          <w:p w14:paraId="088EAF13" w14:textId="4CB07D8A" w:rsidR="00DC65F1" w:rsidRPr="00582271" w:rsidRDefault="001524C6" w:rsidP="001524C6">
            <w:pPr>
              <w:pStyle w:val="VRQACourseTemplateTableWhiteHeadRightCol"/>
            </w:pPr>
            <w:r>
              <w:t>5. Course rules</w:t>
            </w:r>
          </w:p>
        </w:tc>
        <w:tc>
          <w:tcPr>
            <w:tcW w:w="3682" w:type="pct"/>
          </w:tcPr>
          <w:p w14:paraId="4AD576EB" w14:textId="5B6F0841" w:rsidR="00DC65F1" w:rsidRPr="00582271" w:rsidRDefault="00DC65F1" w:rsidP="006A70B4">
            <w:pPr>
              <w:pStyle w:val="VRQACourseTemplateTableWhiteHeadRightCol"/>
            </w:pPr>
            <w:r w:rsidRPr="00582271">
              <w:t>Standard 5.11 AQTF 2021 Standards for Accredited Courses</w:t>
            </w:r>
          </w:p>
        </w:tc>
      </w:tr>
      <w:tr w:rsidR="002A06F8" w:rsidRPr="00582271" w14:paraId="111ACE46" w14:textId="77777777" w:rsidTr="0006216F">
        <w:trPr>
          <w:trHeight w:val="426"/>
        </w:trPr>
        <w:tc>
          <w:tcPr>
            <w:tcW w:w="1318" w:type="pct"/>
            <w:tcBorders>
              <w:top w:val="dashSmallGap" w:sz="4" w:space="0" w:color="888B8D" w:themeColor="accent2"/>
              <w:bottom w:val="dashSmallGap" w:sz="4" w:space="0" w:color="888B8D" w:themeColor="accent2"/>
            </w:tcBorders>
          </w:tcPr>
          <w:p w14:paraId="1813F1AA" w14:textId="6C199BF5" w:rsidR="002A06F8" w:rsidRPr="00582271" w:rsidRDefault="002A06F8" w:rsidP="002A06F8">
            <w:pPr>
              <w:pStyle w:val="VRQACourseTemplateLeftHandColumnBlue"/>
            </w:pPr>
            <w:bookmarkStart w:id="46" w:name="_Toc479845662"/>
            <w:r w:rsidRPr="00582271">
              <w:t>5.2 Entry requirements</w:t>
            </w:r>
            <w:bookmarkEnd w:id="46"/>
          </w:p>
        </w:tc>
        <w:tc>
          <w:tcPr>
            <w:tcW w:w="3682" w:type="pct"/>
            <w:tcBorders>
              <w:top w:val="dashSmallGap" w:sz="4" w:space="0" w:color="888B8D" w:themeColor="accent2"/>
              <w:bottom w:val="dashSmallGap" w:sz="4" w:space="0" w:color="888B8D" w:themeColor="accent2"/>
            </w:tcBorders>
          </w:tcPr>
          <w:p w14:paraId="4D17AF7D" w14:textId="77777777" w:rsidR="002A06F8" w:rsidRPr="008A61B1" w:rsidRDefault="002A06F8" w:rsidP="002A06F8">
            <w:pPr>
              <w:pStyle w:val="VRQABodyText"/>
              <w:jc w:val="left"/>
            </w:pPr>
            <w:r w:rsidRPr="008A61B1">
              <w:t xml:space="preserve">There are no specific entry requirements for this course. </w:t>
            </w:r>
          </w:p>
          <w:p w14:paraId="20B41D16" w14:textId="5076D46D" w:rsidR="002A06F8" w:rsidRPr="008A61B1" w:rsidRDefault="002A06F8" w:rsidP="002A06F8">
            <w:pPr>
              <w:pStyle w:val="VRQABodyText"/>
              <w:jc w:val="left"/>
            </w:pPr>
            <w:r w:rsidRPr="008A61B1">
              <w:t xml:space="preserve">Learners are best equipped to achieve the course outcomes if they have as a minimum, language, literacy and numeracy skills that are equivalent to </w:t>
            </w:r>
            <w:r w:rsidRPr="002A06F8">
              <w:t xml:space="preserve">Level </w:t>
            </w:r>
            <w:r w:rsidR="00934A22">
              <w:t>2</w:t>
            </w:r>
            <w:r w:rsidRPr="008A61B1">
              <w:t xml:space="preserve"> of the Australian Core Skill Framework.  </w:t>
            </w:r>
          </w:p>
          <w:p w14:paraId="502AB2D1" w14:textId="38CCA431" w:rsidR="002A06F8" w:rsidRPr="00BC2B07" w:rsidRDefault="002A06F8" w:rsidP="002A06F8">
            <w:pPr>
              <w:pStyle w:val="VRQACourseTemplateTableText"/>
            </w:pPr>
            <w:r w:rsidRPr="008A61B1">
              <w:t>Learners with language, literacy and numeracy skills at lower levels than those suggested will require additional support to successfully undertake the qualifications.</w:t>
            </w:r>
          </w:p>
        </w:tc>
      </w:tr>
    </w:tbl>
    <w:p w14:paraId="2B08EC96" w14:textId="77777777" w:rsidR="001F2F90" w:rsidRPr="0038016F" w:rsidRDefault="001F2F90" w:rsidP="0038016F"/>
    <w:tbl>
      <w:tblPr>
        <w:tblStyle w:val="Tablestyle1"/>
        <w:tblW w:w="5000" w:type="pct"/>
        <w:tblLook w:val="04A0" w:firstRow="1" w:lastRow="0" w:firstColumn="1" w:lastColumn="0" w:noHBand="0" w:noVBand="1"/>
      </w:tblPr>
      <w:tblGrid>
        <w:gridCol w:w="2688"/>
        <w:gridCol w:w="7516"/>
      </w:tblGrid>
      <w:tr w:rsidR="00DC65F1" w:rsidRPr="00582271" w14:paraId="39E9055F"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7" w:type="pct"/>
          </w:tcPr>
          <w:p w14:paraId="66997937" w14:textId="59D7E990" w:rsidR="00DC65F1" w:rsidRPr="00582271" w:rsidRDefault="00DC65F1">
            <w:pPr>
              <w:pStyle w:val="VRQACourseTemplateTableWhiteHeadLeftCol"/>
            </w:pPr>
            <w:r w:rsidRPr="00582271">
              <w:t>Assessment</w:t>
            </w:r>
          </w:p>
        </w:tc>
        <w:tc>
          <w:tcPr>
            <w:tcW w:w="3683" w:type="pct"/>
          </w:tcPr>
          <w:p w14:paraId="28CC1FB4" w14:textId="402988F6" w:rsidR="00DC65F1" w:rsidRPr="00582271" w:rsidRDefault="00DC65F1" w:rsidP="00115485">
            <w:pPr>
              <w:pStyle w:val="VRQACourseTemplateTableWhiteHeadRightCol"/>
            </w:pPr>
            <w:r w:rsidRPr="00582271">
              <w:t xml:space="preserve">Standard </w:t>
            </w:r>
            <w:r w:rsidR="00274962" w:rsidRPr="00582271">
              <w:t>5.12</w:t>
            </w:r>
            <w:r w:rsidR="000B50F2">
              <w:t xml:space="preserve"> and 5.14</w:t>
            </w:r>
            <w:r w:rsidRPr="00582271">
              <w:t xml:space="preserve"> AQTF 2021 Standards for Accredited Courses</w:t>
            </w:r>
          </w:p>
        </w:tc>
      </w:tr>
      <w:tr w:rsidR="00064558" w:rsidRPr="00582271" w14:paraId="5D00E060" w14:textId="77777777" w:rsidTr="0006216F">
        <w:trPr>
          <w:trHeight w:val="363"/>
        </w:trPr>
        <w:tc>
          <w:tcPr>
            <w:tcW w:w="1317" w:type="pct"/>
            <w:vMerge w:val="restart"/>
          </w:tcPr>
          <w:p w14:paraId="49342BC6" w14:textId="7EC3AF6C" w:rsidR="00064558" w:rsidRPr="00582271" w:rsidRDefault="00064558" w:rsidP="00115485">
            <w:pPr>
              <w:pStyle w:val="VRQACourseTemplateLeftHandColumnBlue"/>
            </w:pPr>
            <w:bookmarkStart w:id="47" w:name="_Toc479845664"/>
            <w:r w:rsidRPr="00582271">
              <w:t>6.1 Assessment strategy</w:t>
            </w:r>
            <w:bookmarkEnd w:id="47"/>
          </w:p>
        </w:tc>
        <w:tc>
          <w:tcPr>
            <w:tcW w:w="3683" w:type="pct"/>
            <w:tcBorders>
              <w:bottom w:val="dashSmallGap" w:sz="4" w:space="0" w:color="888B8D" w:themeColor="accent2"/>
            </w:tcBorders>
          </w:tcPr>
          <w:p w14:paraId="30A5D225" w14:textId="77777777" w:rsidR="00064558" w:rsidRPr="00BE2E3F" w:rsidRDefault="00064558" w:rsidP="00986388">
            <w:pPr>
              <w:pStyle w:val="VRQACourseTemplateTableText"/>
            </w:pPr>
            <w:r w:rsidRPr="00BE2E3F">
              <w:t>All assessment, including Recognition of Prior Learning (RPL), must be compliant with the requirements of:</w:t>
            </w:r>
          </w:p>
          <w:p w14:paraId="647B926E" w14:textId="77777777" w:rsidR="00064558" w:rsidRPr="00582271" w:rsidRDefault="00064558" w:rsidP="00986388">
            <w:pPr>
              <w:pStyle w:val="VRQACourseTemplateTableBullet"/>
            </w:pPr>
            <w:r w:rsidRPr="00582271">
              <w:t xml:space="preserve">Standard 1 of the AQTF: Essential Conditions and Standards for Initial/Continuing Registration and Guidelines 4.1 and 4.2 of the VRQA Guidelines for VET Providers, </w:t>
            </w:r>
          </w:p>
          <w:p w14:paraId="73AD809E" w14:textId="77777777" w:rsidR="00064558" w:rsidRPr="00BE2E3F" w:rsidRDefault="00064558" w:rsidP="00986388">
            <w:pPr>
              <w:pStyle w:val="VRQACourseTemplateTableText"/>
            </w:pPr>
            <w:r w:rsidRPr="00BE2E3F">
              <w:t>or</w:t>
            </w:r>
          </w:p>
          <w:p w14:paraId="622C147F" w14:textId="77777777" w:rsidR="00064558" w:rsidRPr="00582271" w:rsidRDefault="00064558" w:rsidP="00986388">
            <w:pPr>
              <w:pStyle w:val="VRQACourseTemplateTableBullet"/>
            </w:pPr>
            <w:r w:rsidRPr="00582271">
              <w:t>the Standards for Registered Training Organisations 2015 (SRTOs),</w:t>
            </w:r>
          </w:p>
          <w:p w14:paraId="501B49F1" w14:textId="77777777" w:rsidR="00064558" w:rsidRPr="00BE2E3F" w:rsidRDefault="00064558" w:rsidP="00986388">
            <w:pPr>
              <w:pStyle w:val="VRQACourseTemplateTableText"/>
            </w:pPr>
            <w:r w:rsidRPr="00BE2E3F">
              <w:t>or</w:t>
            </w:r>
          </w:p>
          <w:p w14:paraId="71802B0F" w14:textId="41F07B6A" w:rsidR="00064558" w:rsidRPr="00582271" w:rsidRDefault="00064558" w:rsidP="00986388">
            <w:pPr>
              <w:pStyle w:val="VRQACourseTemplateTableBullet"/>
            </w:pPr>
            <w:r w:rsidRPr="00582271">
              <w:t>the relevant standards and Guidelines for RTOs at the time of assessment.</w:t>
            </w:r>
          </w:p>
        </w:tc>
      </w:tr>
      <w:tr w:rsidR="00064558" w:rsidRPr="00582271" w14:paraId="455F58B4" w14:textId="77777777" w:rsidTr="0006216F">
        <w:trPr>
          <w:trHeight w:val="1587"/>
        </w:trPr>
        <w:tc>
          <w:tcPr>
            <w:tcW w:w="1317" w:type="pct"/>
            <w:vMerge/>
            <w:tcBorders>
              <w:bottom w:val="dashSmallGap" w:sz="4" w:space="0" w:color="888B8D" w:themeColor="accent2"/>
            </w:tcBorders>
          </w:tcPr>
          <w:p w14:paraId="62B4841E" w14:textId="77777777" w:rsidR="00064558" w:rsidRPr="00582271" w:rsidRDefault="00064558" w:rsidP="00115485">
            <w:pPr>
              <w:pStyle w:val="VRQACourseTemplateLeftHandColumnBlue"/>
            </w:pPr>
          </w:p>
        </w:tc>
        <w:tc>
          <w:tcPr>
            <w:tcW w:w="3683" w:type="pct"/>
            <w:tcBorders>
              <w:top w:val="dashSmallGap" w:sz="4" w:space="0" w:color="888B8D" w:themeColor="accent2"/>
              <w:bottom w:val="dashSmallGap" w:sz="4" w:space="0" w:color="888B8D" w:themeColor="accent2"/>
            </w:tcBorders>
          </w:tcPr>
          <w:p w14:paraId="4CA4465D" w14:textId="119BF03B" w:rsidR="00C15B94" w:rsidRDefault="00C67806" w:rsidP="00C67806">
            <w:pPr>
              <w:pStyle w:val="VRQABodyText"/>
              <w:jc w:val="left"/>
            </w:pPr>
            <w:r>
              <w:t>A</w:t>
            </w:r>
            <w:r w:rsidR="00C15B94" w:rsidRPr="008A61B1">
              <w:t xml:space="preserve"> holistic process </w:t>
            </w:r>
            <w:r>
              <w:t xml:space="preserve">to assessment </w:t>
            </w:r>
            <w:r w:rsidR="00C15B94" w:rsidRPr="008A61B1">
              <w:t xml:space="preserve">that integrates </w:t>
            </w:r>
            <w:r w:rsidR="00F25116">
              <w:t>several</w:t>
            </w:r>
            <w:r w:rsidR="00C15B94" w:rsidRPr="008A61B1">
              <w:t xml:space="preserve"> units in practical tasks or projects</w:t>
            </w:r>
            <w:r>
              <w:t xml:space="preserve"> is encouraged. Assessment must focus on renewable energy within the </w:t>
            </w:r>
            <w:r w:rsidR="00EA06FE">
              <w:t xml:space="preserve">industry </w:t>
            </w:r>
            <w:r>
              <w:t>context of each unit.</w:t>
            </w:r>
          </w:p>
          <w:p w14:paraId="7EF38387" w14:textId="2FB0A85E" w:rsidR="009C7A6A" w:rsidRDefault="009C7A6A" w:rsidP="009C7A6A">
            <w:pPr>
              <w:pStyle w:val="VRQABodyText"/>
              <w:jc w:val="left"/>
            </w:pPr>
            <w:r>
              <w:t xml:space="preserve">Core units must be delivered and assessed before commencement of elective units. This </w:t>
            </w:r>
            <w:r w:rsidR="006924DB">
              <w:t xml:space="preserve">sequencing </w:t>
            </w:r>
            <w:r>
              <w:t xml:space="preserve">is </w:t>
            </w:r>
            <w:r w:rsidR="006924DB">
              <w:t xml:space="preserve">required </w:t>
            </w:r>
            <w:r>
              <w:t>to ensure the safety of learners and maintain the integrity and intention of the course in providing pathways into the renewable energy industry.</w:t>
            </w:r>
          </w:p>
          <w:p w14:paraId="0D03DFDF" w14:textId="67D388D5" w:rsidR="00C67806" w:rsidRPr="008A61B1" w:rsidRDefault="00C67806" w:rsidP="00C67806">
            <w:pPr>
              <w:pStyle w:val="VRQABodyText"/>
              <w:jc w:val="left"/>
            </w:pPr>
            <w:r>
              <w:t>Units of competency may be assessed in a real or simulated environment that reflects a realistic workplace setting.</w:t>
            </w:r>
          </w:p>
          <w:p w14:paraId="735A5775" w14:textId="77777777" w:rsidR="00675950" w:rsidRDefault="00675950" w:rsidP="00675950">
            <w:pPr>
              <w:pStyle w:val="VRQABodyText"/>
            </w:pPr>
            <w:r>
              <w:t xml:space="preserve">Assessment strategies must therefore ensure that: </w:t>
            </w:r>
          </w:p>
          <w:p w14:paraId="6BDA2AAC" w14:textId="77777777" w:rsidR="00675950" w:rsidRDefault="00675950" w:rsidP="001657B3">
            <w:pPr>
              <w:pStyle w:val="VRQABodyText"/>
              <w:numPr>
                <w:ilvl w:val="0"/>
                <w:numId w:val="8"/>
              </w:numPr>
              <w:jc w:val="left"/>
            </w:pPr>
            <w:r>
              <w:t xml:space="preserve">all assessments are valid, reliable, flexible and fair </w:t>
            </w:r>
          </w:p>
          <w:p w14:paraId="2BA3FC66" w14:textId="77777777" w:rsidR="00675950" w:rsidRDefault="00675950" w:rsidP="001657B3">
            <w:pPr>
              <w:pStyle w:val="VRQABodyText"/>
              <w:numPr>
                <w:ilvl w:val="0"/>
                <w:numId w:val="8"/>
              </w:numPr>
              <w:jc w:val="left"/>
            </w:pPr>
            <w:r>
              <w:t xml:space="preserve"> learners are informed of the context and purpose of the assessment and the assessment process </w:t>
            </w:r>
          </w:p>
          <w:p w14:paraId="7A4058DC" w14:textId="06C8934B" w:rsidR="00675950" w:rsidRDefault="00675950" w:rsidP="001657B3">
            <w:pPr>
              <w:pStyle w:val="VRQABodyText"/>
              <w:numPr>
                <w:ilvl w:val="0"/>
                <w:numId w:val="8"/>
              </w:numPr>
              <w:jc w:val="left"/>
            </w:pPr>
            <w:r>
              <w:t xml:space="preserve">feedback is provided to learners about the outcomes of the </w:t>
            </w:r>
            <w:r>
              <w:lastRenderedPageBreak/>
              <w:t xml:space="preserve">assessment process and guidance given for future options </w:t>
            </w:r>
          </w:p>
          <w:p w14:paraId="7C6060F3" w14:textId="73008E25" w:rsidR="00675950" w:rsidRDefault="00675950" w:rsidP="001657B3">
            <w:pPr>
              <w:pStyle w:val="VRQABodyText"/>
              <w:numPr>
                <w:ilvl w:val="0"/>
                <w:numId w:val="8"/>
              </w:numPr>
              <w:jc w:val="left"/>
            </w:pPr>
            <w:r>
              <w:t>time allowance to complete a task is reasonable and reflect industry expectations.</w:t>
            </w:r>
          </w:p>
          <w:p w14:paraId="552C46C2" w14:textId="7D4FE064" w:rsidR="00C15B94" w:rsidRPr="008A61B1" w:rsidRDefault="00C15B94" w:rsidP="00C67806">
            <w:pPr>
              <w:pStyle w:val="VRQABodyText"/>
              <w:jc w:val="left"/>
            </w:pPr>
            <w:r w:rsidRPr="008A61B1">
              <w:t xml:space="preserve">Assessment strategies should be designed to: </w:t>
            </w:r>
          </w:p>
          <w:p w14:paraId="1EA36CAD" w14:textId="029810A9" w:rsidR="00C15B94" w:rsidRPr="008A61B1" w:rsidRDefault="00C15B94" w:rsidP="001657B3">
            <w:pPr>
              <w:pStyle w:val="VRQABodyText"/>
              <w:numPr>
                <w:ilvl w:val="0"/>
                <w:numId w:val="8"/>
              </w:numPr>
              <w:jc w:val="left"/>
            </w:pPr>
            <w:r w:rsidRPr="008A61B1">
              <w:t xml:space="preserve">cover a range of skills and knowledge required to demonstrate </w:t>
            </w:r>
            <w:r w:rsidR="00675950">
              <w:t xml:space="preserve">achievement of </w:t>
            </w:r>
            <w:r w:rsidRPr="008A61B1">
              <w:t xml:space="preserve">the intended outcomes </w:t>
            </w:r>
          </w:p>
          <w:p w14:paraId="7D249AE4" w14:textId="77777777" w:rsidR="00675950" w:rsidRDefault="00675950" w:rsidP="001657B3">
            <w:pPr>
              <w:pStyle w:val="VRQABodyText"/>
              <w:numPr>
                <w:ilvl w:val="0"/>
                <w:numId w:val="8"/>
              </w:numPr>
              <w:jc w:val="left"/>
            </w:pPr>
            <w:r w:rsidRPr="00675950">
              <w:t xml:space="preserve">collect evidence on </w:t>
            </w:r>
            <w:proofErr w:type="gramStart"/>
            <w:r w:rsidRPr="00675950">
              <w:t>a number of</w:t>
            </w:r>
            <w:proofErr w:type="gramEnd"/>
            <w:r w:rsidRPr="00675950">
              <w:t xml:space="preserve"> occasions to suit a variety of contexts and situations </w:t>
            </w:r>
          </w:p>
          <w:p w14:paraId="7E8CE769" w14:textId="386E5E4E" w:rsidR="00C15B94" w:rsidRPr="008A61B1" w:rsidRDefault="00C15B94" w:rsidP="001657B3">
            <w:pPr>
              <w:pStyle w:val="VRQABodyText"/>
              <w:numPr>
                <w:ilvl w:val="0"/>
                <w:numId w:val="8"/>
              </w:numPr>
              <w:jc w:val="left"/>
            </w:pPr>
            <w:r w:rsidRPr="008A61B1">
              <w:t>be appropriate to the skills, knowledge, methods of delivery and needs</w:t>
            </w:r>
            <w:r w:rsidR="00675950">
              <w:t xml:space="preserve"> and </w:t>
            </w:r>
            <w:r w:rsidRPr="008A61B1">
              <w:t xml:space="preserve">characteristics of learners </w:t>
            </w:r>
          </w:p>
          <w:p w14:paraId="7E969AAE" w14:textId="77777777" w:rsidR="00C15B94" w:rsidRPr="008A61B1" w:rsidRDefault="00C15B94" w:rsidP="001657B3">
            <w:pPr>
              <w:pStyle w:val="VRQABodyText"/>
              <w:numPr>
                <w:ilvl w:val="0"/>
                <w:numId w:val="8"/>
              </w:numPr>
              <w:jc w:val="left"/>
            </w:pPr>
            <w:r w:rsidRPr="008A61B1">
              <w:t xml:space="preserve">assist assessors to interpret evidence consistently </w:t>
            </w:r>
          </w:p>
          <w:p w14:paraId="3F9B7F0C" w14:textId="4076DB1F" w:rsidR="00C15B94" w:rsidRPr="008A61B1" w:rsidRDefault="00C15B94" w:rsidP="001657B3">
            <w:pPr>
              <w:pStyle w:val="VRQABodyText"/>
              <w:numPr>
                <w:ilvl w:val="0"/>
                <w:numId w:val="8"/>
              </w:numPr>
              <w:jc w:val="left"/>
            </w:pPr>
            <w:r w:rsidRPr="008A61B1">
              <w:t>be equitable to all groups of learners</w:t>
            </w:r>
            <w:r w:rsidR="00675950">
              <w:t>.</w:t>
            </w:r>
            <w:r w:rsidRPr="008A61B1">
              <w:t xml:space="preserve"> </w:t>
            </w:r>
          </w:p>
          <w:p w14:paraId="4B65C9CC" w14:textId="77777777" w:rsidR="00C15B94" w:rsidRPr="008A61B1" w:rsidRDefault="00C15B94" w:rsidP="001657B3">
            <w:pPr>
              <w:pStyle w:val="VRQABodyText"/>
              <w:numPr>
                <w:ilvl w:val="0"/>
                <w:numId w:val="8"/>
              </w:numPr>
              <w:jc w:val="left"/>
            </w:pPr>
            <w:r w:rsidRPr="008A61B1">
              <w:t xml:space="preserve">be valid, reliable, flexible, and fair </w:t>
            </w:r>
          </w:p>
          <w:p w14:paraId="5D085E0C" w14:textId="6AA820A7" w:rsidR="00675950" w:rsidRDefault="00C15B94" w:rsidP="001657B3">
            <w:pPr>
              <w:pStyle w:val="VRQABodyText"/>
              <w:numPr>
                <w:ilvl w:val="0"/>
                <w:numId w:val="8"/>
              </w:numPr>
              <w:jc w:val="left"/>
            </w:pPr>
            <w:r w:rsidRPr="008A61B1">
              <w:t xml:space="preserve">inform learners of the context and purpose of the assessment </w:t>
            </w:r>
          </w:p>
          <w:p w14:paraId="5F47D149" w14:textId="5D6994EB" w:rsidR="00C15B94" w:rsidRPr="00004998" w:rsidRDefault="00C15B94" w:rsidP="00675950">
            <w:pPr>
              <w:pStyle w:val="VRQABodyText"/>
              <w:jc w:val="left"/>
            </w:pPr>
            <w:r w:rsidRPr="008A61B1">
              <w:t>The following assessment methods are appropriate for units of c</w:t>
            </w:r>
            <w:r w:rsidRPr="00004998">
              <w:t xml:space="preserve">ompetency in this accredited course:  </w:t>
            </w:r>
          </w:p>
          <w:p w14:paraId="58FCA2CA" w14:textId="77777777" w:rsidR="00C15B94" w:rsidRPr="00004998" w:rsidRDefault="00C15B94" w:rsidP="001657B3">
            <w:pPr>
              <w:pStyle w:val="VRQABodyText"/>
              <w:numPr>
                <w:ilvl w:val="0"/>
                <w:numId w:val="15"/>
              </w:numPr>
              <w:jc w:val="left"/>
            </w:pPr>
            <w:r w:rsidRPr="00004998">
              <w:t xml:space="preserve">written and/or oral questioning to assess required knowledge </w:t>
            </w:r>
          </w:p>
          <w:p w14:paraId="6EFDF313" w14:textId="3EFA88A5" w:rsidR="00C15B94" w:rsidRPr="00004998" w:rsidRDefault="00C15B94" w:rsidP="001657B3">
            <w:pPr>
              <w:pStyle w:val="VRQABodyText"/>
              <w:numPr>
                <w:ilvl w:val="0"/>
                <w:numId w:val="15"/>
              </w:numPr>
              <w:jc w:val="left"/>
            </w:pPr>
            <w:r w:rsidRPr="00004998">
              <w:t>direct observation of practical tasks</w:t>
            </w:r>
            <w:r w:rsidR="00EF7143" w:rsidRPr="00004998">
              <w:t>, processes and procedures</w:t>
            </w:r>
            <w:r w:rsidRPr="00004998">
              <w:t xml:space="preserve"> </w:t>
            </w:r>
          </w:p>
          <w:p w14:paraId="1F631BFC" w14:textId="564964F7" w:rsidR="00C15B94" w:rsidRPr="00004998" w:rsidRDefault="00C15B94" w:rsidP="001657B3">
            <w:pPr>
              <w:pStyle w:val="VRQABodyText"/>
              <w:numPr>
                <w:ilvl w:val="0"/>
                <w:numId w:val="15"/>
              </w:numPr>
              <w:jc w:val="left"/>
            </w:pPr>
            <w:r w:rsidRPr="00004998">
              <w:t xml:space="preserve">simulated activities </w:t>
            </w:r>
          </w:p>
          <w:p w14:paraId="06F72DB5" w14:textId="77777777" w:rsidR="00C67806" w:rsidRPr="00004998" w:rsidRDefault="00C15B94" w:rsidP="001657B3">
            <w:pPr>
              <w:pStyle w:val="VRQABodyText"/>
              <w:numPr>
                <w:ilvl w:val="0"/>
                <w:numId w:val="15"/>
              </w:numPr>
              <w:jc w:val="left"/>
            </w:pPr>
            <w:r w:rsidRPr="00004998">
              <w:t>problem solving activities</w:t>
            </w:r>
          </w:p>
          <w:p w14:paraId="1628EB84" w14:textId="77777777" w:rsidR="00FA5E48" w:rsidRPr="00004998" w:rsidRDefault="00C67806" w:rsidP="001657B3">
            <w:pPr>
              <w:pStyle w:val="VRQABodyText"/>
              <w:numPr>
                <w:ilvl w:val="0"/>
                <w:numId w:val="15"/>
              </w:numPr>
              <w:jc w:val="left"/>
            </w:pPr>
            <w:r w:rsidRPr="00004998">
              <w:t>practical projects</w:t>
            </w:r>
          </w:p>
          <w:p w14:paraId="38356498" w14:textId="5666AA73" w:rsidR="00C15B94" w:rsidRPr="00004998" w:rsidRDefault="00FA5E48" w:rsidP="001657B3">
            <w:pPr>
              <w:pStyle w:val="VRQABodyText"/>
              <w:numPr>
                <w:ilvl w:val="0"/>
                <w:numId w:val="15"/>
              </w:numPr>
              <w:jc w:val="left"/>
            </w:pPr>
            <w:r w:rsidRPr="00004998">
              <w:t>reports and portfolios</w:t>
            </w:r>
            <w:r w:rsidR="00C15B94" w:rsidRPr="00004998">
              <w:t xml:space="preserve">. </w:t>
            </w:r>
          </w:p>
          <w:p w14:paraId="423D5129" w14:textId="190C074A" w:rsidR="00064558" w:rsidRPr="00BE2E3F" w:rsidRDefault="00C15B94" w:rsidP="00C67806">
            <w:pPr>
              <w:pStyle w:val="VRQABodyText"/>
              <w:jc w:val="left"/>
            </w:pPr>
            <w:r w:rsidRPr="008A61B1">
              <w:t>Assessment strategies for the imported units should be consistent with the Assessment Requirements for the relevant training packages or accredited courses.</w:t>
            </w:r>
          </w:p>
        </w:tc>
      </w:tr>
      <w:tr w:rsidR="00942FCB" w:rsidRPr="00582271" w14:paraId="04CF51EF" w14:textId="77777777" w:rsidTr="0042634F">
        <w:trPr>
          <w:trHeight w:val="420"/>
        </w:trPr>
        <w:tc>
          <w:tcPr>
            <w:tcW w:w="1317" w:type="pct"/>
            <w:vMerge w:val="restart"/>
            <w:tcBorders>
              <w:top w:val="dashSmallGap" w:sz="4" w:space="0" w:color="888B8D" w:themeColor="accent2"/>
              <w:bottom w:val="dashSmallGap" w:sz="4" w:space="0" w:color="888B8D" w:themeColor="accent2"/>
            </w:tcBorders>
          </w:tcPr>
          <w:p w14:paraId="75FF758B" w14:textId="1A0DCC9A" w:rsidR="00942FCB" w:rsidRPr="00582271" w:rsidRDefault="00942FCB" w:rsidP="00B81A8D">
            <w:pPr>
              <w:pStyle w:val="VRQACourseTemplateLeftHandColumnBlue"/>
            </w:pPr>
            <w:bookmarkStart w:id="48" w:name="_Toc479845665"/>
            <w:r w:rsidRPr="00582271">
              <w:lastRenderedPageBreak/>
              <w:t>6.2 Assessor competencies</w:t>
            </w:r>
            <w:bookmarkEnd w:id="48"/>
          </w:p>
        </w:tc>
        <w:tc>
          <w:tcPr>
            <w:tcW w:w="3683" w:type="pct"/>
            <w:tcBorders>
              <w:top w:val="dashSmallGap" w:sz="4" w:space="0" w:color="888B8D" w:themeColor="accent2"/>
              <w:bottom w:val="dashSmallGap" w:sz="4" w:space="0" w:color="888B8D" w:themeColor="accent2"/>
            </w:tcBorders>
          </w:tcPr>
          <w:p w14:paraId="361430E7" w14:textId="77777777" w:rsidR="00942FCB" w:rsidRPr="00582271" w:rsidRDefault="00942FCB" w:rsidP="00C034CA">
            <w:pPr>
              <w:pStyle w:val="VRQACourseTemplateTableText"/>
              <w:rPr>
                <w:i/>
                <w:iCs/>
              </w:rPr>
            </w:pPr>
            <w:r w:rsidRPr="00582271">
              <w:t>Assessment must be undertaken by a person or persons in accordance with:</w:t>
            </w:r>
          </w:p>
          <w:p w14:paraId="3FA4E762" w14:textId="7253A1E7" w:rsidR="00942FCB" w:rsidRPr="00582271" w:rsidRDefault="00942FCB" w:rsidP="00C034CA">
            <w:pPr>
              <w:pStyle w:val="VRQACourseTemplateTableBullet"/>
              <w:rPr>
                <w:i/>
                <w:iCs/>
              </w:rPr>
            </w:pPr>
            <w:r w:rsidRPr="00582271">
              <w:t xml:space="preserve">Standard 1.4 of the AQTF: Essential Conditions and Standards for Initial/Continuing Registration and Guideline 3 of the VRQA Guidelines for VET Providers, </w:t>
            </w:r>
          </w:p>
          <w:p w14:paraId="344D6FCC" w14:textId="77777777" w:rsidR="00942FCB" w:rsidRPr="00582271" w:rsidRDefault="00942FCB" w:rsidP="00C034CA">
            <w:pPr>
              <w:pStyle w:val="VRQACourseTemplateTableText"/>
              <w:rPr>
                <w:i/>
                <w:iCs/>
              </w:rPr>
            </w:pPr>
            <w:r w:rsidRPr="00582271">
              <w:t xml:space="preserve">or </w:t>
            </w:r>
          </w:p>
          <w:p w14:paraId="19C6ACBE" w14:textId="77777777" w:rsidR="00942FCB" w:rsidRPr="00582271" w:rsidRDefault="00942FCB" w:rsidP="00C034CA">
            <w:pPr>
              <w:pStyle w:val="VRQACourseTemplateTableBullet"/>
              <w:rPr>
                <w:i/>
                <w:iCs/>
              </w:rPr>
            </w:pPr>
            <w:r w:rsidRPr="00582271">
              <w:t>the Standards for Registered Training Organisations 2015 (SRTOs),</w:t>
            </w:r>
          </w:p>
          <w:p w14:paraId="75DDC15F" w14:textId="77777777" w:rsidR="00942FCB" w:rsidRPr="00582271" w:rsidRDefault="00942FCB" w:rsidP="00C034CA">
            <w:pPr>
              <w:pStyle w:val="VRQACourseTemplateTableText"/>
              <w:rPr>
                <w:i/>
                <w:iCs/>
              </w:rPr>
            </w:pPr>
            <w:r w:rsidRPr="00582271">
              <w:t>or</w:t>
            </w:r>
          </w:p>
          <w:p w14:paraId="644D4EA7" w14:textId="11D43FBE" w:rsidR="00942FCB" w:rsidRPr="0042634F" w:rsidRDefault="00942FCB" w:rsidP="00C034CA">
            <w:pPr>
              <w:pStyle w:val="VRQACourseTemplateTableBullet"/>
              <w:rPr>
                <w:szCs w:val="24"/>
              </w:rPr>
            </w:pPr>
            <w:r w:rsidRPr="00582271">
              <w:t>the relevant standards and Guidelines for RTOs at the time of assessment.</w:t>
            </w:r>
          </w:p>
        </w:tc>
      </w:tr>
      <w:tr w:rsidR="00942FCB" w:rsidRPr="00582271" w14:paraId="79919EA2" w14:textId="77777777" w:rsidTr="0042634F">
        <w:trPr>
          <w:trHeight w:val="600"/>
        </w:trPr>
        <w:tc>
          <w:tcPr>
            <w:tcW w:w="1317" w:type="pct"/>
            <w:vMerge/>
            <w:tcBorders>
              <w:top w:val="dashSmallGap" w:sz="4" w:space="0" w:color="888B8D" w:themeColor="accent2"/>
              <w:bottom w:val="dashSmallGap" w:sz="4" w:space="0" w:color="888B8D" w:themeColor="accent2"/>
            </w:tcBorders>
          </w:tcPr>
          <w:p w14:paraId="05EF3F7F" w14:textId="77777777" w:rsidR="00942FCB" w:rsidRPr="00582271" w:rsidRDefault="00942FCB" w:rsidP="00B81A8D">
            <w:pPr>
              <w:pStyle w:val="VRQACourseTemplateLeftHandColumnBlue"/>
            </w:pPr>
          </w:p>
        </w:tc>
        <w:tc>
          <w:tcPr>
            <w:tcW w:w="3683" w:type="pct"/>
            <w:tcBorders>
              <w:top w:val="dashSmallGap" w:sz="4" w:space="0" w:color="888B8D" w:themeColor="accent2"/>
              <w:bottom w:val="dashSmallGap" w:sz="4" w:space="0" w:color="888B8D" w:themeColor="accent2"/>
            </w:tcBorders>
          </w:tcPr>
          <w:p w14:paraId="4663B132" w14:textId="08344A89" w:rsidR="00942FCB" w:rsidRPr="00582271" w:rsidRDefault="0042634F" w:rsidP="00C034CA">
            <w:pPr>
              <w:pStyle w:val="VRQACourseTemplateTableText"/>
            </w:pPr>
            <w:r>
              <w:rPr>
                <w:szCs w:val="24"/>
              </w:rPr>
              <w:t xml:space="preserve">Units </w:t>
            </w:r>
            <w:r w:rsidRPr="0043297B">
              <w:rPr>
                <w:szCs w:val="24"/>
              </w:rPr>
              <w:t>of competency imported from training packages or accredited courses must reflect the requirements for assessors specified in that training package or accredited course</w:t>
            </w:r>
            <w:r>
              <w:t>.</w:t>
            </w:r>
          </w:p>
        </w:tc>
      </w:tr>
    </w:tbl>
    <w:p w14:paraId="513F20CA" w14:textId="77777777" w:rsidR="001F2F90" w:rsidRPr="001F2F90"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71490E" w14:paraId="63BCEC5F" w14:textId="77777777" w:rsidTr="003670EC">
        <w:trPr>
          <w:cnfStyle w:val="100000000000" w:firstRow="1" w:lastRow="0" w:firstColumn="0" w:lastColumn="0" w:oddVBand="0" w:evenVBand="0" w:oddHBand="0" w:evenHBand="0" w:firstRowFirstColumn="0" w:firstRowLastColumn="0" w:lastRowFirstColumn="0" w:lastRowLastColumn="0"/>
          <w:trHeight w:val="363"/>
        </w:trPr>
        <w:tc>
          <w:tcPr>
            <w:tcW w:w="2693" w:type="dxa"/>
          </w:tcPr>
          <w:p w14:paraId="775116B5" w14:textId="602851C6" w:rsidR="00DC65F1" w:rsidRPr="00582271" w:rsidRDefault="00DC65F1">
            <w:pPr>
              <w:pStyle w:val="VRQACourseTemplateTableWhiteHeadLeftCol"/>
            </w:pPr>
            <w:bookmarkStart w:id="49" w:name="_Toc479845666"/>
            <w:r w:rsidRPr="00582271">
              <w:t>Delivery</w:t>
            </w:r>
            <w:bookmarkEnd w:id="49"/>
          </w:p>
        </w:tc>
        <w:tc>
          <w:tcPr>
            <w:tcW w:w="7529" w:type="dxa"/>
          </w:tcPr>
          <w:p w14:paraId="7CE12106" w14:textId="6998FB94"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C15B94" w:rsidRPr="00E7450B" w14:paraId="04886094" w14:textId="77777777" w:rsidTr="00F1722E">
        <w:tc>
          <w:tcPr>
            <w:tcW w:w="2693" w:type="dxa"/>
            <w:tcBorders>
              <w:bottom w:val="dashSmallGap" w:sz="4" w:space="0" w:color="888B8D" w:themeColor="accent2"/>
            </w:tcBorders>
          </w:tcPr>
          <w:p w14:paraId="5AAB7210" w14:textId="61FCCD74" w:rsidR="00C15B94" w:rsidRPr="00DA377D" w:rsidRDefault="00C15B94" w:rsidP="00C15B94">
            <w:pPr>
              <w:pStyle w:val="VRQACourseTemplateLeftHandColumnBlue"/>
            </w:pPr>
            <w:bookmarkStart w:id="50" w:name="_Toc479845667"/>
            <w:r w:rsidRPr="00DA377D">
              <w:t>7.1 Delivery modes</w:t>
            </w:r>
            <w:bookmarkEnd w:id="50"/>
          </w:p>
        </w:tc>
        <w:tc>
          <w:tcPr>
            <w:tcW w:w="7529" w:type="dxa"/>
            <w:tcBorders>
              <w:bottom w:val="dashSmallGap" w:sz="4" w:space="0" w:color="888B8D" w:themeColor="accent2"/>
            </w:tcBorders>
          </w:tcPr>
          <w:p w14:paraId="49C0A810" w14:textId="7EB52EBF" w:rsidR="00C15B94" w:rsidRPr="008F7E95" w:rsidRDefault="00C15B94" w:rsidP="00AB40CA">
            <w:pPr>
              <w:pStyle w:val="VRQABodyText"/>
              <w:jc w:val="left"/>
            </w:pPr>
            <w:r w:rsidRPr="008F7E95">
              <w:t xml:space="preserve">The </w:t>
            </w:r>
            <w:r w:rsidR="0096509E">
              <w:t>22695</w:t>
            </w:r>
            <w:r w:rsidRPr="008F7E95">
              <w:t xml:space="preserve">VIC </w:t>
            </w:r>
            <w:r w:rsidR="00121F2F" w:rsidRPr="008F7E95">
              <w:t>Certificate III</w:t>
            </w:r>
            <w:r w:rsidRPr="008F7E95">
              <w:t xml:space="preserve"> in </w:t>
            </w:r>
            <w:r w:rsidR="00122082" w:rsidRPr="008F7E95">
              <w:t xml:space="preserve">Renewable Energy Industry </w:t>
            </w:r>
            <w:r w:rsidR="00094004" w:rsidRPr="008F7E95">
              <w:t>Pathways</w:t>
            </w:r>
            <w:r w:rsidRPr="008F7E95">
              <w:t xml:space="preserve"> may be delivered either on a full time or part time basis using a combination of delivery modes, including: </w:t>
            </w:r>
          </w:p>
          <w:p w14:paraId="7EFC3B5C" w14:textId="77777777" w:rsidR="00C15B94" w:rsidRPr="008F7E95" w:rsidRDefault="00C15B94" w:rsidP="001657B3">
            <w:pPr>
              <w:pStyle w:val="VRQABodyText"/>
              <w:numPr>
                <w:ilvl w:val="0"/>
                <w:numId w:val="9"/>
              </w:numPr>
              <w:jc w:val="left"/>
            </w:pPr>
            <w:r w:rsidRPr="008F7E95">
              <w:t xml:space="preserve">face-to-face, classroom-based delivery </w:t>
            </w:r>
          </w:p>
          <w:p w14:paraId="2D7E388D" w14:textId="77777777" w:rsidR="00C15B94" w:rsidRPr="008F7E95" w:rsidRDefault="00C15B94" w:rsidP="001657B3">
            <w:pPr>
              <w:pStyle w:val="VRQABodyText"/>
              <w:numPr>
                <w:ilvl w:val="0"/>
                <w:numId w:val="9"/>
              </w:numPr>
              <w:jc w:val="left"/>
            </w:pPr>
            <w:r w:rsidRPr="008F7E95">
              <w:t xml:space="preserve">practical demonstration </w:t>
            </w:r>
          </w:p>
          <w:p w14:paraId="5E4C4413" w14:textId="00776CBA" w:rsidR="00C15B94" w:rsidRPr="008F7E95" w:rsidRDefault="00C15B94" w:rsidP="001657B3">
            <w:pPr>
              <w:pStyle w:val="VRQABodyText"/>
              <w:numPr>
                <w:ilvl w:val="0"/>
                <w:numId w:val="9"/>
              </w:numPr>
              <w:jc w:val="left"/>
            </w:pPr>
            <w:r w:rsidRPr="008F7E95">
              <w:t xml:space="preserve">blended or flexible </w:t>
            </w:r>
            <w:r w:rsidR="00411282" w:rsidRPr="008F7E95">
              <w:t>online</w:t>
            </w:r>
            <w:r w:rsidRPr="008F7E95">
              <w:t xml:space="preserve"> delivery </w:t>
            </w:r>
          </w:p>
          <w:p w14:paraId="2EDC785A" w14:textId="067F4B4C" w:rsidR="00C15B94" w:rsidRPr="008F7E95" w:rsidRDefault="00C15B94" w:rsidP="001657B3">
            <w:pPr>
              <w:pStyle w:val="VRQABodyText"/>
              <w:numPr>
                <w:ilvl w:val="0"/>
                <w:numId w:val="9"/>
              </w:numPr>
              <w:jc w:val="left"/>
            </w:pPr>
            <w:r w:rsidRPr="008F7E95">
              <w:t xml:space="preserve">delivery in a </w:t>
            </w:r>
            <w:r w:rsidR="00917A74" w:rsidRPr="008F7E95">
              <w:t xml:space="preserve">real or </w:t>
            </w:r>
            <w:r w:rsidRPr="008F7E95">
              <w:t>simulated workplace.</w:t>
            </w:r>
          </w:p>
          <w:p w14:paraId="7B86BF10" w14:textId="3360E85D" w:rsidR="00E41B9F" w:rsidRPr="008F7E95" w:rsidRDefault="004771C7" w:rsidP="00AB40CA">
            <w:pPr>
              <w:pStyle w:val="VRQABodyText"/>
              <w:jc w:val="left"/>
            </w:pPr>
            <w:r w:rsidRPr="008F7E95">
              <w:t>C</w:t>
            </w:r>
            <w:r w:rsidR="000817A2" w:rsidRPr="008F7E95">
              <w:t xml:space="preserve">ore units </w:t>
            </w:r>
            <w:r w:rsidR="00F75DC2" w:rsidRPr="008F7E95">
              <w:t xml:space="preserve">must be </w:t>
            </w:r>
            <w:r w:rsidRPr="008F7E95">
              <w:t xml:space="preserve">delivered and assessed </w:t>
            </w:r>
            <w:r w:rsidR="00F75DC2" w:rsidRPr="008F7E95">
              <w:t xml:space="preserve">before </w:t>
            </w:r>
            <w:r w:rsidRPr="008F7E95">
              <w:t xml:space="preserve">commencement of </w:t>
            </w:r>
            <w:r w:rsidR="00DB7ADC" w:rsidRPr="008F7E95">
              <w:t xml:space="preserve">elective units. </w:t>
            </w:r>
            <w:r w:rsidR="00E41B9F" w:rsidRPr="008F7E95">
              <w:t xml:space="preserve">This </w:t>
            </w:r>
            <w:r w:rsidR="0016062E" w:rsidRPr="008F7E95">
              <w:t xml:space="preserve">sequencing is required </w:t>
            </w:r>
            <w:r w:rsidR="008715E2" w:rsidRPr="008F7E95">
              <w:t xml:space="preserve">to </w:t>
            </w:r>
            <w:r w:rsidR="00E41B9F" w:rsidRPr="008F7E95">
              <w:t xml:space="preserve">ensure the </w:t>
            </w:r>
            <w:r w:rsidR="00282208" w:rsidRPr="008F7E95">
              <w:t xml:space="preserve">safety of learners and maintain </w:t>
            </w:r>
            <w:r w:rsidR="002657ED" w:rsidRPr="008F7E95">
              <w:t xml:space="preserve">the integrity and </w:t>
            </w:r>
            <w:r w:rsidR="00E41B9F" w:rsidRPr="008F7E95">
              <w:t xml:space="preserve">intention of the course </w:t>
            </w:r>
            <w:r w:rsidR="005A5E0E" w:rsidRPr="008F7E95">
              <w:t xml:space="preserve">in providing pathways into the </w:t>
            </w:r>
            <w:r w:rsidR="002657ED" w:rsidRPr="008F7E95">
              <w:t>renewable energy industry</w:t>
            </w:r>
            <w:r w:rsidR="005A5E0E" w:rsidRPr="008F7E95">
              <w:t>.</w:t>
            </w:r>
          </w:p>
          <w:p w14:paraId="779604B5" w14:textId="44CCAFF2" w:rsidR="00A53A37" w:rsidRPr="008F7E95" w:rsidRDefault="00A53A37" w:rsidP="00AB40CA">
            <w:pPr>
              <w:pStyle w:val="VRQABodyText"/>
              <w:jc w:val="left"/>
            </w:pPr>
            <w:r w:rsidRPr="008F7E95">
              <w:t>Some learning activities may be relevant to more than one unit and therefore integration may be appropriate. All delivery should actively involve the learner and learning should be experiential</w:t>
            </w:r>
            <w:r w:rsidR="00AB40CA" w:rsidRPr="008F7E95">
              <w:t>, relevant</w:t>
            </w:r>
            <w:r w:rsidRPr="008F7E95">
              <w:t xml:space="preserve"> and</w:t>
            </w:r>
            <w:r w:rsidR="00AB40CA" w:rsidRPr="008F7E95">
              <w:t xml:space="preserve"> age</w:t>
            </w:r>
            <w:r w:rsidRPr="008F7E95">
              <w:t xml:space="preserve"> appropriate.</w:t>
            </w:r>
            <w:r w:rsidR="00AB40CA" w:rsidRPr="008F7E95">
              <w:t xml:space="preserve"> Suitable learning activities may include:</w:t>
            </w:r>
          </w:p>
          <w:p w14:paraId="29D47508" w14:textId="77777777" w:rsidR="00AB40CA" w:rsidRPr="008F7E95" w:rsidRDefault="00AB40CA" w:rsidP="001657B3">
            <w:pPr>
              <w:pStyle w:val="VRQABodyText"/>
              <w:numPr>
                <w:ilvl w:val="0"/>
                <w:numId w:val="18"/>
              </w:numPr>
            </w:pPr>
            <w:r w:rsidRPr="008F7E95">
              <w:t>classroom and workshop instruction, practical exercises and tasks</w:t>
            </w:r>
          </w:p>
          <w:p w14:paraId="081A0955" w14:textId="77777777" w:rsidR="00AB40CA" w:rsidRPr="008F7E95" w:rsidRDefault="00AB40CA" w:rsidP="001657B3">
            <w:pPr>
              <w:pStyle w:val="VRQABodyText"/>
              <w:numPr>
                <w:ilvl w:val="0"/>
                <w:numId w:val="18"/>
              </w:numPr>
            </w:pPr>
            <w:r w:rsidRPr="008F7E95">
              <w:t>team based or individual projects</w:t>
            </w:r>
          </w:p>
          <w:p w14:paraId="56E68FDC" w14:textId="77777777" w:rsidR="00AB40CA" w:rsidRPr="008F7E95" w:rsidRDefault="00AB40CA" w:rsidP="001657B3">
            <w:pPr>
              <w:pStyle w:val="VRQABodyText"/>
              <w:numPr>
                <w:ilvl w:val="0"/>
                <w:numId w:val="18"/>
              </w:numPr>
            </w:pPr>
            <w:r w:rsidRPr="008F7E95">
              <w:t>research assignments</w:t>
            </w:r>
          </w:p>
          <w:p w14:paraId="0C3B73E9" w14:textId="77777777" w:rsidR="00AB40CA" w:rsidRPr="008F7E95" w:rsidRDefault="00AB40CA" w:rsidP="001657B3">
            <w:pPr>
              <w:pStyle w:val="VRQABodyText"/>
              <w:numPr>
                <w:ilvl w:val="0"/>
                <w:numId w:val="18"/>
              </w:numPr>
            </w:pPr>
            <w:r w:rsidRPr="008F7E95">
              <w:t>use of case studies and scenarios</w:t>
            </w:r>
          </w:p>
          <w:p w14:paraId="1A6E55B2" w14:textId="58445015" w:rsidR="00AB40CA" w:rsidRPr="008F7E95" w:rsidRDefault="00AB40CA" w:rsidP="001657B3">
            <w:pPr>
              <w:pStyle w:val="VRQABodyText"/>
              <w:numPr>
                <w:ilvl w:val="0"/>
                <w:numId w:val="18"/>
              </w:numPr>
            </w:pPr>
            <w:r w:rsidRPr="008F7E95">
              <w:t>enterprise visits and guest speakers.</w:t>
            </w:r>
          </w:p>
          <w:p w14:paraId="7E43A7C6" w14:textId="13AB28EC" w:rsidR="00C15B94" w:rsidRPr="008F7E95" w:rsidRDefault="00A53A37" w:rsidP="00AB40CA">
            <w:pPr>
              <w:pStyle w:val="VRQABodyText"/>
              <w:jc w:val="left"/>
            </w:pPr>
            <w:r w:rsidRPr="008F7E95">
              <w:t xml:space="preserve">Contextualisation of imported units </w:t>
            </w:r>
            <w:r w:rsidR="00F1563E" w:rsidRPr="008F7E95">
              <w:t xml:space="preserve">is </w:t>
            </w:r>
            <w:r w:rsidR="00B359AD" w:rsidRPr="008F7E95">
              <w:t xml:space="preserve">strongly </w:t>
            </w:r>
            <w:r w:rsidR="00F1563E" w:rsidRPr="008F7E95">
              <w:t xml:space="preserve">recommended </w:t>
            </w:r>
            <w:r w:rsidRPr="008F7E95">
              <w:t xml:space="preserve">to ensure a focus on renewable energy </w:t>
            </w:r>
            <w:r w:rsidR="00B05CD6" w:rsidRPr="008F7E95">
              <w:t xml:space="preserve">in industry contexts </w:t>
            </w:r>
            <w:r w:rsidRPr="008F7E95">
              <w:t>within the guidelines provided in the relevant training package or delivery advice provided in the accredited course.</w:t>
            </w:r>
          </w:p>
        </w:tc>
      </w:tr>
      <w:tr w:rsidR="00C15B94" w:rsidRPr="00E7450B" w14:paraId="04C3CEE3" w14:textId="77777777" w:rsidTr="00F1722E">
        <w:trPr>
          <w:trHeight w:val="363"/>
        </w:trPr>
        <w:tc>
          <w:tcPr>
            <w:tcW w:w="2693" w:type="dxa"/>
            <w:vMerge w:val="restart"/>
            <w:tcBorders>
              <w:top w:val="dashSmallGap" w:sz="4" w:space="0" w:color="888B8D" w:themeColor="accent2"/>
              <w:bottom w:val="dashSmallGap" w:sz="4" w:space="0" w:color="888B8D" w:themeColor="accent2"/>
            </w:tcBorders>
          </w:tcPr>
          <w:p w14:paraId="73A3E091" w14:textId="3D614252" w:rsidR="00C15B94" w:rsidRPr="00582271" w:rsidRDefault="00C15B94" w:rsidP="00C15B94">
            <w:pPr>
              <w:pStyle w:val="VRQACourseTemplateLeftHandColumnBlue"/>
            </w:pPr>
            <w:bookmarkStart w:id="51" w:name="_Toc479845668"/>
            <w:r w:rsidRPr="00582271">
              <w:t>7.2 Resources</w:t>
            </w:r>
            <w:bookmarkEnd w:id="51"/>
          </w:p>
        </w:tc>
        <w:tc>
          <w:tcPr>
            <w:tcW w:w="7529" w:type="dxa"/>
            <w:tcBorders>
              <w:top w:val="dashSmallGap" w:sz="4" w:space="0" w:color="888B8D" w:themeColor="accent2"/>
              <w:bottom w:val="dashSmallGap" w:sz="4" w:space="0" w:color="888B8D" w:themeColor="accent2"/>
            </w:tcBorders>
          </w:tcPr>
          <w:p w14:paraId="6FC8E0E7" w14:textId="77777777" w:rsidR="00C15B94" w:rsidRPr="00582271" w:rsidRDefault="00C15B94" w:rsidP="00C15B94">
            <w:pPr>
              <w:pStyle w:val="VRQACourseTemplateTableText"/>
              <w:rPr>
                <w:i/>
                <w:iCs/>
              </w:rPr>
            </w:pPr>
            <w:r w:rsidRPr="00582271">
              <w:t>Training must be undertaken by a person or persons in accordance with:</w:t>
            </w:r>
          </w:p>
          <w:p w14:paraId="0868E180" w14:textId="77777777" w:rsidR="00C15B94" w:rsidRDefault="00C15B94" w:rsidP="00C15B94">
            <w:pPr>
              <w:pStyle w:val="VRQACourseTemplateTableBullet"/>
              <w:rPr>
                <w:i/>
                <w:iCs/>
              </w:rPr>
            </w:pPr>
            <w:r w:rsidRPr="00582271">
              <w:t>Standard 1.4 of the AQTF: Essential Conditions and Standards for Initial/Continuing Registration and Guideline 3 of the VRQA Guidelines for VET Providers,</w:t>
            </w:r>
          </w:p>
          <w:p w14:paraId="3A9FAE69" w14:textId="77777777" w:rsidR="00C15B94" w:rsidRPr="004E1702" w:rsidRDefault="00C15B94" w:rsidP="00C15B94">
            <w:pPr>
              <w:pStyle w:val="VRQACourseTemplateTableText"/>
              <w:rPr>
                <w:i/>
                <w:iCs/>
              </w:rPr>
            </w:pPr>
            <w:r>
              <w:t>or</w:t>
            </w:r>
          </w:p>
          <w:p w14:paraId="1AF2D3DB" w14:textId="77777777" w:rsidR="00C15B94" w:rsidRDefault="00C15B94" w:rsidP="00C15B94">
            <w:pPr>
              <w:pStyle w:val="VRQACourseTemplateTableBullet"/>
              <w:rPr>
                <w:i/>
                <w:iCs/>
              </w:rPr>
            </w:pPr>
            <w:r w:rsidRPr="00582271">
              <w:t>the Standards for Registered Training Organisations 2015 (SRTOs),</w:t>
            </w:r>
          </w:p>
          <w:p w14:paraId="70B626A3" w14:textId="77777777" w:rsidR="00C15B94" w:rsidRPr="004E1702" w:rsidRDefault="00C15B94" w:rsidP="00C15B94">
            <w:pPr>
              <w:pStyle w:val="VRQACourseTemplateTableText"/>
              <w:rPr>
                <w:i/>
                <w:iCs/>
              </w:rPr>
            </w:pPr>
            <w:r>
              <w:t>or</w:t>
            </w:r>
          </w:p>
          <w:p w14:paraId="16F53041" w14:textId="77777777" w:rsidR="00C15B94" w:rsidRPr="004E1702" w:rsidRDefault="00C15B94" w:rsidP="00C15B94">
            <w:pPr>
              <w:pStyle w:val="VRQACourseTemplateTableBullet"/>
              <w:rPr>
                <w:szCs w:val="24"/>
              </w:rPr>
            </w:pPr>
            <w:r w:rsidRPr="00582271">
              <w:lastRenderedPageBreak/>
              <w:t>the relevant standards and Guidelines for RTOs at the time of assessment.</w:t>
            </w:r>
          </w:p>
          <w:p w14:paraId="70EB0FA3" w14:textId="5748FCF6" w:rsidR="00C15B94" w:rsidRPr="00582271" w:rsidRDefault="00C15B94" w:rsidP="00C15B94">
            <w:pPr>
              <w:pStyle w:val="VRQACourseTemplateTableText"/>
            </w:pPr>
            <w:r>
              <w:rPr>
                <w:szCs w:val="24"/>
              </w:rPr>
              <w:t xml:space="preserve">Units </w:t>
            </w:r>
            <w:r w:rsidRPr="0043297B">
              <w:rPr>
                <w:szCs w:val="24"/>
              </w:rPr>
              <w:t>of competency imported from training packages or accredited courses must reflect the requirements for assessors specified in that training package or accredited course.</w:t>
            </w:r>
          </w:p>
        </w:tc>
      </w:tr>
      <w:tr w:rsidR="00C15B94" w:rsidRPr="00E7450B" w14:paraId="1605355C" w14:textId="77777777" w:rsidTr="00F1722E">
        <w:trPr>
          <w:trHeight w:val="1474"/>
        </w:trPr>
        <w:tc>
          <w:tcPr>
            <w:tcW w:w="2693" w:type="dxa"/>
            <w:vMerge/>
            <w:tcBorders>
              <w:top w:val="dashSmallGap" w:sz="4" w:space="0" w:color="888B8D" w:themeColor="accent2"/>
            </w:tcBorders>
          </w:tcPr>
          <w:p w14:paraId="18DC5A29" w14:textId="77777777" w:rsidR="00C15B94" w:rsidRPr="00582271" w:rsidRDefault="00C15B94" w:rsidP="00C15B94">
            <w:pPr>
              <w:pStyle w:val="VRQACourseTemplateLeftHandColumnBlue"/>
            </w:pPr>
          </w:p>
        </w:tc>
        <w:tc>
          <w:tcPr>
            <w:tcW w:w="7529" w:type="dxa"/>
            <w:tcBorders>
              <w:top w:val="dashSmallGap" w:sz="4" w:space="0" w:color="888B8D" w:themeColor="accent2"/>
              <w:bottom w:val="dashSmallGap" w:sz="4" w:space="0" w:color="888B8D" w:themeColor="accent2"/>
            </w:tcBorders>
          </w:tcPr>
          <w:p w14:paraId="35B4E0A9" w14:textId="6FDF500D" w:rsidR="00C15B94" w:rsidRPr="008F7E95" w:rsidRDefault="00C15B94" w:rsidP="00C15B94">
            <w:pPr>
              <w:pStyle w:val="VRQABodyText"/>
              <w:jc w:val="left"/>
            </w:pPr>
            <w:r w:rsidRPr="008F7E95">
              <w:t xml:space="preserve">General facilities, equipment and other resources required to deliver the </w:t>
            </w:r>
            <w:r w:rsidR="00121F2F" w:rsidRPr="008F7E95">
              <w:t>Certificate III</w:t>
            </w:r>
            <w:r w:rsidRPr="008F7E95">
              <w:t xml:space="preserve"> in </w:t>
            </w:r>
            <w:r w:rsidR="00122082" w:rsidRPr="008F7E95">
              <w:t xml:space="preserve">Renewable Energy Industry </w:t>
            </w:r>
            <w:r w:rsidR="00094004" w:rsidRPr="008F7E95">
              <w:t>Pathways</w:t>
            </w:r>
            <w:r w:rsidRPr="008F7E95">
              <w:t xml:space="preserve"> include:</w:t>
            </w:r>
          </w:p>
          <w:p w14:paraId="771B769A" w14:textId="77777777" w:rsidR="00C15B94" w:rsidRPr="008F7E95" w:rsidRDefault="00C15B94" w:rsidP="001657B3">
            <w:pPr>
              <w:pStyle w:val="VRQABodyText"/>
              <w:numPr>
                <w:ilvl w:val="0"/>
                <w:numId w:val="9"/>
              </w:numPr>
              <w:jc w:val="left"/>
            </w:pPr>
            <w:r w:rsidRPr="008F7E95">
              <w:t>training facilities and equipment</w:t>
            </w:r>
          </w:p>
          <w:p w14:paraId="73A1EF86" w14:textId="534A96D0" w:rsidR="00C15B94" w:rsidRPr="008F7E95" w:rsidRDefault="00C15B94" w:rsidP="001657B3">
            <w:pPr>
              <w:pStyle w:val="VRQABodyText"/>
              <w:numPr>
                <w:ilvl w:val="0"/>
                <w:numId w:val="9"/>
              </w:numPr>
              <w:jc w:val="left"/>
            </w:pPr>
            <w:r w:rsidRPr="008F7E95">
              <w:t>access to computers</w:t>
            </w:r>
            <w:r w:rsidR="009B13F0" w:rsidRPr="008F7E95">
              <w:t xml:space="preserve"> or digital devices</w:t>
            </w:r>
            <w:r w:rsidRPr="008F7E95">
              <w:t xml:space="preserve"> and internet</w:t>
            </w:r>
          </w:p>
          <w:p w14:paraId="622EA336" w14:textId="0BF72017" w:rsidR="009B13F0" w:rsidRPr="008F7E95" w:rsidRDefault="009B13F0" w:rsidP="001657B3">
            <w:pPr>
              <w:pStyle w:val="VRQABodyText"/>
              <w:numPr>
                <w:ilvl w:val="0"/>
                <w:numId w:val="9"/>
              </w:numPr>
              <w:jc w:val="left"/>
            </w:pPr>
            <w:r w:rsidRPr="008F7E95">
              <w:t>industry standard software and equipment</w:t>
            </w:r>
          </w:p>
          <w:p w14:paraId="4DDF93A6" w14:textId="27CDC41D" w:rsidR="009B13F0" w:rsidRPr="008F7E95" w:rsidRDefault="009B13F0" w:rsidP="001657B3">
            <w:pPr>
              <w:pStyle w:val="VRQABodyText"/>
              <w:numPr>
                <w:ilvl w:val="0"/>
                <w:numId w:val="9"/>
              </w:numPr>
              <w:jc w:val="left"/>
            </w:pPr>
            <w:r w:rsidRPr="008F7E95">
              <w:t xml:space="preserve">sources of current and reliable information related to renewable energy </w:t>
            </w:r>
          </w:p>
          <w:p w14:paraId="266ED201" w14:textId="07D68345" w:rsidR="00C15B94" w:rsidRPr="008F7E95" w:rsidRDefault="00C15B94" w:rsidP="001657B3">
            <w:pPr>
              <w:pStyle w:val="VRQABodyText"/>
              <w:numPr>
                <w:ilvl w:val="0"/>
                <w:numId w:val="9"/>
              </w:numPr>
              <w:jc w:val="left"/>
            </w:pPr>
            <w:r w:rsidRPr="008F7E95">
              <w:t xml:space="preserve">health and safety </w:t>
            </w:r>
            <w:r w:rsidR="009B13F0" w:rsidRPr="008F7E95">
              <w:t>resources including safe work procedures and personal protective equipment</w:t>
            </w:r>
          </w:p>
          <w:p w14:paraId="047B409E" w14:textId="06796E07" w:rsidR="00C15B94" w:rsidRPr="008F7E95" w:rsidRDefault="009B13F0" w:rsidP="001657B3">
            <w:pPr>
              <w:pStyle w:val="VRQABodyText"/>
              <w:numPr>
                <w:ilvl w:val="0"/>
                <w:numId w:val="9"/>
              </w:numPr>
              <w:jc w:val="left"/>
            </w:pPr>
            <w:r w:rsidRPr="008F7E95">
              <w:t xml:space="preserve">real or </w:t>
            </w:r>
            <w:r w:rsidR="00C15B94" w:rsidRPr="008F7E95">
              <w:t>simulated workplace environment</w:t>
            </w:r>
            <w:r w:rsidRPr="008F7E95">
              <w:t>.</w:t>
            </w:r>
          </w:p>
          <w:p w14:paraId="076A8F1F" w14:textId="2198B624" w:rsidR="00C15B94" w:rsidRPr="008F7E95" w:rsidRDefault="00C15B94" w:rsidP="00C15B94">
            <w:pPr>
              <w:pStyle w:val="VRQABodyText"/>
              <w:jc w:val="left"/>
            </w:pPr>
            <w:r w:rsidRPr="008F7E95">
              <w:t xml:space="preserve">Mandated assessment resources apply to the </w:t>
            </w:r>
            <w:r w:rsidR="009B13F0" w:rsidRPr="008F7E95">
              <w:t xml:space="preserve">enterprise </w:t>
            </w:r>
            <w:r w:rsidRPr="008F7E95">
              <w:t>units</w:t>
            </w:r>
            <w:r w:rsidR="009B13F0" w:rsidRPr="008F7E95">
              <w:t xml:space="preserve"> included in this course</w:t>
            </w:r>
            <w:r w:rsidRPr="008F7E95">
              <w:t>. Refer to the Assessment Conditions of the individual units.</w:t>
            </w:r>
          </w:p>
          <w:p w14:paraId="587B875F" w14:textId="3FCB7F32" w:rsidR="00C15B94" w:rsidRPr="008F7E95" w:rsidRDefault="009B13F0" w:rsidP="009B13F0">
            <w:pPr>
              <w:pStyle w:val="VRQABodyText"/>
              <w:jc w:val="left"/>
            </w:pPr>
            <w:r w:rsidRPr="008F7E95">
              <w:t>The units of competency imported from training packages or accredited courses must reflect the requirements for resources and trainers specified in that training package or accredited course.</w:t>
            </w:r>
          </w:p>
        </w:tc>
      </w:tr>
    </w:tbl>
    <w:p w14:paraId="7BA7967D" w14:textId="77777777" w:rsidR="00D322F4" w:rsidRPr="00D322F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6803C0" w:rsidRPr="0071490E" w14:paraId="1CEB0640" w14:textId="77777777" w:rsidTr="00F1722E">
        <w:trPr>
          <w:cnfStyle w:val="100000000000" w:firstRow="1" w:lastRow="0" w:firstColumn="0" w:lastColumn="0" w:oddVBand="0" w:evenVBand="0" w:oddHBand="0" w:evenHBand="0" w:firstRowFirstColumn="0" w:firstRowLastColumn="0" w:lastRowFirstColumn="0" w:lastRowLastColumn="0"/>
          <w:trHeight w:val="363"/>
        </w:trPr>
        <w:tc>
          <w:tcPr>
            <w:tcW w:w="2693" w:type="dxa"/>
            <w:tcBorders>
              <w:bottom w:val="dashSmallGap" w:sz="4" w:space="0" w:color="888B8D" w:themeColor="accent2"/>
            </w:tcBorders>
          </w:tcPr>
          <w:p w14:paraId="078B4494" w14:textId="7FE4AAF3" w:rsidR="006803C0" w:rsidRPr="00582271" w:rsidRDefault="006803C0">
            <w:pPr>
              <w:pStyle w:val="VRQACourseTemplateTableWhiteHeadLeftCol"/>
            </w:pPr>
            <w:bookmarkStart w:id="52" w:name="_Toc479845669"/>
            <w:r w:rsidRPr="00582271">
              <w:t>Pathways and articulation</w:t>
            </w:r>
            <w:bookmarkEnd w:id="52"/>
          </w:p>
        </w:tc>
        <w:tc>
          <w:tcPr>
            <w:tcW w:w="7529" w:type="dxa"/>
            <w:tcBorders>
              <w:bottom w:val="dashSmallGap" w:sz="4" w:space="0" w:color="888B8D" w:themeColor="accent2"/>
            </w:tcBorders>
          </w:tcPr>
          <w:p w14:paraId="04D29000" w14:textId="3B99F3D6" w:rsidR="006803C0" w:rsidRPr="00582271" w:rsidRDefault="006803C0" w:rsidP="00A94177">
            <w:pPr>
              <w:pStyle w:val="VRQACourseTemplateTableWhiteHeadRightCol"/>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C15B94" w:rsidRPr="00E7450B" w14:paraId="6F4BFC45" w14:textId="77777777" w:rsidTr="00F1722E">
        <w:trPr>
          <w:trHeight w:val="1474"/>
        </w:trPr>
        <w:tc>
          <w:tcPr>
            <w:tcW w:w="2693" w:type="dxa"/>
            <w:tcBorders>
              <w:top w:val="dashSmallGap" w:sz="4" w:space="0" w:color="888B8D" w:themeColor="accent2"/>
              <w:bottom w:val="dashSmallGap" w:sz="4" w:space="0" w:color="888B8D" w:themeColor="accent2"/>
            </w:tcBorders>
          </w:tcPr>
          <w:p w14:paraId="241EE15D" w14:textId="77777777" w:rsidR="00C15B94" w:rsidRPr="00582271" w:rsidRDefault="00C15B94" w:rsidP="00C15B94">
            <w:pPr>
              <w:spacing w:before="60"/>
              <w:rPr>
                <w:sz w:val="22"/>
                <w:szCs w:val="22"/>
              </w:rPr>
            </w:pPr>
          </w:p>
        </w:tc>
        <w:tc>
          <w:tcPr>
            <w:tcW w:w="7529" w:type="dxa"/>
            <w:tcBorders>
              <w:top w:val="dashSmallGap" w:sz="4" w:space="0" w:color="888B8D" w:themeColor="accent2"/>
              <w:bottom w:val="dashSmallGap" w:sz="4" w:space="0" w:color="888B8D" w:themeColor="accent2"/>
            </w:tcBorders>
          </w:tcPr>
          <w:p w14:paraId="49E602ED" w14:textId="77777777" w:rsidR="00C15B94" w:rsidRPr="008A61B1" w:rsidRDefault="00C15B94" w:rsidP="00C15B94">
            <w:pPr>
              <w:pStyle w:val="VRQABodyText"/>
            </w:pPr>
            <w:r w:rsidRPr="008A61B1">
              <w:t xml:space="preserve">Currently, there are no formal arrangements for articulation to other accredited courses or higher education qualifications. </w:t>
            </w:r>
          </w:p>
          <w:p w14:paraId="4FB8601C" w14:textId="48C2BC05" w:rsidR="00C15B94" w:rsidRPr="00582271" w:rsidRDefault="00C25AA9" w:rsidP="00C25AA9">
            <w:pPr>
              <w:pStyle w:val="VRQABodyText"/>
              <w:jc w:val="left"/>
            </w:pPr>
            <w:r>
              <w:t xml:space="preserve">Learners who complete units of competency from endorsed training packages or accredited courses will be eligible for credit into other qualifications that contain those units. </w:t>
            </w:r>
          </w:p>
        </w:tc>
      </w:tr>
    </w:tbl>
    <w:p w14:paraId="7FD4CCB2" w14:textId="77777777" w:rsidR="00D322F4" w:rsidRPr="00D322F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71490E" w14:paraId="131F96C0" w14:textId="77777777" w:rsidTr="00F1722E">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582271" w:rsidRDefault="00D63A67">
            <w:pPr>
              <w:pStyle w:val="VRQACourseTemplateTableWhiteHeadLeftCol"/>
            </w:pPr>
            <w:bookmarkStart w:id="53" w:name="_Toc479845670"/>
            <w:r w:rsidRPr="00582271">
              <w:t>Ongoing monitoring and evaluation</w:t>
            </w:r>
            <w:bookmarkEnd w:id="53"/>
          </w:p>
        </w:tc>
        <w:tc>
          <w:tcPr>
            <w:tcW w:w="7529" w:type="dxa"/>
            <w:tcBorders>
              <w:bottom w:val="dashSmallGap" w:sz="4" w:space="0" w:color="888B8D" w:themeColor="accent2"/>
            </w:tcBorders>
          </w:tcPr>
          <w:p w14:paraId="56BC5BEE" w14:textId="1C2C1FDA" w:rsidR="00D63A67" w:rsidRPr="00582271" w:rsidRDefault="00D63A67" w:rsidP="00670C47">
            <w:pPr>
              <w:pStyle w:val="VRQACourseTemplateTableWhiteHeadRightCol"/>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C15B94" w:rsidRPr="00E7450B" w14:paraId="2C3148EA" w14:textId="77777777" w:rsidTr="002A0A00">
        <w:trPr>
          <w:trHeight w:val="1047"/>
        </w:trPr>
        <w:tc>
          <w:tcPr>
            <w:tcW w:w="2693" w:type="dxa"/>
            <w:tcBorders>
              <w:top w:val="dashSmallGap" w:sz="4" w:space="0" w:color="888B8D" w:themeColor="accent2"/>
              <w:bottom w:val="dashSmallGap" w:sz="4" w:space="0" w:color="888B8D" w:themeColor="accent2"/>
            </w:tcBorders>
          </w:tcPr>
          <w:p w14:paraId="775E016D" w14:textId="5DD40C1B" w:rsidR="00C15B94" w:rsidRPr="00582271" w:rsidRDefault="00C15B94" w:rsidP="00C15B94">
            <w:pPr>
              <w:pStyle w:val="VRQACourseTemplateLeftHandColumnBlue"/>
            </w:pPr>
            <w:r>
              <w:t>9.1 Monitoring and evaluation</w:t>
            </w:r>
          </w:p>
        </w:tc>
        <w:tc>
          <w:tcPr>
            <w:tcW w:w="7529" w:type="dxa"/>
            <w:tcBorders>
              <w:top w:val="dashSmallGap" w:sz="4" w:space="0" w:color="888B8D" w:themeColor="accent2"/>
              <w:bottom w:val="dashSmallGap" w:sz="4" w:space="0" w:color="888B8D" w:themeColor="accent2"/>
            </w:tcBorders>
          </w:tcPr>
          <w:p w14:paraId="681F3C67" w14:textId="07CF52BF" w:rsidR="00C15B94" w:rsidRPr="008A61B1" w:rsidRDefault="00C15B94" w:rsidP="00C15B94">
            <w:pPr>
              <w:pStyle w:val="VRQABodyText"/>
              <w:jc w:val="left"/>
            </w:pPr>
            <w:r w:rsidRPr="008A61B1">
              <w:t>Ongoing monitoring and evaluation of t</w:t>
            </w:r>
            <w:r w:rsidRPr="008F7E95">
              <w:t xml:space="preserve">he </w:t>
            </w:r>
            <w:r w:rsidR="0096509E">
              <w:t>22695</w:t>
            </w:r>
            <w:r w:rsidRPr="008F7E95">
              <w:t xml:space="preserve">VIC </w:t>
            </w:r>
            <w:r w:rsidR="00121F2F" w:rsidRPr="008F7E95">
              <w:t>Certificate III</w:t>
            </w:r>
            <w:r w:rsidRPr="008F7E95">
              <w:t xml:space="preserve"> in </w:t>
            </w:r>
            <w:r w:rsidR="00122082" w:rsidRPr="008F7E95">
              <w:t xml:space="preserve">Renewable Energy Industry </w:t>
            </w:r>
            <w:r w:rsidR="00094004" w:rsidRPr="008F7E95">
              <w:t>Pathways</w:t>
            </w:r>
            <w:r w:rsidRPr="008F7E95">
              <w:t xml:space="preserve"> is t</w:t>
            </w:r>
            <w:r w:rsidRPr="0042634F">
              <w:t>he responsibility of the Curriculum Maintenance Manag</w:t>
            </w:r>
            <w:r w:rsidRPr="000E134A">
              <w:t xml:space="preserve">er </w:t>
            </w:r>
            <w:r w:rsidR="00E05C62" w:rsidRPr="000E134A">
              <w:t>for Bus</w:t>
            </w:r>
            <w:r w:rsidR="00E05C62">
              <w:t>iness</w:t>
            </w:r>
            <w:r w:rsidR="0099135D">
              <w:t xml:space="preserve"> Industries</w:t>
            </w:r>
            <w:r w:rsidR="008F7E95">
              <w:t>.</w:t>
            </w:r>
          </w:p>
          <w:p w14:paraId="115D2F09" w14:textId="77777777" w:rsidR="00C15B94" w:rsidRPr="008A61B1" w:rsidRDefault="00C15B94" w:rsidP="00C15B94">
            <w:pPr>
              <w:pStyle w:val="VRQABodyText"/>
              <w:jc w:val="left"/>
            </w:pPr>
            <w:r w:rsidRPr="008A61B1">
              <w:t xml:space="preserve">A review will be undertaken during the accreditation period and will be informed by feedback from course participants and graduates, teaching </w:t>
            </w:r>
            <w:r w:rsidRPr="008A61B1">
              <w:lastRenderedPageBreak/>
              <w:t xml:space="preserve">staff, and industry stakeholders.  </w:t>
            </w:r>
          </w:p>
          <w:p w14:paraId="6C69A6CF" w14:textId="3EE22A29" w:rsidR="00C15B94" w:rsidRPr="00582271" w:rsidRDefault="00C15B94" w:rsidP="00C15B94">
            <w:pPr>
              <w:pStyle w:val="VRQACourseTemplateTableText"/>
            </w:pPr>
            <w:r w:rsidRPr="008A61B1">
              <w:t>The Victorian Registration and Qualifications Authority (VRQA) will be notified of any changes to the course.</w:t>
            </w:r>
          </w:p>
        </w:tc>
      </w:tr>
    </w:tbl>
    <w:p w14:paraId="0F2DB87D" w14:textId="77777777" w:rsidR="00670C47" w:rsidRPr="00631C42" w:rsidRDefault="00670C47" w:rsidP="00631C42">
      <w:pPr>
        <w:sectPr w:rsidR="00670C47" w:rsidRPr="00631C42" w:rsidSect="008E6739">
          <w:headerReference w:type="even" r:id="rId27"/>
          <w:headerReference w:type="default" r:id="rId28"/>
          <w:headerReference w:type="first" r:id="rId29"/>
          <w:pgSz w:w="11900" w:h="16840"/>
          <w:pgMar w:top="2130" w:right="845" w:bottom="851" w:left="851" w:header="510" w:footer="397" w:gutter="0"/>
          <w:cols w:space="227"/>
          <w:docGrid w:linePitch="360"/>
        </w:sectPr>
      </w:pPr>
    </w:p>
    <w:p w14:paraId="7AED1410" w14:textId="52289A3D" w:rsidR="00063B00" w:rsidRDefault="008A5750" w:rsidP="008A5750">
      <w:pPr>
        <w:pStyle w:val="Heading1"/>
      </w:pPr>
      <w:bookmarkStart w:id="54" w:name="_Toc99709026"/>
      <w:bookmarkStart w:id="55" w:name="_Toc99709078"/>
      <w:bookmarkStart w:id="56" w:name="_Toc99709780"/>
      <w:r w:rsidRPr="008A5750">
        <w:lastRenderedPageBreak/>
        <w:t>Section C – Units of competency</w:t>
      </w:r>
      <w:bookmarkEnd w:id="54"/>
      <w:bookmarkEnd w:id="55"/>
      <w:bookmarkEnd w:id="56"/>
    </w:p>
    <w:tbl>
      <w:tblPr>
        <w:tblStyle w:val="Tablestyle1"/>
        <w:tblW w:w="0" w:type="auto"/>
        <w:tblLook w:val="04A0" w:firstRow="1" w:lastRow="0" w:firstColumn="1" w:lastColumn="0" w:noHBand="0" w:noVBand="1"/>
      </w:tblPr>
      <w:tblGrid>
        <w:gridCol w:w="10204"/>
      </w:tblGrid>
      <w:tr w:rsidR="00480E2B" w:rsidRPr="00673E78"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673E78" w:rsidRDefault="00480E2B" w:rsidP="00FE4ED2">
            <w:pPr>
              <w:pStyle w:val="VRQACourseTemplateTableWhiteHeadRightCol"/>
            </w:pPr>
            <w:r w:rsidRPr="00673E78">
              <w:t>Units of competency contained in the course</w:t>
            </w:r>
          </w:p>
        </w:tc>
      </w:tr>
    </w:tbl>
    <w:p w14:paraId="59F01335" w14:textId="77777777" w:rsidR="00480E2B" w:rsidRDefault="00480E2B" w:rsidP="00946A5C"/>
    <w:tbl>
      <w:tblPr>
        <w:tblStyle w:val="Tablestyle1"/>
        <w:tblW w:w="0" w:type="auto"/>
        <w:tblLook w:val="04A0" w:firstRow="1" w:lastRow="0" w:firstColumn="1" w:lastColumn="0" w:noHBand="0" w:noVBand="1"/>
      </w:tblPr>
      <w:tblGrid>
        <w:gridCol w:w="2694"/>
        <w:gridCol w:w="7510"/>
      </w:tblGrid>
      <w:tr w:rsidR="00B6356B" w:rsidRPr="00B6356B" w14:paraId="10ECCCE5" w14:textId="77777777" w:rsidTr="00B6356B">
        <w:trPr>
          <w:cnfStyle w:val="100000000000" w:firstRow="1" w:lastRow="0" w:firstColumn="0" w:lastColumn="0" w:oddVBand="0" w:evenVBand="0" w:oddHBand="0" w:evenHBand="0" w:firstRowFirstColumn="0" w:firstRowLastColumn="0" w:lastRowFirstColumn="0" w:lastRowLastColumn="0"/>
          <w:trHeight w:val="599"/>
        </w:trPr>
        <w:tc>
          <w:tcPr>
            <w:tcW w:w="10204" w:type="dxa"/>
            <w:gridSpan w:val="2"/>
            <w:shd w:val="clear" w:color="auto" w:fill="auto"/>
          </w:tcPr>
          <w:p w14:paraId="6A1DB670" w14:textId="77777777" w:rsidR="00480E2B" w:rsidRPr="00B6356B" w:rsidRDefault="00480E2B" w:rsidP="00130C98">
            <w:pPr>
              <w:pStyle w:val="VRQACourseTemplateLeftHandColumnBlue"/>
              <w:rPr>
                <w:color w:val="0C2D4A" w:themeColor="text2" w:themeShade="BF"/>
              </w:rPr>
            </w:pPr>
            <w:r w:rsidRPr="00B6356B">
              <w:rPr>
                <w:color w:val="0C2D4A" w:themeColor="text2" w:themeShade="BF"/>
              </w:rPr>
              <w:t>Units of competency developed for the course</w:t>
            </w:r>
          </w:p>
        </w:tc>
      </w:tr>
      <w:tr w:rsidR="00480E2B" w:rsidRPr="003252C2" w14:paraId="44AB27B1" w14:textId="77777777" w:rsidTr="00013760">
        <w:trPr>
          <w:trHeight w:val="283"/>
        </w:trPr>
        <w:tc>
          <w:tcPr>
            <w:tcW w:w="2694" w:type="dxa"/>
          </w:tcPr>
          <w:p w14:paraId="677D1760" w14:textId="46632194" w:rsidR="00480E2B" w:rsidRPr="003252C2" w:rsidRDefault="00480E2B" w:rsidP="00DE1D1D">
            <w:pPr>
              <w:pStyle w:val="VRQACourseTemplateLeftHandColumnBlue"/>
            </w:pPr>
            <w:r w:rsidRPr="003252C2">
              <w:t>Code</w:t>
            </w:r>
          </w:p>
        </w:tc>
        <w:tc>
          <w:tcPr>
            <w:tcW w:w="7510" w:type="dxa"/>
          </w:tcPr>
          <w:p w14:paraId="44F6A1D4" w14:textId="77777777" w:rsidR="00480E2B" w:rsidRPr="003252C2" w:rsidRDefault="00480E2B" w:rsidP="00DE1D1D">
            <w:pPr>
              <w:pStyle w:val="VRQACourseTemplateLeftHandColumnBlue"/>
            </w:pPr>
            <w:r w:rsidRPr="003252C2">
              <w:t>Title</w:t>
            </w:r>
          </w:p>
        </w:tc>
      </w:tr>
      <w:tr w:rsidR="002D3533" w:rsidRPr="003252C2" w14:paraId="5E0C993D" w14:textId="77777777" w:rsidTr="00CC74A0">
        <w:trPr>
          <w:trHeight w:val="283"/>
        </w:trPr>
        <w:tc>
          <w:tcPr>
            <w:tcW w:w="2694" w:type="dxa"/>
            <w:tcBorders>
              <w:top w:val="dashSmallGap" w:sz="4" w:space="0" w:color="888B8D" w:themeColor="accent2"/>
              <w:bottom w:val="dashSmallGap" w:sz="4" w:space="0" w:color="888B8D" w:themeColor="accent2"/>
            </w:tcBorders>
          </w:tcPr>
          <w:p w14:paraId="1062F5AA" w14:textId="37A61884" w:rsidR="002D3533" w:rsidRPr="00C31EF0" w:rsidRDefault="00F627CD" w:rsidP="002D3533">
            <w:pPr>
              <w:pStyle w:val="VRQACourseTemplateTableText"/>
              <w:rPr>
                <w:rFonts w:cs="Arial"/>
              </w:rPr>
            </w:pPr>
            <w:r>
              <w:t>VU23904</w:t>
            </w:r>
          </w:p>
        </w:tc>
        <w:tc>
          <w:tcPr>
            <w:tcW w:w="7510" w:type="dxa"/>
            <w:tcBorders>
              <w:top w:val="dashSmallGap" w:sz="4" w:space="0" w:color="888B8D" w:themeColor="accent2"/>
              <w:bottom w:val="dashSmallGap" w:sz="4" w:space="0" w:color="888B8D" w:themeColor="accent2"/>
            </w:tcBorders>
          </w:tcPr>
          <w:p w14:paraId="3F7747DC" w14:textId="29D33AA9" w:rsidR="002D3533" w:rsidRPr="0042634F" w:rsidRDefault="0072050D" w:rsidP="002D3533">
            <w:pPr>
              <w:pStyle w:val="VRQACourseTemplateTableText"/>
              <w:rPr>
                <w:rFonts w:cs="Arial"/>
              </w:rPr>
            </w:pPr>
            <w:r>
              <w:t>Research and report on</w:t>
            </w:r>
            <w:r w:rsidRPr="00D33D3D">
              <w:t xml:space="preserve"> </w:t>
            </w:r>
            <w:r w:rsidR="002D3533" w:rsidRPr="00D33D3D">
              <w:t>the economic impacts of renewable energy</w:t>
            </w:r>
          </w:p>
        </w:tc>
      </w:tr>
      <w:tr w:rsidR="002D3533" w:rsidRPr="003252C2" w14:paraId="3AC800AC" w14:textId="77777777" w:rsidTr="00CC74A0">
        <w:trPr>
          <w:trHeight w:val="283"/>
        </w:trPr>
        <w:tc>
          <w:tcPr>
            <w:tcW w:w="2694" w:type="dxa"/>
            <w:tcBorders>
              <w:top w:val="dashSmallGap" w:sz="4" w:space="0" w:color="888B8D" w:themeColor="accent2"/>
              <w:bottom w:val="dashSmallGap" w:sz="4" w:space="0" w:color="888B8D" w:themeColor="accent2"/>
            </w:tcBorders>
          </w:tcPr>
          <w:p w14:paraId="646585D9" w14:textId="7A076374" w:rsidR="002D3533" w:rsidRPr="00C31EF0" w:rsidRDefault="00F627CD" w:rsidP="002D3533">
            <w:pPr>
              <w:pStyle w:val="VRQACourseTemplateTableText"/>
              <w:rPr>
                <w:rFonts w:cs="Arial"/>
              </w:rPr>
            </w:pPr>
            <w:r>
              <w:rPr>
                <w:rFonts w:cs="Arial"/>
              </w:rPr>
              <w:t>VU23905</w:t>
            </w:r>
          </w:p>
        </w:tc>
        <w:tc>
          <w:tcPr>
            <w:tcW w:w="7510" w:type="dxa"/>
            <w:tcBorders>
              <w:top w:val="dashSmallGap" w:sz="4" w:space="0" w:color="888B8D" w:themeColor="accent2"/>
              <w:bottom w:val="dashSmallGap" w:sz="4" w:space="0" w:color="888B8D" w:themeColor="accent2"/>
            </w:tcBorders>
          </w:tcPr>
          <w:p w14:paraId="25CCBEFF" w14:textId="2F5888F9" w:rsidR="002D3533" w:rsidRPr="0042634F" w:rsidRDefault="0072050D" w:rsidP="002D3533">
            <w:pPr>
              <w:pStyle w:val="VRQACourseTemplateTableText"/>
              <w:rPr>
                <w:rFonts w:cs="Arial"/>
              </w:rPr>
            </w:pPr>
            <w:r w:rsidRPr="0072050D">
              <w:rPr>
                <w:rFonts w:cs="Arial"/>
              </w:rPr>
              <w:t xml:space="preserve">Research and report on current and future directions in </w:t>
            </w:r>
            <w:r w:rsidR="002F0D61" w:rsidRPr="002F0D61">
              <w:rPr>
                <w:rFonts w:cs="Arial"/>
              </w:rPr>
              <w:t>renewable energy systems</w:t>
            </w:r>
          </w:p>
        </w:tc>
      </w:tr>
      <w:tr w:rsidR="002D3533" w:rsidRPr="003252C2" w14:paraId="11A25B70" w14:textId="77777777" w:rsidTr="00CC74A0">
        <w:trPr>
          <w:trHeight w:val="283"/>
        </w:trPr>
        <w:tc>
          <w:tcPr>
            <w:tcW w:w="2694" w:type="dxa"/>
            <w:tcBorders>
              <w:top w:val="dashSmallGap" w:sz="4" w:space="0" w:color="888B8D" w:themeColor="accent2"/>
              <w:bottom w:val="dashSmallGap" w:sz="4" w:space="0" w:color="888B8D" w:themeColor="accent2"/>
            </w:tcBorders>
          </w:tcPr>
          <w:p w14:paraId="40FF7524" w14:textId="087F61BD" w:rsidR="002D3533" w:rsidRPr="00C31EF0" w:rsidRDefault="00F627CD" w:rsidP="002D3533">
            <w:pPr>
              <w:pStyle w:val="VRQACourseTemplateTableText"/>
              <w:rPr>
                <w:rFonts w:cs="Arial"/>
              </w:rPr>
            </w:pPr>
            <w:r>
              <w:rPr>
                <w:rFonts w:cs="Arial"/>
              </w:rPr>
              <w:t>VU23906</w:t>
            </w:r>
          </w:p>
        </w:tc>
        <w:tc>
          <w:tcPr>
            <w:tcW w:w="7510" w:type="dxa"/>
            <w:tcBorders>
              <w:top w:val="dashSmallGap" w:sz="4" w:space="0" w:color="888B8D" w:themeColor="accent2"/>
              <w:bottom w:val="dashSmallGap" w:sz="4" w:space="0" w:color="888B8D" w:themeColor="accent2"/>
            </w:tcBorders>
          </w:tcPr>
          <w:p w14:paraId="233DB701" w14:textId="728B8601" w:rsidR="002D3533" w:rsidRPr="0042634F" w:rsidRDefault="000060DB" w:rsidP="002D3533">
            <w:pPr>
              <w:pStyle w:val="VRQACourseTemplateTableText"/>
              <w:rPr>
                <w:rFonts w:cs="Arial"/>
              </w:rPr>
            </w:pPr>
            <w:r>
              <w:rPr>
                <w:rFonts w:cs="Arial"/>
              </w:rPr>
              <w:t>Research and map</w:t>
            </w:r>
            <w:r w:rsidRPr="00306AA0">
              <w:rPr>
                <w:rFonts w:cs="Arial"/>
              </w:rPr>
              <w:t xml:space="preserve"> </w:t>
            </w:r>
            <w:r w:rsidR="00306AA0" w:rsidRPr="00306AA0">
              <w:rPr>
                <w:rFonts w:cs="Arial"/>
              </w:rPr>
              <w:t>career pathways and occupations in renewable energy enterprises</w:t>
            </w:r>
          </w:p>
        </w:tc>
      </w:tr>
      <w:tr w:rsidR="002D3533" w:rsidRPr="003252C2" w14:paraId="218EE00E" w14:textId="77777777" w:rsidTr="00CC74A0">
        <w:trPr>
          <w:trHeight w:val="283"/>
        </w:trPr>
        <w:tc>
          <w:tcPr>
            <w:tcW w:w="2694" w:type="dxa"/>
            <w:tcBorders>
              <w:top w:val="dashSmallGap" w:sz="4" w:space="0" w:color="888B8D" w:themeColor="accent2"/>
              <w:bottom w:val="dashSmallGap" w:sz="4" w:space="0" w:color="888B8D" w:themeColor="accent2"/>
            </w:tcBorders>
          </w:tcPr>
          <w:p w14:paraId="796C6AAA" w14:textId="19D5483C" w:rsidR="002D3533" w:rsidRPr="00C31EF0" w:rsidRDefault="00F627CD" w:rsidP="002D3533">
            <w:pPr>
              <w:pStyle w:val="VRQACourseTemplateTableText"/>
              <w:rPr>
                <w:rFonts w:cs="Arial"/>
              </w:rPr>
            </w:pPr>
            <w:r>
              <w:rPr>
                <w:rFonts w:cs="Arial"/>
              </w:rPr>
              <w:t>VU23907</w:t>
            </w:r>
          </w:p>
        </w:tc>
        <w:tc>
          <w:tcPr>
            <w:tcW w:w="7510" w:type="dxa"/>
            <w:tcBorders>
              <w:top w:val="dashSmallGap" w:sz="4" w:space="0" w:color="888B8D" w:themeColor="accent2"/>
              <w:bottom w:val="dashSmallGap" w:sz="4" w:space="0" w:color="888B8D" w:themeColor="accent2"/>
            </w:tcBorders>
          </w:tcPr>
          <w:p w14:paraId="4F44E841" w14:textId="3ACEFC4D" w:rsidR="002D3533" w:rsidRPr="0042634F" w:rsidRDefault="000D6320" w:rsidP="000D6320">
            <w:pPr>
              <w:pStyle w:val="VRQACourseTemplateTableText"/>
              <w:tabs>
                <w:tab w:val="left" w:pos="1140"/>
              </w:tabs>
              <w:rPr>
                <w:rFonts w:cs="Arial"/>
              </w:rPr>
            </w:pPr>
            <w:r w:rsidRPr="000D6320">
              <w:rPr>
                <w:rFonts w:cs="Arial"/>
              </w:rPr>
              <w:t>Identify renewable energy opportunities for an agricultural or horticultural enterprise</w:t>
            </w:r>
            <w:r>
              <w:rPr>
                <w:rFonts w:cs="Arial"/>
              </w:rPr>
              <w:tab/>
            </w:r>
          </w:p>
        </w:tc>
      </w:tr>
      <w:tr w:rsidR="002D3533" w:rsidRPr="003252C2" w14:paraId="239E9888" w14:textId="77777777" w:rsidTr="00CC74A0">
        <w:trPr>
          <w:trHeight w:val="283"/>
        </w:trPr>
        <w:tc>
          <w:tcPr>
            <w:tcW w:w="2694" w:type="dxa"/>
            <w:tcBorders>
              <w:top w:val="dashSmallGap" w:sz="4" w:space="0" w:color="888B8D" w:themeColor="accent2"/>
              <w:bottom w:val="dashSmallGap" w:sz="4" w:space="0" w:color="888B8D" w:themeColor="accent2"/>
            </w:tcBorders>
          </w:tcPr>
          <w:p w14:paraId="4D242783" w14:textId="2640DE98" w:rsidR="002D3533" w:rsidRPr="00C31EF0" w:rsidRDefault="00F627CD" w:rsidP="002D3533">
            <w:pPr>
              <w:pStyle w:val="VRQACourseTemplateTableText"/>
              <w:rPr>
                <w:rFonts w:cs="Arial"/>
              </w:rPr>
            </w:pPr>
            <w:r>
              <w:rPr>
                <w:rFonts w:cs="Arial"/>
              </w:rPr>
              <w:t>VU23898</w:t>
            </w:r>
          </w:p>
        </w:tc>
        <w:tc>
          <w:tcPr>
            <w:tcW w:w="7510" w:type="dxa"/>
            <w:tcBorders>
              <w:top w:val="dashSmallGap" w:sz="4" w:space="0" w:color="888B8D" w:themeColor="accent2"/>
              <w:bottom w:val="dashSmallGap" w:sz="4" w:space="0" w:color="888B8D" w:themeColor="accent2"/>
            </w:tcBorders>
          </w:tcPr>
          <w:p w14:paraId="7F0CA839" w14:textId="0E9302CF" w:rsidR="002D3533" w:rsidRPr="0042634F" w:rsidRDefault="00F9668B" w:rsidP="002D3533">
            <w:pPr>
              <w:pStyle w:val="VRQACourseTemplateTableText"/>
              <w:rPr>
                <w:rFonts w:cs="Arial"/>
              </w:rPr>
            </w:pPr>
            <w:r w:rsidRPr="00F9668B">
              <w:rPr>
                <w:rFonts w:cs="Arial"/>
              </w:rPr>
              <w:t>Participate in the design and build of a small-scale renewable energy system</w:t>
            </w:r>
          </w:p>
        </w:tc>
      </w:tr>
    </w:tbl>
    <w:p w14:paraId="245F9C98" w14:textId="77777777" w:rsidR="00480E2B" w:rsidRDefault="00480E2B" w:rsidP="00946A5C"/>
    <w:tbl>
      <w:tblPr>
        <w:tblStyle w:val="Tablestyle1"/>
        <w:tblW w:w="0" w:type="auto"/>
        <w:tblLook w:val="0480" w:firstRow="0" w:lastRow="0" w:firstColumn="1" w:lastColumn="0" w:noHBand="0" w:noVBand="1"/>
      </w:tblPr>
      <w:tblGrid>
        <w:gridCol w:w="2694"/>
        <w:gridCol w:w="7510"/>
      </w:tblGrid>
      <w:tr w:rsidR="00480E2B" w:rsidRPr="003252C2" w14:paraId="449AE9E1" w14:textId="77777777" w:rsidTr="005E354E">
        <w:trPr>
          <w:trHeight w:val="599"/>
        </w:trPr>
        <w:tc>
          <w:tcPr>
            <w:tcW w:w="10204" w:type="dxa"/>
            <w:gridSpan w:val="2"/>
          </w:tcPr>
          <w:p w14:paraId="0307281F" w14:textId="77777777" w:rsidR="00480E2B" w:rsidRPr="003252C2" w:rsidRDefault="00480E2B" w:rsidP="00130C98">
            <w:pPr>
              <w:pStyle w:val="VRQACourseTemplateLeftHandColumnBlue"/>
            </w:pPr>
            <w:r w:rsidRPr="003252C2">
              <w:t>Units of competency imported from other accredited courses</w:t>
            </w:r>
          </w:p>
        </w:tc>
      </w:tr>
      <w:tr w:rsidR="00480E2B" w:rsidRPr="003252C2" w14:paraId="5A5EF853" w14:textId="77777777" w:rsidTr="00013760">
        <w:trPr>
          <w:trHeight w:val="227"/>
        </w:trPr>
        <w:tc>
          <w:tcPr>
            <w:tcW w:w="2694" w:type="dxa"/>
          </w:tcPr>
          <w:p w14:paraId="060B348F" w14:textId="77777777" w:rsidR="00480E2B" w:rsidRPr="00DE1D1D" w:rsidRDefault="00480E2B" w:rsidP="00DE1D1D">
            <w:pPr>
              <w:pStyle w:val="VRQACourseTemplateLeftHandColumnBlue"/>
            </w:pPr>
            <w:bookmarkStart w:id="57" w:name="_Hlk187913915"/>
            <w:r w:rsidRPr="00DE1D1D">
              <w:t>Code</w:t>
            </w:r>
          </w:p>
        </w:tc>
        <w:tc>
          <w:tcPr>
            <w:tcW w:w="7510" w:type="dxa"/>
          </w:tcPr>
          <w:p w14:paraId="76EC17EE" w14:textId="77777777" w:rsidR="00480E2B" w:rsidRPr="00DE1D1D" w:rsidRDefault="00480E2B" w:rsidP="00DE1D1D">
            <w:pPr>
              <w:pStyle w:val="VRQACourseTemplateLeftHandColumnBlue"/>
            </w:pPr>
            <w:r w:rsidRPr="00DE1D1D">
              <w:t>Title</w:t>
            </w:r>
          </w:p>
        </w:tc>
      </w:tr>
      <w:tr w:rsidR="004E52DA" w:rsidRPr="003252C2" w14:paraId="6F695E5C"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2628E452" w14:textId="397D99AE" w:rsidR="004E52DA" w:rsidRPr="003252C2" w:rsidRDefault="001B4C0C" w:rsidP="00BE0036">
            <w:pPr>
              <w:pStyle w:val="VRQACourseTemplateTableText"/>
            </w:pPr>
            <w:r w:rsidRPr="001B4C0C">
              <w:rPr>
                <w:rFonts w:eastAsia="Times New Roman" w:cs="Arial"/>
                <w:color w:val="555559"/>
                <w:lang w:eastAsia="x-none"/>
              </w:rPr>
              <w:t>VU23138</w:t>
            </w:r>
          </w:p>
        </w:tc>
        <w:tc>
          <w:tcPr>
            <w:tcW w:w="7510" w:type="dxa"/>
            <w:tcBorders>
              <w:top w:val="dashSmallGap" w:sz="4" w:space="0" w:color="888B8D" w:themeColor="accent2"/>
              <w:bottom w:val="dashSmallGap" w:sz="4" w:space="0" w:color="888B8D" w:themeColor="accent2"/>
            </w:tcBorders>
            <w:vAlign w:val="center"/>
          </w:tcPr>
          <w:p w14:paraId="09CBEDAB" w14:textId="4359C5EA" w:rsidR="004E52DA" w:rsidRPr="003252C2" w:rsidRDefault="001B4C0C" w:rsidP="00BE0036">
            <w:pPr>
              <w:spacing w:before="120" w:after="120"/>
              <w:rPr>
                <w:sz w:val="22"/>
              </w:rPr>
            </w:pPr>
            <w:r w:rsidRPr="001B4C0C">
              <w:rPr>
                <w:rFonts w:eastAsia="Times New Roman" w:cs="Arial"/>
                <w:color w:val="555559"/>
                <w:sz w:val="22"/>
                <w:szCs w:val="22"/>
                <w:lang w:eastAsia="x-none"/>
              </w:rPr>
              <w:t>Identify appropriate data sources and storage needs</w:t>
            </w:r>
          </w:p>
        </w:tc>
      </w:tr>
      <w:tr w:rsidR="004E52DA" w:rsidRPr="003252C2" w14:paraId="708A0490"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2EFA60A7" w14:textId="0C917897" w:rsidR="004E52DA" w:rsidRPr="003252C2" w:rsidRDefault="00585773" w:rsidP="00BE0036">
            <w:pPr>
              <w:pStyle w:val="VRQACourseTemplateTableText"/>
            </w:pPr>
            <w:r w:rsidRPr="00585773">
              <w:rPr>
                <w:rFonts w:eastAsia="Times New Roman" w:cs="Arial"/>
                <w:color w:val="555559"/>
                <w:lang w:eastAsia="x-none"/>
              </w:rPr>
              <w:t>VU23679</w:t>
            </w:r>
          </w:p>
        </w:tc>
        <w:tc>
          <w:tcPr>
            <w:tcW w:w="7510" w:type="dxa"/>
            <w:tcBorders>
              <w:top w:val="dashSmallGap" w:sz="4" w:space="0" w:color="888B8D" w:themeColor="accent2"/>
              <w:bottom w:val="dashSmallGap" w:sz="4" w:space="0" w:color="888B8D" w:themeColor="accent2"/>
            </w:tcBorders>
            <w:vAlign w:val="center"/>
          </w:tcPr>
          <w:p w14:paraId="565AB2CB" w14:textId="4B59335F" w:rsidR="004E52DA" w:rsidRPr="003252C2" w:rsidRDefault="00585773" w:rsidP="00BE0036">
            <w:pPr>
              <w:spacing w:before="120" w:after="120"/>
              <w:rPr>
                <w:sz w:val="22"/>
              </w:rPr>
            </w:pPr>
            <w:r w:rsidRPr="00585773">
              <w:rPr>
                <w:rFonts w:eastAsia="Times New Roman" w:cs="Arial"/>
                <w:color w:val="555559"/>
                <w:sz w:val="22"/>
                <w:szCs w:val="22"/>
                <w:lang w:eastAsia="x-none"/>
              </w:rPr>
              <w:t>Apply organisational data policies</w:t>
            </w:r>
          </w:p>
        </w:tc>
      </w:tr>
      <w:tr w:rsidR="004E52DA" w:rsidRPr="003252C2" w14:paraId="682B921E" w14:textId="77777777" w:rsidTr="00BE0036">
        <w:trPr>
          <w:trHeight w:val="227"/>
        </w:trPr>
        <w:tc>
          <w:tcPr>
            <w:tcW w:w="2694" w:type="dxa"/>
            <w:tcBorders>
              <w:top w:val="dashSmallGap" w:sz="4" w:space="0" w:color="888B8D" w:themeColor="accent2"/>
              <w:bottom w:val="dashSmallGap" w:sz="4" w:space="0" w:color="888B8D" w:themeColor="accent2"/>
            </w:tcBorders>
            <w:vAlign w:val="center"/>
          </w:tcPr>
          <w:p w14:paraId="79DDFAF3" w14:textId="17385281" w:rsidR="004E52DA" w:rsidRPr="003252C2" w:rsidRDefault="00567E35" w:rsidP="00BE0036">
            <w:pPr>
              <w:pStyle w:val="VRQACourseTemplateTableText"/>
            </w:pPr>
            <w:r w:rsidRPr="00567E35">
              <w:rPr>
                <w:rFonts w:eastAsia="Times New Roman" w:cs="Arial"/>
                <w:color w:val="555559"/>
                <w:lang w:eastAsia="x-none"/>
              </w:rPr>
              <w:t>VU23680</w:t>
            </w:r>
          </w:p>
        </w:tc>
        <w:tc>
          <w:tcPr>
            <w:tcW w:w="7510" w:type="dxa"/>
            <w:tcBorders>
              <w:top w:val="dashSmallGap" w:sz="4" w:space="0" w:color="888B8D" w:themeColor="accent2"/>
              <w:bottom w:val="dashSmallGap" w:sz="4" w:space="0" w:color="888B8D" w:themeColor="accent2"/>
            </w:tcBorders>
            <w:vAlign w:val="center"/>
          </w:tcPr>
          <w:p w14:paraId="53F1392F" w14:textId="64DD7D7B" w:rsidR="004E52DA" w:rsidRPr="003252C2" w:rsidRDefault="00567E35" w:rsidP="00BE0036">
            <w:pPr>
              <w:spacing w:before="120" w:after="120"/>
              <w:rPr>
                <w:sz w:val="22"/>
              </w:rPr>
            </w:pPr>
            <w:r w:rsidRPr="00567E35">
              <w:rPr>
                <w:rFonts w:eastAsia="Times New Roman" w:cs="Arial"/>
                <w:color w:val="555559"/>
                <w:sz w:val="22"/>
                <w:szCs w:val="22"/>
                <w:lang w:eastAsia="x-none"/>
              </w:rPr>
              <w:t>Apply basic statistical methods for data analytics</w:t>
            </w:r>
          </w:p>
        </w:tc>
      </w:tr>
      <w:tr w:rsidR="0042634F" w:rsidRPr="003252C2" w14:paraId="1CC9CDB9" w14:textId="77777777" w:rsidTr="00BE0036">
        <w:trPr>
          <w:trHeight w:val="227"/>
        </w:trPr>
        <w:tc>
          <w:tcPr>
            <w:tcW w:w="2694" w:type="dxa"/>
            <w:tcBorders>
              <w:bottom w:val="dashSmallGap" w:sz="4" w:space="0" w:color="888B8D" w:themeColor="accent2"/>
            </w:tcBorders>
            <w:vAlign w:val="center"/>
          </w:tcPr>
          <w:p w14:paraId="08697387" w14:textId="1A4F39CF" w:rsidR="0042634F" w:rsidRPr="003252C2" w:rsidRDefault="00B41229" w:rsidP="0042634F">
            <w:pPr>
              <w:pStyle w:val="VRQACourseTemplateTableText"/>
            </w:pPr>
            <w:r w:rsidRPr="00B41229">
              <w:rPr>
                <w:rFonts w:eastAsia="Times New Roman" w:cs="Arial"/>
                <w:color w:val="555559"/>
                <w:lang w:eastAsia="x-none"/>
              </w:rPr>
              <w:t>VU23684</w:t>
            </w:r>
          </w:p>
        </w:tc>
        <w:tc>
          <w:tcPr>
            <w:tcW w:w="7510" w:type="dxa"/>
            <w:tcBorders>
              <w:bottom w:val="dashSmallGap" w:sz="4" w:space="0" w:color="888B8D" w:themeColor="accent2"/>
            </w:tcBorders>
            <w:vAlign w:val="center"/>
          </w:tcPr>
          <w:p w14:paraId="5081C0AF" w14:textId="707671BB" w:rsidR="0042634F" w:rsidRPr="003252C2" w:rsidRDefault="00B41229" w:rsidP="0042634F">
            <w:pPr>
              <w:spacing w:before="120" w:after="120"/>
              <w:rPr>
                <w:sz w:val="22"/>
              </w:rPr>
            </w:pPr>
            <w:r w:rsidRPr="00B41229">
              <w:rPr>
                <w:rFonts w:eastAsia="Times New Roman" w:cs="Arial"/>
                <w:color w:val="555559"/>
                <w:sz w:val="22"/>
                <w:szCs w:val="22"/>
                <w:lang w:eastAsia="x-none"/>
              </w:rPr>
              <w:t>Select and use industry data analytics tools</w:t>
            </w:r>
          </w:p>
        </w:tc>
      </w:tr>
      <w:tr w:rsidR="00F9668B" w:rsidRPr="003252C2" w14:paraId="3DFAF286" w14:textId="77777777" w:rsidTr="005D41F8">
        <w:tblPrEx>
          <w:tblLook w:val="04A0" w:firstRow="1" w:lastRow="0" w:firstColumn="1" w:lastColumn="0" w:noHBand="0" w:noVBand="1"/>
        </w:tblPrEx>
        <w:trPr>
          <w:trHeight w:val="283"/>
        </w:trPr>
        <w:tc>
          <w:tcPr>
            <w:tcW w:w="2694" w:type="dxa"/>
            <w:tcBorders>
              <w:bottom w:val="dashSmallGap" w:sz="4" w:space="0" w:color="888B8D" w:themeColor="accent2"/>
            </w:tcBorders>
          </w:tcPr>
          <w:p w14:paraId="0499F5D8" w14:textId="21A83AEC" w:rsidR="00F9668B" w:rsidRPr="00C31EF0" w:rsidRDefault="00F627CD" w:rsidP="00794DB7">
            <w:pPr>
              <w:pStyle w:val="VRQACourseTemplateTableText"/>
              <w:rPr>
                <w:rFonts w:cs="Arial"/>
              </w:rPr>
            </w:pPr>
            <w:r>
              <w:rPr>
                <w:rFonts w:cs="Arial"/>
              </w:rPr>
              <w:t>VU23894</w:t>
            </w:r>
            <w:r w:rsidR="00F9668B" w:rsidRPr="00C31EF0">
              <w:rPr>
                <w:rFonts w:cs="Arial"/>
              </w:rPr>
              <w:t xml:space="preserve"> </w:t>
            </w:r>
          </w:p>
        </w:tc>
        <w:tc>
          <w:tcPr>
            <w:tcW w:w="7510" w:type="dxa"/>
            <w:tcBorders>
              <w:bottom w:val="dashSmallGap" w:sz="4" w:space="0" w:color="888B8D" w:themeColor="accent2"/>
            </w:tcBorders>
          </w:tcPr>
          <w:p w14:paraId="21791A84" w14:textId="4E04B0A0" w:rsidR="00F9668B" w:rsidRPr="0042634F" w:rsidRDefault="00A0671C" w:rsidP="00794DB7">
            <w:pPr>
              <w:pStyle w:val="VRQACourseTemplateTableText"/>
              <w:rPr>
                <w:rFonts w:cs="Arial"/>
              </w:rPr>
            </w:pPr>
            <w:r w:rsidRPr="008A6147">
              <w:rPr>
                <w:bCs/>
                <w:color w:val="53565A" w:themeColor="text1"/>
              </w:rPr>
              <w:t>Research and report on the relationship between energy, sustainability and climate</w:t>
            </w:r>
          </w:p>
        </w:tc>
      </w:tr>
      <w:tr w:rsidR="00F9668B" w:rsidRPr="003252C2" w14:paraId="4F811C89" w14:textId="77777777" w:rsidTr="005D41F8">
        <w:tblPrEx>
          <w:tblLook w:val="04A0" w:firstRow="1" w:lastRow="0" w:firstColumn="1" w:lastColumn="0" w:noHBand="0" w:noVBand="1"/>
        </w:tblPrEx>
        <w:trPr>
          <w:trHeight w:val="283"/>
        </w:trPr>
        <w:tc>
          <w:tcPr>
            <w:tcW w:w="2694" w:type="dxa"/>
            <w:tcBorders>
              <w:top w:val="dashSmallGap" w:sz="4" w:space="0" w:color="888B8D" w:themeColor="accent2"/>
              <w:bottom w:val="dashSmallGap" w:sz="4" w:space="0" w:color="888B8D" w:themeColor="accent2"/>
            </w:tcBorders>
          </w:tcPr>
          <w:p w14:paraId="5F36DDD6" w14:textId="4DE93112" w:rsidR="00F9668B" w:rsidRPr="00C31EF0" w:rsidRDefault="00F627CD" w:rsidP="00794DB7">
            <w:pPr>
              <w:pStyle w:val="VRQACourseTemplateTableText"/>
              <w:rPr>
                <w:rFonts w:cs="Arial"/>
              </w:rPr>
            </w:pPr>
            <w:r>
              <w:rPr>
                <w:rFonts w:cs="Arial"/>
              </w:rPr>
              <w:lastRenderedPageBreak/>
              <w:t>VU23897</w:t>
            </w:r>
          </w:p>
        </w:tc>
        <w:tc>
          <w:tcPr>
            <w:tcW w:w="7510" w:type="dxa"/>
            <w:tcBorders>
              <w:top w:val="dashSmallGap" w:sz="4" w:space="0" w:color="888B8D" w:themeColor="accent2"/>
              <w:bottom w:val="dashSmallGap" w:sz="4" w:space="0" w:color="888B8D" w:themeColor="accent2"/>
            </w:tcBorders>
          </w:tcPr>
          <w:p w14:paraId="56E94ECE" w14:textId="24F8D5A6" w:rsidR="00F9668B" w:rsidRPr="0042634F" w:rsidRDefault="0089634E" w:rsidP="00794DB7">
            <w:pPr>
              <w:pStyle w:val="VRQACourseTemplateTableText"/>
              <w:rPr>
                <w:rFonts w:cs="Arial"/>
              </w:rPr>
            </w:pPr>
            <w:r>
              <w:rPr>
                <w:rFonts w:eastAsia="Times New Roman" w:cs="Arial"/>
                <w:color w:val="555559"/>
                <w:lang w:eastAsia="x-none"/>
              </w:rPr>
              <w:t xml:space="preserve">Research and report on </w:t>
            </w:r>
            <w:r w:rsidRPr="00BF507C">
              <w:rPr>
                <w:rFonts w:eastAsia="Times New Roman" w:cs="Arial"/>
                <w:color w:val="555559"/>
                <w:lang w:eastAsia="x-none"/>
              </w:rPr>
              <w:t>energy storage systems suitable for renewable energy</w:t>
            </w:r>
          </w:p>
        </w:tc>
      </w:tr>
      <w:bookmarkEnd w:id="57"/>
    </w:tbl>
    <w:p w14:paraId="6FA99E31" w14:textId="77777777" w:rsidR="00480E2B" w:rsidRPr="001003C7" w:rsidRDefault="00480E2B" w:rsidP="001003C7">
      <w:pPr>
        <w:pStyle w:val="Heading4"/>
      </w:pPr>
    </w:p>
    <w:tbl>
      <w:tblPr>
        <w:tblStyle w:val="Tablestyle1"/>
        <w:tblW w:w="0" w:type="auto"/>
        <w:tblLook w:val="0480" w:firstRow="0" w:lastRow="0" w:firstColumn="1" w:lastColumn="0" w:noHBand="0" w:noVBand="1"/>
      </w:tblPr>
      <w:tblGrid>
        <w:gridCol w:w="2545"/>
        <w:gridCol w:w="6648"/>
        <w:gridCol w:w="1011"/>
      </w:tblGrid>
      <w:tr w:rsidR="00480E2B" w:rsidRPr="003252C2" w14:paraId="3EAA3A3B" w14:textId="77777777" w:rsidTr="005E354E">
        <w:trPr>
          <w:trHeight w:val="599"/>
        </w:trPr>
        <w:tc>
          <w:tcPr>
            <w:tcW w:w="10204" w:type="dxa"/>
            <w:gridSpan w:val="3"/>
          </w:tcPr>
          <w:p w14:paraId="5926C040" w14:textId="77777777" w:rsidR="00480E2B" w:rsidRPr="003252C2" w:rsidRDefault="00480E2B" w:rsidP="00DE1D1D">
            <w:pPr>
              <w:pStyle w:val="VRQACourseTemplateLeftHandColumnBlue"/>
            </w:pPr>
            <w:r w:rsidRPr="003252C2">
              <w:t>Units of competency imported from training packages</w:t>
            </w:r>
          </w:p>
        </w:tc>
      </w:tr>
      <w:tr w:rsidR="00480E2B" w:rsidRPr="003252C2" w14:paraId="222D61CA" w14:textId="77777777" w:rsidTr="00013760">
        <w:trPr>
          <w:trHeight w:val="227"/>
        </w:trPr>
        <w:tc>
          <w:tcPr>
            <w:tcW w:w="2694" w:type="dxa"/>
          </w:tcPr>
          <w:p w14:paraId="2388C140" w14:textId="77777777" w:rsidR="00480E2B" w:rsidRPr="003252C2" w:rsidRDefault="00480E2B" w:rsidP="00DE1D1D">
            <w:pPr>
              <w:pStyle w:val="VRQACourseTemplateLeftHandColumnBlue"/>
            </w:pPr>
            <w:r w:rsidRPr="003252C2">
              <w:t>Code</w:t>
            </w:r>
          </w:p>
        </w:tc>
        <w:tc>
          <w:tcPr>
            <w:tcW w:w="7510" w:type="dxa"/>
            <w:gridSpan w:val="2"/>
          </w:tcPr>
          <w:p w14:paraId="506A8998" w14:textId="77777777" w:rsidR="00480E2B" w:rsidRPr="003252C2" w:rsidRDefault="00480E2B" w:rsidP="00DE1D1D">
            <w:pPr>
              <w:pStyle w:val="VRQACourseTemplateLeftHandColumnBlue"/>
            </w:pPr>
            <w:r w:rsidRPr="003252C2">
              <w:t>Title</w:t>
            </w:r>
          </w:p>
        </w:tc>
      </w:tr>
      <w:tr w:rsidR="008B3CE4" w:rsidRPr="003252C2" w14:paraId="35BEBD85" w14:textId="77777777" w:rsidTr="00F61D7E">
        <w:trPr>
          <w:trHeight w:val="227"/>
        </w:trPr>
        <w:tc>
          <w:tcPr>
            <w:tcW w:w="2694" w:type="dxa"/>
            <w:tcBorders>
              <w:top w:val="dashSmallGap" w:sz="4" w:space="0" w:color="888B8D" w:themeColor="accent2"/>
              <w:bottom w:val="dashSmallGap" w:sz="4" w:space="0" w:color="888B8D" w:themeColor="accent2"/>
            </w:tcBorders>
          </w:tcPr>
          <w:p w14:paraId="4E2F44D8" w14:textId="279482D6" w:rsidR="008B3CE4" w:rsidRPr="00071759" w:rsidRDefault="008B3CE4" w:rsidP="008B3CE4">
            <w:pPr>
              <w:pStyle w:val="VRQACourseTemplateTableText"/>
              <w:rPr>
                <w:rFonts w:cs="Arial"/>
              </w:rPr>
            </w:pPr>
            <w:bookmarkStart w:id="58" w:name="_Hlk187913965"/>
            <w:r w:rsidRPr="00660FD8">
              <w:t xml:space="preserve">AHCECR201 </w:t>
            </w:r>
          </w:p>
        </w:tc>
        <w:tc>
          <w:tcPr>
            <w:tcW w:w="7510" w:type="dxa"/>
            <w:gridSpan w:val="2"/>
            <w:tcBorders>
              <w:top w:val="dashSmallGap" w:sz="4" w:space="0" w:color="888B8D" w:themeColor="accent2"/>
              <w:bottom w:val="dashSmallGap" w:sz="4" w:space="0" w:color="888B8D" w:themeColor="accent2"/>
            </w:tcBorders>
          </w:tcPr>
          <w:p w14:paraId="0670F048" w14:textId="076C07C3" w:rsidR="008B3CE4" w:rsidRPr="00071759" w:rsidRDefault="008B3CE4" w:rsidP="008B3CE4">
            <w:pPr>
              <w:pStyle w:val="VRQACourseTemplateTableText"/>
              <w:rPr>
                <w:rFonts w:cs="Arial"/>
              </w:rPr>
            </w:pPr>
            <w:r w:rsidRPr="00660FD8">
              <w:t>Capture digital media for fieldwork</w:t>
            </w:r>
          </w:p>
        </w:tc>
      </w:tr>
      <w:tr w:rsidR="008B3CE4" w:rsidRPr="003252C2" w14:paraId="0F6EE6FC" w14:textId="77777777" w:rsidTr="00F61D7E">
        <w:trPr>
          <w:trHeight w:val="227"/>
        </w:trPr>
        <w:tc>
          <w:tcPr>
            <w:tcW w:w="2694" w:type="dxa"/>
            <w:tcBorders>
              <w:top w:val="dashSmallGap" w:sz="4" w:space="0" w:color="888B8D" w:themeColor="accent2"/>
              <w:bottom w:val="dashSmallGap" w:sz="4" w:space="0" w:color="888B8D" w:themeColor="accent2"/>
            </w:tcBorders>
          </w:tcPr>
          <w:p w14:paraId="6CA3AE37" w14:textId="56728A45" w:rsidR="008B3CE4" w:rsidRPr="00071759" w:rsidRDefault="008B3CE4" w:rsidP="008B3CE4">
            <w:pPr>
              <w:pStyle w:val="VRQACourseTemplateTableText"/>
              <w:rPr>
                <w:rFonts w:cs="Arial"/>
              </w:rPr>
            </w:pPr>
            <w:r w:rsidRPr="00660FD8">
              <w:t xml:space="preserve">AHCECR309 </w:t>
            </w:r>
          </w:p>
        </w:tc>
        <w:tc>
          <w:tcPr>
            <w:tcW w:w="7510" w:type="dxa"/>
            <w:gridSpan w:val="2"/>
            <w:tcBorders>
              <w:top w:val="dashSmallGap" w:sz="4" w:space="0" w:color="888B8D" w:themeColor="accent2"/>
              <w:bottom w:val="dashSmallGap" w:sz="4" w:space="0" w:color="888B8D" w:themeColor="accent2"/>
            </w:tcBorders>
          </w:tcPr>
          <w:p w14:paraId="5E5F7741" w14:textId="032F6F62" w:rsidR="008B3CE4" w:rsidRPr="00071759" w:rsidRDefault="008B3CE4" w:rsidP="008B3CE4">
            <w:pPr>
              <w:pStyle w:val="VRQACourseTemplateTableText"/>
              <w:rPr>
                <w:rFonts w:cs="Arial"/>
              </w:rPr>
            </w:pPr>
            <w:r w:rsidRPr="00660FD8">
              <w:t xml:space="preserve">Conduct an ecological and cultural site inspection prior to works </w:t>
            </w:r>
          </w:p>
        </w:tc>
      </w:tr>
      <w:tr w:rsidR="008B3CE4" w:rsidRPr="003252C2" w14:paraId="09C878DB" w14:textId="77777777" w:rsidTr="00F61D7E">
        <w:trPr>
          <w:trHeight w:val="227"/>
        </w:trPr>
        <w:tc>
          <w:tcPr>
            <w:tcW w:w="2694" w:type="dxa"/>
            <w:tcBorders>
              <w:top w:val="dashSmallGap" w:sz="4" w:space="0" w:color="888B8D" w:themeColor="accent2"/>
              <w:bottom w:val="dashSmallGap" w:sz="4" w:space="0" w:color="888B8D" w:themeColor="accent2"/>
            </w:tcBorders>
          </w:tcPr>
          <w:p w14:paraId="4C63576E" w14:textId="4DD0AECF" w:rsidR="008B3CE4" w:rsidRPr="00071759" w:rsidRDefault="008B3CE4" w:rsidP="008B3CE4">
            <w:pPr>
              <w:pStyle w:val="VRQACourseTemplateTableText"/>
              <w:rPr>
                <w:rFonts w:cs="Arial"/>
              </w:rPr>
            </w:pPr>
            <w:r w:rsidRPr="00660FD8">
              <w:t xml:space="preserve">AHCLSC311 </w:t>
            </w:r>
          </w:p>
        </w:tc>
        <w:tc>
          <w:tcPr>
            <w:tcW w:w="7510" w:type="dxa"/>
            <w:gridSpan w:val="2"/>
            <w:tcBorders>
              <w:top w:val="dashSmallGap" w:sz="4" w:space="0" w:color="888B8D" w:themeColor="accent2"/>
              <w:bottom w:val="dashSmallGap" w:sz="4" w:space="0" w:color="888B8D" w:themeColor="accent2"/>
            </w:tcBorders>
          </w:tcPr>
          <w:p w14:paraId="1A1DF18D" w14:textId="59CF1B7C" w:rsidR="008B3CE4" w:rsidRPr="00071759" w:rsidRDefault="008B3CE4" w:rsidP="008B3CE4">
            <w:pPr>
              <w:pStyle w:val="VRQACourseTemplateTableText"/>
              <w:rPr>
                <w:rFonts w:cs="Arial"/>
              </w:rPr>
            </w:pPr>
            <w:r w:rsidRPr="00660FD8">
              <w:t>Set out site for construction works</w:t>
            </w:r>
          </w:p>
        </w:tc>
      </w:tr>
      <w:tr w:rsidR="008B3CE4" w:rsidRPr="003252C2" w14:paraId="6171DB20" w14:textId="77777777" w:rsidTr="00BE0036">
        <w:trPr>
          <w:trHeight w:val="227"/>
        </w:trPr>
        <w:tc>
          <w:tcPr>
            <w:tcW w:w="2694" w:type="dxa"/>
            <w:tcBorders>
              <w:top w:val="dashSmallGap" w:sz="4" w:space="0" w:color="888B8D" w:themeColor="accent2"/>
              <w:bottom w:val="dashSmallGap" w:sz="4" w:space="0" w:color="888B8D" w:themeColor="accent2"/>
            </w:tcBorders>
          </w:tcPr>
          <w:p w14:paraId="0D180419" w14:textId="795E3E2F" w:rsidR="008B3CE4" w:rsidRPr="003252C2" w:rsidRDefault="008B3CE4" w:rsidP="008B3CE4">
            <w:pPr>
              <w:pStyle w:val="VRQACourseTemplateTableText"/>
            </w:pPr>
            <w:r w:rsidRPr="00660FD8">
              <w:t xml:space="preserve">AHCPER324 </w:t>
            </w:r>
          </w:p>
        </w:tc>
        <w:tc>
          <w:tcPr>
            <w:tcW w:w="7510" w:type="dxa"/>
            <w:gridSpan w:val="2"/>
            <w:tcBorders>
              <w:top w:val="dashSmallGap" w:sz="4" w:space="0" w:color="888B8D" w:themeColor="accent2"/>
              <w:bottom w:val="dashSmallGap" w:sz="4" w:space="0" w:color="888B8D" w:themeColor="accent2"/>
            </w:tcBorders>
          </w:tcPr>
          <w:p w14:paraId="6D61F145" w14:textId="2F847E9F" w:rsidR="008B3CE4" w:rsidRPr="003252C2" w:rsidRDefault="008B3CE4" w:rsidP="008B3CE4">
            <w:pPr>
              <w:pStyle w:val="VRQACourseTemplateTableText"/>
            </w:pPr>
            <w:r w:rsidRPr="00660FD8">
              <w:t>Establish a permaculture system</w:t>
            </w:r>
          </w:p>
        </w:tc>
      </w:tr>
      <w:tr w:rsidR="008B3CE4" w:rsidRPr="003252C2" w14:paraId="581E21AB" w14:textId="77777777" w:rsidTr="00F61D7E">
        <w:trPr>
          <w:trHeight w:val="227"/>
        </w:trPr>
        <w:tc>
          <w:tcPr>
            <w:tcW w:w="2694" w:type="dxa"/>
            <w:tcBorders>
              <w:top w:val="dashSmallGap" w:sz="4" w:space="0" w:color="888B8D" w:themeColor="accent2"/>
              <w:bottom w:val="dashSmallGap" w:sz="4" w:space="0" w:color="888B8D" w:themeColor="accent2"/>
            </w:tcBorders>
          </w:tcPr>
          <w:p w14:paraId="6D7375B3" w14:textId="08FA62D2" w:rsidR="008B3CE4" w:rsidRPr="00071759" w:rsidRDefault="008B3CE4" w:rsidP="008B3CE4">
            <w:pPr>
              <w:pStyle w:val="VRQACourseTemplateTableText"/>
              <w:rPr>
                <w:rFonts w:cs="Arial"/>
              </w:rPr>
            </w:pPr>
            <w:r w:rsidRPr="00660FD8">
              <w:t xml:space="preserve">AHCSAW202 </w:t>
            </w:r>
          </w:p>
        </w:tc>
        <w:tc>
          <w:tcPr>
            <w:tcW w:w="7510" w:type="dxa"/>
            <w:gridSpan w:val="2"/>
            <w:tcBorders>
              <w:top w:val="dashSmallGap" w:sz="4" w:space="0" w:color="888B8D" w:themeColor="accent2"/>
              <w:bottom w:val="dashSmallGap" w:sz="4" w:space="0" w:color="888B8D" w:themeColor="accent2"/>
            </w:tcBorders>
          </w:tcPr>
          <w:p w14:paraId="01774852" w14:textId="08ADC997" w:rsidR="008B3CE4" w:rsidRPr="00071759" w:rsidRDefault="008B3CE4" w:rsidP="008B3CE4">
            <w:pPr>
              <w:pStyle w:val="VRQACourseTemplateTableText"/>
              <w:rPr>
                <w:rFonts w:cs="Arial"/>
              </w:rPr>
            </w:pPr>
            <w:r w:rsidRPr="00660FD8">
              <w:t>Recognise landforms and soil types</w:t>
            </w:r>
          </w:p>
        </w:tc>
      </w:tr>
      <w:tr w:rsidR="008B3CE4" w:rsidRPr="003252C2" w14:paraId="3CD43B8D" w14:textId="77777777" w:rsidTr="00F61D7E">
        <w:trPr>
          <w:trHeight w:val="227"/>
        </w:trPr>
        <w:tc>
          <w:tcPr>
            <w:tcW w:w="2694" w:type="dxa"/>
            <w:tcBorders>
              <w:top w:val="dashSmallGap" w:sz="4" w:space="0" w:color="888B8D" w:themeColor="accent2"/>
              <w:bottom w:val="dashSmallGap" w:sz="4" w:space="0" w:color="888B8D" w:themeColor="accent2"/>
            </w:tcBorders>
          </w:tcPr>
          <w:p w14:paraId="4D0F8BFE" w14:textId="0E1B5B48" w:rsidR="008B3CE4" w:rsidRPr="00071759" w:rsidRDefault="008B3CE4" w:rsidP="008B3CE4">
            <w:pPr>
              <w:pStyle w:val="VRQACourseTemplateTableText"/>
              <w:rPr>
                <w:rFonts w:cs="Arial"/>
              </w:rPr>
            </w:pPr>
            <w:r w:rsidRPr="00660FD8">
              <w:t xml:space="preserve">AHCSOL406 </w:t>
            </w:r>
          </w:p>
        </w:tc>
        <w:tc>
          <w:tcPr>
            <w:tcW w:w="7510" w:type="dxa"/>
            <w:gridSpan w:val="2"/>
            <w:tcBorders>
              <w:top w:val="dashSmallGap" w:sz="4" w:space="0" w:color="888B8D" w:themeColor="accent2"/>
              <w:bottom w:val="dashSmallGap" w:sz="4" w:space="0" w:color="888B8D" w:themeColor="accent2"/>
            </w:tcBorders>
          </w:tcPr>
          <w:p w14:paraId="687A7480" w14:textId="4A89A030" w:rsidR="008B3CE4" w:rsidRPr="00071759" w:rsidRDefault="008B3CE4" w:rsidP="008B3CE4">
            <w:pPr>
              <w:pStyle w:val="VRQACourseTemplateTableText"/>
              <w:rPr>
                <w:rFonts w:cs="Arial"/>
              </w:rPr>
            </w:pPr>
            <w:r w:rsidRPr="00660FD8">
              <w:t>Sample soils and interpret results</w:t>
            </w:r>
          </w:p>
        </w:tc>
      </w:tr>
      <w:tr w:rsidR="008B3CE4" w:rsidRPr="003252C2" w14:paraId="5AE51ADA" w14:textId="77777777" w:rsidTr="00F61D7E">
        <w:trPr>
          <w:trHeight w:val="227"/>
        </w:trPr>
        <w:tc>
          <w:tcPr>
            <w:tcW w:w="2694" w:type="dxa"/>
            <w:tcBorders>
              <w:top w:val="dashSmallGap" w:sz="4" w:space="0" w:color="888B8D" w:themeColor="accent2"/>
              <w:bottom w:val="dashSmallGap" w:sz="4" w:space="0" w:color="888B8D" w:themeColor="accent2"/>
            </w:tcBorders>
          </w:tcPr>
          <w:p w14:paraId="74D19BF0" w14:textId="1CD332C6" w:rsidR="008B3CE4" w:rsidRPr="00071759" w:rsidRDefault="008B3CE4" w:rsidP="008B3CE4">
            <w:pPr>
              <w:pStyle w:val="VRQACourseTemplateTableText"/>
              <w:rPr>
                <w:rFonts w:cs="Arial"/>
              </w:rPr>
            </w:pPr>
            <w:r w:rsidRPr="00660FD8">
              <w:t xml:space="preserve">AHCWRK317 </w:t>
            </w:r>
          </w:p>
        </w:tc>
        <w:tc>
          <w:tcPr>
            <w:tcW w:w="7510" w:type="dxa"/>
            <w:gridSpan w:val="2"/>
            <w:tcBorders>
              <w:top w:val="dashSmallGap" w:sz="4" w:space="0" w:color="888B8D" w:themeColor="accent2"/>
              <w:bottom w:val="dashSmallGap" w:sz="4" w:space="0" w:color="888B8D" w:themeColor="accent2"/>
            </w:tcBorders>
          </w:tcPr>
          <w:p w14:paraId="2858348F" w14:textId="6D4F8788" w:rsidR="008B3CE4" w:rsidRPr="00071759" w:rsidRDefault="008B3CE4" w:rsidP="008B3CE4">
            <w:pPr>
              <w:pStyle w:val="VRQACourseTemplateTableText"/>
              <w:rPr>
                <w:rFonts w:cs="Arial"/>
              </w:rPr>
            </w:pPr>
            <w:r w:rsidRPr="00660FD8">
              <w:t>Coordinate work site activities</w:t>
            </w:r>
          </w:p>
        </w:tc>
      </w:tr>
      <w:tr w:rsidR="008B3CE4" w:rsidRPr="003252C2" w14:paraId="589E03AD" w14:textId="77777777" w:rsidTr="00F61D7E">
        <w:trPr>
          <w:trHeight w:val="227"/>
        </w:trPr>
        <w:tc>
          <w:tcPr>
            <w:tcW w:w="2694" w:type="dxa"/>
            <w:tcBorders>
              <w:top w:val="dashSmallGap" w:sz="4" w:space="0" w:color="888B8D" w:themeColor="accent2"/>
              <w:bottom w:val="dashSmallGap" w:sz="4" w:space="0" w:color="888B8D" w:themeColor="accent2"/>
            </w:tcBorders>
          </w:tcPr>
          <w:p w14:paraId="546491D6" w14:textId="1F0F4FB0" w:rsidR="008B3CE4" w:rsidRPr="00071759" w:rsidRDefault="008B3CE4" w:rsidP="008B3CE4">
            <w:pPr>
              <w:pStyle w:val="VRQACourseTemplateTableText"/>
              <w:rPr>
                <w:rFonts w:cs="Arial"/>
              </w:rPr>
            </w:pPr>
            <w:r w:rsidRPr="00660FD8">
              <w:t xml:space="preserve">BSBCRT412 </w:t>
            </w:r>
          </w:p>
        </w:tc>
        <w:tc>
          <w:tcPr>
            <w:tcW w:w="7510" w:type="dxa"/>
            <w:gridSpan w:val="2"/>
            <w:tcBorders>
              <w:top w:val="dashSmallGap" w:sz="4" w:space="0" w:color="888B8D" w:themeColor="accent2"/>
              <w:bottom w:val="dashSmallGap" w:sz="4" w:space="0" w:color="888B8D" w:themeColor="accent2"/>
            </w:tcBorders>
          </w:tcPr>
          <w:p w14:paraId="313BA7B8" w14:textId="2970E057" w:rsidR="008B3CE4" w:rsidRPr="00071759" w:rsidRDefault="008B3CE4" w:rsidP="008B3CE4">
            <w:pPr>
              <w:pStyle w:val="VRQACourseTemplateTableText"/>
              <w:rPr>
                <w:rFonts w:cs="Arial"/>
              </w:rPr>
            </w:pPr>
            <w:r w:rsidRPr="00660FD8">
              <w:t>Articulate, present and debate ideas</w:t>
            </w:r>
          </w:p>
        </w:tc>
      </w:tr>
      <w:tr w:rsidR="008B3CE4" w:rsidRPr="003252C2" w14:paraId="0E51C089" w14:textId="77777777" w:rsidTr="00F61D7E">
        <w:trPr>
          <w:trHeight w:val="227"/>
        </w:trPr>
        <w:tc>
          <w:tcPr>
            <w:tcW w:w="2694" w:type="dxa"/>
            <w:tcBorders>
              <w:bottom w:val="dashSmallGap" w:sz="4" w:space="0" w:color="888B8D" w:themeColor="accent2"/>
            </w:tcBorders>
          </w:tcPr>
          <w:p w14:paraId="2E8647B6" w14:textId="36E651D4" w:rsidR="008B3CE4" w:rsidRPr="003252C2" w:rsidRDefault="008B3CE4" w:rsidP="008B3CE4">
            <w:pPr>
              <w:pStyle w:val="VRQACourseTemplateTableText"/>
            </w:pPr>
            <w:r w:rsidRPr="00660FD8">
              <w:t xml:space="preserve">BSBESB302 </w:t>
            </w:r>
          </w:p>
        </w:tc>
        <w:tc>
          <w:tcPr>
            <w:tcW w:w="7510" w:type="dxa"/>
            <w:gridSpan w:val="2"/>
            <w:tcBorders>
              <w:bottom w:val="dashSmallGap" w:sz="4" w:space="0" w:color="888B8D" w:themeColor="accent2"/>
            </w:tcBorders>
          </w:tcPr>
          <w:p w14:paraId="7079DE4A" w14:textId="3CDE06E9" w:rsidR="008B3CE4" w:rsidRPr="003252C2" w:rsidRDefault="008B3CE4" w:rsidP="008B3CE4">
            <w:pPr>
              <w:pStyle w:val="VRQACourseTemplateTableText"/>
            </w:pPr>
            <w:r w:rsidRPr="00660FD8">
              <w:t>Develop and present business proposals</w:t>
            </w:r>
          </w:p>
        </w:tc>
      </w:tr>
      <w:tr w:rsidR="008B3CE4" w:rsidRPr="003252C2" w14:paraId="209DB01A" w14:textId="77777777" w:rsidTr="00F61D7E">
        <w:trPr>
          <w:trHeight w:val="227"/>
        </w:trPr>
        <w:tc>
          <w:tcPr>
            <w:tcW w:w="2694" w:type="dxa"/>
            <w:tcBorders>
              <w:top w:val="dashSmallGap" w:sz="4" w:space="0" w:color="888B8D" w:themeColor="accent2"/>
              <w:bottom w:val="dashSmallGap" w:sz="4" w:space="0" w:color="888B8D" w:themeColor="accent2"/>
            </w:tcBorders>
          </w:tcPr>
          <w:p w14:paraId="111ADF60" w14:textId="2CBBEAC4" w:rsidR="008B3CE4" w:rsidRPr="00071759" w:rsidRDefault="008B3CE4" w:rsidP="008B3CE4">
            <w:pPr>
              <w:pStyle w:val="VRQACourseTemplateTableText"/>
              <w:rPr>
                <w:rFonts w:cs="Arial"/>
              </w:rPr>
            </w:pPr>
            <w:r w:rsidRPr="00660FD8">
              <w:t xml:space="preserve">BSBESB401 </w:t>
            </w:r>
          </w:p>
        </w:tc>
        <w:tc>
          <w:tcPr>
            <w:tcW w:w="7510" w:type="dxa"/>
            <w:gridSpan w:val="2"/>
            <w:tcBorders>
              <w:top w:val="dashSmallGap" w:sz="4" w:space="0" w:color="888B8D" w:themeColor="accent2"/>
              <w:bottom w:val="dashSmallGap" w:sz="4" w:space="0" w:color="888B8D" w:themeColor="accent2"/>
            </w:tcBorders>
          </w:tcPr>
          <w:p w14:paraId="4EF82484" w14:textId="402A3E0A" w:rsidR="008B3CE4" w:rsidRPr="00071759" w:rsidRDefault="008B3CE4" w:rsidP="008B3CE4">
            <w:pPr>
              <w:pStyle w:val="VRQACourseTemplateTableText"/>
              <w:rPr>
                <w:rFonts w:cs="Arial"/>
              </w:rPr>
            </w:pPr>
            <w:r w:rsidRPr="00660FD8">
              <w:t>Research and develop business plans</w:t>
            </w:r>
          </w:p>
        </w:tc>
      </w:tr>
      <w:tr w:rsidR="008B3CE4" w:rsidRPr="003252C2" w14:paraId="3E0A59EA" w14:textId="77777777" w:rsidTr="00F61D7E">
        <w:trPr>
          <w:trHeight w:val="227"/>
        </w:trPr>
        <w:tc>
          <w:tcPr>
            <w:tcW w:w="2694" w:type="dxa"/>
            <w:tcBorders>
              <w:top w:val="dashSmallGap" w:sz="4" w:space="0" w:color="888B8D" w:themeColor="accent2"/>
              <w:bottom w:val="dashSmallGap" w:sz="4" w:space="0" w:color="888B8D" w:themeColor="accent2"/>
            </w:tcBorders>
          </w:tcPr>
          <w:p w14:paraId="5AE8F990" w14:textId="2F9AE17F" w:rsidR="008B3CE4" w:rsidRPr="00071759" w:rsidRDefault="008B3CE4" w:rsidP="008B3CE4">
            <w:pPr>
              <w:pStyle w:val="VRQACourseTemplateTableText"/>
              <w:rPr>
                <w:rFonts w:cs="Arial"/>
              </w:rPr>
            </w:pPr>
            <w:r w:rsidRPr="00660FD8">
              <w:t xml:space="preserve">BSBOPS302 </w:t>
            </w:r>
          </w:p>
        </w:tc>
        <w:tc>
          <w:tcPr>
            <w:tcW w:w="7510" w:type="dxa"/>
            <w:gridSpan w:val="2"/>
            <w:tcBorders>
              <w:top w:val="dashSmallGap" w:sz="4" w:space="0" w:color="888B8D" w:themeColor="accent2"/>
              <w:bottom w:val="dashSmallGap" w:sz="4" w:space="0" w:color="888B8D" w:themeColor="accent2"/>
            </w:tcBorders>
          </w:tcPr>
          <w:p w14:paraId="36BAF9B5" w14:textId="63C99323" w:rsidR="008B3CE4" w:rsidRPr="00071759" w:rsidRDefault="008B3CE4" w:rsidP="008B3CE4">
            <w:pPr>
              <w:pStyle w:val="VRQACourseTemplateTableText"/>
              <w:rPr>
                <w:rFonts w:cs="Arial"/>
              </w:rPr>
            </w:pPr>
            <w:r w:rsidRPr="00660FD8">
              <w:t xml:space="preserve">Identify business risk </w:t>
            </w:r>
          </w:p>
        </w:tc>
      </w:tr>
      <w:tr w:rsidR="008B3CE4" w:rsidRPr="003252C2" w14:paraId="54EF024C" w14:textId="77777777" w:rsidTr="00F61D7E">
        <w:trPr>
          <w:trHeight w:val="227"/>
        </w:trPr>
        <w:tc>
          <w:tcPr>
            <w:tcW w:w="2694" w:type="dxa"/>
            <w:tcBorders>
              <w:top w:val="dashSmallGap" w:sz="4" w:space="0" w:color="888B8D" w:themeColor="accent2"/>
              <w:bottom w:val="dashSmallGap" w:sz="4" w:space="0" w:color="888B8D" w:themeColor="accent2"/>
            </w:tcBorders>
          </w:tcPr>
          <w:p w14:paraId="557F193D" w14:textId="28982EFA" w:rsidR="008B3CE4" w:rsidRPr="00071759" w:rsidRDefault="008B3CE4" w:rsidP="008B3CE4">
            <w:pPr>
              <w:pStyle w:val="VRQACourseTemplateTableText"/>
              <w:rPr>
                <w:rFonts w:cs="Arial"/>
              </w:rPr>
            </w:pPr>
            <w:r w:rsidRPr="00660FD8">
              <w:t xml:space="preserve">BSBPMG427 </w:t>
            </w:r>
          </w:p>
        </w:tc>
        <w:tc>
          <w:tcPr>
            <w:tcW w:w="7510" w:type="dxa"/>
            <w:gridSpan w:val="2"/>
            <w:tcBorders>
              <w:top w:val="dashSmallGap" w:sz="4" w:space="0" w:color="888B8D" w:themeColor="accent2"/>
              <w:bottom w:val="dashSmallGap" w:sz="4" w:space="0" w:color="888B8D" w:themeColor="accent2"/>
            </w:tcBorders>
          </w:tcPr>
          <w:p w14:paraId="07F81FF7" w14:textId="714EEA2F" w:rsidR="008B3CE4" w:rsidRPr="00071759" w:rsidRDefault="008B3CE4" w:rsidP="008B3CE4">
            <w:pPr>
              <w:pStyle w:val="VRQACourseTemplateTableText"/>
              <w:rPr>
                <w:rFonts w:cs="Arial"/>
              </w:rPr>
            </w:pPr>
            <w:r w:rsidRPr="00660FD8">
              <w:t>Apply project procurement procedures</w:t>
            </w:r>
          </w:p>
        </w:tc>
      </w:tr>
      <w:tr w:rsidR="008B3CE4" w:rsidRPr="003252C2" w14:paraId="6902A826" w14:textId="77777777" w:rsidTr="00F61D7E">
        <w:trPr>
          <w:trHeight w:val="227"/>
        </w:trPr>
        <w:tc>
          <w:tcPr>
            <w:tcW w:w="2694" w:type="dxa"/>
            <w:tcBorders>
              <w:top w:val="dashSmallGap" w:sz="4" w:space="0" w:color="888B8D" w:themeColor="accent2"/>
              <w:bottom w:val="dashSmallGap" w:sz="4" w:space="0" w:color="888B8D" w:themeColor="accent2"/>
            </w:tcBorders>
          </w:tcPr>
          <w:p w14:paraId="3ED11579" w14:textId="7B7B0435" w:rsidR="008B3CE4" w:rsidRPr="00071759" w:rsidRDefault="008B3CE4" w:rsidP="008B3CE4">
            <w:pPr>
              <w:pStyle w:val="VRQACourseTemplateTableText"/>
              <w:rPr>
                <w:rFonts w:cs="Arial"/>
              </w:rPr>
            </w:pPr>
            <w:r w:rsidRPr="00660FD8">
              <w:t xml:space="preserve">BSBPMG429 </w:t>
            </w:r>
          </w:p>
        </w:tc>
        <w:tc>
          <w:tcPr>
            <w:tcW w:w="7510" w:type="dxa"/>
            <w:gridSpan w:val="2"/>
            <w:tcBorders>
              <w:top w:val="dashSmallGap" w:sz="4" w:space="0" w:color="888B8D" w:themeColor="accent2"/>
              <w:bottom w:val="dashSmallGap" w:sz="4" w:space="0" w:color="888B8D" w:themeColor="accent2"/>
            </w:tcBorders>
          </w:tcPr>
          <w:p w14:paraId="7631A137" w14:textId="395D5E44" w:rsidR="008B3CE4" w:rsidRPr="00071759" w:rsidRDefault="008B3CE4" w:rsidP="008B3CE4">
            <w:pPr>
              <w:pStyle w:val="VRQACourseTemplateTableText"/>
              <w:rPr>
                <w:rFonts w:cs="Arial"/>
              </w:rPr>
            </w:pPr>
            <w:r w:rsidRPr="00660FD8">
              <w:t>Apply project stakeholder engagement techniques</w:t>
            </w:r>
          </w:p>
        </w:tc>
      </w:tr>
      <w:tr w:rsidR="008B3CE4" w:rsidRPr="003252C2" w14:paraId="6E80BB67" w14:textId="77777777" w:rsidTr="00F61D7E">
        <w:trPr>
          <w:trHeight w:val="227"/>
        </w:trPr>
        <w:tc>
          <w:tcPr>
            <w:tcW w:w="2694" w:type="dxa"/>
            <w:tcBorders>
              <w:top w:val="dashSmallGap" w:sz="4" w:space="0" w:color="888B8D" w:themeColor="accent2"/>
              <w:bottom w:val="dashSmallGap" w:sz="4" w:space="0" w:color="888B8D" w:themeColor="accent2"/>
            </w:tcBorders>
          </w:tcPr>
          <w:p w14:paraId="676D0EDB" w14:textId="4DF617AA" w:rsidR="008B3CE4" w:rsidRPr="00071759" w:rsidRDefault="008B3CE4" w:rsidP="008B3CE4">
            <w:pPr>
              <w:pStyle w:val="VRQACourseTemplateTableText"/>
              <w:rPr>
                <w:rFonts w:cs="Arial"/>
              </w:rPr>
            </w:pPr>
            <w:r w:rsidRPr="00660FD8">
              <w:t xml:space="preserve">BSBPMG430 </w:t>
            </w:r>
          </w:p>
        </w:tc>
        <w:tc>
          <w:tcPr>
            <w:tcW w:w="7510" w:type="dxa"/>
            <w:gridSpan w:val="2"/>
            <w:tcBorders>
              <w:top w:val="dashSmallGap" w:sz="4" w:space="0" w:color="888B8D" w:themeColor="accent2"/>
              <w:bottom w:val="dashSmallGap" w:sz="4" w:space="0" w:color="888B8D" w:themeColor="accent2"/>
            </w:tcBorders>
          </w:tcPr>
          <w:p w14:paraId="5DDFD1CE" w14:textId="74F6C11A" w:rsidR="008B3CE4" w:rsidRPr="00071759" w:rsidRDefault="008B3CE4" w:rsidP="008B3CE4">
            <w:pPr>
              <w:pStyle w:val="VRQACourseTemplateTableText"/>
              <w:rPr>
                <w:rFonts w:cs="Arial"/>
              </w:rPr>
            </w:pPr>
            <w:r w:rsidRPr="00660FD8">
              <w:t xml:space="preserve">Undertake project work </w:t>
            </w:r>
          </w:p>
        </w:tc>
      </w:tr>
      <w:tr w:rsidR="008B3CE4" w:rsidRPr="003252C2" w14:paraId="06E60C3B" w14:textId="77777777" w:rsidTr="00F61D7E">
        <w:trPr>
          <w:trHeight w:val="227"/>
        </w:trPr>
        <w:tc>
          <w:tcPr>
            <w:tcW w:w="2694" w:type="dxa"/>
            <w:tcBorders>
              <w:top w:val="dashSmallGap" w:sz="4" w:space="0" w:color="888B8D" w:themeColor="accent2"/>
              <w:bottom w:val="dashSmallGap" w:sz="4" w:space="0" w:color="888B8D" w:themeColor="accent2"/>
            </w:tcBorders>
          </w:tcPr>
          <w:p w14:paraId="525B8F90" w14:textId="395AF550" w:rsidR="008B3CE4" w:rsidRPr="00071759" w:rsidRDefault="008B3CE4" w:rsidP="008B3CE4">
            <w:pPr>
              <w:pStyle w:val="VRQACourseTemplateTableText"/>
              <w:rPr>
                <w:rFonts w:cs="Arial"/>
              </w:rPr>
            </w:pPr>
            <w:r w:rsidRPr="00660FD8">
              <w:t xml:space="preserve">BSBSUS411 </w:t>
            </w:r>
          </w:p>
        </w:tc>
        <w:tc>
          <w:tcPr>
            <w:tcW w:w="7510" w:type="dxa"/>
            <w:gridSpan w:val="2"/>
            <w:tcBorders>
              <w:top w:val="dashSmallGap" w:sz="4" w:space="0" w:color="888B8D" w:themeColor="accent2"/>
              <w:bottom w:val="dashSmallGap" w:sz="4" w:space="0" w:color="888B8D" w:themeColor="accent2"/>
            </w:tcBorders>
          </w:tcPr>
          <w:p w14:paraId="1D9F64AD" w14:textId="7181C312" w:rsidR="008B3CE4" w:rsidRPr="00071759" w:rsidRDefault="008B3CE4" w:rsidP="008B3CE4">
            <w:pPr>
              <w:pStyle w:val="VRQACourseTemplateTableText"/>
              <w:rPr>
                <w:rFonts w:cs="Arial"/>
              </w:rPr>
            </w:pPr>
            <w:r w:rsidRPr="00660FD8">
              <w:t>Implement and monitor environmentally sustainable work practices</w:t>
            </w:r>
          </w:p>
        </w:tc>
      </w:tr>
      <w:tr w:rsidR="008B3CE4" w:rsidRPr="003252C2" w14:paraId="3D2D0584" w14:textId="77777777" w:rsidTr="00F61D7E">
        <w:trPr>
          <w:trHeight w:val="227"/>
        </w:trPr>
        <w:tc>
          <w:tcPr>
            <w:tcW w:w="2694" w:type="dxa"/>
            <w:tcBorders>
              <w:top w:val="dashSmallGap" w:sz="4" w:space="0" w:color="888B8D" w:themeColor="accent2"/>
              <w:bottom w:val="dashSmallGap" w:sz="4" w:space="0" w:color="888B8D" w:themeColor="accent2"/>
            </w:tcBorders>
          </w:tcPr>
          <w:p w14:paraId="193E26EF" w14:textId="2AB163BC" w:rsidR="008B3CE4" w:rsidRPr="00071759" w:rsidRDefault="008B3CE4" w:rsidP="008B3CE4">
            <w:pPr>
              <w:pStyle w:val="VRQACourseTemplateTableText"/>
              <w:rPr>
                <w:rFonts w:cs="Arial"/>
              </w:rPr>
            </w:pPr>
            <w:r w:rsidRPr="00660FD8">
              <w:lastRenderedPageBreak/>
              <w:t xml:space="preserve">BSBWHS311 </w:t>
            </w:r>
          </w:p>
        </w:tc>
        <w:tc>
          <w:tcPr>
            <w:tcW w:w="7510" w:type="dxa"/>
            <w:gridSpan w:val="2"/>
            <w:tcBorders>
              <w:top w:val="dashSmallGap" w:sz="4" w:space="0" w:color="888B8D" w:themeColor="accent2"/>
              <w:bottom w:val="dashSmallGap" w:sz="4" w:space="0" w:color="888B8D" w:themeColor="accent2"/>
            </w:tcBorders>
          </w:tcPr>
          <w:p w14:paraId="00685261" w14:textId="724BE8E7" w:rsidR="008B3CE4" w:rsidRPr="00071759" w:rsidRDefault="008B3CE4" w:rsidP="008B3CE4">
            <w:pPr>
              <w:pStyle w:val="VRQACourseTemplateTableText"/>
              <w:rPr>
                <w:rFonts w:cs="Arial"/>
              </w:rPr>
            </w:pPr>
            <w:r w:rsidRPr="00660FD8">
              <w:t>Assist with maintaining workplace safety</w:t>
            </w:r>
          </w:p>
        </w:tc>
      </w:tr>
      <w:tr w:rsidR="008B3CE4" w:rsidRPr="003252C2" w14:paraId="11DB096A" w14:textId="77777777" w:rsidTr="00F61D7E">
        <w:trPr>
          <w:trHeight w:val="227"/>
        </w:trPr>
        <w:tc>
          <w:tcPr>
            <w:tcW w:w="2694" w:type="dxa"/>
            <w:tcBorders>
              <w:top w:val="dashSmallGap" w:sz="4" w:space="0" w:color="888B8D" w:themeColor="accent2"/>
              <w:bottom w:val="dashSmallGap" w:sz="4" w:space="0" w:color="888B8D" w:themeColor="accent2"/>
            </w:tcBorders>
          </w:tcPr>
          <w:p w14:paraId="0E0F1D6C" w14:textId="6532DC4D" w:rsidR="008B3CE4" w:rsidRPr="00071759" w:rsidRDefault="008B3CE4" w:rsidP="008B3CE4">
            <w:pPr>
              <w:pStyle w:val="VRQACourseTemplateTableText"/>
              <w:rPr>
                <w:rFonts w:cs="Arial"/>
              </w:rPr>
            </w:pPr>
            <w:r w:rsidRPr="00660FD8">
              <w:t xml:space="preserve">CPCWHS1001 </w:t>
            </w:r>
          </w:p>
        </w:tc>
        <w:tc>
          <w:tcPr>
            <w:tcW w:w="7510" w:type="dxa"/>
            <w:gridSpan w:val="2"/>
            <w:tcBorders>
              <w:top w:val="dashSmallGap" w:sz="4" w:space="0" w:color="888B8D" w:themeColor="accent2"/>
              <w:bottom w:val="dashSmallGap" w:sz="4" w:space="0" w:color="888B8D" w:themeColor="accent2"/>
            </w:tcBorders>
          </w:tcPr>
          <w:p w14:paraId="74E860EB" w14:textId="6B3A75DF" w:rsidR="008B3CE4" w:rsidRPr="00071759" w:rsidRDefault="008B3CE4" w:rsidP="008B3CE4">
            <w:pPr>
              <w:pStyle w:val="VRQACourseTemplateTableText"/>
              <w:rPr>
                <w:rFonts w:cs="Arial"/>
              </w:rPr>
            </w:pPr>
            <w:r w:rsidRPr="00660FD8">
              <w:t>Prepare to work safely in the construction industry</w:t>
            </w:r>
          </w:p>
        </w:tc>
      </w:tr>
      <w:tr w:rsidR="008B3CE4" w:rsidRPr="003252C2" w14:paraId="47C47F46" w14:textId="77777777" w:rsidTr="00F61D7E">
        <w:trPr>
          <w:trHeight w:val="227"/>
        </w:trPr>
        <w:tc>
          <w:tcPr>
            <w:tcW w:w="2694" w:type="dxa"/>
            <w:tcBorders>
              <w:top w:val="dashSmallGap" w:sz="4" w:space="0" w:color="888B8D" w:themeColor="accent2"/>
              <w:bottom w:val="dashSmallGap" w:sz="4" w:space="0" w:color="888B8D" w:themeColor="accent2"/>
            </w:tcBorders>
          </w:tcPr>
          <w:p w14:paraId="7301A367" w14:textId="3CC8EE8A" w:rsidR="008B3CE4" w:rsidRPr="00071759" w:rsidRDefault="008B3CE4" w:rsidP="008B3CE4">
            <w:pPr>
              <w:pStyle w:val="VRQACourseTemplateTableText"/>
              <w:rPr>
                <w:rFonts w:cs="Arial"/>
              </w:rPr>
            </w:pPr>
            <w:r w:rsidRPr="00660FD8">
              <w:t xml:space="preserve">CPPSSI3011 </w:t>
            </w:r>
          </w:p>
        </w:tc>
        <w:tc>
          <w:tcPr>
            <w:tcW w:w="7510" w:type="dxa"/>
            <w:gridSpan w:val="2"/>
            <w:tcBorders>
              <w:top w:val="dashSmallGap" w:sz="4" w:space="0" w:color="888B8D" w:themeColor="accent2"/>
              <w:bottom w:val="dashSmallGap" w:sz="4" w:space="0" w:color="888B8D" w:themeColor="accent2"/>
            </w:tcBorders>
          </w:tcPr>
          <w:p w14:paraId="20E68D39" w14:textId="0373E7CC" w:rsidR="008B3CE4" w:rsidRPr="00071759" w:rsidRDefault="008B3CE4" w:rsidP="008B3CE4">
            <w:pPr>
              <w:pStyle w:val="VRQACourseTemplateTableText"/>
              <w:rPr>
                <w:rFonts w:cs="Arial"/>
              </w:rPr>
            </w:pPr>
            <w:r w:rsidRPr="00660FD8">
              <w:t>Produce basic maps</w:t>
            </w:r>
          </w:p>
        </w:tc>
      </w:tr>
      <w:tr w:rsidR="008B3CE4" w:rsidRPr="003252C2" w14:paraId="5169726B" w14:textId="77777777" w:rsidTr="00F61D7E">
        <w:trPr>
          <w:trHeight w:val="227"/>
        </w:trPr>
        <w:tc>
          <w:tcPr>
            <w:tcW w:w="2694" w:type="dxa"/>
            <w:tcBorders>
              <w:top w:val="dashSmallGap" w:sz="4" w:space="0" w:color="888B8D" w:themeColor="accent2"/>
              <w:bottom w:val="dashSmallGap" w:sz="4" w:space="0" w:color="888B8D" w:themeColor="accent2"/>
            </w:tcBorders>
          </w:tcPr>
          <w:p w14:paraId="70FEAF8C" w14:textId="1090316A" w:rsidR="008B3CE4" w:rsidRPr="00071759" w:rsidRDefault="008B3CE4" w:rsidP="008B3CE4">
            <w:pPr>
              <w:pStyle w:val="VRQACourseTemplateTableText"/>
              <w:rPr>
                <w:rFonts w:cs="Arial"/>
              </w:rPr>
            </w:pPr>
            <w:r w:rsidRPr="00660FD8">
              <w:t xml:space="preserve">CPPSSI3015 </w:t>
            </w:r>
          </w:p>
        </w:tc>
        <w:tc>
          <w:tcPr>
            <w:tcW w:w="7510" w:type="dxa"/>
            <w:gridSpan w:val="2"/>
            <w:tcBorders>
              <w:top w:val="dashSmallGap" w:sz="4" w:space="0" w:color="888B8D" w:themeColor="accent2"/>
              <w:bottom w:val="dashSmallGap" w:sz="4" w:space="0" w:color="888B8D" w:themeColor="accent2"/>
            </w:tcBorders>
          </w:tcPr>
          <w:p w14:paraId="75A18B49" w14:textId="06C45ABF" w:rsidR="008B3CE4" w:rsidRPr="00071759" w:rsidRDefault="008B3CE4" w:rsidP="008B3CE4">
            <w:pPr>
              <w:pStyle w:val="VRQACourseTemplateTableText"/>
              <w:rPr>
                <w:rFonts w:cs="Arial"/>
              </w:rPr>
            </w:pPr>
            <w:r w:rsidRPr="00660FD8">
              <w:t xml:space="preserve">Collect basic surveying data   </w:t>
            </w:r>
          </w:p>
        </w:tc>
      </w:tr>
      <w:tr w:rsidR="008B3CE4" w:rsidRPr="003252C2" w14:paraId="62A84B21" w14:textId="77777777" w:rsidTr="00F61D7E">
        <w:trPr>
          <w:trHeight w:val="227"/>
        </w:trPr>
        <w:tc>
          <w:tcPr>
            <w:tcW w:w="2694" w:type="dxa"/>
            <w:tcBorders>
              <w:top w:val="dashSmallGap" w:sz="4" w:space="0" w:color="888B8D" w:themeColor="accent2"/>
              <w:bottom w:val="dashSmallGap" w:sz="4" w:space="0" w:color="888B8D" w:themeColor="accent2"/>
            </w:tcBorders>
          </w:tcPr>
          <w:p w14:paraId="62591F81" w14:textId="35D9FD72" w:rsidR="008B3CE4" w:rsidRPr="00071759" w:rsidRDefault="008B3CE4" w:rsidP="008B3CE4">
            <w:pPr>
              <w:pStyle w:val="VRQACourseTemplateTableText"/>
              <w:rPr>
                <w:rFonts w:cs="Arial"/>
              </w:rPr>
            </w:pPr>
            <w:r w:rsidRPr="00660FD8">
              <w:t xml:space="preserve">CPPSSI3019 </w:t>
            </w:r>
          </w:p>
        </w:tc>
        <w:tc>
          <w:tcPr>
            <w:tcW w:w="7510" w:type="dxa"/>
            <w:gridSpan w:val="2"/>
            <w:tcBorders>
              <w:top w:val="dashSmallGap" w:sz="4" w:space="0" w:color="888B8D" w:themeColor="accent2"/>
              <w:bottom w:val="dashSmallGap" w:sz="4" w:space="0" w:color="888B8D" w:themeColor="accent2"/>
            </w:tcBorders>
          </w:tcPr>
          <w:p w14:paraId="101A7933" w14:textId="06DCD0C4" w:rsidR="008B3CE4" w:rsidRPr="00071759" w:rsidRDefault="008B3CE4" w:rsidP="008B3CE4">
            <w:pPr>
              <w:pStyle w:val="VRQACourseTemplateTableText"/>
              <w:rPr>
                <w:rFonts w:cs="Arial"/>
              </w:rPr>
            </w:pPr>
            <w:r w:rsidRPr="00660FD8">
              <w:t xml:space="preserve">Produce basic plans of surveys </w:t>
            </w:r>
          </w:p>
        </w:tc>
      </w:tr>
      <w:tr w:rsidR="008B3CE4" w:rsidRPr="003252C2" w14:paraId="694039CB" w14:textId="77777777" w:rsidTr="00F61D7E">
        <w:trPr>
          <w:trHeight w:val="227"/>
        </w:trPr>
        <w:tc>
          <w:tcPr>
            <w:tcW w:w="2694" w:type="dxa"/>
            <w:tcBorders>
              <w:top w:val="dashSmallGap" w:sz="4" w:space="0" w:color="888B8D" w:themeColor="accent2"/>
              <w:bottom w:val="dashSmallGap" w:sz="4" w:space="0" w:color="888B8D" w:themeColor="accent2"/>
            </w:tcBorders>
          </w:tcPr>
          <w:p w14:paraId="0DA9D903" w14:textId="60419437" w:rsidR="008B3CE4" w:rsidRPr="00071759" w:rsidRDefault="008B3CE4" w:rsidP="008B3CE4">
            <w:pPr>
              <w:pStyle w:val="VRQACourseTemplateTableText"/>
              <w:rPr>
                <w:rFonts w:cs="Arial"/>
              </w:rPr>
            </w:pPr>
            <w:r w:rsidRPr="00660FD8">
              <w:t xml:space="preserve">CPPSSI4035 </w:t>
            </w:r>
          </w:p>
        </w:tc>
        <w:tc>
          <w:tcPr>
            <w:tcW w:w="7510" w:type="dxa"/>
            <w:gridSpan w:val="2"/>
            <w:tcBorders>
              <w:top w:val="dashSmallGap" w:sz="4" w:space="0" w:color="888B8D" w:themeColor="accent2"/>
              <w:bottom w:val="dashSmallGap" w:sz="4" w:space="0" w:color="888B8D" w:themeColor="accent2"/>
            </w:tcBorders>
          </w:tcPr>
          <w:p w14:paraId="47F6FC77" w14:textId="4EDFF7D8" w:rsidR="008B3CE4" w:rsidRPr="00071759" w:rsidRDefault="008B3CE4" w:rsidP="008B3CE4">
            <w:pPr>
              <w:pStyle w:val="VRQACourseTemplateTableText"/>
              <w:rPr>
                <w:rFonts w:cs="Arial"/>
              </w:rPr>
            </w:pPr>
            <w:r w:rsidRPr="00660FD8">
              <w:t>Apply GIS software to spatial problems</w:t>
            </w:r>
          </w:p>
        </w:tc>
      </w:tr>
      <w:tr w:rsidR="006158AD" w:rsidRPr="003252C2" w14:paraId="4D4E069E" w14:textId="77777777" w:rsidTr="00F61D7E">
        <w:trPr>
          <w:gridAfter w:val="1"/>
          <w:wAfter w:w="1178" w:type="dxa"/>
          <w:trHeight w:val="227"/>
        </w:trPr>
        <w:tc>
          <w:tcPr>
            <w:tcW w:w="2694" w:type="dxa"/>
            <w:tcBorders>
              <w:top w:val="dashSmallGap" w:sz="4" w:space="0" w:color="888B8D" w:themeColor="accent2"/>
              <w:bottom w:val="dashSmallGap" w:sz="4" w:space="0" w:color="888B8D" w:themeColor="accent2"/>
            </w:tcBorders>
          </w:tcPr>
          <w:p w14:paraId="348E3308" w14:textId="7A2C7396" w:rsidR="006158AD" w:rsidRPr="00660FD8" w:rsidRDefault="006158AD" w:rsidP="006158AD">
            <w:pPr>
              <w:pStyle w:val="VRQACourseTemplateTableText"/>
            </w:pPr>
            <w:r w:rsidRPr="005569B0">
              <w:t>ICPPTD302</w:t>
            </w:r>
          </w:p>
        </w:tc>
        <w:tc>
          <w:tcPr>
            <w:tcW w:w="7510" w:type="dxa"/>
            <w:tcBorders>
              <w:top w:val="dashSmallGap" w:sz="4" w:space="0" w:color="888B8D" w:themeColor="accent2"/>
              <w:bottom w:val="dashSmallGap" w:sz="4" w:space="0" w:color="888B8D" w:themeColor="accent2"/>
            </w:tcBorders>
          </w:tcPr>
          <w:p w14:paraId="4E4878C5" w14:textId="49A2B416" w:rsidR="006158AD" w:rsidRPr="00660FD8" w:rsidRDefault="006158AD" w:rsidP="006158AD">
            <w:pPr>
              <w:pStyle w:val="VRQACourseTemplateTableText"/>
            </w:pPr>
            <w:r w:rsidRPr="005569B0">
              <w:t>Set up and produce 3D prints</w:t>
            </w:r>
          </w:p>
        </w:tc>
      </w:tr>
      <w:tr w:rsidR="008B3CE4" w:rsidRPr="003252C2" w14:paraId="6D956C38" w14:textId="77777777" w:rsidTr="00F61D7E">
        <w:trPr>
          <w:trHeight w:val="227"/>
        </w:trPr>
        <w:tc>
          <w:tcPr>
            <w:tcW w:w="2694" w:type="dxa"/>
            <w:tcBorders>
              <w:top w:val="dashSmallGap" w:sz="4" w:space="0" w:color="888B8D" w:themeColor="accent2"/>
              <w:bottom w:val="dashSmallGap" w:sz="4" w:space="0" w:color="888B8D" w:themeColor="accent2"/>
            </w:tcBorders>
          </w:tcPr>
          <w:p w14:paraId="23D236DE" w14:textId="0133E899" w:rsidR="008B3CE4" w:rsidRPr="00071759" w:rsidRDefault="008B3CE4" w:rsidP="008B3CE4">
            <w:pPr>
              <w:pStyle w:val="VRQACourseTemplateTableText"/>
              <w:rPr>
                <w:rFonts w:cs="Arial"/>
              </w:rPr>
            </w:pPr>
            <w:r w:rsidRPr="00660FD8">
              <w:t xml:space="preserve">MEM09201 </w:t>
            </w:r>
          </w:p>
        </w:tc>
        <w:tc>
          <w:tcPr>
            <w:tcW w:w="7510" w:type="dxa"/>
            <w:gridSpan w:val="2"/>
            <w:tcBorders>
              <w:top w:val="dashSmallGap" w:sz="4" w:space="0" w:color="888B8D" w:themeColor="accent2"/>
              <w:bottom w:val="dashSmallGap" w:sz="4" w:space="0" w:color="888B8D" w:themeColor="accent2"/>
            </w:tcBorders>
          </w:tcPr>
          <w:p w14:paraId="528FB166" w14:textId="3F6EE1DD" w:rsidR="008B3CE4" w:rsidRPr="00071759" w:rsidRDefault="008B3CE4" w:rsidP="008B3CE4">
            <w:pPr>
              <w:pStyle w:val="VRQACourseTemplateTableText"/>
              <w:rPr>
                <w:rFonts w:cs="Arial"/>
              </w:rPr>
            </w:pPr>
            <w:r w:rsidRPr="00660FD8">
              <w:t xml:space="preserve">Work effectively in an engineering drafting workplace </w:t>
            </w:r>
          </w:p>
        </w:tc>
      </w:tr>
      <w:tr w:rsidR="008B3CE4" w:rsidRPr="003252C2" w14:paraId="66F668D3" w14:textId="77777777" w:rsidTr="00F61D7E">
        <w:trPr>
          <w:trHeight w:val="227"/>
        </w:trPr>
        <w:tc>
          <w:tcPr>
            <w:tcW w:w="2694" w:type="dxa"/>
            <w:tcBorders>
              <w:top w:val="dashSmallGap" w:sz="4" w:space="0" w:color="888B8D" w:themeColor="accent2"/>
              <w:bottom w:val="dashSmallGap" w:sz="4" w:space="0" w:color="888B8D" w:themeColor="accent2"/>
            </w:tcBorders>
          </w:tcPr>
          <w:p w14:paraId="778DBD44" w14:textId="1BDBC28A" w:rsidR="008B3CE4" w:rsidRPr="00071759" w:rsidRDefault="008B3CE4" w:rsidP="008B3CE4">
            <w:pPr>
              <w:pStyle w:val="VRQACourseTemplateTableText"/>
              <w:rPr>
                <w:rFonts w:cs="Arial"/>
              </w:rPr>
            </w:pPr>
            <w:r w:rsidRPr="00660FD8">
              <w:t xml:space="preserve">MEM09229 </w:t>
            </w:r>
          </w:p>
        </w:tc>
        <w:tc>
          <w:tcPr>
            <w:tcW w:w="7510" w:type="dxa"/>
            <w:gridSpan w:val="2"/>
            <w:tcBorders>
              <w:top w:val="dashSmallGap" w:sz="4" w:space="0" w:color="888B8D" w:themeColor="accent2"/>
              <w:bottom w:val="dashSmallGap" w:sz="4" w:space="0" w:color="888B8D" w:themeColor="accent2"/>
            </w:tcBorders>
          </w:tcPr>
          <w:p w14:paraId="13A2C89A" w14:textId="58C2F29C" w:rsidR="008B3CE4" w:rsidRPr="00071759" w:rsidRDefault="008B3CE4" w:rsidP="008B3CE4">
            <w:pPr>
              <w:pStyle w:val="VRQACourseTemplateTableText"/>
              <w:rPr>
                <w:rFonts w:cs="Arial"/>
              </w:rPr>
            </w:pPr>
            <w:r w:rsidRPr="00660FD8">
              <w:t xml:space="preserve">Read and interpret technical engineering drawings </w:t>
            </w:r>
          </w:p>
        </w:tc>
      </w:tr>
      <w:tr w:rsidR="008B3CE4" w:rsidRPr="003252C2" w14:paraId="56FA3BE7" w14:textId="77777777" w:rsidTr="00F61D7E">
        <w:trPr>
          <w:trHeight w:val="227"/>
        </w:trPr>
        <w:tc>
          <w:tcPr>
            <w:tcW w:w="2694" w:type="dxa"/>
            <w:tcBorders>
              <w:top w:val="dashSmallGap" w:sz="4" w:space="0" w:color="888B8D" w:themeColor="accent2"/>
              <w:bottom w:val="dashSmallGap" w:sz="4" w:space="0" w:color="888B8D" w:themeColor="accent2"/>
            </w:tcBorders>
          </w:tcPr>
          <w:p w14:paraId="64ED14D5" w14:textId="49E239A4" w:rsidR="008B3CE4" w:rsidRPr="00071759" w:rsidRDefault="008B3CE4" w:rsidP="008B3CE4">
            <w:pPr>
              <w:pStyle w:val="VRQACourseTemplateTableText"/>
              <w:rPr>
                <w:rFonts w:cs="Arial"/>
              </w:rPr>
            </w:pPr>
            <w:r w:rsidRPr="00660FD8">
              <w:t xml:space="preserve">MEM13015 </w:t>
            </w:r>
          </w:p>
        </w:tc>
        <w:tc>
          <w:tcPr>
            <w:tcW w:w="7510" w:type="dxa"/>
            <w:gridSpan w:val="2"/>
            <w:tcBorders>
              <w:top w:val="dashSmallGap" w:sz="4" w:space="0" w:color="888B8D" w:themeColor="accent2"/>
              <w:bottom w:val="dashSmallGap" w:sz="4" w:space="0" w:color="888B8D" w:themeColor="accent2"/>
            </w:tcBorders>
          </w:tcPr>
          <w:p w14:paraId="76452DC8" w14:textId="06CA22CC" w:rsidR="008B3CE4" w:rsidRPr="00071759" w:rsidRDefault="008B3CE4" w:rsidP="008B3CE4">
            <w:pPr>
              <w:pStyle w:val="VRQACourseTemplateTableText"/>
              <w:rPr>
                <w:rFonts w:cs="Arial"/>
              </w:rPr>
            </w:pPr>
            <w:r w:rsidRPr="00660FD8">
              <w:t>Work safely and effectively in manufacturing and engineering</w:t>
            </w:r>
          </w:p>
        </w:tc>
      </w:tr>
      <w:tr w:rsidR="008B3CE4" w:rsidRPr="003252C2" w14:paraId="73920526" w14:textId="77777777" w:rsidTr="00F61D7E">
        <w:trPr>
          <w:trHeight w:val="227"/>
        </w:trPr>
        <w:tc>
          <w:tcPr>
            <w:tcW w:w="2694" w:type="dxa"/>
            <w:tcBorders>
              <w:top w:val="dashSmallGap" w:sz="4" w:space="0" w:color="888B8D" w:themeColor="accent2"/>
              <w:bottom w:val="dashSmallGap" w:sz="4" w:space="0" w:color="888B8D" w:themeColor="accent2"/>
            </w:tcBorders>
          </w:tcPr>
          <w:p w14:paraId="148933FC" w14:textId="13A593E6" w:rsidR="008B3CE4" w:rsidRPr="00071759" w:rsidRDefault="008B3CE4" w:rsidP="008B3CE4">
            <w:pPr>
              <w:pStyle w:val="VRQACourseTemplateTableText"/>
              <w:rPr>
                <w:rFonts w:cs="Arial"/>
              </w:rPr>
            </w:pPr>
            <w:r w:rsidRPr="00660FD8">
              <w:t xml:space="preserve">MEM16006 </w:t>
            </w:r>
          </w:p>
        </w:tc>
        <w:tc>
          <w:tcPr>
            <w:tcW w:w="7510" w:type="dxa"/>
            <w:gridSpan w:val="2"/>
            <w:tcBorders>
              <w:top w:val="dashSmallGap" w:sz="4" w:space="0" w:color="888B8D" w:themeColor="accent2"/>
              <w:bottom w:val="dashSmallGap" w:sz="4" w:space="0" w:color="888B8D" w:themeColor="accent2"/>
            </w:tcBorders>
          </w:tcPr>
          <w:p w14:paraId="6E9C0C55" w14:textId="5227A357" w:rsidR="008B3CE4" w:rsidRPr="00071759" w:rsidRDefault="008B3CE4" w:rsidP="008B3CE4">
            <w:pPr>
              <w:pStyle w:val="VRQACourseTemplateTableText"/>
              <w:rPr>
                <w:rFonts w:cs="Arial"/>
              </w:rPr>
            </w:pPr>
            <w:r w:rsidRPr="00660FD8">
              <w:t>Organise and communicate information</w:t>
            </w:r>
          </w:p>
        </w:tc>
      </w:tr>
      <w:tr w:rsidR="008B3CE4" w:rsidRPr="003252C2" w14:paraId="35FBD8DB" w14:textId="77777777" w:rsidTr="00F61D7E">
        <w:trPr>
          <w:trHeight w:val="227"/>
        </w:trPr>
        <w:tc>
          <w:tcPr>
            <w:tcW w:w="2694" w:type="dxa"/>
            <w:tcBorders>
              <w:top w:val="dashSmallGap" w:sz="4" w:space="0" w:color="888B8D" w:themeColor="accent2"/>
              <w:bottom w:val="dashSmallGap" w:sz="4" w:space="0" w:color="888B8D" w:themeColor="accent2"/>
            </w:tcBorders>
          </w:tcPr>
          <w:p w14:paraId="18D5704E" w14:textId="55B210B4" w:rsidR="008B3CE4" w:rsidRPr="00071759" w:rsidRDefault="008B3CE4" w:rsidP="008B3CE4">
            <w:pPr>
              <w:pStyle w:val="VRQACourseTemplateTableText"/>
              <w:rPr>
                <w:rFonts w:cs="Arial"/>
              </w:rPr>
            </w:pPr>
            <w:r w:rsidRPr="00660FD8">
              <w:t xml:space="preserve">MEM16008 </w:t>
            </w:r>
          </w:p>
        </w:tc>
        <w:tc>
          <w:tcPr>
            <w:tcW w:w="7510" w:type="dxa"/>
            <w:gridSpan w:val="2"/>
            <w:tcBorders>
              <w:top w:val="dashSmallGap" w:sz="4" w:space="0" w:color="888B8D" w:themeColor="accent2"/>
              <w:bottom w:val="dashSmallGap" w:sz="4" w:space="0" w:color="888B8D" w:themeColor="accent2"/>
            </w:tcBorders>
          </w:tcPr>
          <w:p w14:paraId="4F421A68" w14:textId="2B37A9E6" w:rsidR="008B3CE4" w:rsidRPr="00071759" w:rsidRDefault="008B3CE4" w:rsidP="008B3CE4">
            <w:pPr>
              <w:pStyle w:val="VRQACourseTemplateTableText"/>
              <w:rPr>
                <w:rFonts w:cs="Arial"/>
              </w:rPr>
            </w:pPr>
            <w:r w:rsidRPr="00660FD8">
              <w:t>Interact with computing technology</w:t>
            </w:r>
          </w:p>
        </w:tc>
      </w:tr>
      <w:tr w:rsidR="008B3CE4" w:rsidRPr="003252C2" w14:paraId="254B928B" w14:textId="77777777" w:rsidTr="00F61D7E">
        <w:trPr>
          <w:trHeight w:val="227"/>
        </w:trPr>
        <w:tc>
          <w:tcPr>
            <w:tcW w:w="2694" w:type="dxa"/>
            <w:tcBorders>
              <w:top w:val="dashSmallGap" w:sz="4" w:space="0" w:color="888B8D" w:themeColor="accent2"/>
              <w:bottom w:val="dashSmallGap" w:sz="4" w:space="0" w:color="888B8D" w:themeColor="accent2"/>
            </w:tcBorders>
          </w:tcPr>
          <w:p w14:paraId="68202178" w14:textId="117DB499" w:rsidR="008B3CE4" w:rsidRPr="00071759" w:rsidRDefault="008B3CE4" w:rsidP="008B3CE4">
            <w:pPr>
              <w:pStyle w:val="VRQACourseTemplateTableText"/>
              <w:rPr>
                <w:rFonts w:cs="Arial"/>
              </w:rPr>
            </w:pPr>
            <w:r w:rsidRPr="00660FD8">
              <w:t xml:space="preserve">MEM30012 </w:t>
            </w:r>
          </w:p>
        </w:tc>
        <w:tc>
          <w:tcPr>
            <w:tcW w:w="7510" w:type="dxa"/>
            <w:gridSpan w:val="2"/>
            <w:tcBorders>
              <w:top w:val="dashSmallGap" w:sz="4" w:space="0" w:color="888B8D" w:themeColor="accent2"/>
              <w:bottom w:val="dashSmallGap" w:sz="4" w:space="0" w:color="888B8D" w:themeColor="accent2"/>
            </w:tcBorders>
          </w:tcPr>
          <w:p w14:paraId="33B0EB9C" w14:textId="1E861578" w:rsidR="008B3CE4" w:rsidRPr="00071759" w:rsidRDefault="008B3CE4" w:rsidP="008B3CE4">
            <w:pPr>
              <w:pStyle w:val="VRQACourseTemplateTableText"/>
              <w:rPr>
                <w:rFonts w:cs="Arial"/>
              </w:rPr>
            </w:pPr>
            <w:r w:rsidRPr="00660FD8">
              <w:t>Apply mathematical techniques in a manufacturing engineering or related environment</w:t>
            </w:r>
          </w:p>
        </w:tc>
      </w:tr>
      <w:tr w:rsidR="008B3CE4" w:rsidRPr="003252C2" w14:paraId="40495A30" w14:textId="77777777" w:rsidTr="00F61D7E">
        <w:trPr>
          <w:trHeight w:val="227"/>
        </w:trPr>
        <w:tc>
          <w:tcPr>
            <w:tcW w:w="2694" w:type="dxa"/>
            <w:tcBorders>
              <w:top w:val="dashSmallGap" w:sz="4" w:space="0" w:color="888B8D" w:themeColor="accent2"/>
              <w:bottom w:val="dashSmallGap" w:sz="4" w:space="0" w:color="888B8D" w:themeColor="accent2"/>
            </w:tcBorders>
          </w:tcPr>
          <w:p w14:paraId="639AF3DF" w14:textId="18F265CD" w:rsidR="008B3CE4" w:rsidRPr="00071759" w:rsidRDefault="008B3CE4" w:rsidP="008B3CE4">
            <w:pPr>
              <w:pStyle w:val="VRQACourseTemplateTableText"/>
              <w:rPr>
                <w:rFonts w:cs="Arial"/>
              </w:rPr>
            </w:pPr>
            <w:r w:rsidRPr="00660FD8">
              <w:t xml:space="preserve">MEM30016 </w:t>
            </w:r>
          </w:p>
        </w:tc>
        <w:tc>
          <w:tcPr>
            <w:tcW w:w="7510" w:type="dxa"/>
            <w:gridSpan w:val="2"/>
            <w:tcBorders>
              <w:top w:val="dashSmallGap" w:sz="4" w:space="0" w:color="888B8D" w:themeColor="accent2"/>
              <w:bottom w:val="dashSmallGap" w:sz="4" w:space="0" w:color="888B8D" w:themeColor="accent2"/>
            </w:tcBorders>
          </w:tcPr>
          <w:p w14:paraId="4A8A8CD3" w14:textId="26382EB5" w:rsidR="008B3CE4" w:rsidRPr="00071759" w:rsidRDefault="008B3CE4" w:rsidP="008B3CE4">
            <w:pPr>
              <w:pStyle w:val="VRQACourseTemplateTableText"/>
              <w:rPr>
                <w:rFonts w:cs="Arial"/>
              </w:rPr>
            </w:pPr>
            <w:r w:rsidRPr="00660FD8">
              <w:t xml:space="preserve">Assist in the analysis of a supply chain </w:t>
            </w:r>
          </w:p>
        </w:tc>
      </w:tr>
      <w:tr w:rsidR="008B3CE4" w:rsidRPr="003252C2" w14:paraId="376E3503" w14:textId="77777777" w:rsidTr="00F61D7E">
        <w:trPr>
          <w:trHeight w:val="227"/>
        </w:trPr>
        <w:tc>
          <w:tcPr>
            <w:tcW w:w="2694" w:type="dxa"/>
            <w:tcBorders>
              <w:top w:val="dashSmallGap" w:sz="4" w:space="0" w:color="888B8D" w:themeColor="accent2"/>
              <w:bottom w:val="dashSmallGap" w:sz="4" w:space="0" w:color="888B8D" w:themeColor="accent2"/>
            </w:tcBorders>
          </w:tcPr>
          <w:p w14:paraId="19916F06" w14:textId="5464A94C" w:rsidR="008B3CE4" w:rsidRPr="00071759" w:rsidRDefault="008B3CE4" w:rsidP="008B3CE4">
            <w:pPr>
              <w:pStyle w:val="VRQACourseTemplateTableText"/>
              <w:rPr>
                <w:rFonts w:cs="Arial"/>
              </w:rPr>
            </w:pPr>
            <w:r w:rsidRPr="00660FD8">
              <w:t xml:space="preserve">MEM30019 </w:t>
            </w:r>
          </w:p>
        </w:tc>
        <w:tc>
          <w:tcPr>
            <w:tcW w:w="7510" w:type="dxa"/>
            <w:gridSpan w:val="2"/>
            <w:tcBorders>
              <w:top w:val="dashSmallGap" w:sz="4" w:space="0" w:color="888B8D" w:themeColor="accent2"/>
              <w:bottom w:val="dashSmallGap" w:sz="4" w:space="0" w:color="888B8D" w:themeColor="accent2"/>
            </w:tcBorders>
          </w:tcPr>
          <w:p w14:paraId="7B5CEFF3" w14:textId="34BFB6C1" w:rsidR="008B3CE4" w:rsidRPr="00071759" w:rsidRDefault="008B3CE4" w:rsidP="008B3CE4">
            <w:pPr>
              <w:pStyle w:val="VRQACourseTemplateTableText"/>
              <w:rPr>
                <w:rFonts w:cs="Arial"/>
              </w:rPr>
            </w:pPr>
            <w:r w:rsidRPr="00660FD8">
              <w:t>Use resource planning software systems in manufacturing</w:t>
            </w:r>
          </w:p>
        </w:tc>
      </w:tr>
      <w:tr w:rsidR="008B3CE4" w:rsidRPr="003252C2" w14:paraId="5093E5DC" w14:textId="77777777" w:rsidTr="00F61D7E">
        <w:trPr>
          <w:trHeight w:val="227"/>
        </w:trPr>
        <w:tc>
          <w:tcPr>
            <w:tcW w:w="2694" w:type="dxa"/>
            <w:tcBorders>
              <w:top w:val="dashSmallGap" w:sz="4" w:space="0" w:color="888B8D" w:themeColor="accent2"/>
              <w:bottom w:val="dashSmallGap" w:sz="4" w:space="0" w:color="888B8D" w:themeColor="accent2"/>
            </w:tcBorders>
          </w:tcPr>
          <w:p w14:paraId="642DD87D" w14:textId="39D2E467" w:rsidR="008B3CE4" w:rsidRPr="00071759" w:rsidRDefault="008B3CE4" w:rsidP="008B3CE4">
            <w:pPr>
              <w:pStyle w:val="VRQACourseTemplateTableText"/>
              <w:rPr>
                <w:rFonts w:cs="Arial"/>
              </w:rPr>
            </w:pPr>
            <w:r w:rsidRPr="00660FD8">
              <w:t xml:space="preserve">MEM30031 </w:t>
            </w:r>
          </w:p>
        </w:tc>
        <w:tc>
          <w:tcPr>
            <w:tcW w:w="7510" w:type="dxa"/>
            <w:gridSpan w:val="2"/>
            <w:tcBorders>
              <w:top w:val="dashSmallGap" w:sz="4" w:space="0" w:color="888B8D" w:themeColor="accent2"/>
              <w:bottom w:val="dashSmallGap" w:sz="4" w:space="0" w:color="888B8D" w:themeColor="accent2"/>
            </w:tcBorders>
          </w:tcPr>
          <w:p w14:paraId="4DD71D82" w14:textId="6A911889" w:rsidR="008B3CE4" w:rsidRPr="00071759" w:rsidRDefault="008B3CE4" w:rsidP="008B3CE4">
            <w:pPr>
              <w:pStyle w:val="VRQACourseTemplateTableText"/>
              <w:rPr>
                <w:rFonts w:cs="Arial"/>
              </w:rPr>
            </w:pPr>
            <w:r w:rsidRPr="00660FD8">
              <w:t>Operate computer-aided design (CAD) system to produce basic drawing elements</w:t>
            </w:r>
          </w:p>
        </w:tc>
      </w:tr>
      <w:tr w:rsidR="008B3CE4" w:rsidRPr="003252C2" w14:paraId="51F873F3" w14:textId="77777777" w:rsidTr="00F61D7E">
        <w:trPr>
          <w:trHeight w:val="227"/>
        </w:trPr>
        <w:tc>
          <w:tcPr>
            <w:tcW w:w="2694" w:type="dxa"/>
            <w:tcBorders>
              <w:top w:val="dashSmallGap" w:sz="4" w:space="0" w:color="888B8D" w:themeColor="accent2"/>
              <w:bottom w:val="dashSmallGap" w:sz="4" w:space="0" w:color="888B8D" w:themeColor="accent2"/>
            </w:tcBorders>
          </w:tcPr>
          <w:p w14:paraId="03EB5C2E" w14:textId="5B6726CB" w:rsidR="008B3CE4" w:rsidRPr="00071759" w:rsidRDefault="008B3CE4" w:rsidP="008B3CE4">
            <w:pPr>
              <w:pStyle w:val="VRQACourseTemplateTableText"/>
              <w:rPr>
                <w:rFonts w:cs="Arial"/>
              </w:rPr>
            </w:pPr>
            <w:r w:rsidRPr="00660FD8">
              <w:t xml:space="preserve">LGACOR007 </w:t>
            </w:r>
          </w:p>
        </w:tc>
        <w:tc>
          <w:tcPr>
            <w:tcW w:w="7510" w:type="dxa"/>
            <w:gridSpan w:val="2"/>
            <w:tcBorders>
              <w:top w:val="dashSmallGap" w:sz="4" w:space="0" w:color="888B8D" w:themeColor="accent2"/>
              <w:bottom w:val="dashSmallGap" w:sz="4" w:space="0" w:color="888B8D" w:themeColor="accent2"/>
            </w:tcBorders>
          </w:tcPr>
          <w:p w14:paraId="773BF37A" w14:textId="1F483096" w:rsidR="008B3CE4" w:rsidRPr="00071759" w:rsidRDefault="008B3CE4" w:rsidP="008B3CE4">
            <w:pPr>
              <w:pStyle w:val="VRQACourseTemplateTableText"/>
              <w:rPr>
                <w:rFonts w:cs="Arial"/>
              </w:rPr>
            </w:pPr>
            <w:r w:rsidRPr="00660FD8">
              <w:t>Conduct community consultations</w:t>
            </w:r>
          </w:p>
        </w:tc>
      </w:tr>
      <w:tr w:rsidR="008B3CE4" w:rsidRPr="003252C2" w14:paraId="0075971A" w14:textId="77777777" w:rsidTr="00F61D7E">
        <w:trPr>
          <w:trHeight w:val="227"/>
        </w:trPr>
        <w:tc>
          <w:tcPr>
            <w:tcW w:w="2694" w:type="dxa"/>
            <w:tcBorders>
              <w:top w:val="dashSmallGap" w:sz="4" w:space="0" w:color="888B8D" w:themeColor="accent2"/>
              <w:bottom w:val="dashSmallGap" w:sz="4" w:space="0" w:color="888B8D" w:themeColor="accent2"/>
            </w:tcBorders>
          </w:tcPr>
          <w:p w14:paraId="73FF2B8A" w14:textId="2F7CA11E" w:rsidR="008B3CE4" w:rsidRPr="00071759" w:rsidRDefault="008B3CE4" w:rsidP="008B3CE4">
            <w:pPr>
              <w:pStyle w:val="VRQACourseTemplateTableText"/>
              <w:rPr>
                <w:rFonts w:cs="Arial"/>
              </w:rPr>
            </w:pPr>
            <w:r w:rsidRPr="00660FD8">
              <w:t xml:space="preserve">MSL924005 </w:t>
            </w:r>
          </w:p>
        </w:tc>
        <w:tc>
          <w:tcPr>
            <w:tcW w:w="7510" w:type="dxa"/>
            <w:gridSpan w:val="2"/>
            <w:tcBorders>
              <w:top w:val="dashSmallGap" w:sz="4" w:space="0" w:color="888B8D" w:themeColor="accent2"/>
              <w:bottom w:val="dashSmallGap" w:sz="4" w:space="0" w:color="888B8D" w:themeColor="accent2"/>
            </w:tcBorders>
          </w:tcPr>
          <w:p w14:paraId="1F364804" w14:textId="5B3DBF55" w:rsidR="008B3CE4" w:rsidRPr="00071759" w:rsidRDefault="008B3CE4" w:rsidP="008B3CE4">
            <w:pPr>
              <w:pStyle w:val="VRQACourseTemplateTableText"/>
              <w:rPr>
                <w:rFonts w:cs="Arial"/>
              </w:rPr>
            </w:pPr>
            <w:r w:rsidRPr="00660FD8">
              <w:t>Process and interpret data</w:t>
            </w:r>
          </w:p>
        </w:tc>
      </w:tr>
      <w:tr w:rsidR="008B3CE4" w:rsidRPr="003252C2" w14:paraId="774A3110" w14:textId="77777777" w:rsidTr="00F61D7E">
        <w:trPr>
          <w:trHeight w:val="227"/>
        </w:trPr>
        <w:tc>
          <w:tcPr>
            <w:tcW w:w="2694" w:type="dxa"/>
            <w:tcBorders>
              <w:top w:val="dashSmallGap" w:sz="4" w:space="0" w:color="888B8D" w:themeColor="accent2"/>
              <w:bottom w:val="dashSmallGap" w:sz="4" w:space="0" w:color="888B8D" w:themeColor="accent2"/>
            </w:tcBorders>
          </w:tcPr>
          <w:p w14:paraId="6855C21C" w14:textId="6AE20C00" w:rsidR="008B3CE4" w:rsidRPr="00071759" w:rsidRDefault="008B3CE4" w:rsidP="008B3CE4">
            <w:pPr>
              <w:pStyle w:val="VRQACourseTemplateTableText"/>
              <w:rPr>
                <w:rFonts w:cs="Arial"/>
              </w:rPr>
            </w:pPr>
            <w:r w:rsidRPr="00660FD8">
              <w:lastRenderedPageBreak/>
              <w:t xml:space="preserve">MSL973024 </w:t>
            </w:r>
          </w:p>
        </w:tc>
        <w:tc>
          <w:tcPr>
            <w:tcW w:w="7510" w:type="dxa"/>
            <w:gridSpan w:val="2"/>
            <w:tcBorders>
              <w:top w:val="dashSmallGap" w:sz="4" w:space="0" w:color="888B8D" w:themeColor="accent2"/>
              <w:bottom w:val="dashSmallGap" w:sz="4" w:space="0" w:color="888B8D" w:themeColor="accent2"/>
            </w:tcBorders>
          </w:tcPr>
          <w:p w14:paraId="3D04AC13" w14:textId="7CF339F5" w:rsidR="008B3CE4" w:rsidRPr="00071759" w:rsidRDefault="008B3CE4" w:rsidP="008B3CE4">
            <w:pPr>
              <w:pStyle w:val="VRQACourseTemplateTableText"/>
              <w:rPr>
                <w:rFonts w:cs="Arial"/>
              </w:rPr>
            </w:pPr>
            <w:r w:rsidRPr="00660FD8">
              <w:t>Perform site investigation activities</w:t>
            </w:r>
          </w:p>
        </w:tc>
      </w:tr>
      <w:tr w:rsidR="008B3CE4" w:rsidRPr="003252C2" w14:paraId="4FDAA5A0" w14:textId="77777777" w:rsidTr="00F61D7E">
        <w:trPr>
          <w:trHeight w:val="227"/>
        </w:trPr>
        <w:tc>
          <w:tcPr>
            <w:tcW w:w="2694" w:type="dxa"/>
            <w:tcBorders>
              <w:top w:val="dashSmallGap" w:sz="4" w:space="0" w:color="888B8D" w:themeColor="accent2"/>
              <w:bottom w:val="dashSmallGap" w:sz="4" w:space="0" w:color="888B8D" w:themeColor="accent2"/>
            </w:tcBorders>
          </w:tcPr>
          <w:p w14:paraId="70885301" w14:textId="1A0363D1" w:rsidR="008B3CE4" w:rsidRPr="00071759" w:rsidRDefault="008B3CE4" w:rsidP="008B3CE4">
            <w:pPr>
              <w:pStyle w:val="VRQACourseTemplateTableText"/>
              <w:rPr>
                <w:rFonts w:cs="Arial"/>
              </w:rPr>
            </w:pPr>
            <w:r w:rsidRPr="00660FD8">
              <w:t xml:space="preserve">MSL974018 </w:t>
            </w:r>
          </w:p>
        </w:tc>
        <w:tc>
          <w:tcPr>
            <w:tcW w:w="7510" w:type="dxa"/>
            <w:gridSpan w:val="2"/>
            <w:tcBorders>
              <w:top w:val="dashSmallGap" w:sz="4" w:space="0" w:color="888B8D" w:themeColor="accent2"/>
              <w:bottom w:val="dashSmallGap" w:sz="4" w:space="0" w:color="888B8D" w:themeColor="accent2"/>
            </w:tcBorders>
          </w:tcPr>
          <w:p w14:paraId="38E54D7E" w14:textId="0F190D7D" w:rsidR="008B3CE4" w:rsidRPr="00071759" w:rsidRDefault="008B3CE4" w:rsidP="008B3CE4">
            <w:pPr>
              <w:pStyle w:val="VRQACourseTemplateTableText"/>
              <w:rPr>
                <w:rFonts w:cs="Arial"/>
              </w:rPr>
            </w:pPr>
            <w:r w:rsidRPr="00660FD8">
              <w:t>Conduct geotechnical site investigations</w:t>
            </w:r>
          </w:p>
        </w:tc>
      </w:tr>
      <w:tr w:rsidR="008B3CE4" w:rsidRPr="003252C2" w14:paraId="0ED3D633" w14:textId="77777777" w:rsidTr="00F61D7E">
        <w:trPr>
          <w:trHeight w:val="227"/>
        </w:trPr>
        <w:tc>
          <w:tcPr>
            <w:tcW w:w="2694" w:type="dxa"/>
            <w:tcBorders>
              <w:top w:val="dashSmallGap" w:sz="4" w:space="0" w:color="888B8D" w:themeColor="accent2"/>
              <w:bottom w:val="dashSmallGap" w:sz="4" w:space="0" w:color="888B8D" w:themeColor="accent2"/>
            </w:tcBorders>
          </w:tcPr>
          <w:p w14:paraId="693ECF91" w14:textId="4F272F9A" w:rsidR="008B3CE4" w:rsidRPr="00071759" w:rsidRDefault="008B3CE4" w:rsidP="008B3CE4">
            <w:pPr>
              <w:pStyle w:val="VRQACourseTemplateTableText"/>
              <w:rPr>
                <w:rFonts w:cs="Arial"/>
              </w:rPr>
            </w:pPr>
            <w:r w:rsidRPr="00660FD8">
              <w:t xml:space="preserve">MSS024032 </w:t>
            </w:r>
          </w:p>
        </w:tc>
        <w:tc>
          <w:tcPr>
            <w:tcW w:w="7510" w:type="dxa"/>
            <w:gridSpan w:val="2"/>
            <w:tcBorders>
              <w:top w:val="dashSmallGap" w:sz="4" w:space="0" w:color="888B8D" w:themeColor="accent2"/>
              <w:bottom w:val="dashSmallGap" w:sz="4" w:space="0" w:color="888B8D" w:themeColor="accent2"/>
            </w:tcBorders>
          </w:tcPr>
          <w:p w14:paraId="29ADE26A" w14:textId="2D5A13D1" w:rsidR="008B3CE4" w:rsidRPr="00071759" w:rsidRDefault="008B3CE4" w:rsidP="008B3CE4">
            <w:pPr>
              <w:pStyle w:val="VRQACourseTemplateTableText"/>
              <w:rPr>
                <w:rFonts w:cs="Arial"/>
              </w:rPr>
            </w:pPr>
            <w:r w:rsidRPr="00660FD8">
              <w:t>Document simple geological information for a site</w:t>
            </w:r>
          </w:p>
        </w:tc>
      </w:tr>
      <w:tr w:rsidR="008B3CE4" w:rsidRPr="003252C2" w14:paraId="23E3DC8C" w14:textId="77777777" w:rsidTr="00F61D7E">
        <w:trPr>
          <w:trHeight w:val="227"/>
        </w:trPr>
        <w:tc>
          <w:tcPr>
            <w:tcW w:w="2694" w:type="dxa"/>
            <w:tcBorders>
              <w:top w:val="dashSmallGap" w:sz="4" w:space="0" w:color="888B8D" w:themeColor="accent2"/>
              <w:bottom w:val="dashSmallGap" w:sz="4" w:space="0" w:color="888B8D" w:themeColor="accent2"/>
            </w:tcBorders>
          </w:tcPr>
          <w:p w14:paraId="5AC381C6" w14:textId="73B70FD7" w:rsidR="008B3CE4" w:rsidRPr="00071759" w:rsidRDefault="008B3CE4" w:rsidP="008B3CE4">
            <w:pPr>
              <w:pStyle w:val="VRQACourseTemplateTableText"/>
              <w:rPr>
                <w:rFonts w:cs="Arial"/>
              </w:rPr>
            </w:pPr>
            <w:r w:rsidRPr="00660FD8">
              <w:t xml:space="preserve">PUACOM012 </w:t>
            </w:r>
          </w:p>
        </w:tc>
        <w:tc>
          <w:tcPr>
            <w:tcW w:w="7510" w:type="dxa"/>
            <w:gridSpan w:val="2"/>
            <w:tcBorders>
              <w:top w:val="dashSmallGap" w:sz="4" w:space="0" w:color="888B8D" w:themeColor="accent2"/>
              <w:bottom w:val="dashSmallGap" w:sz="4" w:space="0" w:color="888B8D" w:themeColor="accent2"/>
            </w:tcBorders>
          </w:tcPr>
          <w:p w14:paraId="19566EC3" w14:textId="50E79FEB" w:rsidR="008B3CE4" w:rsidRPr="00071759" w:rsidRDefault="008B3CE4" w:rsidP="008B3CE4">
            <w:pPr>
              <w:pStyle w:val="VRQACourseTemplateTableText"/>
              <w:rPr>
                <w:rFonts w:cs="Arial"/>
              </w:rPr>
            </w:pPr>
            <w:r w:rsidRPr="00660FD8">
              <w:t>Liaise with media at a local level</w:t>
            </w:r>
          </w:p>
        </w:tc>
      </w:tr>
      <w:tr w:rsidR="008B3CE4" w:rsidRPr="003252C2" w14:paraId="0AF09500" w14:textId="77777777" w:rsidTr="00F61D7E">
        <w:trPr>
          <w:trHeight w:val="227"/>
        </w:trPr>
        <w:tc>
          <w:tcPr>
            <w:tcW w:w="2694" w:type="dxa"/>
            <w:tcBorders>
              <w:top w:val="dashSmallGap" w:sz="4" w:space="0" w:color="888B8D" w:themeColor="accent2"/>
              <w:bottom w:val="dashSmallGap" w:sz="4" w:space="0" w:color="888B8D" w:themeColor="accent2"/>
            </w:tcBorders>
          </w:tcPr>
          <w:p w14:paraId="7F7EF066" w14:textId="60EEDB1A" w:rsidR="008B3CE4" w:rsidRPr="00071759" w:rsidRDefault="008B3CE4" w:rsidP="008B3CE4">
            <w:pPr>
              <w:pStyle w:val="VRQACourseTemplateTableText"/>
              <w:rPr>
                <w:rFonts w:cs="Arial"/>
              </w:rPr>
            </w:pPr>
            <w:r w:rsidRPr="00660FD8">
              <w:t xml:space="preserve">RIIENV201E </w:t>
            </w:r>
          </w:p>
        </w:tc>
        <w:tc>
          <w:tcPr>
            <w:tcW w:w="7510" w:type="dxa"/>
            <w:gridSpan w:val="2"/>
            <w:tcBorders>
              <w:top w:val="dashSmallGap" w:sz="4" w:space="0" w:color="888B8D" w:themeColor="accent2"/>
              <w:bottom w:val="dashSmallGap" w:sz="4" w:space="0" w:color="888B8D" w:themeColor="accent2"/>
            </w:tcBorders>
          </w:tcPr>
          <w:p w14:paraId="43D985D8" w14:textId="46586164" w:rsidR="008B3CE4" w:rsidRPr="00071759" w:rsidRDefault="008B3CE4" w:rsidP="008B3CE4">
            <w:pPr>
              <w:pStyle w:val="VRQACourseTemplateTableText"/>
              <w:rPr>
                <w:rFonts w:cs="Arial"/>
              </w:rPr>
            </w:pPr>
            <w:r w:rsidRPr="00660FD8">
              <w:t xml:space="preserve">Identify and assess environmental and heritage concerns </w:t>
            </w:r>
          </w:p>
        </w:tc>
      </w:tr>
      <w:bookmarkEnd w:id="58"/>
    </w:tbl>
    <w:p w14:paraId="2547ECAE" w14:textId="772CE615" w:rsidR="00013760" w:rsidRDefault="00013760" w:rsidP="00480E2B">
      <w:pPr>
        <w:rPr>
          <w:lang w:val="en-GB"/>
        </w:rPr>
      </w:pPr>
    </w:p>
    <w:p w14:paraId="1083B376" w14:textId="77777777" w:rsidR="00013760" w:rsidRDefault="00013760">
      <w:pPr>
        <w:rPr>
          <w:lang w:val="en-GB"/>
        </w:rPr>
      </w:pPr>
      <w:r>
        <w:rPr>
          <w:lang w:val="en-GB"/>
        </w:rPr>
        <w:br w:type="page"/>
      </w:r>
    </w:p>
    <w:p w14:paraId="4EA6FC61" w14:textId="77777777" w:rsidR="00480E2B" w:rsidRPr="00480E2B" w:rsidRDefault="00480E2B" w:rsidP="00480E2B">
      <w:pPr>
        <w:rPr>
          <w:lang w:val="en-GB"/>
        </w:rPr>
      </w:pPr>
    </w:p>
    <w:tbl>
      <w:tblPr>
        <w:tblStyle w:val="Tablestyle1"/>
        <w:tblW w:w="5000" w:type="pct"/>
        <w:tblLook w:val="04A0" w:firstRow="1" w:lastRow="0" w:firstColumn="1" w:lastColumn="0" w:noHBand="0" w:noVBand="1"/>
      </w:tblPr>
      <w:tblGrid>
        <w:gridCol w:w="10204"/>
      </w:tblGrid>
      <w:tr w:rsidR="00C936B2" w:rsidRPr="00F504D4" w14:paraId="018764D3"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5000" w:type="pct"/>
          </w:tcPr>
          <w:p w14:paraId="44801A8D" w14:textId="46A2B37D" w:rsidR="00C936B2" w:rsidRPr="00F504D4" w:rsidRDefault="00C936B2" w:rsidP="00C936B2">
            <w:pPr>
              <w:pStyle w:val="VRQACourseTemplateTableWhiteHeadRightCol"/>
            </w:pPr>
            <w:r>
              <w:t>Section C – Units of competency</w:t>
            </w:r>
          </w:p>
        </w:tc>
      </w:tr>
    </w:tbl>
    <w:p w14:paraId="3EFAF2DC" w14:textId="77777777" w:rsidR="00D32E85" w:rsidRDefault="00D32E85" w:rsidP="006D1FB5"/>
    <w:p w14:paraId="38F1A3D4" w14:textId="77777777" w:rsidR="00EF5BF5" w:rsidRDefault="00EF5BF5" w:rsidP="00EF5BF5">
      <w:pPr>
        <w:rPr>
          <w:color w:val="53565A" w:themeColor="text1"/>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EF5BF5" w:rsidRPr="00F504D4" w14:paraId="0AE1A5F8" w14:textId="77777777" w:rsidTr="00BD6304">
        <w:trPr>
          <w:trHeight w:val="363"/>
        </w:trPr>
        <w:tc>
          <w:tcPr>
            <w:tcW w:w="2812" w:type="dxa"/>
          </w:tcPr>
          <w:p w14:paraId="2926DBED" w14:textId="77777777" w:rsidR="00EF5BF5" w:rsidRPr="00F504D4" w:rsidRDefault="00EF5BF5" w:rsidP="00BD6304">
            <w:pPr>
              <w:pStyle w:val="VRQAIntro"/>
              <w:spacing w:before="60" w:after="0"/>
              <w:rPr>
                <w:b/>
                <w:sz w:val="22"/>
                <w:szCs w:val="22"/>
              </w:rPr>
            </w:pPr>
            <w:r w:rsidRPr="00F504D4">
              <w:rPr>
                <w:b/>
                <w:sz w:val="22"/>
                <w:szCs w:val="22"/>
              </w:rPr>
              <w:t>Unit code</w:t>
            </w:r>
          </w:p>
        </w:tc>
        <w:tc>
          <w:tcPr>
            <w:tcW w:w="7258" w:type="dxa"/>
          </w:tcPr>
          <w:p w14:paraId="52CFD9C1" w14:textId="692C9385" w:rsidR="00EF5BF5" w:rsidRPr="00C31EF0" w:rsidRDefault="00F627CD" w:rsidP="00BD6304">
            <w:pPr>
              <w:pStyle w:val="VRQABodyText"/>
              <w:rPr>
                <w:b/>
                <w:bCs/>
              </w:rPr>
            </w:pPr>
            <w:r>
              <w:t>VU23904</w:t>
            </w:r>
          </w:p>
        </w:tc>
      </w:tr>
      <w:tr w:rsidR="00EF5BF5" w:rsidRPr="00F504D4" w14:paraId="5991F02C" w14:textId="77777777" w:rsidTr="00BD6304">
        <w:trPr>
          <w:trHeight w:val="420"/>
        </w:trPr>
        <w:tc>
          <w:tcPr>
            <w:tcW w:w="2812" w:type="dxa"/>
          </w:tcPr>
          <w:p w14:paraId="0DA8E14E" w14:textId="77777777" w:rsidR="00EF5BF5" w:rsidRPr="00F504D4" w:rsidRDefault="00EF5BF5" w:rsidP="00BD6304">
            <w:pPr>
              <w:pStyle w:val="VRQAIntro"/>
              <w:spacing w:before="60" w:after="0"/>
              <w:rPr>
                <w:b/>
                <w:sz w:val="22"/>
                <w:szCs w:val="22"/>
              </w:rPr>
            </w:pPr>
            <w:r w:rsidRPr="00F504D4">
              <w:rPr>
                <w:b/>
                <w:sz w:val="22"/>
                <w:szCs w:val="22"/>
              </w:rPr>
              <w:t>Unit title</w:t>
            </w:r>
          </w:p>
        </w:tc>
        <w:tc>
          <w:tcPr>
            <w:tcW w:w="7258" w:type="dxa"/>
          </w:tcPr>
          <w:p w14:paraId="22D82862" w14:textId="62E16066" w:rsidR="00EF5BF5" w:rsidRPr="003A4289" w:rsidRDefault="002C1293" w:rsidP="00BD6304">
            <w:pPr>
              <w:pStyle w:val="VRQABodyText"/>
            </w:pPr>
            <w:r>
              <w:t>Research and report on</w:t>
            </w:r>
            <w:r w:rsidRPr="003A4289">
              <w:t xml:space="preserve"> </w:t>
            </w:r>
            <w:r w:rsidR="00EF5BF5" w:rsidRPr="003A4289">
              <w:t>the economic impacts of renewable energy</w:t>
            </w:r>
          </w:p>
        </w:tc>
      </w:tr>
      <w:tr w:rsidR="00EF5BF5" w:rsidRPr="00F504D4" w14:paraId="3CFA47B4" w14:textId="77777777" w:rsidTr="00BD6304">
        <w:trPr>
          <w:trHeight w:val="363"/>
        </w:trPr>
        <w:tc>
          <w:tcPr>
            <w:tcW w:w="2812" w:type="dxa"/>
          </w:tcPr>
          <w:p w14:paraId="4EB7A725" w14:textId="77777777" w:rsidR="00EF5BF5" w:rsidRPr="00F504D4" w:rsidRDefault="00EF5BF5" w:rsidP="00BD6304">
            <w:pPr>
              <w:pStyle w:val="VRQAIntro"/>
              <w:spacing w:before="60" w:after="0"/>
              <w:rPr>
                <w:b/>
                <w:sz w:val="22"/>
                <w:szCs w:val="22"/>
              </w:rPr>
            </w:pPr>
            <w:r w:rsidRPr="00F504D4">
              <w:rPr>
                <w:b/>
                <w:sz w:val="22"/>
                <w:szCs w:val="22"/>
              </w:rPr>
              <w:t>Application</w:t>
            </w:r>
          </w:p>
        </w:tc>
        <w:tc>
          <w:tcPr>
            <w:tcW w:w="7258" w:type="dxa"/>
          </w:tcPr>
          <w:p w14:paraId="76940424" w14:textId="6BAE383D" w:rsidR="00EF5BF5" w:rsidRPr="003A4289" w:rsidRDefault="00EF5BF5" w:rsidP="00BD6304">
            <w:pPr>
              <w:pStyle w:val="VRQABodyText"/>
              <w:jc w:val="left"/>
            </w:pPr>
            <w:r w:rsidRPr="003A4289">
              <w:t xml:space="preserve">This unit describes the performance outcomes, skills and knowledge required to investigate </w:t>
            </w:r>
            <w:r w:rsidR="004D2CB4">
              <w:t xml:space="preserve">and report on </w:t>
            </w:r>
            <w:r w:rsidRPr="003A4289">
              <w:t>the economic impacts of renewable energy.</w:t>
            </w:r>
          </w:p>
          <w:p w14:paraId="276FC0C8" w14:textId="7B3C26C8" w:rsidR="00EF5BF5" w:rsidRPr="003A4289" w:rsidRDefault="00EF5BF5" w:rsidP="00BD6304">
            <w:pPr>
              <w:pStyle w:val="VRQABodyText"/>
              <w:jc w:val="left"/>
            </w:pPr>
            <w:r w:rsidRPr="003A4289">
              <w:t>It requires the ability to gather information on the Australian energy market and the role of renewable energy within the energy market as well as its impact on national and global economies and sustainable development.</w:t>
            </w:r>
          </w:p>
          <w:p w14:paraId="05437B1F" w14:textId="77777777" w:rsidR="00EF5BF5" w:rsidRPr="003A4289" w:rsidRDefault="00EF5BF5" w:rsidP="00BD6304">
            <w:pPr>
              <w:pStyle w:val="VRQABodyText"/>
              <w:jc w:val="left"/>
            </w:pPr>
            <w:r w:rsidRPr="003A4289">
              <w:t xml:space="preserve">The unit applies to individuals seeking an understanding of the impacts of renewable energy on the energy market and economies. </w:t>
            </w:r>
          </w:p>
          <w:p w14:paraId="08D70C29" w14:textId="77777777" w:rsidR="00EF5BF5" w:rsidRPr="003A4289" w:rsidRDefault="00EF5BF5" w:rsidP="00BD6304">
            <w:pPr>
              <w:pStyle w:val="VRQABodyText"/>
              <w:jc w:val="left"/>
            </w:pPr>
            <w:r w:rsidRPr="003A4289">
              <w:t>No occupational licensing, legislative, regulatory or certification requirements apply to this unit at the time of publication.</w:t>
            </w:r>
          </w:p>
        </w:tc>
      </w:tr>
      <w:tr w:rsidR="00EF5BF5" w:rsidRPr="00E7450B" w14:paraId="71304DC4" w14:textId="77777777" w:rsidTr="00BD6304">
        <w:trPr>
          <w:trHeight w:val="591"/>
        </w:trPr>
        <w:tc>
          <w:tcPr>
            <w:tcW w:w="2812" w:type="dxa"/>
          </w:tcPr>
          <w:p w14:paraId="689D90D1" w14:textId="77777777" w:rsidR="00EF5BF5" w:rsidRPr="00D60AF4" w:rsidRDefault="00EF5BF5"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7FC98640" w14:textId="77777777" w:rsidR="00EF5BF5" w:rsidRPr="003A4289" w:rsidRDefault="00EF5BF5" w:rsidP="00BD6304">
            <w:pPr>
              <w:pStyle w:val="VRQABodyText"/>
            </w:pPr>
            <w:r w:rsidRPr="003A4289">
              <w:t>Nil</w:t>
            </w:r>
          </w:p>
        </w:tc>
      </w:tr>
    </w:tbl>
    <w:p w14:paraId="6524569B" w14:textId="77777777" w:rsidR="00EF5BF5" w:rsidRDefault="00EF5BF5" w:rsidP="00EF5BF5">
      <w:pPr>
        <w:rPr>
          <w:rFonts w:cs="Arial"/>
          <w:szCs w:val="18"/>
        </w:rPr>
      </w:pPr>
    </w:p>
    <w:p w14:paraId="3E1B62A2" w14:textId="77777777" w:rsidR="00EF5BF5" w:rsidRPr="00105689" w:rsidRDefault="00EF5BF5" w:rsidP="00EF5BF5">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EF5BF5" w:rsidRPr="00E7450B" w14:paraId="37CA72F4" w14:textId="77777777" w:rsidTr="00BD6304">
        <w:trPr>
          <w:trHeight w:val="363"/>
        </w:trPr>
        <w:tc>
          <w:tcPr>
            <w:tcW w:w="3703" w:type="dxa"/>
            <w:gridSpan w:val="2"/>
            <w:vAlign w:val="center"/>
          </w:tcPr>
          <w:p w14:paraId="3BA3B107" w14:textId="77777777" w:rsidR="00EF5BF5" w:rsidRPr="00F504D4" w:rsidRDefault="00EF5BF5"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11CB1AA9" w14:textId="77777777" w:rsidR="00EF5BF5" w:rsidRPr="00F504D4" w:rsidRDefault="00EF5BF5"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EF5BF5" w:rsidRPr="00E7450B" w14:paraId="2AD01017" w14:textId="77777777" w:rsidTr="00BD6304">
        <w:trPr>
          <w:trHeight w:val="752"/>
        </w:trPr>
        <w:tc>
          <w:tcPr>
            <w:tcW w:w="3703" w:type="dxa"/>
            <w:gridSpan w:val="2"/>
          </w:tcPr>
          <w:p w14:paraId="6CA8BEE6" w14:textId="77777777" w:rsidR="00EF5BF5" w:rsidRPr="003736D7" w:rsidRDefault="00EF5BF5" w:rsidP="00BD6304">
            <w:pPr>
              <w:pStyle w:val="VRQAIntro"/>
              <w:spacing w:before="60" w:after="0"/>
              <w:rPr>
                <w:bCs/>
                <w:color w:val="auto"/>
                <w:sz w:val="20"/>
                <w:szCs w:val="20"/>
              </w:rPr>
            </w:pPr>
            <w:r w:rsidRPr="003736D7">
              <w:rPr>
                <w:bCs/>
                <w:color w:val="auto"/>
                <w:sz w:val="20"/>
                <w:szCs w:val="20"/>
              </w:rPr>
              <w:t>Elements describe the essential outcomes of a unit of competency.</w:t>
            </w:r>
          </w:p>
        </w:tc>
        <w:tc>
          <w:tcPr>
            <w:tcW w:w="6367" w:type="dxa"/>
            <w:gridSpan w:val="2"/>
          </w:tcPr>
          <w:p w14:paraId="20B0699B" w14:textId="77777777" w:rsidR="00EF5BF5" w:rsidRPr="003736D7" w:rsidRDefault="00EF5BF5" w:rsidP="00BD6304">
            <w:pPr>
              <w:pStyle w:val="AccredTemplate"/>
              <w:rPr>
                <w:i w:val="0"/>
                <w:iCs w:val="0"/>
                <w:color w:val="auto"/>
                <w:sz w:val="20"/>
                <w:szCs w:val="20"/>
              </w:rPr>
            </w:pPr>
            <w:r w:rsidRPr="003736D7">
              <w:rPr>
                <w:i w:val="0"/>
                <w:iCs w:val="0"/>
                <w:color w:val="auto"/>
                <w:sz w:val="20"/>
                <w:szCs w:val="20"/>
              </w:rPr>
              <w:t>Performance criteria describe the required performance needed to demonstrate achievement of the element. Assessment of performance is to be consistent with the assessment requirements.</w:t>
            </w:r>
          </w:p>
        </w:tc>
      </w:tr>
      <w:tr w:rsidR="00E22753" w:rsidRPr="00E7450B" w14:paraId="6D059AD7" w14:textId="77777777" w:rsidTr="00BD6304">
        <w:trPr>
          <w:trHeight w:val="363"/>
        </w:trPr>
        <w:tc>
          <w:tcPr>
            <w:tcW w:w="989" w:type="dxa"/>
            <w:vMerge w:val="restart"/>
            <w:shd w:val="clear" w:color="auto" w:fill="FFFFFF" w:themeFill="background1"/>
          </w:tcPr>
          <w:p w14:paraId="0B05FF5A" w14:textId="77777777" w:rsidR="00E22753" w:rsidRPr="003A4289" w:rsidRDefault="00E22753" w:rsidP="00E22753">
            <w:pPr>
              <w:pStyle w:val="VRQABodyText"/>
              <w:jc w:val="left"/>
            </w:pPr>
            <w:r w:rsidRPr="003A4289">
              <w:t>1</w:t>
            </w:r>
          </w:p>
        </w:tc>
        <w:tc>
          <w:tcPr>
            <w:tcW w:w="2714" w:type="dxa"/>
            <w:vMerge w:val="restart"/>
            <w:shd w:val="clear" w:color="auto" w:fill="FFFFFF" w:themeFill="background1"/>
          </w:tcPr>
          <w:p w14:paraId="0021CDA1" w14:textId="77777777" w:rsidR="00E22753" w:rsidRPr="003A4289" w:rsidRDefault="00E22753" w:rsidP="00E22753">
            <w:pPr>
              <w:pStyle w:val="VRQABodyText"/>
              <w:jc w:val="left"/>
            </w:pPr>
            <w:r w:rsidRPr="003A4289">
              <w:t>Investigate Australia’s energy market operations</w:t>
            </w:r>
          </w:p>
        </w:tc>
        <w:tc>
          <w:tcPr>
            <w:tcW w:w="567" w:type="dxa"/>
            <w:shd w:val="clear" w:color="auto" w:fill="FFFFFF" w:themeFill="background1"/>
          </w:tcPr>
          <w:p w14:paraId="2BDA5A3A" w14:textId="3277C162" w:rsidR="00E22753" w:rsidRPr="003A4289" w:rsidRDefault="00E22753" w:rsidP="00E22753">
            <w:pPr>
              <w:pStyle w:val="VRQABodyText"/>
              <w:jc w:val="left"/>
            </w:pPr>
            <w:r w:rsidRPr="003A4289">
              <w:t>1.</w:t>
            </w:r>
            <w:r>
              <w:t>1</w:t>
            </w:r>
          </w:p>
        </w:tc>
        <w:tc>
          <w:tcPr>
            <w:tcW w:w="5800" w:type="dxa"/>
            <w:shd w:val="clear" w:color="auto" w:fill="FFFFFF" w:themeFill="background1"/>
          </w:tcPr>
          <w:p w14:paraId="72C43A83" w14:textId="37429056" w:rsidR="00E22753" w:rsidRPr="003A4289" w:rsidRDefault="00E22753" w:rsidP="00E22753">
            <w:pPr>
              <w:pStyle w:val="VRQABodyText"/>
              <w:jc w:val="left"/>
            </w:pPr>
            <w:r w:rsidRPr="003A4289">
              <w:t>Identify the legislative and regulatory environment impacting Australia’s energy markets</w:t>
            </w:r>
            <w:r w:rsidRPr="003A4289" w:rsidDel="006D690D">
              <w:t xml:space="preserve"> </w:t>
            </w:r>
          </w:p>
        </w:tc>
      </w:tr>
      <w:tr w:rsidR="00E22753" w:rsidRPr="00E7450B" w14:paraId="1E2F7309" w14:textId="77777777" w:rsidTr="00BD6304">
        <w:trPr>
          <w:trHeight w:val="363"/>
        </w:trPr>
        <w:tc>
          <w:tcPr>
            <w:tcW w:w="989" w:type="dxa"/>
            <w:vMerge/>
            <w:shd w:val="clear" w:color="auto" w:fill="FFFFFF" w:themeFill="background1"/>
          </w:tcPr>
          <w:p w14:paraId="0B120FA3" w14:textId="77777777" w:rsidR="00E22753" w:rsidRPr="003A4289" w:rsidRDefault="00E22753" w:rsidP="00E22753">
            <w:pPr>
              <w:pStyle w:val="VRQABodyText"/>
              <w:jc w:val="left"/>
            </w:pPr>
          </w:p>
        </w:tc>
        <w:tc>
          <w:tcPr>
            <w:tcW w:w="2714" w:type="dxa"/>
            <w:vMerge/>
            <w:shd w:val="clear" w:color="auto" w:fill="FFFFFF" w:themeFill="background1"/>
          </w:tcPr>
          <w:p w14:paraId="4EEE987C" w14:textId="77777777" w:rsidR="00E22753" w:rsidRPr="003A4289" w:rsidRDefault="00E22753" w:rsidP="00E22753">
            <w:pPr>
              <w:pStyle w:val="VRQABodyText"/>
              <w:jc w:val="left"/>
            </w:pPr>
          </w:p>
        </w:tc>
        <w:tc>
          <w:tcPr>
            <w:tcW w:w="567" w:type="dxa"/>
            <w:shd w:val="clear" w:color="auto" w:fill="FFFFFF" w:themeFill="background1"/>
          </w:tcPr>
          <w:p w14:paraId="325CB6B2" w14:textId="0FA814E1" w:rsidR="00E22753" w:rsidRPr="003A4289" w:rsidRDefault="00E22753" w:rsidP="00E22753">
            <w:pPr>
              <w:pStyle w:val="VRQABodyText"/>
              <w:jc w:val="left"/>
            </w:pPr>
            <w:r w:rsidRPr="003A4289">
              <w:t>1.</w:t>
            </w:r>
            <w:r>
              <w:t>2</w:t>
            </w:r>
          </w:p>
        </w:tc>
        <w:tc>
          <w:tcPr>
            <w:tcW w:w="5800" w:type="dxa"/>
            <w:shd w:val="clear" w:color="auto" w:fill="FFFFFF" w:themeFill="background1"/>
          </w:tcPr>
          <w:p w14:paraId="29D9A8DA" w14:textId="3E35A2DA" w:rsidR="00E22753" w:rsidRPr="003A4289" w:rsidRDefault="00E22753" w:rsidP="00E22753">
            <w:pPr>
              <w:pStyle w:val="VRQABodyText"/>
              <w:jc w:val="left"/>
            </w:pPr>
            <w:r w:rsidRPr="003A4289">
              <w:t xml:space="preserve">Identify the </w:t>
            </w:r>
            <w:r>
              <w:t xml:space="preserve">structure, </w:t>
            </w:r>
            <w:r w:rsidRPr="003A4289">
              <w:t>roles and responsibilities of key players in Australia’s energy market system</w:t>
            </w:r>
            <w:r w:rsidRPr="003A4289" w:rsidDel="006D690D">
              <w:t xml:space="preserve"> </w:t>
            </w:r>
          </w:p>
        </w:tc>
      </w:tr>
      <w:tr w:rsidR="00E22753" w:rsidRPr="00E7450B" w14:paraId="3D7571CD" w14:textId="77777777" w:rsidTr="00BD6304">
        <w:trPr>
          <w:trHeight w:val="363"/>
        </w:trPr>
        <w:tc>
          <w:tcPr>
            <w:tcW w:w="989" w:type="dxa"/>
            <w:vMerge/>
            <w:shd w:val="clear" w:color="auto" w:fill="FFFFFF" w:themeFill="background1"/>
          </w:tcPr>
          <w:p w14:paraId="1D5CF0D2" w14:textId="77777777" w:rsidR="00E22753" w:rsidRPr="003A4289" w:rsidRDefault="00E22753" w:rsidP="00E22753">
            <w:pPr>
              <w:pStyle w:val="VRQABodyText"/>
              <w:jc w:val="left"/>
            </w:pPr>
          </w:p>
        </w:tc>
        <w:tc>
          <w:tcPr>
            <w:tcW w:w="2714" w:type="dxa"/>
            <w:vMerge/>
            <w:shd w:val="clear" w:color="auto" w:fill="FFFFFF" w:themeFill="background1"/>
          </w:tcPr>
          <w:p w14:paraId="118F65E2" w14:textId="77777777" w:rsidR="00E22753" w:rsidRPr="003A4289" w:rsidRDefault="00E22753" w:rsidP="00E22753">
            <w:pPr>
              <w:pStyle w:val="VRQABodyText"/>
              <w:jc w:val="left"/>
            </w:pPr>
          </w:p>
        </w:tc>
        <w:tc>
          <w:tcPr>
            <w:tcW w:w="567" w:type="dxa"/>
            <w:shd w:val="clear" w:color="auto" w:fill="FFFFFF" w:themeFill="background1"/>
          </w:tcPr>
          <w:p w14:paraId="45444E6A" w14:textId="2AB557FE" w:rsidR="00E22753" w:rsidRPr="003A4289" w:rsidRDefault="00E22753" w:rsidP="00E22753">
            <w:pPr>
              <w:pStyle w:val="VRQABodyText"/>
              <w:jc w:val="left"/>
            </w:pPr>
            <w:r w:rsidRPr="003A4289">
              <w:t>1.</w:t>
            </w:r>
            <w:r>
              <w:t>3</w:t>
            </w:r>
          </w:p>
        </w:tc>
        <w:tc>
          <w:tcPr>
            <w:tcW w:w="5800" w:type="dxa"/>
            <w:shd w:val="clear" w:color="auto" w:fill="FFFFFF" w:themeFill="background1"/>
          </w:tcPr>
          <w:p w14:paraId="68812500" w14:textId="09FD7A1A" w:rsidR="00E22753" w:rsidRPr="003A4289" w:rsidRDefault="00E22753" w:rsidP="00E22753">
            <w:pPr>
              <w:pStyle w:val="VRQABodyText"/>
              <w:jc w:val="left"/>
            </w:pPr>
            <w:r w:rsidRPr="003A4289">
              <w:t xml:space="preserve">Identify the rights of energy market consumers </w:t>
            </w:r>
          </w:p>
        </w:tc>
      </w:tr>
      <w:tr w:rsidR="00E22753" w:rsidRPr="00E7450B" w14:paraId="6AC20965" w14:textId="77777777" w:rsidTr="00BD6304">
        <w:trPr>
          <w:trHeight w:val="363"/>
        </w:trPr>
        <w:tc>
          <w:tcPr>
            <w:tcW w:w="989" w:type="dxa"/>
            <w:vMerge/>
            <w:shd w:val="clear" w:color="auto" w:fill="FFFFFF" w:themeFill="background1"/>
          </w:tcPr>
          <w:p w14:paraId="5D9BA887" w14:textId="77777777" w:rsidR="00E22753" w:rsidRPr="003A4289" w:rsidRDefault="00E22753" w:rsidP="00E22753">
            <w:pPr>
              <w:pStyle w:val="VRQABodyText"/>
              <w:jc w:val="left"/>
            </w:pPr>
          </w:p>
        </w:tc>
        <w:tc>
          <w:tcPr>
            <w:tcW w:w="2714" w:type="dxa"/>
            <w:vMerge/>
            <w:shd w:val="clear" w:color="auto" w:fill="FFFFFF" w:themeFill="background1"/>
          </w:tcPr>
          <w:p w14:paraId="379D21D4" w14:textId="77777777" w:rsidR="00E22753" w:rsidRPr="003A4289" w:rsidRDefault="00E22753" w:rsidP="00E22753">
            <w:pPr>
              <w:pStyle w:val="VRQABodyText"/>
              <w:jc w:val="left"/>
            </w:pPr>
          </w:p>
        </w:tc>
        <w:tc>
          <w:tcPr>
            <w:tcW w:w="567" w:type="dxa"/>
            <w:shd w:val="clear" w:color="auto" w:fill="FFFFFF" w:themeFill="background1"/>
          </w:tcPr>
          <w:p w14:paraId="2227933D" w14:textId="5C41EE37" w:rsidR="00E22753" w:rsidRPr="003A4289" w:rsidRDefault="00E22753" w:rsidP="00E22753">
            <w:pPr>
              <w:pStyle w:val="VRQABodyText"/>
              <w:jc w:val="left"/>
            </w:pPr>
            <w:r w:rsidRPr="003A4289">
              <w:t>1.</w:t>
            </w:r>
            <w:r>
              <w:t>4</w:t>
            </w:r>
          </w:p>
        </w:tc>
        <w:tc>
          <w:tcPr>
            <w:tcW w:w="5800" w:type="dxa"/>
            <w:shd w:val="clear" w:color="auto" w:fill="FFFFFF" w:themeFill="background1"/>
          </w:tcPr>
          <w:p w14:paraId="6348611A" w14:textId="685CABB7" w:rsidR="00E22753" w:rsidRPr="003A4289" w:rsidRDefault="00E22753" w:rsidP="00E22753">
            <w:pPr>
              <w:pStyle w:val="VRQABodyText"/>
              <w:jc w:val="left"/>
            </w:pPr>
            <w:r>
              <w:t>Examine</w:t>
            </w:r>
            <w:r w:rsidRPr="003A4289">
              <w:t xml:space="preserve"> Australia’s current and potential role in the global energy market</w:t>
            </w:r>
          </w:p>
        </w:tc>
      </w:tr>
      <w:tr w:rsidR="00E22753" w:rsidRPr="00E7450B" w14:paraId="0F1EE7EE" w14:textId="77777777" w:rsidTr="00BD6304">
        <w:trPr>
          <w:trHeight w:val="363"/>
        </w:trPr>
        <w:tc>
          <w:tcPr>
            <w:tcW w:w="989" w:type="dxa"/>
            <w:vMerge w:val="restart"/>
            <w:shd w:val="clear" w:color="auto" w:fill="FFFFFF" w:themeFill="background1"/>
          </w:tcPr>
          <w:p w14:paraId="16DC5668" w14:textId="77777777" w:rsidR="00E22753" w:rsidRPr="003A4289" w:rsidRDefault="00E22753" w:rsidP="00E22753">
            <w:pPr>
              <w:pStyle w:val="VRQABodyText"/>
              <w:jc w:val="left"/>
            </w:pPr>
            <w:r w:rsidRPr="003A4289">
              <w:t>2</w:t>
            </w:r>
          </w:p>
        </w:tc>
        <w:tc>
          <w:tcPr>
            <w:tcW w:w="2714" w:type="dxa"/>
            <w:vMerge w:val="restart"/>
            <w:shd w:val="clear" w:color="auto" w:fill="FFFFFF" w:themeFill="background1"/>
          </w:tcPr>
          <w:p w14:paraId="1DEB9BF1" w14:textId="11354366" w:rsidR="00E22753" w:rsidRPr="003A4289" w:rsidRDefault="00E22753" w:rsidP="00E22753">
            <w:pPr>
              <w:pStyle w:val="VRQABodyText"/>
              <w:jc w:val="left"/>
            </w:pPr>
            <w:r w:rsidRPr="003A4289">
              <w:t>Identify factors impacting Australia’s transition to a renewable energy system</w:t>
            </w:r>
          </w:p>
        </w:tc>
        <w:tc>
          <w:tcPr>
            <w:tcW w:w="567" w:type="dxa"/>
            <w:shd w:val="clear" w:color="auto" w:fill="FFFFFF" w:themeFill="background1"/>
          </w:tcPr>
          <w:p w14:paraId="72CA1CF4" w14:textId="77777777" w:rsidR="00E22753" w:rsidRPr="003A4289" w:rsidRDefault="00E22753" w:rsidP="00E22753">
            <w:pPr>
              <w:pStyle w:val="VRQABodyText"/>
              <w:jc w:val="left"/>
            </w:pPr>
            <w:r w:rsidRPr="003A4289">
              <w:t>2.1</w:t>
            </w:r>
          </w:p>
        </w:tc>
        <w:tc>
          <w:tcPr>
            <w:tcW w:w="5800" w:type="dxa"/>
            <w:shd w:val="clear" w:color="auto" w:fill="FFFFFF" w:themeFill="background1"/>
          </w:tcPr>
          <w:p w14:paraId="4EC5A384" w14:textId="77777777" w:rsidR="00E22753" w:rsidRPr="003A4289" w:rsidRDefault="00E22753" w:rsidP="00E22753">
            <w:pPr>
              <w:pStyle w:val="VRQABodyText"/>
              <w:jc w:val="left"/>
            </w:pPr>
            <w:r w:rsidRPr="003A4289">
              <w:t>Identify factors that influence energy prices</w:t>
            </w:r>
          </w:p>
        </w:tc>
      </w:tr>
      <w:tr w:rsidR="00E22753" w:rsidRPr="00E7450B" w14:paraId="09CA880B" w14:textId="77777777" w:rsidTr="00BD6304">
        <w:trPr>
          <w:trHeight w:val="363"/>
        </w:trPr>
        <w:tc>
          <w:tcPr>
            <w:tcW w:w="989" w:type="dxa"/>
            <w:vMerge/>
            <w:shd w:val="clear" w:color="auto" w:fill="FFFFFF" w:themeFill="background1"/>
            <w:vAlign w:val="center"/>
          </w:tcPr>
          <w:p w14:paraId="2FB45B4C" w14:textId="77777777" w:rsidR="00E22753" w:rsidRPr="003A4289" w:rsidRDefault="00E22753" w:rsidP="00E22753">
            <w:pPr>
              <w:pStyle w:val="VRQABodyText"/>
              <w:jc w:val="left"/>
            </w:pPr>
          </w:p>
        </w:tc>
        <w:tc>
          <w:tcPr>
            <w:tcW w:w="2714" w:type="dxa"/>
            <w:vMerge/>
            <w:shd w:val="clear" w:color="auto" w:fill="FFFFFF" w:themeFill="background1"/>
          </w:tcPr>
          <w:p w14:paraId="351F312D" w14:textId="77777777" w:rsidR="00E22753" w:rsidRPr="003A4289" w:rsidRDefault="00E22753" w:rsidP="00E22753">
            <w:pPr>
              <w:pStyle w:val="VRQABodyText"/>
              <w:jc w:val="left"/>
            </w:pPr>
          </w:p>
        </w:tc>
        <w:tc>
          <w:tcPr>
            <w:tcW w:w="567" w:type="dxa"/>
            <w:shd w:val="clear" w:color="auto" w:fill="FFFFFF" w:themeFill="background1"/>
          </w:tcPr>
          <w:p w14:paraId="08AE5887" w14:textId="77777777" w:rsidR="00E22753" w:rsidRPr="003A4289" w:rsidRDefault="00E22753" w:rsidP="00E22753">
            <w:pPr>
              <w:pStyle w:val="VRQABodyText"/>
              <w:jc w:val="left"/>
            </w:pPr>
            <w:r w:rsidRPr="003A4289">
              <w:t>2.2</w:t>
            </w:r>
          </w:p>
        </w:tc>
        <w:tc>
          <w:tcPr>
            <w:tcW w:w="5800" w:type="dxa"/>
            <w:shd w:val="clear" w:color="auto" w:fill="FFFFFF" w:themeFill="background1"/>
          </w:tcPr>
          <w:p w14:paraId="2386E9F8" w14:textId="505041DA" w:rsidR="00E22753" w:rsidRPr="003A4289" w:rsidRDefault="00E22753" w:rsidP="00E22753">
            <w:pPr>
              <w:pStyle w:val="VRQABodyText"/>
              <w:jc w:val="left"/>
            </w:pPr>
            <w:r>
              <w:t>Identify</w:t>
            </w:r>
            <w:r w:rsidRPr="003A4289">
              <w:t xml:space="preserve"> the impact of renewable energy on supply, transmission, distribution and price of energy</w:t>
            </w:r>
          </w:p>
        </w:tc>
      </w:tr>
      <w:tr w:rsidR="00E22753" w:rsidRPr="00E7450B" w14:paraId="1C1F2257" w14:textId="77777777" w:rsidTr="00BD6304">
        <w:trPr>
          <w:trHeight w:val="363"/>
        </w:trPr>
        <w:tc>
          <w:tcPr>
            <w:tcW w:w="989" w:type="dxa"/>
            <w:vMerge/>
            <w:shd w:val="clear" w:color="auto" w:fill="FFFFFF" w:themeFill="background1"/>
            <w:vAlign w:val="center"/>
          </w:tcPr>
          <w:p w14:paraId="39D1C345" w14:textId="77777777" w:rsidR="00E22753" w:rsidRPr="003A4289" w:rsidRDefault="00E22753" w:rsidP="00E22753">
            <w:pPr>
              <w:pStyle w:val="VRQABodyText"/>
              <w:jc w:val="left"/>
            </w:pPr>
          </w:p>
        </w:tc>
        <w:tc>
          <w:tcPr>
            <w:tcW w:w="2714" w:type="dxa"/>
            <w:vMerge/>
            <w:shd w:val="clear" w:color="auto" w:fill="FFFFFF" w:themeFill="background1"/>
          </w:tcPr>
          <w:p w14:paraId="3F3D0D87" w14:textId="77777777" w:rsidR="00E22753" w:rsidRPr="003A4289" w:rsidRDefault="00E22753" w:rsidP="00E22753">
            <w:pPr>
              <w:pStyle w:val="VRQABodyText"/>
              <w:jc w:val="left"/>
            </w:pPr>
          </w:p>
        </w:tc>
        <w:tc>
          <w:tcPr>
            <w:tcW w:w="567" w:type="dxa"/>
            <w:shd w:val="clear" w:color="auto" w:fill="FFFFFF" w:themeFill="background1"/>
          </w:tcPr>
          <w:p w14:paraId="243CB741" w14:textId="77777777" w:rsidR="00E22753" w:rsidRPr="003A4289" w:rsidRDefault="00E22753" w:rsidP="00E22753">
            <w:pPr>
              <w:pStyle w:val="VRQABodyText"/>
              <w:jc w:val="left"/>
            </w:pPr>
            <w:r w:rsidRPr="003A4289">
              <w:t>2.3</w:t>
            </w:r>
          </w:p>
        </w:tc>
        <w:tc>
          <w:tcPr>
            <w:tcW w:w="5800" w:type="dxa"/>
            <w:shd w:val="clear" w:color="auto" w:fill="FFFFFF" w:themeFill="background1"/>
          </w:tcPr>
          <w:p w14:paraId="484F0FD4" w14:textId="77777777" w:rsidR="00E22753" w:rsidRPr="003A4289" w:rsidRDefault="00E22753" w:rsidP="00E22753">
            <w:pPr>
              <w:pStyle w:val="VRQABodyText"/>
              <w:jc w:val="left"/>
            </w:pPr>
            <w:r w:rsidRPr="003A4289">
              <w:t>Identify challenges to the integration of renewable energy into the energy system</w:t>
            </w:r>
          </w:p>
        </w:tc>
      </w:tr>
      <w:tr w:rsidR="00E22753" w:rsidRPr="00E7450B" w14:paraId="1549D899" w14:textId="77777777" w:rsidTr="00BD6304">
        <w:trPr>
          <w:trHeight w:val="375"/>
        </w:trPr>
        <w:tc>
          <w:tcPr>
            <w:tcW w:w="989" w:type="dxa"/>
            <w:vMerge w:val="restart"/>
            <w:shd w:val="clear" w:color="auto" w:fill="FFFFFF" w:themeFill="background1"/>
          </w:tcPr>
          <w:p w14:paraId="48A00382" w14:textId="77777777" w:rsidR="00E22753" w:rsidRPr="003A4289" w:rsidRDefault="00E22753" w:rsidP="00E22753">
            <w:pPr>
              <w:pStyle w:val="VRQABodyText"/>
              <w:jc w:val="left"/>
            </w:pPr>
            <w:r w:rsidRPr="003A4289">
              <w:t>3</w:t>
            </w:r>
          </w:p>
        </w:tc>
        <w:tc>
          <w:tcPr>
            <w:tcW w:w="2714" w:type="dxa"/>
            <w:vMerge w:val="restart"/>
            <w:shd w:val="clear" w:color="auto" w:fill="FFFFFF" w:themeFill="background1"/>
          </w:tcPr>
          <w:p w14:paraId="3DB35D88" w14:textId="2DD90FC4" w:rsidR="00E22753" w:rsidRPr="003A4289" w:rsidRDefault="00A65E23" w:rsidP="00E22753">
            <w:pPr>
              <w:pStyle w:val="VRQABodyText"/>
              <w:jc w:val="left"/>
            </w:pPr>
            <w:r>
              <w:t>Investigate</w:t>
            </w:r>
            <w:r w:rsidRPr="003A4289">
              <w:t xml:space="preserve"> </w:t>
            </w:r>
            <w:r w:rsidR="00E22753" w:rsidRPr="003A4289">
              <w:t xml:space="preserve">the impact of renewable energy on </w:t>
            </w:r>
            <w:r w:rsidR="00E22753" w:rsidRPr="003A4289">
              <w:lastRenderedPageBreak/>
              <w:t xml:space="preserve">global and Australian sustainable development and economic growth </w:t>
            </w:r>
          </w:p>
        </w:tc>
        <w:tc>
          <w:tcPr>
            <w:tcW w:w="567" w:type="dxa"/>
            <w:shd w:val="clear" w:color="auto" w:fill="FFFFFF" w:themeFill="background1"/>
          </w:tcPr>
          <w:p w14:paraId="2517F2F0" w14:textId="77777777" w:rsidR="00E22753" w:rsidRPr="003A4289" w:rsidRDefault="00E22753" w:rsidP="00E22753">
            <w:pPr>
              <w:pStyle w:val="VRQABodyText"/>
              <w:jc w:val="left"/>
            </w:pPr>
            <w:r w:rsidRPr="003A4289">
              <w:lastRenderedPageBreak/>
              <w:t>3.1</w:t>
            </w:r>
          </w:p>
        </w:tc>
        <w:tc>
          <w:tcPr>
            <w:tcW w:w="5800" w:type="dxa"/>
            <w:shd w:val="clear" w:color="auto" w:fill="FFFFFF" w:themeFill="background1"/>
          </w:tcPr>
          <w:p w14:paraId="22CFB46F" w14:textId="77777777" w:rsidR="00E22753" w:rsidRPr="003A4289" w:rsidRDefault="00E22753" w:rsidP="00E22753">
            <w:pPr>
              <w:pStyle w:val="VRQABodyText"/>
              <w:jc w:val="left"/>
            </w:pPr>
            <w:r w:rsidRPr="003A4289">
              <w:t xml:space="preserve">Identify the current and predicted impacts of renewable energy on global economic growth and sustainable </w:t>
            </w:r>
            <w:r w:rsidRPr="003A4289">
              <w:lastRenderedPageBreak/>
              <w:t>development</w:t>
            </w:r>
          </w:p>
        </w:tc>
      </w:tr>
      <w:tr w:rsidR="00E22753" w:rsidRPr="00E7450B" w14:paraId="4992EE56" w14:textId="77777777" w:rsidTr="00BD6304">
        <w:trPr>
          <w:trHeight w:val="375"/>
        </w:trPr>
        <w:tc>
          <w:tcPr>
            <w:tcW w:w="989" w:type="dxa"/>
            <w:vMerge/>
            <w:shd w:val="clear" w:color="auto" w:fill="FFFFFF" w:themeFill="background1"/>
            <w:vAlign w:val="center"/>
          </w:tcPr>
          <w:p w14:paraId="4D0729FE" w14:textId="77777777" w:rsidR="00E22753" w:rsidRPr="003A4289" w:rsidRDefault="00E22753" w:rsidP="00E22753">
            <w:pPr>
              <w:pStyle w:val="VRQABodyText"/>
              <w:jc w:val="left"/>
            </w:pPr>
          </w:p>
        </w:tc>
        <w:tc>
          <w:tcPr>
            <w:tcW w:w="2714" w:type="dxa"/>
            <w:vMerge/>
            <w:shd w:val="clear" w:color="auto" w:fill="FFFFFF" w:themeFill="background1"/>
          </w:tcPr>
          <w:p w14:paraId="26E2C8E5" w14:textId="77777777" w:rsidR="00E22753" w:rsidRPr="003A4289" w:rsidRDefault="00E22753" w:rsidP="00E22753">
            <w:pPr>
              <w:pStyle w:val="VRQABodyText"/>
              <w:jc w:val="left"/>
            </w:pPr>
          </w:p>
        </w:tc>
        <w:tc>
          <w:tcPr>
            <w:tcW w:w="567" w:type="dxa"/>
            <w:shd w:val="clear" w:color="auto" w:fill="FFFFFF" w:themeFill="background1"/>
          </w:tcPr>
          <w:p w14:paraId="6541C7F0" w14:textId="77777777" w:rsidR="00E22753" w:rsidRPr="003A4289" w:rsidRDefault="00E22753" w:rsidP="00E22753">
            <w:pPr>
              <w:pStyle w:val="VRQABodyText"/>
              <w:jc w:val="left"/>
            </w:pPr>
            <w:r w:rsidRPr="003A4289">
              <w:t>3.2</w:t>
            </w:r>
          </w:p>
        </w:tc>
        <w:tc>
          <w:tcPr>
            <w:tcW w:w="5800" w:type="dxa"/>
            <w:shd w:val="clear" w:color="auto" w:fill="FFFFFF" w:themeFill="background1"/>
          </w:tcPr>
          <w:p w14:paraId="27A03EB8" w14:textId="13BFACA0" w:rsidR="00E22753" w:rsidRPr="003A4289" w:rsidRDefault="00E22753" w:rsidP="00E22753">
            <w:pPr>
              <w:pStyle w:val="VRQABodyText"/>
              <w:jc w:val="left"/>
            </w:pPr>
            <w:r w:rsidRPr="003A4289">
              <w:t xml:space="preserve">Assess Australia’s progress towards the United Nations Sustainable Development Goal of ensuring access to affordable, reliable, sustainable and modern energy for all </w:t>
            </w:r>
          </w:p>
        </w:tc>
      </w:tr>
      <w:tr w:rsidR="00E22753" w:rsidRPr="00E7450B" w14:paraId="5F65FC71" w14:textId="77777777" w:rsidTr="00BD6304">
        <w:trPr>
          <w:trHeight w:val="375"/>
        </w:trPr>
        <w:tc>
          <w:tcPr>
            <w:tcW w:w="989" w:type="dxa"/>
            <w:vMerge/>
            <w:shd w:val="clear" w:color="auto" w:fill="FFFFFF" w:themeFill="background1"/>
            <w:vAlign w:val="center"/>
          </w:tcPr>
          <w:p w14:paraId="24CE3CC0" w14:textId="77777777" w:rsidR="00E22753" w:rsidRPr="003A4289" w:rsidRDefault="00E22753" w:rsidP="00E22753">
            <w:pPr>
              <w:pStyle w:val="VRQABodyText"/>
              <w:jc w:val="left"/>
            </w:pPr>
          </w:p>
        </w:tc>
        <w:tc>
          <w:tcPr>
            <w:tcW w:w="2714" w:type="dxa"/>
            <w:vMerge/>
            <w:shd w:val="clear" w:color="auto" w:fill="FFFFFF" w:themeFill="background1"/>
          </w:tcPr>
          <w:p w14:paraId="16FD4D9F" w14:textId="77777777" w:rsidR="00E22753" w:rsidRPr="003A4289" w:rsidRDefault="00E22753" w:rsidP="00E22753">
            <w:pPr>
              <w:pStyle w:val="VRQABodyText"/>
              <w:jc w:val="left"/>
            </w:pPr>
          </w:p>
        </w:tc>
        <w:tc>
          <w:tcPr>
            <w:tcW w:w="567" w:type="dxa"/>
            <w:shd w:val="clear" w:color="auto" w:fill="FFFFFF" w:themeFill="background1"/>
          </w:tcPr>
          <w:p w14:paraId="0E978543" w14:textId="77777777" w:rsidR="00E22753" w:rsidRPr="003A4289" w:rsidRDefault="00E22753" w:rsidP="00E22753">
            <w:pPr>
              <w:pStyle w:val="VRQABodyText"/>
              <w:jc w:val="left"/>
            </w:pPr>
            <w:r w:rsidRPr="003A4289">
              <w:t>3.3</w:t>
            </w:r>
          </w:p>
        </w:tc>
        <w:tc>
          <w:tcPr>
            <w:tcW w:w="5800" w:type="dxa"/>
            <w:shd w:val="clear" w:color="auto" w:fill="FFFFFF" w:themeFill="background1"/>
          </w:tcPr>
          <w:p w14:paraId="65E00D2A" w14:textId="77777777" w:rsidR="00E22753" w:rsidRPr="003A4289" w:rsidRDefault="00E22753" w:rsidP="00E22753">
            <w:pPr>
              <w:pStyle w:val="VRQABodyText"/>
              <w:jc w:val="left"/>
            </w:pPr>
            <w:r w:rsidRPr="003A4289">
              <w:t>Identify the current and predicted impacts of renewable energy on employment, trade and investment, wages and business resilience in Australia</w:t>
            </w:r>
          </w:p>
        </w:tc>
      </w:tr>
      <w:tr w:rsidR="00692CCE" w:rsidRPr="00E7450B" w14:paraId="1533E893" w14:textId="77777777" w:rsidTr="00692CCE">
        <w:trPr>
          <w:trHeight w:val="375"/>
        </w:trPr>
        <w:tc>
          <w:tcPr>
            <w:tcW w:w="989" w:type="dxa"/>
            <w:vMerge w:val="restart"/>
            <w:shd w:val="clear" w:color="auto" w:fill="FFFFFF" w:themeFill="background1"/>
          </w:tcPr>
          <w:p w14:paraId="2F6B32FE" w14:textId="1F7A8AD8" w:rsidR="00692CCE" w:rsidRPr="003A4289" w:rsidRDefault="00692CCE" w:rsidP="00E22753">
            <w:pPr>
              <w:pStyle w:val="VRQABodyText"/>
              <w:jc w:val="left"/>
            </w:pPr>
            <w:r>
              <w:t>4</w:t>
            </w:r>
          </w:p>
        </w:tc>
        <w:tc>
          <w:tcPr>
            <w:tcW w:w="2714" w:type="dxa"/>
            <w:vMerge w:val="restart"/>
            <w:shd w:val="clear" w:color="auto" w:fill="FFFFFF" w:themeFill="background1"/>
          </w:tcPr>
          <w:p w14:paraId="3E901443" w14:textId="48C013E5" w:rsidR="00692CCE" w:rsidRPr="003A4289" w:rsidRDefault="00692CCE" w:rsidP="00E22753">
            <w:pPr>
              <w:pStyle w:val="VRQABodyText"/>
              <w:jc w:val="left"/>
            </w:pPr>
            <w:r>
              <w:t>Prepare a report on findings</w:t>
            </w:r>
          </w:p>
        </w:tc>
        <w:tc>
          <w:tcPr>
            <w:tcW w:w="567" w:type="dxa"/>
            <w:shd w:val="clear" w:color="auto" w:fill="FFFFFF" w:themeFill="background1"/>
            <w:vAlign w:val="center"/>
          </w:tcPr>
          <w:p w14:paraId="38662DF3" w14:textId="0BC8181A" w:rsidR="00692CCE" w:rsidRPr="003A4289" w:rsidRDefault="00692CCE" w:rsidP="00E22753">
            <w:pPr>
              <w:pStyle w:val="VRQABodyText"/>
              <w:jc w:val="left"/>
            </w:pPr>
            <w:r>
              <w:t>4.1</w:t>
            </w:r>
          </w:p>
        </w:tc>
        <w:tc>
          <w:tcPr>
            <w:tcW w:w="5800" w:type="dxa"/>
            <w:shd w:val="clear" w:color="auto" w:fill="FFFFFF" w:themeFill="background1"/>
            <w:vAlign w:val="center"/>
          </w:tcPr>
          <w:p w14:paraId="42FD946D" w14:textId="1651641B" w:rsidR="00692CCE" w:rsidRPr="003A4289" w:rsidRDefault="00692CCE" w:rsidP="00E22753">
            <w:pPr>
              <w:pStyle w:val="VRQABodyText"/>
              <w:jc w:val="left"/>
            </w:pPr>
            <w:r>
              <w:t xml:space="preserve">Collate and summarise research findings </w:t>
            </w:r>
          </w:p>
        </w:tc>
      </w:tr>
      <w:tr w:rsidR="00692CCE" w:rsidRPr="00E7450B" w14:paraId="3363C0A5" w14:textId="77777777" w:rsidTr="005E164A">
        <w:trPr>
          <w:trHeight w:val="375"/>
        </w:trPr>
        <w:tc>
          <w:tcPr>
            <w:tcW w:w="989" w:type="dxa"/>
            <w:vMerge/>
            <w:shd w:val="clear" w:color="auto" w:fill="FFFFFF" w:themeFill="background1"/>
            <w:vAlign w:val="center"/>
          </w:tcPr>
          <w:p w14:paraId="52D2E4BB" w14:textId="77777777" w:rsidR="00692CCE" w:rsidRPr="003A4289" w:rsidRDefault="00692CCE" w:rsidP="00E22753">
            <w:pPr>
              <w:pStyle w:val="VRQABodyText"/>
              <w:jc w:val="left"/>
            </w:pPr>
          </w:p>
        </w:tc>
        <w:tc>
          <w:tcPr>
            <w:tcW w:w="2714" w:type="dxa"/>
            <w:vMerge/>
            <w:shd w:val="clear" w:color="auto" w:fill="FFFFFF" w:themeFill="background1"/>
            <w:vAlign w:val="center"/>
          </w:tcPr>
          <w:p w14:paraId="7F9DCC45" w14:textId="77777777" w:rsidR="00692CCE" w:rsidRPr="003A4289" w:rsidRDefault="00692CCE" w:rsidP="00E22753">
            <w:pPr>
              <w:pStyle w:val="VRQABodyText"/>
              <w:jc w:val="left"/>
            </w:pPr>
          </w:p>
        </w:tc>
        <w:tc>
          <w:tcPr>
            <w:tcW w:w="567" w:type="dxa"/>
            <w:shd w:val="clear" w:color="auto" w:fill="FFFFFF" w:themeFill="background1"/>
            <w:vAlign w:val="center"/>
          </w:tcPr>
          <w:p w14:paraId="63B27A4F" w14:textId="4B7A1E4C" w:rsidR="00692CCE" w:rsidRPr="003A4289" w:rsidRDefault="00692CCE" w:rsidP="00E22753">
            <w:pPr>
              <w:pStyle w:val="VRQABodyText"/>
              <w:jc w:val="left"/>
            </w:pPr>
            <w:r>
              <w:t>4.2</w:t>
            </w:r>
          </w:p>
        </w:tc>
        <w:tc>
          <w:tcPr>
            <w:tcW w:w="5800" w:type="dxa"/>
            <w:shd w:val="clear" w:color="auto" w:fill="FFFFFF" w:themeFill="background1"/>
            <w:vAlign w:val="center"/>
          </w:tcPr>
          <w:p w14:paraId="510B23A8" w14:textId="1E95DF05" w:rsidR="00692CCE" w:rsidRPr="003A4289" w:rsidRDefault="00692CCE" w:rsidP="00E22753">
            <w:pPr>
              <w:pStyle w:val="VRQABodyText"/>
              <w:jc w:val="left"/>
            </w:pPr>
            <w:r>
              <w:t xml:space="preserve">Present findings in a report </w:t>
            </w:r>
            <w:r w:rsidR="005B22D1">
              <w:t>clearly referencing sources of information</w:t>
            </w:r>
          </w:p>
        </w:tc>
      </w:tr>
    </w:tbl>
    <w:p w14:paraId="66926260" w14:textId="77777777" w:rsidR="00EF5BF5" w:rsidRDefault="00EF5BF5" w:rsidP="00EF5BF5">
      <w:pPr>
        <w:pStyle w:val="VRQAIntro"/>
        <w:spacing w:before="60" w:after="0"/>
        <w:rPr>
          <w:b/>
          <w:color w:val="FFFFFF" w:themeColor="background1"/>
          <w:sz w:val="18"/>
          <w:szCs w:val="18"/>
        </w:rPr>
      </w:pPr>
    </w:p>
    <w:p w14:paraId="18D4E939" w14:textId="77777777" w:rsidR="00EF5BF5" w:rsidRDefault="00EF5BF5" w:rsidP="00EF5BF5">
      <w:pPr>
        <w:pStyle w:val="VRQAIntro"/>
        <w:spacing w:before="60" w:after="0"/>
        <w:rPr>
          <w:b/>
          <w:color w:val="FFFFFF" w:themeColor="background1"/>
          <w:sz w:val="18"/>
          <w:szCs w:val="18"/>
        </w:rPr>
      </w:pPr>
    </w:p>
    <w:p w14:paraId="3B03FC36" w14:textId="77777777" w:rsidR="00EF5BF5" w:rsidRDefault="00EF5BF5" w:rsidP="00EF5BF5">
      <w:pPr>
        <w:pStyle w:val="VRQAIntro"/>
        <w:spacing w:before="60" w:after="0"/>
        <w:rPr>
          <w:b/>
          <w:color w:val="FFFFFF" w:themeColor="background1"/>
          <w:sz w:val="18"/>
          <w:szCs w:val="18"/>
        </w:rPr>
      </w:pPr>
    </w:p>
    <w:tbl>
      <w:tblPr>
        <w:tblStyle w:val="TableGrid"/>
        <w:tblW w:w="10069" w:type="dxa"/>
        <w:tblInd w:w="-20" w:type="dxa"/>
        <w:tblLayout w:type="fixed"/>
        <w:tblLook w:val="04A0" w:firstRow="1" w:lastRow="0" w:firstColumn="1" w:lastColumn="0" w:noHBand="0" w:noVBand="1"/>
      </w:tblPr>
      <w:tblGrid>
        <w:gridCol w:w="10069"/>
      </w:tblGrid>
      <w:tr w:rsidR="00EF5BF5" w:rsidRPr="0071490E" w14:paraId="558AC742" w14:textId="77777777" w:rsidTr="00BD6304">
        <w:trPr>
          <w:trHeight w:val="235"/>
        </w:trPr>
        <w:tc>
          <w:tcPr>
            <w:tcW w:w="10069" w:type="dxa"/>
            <w:tcBorders>
              <w:top w:val="nil"/>
              <w:left w:val="nil"/>
              <w:bottom w:val="nil"/>
              <w:right w:val="nil"/>
            </w:tcBorders>
            <w:shd w:val="clear" w:color="auto" w:fill="103D64" w:themeFill="text2"/>
          </w:tcPr>
          <w:p w14:paraId="22EF688E" w14:textId="77777777" w:rsidR="00EF5BF5" w:rsidRPr="00F504D4" w:rsidRDefault="00EF5BF5"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EF5BF5" w:rsidRPr="00E7450B" w14:paraId="6A21AE50" w14:textId="77777777" w:rsidTr="00BD6304">
        <w:trPr>
          <w:trHeight w:val="623"/>
        </w:trPr>
        <w:tc>
          <w:tcPr>
            <w:tcW w:w="10069" w:type="dxa"/>
            <w:tcBorders>
              <w:top w:val="nil"/>
              <w:left w:val="nil"/>
              <w:bottom w:val="nil"/>
              <w:right w:val="nil"/>
            </w:tcBorders>
          </w:tcPr>
          <w:p w14:paraId="480B073E" w14:textId="77777777" w:rsidR="00EF5BF5" w:rsidRPr="00F504D4" w:rsidRDefault="00EF5BF5" w:rsidP="00BD6304">
            <w:pPr>
              <w:pStyle w:val="VRQABodyText"/>
            </w:pPr>
            <w:r>
              <w:t>N/A</w:t>
            </w:r>
          </w:p>
        </w:tc>
      </w:tr>
    </w:tbl>
    <w:p w14:paraId="29291645" w14:textId="77777777" w:rsidR="00EF5BF5" w:rsidRPr="00460B2C" w:rsidRDefault="00EF5BF5" w:rsidP="00EF5BF5">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EF5BF5" w:rsidRPr="00E7450B" w14:paraId="7150ED93" w14:textId="77777777" w:rsidTr="00BD6304">
        <w:trPr>
          <w:trHeight w:val="363"/>
        </w:trPr>
        <w:tc>
          <w:tcPr>
            <w:tcW w:w="5000" w:type="pct"/>
            <w:gridSpan w:val="3"/>
            <w:tcBorders>
              <w:top w:val="nil"/>
              <w:left w:val="nil"/>
              <w:bottom w:val="nil"/>
              <w:right w:val="nil"/>
            </w:tcBorders>
            <w:shd w:val="clear" w:color="auto" w:fill="103D64" w:themeFill="text2"/>
            <w:vAlign w:val="center"/>
          </w:tcPr>
          <w:p w14:paraId="28481B6D" w14:textId="77777777" w:rsidR="00EF5BF5" w:rsidRPr="00EA4C69" w:rsidRDefault="00EF5BF5"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EF5BF5" w:rsidRPr="001C5F85" w14:paraId="33F1F17D" w14:textId="77777777" w:rsidTr="00BD6304">
        <w:trPr>
          <w:trHeight w:val="620"/>
        </w:trPr>
        <w:tc>
          <w:tcPr>
            <w:tcW w:w="5000" w:type="pct"/>
            <w:gridSpan w:val="3"/>
            <w:tcBorders>
              <w:top w:val="nil"/>
              <w:left w:val="nil"/>
              <w:bottom w:val="single" w:sz="4" w:space="0" w:color="auto"/>
              <w:right w:val="nil"/>
            </w:tcBorders>
          </w:tcPr>
          <w:p w14:paraId="48B71D75" w14:textId="31B7D008" w:rsidR="00EF5BF5" w:rsidRPr="001C5F85" w:rsidRDefault="00D35D92" w:rsidP="00BD6304">
            <w:pPr>
              <w:pStyle w:val="VRQABodyText"/>
              <w:rPr>
                <w:b/>
                <w:bCs/>
              </w:rPr>
            </w:pPr>
            <w:r w:rsidRPr="00D35D92">
              <w:t>Foundation skills essential to performance and not explicit in the performance criteria are listed in the table below and must be assessed.</w:t>
            </w:r>
          </w:p>
        </w:tc>
      </w:tr>
      <w:tr w:rsidR="00EF5BF5" w:rsidRPr="00E7450B" w14:paraId="01BD44F3" w14:textId="77777777" w:rsidTr="00BD6304">
        <w:trPr>
          <w:trHeight w:val="42"/>
        </w:trPr>
        <w:tc>
          <w:tcPr>
            <w:tcW w:w="1690" w:type="pct"/>
            <w:gridSpan w:val="2"/>
          </w:tcPr>
          <w:p w14:paraId="63CA1609" w14:textId="77777777" w:rsidR="00EF5BF5" w:rsidRPr="00541072" w:rsidRDefault="00EF5BF5" w:rsidP="00BD6304">
            <w:pPr>
              <w:spacing w:before="120" w:after="120"/>
              <w:rPr>
                <w:rFonts w:cs="Arial"/>
                <w:b/>
                <w:color w:val="103D64"/>
                <w:sz w:val="22"/>
                <w:szCs w:val="22"/>
                <w:lang w:val="en-GB"/>
              </w:rPr>
            </w:pPr>
            <w:r w:rsidRPr="003736D7">
              <w:rPr>
                <w:rFonts w:cs="Arial"/>
                <w:b/>
                <w:color w:val="103D64"/>
                <w:sz w:val="22"/>
                <w:szCs w:val="22"/>
                <w:lang w:val="en-GB"/>
              </w:rPr>
              <w:t>Skill</w:t>
            </w:r>
          </w:p>
        </w:tc>
        <w:tc>
          <w:tcPr>
            <w:tcW w:w="3310" w:type="pct"/>
          </w:tcPr>
          <w:p w14:paraId="5ABC3800" w14:textId="77777777" w:rsidR="00EF5BF5" w:rsidRPr="003736D7" w:rsidRDefault="00EF5BF5" w:rsidP="00BD6304">
            <w:pPr>
              <w:pStyle w:val="AccredTemplate"/>
              <w:spacing w:before="120"/>
              <w:rPr>
                <w:b/>
                <w:i w:val="0"/>
                <w:iCs w:val="0"/>
                <w:color w:val="103D64"/>
                <w:sz w:val="22"/>
                <w:szCs w:val="22"/>
              </w:rPr>
            </w:pPr>
            <w:r w:rsidRPr="003736D7">
              <w:rPr>
                <w:b/>
                <w:i w:val="0"/>
                <w:iCs w:val="0"/>
                <w:color w:val="103D64"/>
                <w:sz w:val="22"/>
                <w:szCs w:val="22"/>
              </w:rPr>
              <w:t>Description</w:t>
            </w:r>
          </w:p>
        </w:tc>
      </w:tr>
      <w:tr w:rsidR="00EF5BF5" w:rsidRPr="00E7450B" w14:paraId="1F082783" w14:textId="77777777" w:rsidTr="00BD6304">
        <w:trPr>
          <w:trHeight w:val="31"/>
        </w:trPr>
        <w:tc>
          <w:tcPr>
            <w:tcW w:w="1690" w:type="pct"/>
            <w:gridSpan w:val="2"/>
            <w:tcBorders>
              <w:top w:val="single" w:sz="4" w:space="0" w:color="auto"/>
              <w:bottom w:val="single" w:sz="4" w:space="0" w:color="auto"/>
            </w:tcBorders>
          </w:tcPr>
          <w:p w14:paraId="550AD5CC" w14:textId="77777777" w:rsidR="00EF5BF5" w:rsidRPr="003A4289" w:rsidRDefault="00EF5BF5" w:rsidP="00BD6304">
            <w:pPr>
              <w:pStyle w:val="AccredTemplate"/>
              <w:rPr>
                <w:i w:val="0"/>
                <w:iCs w:val="0"/>
                <w:color w:val="53565A" w:themeColor="text1"/>
                <w:sz w:val="22"/>
                <w:szCs w:val="22"/>
              </w:rPr>
            </w:pPr>
            <w:r w:rsidRPr="003A4289">
              <w:rPr>
                <w:i w:val="0"/>
                <w:iCs w:val="0"/>
                <w:color w:val="53565A" w:themeColor="text1"/>
                <w:sz w:val="22"/>
                <w:szCs w:val="22"/>
              </w:rPr>
              <w:t>Reading skills to:</w:t>
            </w:r>
          </w:p>
        </w:tc>
        <w:tc>
          <w:tcPr>
            <w:tcW w:w="3310" w:type="pct"/>
            <w:tcBorders>
              <w:top w:val="single" w:sz="4" w:space="0" w:color="auto"/>
              <w:left w:val="nil"/>
              <w:bottom w:val="single" w:sz="4" w:space="0" w:color="auto"/>
              <w:right w:val="single" w:sz="4" w:space="0" w:color="auto"/>
            </w:tcBorders>
          </w:tcPr>
          <w:p w14:paraId="1BB8E3CE" w14:textId="1D125781" w:rsidR="00EF5BF5" w:rsidRPr="003A4289" w:rsidRDefault="00220619" w:rsidP="001657B3">
            <w:pPr>
              <w:pStyle w:val="VRQABullet1"/>
              <w:numPr>
                <w:ilvl w:val="0"/>
                <w:numId w:val="3"/>
              </w:numPr>
              <w:rPr>
                <w:color w:val="53565A" w:themeColor="text1"/>
                <w:sz w:val="22"/>
                <w:szCs w:val="22"/>
              </w:rPr>
            </w:pPr>
            <w:r>
              <w:rPr>
                <w:color w:val="53565A" w:themeColor="text1"/>
                <w:sz w:val="22"/>
                <w:szCs w:val="22"/>
              </w:rPr>
              <w:t>R</w:t>
            </w:r>
            <w:r w:rsidR="00EF5BF5" w:rsidRPr="003A4289">
              <w:rPr>
                <w:color w:val="53565A" w:themeColor="text1"/>
                <w:sz w:val="22"/>
                <w:szCs w:val="22"/>
              </w:rPr>
              <w:t>eview and interpret information on the energy market</w:t>
            </w:r>
          </w:p>
        </w:tc>
      </w:tr>
      <w:tr w:rsidR="00EF5BF5" w:rsidRPr="00E7450B" w14:paraId="56AE2BE0" w14:textId="77777777" w:rsidTr="00BD6304">
        <w:trPr>
          <w:trHeight w:val="31"/>
        </w:trPr>
        <w:tc>
          <w:tcPr>
            <w:tcW w:w="1690" w:type="pct"/>
            <w:gridSpan w:val="2"/>
            <w:tcBorders>
              <w:top w:val="single" w:sz="4" w:space="0" w:color="auto"/>
              <w:bottom w:val="single" w:sz="4" w:space="0" w:color="auto"/>
            </w:tcBorders>
          </w:tcPr>
          <w:p w14:paraId="16E07F9E" w14:textId="77777777" w:rsidR="00EF5BF5" w:rsidRPr="003A4289" w:rsidRDefault="00EF5BF5" w:rsidP="00BD6304">
            <w:pPr>
              <w:pStyle w:val="AccredTemplate"/>
              <w:rPr>
                <w:i w:val="0"/>
                <w:iCs w:val="0"/>
                <w:color w:val="53565A" w:themeColor="text1"/>
                <w:sz w:val="22"/>
                <w:szCs w:val="22"/>
              </w:rPr>
            </w:pPr>
            <w:r w:rsidRPr="003A4289">
              <w:rPr>
                <w:i w:val="0"/>
                <w:iCs w:val="0"/>
                <w:color w:val="53565A" w:themeColor="text1"/>
                <w:sz w:val="22"/>
                <w:szCs w:val="22"/>
              </w:rPr>
              <w:t>Writing skills to:</w:t>
            </w:r>
          </w:p>
        </w:tc>
        <w:tc>
          <w:tcPr>
            <w:tcW w:w="3310" w:type="pct"/>
            <w:tcBorders>
              <w:top w:val="single" w:sz="4" w:space="0" w:color="auto"/>
              <w:left w:val="nil"/>
              <w:bottom w:val="single" w:sz="4" w:space="0" w:color="auto"/>
              <w:right w:val="single" w:sz="4" w:space="0" w:color="auto"/>
            </w:tcBorders>
          </w:tcPr>
          <w:p w14:paraId="3D8C9EA0" w14:textId="7E09ACB6" w:rsidR="00EF5BF5" w:rsidRPr="003A4289" w:rsidRDefault="00220619" w:rsidP="001657B3">
            <w:pPr>
              <w:pStyle w:val="VRQABullet1"/>
              <w:numPr>
                <w:ilvl w:val="0"/>
                <w:numId w:val="3"/>
              </w:numPr>
              <w:rPr>
                <w:color w:val="53565A" w:themeColor="text1"/>
                <w:sz w:val="22"/>
                <w:szCs w:val="22"/>
              </w:rPr>
            </w:pPr>
            <w:r>
              <w:rPr>
                <w:color w:val="53565A" w:themeColor="text1"/>
                <w:sz w:val="22"/>
                <w:szCs w:val="22"/>
              </w:rPr>
              <w:t>D</w:t>
            </w:r>
            <w:r w:rsidR="00EF5BF5" w:rsidRPr="003A4289">
              <w:rPr>
                <w:color w:val="53565A" w:themeColor="text1"/>
                <w:sz w:val="22"/>
                <w:szCs w:val="22"/>
              </w:rPr>
              <w:t>ocument findings in a format suitable for diverse audiences</w:t>
            </w:r>
          </w:p>
        </w:tc>
      </w:tr>
      <w:tr w:rsidR="00EF5BF5" w:rsidRPr="00E7450B" w14:paraId="13676F62" w14:textId="77777777" w:rsidTr="00BD6304">
        <w:trPr>
          <w:trHeight w:val="31"/>
        </w:trPr>
        <w:tc>
          <w:tcPr>
            <w:tcW w:w="1690" w:type="pct"/>
            <w:gridSpan w:val="2"/>
            <w:tcBorders>
              <w:top w:val="single" w:sz="4" w:space="0" w:color="auto"/>
              <w:bottom w:val="single" w:sz="4" w:space="0" w:color="auto"/>
            </w:tcBorders>
          </w:tcPr>
          <w:p w14:paraId="72D622B6" w14:textId="77777777" w:rsidR="00EF5BF5" w:rsidRPr="003A4289" w:rsidRDefault="00EF5BF5" w:rsidP="00BD6304">
            <w:pPr>
              <w:pStyle w:val="AccredTemplate"/>
              <w:rPr>
                <w:i w:val="0"/>
                <w:iCs w:val="0"/>
                <w:color w:val="53565A" w:themeColor="text1"/>
                <w:sz w:val="22"/>
                <w:szCs w:val="22"/>
              </w:rPr>
            </w:pPr>
            <w:r w:rsidRPr="003A4289">
              <w:rPr>
                <w:i w:val="0"/>
                <w:iCs w:val="0"/>
                <w:color w:val="53565A" w:themeColor="text1"/>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1BFEA75E" w14:textId="62D1DD04" w:rsidR="00EF5BF5" w:rsidRPr="003A4289" w:rsidRDefault="00220619" w:rsidP="001657B3">
            <w:pPr>
              <w:pStyle w:val="VRQABullet1"/>
              <w:numPr>
                <w:ilvl w:val="0"/>
                <w:numId w:val="3"/>
              </w:numPr>
              <w:rPr>
                <w:color w:val="53565A" w:themeColor="text1"/>
                <w:sz w:val="22"/>
                <w:szCs w:val="22"/>
              </w:rPr>
            </w:pPr>
            <w:r>
              <w:rPr>
                <w:color w:val="53565A" w:themeColor="text1"/>
                <w:sz w:val="22"/>
                <w:szCs w:val="22"/>
              </w:rPr>
              <w:t>A</w:t>
            </w:r>
            <w:r w:rsidR="00EF5BF5" w:rsidRPr="003A4289">
              <w:rPr>
                <w:color w:val="53565A" w:themeColor="text1"/>
                <w:sz w:val="22"/>
                <w:szCs w:val="22"/>
              </w:rPr>
              <w:t xml:space="preserve">ccess online sources of information </w:t>
            </w:r>
          </w:p>
        </w:tc>
      </w:tr>
      <w:tr w:rsidR="00EF5BF5" w:rsidRPr="00E7450B" w14:paraId="6F484A26" w14:textId="77777777" w:rsidTr="00BD6304">
        <w:trPr>
          <w:trHeight w:val="31"/>
        </w:trPr>
        <w:tc>
          <w:tcPr>
            <w:tcW w:w="5000" w:type="pct"/>
            <w:gridSpan w:val="3"/>
            <w:tcBorders>
              <w:top w:val="single" w:sz="4" w:space="0" w:color="auto"/>
              <w:left w:val="nil"/>
              <w:bottom w:val="dotted" w:sz="4" w:space="0" w:color="888B8D" w:themeColor="accent2"/>
              <w:right w:val="nil"/>
            </w:tcBorders>
          </w:tcPr>
          <w:p w14:paraId="0228B8DB" w14:textId="77777777" w:rsidR="00EF5BF5" w:rsidRPr="00EA4C69" w:rsidRDefault="00EF5BF5" w:rsidP="00BD6304">
            <w:pPr>
              <w:pStyle w:val="AccredTemplate"/>
              <w:rPr>
                <w:sz w:val="22"/>
                <w:szCs w:val="22"/>
              </w:rPr>
            </w:pPr>
          </w:p>
        </w:tc>
      </w:tr>
      <w:tr w:rsidR="00EF5BF5" w:rsidRPr="00E7450B" w14:paraId="6A0779D8" w14:textId="77777777" w:rsidTr="00BD6304">
        <w:trPr>
          <w:trHeight w:val="93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43519489" w14:textId="77777777" w:rsidR="00EF5BF5" w:rsidRPr="00EA4C69" w:rsidRDefault="00EF5BF5"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dotted" w:sz="4" w:space="0" w:color="888B8D" w:themeColor="accent2"/>
              <w:right w:val="nil"/>
            </w:tcBorders>
          </w:tcPr>
          <w:p w14:paraId="2BBC1893" w14:textId="77777777" w:rsidR="00EF5BF5" w:rsidRPr="003A4289" w:rsidRDefault="00EF5BF5" w:rsidP="00BD6304">
            <w:pPr>
              <w:pStyle w:val="VRQABodyText"/>
            </w:pPr>
            <w:r w:rsidRPr="003A4289">
              <w:t>New unit, no equivalent unit.</w:t>
            </w:r>
          </w:p>
        </w:tc>
      </w:tr>
    </w:tbl>
    <w:p w14:paraId="3BDA4762" w14:textId="77777777" w:rsidR="00EF5BF5" w:rsidRDefault="00EF5BF5" w:rsidP="00EF5BF5">
      <w:pPr>
        <w:rPr>
          <w:rFonts w:eastAsia="Times New Roman" w:cs="Arial"/>
          <w:color w:val="555559"/>
          <w:szCs w:val="18"/>
          <w:lang w:eastAsia="x-none"/>
        </w:rPr>
      </w:pPr>
      <w:r>
        <w:rPr>
          <w:szCs w:val="18"/>
        </w:rPr>
        <w:t xml:space="preserve"> </w:t>
      </w:r>
      <w:r>
        <w:rPr>
          <w:szCs w:val="18"/>
        </w:rPr>
        <w:br w:type="page"/>
      </w:r>
    </w:p>
    <w:p w14:paraId="3FF1545E" w14:textId="77777777" w:rsidR="00EF5BF5" w:rsidRDefault="00EF5BF5" w:rsidP="00EF5BF5">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EF5BF5" w:rsidRPr="0071490E" w14:paraId="7CAFDCB4" w14:textId="77777777" w:rsidTr="00BD6304">
        <w:trPr>
          <w:trHeight w:val="363"/>
        </w:trPr>
        <w:tc>
          <w:tcPr>
            <w:tcW w:w="10065" w:type="dxa"/>
            <w:gridSpan w:val="2"/>
            <w:tcBorders>
              <w:top w:val="nil"/>
              <w:bottom w:val="nil"/>
            </w:tcBorders>
            <w:shd w:val="clear" w:color="auto" w:fill="103D64" w:themeFill="text2"/>
          </w:tcPr>
          <w:p w14:paraId="283E64DB" w14:textId="77777777" w:rsidR="00EF5BF5" w:rsidRPr="000B4A2C" w:rsidRDefault="00EF5BF5" w:rsidP="00BD6304">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EF5BF5" w:rsidRPr="00E7450B" w14:paraId="1734BA96" w14:textId="77777777" w:rsidTr="00BD6304">
        <w:trPr>
          <w:trHeight w:val="561"/>
        </w:trPr>
        <w:tc>
          <w:tcPr>
            <w:tcW w:w="2283" w:type="dxa"/>
            <w:tcBorders>
              <w:top w:val="nil"/>
              <w:left w:val="nil"/>
              <w:bottom w:val="nil"/>
              <w:right w:val="dotted" w:sz="4" w:space="0" w:color="888B8D" w:themeColor="accent2"/>
            </w:tcBorders>
          </w:tcPr>
          <w:p w14:paraId="01B2D99C" w14:textId="77777777" w:rsidR="00EF5BF5" w:rsidRPr="000B4A2C" w:rsidRDefault="00EF5BF5"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4552DEA8" w14:textId="6E244661" w:rsidR="00EF5BF5" w:rsidRPr="00C31EF0" w:rsidRDefault="00EF5BF5" w:rsidP="00BD6304">
            <w:pPr>
              <w:pStyle w:val="AccredTemplate"/>
              <w:rPr>
                <w:bCs/>
                <w:color w:val="53565A" w:themeColor="text1"/>
                <w:sz w:val="22"/>
                <w:szCs w:val="22"/>
              </w:rPr>
            </w:pPr>
            <w:r w:rsidRPr="00C31EF0">
              <w:rPr>
                <w:bCs/>
                <w:i w:val="0"/>
                <w:iCs w:val="0"/>
                <w:color w:val="53565A" w:themeColor="text1"/>
                <w:sz w:val="22"/>
                <w:szCs w:val="22"/>
              </w:rPr>
              <w:t>Assessment Requirements for</w:t>
            </w:r>
            <w:r w:rsidRPr="00C31EF0">
              <w:rPr>
                <w:i w:val="0"/>
                <w:iCs w:val="0"/>
                <w:color w:val="53565A" w:themeColor="text1"/>
                <w:sz w:val="22"/>
                <w:szCs w:val="22"/>
                <w:lang w:val="en-AU"/>
              </w:rPr>
              <w:t xml:space="preserve"> </w:t>
            </w:r>
            <w:r w:rsidR="00F627CD">
              <w:rPr>
                <w:i w:val="0"/>
                <w:iCs w:val="0"/>
                <w:color w:val="53565A" w:themeColor="text1"/>
                <w:sz w:val="22"/>
                <w:szCs w:val="22"/>
                <w:lang w:val="en-AU"/>
              </w:rPr>
              <w:t>VU23904</w:t>
            </w:r>
            <w:r w:rsidRPr="00C31EF0">
              <w:rPr>
                <w:bCs/>
                <w:i w:val="0"/>
                <w:iCs w:val="0"/>
                <w:color w:val="53565A" w:themeColor="text1"/>
                <w:sz w:val="22"/>
                <w:szCs w:val="22"/>
              </w:rPr>
              <w:t xml:space="preserve"> </w:t>
            </w:r>
            <w:r w:rsidR="003C668A">
              <w:rPr>
                <w:bCs/>
                <w:i w:val="0"/>
                <w:iCs w:val="0"/>
                <w:color w:val="53565A" w:themeColor="text1"/>
                <w:sz w:val="22"/>
                <w:szCs w:val="22"/>
              </w:rPr>
              <w:t>Research and report on</w:t>
            </w:r>
            <w:r w:rsidR="003C668A" w:rsidRPr="00C31EF0">
              <w:rPr>
                <w:bCs/>
                <w:i w:val="0"/>
                <w:iCs w:val="0"/>
                <w:color w:val="53565A" w:themeColor="text1"/>
                <w:sz w:val="22"/>
                <w:szCs w:val="22"/>
              </w:rPr>
              <w:t xml:space="preserve"> </w:t>
            </w:r>
            <w:r w:rsidRPr="00C31EF0">
              <w:rPr>
                <w:bCs/>
                <w:i w:val="0"/>
                <w:iCs w:val="0"/>
                <w:color w:val="53565A" w:themeColor="text1"/>
                <w:sz w:val="22"/>
                <w:szCs w:val="22"/>
              </w:rPr>
              <w:t>the economic impacts of renewable energy</w:t>
            </w:r>
          </w:p>
        </w:tc>
      </w:tr>
      <w:tr w:rsidR="00EF5BF5" w:rsidRPr="00E7450B" w14:paraId="5978A2EF"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5CE6D805"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41ABD5F8" w14:textId="77777777" w:rsidR="00A512F9" w:rsidRPr="00AD43A8" w:rsidRDefault="00EF5BF5" w:rsidP="00BD6304">
            <w:pPr>
              <w:pStyle w:val="VRQABodyText"/>
            </w:pPr>
            <w:r w:rsidRPr="00AD43A8">
              <w:t>The learner must demonstrate the ability to complete the tasks outlined in the elements, performance criteria and foundation skills of this unit and</w:t>
            </w:r>
            <w:r w:rsidR="00A512F9" w:rsidRPr="00AD43A8">
              <w:t>:</w:t>
            </w:r>
          </w:p>
          <w:p w14:paraId="1EFA1541" w14:textId="0FB8AFA3" w:rsidR="00EF5BF5" w:rsidRPr="00AD43A8" w:rsidRDefault="00EF5BF5" w:rsidP="00506E4C">
            <w:pPr>
              <w:pStyle w:val="ListBullet"/>
              <w:rPr>
                <w:color w:val="53565A" w:themeColor="text1"/>
              </w:rPr>
            </w:pPr>
            <w:r w:rsidRPr="00AD43A8">
              <w:rPr>
                <w:color w:val="53565A" w:themeColor="text1"/>
              </w:rPr>
              <w:t>produce a report that:</w:t>
            </w:r>
          </w:p>
          <w:p w14:paraId="7B0E257E" w14:textId="77777777" w:rsidR="00EF5BF5" w:rsidRPr="00AD43A8" w:rsidRDefault="00EF5BF5" w:rsidP="00506E4C">
            <w:pPr>
              <w:pStyle w:val="ListBullet"/>
              <w:numPr>
                <w:ilvl w:val="1"/>
                <w:numId w:val="20"/>
              </w:numPr>
              <w:rPr>
                <w:color w:val="53565A" w:themeColor="text1"/>
              </w:rPr>
            </w:pPr>
            <w:r w:rsidRPr="00AD43A8">
              <w:rPr>
                <w:color w:val="53565A" w:themeColor="text1"/>
              </w:rPr>
              <w:t>details the key players and factors influencing the operation of the energy market in Australia</w:t>
            </w:r>
          </w:p>
          <w:p w14:paraId="68C14C88" w14:textId="7008EC5D" w:rsidR="00EF5BF5" w:rsidRPr="00AD43A8" w:rsidRDefault="00EF5BF5" w:rsidP="00506E4C">
            <w:pPr>
              <w:pStyle w:val="ListBullet"/>
              <w:numPr>
                <w:ilvl w:val="1"/>
                <w:numId w:val="20"/>
              </w:numPr>
              <w:rPr>
                <w:color w:val="53565A" w:themeColor="text1"/>
              </w:rPr>
            </w:pPr>
            <w:r w:rsidRPr="00AD43A8">
              <w:rPr>
                <w:color w:val="53565A" w:themeColor="text1"/>
              </w:rPr>
              <w:t>outlines the role of renewable energy in the energy market and its impact on the Australian and global economy</w:t>
            </w:r>
            <w:r w:rsidR="008C2FF1" w:rsidRPr="00AD43A8">
              <w:rPr>
                <w:color w:val="53565A" w:themeColor="text1"/>
              </w:rPr>
              <w:t xml:space="preserve"> and sustainable development</w:t>
            </w:r>
          </w:p>
          <w:p w14:paraId="0EC29271" w14:textId="7209A2F8" w:rsidR="00EF5BF5" w:rsidRPr="00AD43A8" w:rsidRDefault="00EF5BF5" w:rsidP="00506E4C">
            <w:pPr>
              <w:pStyle w:val="ListBullet"/>
              <w:numPr>
                <w:ilvl w:val="1"/>
                <w:numId w:val="20"/>
              </w:numPr>
              <w:rPr>
                <w:color w:val="53565A" w:themeColor="text1"/>
              </w:rPr>
            </w:pPr>
            <w:r w:rsidRPr="00AD43A8">
              <w:rPr>
                <w:color w:val="53565A" w:themeColor="text1"/>
              </w:rPr>
              <w:t>references sources appropriately.</w:t>
            </w:r>
          </w:p>
        </w:tc>
      </w:tr>
      <w:tr w:rsidR="00EF5BF5" w:rsidRPr="003058D6" w14:paraId="38C2EAC5"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40F9946"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577BBDD" w14:textId="237A11CF" w:rsidR="00EF5BF5" w:rsidRPr="00AD43A8" w:rsidRDefault="00EF5BF5" w:rsidP="00BD6304">
            <w:pPr>
              <w:pStyle w:val="VRQABodyText"/>
            </w:pPr>
            <w:r w:rsidRPr="00AD43A8">
              <w:t>The learner must be able to demonstrate essential knowledge required to effectively do the task outlined in elements and performance criteria of this unit. This includes knowledge of:</w:t>
            </w:r>
          </w:p>
          <w:p w14:paraId="3D6EF849" w14:textId="77777777" w:rsidR="00EF5BF5" w:rsidRPr="00AD43A8" w:rsidRDefault="00EF5BF5" w:rsidP="00FE3512">
            <w:pPr>
              <w:pStyle w:val="ListBullet"/>
              <w:rPr>
                <w:color w:val="53565A" w:themeColor="text1"/>
              </w:rPr>
            </w:pPr>
            <w:r w:rsidRPr="00AD43A8">
              <w:rPr>
                <w:color w:val="53565A" w:themeColor="text1"/>
              </w:rPr>
              <w:t>sources of energy in Australia including:</w:t>
            </w:r>
          </w:p>
          <w:p w14:paraId="6537CAAE" w14:textId="77777777" w:rsidR="00EF5BF5" w:rsidRPr="00AD43A8" w:rsidRDefault="00EF5BF5" w:rsidP="006744CB">
            <w:pPr>
              <w:pStyle w:val="ListBullet"/>
              <w:numPr>
                <w:ilvl w:val="1"/>
                <w:numId w:val="20"/>
              </w:numPr>
              <w:rPr>
                <w:color w:val="53565A" w:themeColor="text1"/>
              </w:rPr>
            </w:pPr>
            <w:r w:rsidRPr="00AD43A8">
              <w:rPr>
                <w:color w:val="53565A" w:themeColor="text1"/>
              </w:rPr>
              <w:t>coal and gas</w:t>
            </w:r>
          </w:p>
          <w:p w14:paraId="28675DF6" w14:textId="77777777" w:rsidR="00EF5BF5" w:rsidRPr="00AD43A8" w:rsidRDefault="00EF5BF5" w:rsidP="006744CB">
            <w:pPr>
              <w:pStyle w:val="ListBullet"/>
              <w:numPr>
                <w:ilvl w:val="1"/>
                <w:numId w:val="20"/>
              </w:numPr>
              <w:rPr>
                <w:color w:val="53565A" w:themeColor="text1"/>
              </w:rPr>
            </w:pPr>
            <w:r w:rsidRPr="00AD43A8">
              <w:rPr>
                <w:color w:val="53565A" w:themeColor="text1"/>
              </w:rPr>
              <w:t xml:space="preserve">solar, wind, water, biomass and hydrogen. </w:t>
            </w:r>
          </w:p>
          <w:p w14:paraId="208C7DA9" w14:textId="77777777" w:rsidR="00EF5BF5" w:rsidRPr="00AD43A8" w:rsidRDefault="00EF5BF5" w:rsidP="006744CB">
            <w:pPr>
              <w:pStyle w:val="ListBullet"/>
              <w:numPr>
                <w:ilvl w:val="1"/>
                <w:numId w:val="20"/>
              </w:numPr>
              <w:rPr>
                <w:color w:val="53565A" w:themeColor="text1"/>
              </w:rPr>
            </w:pPr>
            <w:r w:rsidRPr="00AD43A8">
              <w:rPr>
                <w:color w:val="53565A" w:themeColor="text1"/>
              </w:rPr>
              <w:t>nuclear</w:t>
            </w:r>
          </w:p>
          <w:p w14:paraId="48BD8753" w14:textId="7D708531" w:rsidR="00EF5BF5" w:rsidRPr="00AD43A8" w:rsidRDefault="00EF5BF5" w:rsidP="00FE3512">
            <w:pPr>
              <w:pStyle w:val="ListBullet"/>
              <w:rPr>
                <w:color w:val="53565A" w:themeColor="text1"/>
              </w:rPr>
            </w:pPr>
            <w:r w:rsidRPr="00AD43A8">
              <w:rPr>
                <w:color w:val="53565A" w:themeColor="text1"/>
              </w:rPr>
              <w:t xml:space="preserve">structure and operation of Australia’s energy </w:t>
            </w:r>
            <w:r w:rsidR="00771687" w:rsidRPr="00AD43A8">
              <w:rPr>
                <w:color w:val="53565A" w:themeColor="text1"/>
              </w:rPr>
              <w:t xml:space="preserve">supply, transmission and distribution </w:t>
            </w:r>
            <w:r w:rsidRPr="00AD43A8">
              <w:rPr>
                <w:color w:val="53565A" w:themeColor="text1"/>
              </w:rPr>
              <w:t xml:space="preserve">market </w:t>
            </w:r>
            <w:r w:rsidR="00BF07AB" w:rsidRPr="00AD43A8">
              <w:rPr>
                <w:color w:val="53565A" w:themeColor="text1"/>
              </w:rPr>
              <w:t>including:</w:t>
            </w:r>
          </w:p>
          <w:p w14:paraId="29FD4735" w14:textId="77777777" w:rsidR="00EF5BF5" w:rsidRPr="00AD43A8" w:rsidRDefault="00EF5BF5" w:rsidP="008762E1">
            <w:pPr>
              <w:pStyle w:val="ListBullet"/>
              <w:numPr>
                <w:ilvl w:val="1"/>
                <w:numId w:val="20"/>
              </w:numPr>
              <w:rPr>
                <w:color w:val="53565A" w:themeColor="text1"/>
              </w:rPr>
            </w:pPr>
            <w:r w:rsidRPr="00AD43A8">
              <w:rPr>
                <w:color w:val="53565A" w:themeColor="text1"/>
              </w:rPr>
              <w:t>roles and responsibilities of energy market generators and retailers</w:t>
            </w:r>
          </w:p>
          <w:p w14:paraId="74A17DBD" w14:textId="77777777" w:rsidR="00EF5BF5" w:rsidRPr="00AD43A8" w:rsidRDefault="00EF5BF5" w:rsidP="008762E1">
            <w:pPr>
              <w:pStyle w:val="ListBullet"/>
              <w:numPr>
                <w:ilvl w:val="1"/>
                <w:numId w:val="20"/>
              </w:numPr>
              <w:rPr>
                <w:color w:val="53565A" w:themeColor="text1"/>
              </w:rPr>
            </w:pPr>
            <w:r w:rsidRPr="00AD43A8">
              <w:rPr>
                <w:color w:val="53565A" w:themeColor="text1"/>
              </w:rPr>
              <w:t xml:space="preserve">rights of energy market consumers </w:t>
            </w:r>
          </w:p>
          <w:p w14:paraId="7261B26B" w14:textId="77777777" w:rsidR="00EF5BF5" w:rsidRPr="00AD43A8" w:rsidRDefault="00EF5BF5" w:rsidP="008762E1">
            <w:pPr>
              <w:pStyle w:val="ListBullet"/>
              <w:numPr>
                <w:ilvl w:val="1"/>
                <w:numId w:val="20"/>
              </w:numPr>
              <w:rPr>
                <w:color w:val="53565A" w:themeColor="text1"/>
              </w:rPr>
            </w:pPr>
            <w:r w:rsidRPr="00AD43A8">
              <w:rPr>
                <w:color w:val="53565A" w:themeColor="text1"/>
              </w:rPr>
              <w:t>roles of key energy regulators in Australia</w:t>
            </w:r>
          </w:p>
          <w:p w14:paraId="2906AF54" w14:textId="77777777" w:rsidR="00EF5BF5" w:rsidRPr="00AD43A8" w:rsidRDefault="00EF5BF5" w:rsidP="00FE3512">
            <w:pPr>
              <w:pStyle w:val="ListBullet"/>
              <w:rPr>
                <w:color w:val="53565A" w:themeColor="text1"/>
              </w:rPr>
            </w:pPr>
            <w:r w:rsidRPr="00AD43A8">
              <w:rPr>
                <w:color w:val="53565A" w:themeColor="text1"/>
              </w:rPr>
              <w:t>legislation, regulation and rules including national and state government policies, schemes and strategies relating to renewable energy</w:t>
            </w:r>
          </w:p>
          <w:p w14:paraId="0080F81F" w14:textId="77777777" w:rsidR="00EF5BF5" w:rsidRPr="00AD43A8" w:rsidRDefault="00EF5BF5" w:rsidP="00FE3512">
            <w:pPr>
              <w:pStyle w:val="ListBullet"/>
              <w:rPr>
                <w:color w:val="53565A" w:themeColor="text1"/>
              </w:rPr>
            </w:pPr>
            <w:r w:rsidRPr="00AD43A8">
              <w:rPr>
                <w:color w:val="53565A" w:themeColor="text1"/>
              </w:rPr>
              <w:t xml:space="preserve">Australia’s current and potential role in the global energy market </w:t>
            </w:r>
          </w:p>
          <w:p w14:paraId="6EBB5F20" w14:textId="77777777" w:rsidR="00EF5BF5" w:rsidRPr="00AD43A8" w:rsidRDefault="00EF5BF5" w:rsidP="00FE3512">
            <w:pPr>
              <w:pStyle w:val="ListBullet"/>
              <w:rPr>
                <w:color w:val="53565A" w:themeColor="text1"/>
              </w:rPr>
            </w:pPr>
            <w:r w:rsidRPr="00AD43A8">
              <w:rPr>
                <w:color w:val="53565A" w:themeColor="text1"/>
              </w:rPr>
              <w:t>energy price determinants</w:t>
            </w:r>
          </w:p>
          <w:p w14:paraId="253D52BA" w14:textId="77777777" w:rsidR="00EF5BF5" w:rsidRPr="00AD43A8" w:rsidRDefault="00EF5BF5" w:rsidP="00FE3512">
            <w:pPr>
              <w:pStyle w:val="ListBullet"/>
              <w:rPr>
                <w:color w:val="53565A" w:themeColor="text1"/>
              </w:rPr>
            </w:pPr>
            <w:r w:rsidRPr="00AD43A8">
              <w:rPr>
                <w:color w:val="53565A" w:themeColor="text1"/>
              </w:rPr>
              <w:t>factors impacting Australia’s transition to a renewable energy system, including:</w:t>
            </w:r>
          </w:p>
          <w:p w14:paraId="3C9B7194" w14:textId="4E9A059F" w:rsidR="00EF5BF5" w:rsidRPr="00AD43A8" w:rsidRDefault="00EF5BF5" w:rsidP="00C24792">
            <w:pPr>
              <w:pStyle w:val="ListBullet"/>
              <w:numPr>
                <w:ilvl w:val="1"/>
                <w:numId w:val="20"/>
              </w:numPr>
              <w:rPr>
                <w:color w:val="53565A" w:themeColor="text1"/>
              </w:rPr>
            </w:pPr>
            <w:r w:rsidRPr="00AD43A8">
              <w:rPr>
                <w:color w:val="53565A" w:themeColor="text1"/>
              </w:rPr>
              <w:t>supply, distribution and price of energy</w:t>
            </w:r>
          </w:p>
          <w:p w14:paraId="32610399" w14:textId="05D68413" w:rsidR="00EF5BF5" w:rsidRPr="00AD43A8" w:rsidRDefault="00EF5BF5" w:rsidP="00C24792">
            <w:pPr>
              <w:pStyle w:val="ListBullet"/>
              <w:numPr>
                <w:ilvl w:val="1"/>
                <w:numId w:val="20"/>
              </w:numPr>
              <w:rPr>
                <w:color w:val="53565A" w:themeColor="text1"/>
              </w:rPr>
            </w:pPr>
            <w:r w:rsidRPr="00AD43A8">
              <w:rPr>
                <w:color w:val="53565A" w:themeColor="text1"/>
              </w:rPr>
              <w:t xml:space="preserve">government policies, strategies and investments </w:t>
            </w:r>
          </w:p>
          <w:p w14:paraId="4ED3CD56" w14:textId="77777777" w:rsidR="00EF5BF5" w:rsidRPr="00AD43A8" w:rsidRDefault="00EF5BF5" w:rsidP="00C24792">
            <w:pPr>
              <w:pStyle w:val="ListBullet"/>
              <w:numPr>
                <w:ilvl w:val="1"/>
                <w:numId w:val="20"/>
              </w:numPr>
              <w:rPr>
                <w:color w:val="53565A" w:themeColor="text1"/>
              </w:rPr>
            </w:pPr>
            <w:r w:rsidRPr="00AD43A8">
              <w:rPr>
                <w:color w:val="53565A" w:themeColor="text1"/>
              </w:rPr>
              <w:t xml:space="preserve">constraints on and challenges to the integration of renewable energy into the energy system including: </w:t>
            </w:r>
          </w:p>
          <w:p w14:paraId="2E794465" w14:textId="77777777" w:rsidR="00EF5BF5" w:rsidRPr="00AD43A8" w:rsidRDefault="00EF5BF5" w:rsidP="00C24792">
            <w:pPr>
              <w:pStyle w:val="ListBullet"/>
              <w:numPr>
                <w:ilvl w:val="1"/>
                <w:numId w:val="20"/>
              </w:numPr>
              <w:rPr>
                <w:color w:val="53565A" w:themeColor="text1"/>
              </w:rPr>
            </w:pPr>
            <w:r w:rsidRPr="00AD43A8">
              <w:rPr>
                <w:color w:val="53565A" w:themeColor="text1"/>
              </w:rPr>
              <w:t>transmission infrastructure</w:t>
            </w:r>
          </w:p>
          <w:p w14:paraId="7D419C99" w14:textId="77777777" w:rsidR="00EF5BF5" w:rsidRPr="00AD43A8" w:rsidRDefault="00EF5BF5" w:rsidP="00C24792">
            <w:pPr>
              <w:pStyle w:val="ListBullet"/>
              <w:numPr>
                <w:ilvl w:val="1"/>
                <w:numId w:val="20"/>
              </w:numPr>
              <w:rPr>
                <w:color w:val="53565A" w:themeColor="text1"/>
              </w:rPr>
            </w:pPr>
            <w:r w:rsidRPr="00AD43A8">
              <w:rPr>
                <w:color w:val="53565A" w:themeColor="text1"/>
              </w:rPr>
              <w:t>environmental considerations (off-shore and on-shore)</w:t>
            </w:r>
          </w:p>
          <w:p w14:paraId="5921857A" w14:textId="77777777" w:rsidR="00EF5BF5" w:rsidRPr="00AD43A8" w:rsidRDefault="00EF5BF5" w:rsidP="00C24792">
            <w:pPr>
              <w:pStyle w:val="ListBullet"/>
              <w:numPr>
                <w:ilvl w:val="1"/>
                <w:numId w:val="20"/>
              </w:numPr>
              <w:rPr>
                <w:color w:val="53565A" w:themeColor="text1"/>
              </w:rPr>
            </w:pPr>
            <w:r w:rsidRPr="00AD43A8">
              <w:rPr>
                <w:color w:val="53565A" w:themeColor="text1"/>
              </w:rPr>
              <w:lastRenderedPageBreak/>
              <w:t>cost</w:t>
            </w:r>
          </w:p>
          <w:p w14:paraId="760A88BC" w14:textId="77777777" w:rsidR="00EF5BF5" w:rsidRPr="00AD43A8" w:rsidRDefault="00EF5BF5" w:rsidP="00C24792">
            <w:pPr>
              <w:pStyle w:val="ListBullet"/>
              <w:numPr>
                <w:ilvl w:val="1"/>
                <w:numId w:val="20"/>
              </w:numPr>
              <w:rPr>
                <w:color w:val="53565A" w:themeColor="text1"/>
              </w:rPr>
            </w:pPr>
            <w:r w:rsidRPr="00AD43A8">
              <w:rPr>
                <w:color w:val="53565A" w:themeColor="text1"/>
              </w:rPr>
              <w:t xml:space="preserve">system stability </w:t>
            </w:r>
          </w:p>
          <w:p w14:paraId="0D2C9853" w14:textId="77777777" w:rsidR="00EF5BF5" w:rsidRPr="00AD43A8" w:rsidRDefault="00EF5BF5" w:rsidP="00C24792">
            <w:pPr>
              <w:pStyle w:val="ListBullet"/>
              <w:numPr>
                <w:ilvl w:val="1"/>
                <w:numId w:val="20"/>
              </w:numPr>
              <w:rPr>
                <w:color w:val="53565A" w:themeColor="text1"/>
              </w:rPr>
            </w:pPr>
            <w:r w:rsidRPr="00AD43A8">
              <w:rPr>
                <w:color w:val="53565A" w:themeColor="text1"/>
              </w:rPr>
              <w:t>operation of the wholesale market</w:t>
            </w:r>
          </w:p>
          <w:p w14:paraId="02DC5DBB" w14:textId="77777777" w:rsidR="00EF5BF5" w:rsidRPr="00AD43A8" w:rsidRDefault="00EF5BF5" w:rsidP="00C24792">
            <w:pPr>
              <w:pStyle w:val="ListBullet"/>
              <w:numPr>
                <w:ilvl w:val="1"/>
                <w:numId w:val="20"/>
              </w:numPr>
              <w:rPr>
                <w:color w:val="53565A" w:themeColor="text1"/>
              </w:rPr>
            </w:pPr>
            <w:r w:rsidRPr="00AD43A8">
              <w:rPr>
                <w:color w:val="53565A" w:themeColor="text1"/>
              </w:rPr>
              <w:t>social, political, business and community challenges</w:t>
            </w:r>
          </w:p>
          <w:p w14:paraId="5B047D8A" w14:textId="77777777" w:rsidR="00EF5BF5" w:rsidRPr="00AD43A8" w:rsidRDefault="00EF5BF5" w:rsidP="00FE3512">
            <w:pPr>
              <w:pStyle w:val="ListBullet"/>
              <w:rPr>
                <w:color w:val="53565A" w:themeColor="text1"/>
              </w:rPr>
            </w:pPr>
            <w:r w:rsidRPr="00AD43A8">
              <w:rPr>
                <w:color w:val="53565A" w:themeColor="text1"/>
              </w:rPr>
              <w:t>current and predicted impacts of renewable energy on global economic growth and sustainable development</w:t>
            </w:r>
          </w:p>
          <w:p w14:paraId="5650F039" w14:textId="77777777" w:rsidR="00EF5BF5" w:rsidRPr="00AD43A8" w:rsidRDefault="00EF5BF5" w:rsidP="00FE3512">
            <w:pPr>
              <w:pStyle w:val="ListBullet"/>
              <w:rPr>
                <w:color w:val="53565A" w:themeColor="text1"/>
              </w:rPr>
            </w:pPr>
            <w:r w:rsidRPr="00AD43A8">
              <w:rPr>
                <w:color w:val="53565A" w:themeColor="text1"/>
              </w:rPr>
              <w:t>United Nations Sustainable Development Goals, including Australia’s progress on Goal 7 - Ensure access to affordable, reliable, sustainable and modern energy for all</w:t>
            </w:r>
          </w:p>
          <w:p w14:paraId="7A1CAA6C" w14:textId="77777777" w:rsidR="00EF5BF5" w:rsidRPr="00AD43A8" w:rsidRDefault="00EF5BF5" w:rsidP="00FE3512">
            <w:pPr>
              <w:pStyle w:val="ListBullet"/>
              <w:rPr>
                <w:color w:val="53565A" w:themeColor="text1"/>
              </w:rPr>
            </w:pPr>
            <w:r w:rsidRPr="00AD43A8">
              <w:rPr>
                <w:color w:val="53565A" w:themeColor="text1"/>
              </w:rPr>
              <w:t>impacts of renewable energy on economic growth, trade and investment, wages and business resilience including the ability to adapt to changing environments</w:t>
            </w:r>
          </w:p>
        </w:tc>
      </w:tr>
      <w:tr w:rsidR="00EF5BF5" w:rsidRPr="00E7450B" w14:paraId="1E55416E"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28B55305"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F3EBD48" w14:textId="1195822E" w:rsidR="00EF5BF5" w:rsidRPr="00AD43A8" w:rsidRDefault="00EF5BF5" w:rsidP="00BD6304">
            <w:pPr>
              <w:pStyle w:val="VRQABodyText"/>
            </w:pPr>
            <w:r w:rsidRPr="00AD43A8">
              <w:t>Assessment must ensure access to:</w:t>
            </w:r>
          </w:p>
          <w:p w14:paraId="34F06486" w14:textId="77777777" w:rsidR="00EF5BF5" w:rsidRPr="00AD43A8" w:rsidRDefault="00EF5BF5" w:rsidP="00FE3512">
            <w:pPr>
              <w:pStyle w:val="ListBullet"/>
              <w:rPr>
                <w:color w:val="53565A" w:themeColor="text1"/>
              </w:rPr>
            </w:pPr>
            <w:r w:rsidRPr="00AD43A8">
              <w:rPr>
                <w:color w:val="53565A" w:themeColor="text1"/>
              </w:rPr>
              <w:t>internet</w:t>
            </w:r>
          </w:p>
          <w:p w14:paraId="054D3BB4" w14:textId="77777777" w:rsidR="00EF5BF5" w:rsidRPr="00AD43A8" w:rsidRDefault="00EF5BF5" w:rsidP="00FE3512">
            <w:pPr>
              <w:pStyle w:val="ListBullet"/>
              <w:rPr>
                <w:color w:val="53565A" w:themeColor="text1"/>
              </w:rPr>
            </w:pPr>
            <w:r w:rsidRPr="00AD43A8">
              <w:rPr>
                <w:color w:val="53565A" w:themeColor="text1"/>
              </w:rPr>
              <w:t>computer or digital device</w:t>
            </w:r>
          </w:p>
          <w:p w14:paraId="7EF825C1" w14:textId="77777777" w:rsidR="00EF5BF5" w:rsidRPr="00AD43A8" w:rsidRDefault="00EF5BF5" w:rsidP="00FE3512">
            <w:pPr>
              <w:pStyle w:val="ListBullet"/>
              <w:rPr>
                <w:color w:val="53565A" w:themeColor="text1"/>
              </w:rPr>
            </w:pPr>
            <w:r w:rsidRPr="00AD43A8">
              <w:rPr>
                <w:color w:val="53565A" w:themeColor="text1"/>
              </w:rPr>
              <w:t>sources of information related to energy market operation and renewable energy</w:t>
            </w:r>
          </w:p>
          <w:p w14:paraId="10CD5441" w14:textId="77777777" w:rsidR="00EF5BF5" w:rsidRPr="00AD43A8" w:rsidRDefault="00EF5BF5" w:rsidP="00FE3512">
            <w:pPr>
              <w:pStyle w:val="ListBullet"/>
              <w:rPr>
                <w:color w:val="53565A" w:themeColor="text1"/>
              </w:rPr>
            </w:pPr>
            <w:r w:rsidRPr="00AD43A8">
              <w:rPr>
                <w:color w:val="53565A" w:themeColor="text1"/>
              </w:rPr>
              <w:t>report template.</w:t>
            </w:r>
          </w:p>
          <w:p w14:paraId="3025EDE6" w14:textId="77777777" w:rsidR="00EF5BF5" w:rsidRPr="00AD43A8" w:rsidRDefault="00EF5BF5" w:rsidP="00BD6304">
            <w:pPr>
              <w:pStyle w:val="VRQABodyText"/>
            </w:pPr>
            <w:r w:rsidRPr="00AD43A8">
              <w:t>Assessor requirements</w:t>
            </w:r>
          </w:p>
          <w:p w14:paraId="3A245171" w14:textId="77777777" w:rsidR="00EF5BF5" w:rsidRPr="00AD43A8" w:rsidRDefault="00EF5BF5" w:rsidP="00BD6304">
            <w:pPr>
              <w:pStyle w:val="VRQABodyText"/>
              <w:rPr>
                <w:i/>
                <w:iCs/>
              </w:rPr>
            </w:pPr>
            <w:r w:rsidRPr="00AD43A8">
              <w:t>No specialist vocational competency requirements for assessors apply to this unit.</w:t>
            </w:r>
          </w:p>
        </w:tc>
      </w:tr>
    </w:tbl>
    <w:p w14:paraId="47BBE995" w14:textId="77777777" w:rsidR="00EF5BF5" w:rsidRPr="004B56EC" w:rsidRDefault="00EF5BF5" w:rsidP="00EF5BF5">
      <w:pPr>
        <w:pStyle w:val="VRQAbulletlist"/>
        <w:spacing w:before="60"/>
        <w:rPr>
          <w:sz w:val="18"/>
          <w:szCs w:val="18"/>
        </w:rPr>
      </w:pPr>
    </w:p>
    <w:p w14:paraId="0EFCE40E" w14:textId="77777777" w:rsidR="00EF5BF5" w:rsidRDefault="00EF5BF5" w:rsidP="00EF5BF5">
      <w:pPr>
        <w:rPr>
          <w:color w:val="53565A" w:themeColor="text1"/>
        </w:rPr>
      </w:pPr>
      <w:r>
        <w:rPr>
          <w:color w:val="53565A" w:themeColor="text1"/>
        </w:rPr>
        <w:br w:type="page"/>
      </w:r>
    </w:p>
    <w:p w14:paraId="16C5A848" w14:textId="77777777" w:rsidR="00EF5BF5" w:rsidRDefault="00EF5BF5" w:rsidP="00EF5BF5">
      <w:pPr>
        <w:rPr>
          <w:color w:val="53565A" w:themeColor="text1"/>
        </w:rPr>
      </w:pPr>
    </w:p>
    <w:p w14:paraId="37D598AA" w14:textId="77777777" w:rsidR="00EF5BF5" w:rsidRPr="00F504D4" w:rsidRDefault="00EF5BF5" w:rsidP="00EF5BF5">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EF5BF5" w:rsidRPr="00F504D4" w14:paraId="3FFCFB44" w14:textId="77777777" w:rsidTr="00BD6304">
        <w:trPr>
          <w:trHeight w:val="363"/>
        </w:trPr>
        <w:tc>
          <w:tcPr>
            <w:tcW w:w="2812" w:type="dxa"/>
          </w:tcPr>
          <w:p w14:paraId="184E88AD" w14:textId="77777777" w:rsidR="00EF5BF5" w:rsidRPr="00F504D4" w:rsidRDefault="00EF5BF5" w:rsidP="00BD6304">
            <w:pPr>
              <w:pStyle w:val="VRQAIntro"/>
              <w:spacing w:before="60" w:after="0"/>
              <w:rPr>
                <w:b/>
                <w:sz w:val="22"/>
                <w:szCs w:val="22"/>
              </w:rPr>
            </w:pPr>
            <w:r w:rsidRPr="00F504D4">
              <w:rPr>
                <w:b/>
                <w:sz w:val="22"/>
                <w:szCs w:val="22"/>
              </w:rPr>
              <w:t>Unit code</w:t>
            </w:r>
          </w:p>
        </w:tc>
        <w:tc>
          <w:tcPr>
            <w:tcW w:w="7258" w:type="dxa"/>
          </w:tcPr>
          <w:p w14:paraId="17DE234D" w14:textId="00ACFB1E" w:rsidR="00EF5BF5" w:rsidRPr="00C31EF0" w:rsidRDefault="00F627CD" w:rsidP="00BD6304">
            <w:pPr>
              <w:pStyle w:val="AccredTemplate"/>
              <w:rPr>
                <w:i w:val="0"/>
                <w:iCs w:val="0"/>
                <w:color w:val="53565A" w:themeColor="text1"/>
                <w:sz w:val="22"/>
                <w:szCs w:val="22"/>
              </w:rPr>
            </w:pPr>
            <w:r>
              <w:rPr>
                <w:i w:val="0"/>
                <w:iCs w:val="0"/>
                <w:color w:val="53565A" w:themeColor="text1"/>
                <w:sz w:val="22"/>
                <w:szCs w:val="22"/>
              </w:rPr>
              <w:t>VU23905</w:t>
            </w:r>
            <w:r w:rsidR="00EF5BF5" w:rsidRPr="00C31EF0">
              <w:rPr>
                <w:i w:val="0"/>
                <w:iCs w:val="0"/>
                <w:color w:val="53565A" w:themeColor="text1"/>
                <w:sz w:val="22"/>
                <w:szCs w:val="22"/>
              </w:rPr>
              <w:t xml:space="preserve"> </w:t>
            </w:r>
          </w:p>
        </w:tc>
      </w:tr>
      <w:tr w:rsidR="00EF5BF5" w:rsidRPr="00F504D4" w14:paraId="40015C4C" w14:textId="77777777" w:rsidTr="00BD6304">
        <w:trPr>
          <w:trHeight w:val="363"/>
        </w:trPr>
        <w:tc>
          <w:tcPr>
            <w:tcW w:w="2812" w:type="dxa"/>
          </w:tcPr>
          <w:p w14:paraId="674045AE" w14:textId="77777777" w:rsidR="00EF5BF5" w:rsidRPr="00F504D4" w:rsidRDefault="00EF5BF5" w:rsidP="00BD6304">
            <w:pPr>
              <w:pStyle w:val="VRQAIntro"/>
              <w:spacing w:before="60" w:after="0"/>
              <w:rPr>
                <w:b/>
                <w:sz w:val="22"/>
                <w:szCs w:val="22"/>
              </w:rPr>
            </w:pPr>
            <w:r w:rsidRPr="00F504D4">
              <w:rPr>
                <w:b/>
                <w:sz w:val="22"/>
                <w:szCs w:val="22"/>
              </w:rPr>
              <w:t>Unit title</w:t>
            </w:r>
          </w:p>
        </w:tc>
        <w:tc>
          <w:tcPr>
            <w:tcW w:w="7258" w:type="dxa"/>
          </w:tcPr>
          <w:p w14:paraId="27BE0638" w14:textId="257F0A5D" w:rsidR="00EF5BF5" w:rsidRPr="008019C3" w:rsidRDefault="00FD62AD" w:rsidP="00BD6304">
            <w:pPr>
              <w:pStyle w:val="Guidingtext"/>
              <w:numPr>
                <w:ilvl w:val="0"/>
                <w:numId w:val="0"/>
              </w:numPr>
              <w:rPr>
                <w:b/>
                <w:bCs/>
                <w:color w:val="53565A" w:themeColor="text1"/>
              </w:rPr>
            </w:pPr>
            <w:r>
              <w:rPr>
                <w:rStyle w:val="AccredBoldChar"/>
                <w:b w:val="0"/>
                <w:bCs w:val="0"/>
                <w:color w:val="53565A" w:themeColor="text1"/>
                <w:sz w:val="22"/>
                <w:szCs w:val="22"/>
              </w:rPr>
              <w:t xml:space="preserve">Research and report on </w:t>
            </w:r>
            <w:r w:rsidR="00192C2C">
              <w:rPr>
                <w:rStyle w:val="AccredBoldChar"/>
                <w:b w:val="0"/>
                <w:bCs w:val="0"/>
                <w:color w:val="53565A" w:themeColor="text1"/>
                <w:sz w:val="22"/>
                <w:szCs w:val="22"/>
              </w:rPr>
              <w:t xml:space="preserve">current </w:t>
            </w:r>
            <w:r w:rsidR="00F71DA1">
              <w:rPr>
                <w:rStyle w:val="AccredBoldChar"/>
                <w:b w:val="0"/>
                <w:bCs w:val="0"/>
                <w:color w:val="53565A" w:themeColor="text1"/>
                <w:sz w:val="22"/>
                <w:szCs w:val="22"/>
              </w:rPr>
              <w:t xml:space="preserve">and future directions in </w:t>
            </w:r>
            <w:r w:rsidR="00EF5BF5" w:rsidRPr="008019C3">
              <w:rPr>
                <w:rStyle w:val="AccredBoldChar"/>
                <w:b w:val="0"/>
                <w:bCs w:val="0"/>
                <w:color w:val="53565A" w:themeColor="text1"/>
                <w:sz w:val="22"/>
                <w:szCs w:val="22"/>
              </w:rPr>
              <w:t>renewable energy systems</w:t>
            </w:r>
          </w:p>
        </w:tc>
      </w:tr>
      <w:tr w:rsidR="00EF5BF5" w:rsidRPr="00F504D4" w14:paraId="4F18A83D" w14:textId="77777777" w:rsidTr="00BD6304">
        <w:trPr>
          <w:trHeight w:val="363"/>
        </w:trPr>
        <w:tc>
          <w:tcPr>
            <w:tcW w:w="2812" w:type="dxa"/>
          </w:tcPr>
          <w:p w14:paraId="0F3EB42B" w14:textId="77777777" w:rsidR="00EF5BF5" w:rsidRPr="00F504D4" w:rsidRDefault="00EF5BF5" w:rsidP="00BD6304">
            <w:pPr>
              <w:pStyle w:val="VRQAIntro"/>
              <w:spacing w:before="60" w:after="0"/>
              <w:rPr>
                <w:b/>
                <w:sz w:val="22"/>
                <w:szCs w:val="22"/>
              </w:rPr>
            </w:pPr>
            <w:r w:rsidRPr="00F504D4">
              <w:rPr>
                <w:b/>
                <w:sz w:val="22"/>
                <w:szCs w:val="22"/>
              </w:rPr>
              <w:t>Application</w:t>
            </w:r>
          </w:p>
        </w:tc>
        <w:tc>
          <w:tcPr>
            <w:tcW w:w="7258" w:type="dxa"/>
          </w:tcPr>
          <w:p w14:paraId="73927FF4" w14:textId="1B8F5090"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This unit describes the performance outcomes, skills and knowledge required to research</w:t>
            </w:r>
            <w:r w:rsidR="00FB1B4A">
              <w:rPr>
                <w:i w:val="0"/>
                <w:iCs w:val="0"/>
                <w:color w:val="53565A" w:themeColor="text1"/>
                <w:sz w:val="22"/>
                <w:szCs w:val="22"/>
              </w:rPr>
              <w:t xml:space="preserve"> current use and future directions for </w:t>
            </w:r>
            <w:r w:rsidRPr="00974775">
              <w:rPr>
                <w:i w:val="0"/>
                <w:iCs w:val="0"/>
                <w:color w:val="53565A" w:themeColor="text1"/>
                <w:sz w:val="22"/>
                <w:szCs w:val="22"/>
              </w:rPr>
              <w:t xml:space="preserve">renewable energy </w:t>
            </w:r>
            <w:r w:rsidR="000156DB">
              <w:rPr>
                <w:i w:val="0"/>
                <w:iCs w:val="0"/>
                <w:color w:val="53565A" w:themeColor="text1"/>
                <w:sz w:val="22"/>
                <w:szCs w:val="22"/>
              </w:rPr>
              <w:t>systems</w:t>
            </w:r>
            <w:r w:rsidRPr="00974775">
              <w:rPr>
                <w:i w:val="0"/>
                <w:iCs w:val="0"/>
                <w:color w:val="53565A" w:themeColor="text1"/>
                <w:sz w:val="22"/>
                <w:szCs w:val="22"/>
              </w:rPr>
              <w:t>.</w:t>
            </w:r>
          </w:p>
          <w:p w14:paraId="5643A588"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It requires the ability to identify and compare renewable energy sources, systems and technologies, identify energy conversion processes and assess the challenges and future for renewable energy technologies in Australia.</w:t>
            </w:r>
          </w:p>
          <w:p w14:paraId="7C322FD7" w14:textId="77777777" w:rsidR="00EF5BF5" w:rsidRPr="00974775" w:rsidRDefault="00EF5BF5" w:rsidP="00BD6304">
            <w:pPr>
              <w:pStyle w:val="VRQABodyText"/>
              <w:jc w:val="left"/>
              <w:rPr>
                <w:lang w:val="en-GB"/>
              </w:rPr>
            </w:pPr>
            <w:r w:rsidRPr="00974775">
              <w:rPr>
                <w:lang w:val="en-GB"/>
              </w:rPr>
              <w:t>The unit applies to individuals seeking an understanding of the processes used in renewable energy systems and the challenges facing the transition to renewable energy.</w:t>
            </w:r>
          </w:p>
          <w:p w14:paraId="2C62385A"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 xml:space="preserve">No occupational licensing, legislative, regulatory or certification requirements apply to this unit at the time of publication. </w:t>
            </w:r>
          </w:p>
        </w:tc>
      </w:tr>
      <w:tr w:rsidR="00EF5BF5" w:rsidRPr="00E7450B" w14:paraId="5BE45B51" w14:textId="77777777" w:rsidTr="00BD6304">
        <w:trPr>
          <w:trHeight w:val="564"/>
        </w:trPr>
        <w:tc>
          <w:tcPr>
            <w:tcW w:w="2812" w:type="dxa"/>
          </w:tcPr>
          <w:p w14:paraId="7FFB1A4D" w14:textId="77777777" w:rsidR="00EF5BF5" w:rsidRPr="00A85758" w:rsidRDefault="00EF5BF5"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5F2CFC9F"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Nil</w:t>
            </w:r>
          </w:p>
        </w:tc>
      </w:tr>
    </w:tbl>
    <w:p w14:paraId="6290206B" w14:textId="77777777" w:rsidR="00EF5BF5" w:rsidRDefault="00EF5BF5" w:rsidP="00EF5BF5">
      <w:pPr>
        <w:rPr>
          <w:rFonts w:cs="Arial"/>
          <w:szCs w:val="18"/>
        </w:rPr>
      </w:pPr>
    </w:p>
    <w:p w14:paraId="4E389B96" w14:textId="77777777" w:rsidR="00EF5BF5" w:rsidRPr="00105689" w:rsidRDefault="00EF5BF5" w:rsidP="00EF5BF5">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EF5BF5" w:rsidRPr="00E7450B" w14:paraId="0E5FFC8D" w14:textId="77777777" w:rsidTr="00BD6304">
        <w:trPr>
          <w:trHeight w:val="363"/>
        </w:trPr>
        <w:tc>
          <w:tcPr>
            <w:tcW w:w="3703" w:type="dxa"/>
            <w:gridSpan w:val="2"/>
            <w:vAlign w:val="center"/>
          </w:tcPr>
          <w:p w14:paraId="6CB5A6DA" w14:textId="77777777" w:rsidR="00EF5BF5" w:rsidRPr="00F504D4" w:rsidRDefault="00EF5BF5"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0FCEDF7A" w14:textId="77777777" w:rsidR="00EF5BF5" w:rsidRPr="00F504D4" w:rsidRDefault="00EF5BF5"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EF5BF5" w:rsidRPr="00E7450B" w14:paraId="4C4F2F80" w14:textId="77777777" w:rsidTr="00BD6304">
        <w:trPr>
          <w:trHeight w:val="752"/>
        </w:trPr>
        <w:tc>
          <w:tcPr>
            <w:tcW w:w="3703" w:type="dxa"/>
            <w:gridSpan w:val="2"/>
          </w:tcPr>
          <w:p w14:paraId="13686DAA" w14:textId="77777777" w:rsidR="00EF5BF5" w:rsidRPr="00974775" w:rsidRDefault="00EF5BF5" w:rsidP="00BD6304">
            <w:pPr>
              <w:pStyle w:val="VRQAIntro"/>
              <w:spacing w:before="60" w:after="0"/>
              <w:rPr>
                <w:bCs/>
                <w:color w:val="53565A" w:themeColor="text1"/>
                <w:sz w:val="22"/>
                <w:szCs w:val="22"/>
              </w:rPr>
            </w:pPr>
            <w:r w:rsidRPr="00974775">
              <w:rPr>
                <w:bCs/>
                <w:color w:val="53565A" w:themeColor="text1"/>
                <w:sz w:val="22"/>
                <w:szCs w:val="22"/>
              </w:rPr>
              <w:t>Elements describe the essential outcomes of a unit of competency.</w:t>
            </w:r>
          </w:p>
        </w:tc>
        <w:tc>
          <w:tcPr>
            <w:tcW w:w="6367" w:type="dxa"/>
            <w:gridSpan w:val="2"/>
          </w:tcPr>
          <w:p w14:paraId="2843CE54"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Performance criteria describe the required performance needed to demonstrate achievement of the element. Assessment of performance is to be consistent with the assessment requirements.</w:t>
            </w:r>
          </w:p>
        </w:tc>
      </w:tr>
      <w:tr w:rsidR="00ED4F18" w:rsidRPr="00E7450B" w14:paraId="656F34C9" w14:textId="77777777" w:rsidTr="00BD6304">
        <w:trPr>
          <w:trHeight w:val="363"/>
        </w:trPr>
        <w:tc>
          <w:tcPr>
            <w:tcW w:w="989" w:type="dxa"/>
            <w:vMerge w:val="restart"/>
            <w:shd w:val="clear" w:color="auto" w:fill="FFFFFF" w:themeFill="background1"/>
          </w:tcPr>
          <w:p w14:paraId="14DE2A2E" w14:textId="77777777" w:rsidR="00ED4F18" w:rsidRPr="00974775" w:rsidRDefault="00ED4F18" w:rsidP="00BD6304">
            <w:pPr>
              <w:pStyle w:val="VRQAIntro"/>
              <w:tabs>
                <w:tab w:val="clear" w:pos="160"/>
                <w:tab w:val="left" w:pos="51"/>
              </w:tabs>
              <w:spacing w:before="60" w:after="0"/>
              <w:rPr>
                <w:color w:val="53565A" w:themeColor="text1"/>
                <w:sz w:val="22"/>
                <w:szCs w:val="22"/>
              </w:rPr>
            </w:pPr>
            <w:r w:rsidRPr="00974775">
              <w:rPr>
                <w:color w:val="53565A" w:themeColor="text1"/>
                <w:sz w:val="22"/>
                <w:szCs w:val="22"/>
              </w:rPr>
              <w:t>1</w:t>
            </w:r>
          </w:p>
        </w:tc>
        <w:tc>
          <w:tcPr>
            <w:tcW w:w="2714" w:type="dxa"/>
            <w:vMerge w:val="restart"/>
            <w:shd w:val="clear" w:color="auto" w:fill="FFFFFF" w:themeFill="background1"/>
          </w:tcPr>
          <w:p w14:paraId="2A04D0AC" w14:textId="734C186A" w:rsidR="00ED4F18" w:rsidRPr="00974775" w:rsidRDefault="00ED4F18" w:rsidP="00BD6304">
            <w:pPr>
              <w:pStyle w:val="AccredTemplate"/>
              <w:rPr>
                <w:i w:val="0"/>
                <w:iCs w:val="0"/>
                <w:color w:val="53565A" w:themeColor="text1"/>
                <w:sz w:val="22"/>
                <w:szCs w:val="22"/>
              </w:rPr>
            </w:pPr>
            <w:r w:rsidRPr="00974775">
              <w:rPr>
                <w:i w:val="0"/>
                <w:iCs w:val="0"/>
                <w:color w:val="53565A" w:themeColor="text1"/>
                <w:sz w:val="22"/>
                <w:szCs w:val="22"/>
              </w:rPr>
              <w:t>Investigate current availability and use</w:t>
            </w:r>
            <w:r>
              <w:rPr>
                <w:i w:val="0"/>
                <w:iCs w:val="0"/>
                <w:color w:val="53565A" w:themeColor="text1"/>
                <w:sz w:val="22"/>
                <w:szCs w:val="22"/>
              </w:rPr>
              <w:t>s</w:t>
            </w:r>
            <w:r w:rsidRPr="00974775">
              <w:rPr>
                <w:i w:val="0"/>
                <w:iCs w:val="0"/>
                <w:color w:val="53565A" w:themeColor="text1"/>
                <w:sz w:val="22"/>
                <w:szCs w:val="22"/>
              </w:rPr>
              <w:t xml:space="preserve"> of renewable energy sources and systems </w:t>
            </w:r>
          </w:p>
        </w:tc>
        <w:tc>
          <w:tcPr>
            <w:tcW w:w="567" w:type="dxa"/>
            <w:shd w:val="clear" w:color="auto" w:fill="FFFFFF" w:themeFill="background1"/>
            <w:vAlign w:val="center"/>
          </w:tcPr>
          <w:p w14:paraId="15C62589" w14:textId="77777777" w:rsidR="00ED4F18" w:rsidRPr="00974775" w:rsidRDefault="00ED4F1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74775">
              <w:rPr>
                <w:rFonts w:eastAsiaTheme="minorHAnsi"/>
                <w:color w:val="53565A" w:themeColor="text1"/>
                <w:sz w:val="22"/>
                <w:szCs w:val="22"/>
                <w:lang w:val="en-GB" w:eastAsia="en-US"/>
              </w:rPr>
              <w:t>1.1</w:t>
            </w:r>
          </w:p>
        </w:tc>
        <w:tc>
          <w:tcPr>
            <w:tcW w:w="5800" w:type="dxa"/>
            <w:shd w:val="clear" w:color="auto" w:fill="FFFFFF" w:themeFill="background1"/>
            <w:vAlign w:val="center"/>
          </w:tcPr>
          <w:p w14:paraId="6D9AC472" w14:textId="77777777" w:rsidR="00ED4F18" w:rsidRPr="00974775" w:rsidRDefault="00ED4F18" w:rsidP="00BD6304">
            <w:pPr>
              <w:pStyle w:val="AccredTemplate"/>
              <w:rPr>
                <w:i w:val="0"/>
                <w:iCs w:val="0"/>
                <w:color w:val="53565A" w:themeColor="text1"/>
                <w:sz w:val="22"/>
                <w:szCs w:val="22"/>
              </w:rPr>
            </w:pPr>
            <w:r w:rsidRPr="00974775">
              <w:rPr>
                <w:i w:val="0"/>
                <w:iCs w:val="0"/>
                <w:color w:val="53565A" w:themeColor="text1"/>
                <w:sz w:val="22"/>
                <w:szCs w:val="22"/>
              </w:rPr>
              <w:t>Identify currently available renewable energy sources and systems</w:t>
            </w:r>
          </w:p>
        </w:tc>
      </w:tr>
      <w:tr w:rsidR="00ED4F18" w:rsidRPr="00E7450B" w14:paraId="0E6B53A9" w14:textId="77777777" w:rsidTr="00BD6304">
        <w:trPr>
          <w:trHeight w:val="363"/>
        </w:trPr>
        <w:tc>
          <w:tcPr>
            <w:tcW w:w="989" w:type="dxa"/>
            <w:vMerge/>
            <w:shd w:val="clear" w:color="auto" w:fill="FFFFFF" w:themeFill="background1"/>
            <w:vAlign w:val="center"/>
          </w:tcPr>
          <w:p w14:paraId="7648E818" w14:textId="77777777" w:rsidR="00ED4F18" w:rsidRPr="00974775" w:rsidRDefault="00ED4F1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65FCE231" w14:textId="77777777" w:rsidR="00ED4F18" w:rsidRPr="00974775" w:rsidRDefault="00ED4F18"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317E6D35" w14:textId="77777777" w:rsidR="00ED4F18" w:rsidRPr="00974775" w:rsidRDefault="00ED4F1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74775">
              <w:rPr>
                <w:rFonts w:eastAsiaTheme="minorHAnsi"/>
                <w:color w:val="53565A" w:themeColor="text1"/>
                <w:sz w:val="22"/>
                <w:szCs w:val="22"/>
                <w:lang w:val="en-GB" w:eastAsia="en-US"/>
              </w:rPr>
              <w:t>1.2</w:t>
            </w:r>
          </w:p>
        </w:tc>
        <w:tc>
          <w:tcPr>
            <w:tcW w:w="5800" w:type="dxa"/>
            <w:shd w:val="clear" w:color="auto" w:fill="FFFFFF" w:themeFill="background1"/>
            <w:vAlign w:val="center"/>
          </w:tcPr>
          <w:p w14:paraId="5A306A50" w14:textId="77777777" w:rsidR="00ED4F18" w:rsidRPr="00974775" w:rsidRDefault="00ED4F18" w:rsidP="00BD6304">
            <w:pPr>
              <w:pStyle w:val="AccredTemplate"/>
              <w:rPr>
                <w:i w:val="0"/>
                <w:iCs w:val="0"/>
                <w:color w:val="53565A" w:themeColor="text1"/>
                <w:sz w:val="22"/>
                <w:szCs w:val="22"/>
              </w:rPr>
            </w:pPr>
            <w:r w:rsidRPr="00974775">
              <w:rPr>
                <w:i w:val="0"/>
                <w:iCs w:val="0"/>
                <w:color w:val="53565A" w:themeColor="text1"/>
                <w:sz w:val="22"/>
                <w:szCs w:val="22"/>
              </w:rPr>
              <w:t xml:space="preserve">Investigate global use case examples of renewable energy technologies </w:t>
            </w:r>
          </w:p>
        </w:tc>
      </w:tr>
      <w:tr w:rsidR="00ED4F18" w:rsidRPr="00E7450B" w14:paraId="54129B69" w14:textId="77777777" w:rsidTr="00BD6304">
        <w:trPr>
          <w:trHeight w:val="363"/>
        </w:trPr>
        <w:tc>
          <w:tcPr>
            <w:tcW w:w="989" w:type="dxa"/>
            <w:vMerge/>
            <w:shd w:val="clear" w:color="auto" w:fill="FFFFFF" w:themeFill="background1"/>
            <w:vAlign w:val="center"/>
          </w:tcPr>
          <w:p w14:paraId="467530A4" w14:textId="77777777" w:rsidR="00ED4F18" w:rsidRPr="00974775" w:rsidRDefault="00ED4F1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18D7F0E7" w14:textId="77777777" w:rsidR="00ED4F18" w:rsidRPr="00974775" w:rsidRDefault="00ED4F18"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2F4181EB" w14:textId="77777777" w:rsidR="00ED4F18" w:rsidRPr="00974775" w:rsidRDefault="00ED4F1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974775">
              <w:rPr>
                <w:rFonts w:eastAsiaTheme="minorHAnsi"/>
                <w:color w:val="53565A" w:themeColor="text1"/>
                <w:sz w:val="22"/>
                <w:szCs w:val="22"/>
                <w:lang w:val="en-GB" w:eastAsia="en-US"/>
              </w:rPr>
              <w:t>1.3</w:t>
            </w:r>
          </w:p>
        </w:tc>
        <w:tc>
          <w:tcPr>
            <w:tcW w:w="5800" w:type="dxa"/>
            <w:shd w:val="clear" w:color="auto" w:fill="FFFFFF" w:themeFill="background1"/>
            <w:vAlign w:val="center"/>
          </w:tcPr>
          <w:p w14:paraId="7F21F074" w14:textId="77777777" w:rsidR="00ED4F18" w:rsidRPr="00974775" w:rsidRDefault="00ED4F18" w:rsidP="00BD6304">
            <w:pPr>
              <w:pStyle w:val="AccredTemplate"/>
              <w:rPr>
                <w:i w:val="0"/>
                <w:iCs w:val="0"/>
                <w:color w:val="53565A" w:themeColor="text1"/>
                <w:sz w:val="22"/>
                <w:szCs w:val="22"/>
              </w:rPr>
            </w:pPr>
            <w:r w:rsidRPr="00974775">
              <w:rPr>
                <w:i w:val="0"/>
                <w:iCs w:val="0"/>
                <w:color w:val="53565A" w:themeColor="text1"/>
                <w:sz w:val="22"/>
                <w:szCs w:val="22"/>
              </w:rPr>
              <w:t>Determine the suitability of renewable energy technologies for different geographical, climatic and economic conditions</w:t>
            </w:r>
          </w:p>
        </w:tc>
      </w:tr>
      <w:tr w:rsidR="00ED4F18" w:rsidRPr="00E7450B" w14:paraId="2EF1A657" w14:textId="77777777" w:rsidTr="00BD6304">
        <w:trPr>
          <w:trHeight w:val="363"/>
        </w:trPr>
        <w:tc>
          <w:tcPr>
            <w:tcW w:w="989" w:type="dxa"/>
            <w:vMerge/>
            <w:shd w:val="clear" w:color="auto" w:fill="FFFFFF" w:themeFill="background1"/>
            <w:vAlign w:val="center"/>
          </w:tcPr>
          <w:p w14:paraId="55CABE4B" w14:textId="77777777" w:rsidR="00ED4F18" w:rsidRPr="00974775" w:rsidRDefault="00ED4F1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5DF31A9C" w14:textId="77777777" w:rsidR="00ED4F18" w:rsidRPr="00974775" w:rsidRDefault="00ED4F18"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5250CAEE" w14:textId="7CB4CF61" w:rsidR="00ED4F18" w:rsidRPr="00974775" w:rsidRDefault="00ED4F1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1.4</w:t>
            </w:r>
          </w:p>
        </w:tc>
        <w:tc>
          <w:tcPr>
            <w:tcW w:w="5800" w:type="dxa"/>
            <w:shd w:val="clear" w:color="auto" w:fill="FFFFFF" w:themeFill="background1"/>
            <w:vAlign w:val="center"/>
          </w:tcPr>
          <w:p w14:paraId="0085FAC2" w14:textId="28A2750D" w:rsidR="00ED4F18" w:rsidRPr="00974775" w:rsidRDefault="00ED4F18" w:rsidP="00BD6304">
            <w:pPr>
              <w:pStyle w:val="AccredTemplate"/>
              <w:rPr>
                <w:i w:val="0"/>
                <w:iCs w:val="0"/>
                <w:color w:val="53565A" w:themeColor="text1"/>
                <w:sz w:val="22"/>
                <w:szCs w:val="22"/>
              </w:rPr>
            </w:pPr>
            <w:r>
              <w:rPr>
                <w:i w:val="0"/>
                <w:iCs w:val="0"/>
                <w:color w:val="53565A" w:themeColor="text1"/>
                <w:sz w:val="22"/>
                <w:szCs w:val="22"/>
              </w:rPr>
              <w:t>Identify and illustrate the conversion processes used in renewable energy systems</w:t>
            </w:r>
          </w:p>
        </w:tc>
      </w:tr>
      <w:tr w:rsidR="00EF5BF5" w:rsidRPr="00E7450B" w14:paraId="77A0E31E" w14:textId="77777777" w:rsidTr="00BD6304">
        <w:trPr>
          <w:trHeight w:val="363"/>
        </w:trPr>
        <w:tc>
          <w:tcPr>
            <w:tcW w:w="989" w:type="dxa"/>
            <w:vMerge w:val="restart"/>
            <w:shd w:val="clear" w:color="auto" w:fill="FFFFFF" w:themeFill="background1"/>
          </w:tcPr>
          <w:p w14:paraId="0743FAF3" w14:textId="04AA4094" w:rsidR="00EF5BF5" w:rsidRPr="00974775" w:rsidRDefault="00460306" w:rsidP="00BD6304">
            <w:pPr>
              <w:pStyle w:val="VRQAIntro"/>
              <w:tabs>
                <w:tab w:val="clear" w:pos="160"/>
                <w:tab w:val="left" w:pos="51"/>
              </w:tabs>
              <w:spacing w:before="60" w:after="0"/>
              <w:rPr>
                <w:color w:val="53565A" w:themeColor="text1"/>
                <w:sz w:val="22"/>
                <w:szCs w:val="22"/>
              </w:rPr>
            </w:pPr>
            <w:r>
              <w:rPr>
                <w:color w:val="53565A" w:themeColor="text1"/>
                <w:sz w:val="22"/>
                <w:szCs w:val="22"/>
              </w:rPr>
              <w:t>2</w:t>
            </w:r>
          </w:p>
        </w:tc>
        <w:tc>
          <w:tcPr>
            <w:tcW w:w="2714" w:type="dxa"/>
            <w:vMerge w:val="restart"/>
            <w:shd w:val="clear" w:color="auto" w:fill="FFFFFF" w:themeFill="background1"/>
          </w:tcPr>
          <w:p w14:paraId="55FEF18D" w14:textId="127C2597" w:rsidR="00EF5BF5" w:rsidRPr="00974775" w:rsidRDefault="00460306" w:rsidP="00BD6304">
            <w:pPr>
              <w:pStyle w:val="VRQAIntro"/>
              <w:tabs>
                <w:tab w:val="clear" w:pos="160"/>
                <w:tab w:val="left" w:pos="51"/>
              </w:tabs>
              <w:spacing w:before="60" w:after="0"/>
              <w:rPr>
                <w:color w:val="53565A" w:themeColor="text1"/>
                <w:sz w:val="22"/>
                <w:szCs w:val="22"/>
              </w:rPr>
            </w:pPr>
            <w:r>
              <w:rPr>
                <w:color w:val="53565A" w:themeColor="text1"/>
                <w:sz w:val="22"/>
                <w:szCs w:val="22"/>
              </w:rPr>
              <w:t>Identify and a</w:t>
            </w:r>
            <w:r w:rsidR="00EF5BF5" w:rsidRPr="00974775">
              <w:rPr>
                <w:color w:val="53565A" w:themeColor="text1"/>
                <w:sz w:val="22"/>
                <w:szCs w:val="22"/>
              </w:rPr>
              <w:t>ssess challenges and future directions in Australia’s transition to renewable energy</w:t>
            </w:r>
          </w:p>
          <w:p w14:paraId="30858DAF" w14:textId="77777777" w:rsidR="00EF5BF5" w:rsidRPr="00974775" w:rsidRDefault="00EF5BF5"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0E9935CA" w14:textId="3FBAD1B2" w:rsidR="00EF5BF5" w:rsidRPr="00974775" w:rsidRDefault="0046030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2</w:t>
            </w:r>
            <w:r w:rsidR="00EF5BF5" w:rsidRPr="00974775">
              <w:rPr>
                <w:rFonts w:eastAsiaTheme="minorHAnsi"/>
                <w:color w:val="53565A" w:themeColor="text1"/>
                <w:sz w:val="22"/>
                <w:szCs w:val="22"/>
                <w:lang w:val="en-GB" w:eastAsia="en-US"/>
              </w:rPr>
              <w:t>.1</w:t>
            </w:r>
          </w:p>
        </w:tc>
        <w:tc>
          <w:tcPr>
            <w:tcW w:w="5800" w:type="dxa"/>
            <w:shd w:val="clear" w:color="auto" w:fill="FFFFFF" w:themeFill="background1"/>
            <w:vAlign w:val="center"/>
          </w:tcPr>
          <w:p w14:paraId="26B1373D" w14:textId="77777777" w:rsidR="00EF5BF5" w:rsidRPr="00220619" w:rsidRDefault="00EF5BF5" w:rsidP="00220619">
            <w:pPr>
              <w:pStyle w:val="AccredTemplate"/>
              <w:rPr>
                <w:i w:val="0"/>
                <w:iCs w:val="0"/>
                <w:color w:val="53565A" w:themeColor="text1"/>
                <w:sz w:val="22"/>
                <w:szCs w:val="22"/>
              </w:rPr>
            </w:pPr>
            <w:r w:rsidRPr="00220619">
              <w:rPr>
                <w:i w:val="0"/>
                <w:iCs w:val="0"/>
                <w:color w:val="53565A" w:themeColor="text1"/>
                <w:sz w:val="22"/>
                <w:szCs w:val="22"/>
              </w:rPr>
              <w:t>Identify Australia’s existing and emerging renewable energy operations</w:t>
            </w:r>
          </w:p>
        </w:tc>
      </w:tr>
      <w:tr w:rsidR="00EF5BF5" w:rsidRPr="00E7450B" w14:paraId="7279339E" w14:textId="77777777" w:rsidTr="00BD6304">
        <w:trPr>
          <w:trHeight w:val="363"/>
        </w:trPr>
        <w:tc>
          <w:tcPr>
            <w:tcW w:w="989" w:type="dxa"/>
            <w:vMerge/>
            <w:shd w:val="clear" w:color="auto" w:fill="FFFFFF" w:themeFill="background1"/>
            <w:vAlign w:val="center"/>
          </w:tcPr>
          <w:p w14:paraId="7235EC6F" w14:textId="77777777" w:rsidR="00EF5BF5" w:rsidRPr="00D653FA" w:rsidRDefault="00EF5BF5" w:rsidP="00BD6304">
            <w:pPr>
              <w:pStyle w:val="VRQAIntro"/>
              <w:tabs>
                <w:tab w:val="clear" w:pos="160"/>
                <w:tab w:val="left" w:pos="51"/>
              </w:tabs>
              <w:spacing w:before="60" w:after="0"/>
              <w:rPr>
                <w:color w:val="auto"/>
                <w:sz w:val="22"/>
                <w:szCs w:val="22"/>
              </w:rPr>
            </w:pPr>
          </w:p>
        </w:tc>
        <w:tc>
          <w:tcPr>
            <w:tcW w:w="2714" w:type="dxa"/>
            <w:vMerge/>
            <w:shd w:val="clear" w:color="auto" w:fill="FFFFFF" w:themeFill="background1"/>
            <w:vAlign w:val="center"/>
          </w:tcPr>
          <w:p w14:paraId="19BC45F4" w14:textId="77777777" w:rsidR="00EF5BF5" w:rsidRPr="00D653FA" w:rsidRDefault="00EF5BF5" w:rsidP="00BD6304">
            <w:pPr>
              <w:pStyle w:val="VRQAIntro"/>
              <w:tabs>
                <w:tab w:val="clear" w:pos="160"/>
                <w:tab w:val="left" w:pos="51"/>
              </w:tabs>
              <w:spacing w:before="60" w:after="0"/>
              <w:rPr>
                <w:color w:val="auto"/>
                <w:sz w:val="22"/>
                <w:szCs w:val="22"/>
              </w:rPr>
            </w:pPr>
          </w:p>
        </w:tc>
        <w:tc>
          <w:tcPr>
            <w:tcW w:w="567" w:type="dxa"/>
            <w:shd w:val="clear" w:color="auto" w:fill="FFFFFF" w:themeFill="background1"/>
            <w:vAlign w:val="center"/>
          </w:tcPr>
          <w:p w14:paraId="66D45D35" w14:textId="7D0B6A35" w:rsidR="00EF5BF5" w:rsidRPr="00974775" w:rsidRDefault="0046030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2</w:t>
            </w:r>
            <w:r w:rsidR="00EF5BF5" w:rsidRPr="00974775">
              <w:rPr>
                <w:rFonts w:eastAsiaTheme="minorHAnsi"/>
                <w:color w:val="53565A" w:themeColor="text1"/>
                <w:sz w:val="22"/>
                <w:szCs w:val="22"/>
                <w:lang w:val="en-GB" w:eastAsia="en-US"/>
              </w:rPr>
              <w:t>.2</w:t>
            </w:r>
          </w:p>
        </w:tc>
        <w:tc>
          <w:tcPr>
            <w:tcW w:w="5800" w:type="dxa"/>
            <w:shd w:val="clear" w:color="auto" w:fill="FFFFFF" w:themeFill="background1"/>
            <w:vAlign w:val="center"/>
          </w:tcPr>
          <w:p w14:paraId="7C08A39A" w14:textId="77777777" w:rsidR="00EF5BF5" w:rsidRPr="00220619" w:rsidRDefault="00EF5BF5" w:rsidP="00220619">
            <w:pPr>
              <w:pStyle w:val="AccredTemplate"/>
              <w:rPr>
                <w:i w:val="0"/>
                <w:iCs w:val="0"/>
                <w:color w:val="53565A" w:themeColor="text1"/>
                <w:sz w:val="22"/>
                <w:szCs w:val="22"/>
              </w:rPr>
            </w:pPr>
            <w:r w:rsidRPr="00220619">
              <w:rPr>
                <w:i w:val="0"/>
                <w:iCs w:val="0"/>
                <w:color w:val="53565A" w:themeColor="text1"/>
                <w:sz w:val="22"/>
                <w:szCs w:val="22"/>
              </w:rPr>
              <w:t xml:space="preserve">Compare advantages and disadvantages of renewable energy technologies in use in Australia </w:t>
            </w:r>
          </w:p>
        </w:tc>
      </w:tr>
      <w:tr w:rsidR="00EF5BF5" w:rsidRPr="00E7450B" w14:paraId="61298635" w14:textId="77777777" w:rsidTr="00BD6304">
        <w:trPr>
          <w:trHeight w:val="363"/>
        </w:trPr>
        <w:tc>
          <w:tcPr>
            <w:tcW w:w="989" w:type="dxa"/>
            <w:vMerge/>
            <w:shd w:val="clear" w:color="auto" w:fill="FFFFFF" w:themeFill="background1"/>
            <w:vAlign w:val="center"/>
          </w:tcPr>
          <w:p w14:paraId="2EBE2B29" w14:textId="77777777" w:rsidR="00EF5BF5" w:rsidRPr="00D653FA" w:rsidRDefault="00EF5BF5" w:rsidP="00BD6304">
            <w:pPr>
              <w:pStyle w:val="VRQAIntro"/>
              <w:tabs>
                <w:tab w:val="clear" w:pos="160"/>
                <w:tab w:val="left" w:pos="51"/>
              </w:tabs>
              <w:spacing w:before="60" w:after="0"/>
              <w:rPr>
                <w:color w:val="auto"/>
                <w:sz w:val="22"/>
                <w:szCs w:val="22"/>
              </w:rPr>
            </w:pPr>
          </w:p>
        </w:tc>
        <w:tc>
          <w:tcPr>
            <w:tcW w:w="2714" w:type="dxa"/>
            <w:vMerge/>
            <w:shd w:val="clear" w:color="auto" w:fill="FFFFFF" w:themeFill="background1"/>
            <w:vAlign w:val="center"/>
          </w:tcPr>
          <w:p w14:paraId="508A99FD" w14:textId="77777777" w:rsidR="00EF5BF5" w:rsidRPr="00D653FA" w:rsidRDefault="00EF5BF5" w:rsidP="00BD6304">
            <w:pPr>
              <w:pStyle w:val="VRQAIntro"/>
              <w:tabs>
                <w:tab w:val="clear" w:pos="160"/>
                <w:tab w:val="left" w:pos="51"/>
              </w:tabs>
              <w:spacing w:before="60" w:after="0"/>
              <w:rPr>
                <w:color w:val="auto"/>
                <w:sz w:val="22"/>
                <w:szCs w:val="22"/>
              </w:rPr>
            </w:pPr>
          </w:p>
        </w:tc>
        <w:tc>
          <w:tcPr>
            <w:tcW w:w="567" w:type="dxa"/>
            <w:shd w:val="clear" w:color="auto" w:fill="FFFFFF" w:themeFill="background1"/>
            <w:vAlign w:val="center"/>
          </w:tcPr>
          <w:p w14:paraId="70424D6F" w14:textId="39F67D92" w:rsidR="00EF5BF5" w:rsidRPr="00974775" w:rsidRDefault="0046030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2</w:t>
            </w:r>
            <w:r w:rsidR="00EF5BF5" w:rsidRPr="00974775">
              <w:rPr>
                <w:rFonts w:eastAsiaTheme="minorHAnsi"/>
                <w:color w:val="53565A" w:themeColor="text1"/>
                <w:sz w:val="22"/>
                <w:szCs w:val="22"/>
                <w:lang w:val="en-GB" w:eastAsia="en-US"/>
              </w:rPr>
              <w:t>.3</w:t>
            </w:r>
          </w:p>
        </w:tc>
        <w:tc>
          <w:tcPr>
            <w:tcW w:w="5800" w:type="dxa"/>
            <w:shd w:val="clear" w:color="auto" w:fill="FFFFFF" w:themeFill="background1"/>
            <w:vAlign w:val="center"/>
          </w:tcPr>
          <w:p w14:paraId="3AA182F3" w14:textId="77777777" w:rsidR="00EF5BF5" w:rsidRPr="00220619" w:rsidRDefault="00EF5BF5" w:rsidP="00220619">
            <w:pPr>
              <w:pStyle w:val="AccredTemplate"/>
              <w:rPr>
                <w:i w:val="0"/>
                <w:iCs w:val="0"/>
                <w:color w:val="53565A" w:themeColor="text1"/>
                <w:sz w:val="22"/>
                <w:szCs w:val="22"/>
              </w:rPr>
            </w:pPr>
            <w:r w:rsidRPr="00220619">
              <w:rPr>
                <w:i w:val="0"/>
                <w:iCs w:val="0"/>
                <w:color w:val="53565A" w:themeColor="text1"/>
                <w:sz w:val="22"/>
                <w:szCs w:val="22"/>
              </w:rPr>
              <w:t>Identify and assess challenges to Australia’s transition to a renewable energy economy</w:t>
            </w:r>
          </w:p>
        </w:tc>
      </w:tr>
      <w:tr w:rsidR="00EF5BF5" w:rsidRPr="00E7450B" w14:paraId="2AEBF8AD" w14:textId="77777777" w:rsidTr="00BD6304">
        <w:trPr>
          <w:trHeight w:val="397"/>
        </w:trPr>
        <w:tc>
          <w:tcPr>
            <w:tcW w:w="989" w:type="dxa"/>
            <w:vMerge/>
            <w:shd w:val="clear" w:color="auto" w:fill="FFFFFF" w:themeFill="background1"/>
            <w:vAlign w:val="center"/>
          </w:tcPr>
          <w:p w14:paraId="110E889B" w14:textId="77777777" w:rsidR="00EF5BF5" w:rsidRPr="00D653FA" w:rsidRDefault="00EF5BF5" w:rsidP="00BD6304">
            <w:pPr>
              <w:pStyle w:val="VRQAIntro"/>
              <w:tabs>
                <w:tab w:val="clear" w:pos="160"/>
                <w:tab w:val="left" w:pos="51"/>
              </w:tabs>
              <w:spacing w:before="60" w:after="0"/>
              <w:rPr>
                <w:color w:val="auto"/>
                <w:sz w:val="22"/>
                <w:szCs w:val="22"/>
              </w:rPr>
            </w:pPr>
          </w:p>
        </w:tc>
        <w:tc>
          <w:tcPr>
            <w:tcW w:w="2714" w:type="dxa"/>
            <w:vMerge/>
            <w:shd w:val="clear" w:color="auto" w:fill="FFFFFF" w:themeFill="background1"/>
            <w:vAlign w:val="center"/>
          </w:tcPr>
          <w:p w14:paraId="759B649E" w14:textId="77777777" w:rsidR="00EF5BF5" w:rsidRPr="00D653FA" w:rsidRDefault="00EF5BF5" w:rsidP="00BD6304">
            <w:pPr>
              <w:pStyle w:val="AccredTemplate"/>
              <w:spacing w:after="60"/>
              <w:rPr>
                <w:i w:val="0"/>
                <w:iCs w:val="0"/>
                <w:color w:val="auto"/>
                <w:sz w:val="22"/>
                <w:szCs w:val="22"/>
              </w:rPr>
            </w:pPr>
          </w:p>
        </w:tc>
        <w:tc>
          <w:tcPr>
            <w:tcW w:w="567" w:type="dxa"/>
            <w:shd w:val="clear" w:color="auto" w:fill="FFFFFF" w:themeFill="background1"/>
            <w:vAlign w:val="center"/>
          </w:tcPr>
          <w:p w14:paraId="656FF815" w14:textId="403C2FDE" w:rsidR="00EF5BF5" w:rsidRPr="00974775" w:rsidRDefault="0046030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2</w:t>
            </w:r>
            <w:r w:rsidR="00EF5BF5" w:rsidRPr="00974775">
              <w:rPr>
                <w:rFonts w:eastAsiaTheme="minorHAnsi"/>
                <w:color w:val="53565A" w:themeColor="text1"/>
                <w:sz w:val="22"/>
                <w:szCs w:val="22"/>
                <w:lang w:val="en-GB" w:eastAsia="en-US"/>
              </w:rPr>
              <w:t>.4</w:t>
            </w:r>
          </w:p>
        </w:tc>
        <w:tc>
          <w:tcPr>
            <w:tcW w:w="5800" w:type="dxa"/>
            <w:shd w:val="clear" w:color="auto" w:fill="FFFFFF" w:themeFill="background1"/>
            <w:vAlign w:val="center"/>
          </w:tcPr>
          <w:p w14:paraId="138D330B" w14:textId="77777777" w:rsidR="00EF5BF5" w:rsidRPr="00220619" w:rsidRDefault="00EF5BF5" w:rsidP="00220619">
            <w:pPr>
              <w:pStyle w:val="AccredTemplate"/>
              <w:rPr>
                <w:i w:val="0"/>
                <w:iCs w:val="0"/>
                <w:color w:val="53565A" w:themeColor="text1"/>
                <w:sz w:val="22"/>
                <w:szCs w:val="22"/>
              </w:rPr>
            </w:pPr>
            <w:r w:rsidRPr="00220619">
              <w:rPr>
                <w:i w:val="0"/>
                <w:iCs w:val="0"/>
                <w:color w:val="53565A" w:themeColor="text1"/>
                <w:sz w:val="22"/>
                <w:szCs w:val="22"/>
              </w:rPr>
              <w:t xml:space="preserve">Source and use data to predict future renewable energy usage trends and directions for renewable energy systems in Australia </w:t>
            </w:r>
          </w:p>
        </w:tc>
      </w:tr>
      <w:tr w:rsidR="00ED4F18" w:rsidRPr="00E7450B" w14:paraId="0FE8882D" w14:textId="77777777" w:rsidTr="00ED4F18">
        <w:trPr>
          <w:trHeight w:val="397"/>
        </w:trPr>
        <w:tc>
          <w:tcPr>
            <w:tcW w:w="989" w:type="dxa"/>
            <w:vMerge w:val="restart"/>
            <w:shd w:val="clear" w:color="auto" w:fill="FFFFFF" w:themeFill="background1"/>
          </w:tcPr>
          <w:p w14:paraId="39977590" w14:textId="5594354C" w:rsidR="00ED4F18" w:rsidRPr="00D653FA" w:rsidRDefault="00ED4F18" w:rsidP="001D6EB0">
            <w:pPr>
              <w:pStyle w:val="VRQAIntro"/>
              <w:tabs>
                <w:tab w:val="clear" w:pos="160"/>
                <w:tab w:val="left" w:pos="51"/>
              </w:tabs>
              <w:spacing w:before="60" w:after="0"/>
              <w:rPr>
                <w:color w:val="auto"/>
                <w:sz w:val="22"/>
                <w:szCs w:val="22"/>
              </w:rPr>
            </w:pPr>
            <w:r>
              <w:rPr>
                <w:color w:val="auto"/>
                <w:sz w:val="22"/>
                <w:szCs w:val="22"/>
              </w:rPr>
              <w:t>3</w:t>
            </w:r>
          </w:p>
        </w:tc>
        <w:tc>
          <w:tcPr>
            <w:tcW w:w="2714" w:type="dxa"/>
            <w:vMerge w:val="restart"/>
            <w:shd w:val="clear" w:color="auto" w:fill="FFFFFF" w:themeFill="background1"/>
          </w:tcPr>
          <w:p w14:paraId="0285E9E9" w14:textId="653CE035" w:rsidR="00ED4F18" w:rsidRPr="001D6EB0" w:rsidRDefault="00ED4F18" w:rsidP="001D6EB0">
            <w:pPr>
              <w:pStyle w:val="AccredTemplate"/>
              <w:spacing w:after="60"/>
              <w:rPr>
                <w:i w:val="0"/>
                <w:iCs w:val="0"/>
                <w:color w:val="53565A" w:themeColor="text1"/>
                <w:sz w:val="22"/>
                <w:szCs w:val="22"/>
                <w:lang w:val="en-AU"/>
              </w:rPr>
            </w:pPr>
            <w:r w:rsidRPr="001D6EB0">
              <w:rPr>
                <w:i w:val="0"/>
                <w:iCs w:val="0"/>
                <w:color w:val="53565A" w:themeColor="text1"/>
                <w:sz w:val="22"/>
                <w:szCs w:val="22"/>
                <w:lang w:val="en-AU"/>
              </w:rPr>
              <w:t>Prepare a report on findings</w:t>
            </w:r>
          </w:p>
        </w:tc>
        <w:tc>
          <w:tcPr>
            <w:tcW w:w="567" w:type="dxa"/>
            <w:shd w:val="clear" w:color="auto" w:fill="FFFFFF" w:themeFill="background1"/>
            <w:vAlign w:val="center"/>
          </w:tcPr>
          <w:p w14:paraId="666B45E4" w14:textId="7D4A7187" w:rsidR="00ED4F18" w:rsidRPr="001D6EB0" w:rsidRDefault="00ED4F18" w:rsidP="001D6EB0">
            <w:pPr>
              <w:pStyle w:val="VRQAFormBody"/>
              <w:framePr w:hSpace="0" w:wrap="auto" w:vAnchor="margin" w:hAnchor="text" w:xAlign="left" w:yAlign="inline"/>
              <w:tabs>
                <w:tab w:val="left" w:pos="51"/>
              </w:tabs>
              <w:rPr>
                <w:rFonts w:eastAsiaTheme="minorHAnsi"/>
                <w:color w:val="53565A" w:themeColor="text1"/>
                <w:sz w:val="22"/>
                <w:szCs w:val="22"/>
                <w:lang w:eastAsia="en-US"/>
              </w:rPr>
            </w:pPr>
            <w:r>
              <w:rPr>
                <w:rFonts w:eastAsiaTheme="minorHAnsi"/>
                <w:color w:val="53565A" w:themeColor="text1"/>
                <w:sz w:val="22"/>
                <w:szCs w:val="22"/>
                <w:lang w:eastAsia="en-US"/>
              </w:rPr>
              <w:t>3</w:t>
            </w:r>
            <w:r w:rsidRPr="001D6EB0">
              <w:rPr>
                <w:rFonts w:eastAsiaTheme="minorHAnsi"/>
                <w:color w:val="53565A" w:themeColor="text1"/>
                <w:sz w:val="22"/>
                <w:szCs w:val="22"/>
                <w:lang w:eastAsia="en-US"/>
              </w:rPr>
              <w:t>.1</w:t>
            </w:r>
          </w:p>
        </w:tc>
        <w:tc>
          <w:tcPr>
            <w:tcW w:w="5800" w:type="dxa"/>
            <w:shd w:val="clear" w:color="auto" w:fill="FFFFFF" w:themeFill="background1"/>
            <w:vAlign w:val="center"/>
          </w:tcPr>
          <w:p w14:paraId="3C652927" w14:textId="16D7BECA" w:rsidR="00ED4F18" w:rsidRPr="00220619" w:rsidRDefault="00ED4F18" w:rsidP="00220619">
            <w:pPr>
              <w:pStyle w:val="AccredTemplate"/>
              <w:rPr>
                <w:i w:val="0"/>
                <w:iCs w:val="0"/>
                <w:color w:val="53565A" w:themeColor="text1"/>
                <w:sz w:val="22"/>
                <w:szCs w:val="22"/>
              </w:rPr>
            </w:pPr>
            <w:r w:rsidRPr="00220619">
              <w:rPr>
                <w:i w:val="0"/>
                <w:iCs w:val="0"/>
                <w:color w:val="53565A" w:themeColor="text1"/>
                <w:sz w:val="22"/>
                <w:szCs w:val="22"/>
              </w:rPr>
              <w:t xml:space="preserve">Collate and summarise research findings </w:t>
            </w:r>
          </w:p>
        </w:tc>
      </w:tr>
      <w:tr w:rsidR="00ED4F18" w:rsidRPr="00E7450B" w14:paraId="5D5B3EFF" w14:textId="77777777" w:rsidTr="00BD6304">
        <w:trPr>
          <w:trHeight w:val="397"/>
        </w:trPr>
        <w:tc>
          <w:tcPr>
            <w:tcW w:w="989" w:type="dxa"/>
            <w:vMerge/>
            <w:shd w:val="clear" w:color="auto" w:fill="FFFFFF" w:themeFill="background1"/>
            <w:vAlign w:val="center"/>
          </w:tcPr>
          <w:p w14:paraId="06A532A5" w14:textId="77777777" w:rsidR="00ED4F18" w:rsidRPr="00D653FA" w:rsidRDefault="00ED4F18" w:rsidP="001D6EB0">
            <w:pPr>
              <w:pStyle w:val="VRQAIntro"/>
              <w:tabs>
                <w:tab w:val="clear" w:pos="160"/>
                <w:tab w:val="left" w:pos="51"/>
              </w:tabs>
              <w:spacing w:before="60" w:after="0"/>
              <w:rPr>
                <w:color w:val="auto"/>
                <w:sz w:val="22"/>
                <w:szCs w:val="22"/>
              </w:rPr>
            </w:pPr>
          </w:p>
        </w:tc>
        <w:tc>
          <w:tcPr>
            <w:tcW w:w="2714" w:type="dxa"/>
            <w:vMerge/>
            <w:shd w:val="clear" w:color="auto" w:fill="FFFFFF" w:themeFill="background1"/>
            <w:vAlign w:val="center"/>
          </w:tcPr>
          <w:p w14:paraId="0A949FAA" w14:textId="77777777" w:rsidR="00ED4F18" w:rsidRPr="001D6EB0" w:rsidRDefault="00ED4F18" w:rsidP="001D6EB0">
            <w:pPr>
              <w:pStyle w:val="AccredTemplate"/>
              <w:spacing w:after="60"/>
              <w:rPr>
                <w:i w:val="0"/>
                <w:iCs w:val="0"/>
                <w:color w:val="53565A" w:themeColor="text1"/>
                <w:sz w:val="22"/>
                <w:szCs w:val="22"/>
                <w:lang w:val="en-AU"/>
              </w:rPr>
            </w:pPr>
          </w:p>
        </w:tc>
        <w:tc>
          <w:tcPr>
            <w:tcW w:w="567" w:type="dxa"/>
            <w:shd w:val="clear" w:color="auto" w:fill="FFFFFF" w:themeFill="background1"/>
            <w:vAlign w:val="center"/>
          </w:tcPr>
          <w:p w14:paraId="02BDE752" w14:textId="059FCF1B" w:rsidR="00ED4F18" w:rsidRPr="001D6EB0" w:rsidRDefault="00ED4F18" w:rsidP="001D6EB0">
            <w:pPr>
              <w:pStyle w:val="VRQAFormBody"/>
              <w:framePr w:hSpace="0" w:wrap="auto" w:vAnchor="margin" w:hAnchor="text" w:xAlign="left" w:yAlign="inline"/>
              <w:tabs>
                <w:tab w:val="left" w:pos="51"/>
              </w:tabs>
              <w:rPr>
                <w:rFonts w:eastAsiaTheme="minorHAnsi"/>
                <w:color w:val="53565A" w:themeColor="text1"/>
                <w:sz w:val="22"/>
                <w:szCs w:val="22"/>
                <w:lang w:eastAsia="en-US"/>
              </w:rPr>
            </w:pPr>
            <w:r>
              <w:rPr>
                <w:rFonts w:eastAsiaTheme="minorHAnsi"/>
                <w:color w:val="53565A" w:themeColor="text1"/>
                <w:sz w:val="22"/>
                <w:szCs w:val="22"/>
                <w:lang w:eastAsia="en-US"/>
              </w:rPr>
              <w:t>3</w:t>
            </w:r>
            <w:r w:rsidRPr="001D6EB0">
              <w:rPr>
                <w:rFonts w:eastAsiaTheme="minorHAnsi"/>
                <w:color w:val="53565A" w:themeColor="text1"/>
                <w:sz w:val="22"/>
                <w:szCs w:val="22"/>
                <w:lang w:eastAsia="en-US"/>
              </w:rPr>
              <w:t>.2</w:t>
            </w:r>
          </w:p>
        </w:tc>
        <w:tc>
          <w:tcPr>
            <w:tcW w:w="5800" w:type="dxa"/>
            <w:shd w:val="clear" w:color="auto" w:fill="FFFFFF" w:themeFill="background1"/>
            <w:vAlign w:val="center"/>
          </w:tcPr>
          <w:p w14:paraId="4A5FEEDC" w14:textId="4F146499" w:rsidR="00ED4F18" w:rsidRPr="00220619" w:rsidRDefault="00ED4F18" w:rsidP="00220619">
            <w:pPr>
              <w:pStyle w:val="AccredTemplate"/>
              <w:rPr>
                <w:i w:val="0"/>
                <w:iCs w:val="0"/>
                <w:color w:val="53565A" w:themeColor="text1"/>
                <w:sz w:val="22"/>
                <w:szCs w:val="22"/>
              </w:rPr>
            </w:pPr>
            <w:r w:rsidRPr="00220619">
              <w:rPr>
                <w:i w:val="0"/>
                <w:iCs w:val="0"/>
                <w:color w:val="53565A" w:themeColor="text1"/>
                <w:sz w:val="22"/>
                <w:szCs w:val="22"/>
              </w:rPr>
              <w:t xml:space="preserve">Present findings in a report </w:t>
            </w:r>
            <w:r w:rsidR="005B22D1">
              <w:rPr>
                <w:i w:val="0"/>
                <w:iCs w:val="0"/>
                <w:color w:val="53565A" w:themeColor="text1"/>
                <w:sz w:val="22"/>
                <w:szCs w:val="22"/>
              </w:rPr>
              <w:t>clearly referencing sources of information</w:t>
            </w:r>
          </w:p>
        </w:tc>
      </w:tr>
    </w:tbl>
    <w:p w14:paraId="39AFC9DB" w14:textId="77777777" w:rsidR="00EF5BF5" w:rsidRDefault="00EF5BF5" w:rsidP="00EF5BF5">
      <w:pPr>
        <w:pStyle w:val="VRQAIntro"/>
        <w:spacing w:before="60" w:after="0"/>
        <w:rPr>
          <w:b/>
          <w:color w:val="FFFFFF" w:themeColor="background1"/>
          <w:sz w:val="18"/>
          <w:szCs w:val="18"/>
        </w:rPr>
      </w:pPr>
    </w:p>
    <w:p w14:paraId="27DFBB90" w14:textId="77777777" w:rsidR="00EF5BF5" w:rsidRDefault="00EF5BF5" w:rsidP="00EF5BF5">
      <w:pPr>
        <w:pStyle w:val="VRQAIntro"/>
        <w:spacing w:before="60" w:after="0"/>
        <w:rPr>
          <w:b/>
          <w:color w:val="FFFFFF" w:themeColor="background1"/>
          <w:sz w:val="18"/>
          <w:szCs w:val="18"/>
        </w:rPr>
      </w:pPr>
    </w:p>
    <w:tbl>
      <w:tblPr>
        <w:tblStyle w:val="TableGrid"/>
        <w:tblW w:w="10085" w:type="dxa"/>
        <w:tblInd w:w="-20" w:type="dxa"/>
        <w:tblLayout w:type="fixed"/>
        <w:tblLook w:val="04A0" w:firstRow="1" w:lastRow="0" w:firstColumn="1" w:lastColumn="0" w:noHBand="0" w:noVBand="1"/>
      </w:tblPr>
      <w:tblGrid>
        <w:gridCol w:w="20"/>
        <w:gridCol w:w="2762"/>
        <w:gridCol w:w="640"/>
        <w:gridCol w:w="6648"/>
        <w:gridCol w:w="15"/>
      </w:tblGrid>
      <w:tr w:rsidR="00EF5BF5" w:rsidRPr="0071490E" w14:paraId="12C6FCAC" w14:textId="77777777" w:rsidTr="00BD6304">
        <w:trPr>
          <w:gridAfter w:val="1"/>
          <w:wAfter w:w="15" w:type="dxa"/>
          <w:trHeight w:val="363"/>
        </w:trPr>
        <w:tc>
          <w:tcPr>
            <w:tcW w:w="10070" w:type="dxa"/>
            <w:gridSpan w:val="4"/>
            <w:tcBorders>
              <w:top w:val="nil"/>
              <w:left w:val="nil"/>
              <w:bottom w:val="nil"/>
              <w:right w:val="nil"/>
            </w:tcBorders>
            <w:shd w:val="clear" w:color="auto" w:fill="103D64" w:themeFill="text2"/>
          </w:tcPr>
          <w:p w14:paraId="4D2B5775" w14:textId="77777777" w:rsidR="00EF5BF5" w:rsidRPr="00F504D4" w:rsidRDefault="00EF5BF5" w:rsidP="00BD6304">
            <w:pPr>
              <w:pStyle w:val="VRQAIntro"/>
              <w:spacing w:before="60" w:after="0"/>
              <w:rPr>
                <w:b/>
                <w:color w:val="FFFFFF" w:themeColor="background1"/>
                <w:sz w:val="22"/>
                <w:szCs w:val="22"/>
              </w:rPr>
            </w:pPr>
            <w:r>
              <w:rPr>
                <w:b/>
                <w:color w:val="FFFFFF" w:themeColor="background1"/>
                <w:sz w:val="22"/>
                <w:szCs w:val="22"/>
              </w:rPr>
              <w:t>R</w:t>
            </w:r>
            <w:r w:rsidRPr="00F504D4">
              <w:rPr>
                <w:b/>
                <w:color w:val="FFFFFF" w:themeColor="background1"/>
                <w:sz w:val="22"/>
                <w:szCs w:val="22"/>
              </w:rPr>
              <w:t>ange of Conditions</w:t>
            </w:r>
          </w:p>
        </w:tc>
      </w:tr>
      <w:tr w:rsidR="00EF5BF5" w:rsidRPr="001E59C5" w14:paraId="7BD61C7E" w14:textId="77777777" w:rsidTr="00BD6304">
        <w:trPr>
          <w:gridAfter w:val="1"/>
          <w:wAfter w:w="15" w:type="dxa"/>
          <w:trHeight w:val="957"/>
        </w:trPr>
        <w:tc>
          <w:tcPr>
            <w:tcW w:w="10070" w:type="dxa"/>
            <w:gridSpan w:val="4"/>
            <w:tcBorders>
              <w:top w:val="nil"/>
              <w:left w:val="nil"/>
              <w:bottom w:val="nil"/>
              <w:right w:val="nil"/>
            </w:tcBorders>
          </w:tcPr>
          <w:p w14:paraId="76D80BCD" w14:textId="77777777" w:rsidR="00EF5BF5" w:rsidRPr="00974775" w:rsidRDefault="00EF5BF5" w:rsidP="00BD6304">
            <w:pPr>
              <w:pStyle w:val="AccredTemplate"/>
              <w:rPr>
                <w:i w:val="0"/>
                <w:iCs w:val="0"/>
                <w:color w:val="53565A" w:themeColor="text1"/>
                <w:sz w:val="22"/>
                <w:szCs w:val="22"/>
                <w:lang w:val="en-AU"/>
              </w:rPr>
            </w:pPr>
            <w:r w:rsidRPr="00974775">
              <w:rPr>
                <w:i w:val="0"/>
                <w:iCs w:val="0"/>
                <w:color w:val="53565A" w:themeColor="text1"/>
                <w:sz w:val="22"/>
                <w:szCs w:val="22"/>
                <w:lang w:val="en-AU"/>
              </w:rPr>
              <w:t>N/A</w:t>
            </w:r>
          </w:p>
          <w:p w14:paraId="5949B5F3" w14:textId="77777777" w:rsidR="00EF5BF5" w:rsidRPr="00974775" w:rsidRDefault="00EF5BF5" w:rsidP="00BD6304">
            <w:pPr>
              <w:pStyle w:val="AccredTemplate"/>
              <w:rPr>
                <w:i w:val="0"/>
                <w:iCs w:val="0"/>
                <w:color w:val="53565A" w:themeColor="text1"/>
                <w:sz w:val="22"/>
                <w:szCs w:val="22"/>
              </w:rPr>
            </w:pPr>
          </w:p>
        </w:tc>
      </w:tr>
      <w:tr w:rsidR="00EF5BF5" w:rsidRPr="00E7450B" w14:paraId="5FD8C577" w14:textId="77777777" w:rsidTr="00BD6304">
        <w:trPr>
          <w:gridBefore w:val="1"/>
          <w:wBefore w:w="20" w:type="dxa"/>
          <w:trHeight w:val="363"/>
        </w:trPr>
        <w:tc>
          <w:tcPr>
            <w:tcW w:w="10065" w:type="dxa"/>
            <w:gridSpan w:val="4"/>
            <w:tcBorders>
              <w:top w:val="nil"/>
              <w:left w:val="nil"/>
              <w:bottom w:val="nil"/>
              <w:right w:val="nil"/>
            </w:tcBorders>
            <w:shd w:val="clear" w:color="auto" w:fill="103D64" w:themeFill="text2"/>
            <w:vAlign w:val="center"/>
          </w:tcPr>
          <w:p w14:paraId="600FF938" w14:textId="77777777" w:rsidR="00EF5BF5" w:rsidRPr="00EA4C69" w:rsidRDefault="00EF5BF5"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EF5BF5" w:rsidRPr="001E59C5" w14:paraId="4970DD19" w14:textId="77777777" w:rsidTr="00BD6304">
        <w:trPr>
          <w:gridBefore w:val="1"/>
          <w:wBefore w:w="20" w:type="dxa"/>
          <w:trHeight w:val="620"/>
        </w:trPr>
        <w:tc>
          <w:tcPr>
            <w:tcW w:w="10065" w:type="dxa"/>
            <w:gridSpan w:val="4"/>
            <w:tcBorders>
              <w:top w:val="nil"/>
              <w:left w:val="nil"/>
              <w:bottom w:val="single" w:sz="4" w:space="0" w:color="auto"/>
              <w:right w:val="nil"/>
            </w:tcBorders>
          </w:tcPr>
          <w:p w14:paraId="1A1C4431" w14:textId="0566B717" w:rsidR="00EF5BF5" w:rsidRPr="001E59C5" w:rsidRDefault="00D35D92" w:rsidP="00BD6304">
            <w:pPr>
              <w:pStyle w:val="AccredTemplate"/>
              <w:rPr>
                <w:i w:val="0"/>
                <w:iCs w:val="0"/>
                <w:color w:val="auto"/>
                <w:sz w:val="22"/>
                <w:szCs w:val="22"/>
                <w:lang w:val="en-AU"/>
              </w:rPr>
            </w:pPr>
            <w:r w:rsidRPr="00D35D92">
              <w:rPr>
                <w:i w:val="0"/>
                <w:iCs w:val="0"/>
                <w:color w:val="53565A" w:themeColor="text1"/>
                <w:sz w:val="22"/>
                <w:szCs w:val="22"/>
                <w:lang w:val="en-AU"/>
              </w:rPr>
              <w:t>Foundation skills essential to performance and not explicit in the performance criteria are listed in the table below and must be assessed.</w:t>
            </w:r>
          </w:p>
        </w:tc>
      </w:tr>
      <w:tr w:rsidR="00EF5BF5" w:rsidRPr="00E7450B" w14:paraId="76FA20AF" w14:textId="77777777" w:rsidTr="00BD6304">
        <w:trPr>
          <w:gridBefore w:val="1"/>
          <w:wBefore w:w="20" w:type="dxa"/>
          <w:trHeight w:val="42"/>
        </w:trPr>
        <w:tc>
          <w:tcPr>
            <w:tcW w:w="3402" w:type="dxa"/>
            <w:gridSpan w:val="2"/>
          </w:tcPr>
          <w:p w14:paraId="09DEE4FF" w14:textId="77777777" w:rsidR="00EF5BF5" w:rsidRPr="00974775" w:rsidRDefault="00EF5BF5" w:rsidP="00BD6304">
            <w:pPr>
              <w:spacing w:before="120" w:after="120"/>
              <w:rPr>
                <w:rFonts w:cs="Arial"/>
                <w:b/>
                <w:color w:val="103D64"/>
                <w:sz w:val="22"/>
                <w:szCs w:val="22"/>
                <w:lang w:val="en-GB"/>
              </w:rPr>
            </w:pPr>
            <w:r w:rsidRPr="00974775">
              <w:rPr>
                <w:rFonts w:cs="Arial"/>
                <w:b/>
                <w:color w:val="103D64"/>
                <w:sz w:val="22"/>
                <w:szCs w:val="22"/>
                <w:lang w:val="en-GB"/>
              </w:rPr>
              <w:t>Skill</w:t>
            </w:r>
          </w:p>
        </w:tc>
        <w:tc>
          <w:tcPr>
            <w:tcW w:w="6663" w:type="dxa"/>
            <w:gridSpan w:val="2"/>
          </w:tcPr>
          <w:p w14:paraId="4703C71B" w14:textId="77777777" w:rsidR="00EF5BF5" w:rsidRPr="00974775" w:rsidRDefault="00EF5BF5" w:rsidP="00BD6304">
            <w:pPr>
              <w:pStyle w:val="AccredTemplate"/>
              <w:spacing w:before="120"/>
              <w:rPr>
                <w:b/>
                <w:i w:val="0"/>
                <w:iCs w:val="0"/>
                <w:color w:val="103D64"/>
                <w:sz w:val="22"/>
                <w:szCs w:val="22"/>
              </w:rPr>
            </w:pPr>
            <w:r w:rsidRPr="00974775">
              <w:rPr>
                <w:b/>
                <w:i w:val="0"/>
                <w:iCs w:val="0"/>
                <w:color w:val="103D64"/>
                <w:sz w:val="22"/>
                <w:szCs w:val="22"/>
              </w:rPr>
              <w:t>Description</w:t>
            </w:r>
          </w:p>
        </w:tc>
      </w:tr>
      <w:tr w:rsidR="00EF5BF5" w:rsidRPr="00E7450B" w14:paraId="41680399" w14:textId="77777777" w:rsidTr="00BD6304">
        <w:trPr>
          <w:gridBefore w:val="1"/>
          <w:wBefore w:w="20" w:type="dxa"/>
          <w:trHeight w:val="31"/>
        </w:trPr>
        <w:tc>
          <w:tcPr>
            <w:tcW w:w="3402" w:type="dxa"/>
            <w:gridSpan w:val="2"/>
            <w:tcBorders>
              <w:top w:val="single" w:sz="4" w:space="0" w:color="auto"/>
              <w:bottom w:val="single" w:sz="4" w:space="0" w:color="auto"/>
            </w:tcBorders>
          </w:tcPr>
          <w:p w14:paraId="74C4DD85"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Reading skills to:</w:t>
            </w:r>
          </w:p>
        </w:tc>
        <w:tc>
          <w:tcPr>
            <w:tcW w:w="6663" w:type="dxa"/>
            <w:gridSpan w:val="2"/>
            <w:tcBorders>
              <w:top w:val="single" w:sz="4" w:space="0" w:color="auto"/>
              <w:left w:val="nil"/>
              <w:bottom w:val="single" w:sz="4" w:space="0" w:color="auto"/>
              <w:right w:val="single" w:sz="4" w:space="0" w:color="auto"/>
            </w:tcBorders>
          </w:tcPr>
          <w:p w14:paraId="3F733293" w14:textId="77777777" w:rsidR="00EF5BF5" w:rsidRPr="00974775" w:rsidRDefault="00EF5BF5" w:rsidP="001657B3">
            <w:pPr>
              <w:pStyle w:val="AccredTemplate"/>
              <w:numPr>
                <w:ilvl w:val="0"/>
                <w:numId w:val="25"/>
              </w:numPr>
              <w:ind w:left="365"/>
              <w:rPr>
                <w:i w:val="0"/>
                <w:iCs w:val="0"/>
                <w:color w:val="53565A" w:themeColor="text1"/>
                <w:sz w:val="22"/>
                <w:szCs w:val="22"/>
              </w:rPr>
            </w:pPr>
            <w:r w:rsidRPr="00974775">
              <w:rPr>
                <w:i w:val="0"/>
                <w:iCs w:val="0"/>
                <w:color w:val="53565A" w:themeColor="text1"/>
                <w:sz w:val="22"/>
                <w:szCs w:val="22"/>
              </w:rPr>
              <w:t>Review and interpret technical reports and data</w:t>
            </w:r>
          </w:p>
        </w:tc>
      </w:tr>
      <w:tr w:rsidR="00EF5BF5" w:rsidRPr="00E7450B" w14:paraId="41AFEF21" w14:textId="77777777" w:rsidTr="00BD6304">
        <w:trPr>
          <w:gridBefore w:val="1"/>
          <w:wBefore w:w="20" w:type="dxa"/>
          <w:trHeight w:val="31"/>
        </w:trPr>
        <w:tc>
          <w:tcPr>
            <w:tcW w:w="3402" w:type="dxa"/>
            <w:gridSpan w:val="2"/>
            <w:tcBorders>
              <w:top w:val="single" w:sz="4" w:space="0" w:color="auto"/>
              <w:bottom w:val="single" w:sz="4" w:space="0" w:color="auto"/>
            </w:tcBorders>
          </w:tcPr>
          <w:p w14:paraId="4E5EE863"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Writing skills to:</w:t>
            </w:r>
          </w:p>
        </w:tc>
        <w:tc>
          <w:tcPr>
            <w:tcW w:w="6663" w:type="dxa"/>
            <w:gridSpan w:val="2"/>
            <w:tcBorders>
              <w:top w:val="single" w:sz="4" w:space="0" w:color="auto"/>
              <w:left w:val="nil"/>
              <w:bottom w:val="single" w:sz="4" w:space="0" w:color="auto"/>
              <w:right w:val="single" w:sz="4" w:space="0" w:color="auto"/>
            </w:tcBorders>
          </w:tcPr>
          <w:p w14:paraId="2A05F5B5" w14:textId="77777777" w:rsidR="00EF5BF5" w:rsidRPr="00974775" w:rsidRDefault="00EF5BF5" w:rsidP="001657B3">
            <w:pPr>
              <w:pStyle w:val="AccredTemplate"/>
              <w:numPr>
                <w:ilvl w:val="0"/>
                <w:numId w:val="25"/>
              </w:numPr>
              <w:ind w:left="365"/>
              <w:rPr>
                <w:i w:val="0"/>
                <w:iCs w:val="0"/>
                <w:color w:val="53565A" w:themeColor="text1"/>
                <w:sz w:val="22"/>
                <w:szCs w:val="22"/>
              </w:rPr>
            </w:pPr>
            <w:r w:rsidRPr="00974775">
              <w:rPr>
                <w:i w:val="0"/>
                <w:iCs w:val="0"/>
                <w:color w:val="53565A" w:themeColor="text1"/>
                <w:sz w:val="22"/>
                <w:szCs w:val="22"/>
              </w:rPr>
              <w:t>Document information in a format suitable for audience</w:t>
            </w:r>
          </w:p>
        </w:tc>
      </w:tr>
      <w:tr w:rsidR="00EF5BF5" w:rsidRPr="00E7450B" w14:paraId="4D0FF18C" w14:textId="77777777" w:rsidTr="00BD6304">
        <w:trPr>
          <w:gridBefore w:val="1"/>
          <w:wBefore w:w="20" w:type="dxa"/>
          <w:trHeight w:val="31"/>
        </w:trPr>
        <w:tc>
          <w:tcPr>
            <w:tcW w:w="3402" w:type="dxa"/>
            <w:gridSpan w:val="2"/>
            <w:tcBorders>
              <w:top w:val="single" w:sz="4" w:space="0" w:color="auto"/>
              <w:bottom w:val="single" w:sz="4" w:space="0" w:color="auto"/>
            </w:tcBorders>
          </w:tcPr>
          <w:p w14:paraId="15759EAE"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Numeracy skills to:</w:t>
            </w:r>
          </w:p>
        </w:tc>
        <w:tc>
          <w:tcPr>
            <w:tcW w:w="6663" w:type="dxa"/>
            <w:gridSpan w:val="2"/>
            <w:tcBorders>
              <w:top w:val="single" w:sz="4" w:space="0" w:color="auto"/>
              <w:left w:val="nil"/>
              <w:bottom w:val="single" w:sz="4" w:space="0" w:color="auto"/>
              <w:right w:val="single" w:sz="4" w:space="0" w:color="auto"/>
            </w:tcBorders>
          </w:tcPr>
          <w:p w14:paraId="5C553CF2" w14:textId="77777777" w:rsidR="00EF5BF5" w:rsidRPr="00974775" w:rsidRDefault="00EF5BF5" w:rsidP="001657B3">
            <w:pPr>
              <w:pStyle w:val="AccredTemplate"/>
              <w:numPr>
                <w:ilvl w:val="0"/>
                <w:numId w:val="25"/>
              </w:numPr>
              <w:ind w:left="365"/>
              <w:rPr>
                <w:i w:val="0"/>
                <w:iCs w:val="0"/>
                <w:color w:val="53565A" w:themeColor="text1"/>
                <w:sz w:val="22"/>
                <w:szCs w:val="22"/>
              </w:rPr>
            </w:pPr>
            <w:r w:rsidRPr="00974775">
              <w:rPr>
                <w:i w:val="0"/>
                <w:iCs w:val="0"/>
                <w:color w:val="53565A" w:themeColor="text1"/>
                <w:sz w:val="22"/>
                <w:szCs w:val="22"/>
              </w:rPr>
              <w:t>Interpret data, graphs and tables</w:t>
            </w:r>
          </w:p>
        </w:tc>
      </w:tr>
      <w:tr w:rsidR="00EF5BF5" w:rsidRPr="00E7450B" w14:paraId="532F2988" w14:textId="77777777" w:rsidTr="00BD6304">
        <w:trPr>
          <w:gridBefore w:val="1"/>
          <w:wBefore w:w="20" w:type="dxa"/>
          <w:trHeight w:val="31"/>
        </w:trPr>
        <w:tc>
          <w:tcPr>
            <w:tcW w:w="3402" w:type="dxa"/>
            <w:gridSpan w:val="2"/>
            <w:tcBorders>
              <w:top w:val="single" w:sz="4" w:space="0" w:color="auto"/>
              <w:bottom w:val="single" w:sz="4" w:space="0" w:color="auto"/>
            </w:tcBorders>
          </w:tcPr>
          <w:p w14:paraId="77B25555"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Digital literacy skills to:</w:t>
            </w:r>
          </w:p>
        </w:tc>
        <w:tc>
          <w:tcPr>
            <w:tcW w:w="6663" w:type="dxa"/>
            <w:gridSpan w:val="2"/>
            <w:tcBorders>
              <w:top w:val="single" w:sz="4" w:space="0" w:color="auto"/>
              <w:left w:val="nil"/>
              <w:bottom w:val="single" w:sz="4" w:space="0" w:color="auto"/>
              <w:right w:val="single" w:sz="4" w:space="0" w:color="auto"/>
            </w:tcBorders>
          </w:tcPr>
          <w:p w14:paraId="0F80970B" w14:textId="77777777" w:rsidR="00EF5BF5" w:rsidRPr="00974775" w:rsidRDefault="00EF5BF5" w:rsidP="001657B3">
            <w:pPr>
              <w:pStyle w:val="AccredTemplate"/>
              <w:numPr>
                <w:ilvl w:val="0"/>
                <w:numId w:val="25"/>
              </w:numPr>
              <w:ind w:left="365"/>
              <w:rPr>
                <w:i w:val="0"/>
                <w:iCs w:val="0"/>
                <w:color w:val="53565A" w:themeColor="text1"/>
                <w:sz w:val="22"/>
                <w:szCs w:val="22"/>
              </w:rPr>
            </w:pPr>
            <w:r w:rsidRPr="00974775">
              <w:rPr>
                <w:i w:val="0"/>
                <w:iCs w:val="0"/>
                <w:color w:val="53565A" w:themeColor="text1"/>
                <w:sz w:val="22"/>
                <w:szCs w:val="22"/>
              </w:rPr>
              <w:t xml:space="preserve">Access reliable sources of information online </w:t>
            </w:r>
          </w:p>
        </w:tc>
      </w:tr>
      <w:tr w:rsidR="00EF5BF5" w:rsidRPr="00E7450B" w14:paraId="1EC0B0D8" w14:textId="77777777" w:rsidTr="00BD6304">
        <w:trPr>
          <w:gridBefore w:val="1"/>
          <w:wBefore w:w="20" w:type="dxa"/>
          <w:trHeight w:val="31"/>
        </w:trPr>
        <w:tc>
          <w:tcPr>
            <w:tcW w:w="10065" w:type="dxa"/>
            <w:gridSpan w:val="4"/>
            <w:tcBorders>
              <w:top w:val="single" w:sz="4" w:space="0" w:color="auto"/>
              <w:left w:val="nil"/>
              <w:bottom w:val="dotted" w:sz="4" w:space="0" w:color="888B8D" w:themeColor="accent2"/>
              <w:right w:val="nil"/>
            </w:tcBorders>
          </w:tcPr>
          <w:p w14:paraId="53592A82" w14:textId="77777777" w:rsidR="00EF5BF5" w:rsidRPr="00EA4C69" w:rsidRDefault="00EF5BF5" w:rsidP="00BD6304">
            <w:pPr>
              <w:pStyle w:val="AccredTemplate"/>
              <w:ind w:left="1440"/>
              <w:rPr>
                <w:sz w:val="22"/>
                <w:szCs w:val="22"/>
              </w:rPr>
            </w:pPr>
          </w:p>
        </w:tc>
      </w:tr>
      <w:tr w:rsidR="00EF5BF5" w:rsidRPr="00E7450B" w14:paraId="23843CB0" w14:textId="77777777" w:rsidTr="00BD6304">
        <w:trPr>
          <w:gridBefore w:val="1"/>
          <w:wBefore w:w="20" w:type="dxa"/>
          <w:trHeight w:val="876"/>
        </w:trPr>
        <w:tc>
          <w:tcPr>
            <w:tcW w:w="2762" w:type="dxa"/>
            <w:tcBorders>
              <w:top w:val="dotted" w:sz="4" w:space="0" w:color="888B8D" w:themeColor="accent2"/>
              <w:left w:val="nil"/>
              <w:bottom w:val="dotted" w:sz="2" w:space="0" w:color="888B8D" w:themeColor="accent2"/>
              <w:right w:val="dotted" w:sz="4" w:space="0" w:color="888B8D" w:themeColor="accent2"/>
            </w:tcBorders>
          </w:tcPr>
          <w:p w14:paraId="614D0C5C" w14:textId="77777777" w:rsidR="00EF5BF5" w:rsidRPr="00EA4C69" w:rsidRDefault="00EF5BF5"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7303" w:type="dxa"/>
            <w:gridSpan w:val="3"/>
            <w:tcBorders>
              <w:top w:val="dotted" w:sz="4" w:space="0" w:color="888B8D" w:themeColor="accent2"/>
              <w:left w:val="dotted" w:sz="4" w:space="0" w:color="888B8D" w:themeColor="accent2"/>
              <w:bottom w:val="dotted" w:sz="4" w:space="0" w:color="888B8D" w:themeColor="accent2"/>
              <w:right w:val="nil"/>
            </w:tcBorders>
            <w:vAlign w:val="center"/>
          </w:tcPr>
          <w:p w14:paraId="63E0009C"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New unit, no equivalent unit.</w:t>
            </w:r>
          </w:p>
        </w:tc>
      </w:tr>
    </w:tbl>
    <w:p w14:paraId="2318E183" w14:textId="77777777" w:rsidR="00EF5BF5" w:rsidRDefault="00EF5BF5" w:rsidP="00EF5BF5">
      <w:pPr>
        <w:rPr>
          <w:rFonts w:eastAsia="Times New Roman" w:cs="Arial"/>
          <w:color w:val="555559"/>
          <w:szCs w:val="18"/>
          <w:lang w:eastAsia="x-none"/>
        </w:rPr>
      </w:pPr>
      <w:r>
        <w:rPr>
          <w:szCs w:val="18"/>
        </w:rPr>
        <w:t xml:space="preserve"> </w:t>
      </w:r>
      <w:r>
        <w:rPr>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EF5BF5" w:rsidRPr="0071490E" w14:paraId="1316CE0B" w14:textId="77777777" w:rsidTr="00BD6304">
        <w:trPr>
          <w:trHeight w:val="363"/>
        </w:trPr>
        <w:tc>
          <w:tcPr>
            <w:tcW w:w="10065" w:type="dxa"/>
            <w:gridSpan w:val="2"/>
            <w:tcBorders>
              <w:top w:val="nil"/>
              <w:bottom w:val="nil"/>
            </w:tcBorders>
            <w:shd w:val="clear" w:color="auto" w:fill="103D64" w:themeFill="text2"/>
          </w:tcPr>
          <w:p w14:paraId="0C903390" w14:textId="77777777" w:rsidR="00EF5BF5" w:rsidRPr="000B4A2C" w:rsidRDefault="00EF5BF5" w:rsidP="00BD6304">
            <w:pPr>
              <w:pStyle w:val="VRQAIntro"/>
              <w:spacing w:before="60" w:after="0"/>
              <w:rPr>
                <w:b/>
                <w:color w:val="FFFFFF" w:themeColor="background1"/>
                <w:sz w:val="22"/>
                <w:szCs w:val="22"/>
              </w:rPr>
            </w:pPr>
            <w:r w:rsidRPr="000B4A2C">
              <w:rPr>
                <w:b/>
                <w:color w:val="FFFFFF" w:themeColor="background1"/>
                <w:sz w:val="22"/>
                <w:szCs w:val="22"/>
              </w:rPr>
              <w:lastRenderedPageBreak/>
              <w:t>Assessment Requirements Template</w:t>
            </w:r>
          </w:p>
        </w:tc>
      </w:tr>
      <w:tr w:rsidR="00EF5BF5" w:rsidRPr="00E7450B" w14:paraId="4EAFF398" w14:textId="77777777" w:rsidTr="00BD6304">
        <w:trPr>
          <w:trHeight w:val="561"/>
        </w:trPr>
        <w:tc>
          <w:tcPr>
            <w:tcW w:w="2283" w:type="dxa"/>
            <w:tcBorders>
              <w:top w:val="nil"/>
              <w:left w:val="nil"/>
              <w:bottom w:val="nil"/>
              <w:right w:val="dotted" w:sz="4" w:space="0" w:color="888B8D" w:themeColor="accent2"/>
            </w:tcBorders>
          </w:tcPr>
          <w:p w14:paraId="6CEB2E58" w14:textId="77777777" w:rsidR="00EF5BF5" w:rsidRPr="000B4A2C" w:rsidRDefault="00EF5BF5"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155DE892" w14:textId="072A5564" w:rsidR="00EF5BF5" w:rsidRPr="00C31EF0" w:rsidRDefault="00EF5BF5" w:rsidP="00BD6304">
            <w:pPr>
              <w:pStyle w:val="AccredTemplate"/>
              <w:rPr>
                <w:bCs/>
                <w:i w:val="0"/>
                <w:iCs w:val="0"/>
                <w:color w:val="53565A" w:themeColor="text1"/>
                <w:sz w:val="22"/>
                <w:szCs w:val="22"/>
              </w:rPr>
            </w:pPr>
            <w:r w:rsidRPr="00C31EF0">
              <w:rPr>
                <w:bCs/>
                <w:i w:val="0"/>
                <w:iCs w:val="0"/>
                <w:color w:val="53565A" w:themeColor="text1"/>
                <w:sz w:val="22"/>
                <w:szCs w:val="22"/>
              </w:rPr>
              <w:t xml:space="preserve">Assessment Requirements for </w:t>
            </w:r>
            <w:r w:rsidR="00F627CD">
              <w:rPr>
                <w:bCs/>
                <w:i w:val="0"/>
                <w:iCs w:val="0"/>
                <w:color w:val="53565A" w:themeColor="text1"/>
                <w:sz w:val="22"/>
                <w:szCs w:val="22"/>
              </w:rPr>
              <w:t>VU23905</w:t>
            </w:r>
            <w:r w:rsidRPr="00C31EF0">
              <w:rPr>
                <w:b/>
                <w:i w:val="0"/>
                <w:iCs w:val="0"/>
                <w:color w:val="53565A" w:themeColor="text1"/>
                <w:sz w:val="22"/>
                <w:szCs w:val="22"/>
              </w:rPr>
              <w:t xml:space="preserve"> </w:t>
            </w:r>
            <w:r w:rsidR="00FD62AD">
              <w:rPr>
                <w:rStyle w:val="AccredBoldChar"/>
                <w:b w:val="0"/>
                <w:bCs w:val="0"/>
                <w:color w:val="53565A" w:themeColor="text1"/>
                <w:sz w:val="22"/>
                <w:szCs w:val="22"/>
              </w:rPr>
              <w:t>Research and report on</w:t>
            </w:r>
            <w:r w:rsidR="00FD62AD" w:rsidRPr="00C31EF0">
              <w:rPr>
                <w:rStyle w:val="AccredBoldChar"/>
                <w:b w:val="0"/>
                <w:bCs w:val="0"/>
                <w:color w:val="53565A" w:themeColor="text1"/>
                <w:sz w:val="22"/>
                <w:szCs w:val="22"/>
              </w:rPr>
              <w:t xml:space="preserve"> </w:t>
            </w:r>
            <w:r w:rsidR="00205ED4">
              <w:rPr>
                <w:rStyle w:val="AccredBoldChar"/>
                <w:b w:val="0"/>
                <w:bCs w:val="0"/>
                <w:color w:val="53565A" w:themeColor="text1"/>
                <w:sz w:val="22"/>
                <w:szCs w:val="22"/>
              </w:rPr>
              <w:t xml:space="preserve">current and future directions in </w:t>
            </w:r>
            <w:r w:rsidRPr="00C31EF0">
              <w:rPr>
                <w:rStyle w:val="AccredBoldChar"/>
                <w:b w:val="0"/>
                <w:bCs w:val="0"/>
                <w:color w:val="53565A" w:themeColor="text1"/>
                <w:sz w:val="22"/>
                <w:szCs w:val="22"/>
              </w:rPr>
              <w:t>renewable energy systems</w:t>
            </w:r>
          </w:p>
        </w:tc>
      </w:tr>
      <w:tr w:rsidR="00EF5BF5" w:rsidRPr="00E7450B" w14:paraId="5CDC8A64"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4F20DDCB"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3AE98AD7" w14:textId="77777777" w:rsidR="00EF5BF5" w:rsidRPr="00974775" w:rsidRDefault="00EF5BF5" w:rsidP="00BD6304">
            <w:pPr>
              <w:pStyle w:val="VRQABodyText"/>
              <w:jc w:val="left"/>
            </w:pPr>
            <w:r w:rsidRPr="00974775">
              <w:t>The learner must demonstrate the ability to complete the tasks outlined in the elements, performance criteria and foundation skills of this unit and:</w:t>
            </w:r>
          </w:p>
          <w:p w14:paraId="330DE6C6" w14:textId="4186D770" w:rsidR="0005336F" w:rsidRDefault="0005336F" w:rsidP="001657B3">
            <w:pPr>
              <w:pStyle w:val="VRQABodyText"/>
              <w:numPr>
                <w:ilvl w:val="0"/>
                <w:numId w:val="22"/>
              </w:numPr>
              <w:jc w:val="left"/>
            </w:pPr>
            <w:r w:rsidRPr="00974775">
              <w:t xml:space="preserve">prepare a report outlining the </w:t>
            </w:r>
            <w:r>
              <w:t xml:space="preserve">current state and </w:t>
            </w:r>
            <w:r w:rsidRPr="00974775">
              <w:t>challenges</w:t>
            </w:r>
            <w:r w:rsidR="000060DB">
              <w:t xml:space="preserve"> as well as the</w:t>
            </w:r>
            <w:r w:rsidRPr="00974775">
              <w:t xml:space="preserve"> future of renewable energy in Australia</w:t>
            </w:r>
          </w:p>
          <w:p w14:paraId="4BA3901D" w14:textId="4A88CF37" w:rsidR="00EF5BF5" w:rsidRPr="00974775" w:rsidRDefault="00EF5BF5" w:rsidP="0005336F">
            <w:pPr>
              <w:pStyle w:val="VRQABodyText"/>
              <w:numPr>
                <w:ilvl w:val="0"/>
                <w:numId w:val="22"/>
              </w:numPr>
              <w:jc w:val="left"/>
            </w:pPr>
            <w:r w:rsidRPr="00974775">
              <w:t>visually represent the process of renewable energy conversion into electricity, heat or mechanical power in renewable energy systems</w:t>
            </w:r>
          </w:p>
        </w:tc>
      </w:tr>
      <w:tr w:rsidR="00EF5BF5" w:rsidRPr="00E7450B" w14:paraId="38FC0285"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3B600B6"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8460C8D" w14:textId="1D09FD48"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The learner must be able to demonstrate essential knowledge required to effectively do the task outlined in elements and performance criteria of this unit.</w:t>
            </w:r>
          </w:p>
          <w:p w14:paraId="425C4D2C" w14:textId="77777777" w:rsidR="00EF5BF5" w:rsidRPr="00974775" w:rsidRDefault="00EF5BF5" w:rsidP="00BD6304">
            <w:pPr>
              <w:pStyle w:val="AccredTemplate"/>
              <w:rPr>
                <w:i w:val="0"/>
                <w:iCs w:val="0"/>
                <w:color w:val="53565A" w:themeColor="text1"/>
                <w:sz w:val="22"/>
                <w:szCs w:val="22"/>
              </w:rPr>
            </w:pPr>
            <w:r w:rsidRPr="00974775">
              <w:rPr>
                <w:i w:val="0"/>
                <w:iCs w:val="0"/>
                <w:color w:val="53565A" w:themeColor="text1"/>
                <w:sz w:val="22"/>
                <w:szCs w:val="22"/>
              </w:rPr>
              <w:t>This includes knowledge of:</w:t>
            </w:r>
          </w:p>
          <w:p w14:paraId="6A09638E" w14:textId="77777777" w:rsidR="00EF5BF5" w:rsidRPr="00974775" w:rsidRDefault="00EF5BF5" w:rsidP="001657B3">
            <w:pPr>
              <w:pStyle w:val="ListParagraph"/>
              <w:numPr>
                <w:ilvl w:val="0"/>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types of renewable energy sources</w:t>
            </w:r>
          </w:p>
          <w:p w14:paraId="053D1EDF"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solar (photovoltaic and thermal)</w:t>
            </w:r>
          </w:p>
          <w:p w14:paraId="14D61427"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wind (off-shore and on-shore)</w:t>
            </w:r>
          </w:p>
          <w:p w14:paraId="73CFC60D"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hydropower (tidal and pumped)</w:t>
            </w:r>
          </w:p>
          <w:p w14:paraId="04EDCF2C"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biomass</w:t>
            </w:r>
          </w:p>
          <w:p w14:paraId="32317492"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geothermal</w:t>
            </w:r>
          </w:p>
          <w:p w14:paraId="2E51D79D"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green hydrogen</w:t>
            </w:r>
          </w:p>
          <w:p w14:paraId="14C95BF5" w14:textId="77777777" w:rsidR="00EF5BF5" w:rsidRPr="00974775" w:rsidRDefault="00EF5BF5" w:rsidP="001657B3">
            <w:pPr>
              <w:pStyle w:val="ListParagraph"/>
              <w:numPr>
                <w:ilvl w:val="0"/>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main technologies for renewable energy sources</w:t>
            </w:r>
          </w:p>
          <w:p w14:paraId="0BD98925" w14:textId="77777777" w:rsidR="00EF5BF5" w:rsidRPr="00974775" w:rsidRDefault="00EF5BF5" w:rsidP="001657B3">
            <w:pPr>
              <w:pStyle w:val="ListParagraph"/>
              <w:numPr>
                <w:ilvl w:val="0"/>
                <w:numId w:val="23"/>
              </w:numPr>
              <w:spacing w:before="120" w:after="120" w:line="300" w:lineRule="auto"/>
              <w:rPr>
                <w:rFonts w:ascii="Arial" w:hAnsi="Arial" w:cs="Arial"/>
                <w:color w:val="53565A" w:themeColor="text1"/>
                <w:sz w:val="22"/>
                <w:szCs w:val="22"/>
              </w:rPr>
            </w:pPr>
            <w:proofErr w:type="gramStart"/>
            <w:r w:rsidRPr="00974775">
              <w:rPr>
                <w:rFonts w:ascii="Arial" w:hAnsi="Arial" w:cs="Arial"/>
                <w:color w:val="53565A" w:themeColor="text1"/>
                <w:sz w:val="22"/>
                <w:szCs w:val="22"/>
              </w:rPr>
              <w:t>basic</w:t>
            </w:r>
            <w:proofErr w:type="gramEnd"/>
            <w:r w:rsidRPr="00974775">
              <w:rPr>
                <w:rFonts w:ascii="Arial" w:hAnsi="Arial" w:cs="Arial"/>
                <w:color w:val="53565A" w:themeColor="text1"/>
                <w:sz w:val="22"/>
                <w:szCs w:val="22"/>
              </w:rPr>
              <w:t xml:space="preserve"> conversion process </w:t>
            </w:r>
            <w:proofErr w:type="gramStart"/>
            <w:r w:rsidRPr="00974775">
              <w:rPr>
                <w:rFonts w:ascii="Arial" w:hAnsi="Arial" w:cs="Arial"/>
                <w:color w:val="53565A" w:themeColor="text1"/>
                <w:sz w:val="22"/>
                <w:szCs w:val="22"/>
              </w:rPr>
              <w:t>required</w:t>
            </w:r>
            <w:proofErr w:type="gramEnd"/>
            <w:r w:rsidRPr="00974775">
              <w:rPr>
                <w:rFonts w:ascii="Arial" w:hAnsi="Arial" w:cs="Arial"/>
                <w:color w:val="53565A" w:themeColor="text1"/>
                <w:sz w:val="22"/>
                <w:szCs w:val="22"/>
              </w:rPr>
              <w:t xml:space="preserve"> to turn a renewable source of energy into electricity, heat or power (propulsion)</w:t>
            </w:r>
          </w:p>
          <w:p w14:paraId="336EFA54" w14:textId="77777777" w:rsidR="00EF5BF5" w:rsidRPr="00974775" w:rsidRDefault="00EF5BF5" w:rsidP="001657B3">
            <w:pPr>
              <w:pStyle w:val="ListParagraph"/>
              <w:numPr>
                <w:ilvl w:val="0"/>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use of pneumatic circuits in renewable energy systems</w:t>
            </w:r>
          </w:p>
          <w:p w14:paraId="43863099" w14:textId="77777777" w:rsidR="00EF5BF5" w:rsidRPr="00974775" w:rsidRDefault="00EF5BF5" w:rsidP="001657B3">
            <w:pPr>
              <w:pStyle w:val="ListParagraph"/>
              <w:numPr>
                <w:ilvl w:val="0"/>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suitable conditions and locations for renewable energy systems</w:t>
            </w:r>
          </w:p>
          <w:p w14:paraId="0E032D62" w14:textId="77777777" w:rsidR="00EF5BF5" w:rsidRPr="00974775" w:rsidRDefault="00EF5BF5" w:rsidP="001657B3">
            <w:pPr>
              <w:pStyle w:val="ListParagraph"/>
              <w:numPr>
                <w:ilvl w:val="0"/>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advantages and disadvantages of renewable energy technologies</w:t>
            </w:r>
          </w:p>
          <w:p w14:paraId="2AF0CD3D" w14:textId="77777777" w:rsidR="00EF5BF5" w:rsidRPr="00974775" w:rsidRDefault="00EF5BF5" w:rsidP="001657B3">
            <w:pPr>
              <w:pStyle w:val="ListParagraph"/>
              <w:numPr>
                <w:ilvl w:val="0"/>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challenges to transitioning to renewables including:</w:t>
            </w:r>
          </w:p>
          <w:p w14:paraId="72FE5F52"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proofErr w:type="gramStart"/>
            <w:r w:rsidRPr="00974775">
              <w:rPr>
                <w:rFonts w:ascii="Arial" w:hAnsi="Arial" w:cs="Arial"/>
                <w:color w:val="53565A" w:themeColor="text1"/>
                <w:sz w:val="22"/>
                <w:szCs w:val="22"/>
              </w:rPr>
              <w:t>economic</w:t>
            </w:r>
            <w:proofErr w:type="gramEnd"/>
          </w:p>
          <w:p w14:paraId="239BB58A"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cultural</w:t>
            </w:r>
          </w:p>
          <w:p w14:paraId="27904693"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 xml:space="preserve">political </w:t>
            </w:r>
          </w:p>
          <w:p w14:paraId="64F04E44"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infrastructure needs and network stability</w:t>
            </w:r>
          </w:p>
          <w:p w14:paraId="71F770E0"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skills shortages</w:t>
            </w:r>
          </w:p>
          <w:p w14:paraId="3CB229FA" w14:textId="77777777" w:rsidR="00EF5BF5" w:rsidRPr="00974775" w:rsidRDefault="00EF5BF5" w:rsidP="001657B3">
            <w:pPr>
              <w:pStyle w:val="ListParagraph"/>
              <w:numPr>
                <w:ilvl w:val="1"/>
                <w:numId w:val="23"/>
              </w:numPr>
              <w:spacing w:before="120" w:after="120" w:line="300" w:lineRule="auto"/>
              <w:rPr>
                <w:rFonts w:ascii="Arial" w:hAnsi="Arial" w:cs="Arial"/>
                <w:color w:val="53565A" w:themeColor="text1"/>
                <w:sz w:val="22"/>
                <w:szCs w:val="22"/>
              </w:rPr>
            </w:pPr>
            <w:r w:rsidRPr="00974775">
              <w:rPr>
                <w:rFonts w:ascii="Arial" w:hAnsi="Arial" w:cs="Arial"/>
                <w:color w:val="53565A" w:themeColor="text1"/>
                <w:sz w:val="22"/>
                <w:szCs w:val="22"/>
              </w:rPr>
              <w:t>social licence</w:t>
            </w:r>
          </w:p>
          <w:p w14:paraId="1A01252E" w14:textId="77777777" w:rsidR="00EF5BF5" w:rsidRPr="00974775" w:rsidRDefault="00EF5BF5" w:rsidP="001657B3">
            <w:pPr>
              <w:pStyle w:val="ListParagraph"/>
              <w:numPr>
                <w:ilvl w:val="1"/>
                <w:numId w:val="24"/>
              </w:numPr>
              <w:spacing w:before="120" w:after="120" w:line="300" w:lineRule="auto"/>
              <w:rPr>
                <w:b/>
                <w:bCs/>
                <w:color w:val="53565A" w:themeColor="text1"/>
                <w:sz w:val="22"/>
                <w:szCs w:val="22"/>
              </w:rPr>
            </w:pPr>
            <w:r w:rsidRPr="00974775">
              <w:rPr>
                <w:rFonts w:ascii="Arial" w:hAnsi="Arial" w:cs="Arial"/>
                <w:color w:val="53565A" w:themeColor="text1"/>
                <w:sz w:val="22"/>
                <w:szCs w:val="22"/>
              </w:rPr>
              <w:t>renewable energy trends.</w:t>
            </w:r>
          </w:p>
        </w:tc>
      </w:tr>
      <w:tr w:rsidR="00EF5BF5" w:rsidRPr="00E7450B" w14:paraId="3173FEA5"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6F9739F"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AD5634B" w14:textId="6D03BB6D" w:rsidR="00EF5BF5" w:rsidRPr="007B340D" w:rsidRDefault="00EF5BF5" w:rsidP="00BD6304">
            <w:pPr>
              <w:pStyle w:val="VRQABodyText"/>
            </w:pPr>
            <w:r w:rsidRPr="007B340D">
              <w:t>Assessment must ensure access to:</w:t>
            </w:r>
          </w:p>
          <w:p w14:paraId="074F077F" w14:textId="77777777" w:rsidR="00EF5BF5" w:rsidRPr="007B340D" w:rsidRDefault="00EF5BF5" w:rsidP="00FE3512">
            <w:pPr>
              <w:pStyle w:val="ListBullet"/>
              <w:rPr>
                <w:color w:val="53565A" w:themeColor="text1"/>
              </w:rPr>
            </w:pPr>
            <w:r w:rsidRPr="007B340D">
              <w:rPr>
                <w:color w:val="53565A" w:themeColor="text1"/>
              </w:rPr>
              <w:t>internet</w:t>
            </w:r>
          </w:p>
          <w:p w14:paraId="7DDF3F0B" w14:textId="77777777" w:rsidR="00EF5BF5" w:rsidRPr="007B340D" w:rsidRDefault="00EF5BF5" w:rsidP="00FE3512">
            <w:pPr>
              <w:pStyle w:val="ListBullet"/>
              <w:rPr>
                <w:color w:val="53565A" w:themeColor="text1"/>
              </w:rPr>
            </w:pPr>
            <w:r w:rsidRPr="007B340D">
              <w:rPr>
                <w:color w:val="53565A" w:themeColor="text1"/>
              </w:rPr>
              <w:t>computer or digital device</w:t>
            </w:r>
          </w:p>
          <w:p w14:paraId="788273C4" w14:textId="77777777" w:rsidR="00EF5BF5" w:rsidRPr="007B340D" w:rsidRDefault="00EF5BF5" w:rsidP="00FE3512">
            <w:pPr>
              <w:pStyle w:val="ListBullet"/>
              <w:rPr>
                <w:color w:val="53565A" w:themeColor="text1"/>
              </w:rPr>
            </w:pPr>
            <w:r w:rsidRPr="007B340D">
              <w:rPr>
                <w:color w:val="53565A" w:themeColor="text1"/>
              </w:rPr>
              <w:t>sources of information including reports, articles and case studies related to:</w:t>
            </w:r>
          </w:p>
          <w:p w14:paraId="3FA02043" w14:textId="77777777" w:rsidR="00EF5BF5" w:rsidRPr="007B340D" w:rsidRDefault="00EF5BF5" w:rsidP="00FE3512">
            <w:pPr>
              <w:pStyle w:val="ListBullet"/>
              <w:rPr>
                <w:color w:val="53565A" w:themeColor="text1"/>
                <w:szCs w:val="22"/>
              </w:rPr>
            </w:pPr>
            <w:r w:rsidRPr="007B340D">
              <w:rPr>
                <w:color w:val="53565A" w:themeColor="text1"/>
              </w:rPr>
              <w:lastRenderedPageBreak/>
              <w:t>examples of renewable energy technologies currently in use globally</w:t>
            </w:r>
          </w:p>
          <w:p w14:paraId="7D028021" w14:textId="77777777" w:rsidR="00EF5BF5" w:rsidRPr="007B340D" w:rsidRDefault="00EF5BF5" w:rsidP="00FE3512">
            <w:pPr>
              <w:pStyle w:val="ListBullet"/>
              <w:rPr>
                <w:color w:val="53565A" w:themeColor="text1"/>
              </w:rPr>
            </w:pPr>
            <w:r w:rsidRPr="007B340D">
              <w:rPr>
                <w:color w:val="53565A" w:themeColor="text1"/>
              </w:rPr>
              <w:t>current and emerging renewable energy operations in Australia</w:t>
            </w:r>
          </w:p>
          <w:p w14:paraId="63FA715D" w14:textId="77777777" w:rsidR="00EF5BF5" w:rsidRPr="007B340D" w:rsidRDefault="00EF5BF5" w:rsidP="00FE3512">
            <w:pPr>
              <w:pStyle w:val="ListBullet"/>
              <w:rPr>
                <w:color w:val="53565A" w:themeColor="text1"/>
              </w:rPr>
            </w:pPr>
            <w:r w:rsidRPr="007B340D">
              <w:rPr>
                <w:color w:val="53565A" w:themeColor="text1"/>
              </w:rPr>
              <w:t>renewable energy trends and directions</w:t>
            </w:r>
          </w:p>
          <w:p w14:paraId="19DBF4E6" w14:textId="77777777" w:rsidR="00EF5BF5" w:rsidRPr="007B340D" w:rsidRDefault="00EF5BF5" w:rsidP="00FE3512">
            <w:pPr>
              <w:pStyle w:val="ListBullet"/>
              <w:rPr>
                <w:color w:val="53565A" w:themeColor="text1"/>
              </w:rPr>
            </w:pPr>
            <w:r w:rsidRPr="007B340D">
              <w:rPr>
                <w:color w:val="53565A" w:themeColor="text1"/>
              </w:rPr>
              <w:t>report template.</w:t>
            </w:r>
          </w:p>
          <w:p w14:paraId="264ED58D" w14:textId="77777777" w:rsidR="00EF5BF5" w:rsidRPr="007B340D" w:rsidRDefault="00EF5BF5" w:rsidP="00BD6304">
            <w:pPr>
              <w:pStyle w:val="VRQABodyText"/>
            </w:pPr>
            <w:r w:rsidRPr="007B340D">
              <w:t>Assessor requirements</w:t>
            </w:r>
          </w:p>
          <w:p w14:paraId="39634C54" w14:textId="77777777" w:rsidR="00EF5BF5" w:rsidRPr="007B340D" w:rsidRDefault="00EF5BF5" w:rsidP="00BD6304">
            <w:pPr>
              <w:pStyle w:val="VRQABodyText"/>
            </w:pPr>
            <w:r w:rsidRPr="007B340D">
              <w:t>No specialist vocational competency requirements for assessors apply to this unit.</w:t>
            </w:r>
          </w:p>
        </w:tc>
      </w:tr>
    </w:tbl>
    <w:p w14:paraId="49FCC866" w14:textId="77777777" w:rsidR="00EF5BF5" w:rsidRDefault="00EF5BF5" w:rsidP="00EF5BF5">
      <w:pPr>
        <w:pStyle w:val="VRQAbulletlist"/>
        <w:spacing w:before="60"/>
        <w:rPr>
          <w:sz w:val="18"/>
          <w:szCs w:val="18"/>
        </w:rPr>
      </w:pPr>
    </w:p>
    <w:p w14:paraId="01A0BD56" w14:textId="77777777" w:rsidR="00EF5BF5" w:rsidRDefault="00EF5BF5" w:rsidP="00EF5BF5">
      <w:pPr>
        <w:pStyle w:val="VRQAbulletlist"/>
        <w:spacing w:before="60"/>
        <w:rPr>
          <w:sz w:val="18"/>
          <w:szCs w:val="18"/>
        </w:rPr>
      </w:pPr>
    </w:p>
    <w:p w14:paraId="0E8C3C46" w14:textId="77777777" w:rsidR="00EF5BF5" w:rsidRDefault="00EF5BF5" w:rsidP="00EF5BF5">
      <w:pPr>
        <w:pStyle w:val="VRQAbulletlist"/>
        <w:spacing w:before="60"/>
        <w:rPr>
          <w:sz w:val="18"/>
          <w:szCs w:val="18"/>
        </w:rPr>
      </w:pPr>
    </w:p>
    <w:p w14:paraId="34F10D77" w14:textId="77777777" w:rsidR="00EF5BF5" w:rsidRDefault="00EF5BF5" w:rsidP="00EF5BF5">
      <w:pPr>
        <w:rPr>
          <w:color w:val="53565A" w:themeColor="text1"/>
        </w:rPr>
      </w:pPr>
      <w:r>
        <w:rPr>
          <w:color w:val="53565A" w:themeColor="text1"/>
        </w:rPr>
        <w:br w:type="page"/>
      </w:r>
    </w:p>
    <w:p w14:paraId="1E9E70E0" w14:textId="77777777" w:rsidR="00EF5BF5" w:rsidRDefault="00EF5BF5" w:rsidP="00EF5BF5">
      <w:pPr>
        <w:rPr>
          <w:color w:val="53565A" w:themeColor="text1"/>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EF5BF5" w:rsidRPr="00F504D4" w14:paraId="12F023D1" w14:textId="77777777" w:rsidTr="00BD6304">
        <w:trPr>
          <w:trHeight w:val="363"/>
        </w:trPr>
        <w:tc>
          <w:tcPr>
            <w:tcW w:w="2812" w:type="dxa"/>
          </w:tcPr>
          <w:p w14:paraId="3F5D0D04" w14:textId="77777777" w:rsidR="00EF5BF5" w:rsidRPr="00F504D4" w:rsidRDefault="00EF5BF5" w:rsidP="00BD6304">
            <w:pPr>
              <w:pStyle w:val="VRQAIntro"/>
              <w:spacing w:before="60" w:after="0"/>
              <w:rPr>
                <w:b/>
                <w:sz w:val="22"/>
                <w:szCs w:val="22"/>
              </w:rPr>
            </w:pPr>
            <w:r w:rsidRPr="00F504D4">
              <w:rPr>
                <w:b/>
                <w:sz w:val="22"/>
                <w:szCs w:val="22"/>
              </w:rPr>
              <w:t>Unit code</w:t>
            </w:r>
          </w:p>
        </w:tc>
        <w:tc>
          <w:tcPr>
            <w:tcW w:w="7258" w:type="dxa"/>
          </w:tcPr>
          <w:p w14:paraId="6FC92728" w14:textId="7E1A863D" w:rsidR="00EF5BF5" w:rsidRPr="00C31EF0" w:rsidRDefault="00F627CD" w:rsidP="00BD6304">
            <w:pPr>
              <w:pStyle w:val="VRQABodyText"/>
              <w:rPr>
                <w:b/>
                <w:bCs/>
              </w:rPr>
            </w:pPr>
            <w:r>
              <w:t>VU23906</w:t>
            </w:r>
          </w:p>
        </w:tc>
      </w:tr>
      <w:tr w:rsidR="00EF5BF5" w:rsidRPr="00F504D4" w14:paraId="06E02C42" w14:textId="77777777" w:rsidTr="00BD6304">
        <w:trPr>
          <w:trHeight w:val="363"/>
        </w:trPr>
        <w:tc>
          <w:tcPr>
            <w:tcW w:w="2812" w:type="dxa"/>
          </w:tcPr>
          <w:p w14:paraId="219ACD30" w14:textId="77777777" w:rsidR="00EF5BF5" w:rsidRPr="00F504D4" w:rsidRDefault="00EF5BF5" w:rsidP="00BD6304">
            <w:pPr>
              <w:pStyle w:val="VRQAIntro"/>
              <w:spacing w:before="60" w:after="0"/>
              <w:rPr>
                <w:b/>
                <w:sz w:val="22"/>
                <w:szCs w:val="22"/>
              </w:rPr>
            </w:pPr>
            <w:r w:rsidRPr="00F504D4">
              <w:rPr>
                <w:b/>
                <w:sz w:val="22"/>
                <w:szCs w:val="22"/>
              </w:rPr>
              <w:t>Unit title</w:t>
            </w:r>
          </w:p>
        </w:tc>
        <w:tc>
          <w:tcPr>
            <w:tcW w:w="7258" w:type="dxa"/>
          </w:tcPr>
          <w:p w14:paraId="4ABE701F" w14:textId="2BB67215" w:rsidR="00EF5BF5" w:rsidRPr="00585339" w:rsidRDefault="004F7B5E" w:rsidP="00BD6304">
            <w:pPr>
              <w:pStyle w:val="VRQABodyText"/>
            </w:pPr>
            <w:r>
              <w:t>Research and m</w:t>
            </w:r>
            <w:r w:rsidR="00496B71">
              <w:t>ap</w:t>
            </w:r>
            <w:r w:rsidR="00496B71" w:rsidRPr="00E459E9">
              <w:t xml:space="preserve"> </w:t>
            </w:r>
            <w:r w:rsidR="00EF5BF5">
              <w:t xml:space="preserve">career </w:t>
            </w:r>
            <w:r w:rsidR="00EF5BF5" w:rsidRPr="00E459E9">
              <w:t xml:space="preserve">pathways </w:t>
            </w:r>
            <w:r w:rsidR="00EF5BF5">
              <w:t>and</w:t>
            </w:r>
            <w:r w:rsidR="00EF5BF5" w:rsidRPr="00E459E9">
              <w:t xml:space="preserve"> occupations in renewable energy enterprises</w:t>
            </w:r>
          </w:p>
        </w:tc>
      </w:tr>
      <w:tr w:rsidR="00EF5BF5" w:rsidRPr="00F504D4" w14:paraId="696A3BEA" w14:textId="77777777" w:rsidTr="00BD6304">
        <w:trPr>
          <w:trHeight w:val="363"/>
        </w:trPr>
        <w:tc>
          <w:tcPr>
            <w:tcW w:w="2812" w:type="dxa"/>
          </w:tcPr>
          <w:p w14:paraId="610E8F08" w14:textId="77777777" w:rsidR="00EF5BF5" w:rsidRPr="00F504D4" w:rsidRDefault="00EF5BF5" w:rsidP="00BD6304">
            <w:pPr>
              <w:pStyle w:val="VRQAIntro"/>
              <w:spacing w:before="60" w:after="0"/>
              <w:rPr>
                <w:b/>
                <w:sz w:val="22"/>
                <w:szCs w:val="22"/>
              </w:rPr>
            </w:pPr>
            <w:r w:rsidRPr="00F504D4">
              <w:rPr>
                <w:b/>
                <w:sz w:val="22"/>
                <w:szCs w:val="22"/>
              </w:rPr>
              <w:t>Application</w:t>
            </w:r>
          </w:p>
        </w:tc>
        <w:tc>
          <w:tcPr>
            <w:tcW w:w="7258" w:type="dxa"/>
          </w:tcPr>
          <w:p w14:paraId="06920272" w14:textId="1143614E" w:rsidR="00EF5BF5" w:rsidRDefault="00EF5BF5" w:rsidP="00BD6304">
            <w:pPr>
              <w:pStyle w:val="VRQABodyText"/>
              <w:jc w:val="left"/>
            </w:pPr>
            <w:r>
              <w:t xml:space="preserve">This unit describes the performance outcomes, skills and knowledge required to </w:t>
            </w:r>
            <w:r w:rsidR="00496B71">
              <w:t xml:space="preserve">research </w:t>
            </w:r>
            <w:r w:rsidR="001249D0">
              <w:t>and map</w:t>
            </w:r>
            <w:r w:rsidR="00496B71">
              <w:t xml:space="preserve"> </w:t>
            </w:r>
            <w:r>
              <w:t xml:space="preserve">renewable energy </w:t>
            </w:r>
            <w:r w:rsidRPr="00230491">
              <w:t>career opportunities</w:t>
            </w:r>
            <w:r>
              <w:t xml:space="preserve"> and pathways</w:t>
            </w:r>
            <w:r w:rsidR="001249D0">
              <w:t xml:space="preserve"> to inform future career options</w:t>
            </w:r>
            <w:r>
              <w:t>.</w:t>
            </w:r>
          </w:p>
          <w:p w14:paraId="2A748F68" w14:textId="77777777" w:rsidR="00EF5BF5" w:rsidRDefault="00EF5BF5" w:rsidP="00BD6304">
            <w:pPr>
              <w:pStyle w:val="VRQABodyText"/>
              <w:jc w:val="left"/>
            </w:pPr>
            <w:r>
              <w:t xml:space="preserve">It requires the ability to gather information to develop understanding of the entry level, </w:t>
            </w:r>
            <w:r w:rsidRPr="00762E81">
              <w:t>professional and paraprofessional occupations and skills that are required by utility-scale</w:t>
            </w:r>
            <w:r>
              <w:t xml:space="preserve"> and smaller scale</w:t>
            </w:r>
            <w:r w:rsidRPr="00762E81">
              <w:t xml:space="preserve"> </w:t>
            </w:r>
            <w:r>
              <w:t>renewable energy</w:t>
            </w:r>
            <w:r w:rsidRPr="00762E81">
              <w:t xml:space="preserve"> </w:t>
            </w:r>
            <w:r>
              <w:t>enterprises</w:t>
            </w:r>
            <w:r w:rsidRPr="00762E81">
              <w:t xml:space="preserve"> in metro</w:t>
            </w:r>
            <w:r>
              <w:t>politan</w:t>
            </w:r>
            <w:r w:rsidRPr="00762E81">
              <w:t>, regional</w:t>
            </w:r>
            <w:r>
              <w:t>, or</w:t>
            </w:r>
            <w:r w:rsidRPr="00762E81">
              <w:t xml:space="preserve"> agricultural contexts.</w:t>
            </w:r>
            <w:r>
              <w:t xml:space="preserve"> </w:t>
            </w:r>
          </w:p>
          <w:p w14:paraId="54AE40E7" w14:textId="77777777" w:rsidR="00EF5BF5" w:rsidRDefault="00EF5BF5" w:rsidP="00BD6304">
            <w:pPr>
              <w:pStyle w:val="VRQABodyText"/>
              <w:jc w:val="left"/>
            </w:pPr>
            <w:r>
              <w:t xml:space="preserve">The unit applies to individuals </w:t>
            </w:r>
            <w:r w:rsidRPr="0045285F">
              <w:t xml:space="preserve">seeking an understanding of the diverse range of </w:t>
            </w:r>
            <w:r>
              <w:t xml:space="preserve">renewable energy occupations and pathways to those occupations </w:t>
            </w:r>
            <w:r w:rsidRPr="0045285F">
              <w:t>when considering their own career or further education and training options.</w:t>
            </w:r>
          </w:p>
          <w:p w14:paraId="3BFCB9A1" w14:textId="77777777" w:rsidR="00EF5BF5" w:rsidRPr="00585339" w:rsidRDefault="00EF5BF5" w:rsidP="00BD6304">
            <w:pPr>
              <w:pStyle w:val="VRQABodyText"/>
              <w:jc w:val="left"/>
            </w:pPr>
            <w:r>
              <w:t>No occupational licensing, legislative, regulatory or certification requirements apply to this unit at the time of publication.</w:t>
            </w:r>
          </w:p>
        </w:tc>
      </w:tr>
      <w:tr w:rsidR="00EF5BF5" w:rsidRPr="00E7450B" w14:paraId="768A6A4D" w14:textId="77777777" w:rsidTr="00BD6304">
        <w:trPr>
          <w:trHeight w:val="591"/>
        </w:trPr>
        <w:tc>
          <w:tcPr>
            <w:tcW w:w="2812" w:type="dxa"/>
          </w:tcPr>
          <w:p w14:paraId="2B896576" w14:textId="77777777" w:rsidR="00EF5BF5" w:rsidRPr="00D60AF4" w:rsidRDefault="00EF5BF5"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51063775" w14:textId="77777777" w:rsidR="00EF5BF5" w:rsidRPr="00585339" w:rsidRDefault="00EF5BF5" w:rsidP="00BD6304">
            <w:pPr>
              <w:pStyle w:val="VRQABodyText"/>
            </w:pPr>
            <w:r>
              <w:t>Nil</w:t>
            </w:r>
          </w:p>
        </w:tc>
      </w:tr>
    </w:tbl>
    <w:p w14:paraId="371D1445" w14:textId="77777777" w:rsidR="00EF5BF5" w:rsidRDefault="00EF5BF5" w:rsidP="00EF5BF5">
      <w:pPr>
        <w:rPr>
          <w:rFonts w:cs="Arial"/>
          <w:szCs w:val="18"/>
        </w:rPr>
      </w:pPr>
    </w:p>
    <w:p w14:paraId="719F5E20" w14:textId="77777777" w:rsidR="00EF5BF5" w:rsidRDefault="00EF5BF5" w:rsidP="00EF5BF5">
      <w:pPr>
        <w:rPr>
          <w:rFonts w:cs="Arial"/>
          <w:szCs w:val="18"/>
        </w:rPr>
      </w:pPr>
    </w:p>
    <w:p w14:paraId="09EAE146" w14:textId="77777777" w:rsidR="00EF5BF5" w:rsidRPr="00105689" w:rsidRDefault="00EF5BF5" w:rsidP="00EF5BF5">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EF5BF5" w:rsidRPr="00E7450B" w14:paraId="5A192BB6" w14:textId="77777777" w:rsidTr="00BD6304">
        <w:trPr>
          <w:trHeight w:val="363"/>
        </w:trPr>
        <w:tc>
          <w:tcPr>
            <w:tcW w:w="3703" w:type="dxa"/>
            <w:gridSpan w:val="2"/>
            <w:vAlign w:val="center"/>
          </w:tcPr>
          <w:p w14:paraId="12D0E06C" w14:textId="77777777" w:rsidR="00EF5BF5" w:rsidRPr="00F504D4" w:rsidRDefault="00EF5BF5"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723E463B" w14:textId="77777777" w:rsidR="00EF5BF5" w:rsidRPr="00F504D4" w:rsidRDefault="00EF5BF5"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EF5BF5" w:rsidRPr="00E7450B" w14:paraId="598DF384" w14:textId="77777777" w:rsidTr="00BD6304">
        <w:trPr>
          <w:trHeight w:val="752"/>
        </w:trPr>
        <w:tc>
          <w:tcPr>
            <w:tcW w:w="3703" w:type="dxa"/>
            <w:gridSpan w:val="2"/>
          </w:tcPr>
          <w:p w14:paraId="12AEBCB6" w14:textId="77777777" w:rsidR="00EF5BF5" w:rsidRPr="00B1091B" w:rsidRDefault="00EF5BF5" w:rsidP="00BD6304">
            <w:pPr>
              <w:pStyle w:val="VRQAIntro"/>
              <w:spacing w:before="60" w:after="0"/>
              <w:rPr>
                <w:bCs/>
                <w:color w:val="53565A" w:themeColor="text1"/>
                <w:sz w:val="20"/>
                <w:szCs w:val="20"/>
              </w:rPr>
            </w:pPr>
            <w:r w:rsidRPr="00B1091B">
              <w:rPr>
                <w:bCs/>
                <w:color w:val="53565A" w:themeColor="text1"/>
                <w:sz w:val="20"/>
                <w:szCs w:val="20"/>
              </w:rPr>
              <w:t>Elements describe the essential outcomes of a unit of competency.</w:t>
            </w:r>
          </w:p>
        </w:tc>
        <w:tc>
          <w:tcPr>
            <w:tcW w:w="6367" w:type="dxa"/>
            <w:gridSpan w:val="2"/>
          </w:tcPr>
          <w:p w14:paraId="548A528E" w14:textId="77777777" w:rsidR="00EF5BF5" w:rsidRPr="00B1091B" w:rsidRDefault="00EF5BF5" w:rsidP="00BD6304">
            <w:pPr>
              <w:pStyle w:val="AccredTemplate"/>
              <w:rPr>
                <w:i w:val="0"/>
                <w:iCs w:val="0"/>
                <w:color w:val="53565A" w:themeColor="text1"/>
                <w:sz w:val="20"/>
                <w:szCs w:val="20"/>
              </w:rPr>
            </w:pPr>
            <w:r w:rsidRPr="00B1091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EF5BF5" w:rsidRPr="00E7450B" w14:paraId="3ADD2ED0" w14:textId="77777777" w:rsidTr="00BD6304">
        <w:trPr>
          <w:trHeight w:val="363"/>
        </w:trPr>
        <w:tc>
          <w:tcPr>
            <w:tcW w:w="989" w:type="dxa"/>
            <w:vMerge w:val="restart"/>
            <w:shd w:val="clear" w:color="auto" w:fill="FFFFFF" w:themeFill="background1"/>
          </w:tcPr>
          <w:p w14:paraId="35C3F84E" w14:textId="77777777" w:rsidR="00EF5BF5" w:rsidRPr="00F504D4" w:rsidRDefault="00EF5BF5" w:rsidP="00BD6304">
            <w:pPr>
              <w:pStyle w:val="VRQABodyText"/>
              <w:jc w:val="left"/>
            </w:pPr>
            <w:r w:rsidRPr="00F504D4">
              <w:t>1</w:t>
            </w:r>
          </w:p>
        </w:tc>
        <w:tc>
          <w:tcPr>
            <w:tcW w:w="2714" w:type="dxa"/>
            <w:vMerge w:val="restart"/>
            <w:shd w:val="clear" w:color="auto" w:fill="FFFFFF" w:themeFill="background1"/>
          </w:tcPr>
          <w:p w14:paraId="3A198AA6" w14:textId="77777777" w:rsidR="00EF5BF5" w:rsidRDefault="00EF5BF5" w:rsidP="00BD6304">
            <w:pPr>
              <w:pStyle w:val="VRQABodyText"/>
              <w:jc w:val="left"/>
            </w:pPr>
            <w:r>
              <w:t xml:space="preserve">Investigate entry level, paraprofessional and professional occupations in renewable energy enterprises </w:t>
            </w:r>
          </w:p>
        </w:tc>
        <w:tc>
          <w:tcPr>
            <w:tcW w:w="567" w:type="dxa"/>
            <w:shd w:val="clear" w:color="auto" w:fill="FFFFFF" w:themeFill="background1"/>
          </w:tcPr>
          <w:p w14:paraId="00E8D2A2" w14:textId="77777777" w:rsidR="00EF5BF5" w:rsidRPr="00AB6DE4" w:rsidRDefault="00EF5BF5" w:rsidP="00BD6304">
            <w:pPr>
              <w:pStyle w:val="VRQABodyText"/>
              <w:jc w:val="left"/>
            </w:pPr>
            <w:r>
              <w:t>1.1</w:t>
            </w:r>
          </w:p>
        </w:tc>
        <w:tc>
          <w:tcPr>
            <w:tcW w:w="5800" w:type="dxa"/>
            <w:shd w:val="clear" w:color="auto" w:fill="FFFFFF" w:themeFill="background1"/>
          </w:tcPr>
          <w:p w14:paraId="7EE53989" w14:textId="77777777" w:rsidR="00EF5BF5" w:rsidRDefault="00EF5BF5" w:rsidP="00BD6304">
            <w:pPr>
              <w:pStyle w:val="VRQABodyText"/>
              <w:jc w:val="left"/>
            </w:pPr>
            <w:r>
              <w:t xml:space="preserve">Identify the stages of development and multi-disciplinary aspects of proposed renewable energy enterprises </w:t>
            </w:r>
          </w:p>
        </w:tc>
      </w:tr>
      <w:tr w:rsidR="00EF5BF5" w:rsidRPr="00E7450B" w14:paraId="08746D09" w14:textId="77777777" w:rsidTr="00BD6304">
        <w:trPr>
          <w:trHeight w:val="363"/>
        </w:trPr>
        <w:tc>
          <w:tcPr>
            <w:tcW w:w="989" w:type="dxa"/>
            <w:vMerge/>
            <w:shd w:val="clear" w:color="auto" w:fill="FFFFFF" w:themeFill="background1"/>
          </w:tcPr>
          <w:p w14:paraId="5259B21C" w14:textId="77777777" w:rsidR="00EF5BF5" w:rsidRPr="00F504D4" w:rsidRDefault="00EF5BF5" w:rsidP="00BD6304">
            <w:pPr>
              <w:pStyle w:val="VRQABodyText"/>
              <w:jc w:val="left"/>
            </w:pPr>
          </w:p>
        </w:tc>
        <w:tc>
          <w:tcPr>
            <w:tcW w:w="2714" w:type="dxa"/>
            <w:vMerge/>
            <w:shd w:val="clear" w:color="auto" w:fill="FFFFFF" w:themeFill="background1"/>
          </w:tcPr>
          <w:p w14:paraId="5612C020" w14:textId="77777777" w:rsidR="00EF5BF5" w:rsidRDefault="00EF5BF5" w:rsidP="00BD6304">
            <w:pPr>
              <w:pStyle w:val="VRQABodyText"/>
              <w:jc w:val="left"/>
            </w:pPr>
          </w:p>
        </w:tc>
        <w:tc>
          <w:tcPr>
            <w:tcW w:w="567" w:type="dxa"/>
            <w:shd w:val="clear" w:color="auto" w:fill="FFFFFF" w:themeFill="background1"/>
          </w:tcPr>
          <w:p w14:paraId="2861714E" w14:textId="77777777" w:rsidR="00EF5BF5" w:rsidRPr="00AB6DE4" w:rsidRDefault="00EF5BF5" w:rsidP="00BD6304">
            <w:pPr>
              <w:pStyle w:val="VRQABodyText"/>
              <w:jc w:val="left"/>
            </w:pPr>
            <w:r>
              <w:t>1.2</w:t>
            </w:r>
          </w:p>
        </w:tc>
        <w:tc>
          <w:tcPr>
            <w:tcW w:w="5800" w:type="dxa"/>
            <w:shd w:val="clear" w:color="auto" w:fill="FFFFFF" w:themeFill="background1"/>
          </w:tcPr>
          <w:p w14:paraId="3D448378" w14:textId="77777777" w:rsidR="00EF5BF5" w:rsidRDefault="00EF5BF5" w:rsidP="00BD6304">
            <w:pPr>
              <w:pStyle w:val="VRQABodyText"/>
              <w:jc w:val="left"/>
            </w:pPr>
            <w:r w:rsidRPr="00994D9A">
              <w:t>Access reliable sources of information to investigate career options for entry level, paraprofessional, and professional occupations</w:t>
            </w:r>
            <w:r>
              <w:t xml:space="preserve"> in renewable energy enterprises</w:t>
            </w:r>
          </w:p>
        </w:tc>
      </w:tr>
      <w:tr w:rsidR="00EF5BF5" w:rsidRPr="00E7450B" w14:paraId="44B33CC7" w14:textId="77777777" w:rsidTr="00BD6304">
        <w:trPr>
          <w:trHeight w:val="363"/>
        </w:trPr>
        <w:tc>
          <w:tcPr>
            <w:tcW w:w="989" w:type="dxa"/>
            <w:vMerge/>
            <w:shd w:val="clear" w:color="auto" w:fill="FFFFFF" w:themeFill="background1"/>
          </w:tcPr>
          <w:p w14:paraId="7587AEF5" w14:textId="77777777" w:rsidR="00EF5BF5" w:rsidRPr="00F504D4" w:rsidRDefault="00EF5BF5" w:rsidP="00BD6304">
            <w:pPr>
              <w:pStyle w:val="VRQABodyText"/>
              <w:jc w:val="left"/>
            </w:pPr>
          </w:p>
        </w:tc>
        <w:tc>
          <w:tcPr>
            <w:tcW w:w="2714" w:type="dxa"/>
            <w:vMerge/>
            <w:shd w:val="clear" w:color="auto" w:fill="FFFFFF" w:themeFill="background1"/>
          </w:tcPr>
          <w:p w14:paraId="714FF226" w14:textId="77777777" w:rsidR="00EF5BF5" w:rsidRDefault="00EF5BF5" w:rsidP="00BD6304">
            <w:pPr>
              <w:pStyle w:val="VRQABodyText"/>
              <w:jc w:val="left"/>
            </w:pPr>
          </w:p>
        </w:tc>
        <w:tc>
          <w:tcPr>
            <w:tcW w:w="567" w:type="dxa"/>
            <w:shd w:val="clear" w:color="auto" w:fill="FFFFFF" w:themeFill="background1"/>
          </w:tcPr>
          <w:p w14:paraId="23099378" w14:textId="77777777" w:rsidR="00EF5BF5" w:rsidRPr="00AB6DE4" w:rsidRDefault="00EF5BF5" w:rsidP="00BD6304">
            <w:pPr>
              <w:pStyle w:val="VRQABodyText"/>
              <w:jc w:val="left"/>
            </w:pPr>
            <w:r>
              <w:t>1.3</w:t>
            </w:r>
          </w:p>
        </w:tc>
        <w:tc>
          <w:tcPr>
            <w:tcW w:w="5800" w:type="dxa"/>
            <w:shd w:val="clear" w:color="auto" w:fill="FFFFFF" w:themeFill="background1"/>
          </w:tcPr>
          <w:p w14:paraId="416B1937" w14:textId="77777777" w:rsidR="00EF5BF5" w:rsidRPr="00994D9A" w:rsidRDefault="00EF5BF5" w:rsidP="00BD6304">
            <w:pPr>
              <w:pStyle w:val="VRQABodyText"/>
              <w:jc w:val="left"/>
            </w:pPr>
            <w:r>
              <w:t>Identify</w:t>
            </w:r>
            <w:r w:rsidRPr="00994D9A">
              <w:t xml:space="preserve"> education</w:t>
            </w:r>
            <w:r>
              <w:t xml:space="preserve"> and training</w:t>
            </w:r>
            <w:r w:rsidRPr="00994D9A">
              <w:t xml:space="preserve"> pathway options for occupations</w:t>
            </w:r>
            <w:r>
              <w:t xml:space="preserve"> in renewable energy enterprises</w:t>
            </w:r>
          </w:p>
        </w:tc>
      </w:tr>
      <w:tr w:rsidR="00EF5BF5" w:rsidRPr="00E7450B" w14:paraId="11F8567E" w14:textId="77777777" w:rsidTr="00BD6304">
        <w:trPr>
          <w:trHeight w:val="363"/>
        </w:trPr>
        <w:tc>
          <w:tcPr>
            <w:tcW w:w="989" w:type="dxa"/>
            <w:vMerge/>
            <w:shd w:val="clear" w:color="auto" w:fill="FFFFFF" w:themeFill="background1"/>
          </w:tcPr>
          <w:p w14:paraId="2B2F8A6B" w14:textId="77777777" w:rsidR="00EF5BF5" w:rsidRPr="00F504D4" w:rsidRDefault="00EF5BF5" w:rsidP="00BD6304">
            <w:pPr>
              <w:pStyle w:val="VRQABodyText"/>
              <w:jc w:val="left"/>
            </w:pPr>
          </w:p>
        </w:tc>
        <w:tc>
          <w:tcPr>
            <w:tcW w:w="2714" w:type="dxa"/>
            <w:vMerge/>
            <w:shd w:val="clear" w:color="auto" w:fill="FFFFFF" w:themeFill="background1"/>
          </w:tcPr>
          <w:p w14:paraId="59DDE277" w14:textId="77777777" w:rsidR="00EF5BF5" w:rsidRDefault="00EF5BF5" w:rsidP="00BD6304">
            <w:pPr>
              <w:pStyle w:val="VRQABodyText"/>
              <w:jc w:val="left"/>
            </w:pPr>
          </w:p>
        </w:tc>
        <w:tc>
          <w:tcPr>
            <w:tcW w:w="567" w:type="dxa"/>
            <w:shd w:val="clear" w:color="auto" w:fill="FFFFFF" w:themeFill="background1"/>
          </w:tcPr>
          <w:p w14:paraId="3045E6E4" w14:textId="77777777" w:rsidR="00EF5BF5" w:rsidRPr="00AB6DE4" w:rsidRDefault="00EF5BF5" w:rsidP="00BD6304">
            <w:pPr>
              <w:pStyle w:val="VRQABodyText"/>
              <w:jc w:val="left"/>
            </w:pPr>
            <w:r>
              <w:t>1.4</w:t>
            </w:r>
          </w:p>
        </w:tc>
        <w:tc>
          <w:tcPr>
            <w:tcW w:w="5800" w:type="dxa"/>
            <w:shd w:val="clear" w:color="auto" w:fill="FFFFFF" w:themeFill="background1"/>
          </w:tcPr>
          <w:p w14:paraId="04B795BE" w14:textId="77777777" w:rsidR="00EF5BF5" w:rsidRDefault="00EF5BF5" w:rsidP="00BD6304">
            <w:pPr>
              <w:pStyle w:val="VRQABodyText"/>
              <w:jc w:val="left"/>
            </w:pPr>
            <w:r w:rsidRPr="00994D9A">
              <w:t xml:space="preserve">Determine transferable skills required for employment in </w:t>
            </w:r>
            <w:r>
              <w:t>renewable energy enterprises</w:t>
            </w:r>
          </w:p>
        </w:tc>
      </w:tr>
      <w:tr w:rsidR="00EF5BF5" w:rsidRPr="00E7450B" w14:paraId="645B7B2B" w14:textId="77777777" w:rsidTr="00BD6304">
        <w:trPr>
          <w:trHeight w:val="363"/>
        </w:trPr>
        <w:tc>
          <w:tcPr>
            <w:tcW w:w="989" w:type="dxa"/>
            <w:vMerge/>
            <w:shd w:val="clear" w:color="auto" w:fill="FFFFFF" w:themeFill="background1"/>
            <w:vAlign w:val="center"/>
          </w:tcPr>
          <w:p w14:paraId="7F1AE9A6" w14:textId="77777777" w:rsidR="00EF5BF5" w:rsidRPr="00AB6DE4" w:rsidRDefault="00EF5BF5" w:rsidP="00BD6304">
            <w:pPr>
              <w:pStyle w:val="VRQABodyText"/>
              <w:jc w:val="left"/>
            </w:pPr>
          </w:p>
        </w:tc>
        <w:tc>
          <w:tcPr>
            <w:tcW w:w="2714" w:type="dxa"/>
            <w:vMerge/>
            <w:shd w:val="clear" w:color="auto" w:fill="FFFFFF" w:themeFill="background1"/>
            <w:vAlign w:val="center"/>
          </w:tcPr>
          <w:p w14:paraId="46828941" w14:textId="77777777" w:rsidR="00EF5BF5" w:rsidRPr="00AB6DE4" w:rsidRDefault="00EF5BF5" w:rsidP="00BD6304">
            <w:pPr>
              <w:pStyle w:val="VRQABodyText"/>
              <w:jc w:val="left"/>
            </w:pPr>
          </w:p>
        </w:tc>
        <w:tc>
          <w:tcPr>
            <w:tcW w:w="567" w:type="dxa"/>
            <w:shd w:val="clear" w:color="auto" w:fill="FFFFFF" w:themeFill="background1"/>
          </w:tcPr>
          <w:p w14:paraId="18D85782" w14:textId="77777777" w:rsidR="00EF5BF5" w:rsidRPr="00AB6DE4" w:rsidRDefault="00EF5BF5" w:rsidP="00BD6304">
            <w:pPr>
              <w:pStyle w:val="VRQABodyText"/>
              <w:jc w:val="left"/>
            </w:pPr>
            <w:r>
              <w:t>1.5</w:t>
            </w:r>
          </w:p>
        </w:tc>
        <w:tc>
          <w:tcPr>
            <w:tcW w:w="5800" w:type="dxa"/>
            <w:shd w:val="clear" w:color="auto" w:fill="FFFFFF" w:themeFill="background1"/>
          </w:tcPr>
          <w:p w14:paraId="3EA1E859" w14:textId="77777777" w:rsidR="00EF5BF5" w:rsidRDefault="00EF5BF5" w:rsidP="00BD6304">
            <w:pPr>
              <w:pStyle w:val="VRQABodyText"/>
              <w:jc w:val="left"/>
            </w:pPr>
            <w:r>
              <w:t>Investigate</w:t>
            </w:r>
            <w:r w:rsidRPr="00994D9A">
              <w:t xml:space="preserve"> current and predicted future skill shortages in </w:t>
            </w:r>
            <w:r>
              <w:t xml:space="preserve">renewable energy enterprises </w:t>
            </w:r>
            <w:r w:rsidRPr="00994D9A">
              <w:t xml:space="preserve">and identify </w:t>
            </w:r>
            <w:r>
              <w:t>entry level, paraprofessional or professional occupations</w:t>
            </w:r>
            <w:r w:rsidRPr="00994D9A">
              <w:t xml:space="preserve"> of interest</w:t>
            </w:r>
          </w:p>
        </w:tc>
      </w:tr>
      <w:tr w:rsidR="00EF5BF5" w:rsidRPr="00E7450B" w14:paraId="1C2CFA00" w14:textId="77777777" w:rsidTr="00BD6304">
        <w:trPr>
          <w:trHeight w:val="363"/>
        </w:trPr>
        <w:tc>
          <w:tcPr>
            <w:tcW w:w="989" w:type="dxa"/>
            <w:vMerge/>
            <w:shd w:val="clear" w:color="auto" w:fill="FFFFFF" w:themeFill="background1"/>
            <w:vAlign w:val="center"/>
          </w:tcPr>
          <w:p w14:paraId="2490FC7C" w14:textId="77777777" w:rsidR="00EF5BF5" w:rsidRPr="00AB6DE4" w:rsidRDefault="00EF5BF5" w:rsidP="00BD6304">
            <w:pPr>
              <w:pStyle w:val="VRQABodyText"/>
              <w:jc w:val="left"/>
            </w:pPr>
          </w:p>
        </w:tc>
        <w:tc>
          <w:tcPr>
            <w:tcW w:w="2714" w:type="dxa"/>
            <w:vMerge/>
            <w:shd w:val="clear" w:color="auto" w:fill="FFFFFF" w:themeFill="background1"/>
            <w:vAlign w:val="center"/>
          </w:tcPr>
          <w:p w14:paraId="6932EF0C" w14:textId="77777777" w:rsidR="00EF5BF5" w:rsidRPr="00AB6DE4" w:rsidRDefault="00EF5BF5" w:rsidP="00BD6304">
            <w:pPr>
              <w:pStyle w:val="VRQABodyText"/>
              <w:jc w:val="left"/>
            </w:pPr>
          </w:p>
        </w:tc>
        <w:tc>
          <w:tcPr>
            <w:tcW w:w="567" w:type="dxa"/>
            <w:shd w:val="clear" w:color="auto" w:fill="FFFFFF" w:themeFill="background1"/>
          </w:tcPr>
          <w:p w14:paraId="62097C92" w14:textId="77777777" w:rsidR="00EF5BF5" w:rsidRPr="00AB6DE4" w:rsidRDefault="00EF5BF5" w:rsidP="00BD6304">
            <w:pPr>
              <w:pStyle w:val="VRQABodyText"/>
              <w:jc w:val="left"/>
            </w:pPr>
            <w:r>
              <w:t>1.6</w:t>
            </w:r>
          </w:p>
        </w:tc>
        <w:tc>
          <w:tcPr>
            <w:tcW w:w="5800" w:type="dxa"/>
            <w:shd w:val="clear" w:color="auto" w:fill="FFFFFF" w:themeFill="background1"/>
          </w:tcPr>
          <w:p w14:paraId="20FCC562" w14:textId="77777777" w:rsidR="00EF5BF5" w:rsidRPr="00F504D4" w:rsidRDefault="00EF5BF5" w:rsidP="00BD6304">
            <w:pPr>
              <w:pStyle w:val="VRQABodyText"/>
              <w:jc w:val="left"/>
            </w:pPr>
            <w:r>
              <w:t xml:space="preserve">Identify specific skills required for occupations identified </w:t>
            </w:r>
          </w:p>
        </w:tc>
      </w:tr>
      <w:tr w:rsidR="00EF5BF5" w:rsidRPr="00E7450B" w14:paraId="475F4121" w14:textId="77777777" w:rsidTr="00BD6304">
        <w:trPr>
          <w:trHeight w:val="363"/>
        </w:trPr>
        <w:tc>
          <w:tcPr>
            <w:tcW w:w="989" w:type="dxa"/>
            <w:vMerge/>
            <w:shd w:val="clear" w:color="auto" w:fill="FFFFFF" w:themeFill="background1"/>
            <w:vAlign w:val="center"/>
          </w:tcPr>
          <w:p w14:paraId="047F8ABA" w14:textId="77777777" w:rsidR="00EF5BF5" w:rsidRPr="00AB6DE4" w:rsidRDefault="00EF5BF5" w:rsidP="00BD6304">
            <w:pPr>
              <w:pStyle w:val="VRQABodyText"/>
              <w:jc w:val="left"/>
            </w:pPr>
          </w:p>
        </w:tc>
        <w:tc>
          <w:tcPr>
            <w:tcW w:w="2714" w:type="dxa"/>
            <w:vMerge/>
            <w:shd w:val="clear" w:color="auto" w:fill="FFFFFF" w:themeFill="background1"/>
            <w:vAlign w:val="center"/>
          </w:tcPr>
          <w:p w14:paraId="2BF9A1F1" w14:textId="77777777" w:rsidR="00EF5BF5" w:rsidRPr="00AB6DE4" w:rsidRDefault="00EF5BF5" w:rsidP="00BD6304">
            <w:pPr>
              <w:pStyle w:val="VRQABodyText"/>
              <w:jc w:val="left"/>
            </w:pPr>
          </w:p>
        </w:tc>
        <w:tc>
          <w:tcPr>
            <w:tcW w:w="567" w:type="dxa"/>
            <w:shd w:val="clear" w:color="auto" w:fill="FFFFFF" w:themeFill="background1"/>
            <w:vAlign w:val="center"/>
          </w:tcPr>
          <w:p w14:paraId="22C66003" w14:textId="77777777" w:rsidR="00EF5BF5" w:rsidRPr="00AB6DE4" w:rsidRDefault="00EF5BF5" w:rsidP="00BD6304">
            <w:pPr>
              <w:pStyle w:val="VRQABodyText"/>
              <w:jc w:val="left"/>
            </w:pPr>
            <w:r>
              <w:t>1.7</w:t>
            </w:r>
          </w:p>
        </w:tc>
        <w:tc>
          <w:tcPr>
            <w:tcW w:w="5800" w:type="dxa"/>
            <w:shd w:val="clear" w:color="auto" w:fill="FFFFFF" w:themeFill="background1"/>
            <w:vAlign w:val="center"/>
          </w:tcPr>
          <w:p w14:paraId="2F5E152E" w14:textId="60F8A05C" w:rsidR="00EF5BF5" w:rsidRPr="00F504D4" w:rsidRDefault="00B31282" w:rsidP="00BD6304">
            <w:pPr>
              <w:pStyle w:val="VRQABodyText"/>
              <w:jc w:val="left"/>
            </w:pPr>
            <w:r>
              <w:t>Examine</w:t>
            </w:r>
            <w:r w:rsidRPr="00E161AA">
              <w:t xml:space="preserve"> </w:t>
            </w:r>
            <w:r w:rsidR="00EF5BF5" w:rsidRPr="00E161AA">
              <w:t xml:space="preserve">the impact of emerging </w:t>
            </w:r>
            <w:r w:rsidR="00EF5BF5">
              <w:t xml:space="preserve">renewable energy </w:t>
            </w:r>
            <w:r w:rsidR="00EF5BF5" w:rsidRPr="00E161AA">
              <w:t>technologies on current job roles</w:t>
            </w:r>
            <w:r w:rsidR="00EF5BF5">
              <w:t>,</w:t>
            </w:r>
            <w:r w:rsidR="00EF5BF5" w:rsidRPr="00E161AA">
              <w:t xml:space="preserve"> future work </w:t>
            </w:r>
            <w:r w:rsidR="00EF5BF5" w:rsidRPr="00E161AA">
              <w:lastRenderedPageBreak/>
              <w:t xml:space="preserve">opportunities </w:t>
            </w:r>
            <w:r w:rsidR="00EF5BF5">
              <w:t>and skill requirements</w:t>
            </w:r>
          </w:p>
        </w:tc>
      </w:tr>
      <w:tr w:rsidR="007502E3" w:rsidRPr="00E7450B" w14:paraId="531C5085" w14:textId="77777777" w:rsidTr="00BD6304">
        <w:trPr>
          <w:trHeight w:val="363"/>
        </w:trPr>
        <w:tc>
          <w:tcPr>
            <w:tcW w:w="989" w:type="dxa"/>
            <w:shd w:val="clear" w:color="auto" w:fill="FFFFFF" w:themeFill="background1"/>
            <w:vAlign w:val="center"/>
          </w:tcPr>
          <w:p w14:paraId="3F2A9111" w14:textId="77777777" w:rsidR="007502E3" w:rsidRPr="00AB6DE4" w:rsidRDefault="007502E3" w:rsidP="00BD6304">
            <w:pPr>
              <w:pStyle w:val="VRQABodyText"/>
              <w:jc w:val="left"/>
            </w:pPr>
          </w:p>
        </w:tc>
        <w:tc>
          <w:tcPr>
            <w:tcW w:w="2714" w:type="dxa"/>
            <w:shd w:val="clear" w:color="auto" w:fill="FFFFFF" w:themeFill="background1"/>
            <w:vAlign w:val="center"/>
          </w:tcPr>
          <w:p w14:paraId="5F0C0959" w14:textId="77777777" w:rsidR="007502E3" w:rsidRPr="00AB6DE4" w:rsidRDefault="007502E3" w:rsidP="00BD6304">
            <w:pPr>
              <w:pStyle w:val="VRQABodyText"/>
              <w:jc w:val="left"/>
            </w:pPr>
          </w:p>
        </w:tc>
        <w:tc>
          <w:tcPr>
            <w:tcW w:w="567" w:type="dxa"/>
            <w:shd w:val="clear" w:color="auto" w:fill="FFFFFF" w:themeFill="background1"/>
            <w:vAlign w:val="center"/>
          </w:tcPr>
          <w:p w14:paraId="6BCF82CE" w14:textId="71EA4E16" w:rsidR="007502E3" w:rsidRDefault="00561FC5" w:rsidP="00BD6304">
            <w:pPr>
              <w:pStyle w:val="VRQABodyText"/>
              <w:jc w:val="left"/>
            </w:pPr>
            <w:r>
              <w:t>1.8</w:t>
            </w:r>
          </w:p>
        </w:tc>
        <w:tc>
          <w:tcPr>
            <w:tcW w:w="5800" w:type="dxa"/>
            <w:shd w:val="clear" w:color="auto" w:fill="FFFFFF" w:themeFill="background1"/>
            <w:vAlign w:val="center"/>
          </w:tcPr>
          <w:p w14:paraId="12DA131F" w14:textId="7519533D" w:rsidR="007502E3" w:rsidRPr="00E161AA" w:rsidDel="00B31282" w:rsidRDefault="007502E3" w:rsidP="00BD6304">
            <w:pPr>
              <w:pStyle w:val="VRQABodyText"/>
              <w:jc w:val="left"/>
            </w:pPr>
            <w:r>
              <w:t xml:space="preserve">Collate </w:t>
            </w:r>
            <w:r w:rsidR="00DD132D">
              <w:t xml:space="preserve">and assemble </w:t>
            </w:r>
            <w:r w:rsidR="005E0F1C">
              <w:t xml:space="preserve">research </w:t>
            </w:r>
            <w:r w:rsidR="00196251">
              <w:t>findings</w:t>
            </w:r>
          </w:p>
        </w:tc>
      </w:tr>
      <w:tr w:rsidR="00EF5BF5" w:rsidRPr="00E7450B" w14:paraId="67809A44" w14:textId="77777777" w:rsidTr="00BD6304">
        <w:trPr>
          <w:trHeight w:val="363"/>
        </w:trPr>
        <w:tc>
          <w:tcPr>
            <w:tcW w:w="989" w:type="dxa"/>
            <w:vMerge w:val="restart"/>
            <w:shd w:val="clear" w:color="auto" w:fill="FFFFFF" w:themeFill="background1"/>
          </w:tcPr>
          <w:p w14:paraId="2C526A67" w14:textId="77777777" w:rsidR="00EF5BF5" w:rsidRPr="00AB6DE4" w:rsidRDefault="00EF5BF5" w:rsidP="00BD6304">
            <w:pPr>
              <w:pStyle w:val="VRQABodyText"/>
              <w:jc w:val="left"/>
            </w:pPr>
            <w:r w:rsidRPr="00F504D4">
              <w:t>2</w:t>
            </w:r>
          </w:p>
        </w:tc>
        <w:tc>
          <w:tcPr>
            <w:tcW w:w="2714" w:type="dxa"/>
            <w:vMerge w:val="restart"/>
            <w:shd w:val="clear" w:color="auto" w:fill="FFFFFF" w:themeFill="background1"/>
          </w:tcPr>
          <w:p w14:paraId="70C8BBF8" w14:textId="77777777" w:rsidR="00EF5BF5" w:rsidRPr="00AB6DE4" w:rsidRDefault="00EF5BF5" w:rsidP="00BD6304">
            <w:pPr>
              <w:pStyle w:val="VRQABodyText"/>
              <w:jc w:val="left"/>
            </w:pPr>
            <w:r>
              <w:t xml:space="preserve">Map </w:t>
            </w:r>
            <w:r w:rsidRPr="001663F3">
              <w:t xml:space="preserve">career </w:t>
            </w:r>
            <w:r>
              <w:t xml:space="preserve">pathways </w:t>
            </w:r>
            <w:r w:rsidRPr="001663F3">
              <w:t>in</w:t>
            </w:r>
            <w:r>
              <w:t>to</w:t>
            </w:r>
            <w:r w:rsidRPr="001663F3">
              <w:t xml:space="preserve"> </w:t>
            </w:r>
            <w:r>
              <w:t>entry level, paraprofessional or professional occupations in renewable energy enterprises</w:t>
            </w:r>
          </w:p>
        </w:tc>
        <w:tc>
          <w:tcPr>
            <w:tcW w:w="567" w:type="dxa"/>
            <w:shd w:val="clear" w:color="auto" w:fill="FFFFFF" w:themeFill="background1"/>
          </w:tcPr>
          <w:p w14:paraId="5FE00F07" w14:textId="77777777" w:rsidR="00EF5BF5" w:rsidRPr="00AB6DE4" w:rsidRDefault="00EF5BF5" w:rsidP="00BD6304">
            <w:pPr>
              <w:pStyle w:val="VRQABodyText"/>
              <w:jc w:val="left"/>
            </w:pPr>
            <w:r>
              <w:t>2</w:t>
            </w:r>
            <w:r w:rsidRPr="001663F3">
              <w:t>.1</w:t>
            </w:r>
          </w:p>
        </w:tc>
        <w:tc>
          <w:tcPr>
            <w:tcW w:w="5800" w:type="dxa"/>
            <w:shd w:val="clear" w:color="auto" w:fill="FFFFFF" w:themeFill="background1"/>
          </w:tcPr>
          <w:p w14:paraId="31AD7C26" w14:textId="77777777" w:rsidR="00EF5BF5" w:rsidRPr="00AB6DE4" w:rsidRDefault="00EF5BF5" w:rsidP="00BD6304">
            <w:pPr>
              <w:pStyle w:val="VRQABodyText"/>
              <w:jc w:val="left"/>
            </w:pPr>
            <w:r w:rsidRPr="001663F3">
              <w:t xml:space="preserve">Identify personal interests, capabilities, passions and career aspirations within </w:t>
            </w:r>
            <w:r>
              <w:t>renewable energy</w:t>
            </w:r>
          </w:p>
        </w:tc>
      </w:tr>
      <w:tr w:rsidR="00EF5BF5" w:rsidRPr="00E7450B" w14:paraId="7BE98A6D" w14:textId="77777777" w:rsidTr="00BD6304">
        <w:trPr>
          <w:trHeight w:val="363"/>
        </w:trPr>
        <w:tc>
          <w:tcPr>
            <w:tcW w:w="989" w:type="dxa"/>
            <w:vMerge/>
            <w:shd w:val="clear" w:color="auto" w:fill="FFFFFF" w:themeFill="background1"/>
            <w:vAlign w:val="center"/>
          </w:tcPr>
          <w:p w14:paraId="4BAB0216" w14:textId="77777777" w:rsidR="00EF5BF5" w:rsidRPr="00AB6DE4" w:rsidRDefault="00EF5BF5" w:rsidP="00BD6304">
            <w:pPr>
              <w:pStyle w:val="VRQABodyText"/>
              <w:jc w:val="left"/>
            </w:pPr>
          </w:p>
        </w:tc>
        <w:tc>
          <w:tcPr>
            <w:tcW w:w="2714" w:type="dxa"/>
            <w:vMerge/>
            <w:shd w:val="clear" w:color="auto" w:fill="FFFFFF" w:themeFill="background1"/>
          </w:tcPr>
          <w:p w14:paraId="7A7BE898" w14:textId="77777777" w:rsidR="00EF5BF5" w:rsidRPr="00AB6DE4" w:rsidRDefault="00EF5BF5" w:rsidP="00BD6304">
            <w:pPr>
              <w:pStyle w:val="VRQABodyText"/>
              <w:jc w:val="left"/>
            </w:pPr>
          </w:p>
        </w:tc>
        <w:tc>
          <w:tcPr>
            <w:tcW w:w="567" w:type="dxa"/>
            <w:shd w:val="clear" w:color="auto" w:fill="FFFFFF" w:themeFill="background1"/>
          </w:tcPr>
          <w:p w14:paraId="7E9710EB" w14:textId="77777777" w:rsidR="00EF5BF5" w:rsidRPr="00AB6DE4" w:rsidRDefault="00EF5BF5" w:rsidP="00BD6304">
            <w:pPr>
              <w:pStyle w:val="VRQABodyText"/>
              <w:jc w:val="left"/>
            </w:pPr>
            <w:r>
              <w:t>2</w:t>
            </w:r>
            <w:r w:rsidRPr="001663F3">
              <w:t>.2</w:t>
            </w:r>
          </w:p>
        </w:tc>
        <w:tc>
          <w:tcPr>
            <w:tcW w:w="5800" w:type="dxa"/>
            <w:shd w:val="clear" w:color="auto" w:fill="FFFFFF" w:themeFill="background1"/>
          </w:tcPr>
          <w:p w14:paraId="0470F166" w14:textId="77777777" w:rsidR="00EF5BF5" w:rsidRPr="009E7B24" w:rsidRDefault="00EF5BF5" w:rsidP="00BD6304">
            <w:pPr>
              <w:pStyle w:val="VRQABodyText"/>
              <w:jc w:val="left"/>
            </w:pPr>
            <w:r w:rsidRPr="001663F3">
              <w:t xml:space="preserve">Reflect on own qualities and compare these to the transferable skills identified for </w:t>
            </w:r>
            <w:r>
              <w:t xml:space="preserve">occupations of </w:t>
            </w:r>
            <w:r w:rsidRPr="001663F3">
              <w:t>interest</w:t>
            </w:r>
          </w:p>
        </w:tc>
      </w:tr>
      <w:tr w:rsidR="00EF5BF5" w:rsidRPr="00E7450B" w14:paraId="0369AAF0" w14:textId="77777777" w:rsidTr="00BD6304">
        <w:trPr>
          <w:trHeight w:val="363"/>
        </w:trPr>
        <w:tc>
          <w:tcPr>
            <w:tcW w:w="989" w:type="dxa"/>
            <w:vMerge/>
            <w:shd w:val="clear" w:color="auto" w:fill="FFFFFF" w:themeFill="background1"/>
          </w:tcPr>
          <w:p w14:paraId="49707687" w14:textId="77777777" w:rsidR="00EF5BF5" w:rsidRPr="00AB6DE4" w:rsidRDefault="00EF5BF5" w:rsidP="00BD6304">
            <w:pPr>
              <w:pStyle w:val="VRQABodyText"/>
              <w:jc w:val="left"/>
            </w:pPr>
          </w:p>
        </w:tc>
        <w:tc>
          <w:tcPr>
            <w:tcW w:w="2714" w:type="dxa"/>
            <w:vMerge/>
            <w:shd w:val="clear" w:color="auto" w:fill="FFFFFF" w:themeFill="background1"/>
          </w:tcPr>
          <w:p w14:paraId="7A7FE77D" w14:textId="77777777" w:rsidR="00EF5BF5" w:rsidRPr="00AB6DE4" w:rsidRDefault="00EF5BF5" w:rsidP="00BD6304">
            <w:pPr>
              <w:pStyle w:val="VRQABodyText"/>
              <w:jc w:val="left"/>
            </w:pPr>
          </w:p>
        </w:tc>
        <w:tc>
          <w:tcPr>
            <w:tcW w:w="567" w:type="dxa"/>
            <w:shd w:val="clear" w:color="auto" w:fill="FFFFFF" w:themeFill="background1"/>
          </w:tcPr>
          <w:p w14:paraId="17E0AD6F" w14:textId="77777777" w:rsidR="00EF5BF5" w:rsidRPr="00AB6DE4" w:rsidRDefault="00EF5BF5" w:rsidP="00BD6304">
            <w:pPr>
              <w:pStyle w:val="VRQABodyText"/>
              <w:jc w:val="left"/>
            </w:pPr>
            <w:r>
              <w:t>2.3</w:t>
            </w:r>
          </w:p>
        </w:tc>
        <w:tc>
          <w:tcPr>
            <w:tcW w:w="5800" w:type="dxa"/>
            <w:shd w:val="clear" w:color="auto" w:fill="FFFFFF" w:themeFill="background1"/>
          </w:tcPr>
          <w:p w14:paraId="216A3B17" w14:textId="77777777" w:rsidR="00EF5BF5" w:rsidRPr="00AB6DE4" w:rsidRDefault="00EF5BF5" w:rsidP="00BD6304">
            <w:pPr>
              <w:pStyle w:val="VRQABodyText"/>
              <w:jc w:val="left"/>
            </w:pPr>
            <w:r w:rsidRPr="0031675D">
              <w:t xml:space="preserve">Identify </w:t>
            </w:r>
            <w:r>
              <w:t>methods for development of transferable and specific skills for identified occupations</w:t>
            </w:r>
          </w:p>
        </w:tc>
      </w:tr>
      <w:tr w:rsidR="00EF5BF5" w:rsidRPr="00E7450B" w14:paraId="3B044399" w14:textId="77777777" w:rsidTr="00BD6304">
        <w:trPr>
          <w:trHeight w:val="375"/>
        </w:trPr>
        <w:tc>
          <w:tcPr>
            <w:tcW w:w="989" w:type="dxa"/>
            <w:vMerge/>
            <w:shd w:val="clear" w:color="auto" w:fill="FFFFFF" w:themeFill="background1"/>
            <w:vAlign w:val="center"/>
          </w:tcPr>
          <w:p w14:paraId="07CF7AE7" w14:textId="77777777" w:rsidR="00EF5BF5" w:rsidRPr="00AB6DE4" w:rsidRDefault="00EF5BF5" w:rsidP="00BD6304">
            <w:pPr>
              <w:pStyle w:val="VRQABodyText"/>
              <w:jc w:val="left"/>
            </w:pPr>
          </w:p>
        </w:tc>
        <w:tc>
          <w:tcPr>
            <w:tcW w:w="2714" w:type="dxa"/>
            <w:vMerge/>
            <w:shd w:val="clear" w:color="auto" w:fill="FFFFFF" w:themeFill="background1"/>
          </w:tcPr>
          <w:p w14:paraId="3DAAAEDC" w14:textId="77777777" w:rsidR="00EF5BF5" w:rsidRPr="00AB6DE4" w:rsidRDefault="00EF5BF5" w:rsidP="00BD6304">
            <w:pPr>
              <w:pStyle w:val="VRQABodyText"/>
              <w:jc w:val="left"/>
            </w:pPr>
          </w:p>
        </w:tc>
        <w:tc>
          <w:tcPr>
            <w:tcW w:w="567" w:type="dxa"/>
            <w:shd w:val="clear" w:color="auto" w:fill="FFFFFF" w:themeFill="background1"/>
          </w:tcPr>
          <w:p w14:paraId="5802F793" w14:textId="77777777" w:rsidR="00EF5BF5" w:rsidRPr="00AB6DE4" w:rsidRDefault="00EF5BF5" w:rsidP="00BD6304">
            <w:pPr>
              <w:pStyle w:val="VRQABodyText"/>
              <w:jc w:val="left"/>
            </w:pPr>
            <w:r>
              <w:t>2</w:t>
            </w:r>
            <w:r w:rsidRPr="0031675D">
              <w:t>.</w:t>
            </w:r>
            <w:r>
              <w:t>4</w:t>
            </w:r>
          </w:p>
        </w:tc>
        <w:tc>
          <w:tcPr>
            <w:tcW w:w="5800" w:type="dxa"/>
            <w:shd w:val="clear" w:color="auto" w:fill="FFFFFF" w:themeFill="background1"/>
          </w:tcPr>
          <w:p w14:paraId="04E0B173" w14:textId="77777777" w:rsidR="00EF5BF5" w:rsidRPr="00AB6DE4" w:rsidRDefault="00EF5BF5" w:rsidP="00BD6304">
            <w:pPr>
              <w:pStyle w:val="VRQABodyText"/>
              <w:jc w:val="left"/>
            </w:pPr>
            <w:r w:rsidRPr="0031675D">
              <w:t xml:space="preserve">Use a digital tool to </w:t>
            </w:r>
            <w:r w:rsidRPr="00D22B27">
              <w:t>map the possible pathways into</w:t>
            </w:r>
            <w:r>
              <w:t xml:space="preserve"> renewable energy enterprises</w:t>
            </w:r>
          </w:p>
        </w:tc>
      </w:tr>
    </w:tbl>
    <w:p w14:paraId="2DA20E9D" w14:textId="77777777" w:rsidR="00EF5BF5" w:rsidRDefault="00EF5BF5" w:rsidP="00EF5BF5">
      <w:pPr>
        <w:pStyle w:val="VRQAIntro"/>
        <w:spacing w:before="60" w:after="0"/>
        <w:rPr>
          <w:b/>
          <w:color w:val="FFFFFF" w:themeColor="background1"/>
          <w:sz w:val="18"/>
          <w:szCs w:val="18"/>
        </w:rPr>
      </w:pPr>
    </w:p>
    <w:p w14:paraId="3D176232" w14:textId="77777777" w:rsidR="00EF5BF5" w:rsidRDefault="00EF5BF5" w:rsidP="00EF5BF5">
      <w:pPr>
        <w:pStyle w:val="VRQAIntro"/>
        <w:spacing w:before="60" w:after="0"/>
        <w:rPr>
          <w:b/>
          <w:color w:val="FFFFFF" w:themeColor="background1"/>
          <w:sz w:val="18"/>
          <w:szCs w:val="18"/>
        </w:rPr>
      </w:pPr>
    </w:p>
    <w:tbl>
      <w:tblPr>
        <w:tblStyle w:val="TableGrid"/>
        <w:tblW w:w="10069" w:type="dxa"/>
        <w:tblInd w:w="-20" w:type="dxa"/>
        <w:tblLayout w:type="fixed"/>
        <w:tblLook w:val="04A0" w:firstRow="1" w:lastRow="0" w:firstColumn="1" w:lastColumn="0" w:noHBand="0" w:noVBand="1"/>
      </w:tblPr>
      <w:tblGrid>
        <w:gridCol w:w="10069"/>
      </w:tblGrid>
      <w:tr w:rsidR="00EF5BF5" w:rsidRPr="0071490E" w14:paraId="4D3A18ED" w14:textId="77777777" w:rsidTr="00BD6304">
        <w:trPr>
          <w:trHeight w:val="235"/>
        </w:trPr>
        <w:tc>
          <w:tcPr>
            <w:tcW w:w="10069" w:type="dxa"/>
            <w:tcBorders>
              <w:top w:val="nil"/>
              <w:left w:val="nil"/>
              <w:bottom w:val="nil"/>
              <w:right w:val="nil"/>
            </w:tcBorders>
            <w:shd w:val="clear" w:color="auto" w:fill="103D64" w:themeFill="text2"/>
          </w:tcPr>
          <w:p w14:paraId="451EE4BE" w14:textId="77777777" w:rsidR="00EF5BF5" w:rsidRPr="00F504D4" w:rsidRDefault="00EF5BF5"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EF5BF5" w:rsidRPr="00E7450B" w14:paraId="17E849BC" w14:textId="77777777" w:rsidTr="00BD6304">
        <w:trPr>
          <w:trHeight w:val="623"/>
        </w:trPr>
        <w:tc>
          <w:tcPr>
            <w:tcW w:w="10069" w:type="dxa"/>
            <w:tcBorders>
              <w:top w:val="nil"/>
              <w:left w:val="nil"/>
              <w:bottom w:val="nil"/>
              <w:right w:val="nil"/>
            </w:tcBorders>
          </w:tcPr>
          <w:p w14:paraId="48DB1603" w14:textId="77777777" w:rsidR="00EF5BF5" w:rsidRPr="00F504D4" w:rsidRDefault="00EF5BF5" w:rsidP="00BD6304">
            <w:pPr>
              <w:pStyle w:val="VRQABodyText"/>
            </w:pPr>
            <w:r>
              <w:t>N/A</w:t>
            </w:r>
          </w:p>
        </w:tc>
      </w:tr>
    </w:tbl>
    <w:p w14:paraId="45616034" w14:textId="77777777" w:rsidR="00EF5BF5" w:rsidRPr="00460B2C" w:rsidRDefault="00EF5BF5" w:rsidP="00EF5BF5">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EF5BF5" w:rsidRPr="00E7450B" w14:paraId="7DA59F00" w14:textId="77777777" w:rsidTr="00BD6304">
        <w:trPr>
          <w:trHeight w:val="363"/>
        </w:trPr>
        <w:tc>
          <w:tcPr>
            <w:tcW w:w="5000" w:type="pct"/>
            <w:gridSpan w:val="3"/>
            <w:tcBorders>
              <w:top w:val="nil"/>
              <w:left w:val="nil"/>
              <w:bottom w:val="nil"/>
              <w:right w:val="nil"/>
            </w:tcBorders>
            <w:shd w:val="clear" w:color="auto" w:fill="103D64" w:themeFill="text2"/>
            <w:vAlign w:val="center"/>
          </w:tcPr>
          <w:p w14:paraId="43B4797E" w14:textId="77777777" w:rsidR="00EF5BF5" w:rsidRPr="00EA4C69" w:rsidRDefault="00EF5BF5"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EF5BF5" w:rsidRPr="00E7450B" w14:paraId="6BCFECE9" w14:textId="77777777" w:rsidTr="00BD6304">
        <w:trPr>
          <w:trHeight w:val="620"/>
        </w:trPr>
        <w:tc>
          <w:tcPr>
            <w:tcW w:w="5000" w:type="pct"/>
            <w:gridSpan w:val="3"/>
            <w:tcBorders>
              <w:top w:val="nil"/>
              <w:left w:val="nil"/>
              <w:bottom w:val="single" w:sz="4" w:space="0" w:color="auto"/>
              <w:right w:val="nil"/>
            </w:tcBorders>
          </w:tcPr>
          <w:p w14:paraId="55D1C719" w14:textId="43BEC57D" w:rsidR="00EF5BF5" w:rsidRPr="00EA4C69" w:rsidRDefault="00D35D92" w:rsidP="00BD6304">
            <w:pPr>
              <w:pStyle w:val="VRQABodyText"/>
              <w:rPr>
                <w:b/>
                <w:bCs/>
              </w:rPr>
            </w:pPr>
            <w:r w:rsidRPr="00D35D92">
              <w:t>Foundation skills essential to performance and not explicit in the performance criteria are listed in the table below and must be assessed.</w:t>
            </w:r>
          </w:p>
        </w:tc>
      </w:tr>
      <w:tr w:rsidR="00EF5BF5" w:rsidRPr="00E7450B" w14:paraId="529C6748" w14:textId="77777777" w:rsidTr="00BD6304">
        <w:trPr>
          <w:trHeight w:val="42"/>
        </w:trPr>
        <w:tc>
          <w:tcPr>
            <w:tcW w:w="1690" w:type="pct"/>
            <w:gridSpan w:val="2"/>
          </w:tcPr>
          <w:p w14:paraId="22C096E4" w14:textId="77777777" w:rsidR="00EF5BF5" w:rsidRPr="002334B9" w:rsidRDefault="00EF5BF5" w:rsidP="00BD6304">
            <w:pPr>
              <w:spacing w:before="120" w:after="120"/>
              <w:rPr>
                <w:rFonts w:cs="Arial"/>
                <w:b/>
                <w:color w:val="103D64"/>
                <w:sz w:val="22"/>
                <w:szCs w:val="22"/>
                <w:lang w:val="en-GB"/>
              </w:rPr>
            </w:pPr>
            <w:r w:rsidRPr="002334B9">
              <w:rPr>
                <w:rFonts w:cs="Arial"/>
                <w:b/>
                <w:color w:val="103D64"/>
                <w:sz w:val="22"/>
                <w:szCs w:val="22"/>
                <w:lang w:val="en-GB"/>
              </w:rPr>
              <w:t>Skill</w:t>
            </w:r>
          </w:p>
        </w:tc>
        <w:tc>
          <w:tcPr>
            <w:tcW w:w="3310" w:type="pct"/>
          </w:tcPr>
          <w:p w14:paraId="51696033" w14:textId="77777777" w:rsidR="00EF5BF5" w:rsidRPr="002334B9" w:rsidRDefault="00EF5BF5" w:rsidP="00BD6304">
            <w:pPr>
              <w:pStyle w:val="AccredTemplate"/>
              <w:spacing w:before="120"/>
              <w:rPr>
                <w:b/>
                <w:i w:val="0"/>
                <w:iCs w:val="0"/>
                <w:color w:val="103D64"/>
                <w:sz w:val="22"/>
                <w:szCs w:val="22"/>
              </w:rPr>
            </w:pPr>
            <w:r w:rsidRPr="002334B9">
              <w:rPr>
                <w:b/>
                <w:i w:val="0"/>
                <w:iCs w:val="0"/>
                <w:color w:val="103D64"/>
                <w:sz w:val="22"/>
                <w:szCs w:val="22"/>
              </w:rPr>
              <w:t>Description</w:t>
            </w:r>
          </w:p>
        </w:tc>
      </w:tr>
      <w:tr w:rsidR="00EF5BF5" w:rsidRPr="00E7450B" w14:paraId="54E7CB90" w14:textId="77777777" w:rsidTr="00BD6304">
        <w:trPr>
          <w:trHeight w:val="31"/>
        </w:trPr>
        <w:tc>
          <w:tcPr>
            <w:tcW w:w="1690" w:type="pct"/>
            <w:gridSpan w:val="2"/>
            <w:tcBorders>
              <w:top w:val="single" w:sz="4" w:space="0" w:color="auto"/>
              <w:bottom w:val="single" w:sz="4" w:space="0" w:color="auto"/>
            </w:tcBorders>
          </w:tcPr>
          <w:p w14:paraId="55331E6E" w14:textId="77777777" w:rsidR="00EF5BF5" w:rsidRPr="00EA4C69" w:rsidRDefault="00EF5BF5" w:rsidP="00BD6304">
            <w:pPr>
              <w:pStyle w:val="AccredTemplate"/>
              <w:rPr>
                <w:i w:val="0"/>
                <w:iCs w:val="0"/>
                <w:color w:val="auto"/>
                <w:sz w:val="22"/>
                <w:szCs w:val="22"/>
              </w:rPr>
            </w:pPr>
            <w:r w:rsidRPr="00EA4C69">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252343AB" w14:textId="77777777" w:rsidR="00EF5BF5" w:rsidRPr="009E0373" w:rsidRDefault="00EF5BF5" w:rsidP="001657B3">
            <w:pPr>
              <w:pStyle w:val="VRQABodyText"/>
              <w:numPr>
                <w:ilvl w:val="0"/>
                <w:numId w:val="26"/>
              </w:numPr>
              <w:ind w:left="356"/>
            </w:pPr>
            <w:r>
              <w:t>review and interpret sources of information related to careers and occupations in renewable energy enterprises</w:t>
            </w:r>
          </w:p>
        </w:tc>
      </w:tr>
      <w:tr w:rsidR="00EF5BF5" w:rsidRPr="00E7450B" w14:paraId="6F3FF1CE" w14:textId="77777777" w:rsidTr="00BD6304">
        <w:trPr>
          <w:trHeight w:val="31"/>
        </w:trPr>
        <w:tc>
          <w:tcPr>
            <w:tcW w:w="1690" w:type="pct"/>
            <w:gridSpan w:val="2"/>
            <w:tcBorders>
              <w:top w:val="single" w:sz="4" w:space="0" w:color="auto"/>
              <w:bottom w:val="single" w:sz="4" w:space="0" w:color="auto"/>
            </w:tcBorders>
          </w:tcPr>
          <w:p w14:paraId="5B794859" w14:textId="77777777" w:rsidR="00EF5BF5" w:rsidRPr="00EA4C69" w:rsidRDefault="00EF5BF5" w:rsidP="00BD6304">
            <w:pPr>
              <w:pStyle w:val="AccredTemplate"/>
              <w:rPr>
                <w:i w:val="0"/>
                <w:iCs w:val="0"/>
                <w:color w:val="auto"/>
                <w:sz w:val="22"/>
                <w:szCs w:val="22"/>
              </w:rPr>
            </w:pPr>
            <w:r w:rsidRPr="00EA4C69">
              <w:rPr>
                <w:i w:val="0"/>
                <w:iCs w:val="0"/>
                <w:color w:val="auto"/>
                <w:sz w:val="22"/>
                <w:szCs w:val="22"/>
              </w:rPr>
              <w:t>Writing skills to:</w:t>
            </w:r>
          </w:p>
        </w:tc>
        <w:tc>
          <w:tcPr>
            <w:tcW w:w="3310" w:type="pct"/>
            <w:tcBorders>
              <w:top w:val="single" w:sz="4" w:space="0" w:color="auto"/>
              <w:left w:val="nil"/>
              <w:bottom w:val="single" w:sz="4" w:space="0" w:color="auto"/>
              <w:right w:val="single" w:sz="4" w:space="0" w:color="auto"/>
            </w:tcBorders>
          </w:tcPr>
          <w:p w14:paraId="56D973E5" w14:textId="77777777" w:rsidR="00EF5BF5" w:rsidRPr="009E0373" w:rsidRDefault="00EF5BF5" w:rsidP="001657B3">
            <w:pPr>
              <w:pStyle w:val="VRQABodyText"/>
              <w:numPr>
                <w:ilvl w:val="0"/>
                <w:numId w:val="26"/>
              </w:numPr>
              <w:ind w:left="356"/>
            </w:pPr>
            <w:r>
              <w:t>prepare information in a suitable format for audience</w:t>
            </w:r>
          </w:p>
        </w:tc>
      </w:tr>
      <w:tr w:rsidR="00EF5BF5" w:rsidRPr="00E7450B" w14:paraId="0D4E1A05" w14:textId="77777777" w:rsidTr="00BD6304">
        <w:trPr>
          <w:trHeight w:val="31"/>
        </w:trPr>
        <w:tc>
          <w:tcPr>
            <w:tcW w:w="1690" w:type="pct"/>
            <w:gridSpan w:val="2"/>
            <w:tcBorders>
              <w:top w:val="single" w:sz="4" w:space="0" w:color="auto"/>
              <w:bottom w:val="single" w:sz="4" w:space="0" w:color="auto"/>
            </w:tcBorders>
          </w:tcPr>
          <w:p w14:paraId="032C4EF8" w14:textId="77777777" w:rsidR="00EF5BF5" w:rsidRPr="00EA4C69" w:rsidRDefault="00EF5BF5" w:rsidP="00BD6304">
            <w:pPr>
              <w:pStyle w:val="AccredTemplate"/>
              <w:rPr>
                <w:i w:val="0"/>
                <w:iCs w:val="0"/>
                <w:color w:val="auto"/>
                <w:sz w:val="22"/>
                <w:szCs w:val="22"/>
              </w:rPr>
            </w:pPr>
            <w:r w:rsidRPr="00EA4C69">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55DE3F8F" w14:textId="77777777" w:rsidR="00EF5BF5" w:rsidRDefault="00EF5BF5" w:rsidP="001657B3">
            <w:pPr>
              <w:pStyle w:val="VRQABodyText"/>
              <w:numPr>
                <w:ilvl w:val="0"/>
                <w:numId w:val="26"/>
              </w:numPr>
              <w:ind w:left="356"/>
            </w:pPr>
            <w:r>
              <w:t xml:space="preserve">access reliable sources of information </w:t>
            </w:r>
          </w:p>
          <w:p w14:paraId="4A392505" w14:textId="77777777" w:rsidR="00EF5BF5" w:rsidRPr="009E0373" w:rsidRDefault="00EF5BF5" w:rsidP="001657B3">
            <w:pPr>
              <w:pStyle w:val="VRQABodyText"/>
              <w:numPr>
                <w:ilvl w:val="0"/>
                <w:numId w:val="26"/>
              </w:numPr>
              <w:ind w:left="356"/>
            </w:pPr>
            <w:r>
              <w:t>use appropriate software to produce digital pathway mapping</w:t>
            </w:r>
          </w:p>
        </w:tc>
      </w:tr>
      <w:tr w:rsidR="00EF5BF5" w:rsidRPr="00E7450B" w14:paraId="6FB3BE5D" w14:textId="77777777" w:rsidTr="00BD6304">
        <w:trPr>
          <w:trHeight w:val="31"/>
        </w:trPr>
        <w:tc>
          <w:tcPr>
            <w:tcW w:w="5000" w:type="pct"/>
            <w:gridSpan w:val="3"/>
            <w:tcBorders>
              <w:top w:val="single" w:sz="4" w:space="0" w:color="auto"/>
              <w:left w:val="nil"/>
              <w:bottom w:val="dotted" w:sz="4" w:space="0" w:color="888B8D" w:themeColor="accent2"/>
              <w:right w:val="nil"/>
            </w:tcBorders>
          </w:tcPr>
          <w:p w14:paraId="0848E632" w14:textId="77777777" w:rsidR="00EF5BF5" w:rsidRPr="00EA4C69" w:rsidRDefault="00EF5BF5" w:rsidP="00BD6304">
            <w:pPr>
              <w:pStyle w:val="AccredTemplate"/>
              <w:rPr>
                <w:sz w:val="22"/>
                <w:szCs w:val="22"/>
              </w:rPr>
            </w:pPr>
          </w:p>
        </w:tc>
      </w:tr>
      <w:tr w:rsidR="00EF5BF5" w:rsidRPr="00E7450B" w14:paraId="5E85A63A" w14:textId="77777777" w:rsidTr="00BD6304">
        <w:trPr>
          <w:trHeight w:val="936"/>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5D9AEA72" w14:textId="77777777" w:rsidR="00EF5BF5" w:rsidRPr="00EA4C69" w:rsidRDefault="00EF5BF5"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dotted" w:sz="4" w:space="0" w:color="888B8D" w:themeColor="accent2"/>
              <w:right w:val="nil"/>
            </w:tcBorders>
            <w:vAlign w:val="center"/>
          </w:tcPr>
          <w:p w14:paraId="1B211093" w14:textId="77777777" w:rsidR="00EF5BF5" w:rsidRPr="00EA4C69" w:rsidRDefault="00EF5BF5" w:rsidP="00BD6304">
            <w:pPr>
              <w:pStyle w:val="VRQABodyText"/>
            </w:pPr>
            <w:r w:rsidRPr="00EA4C69">
              <w:t>New unit, no equivalent unit.</w:t>
            </w:r>
          </w:p>
        </w:tc>
      </w:tr>
    </w:tbl>
    <w:p w14:paraId="4846DC35" w14:textId="77777777" w:rsidR="00EF5BF5" w:rsidRDefault="00EF5BF5" w:rsidP="00EF5BF5">
      <w:pPr>
        <w:rPr>
          <w:rFonts w:eastAsia="Times New Roman" w:cs="Arial"/>
          <w:color w:val="555559"/>
          <w:szCs w:val="18"/>
          <w:lang w:eastAsia="x-none"/>
        </w:rPr>
      </w:pPr>
      <w:r>
        <w:rPr>
          <w:szCs w:val="18"/>
        </w:rPr>
        <w:t xml:space="preserve"> </w:t>
      </w:r>
      <w:r>
        <w:rPr>
          <w:szCs w:val="18"/>
        </w:rPr>
        <w:br w:type="page"/>
      </w:r>
    </w:p>
    <w:p w14:paraId="617AAEA0" w14:textId="77777777" w:rsidR="00EF5BF5" w:rsidRDefault="00EF5BF5" w:rsidP="00EF5BF5">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EF5BF5" w:rsidRPr="0071490E" w14:paraId="5E2E4912" w14:textId="77777777" w:rsidTr="00BD6304">
        <w:trPr>
          <w:trHeight w:val="363"/>
        </w:trPr>
        <w:tc>
          <w:tcPr>
            <w:tcW w:w="10065" w:type="dxa"/>
            <w:gridSpan w:val="2"/>
            <w:tcBorders>
              <w:top w:val="nil"/>
              <w:bottom w:val="nil"/>
            </w:tcBorders>
            <w:shd w:val="clear" w:color="auto" w:fill="103D64" w:themeFill="text2"/>
          </w:tcPr>
          <w:p w14:paraId="3A8A1401" w14:textId="77777777" w:rsidR="00EF5BF5" w:rsidRPr="000B4A2C" w:rsidRDefault="00EF5BF5" w:rsidP="00BD6304">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EF5BF5" w:rsidRPr="00E7450B" w14:paraId="4F998DCC" w14:textId="77777777" w:rsidTr="00BD6304">
        <w:trPr>
          <w:trHeight w:val="561"/>
        </w:trPr>
        <w:tc>
          <w:tcPr>
            <w:tcW w:w="2283" w:type="dxa"/>
            <w:tcBorders>
              <w:top w:val="nil"/>
              <w:left w:val="nil"/>
              <w:bottom w:val="nil"/>
              <w:right w:val="dotted" w:sz="4" w:space="0" w:color="888B8D" w:themeColor="accent2"/>
            </w:tcBorders>
          </w:tcPr>
          <w:p w14:paraId="30B62828" w14:textId="77777777" w:rsidR="00EF5BF5" w:rsidRPr="000B4A2C" w:rsidRDefault="00EF5BF5"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572F6098" w14:textId="5A9CBE3E" w:rsidR="00EF5BF5" w:rsidRPr="00C31EF0" w:rsidRDefault="00EF5BF5" w:rsidP="00BD6304">
            <w:pPr>
              <w:pStyle w:val="AccredTemplate"/>
              <w:rPr>
                <w:bCs/>
                <w:color w:val="53565A" w:themeColor="text1"/>
                <w:sz w:val="22"/>
                <w:szCs w:val="22"/>
              </w:rPr>
            </w:pPr>
            <w:r w:rsidRPr="00C31EF0">
              <w:rPr>
                <w:bCs/>
                <w:i w:val="0"/>
                <w:iCs w:val="0"/>
                <w:color w:val="53565A" w:themeColor="text1"/>
                <w:sz w:val="22"/>
                <w:szCs w:val="22"/>
              </w:rPr>
              <w:t>Assessment Requirements for</w:t>
            </w:r>
            <w:r w:rsidRPr="00C31EF0">
              <w:rPr>
                <w:i w:val="0"/>
                <w:iCs w:val="0"/>
                <w:color w:val="53565A" w:themeColor="text1"/>
                <w:sz w:val="22"/>
                <w:szCs w:val="22"/>
                <w:lang w:val="en-AU"/>
              </w:rPr>
              <w:t xml:space="preserve"> </w:t>
            </w:r>
            <w:r w:rsidR="00F627CD">
              <w:rPr>
                <w:i w:val="0"/>
                <w:iCs w:val="0"/>
                <w:color w:val="53565A" w:themeColor="text1"/>
                <w:sz w:val="22"/>
                <w:szCs w:val="22"/>
                <w:lang w:val="en-AU"/>
              </w:rPr>
              <w:t>VU23906</w:t>
            </w:r>
            <w:r w:rsidRPr="00C31EF0">
              <w:rPr>
                <w:i w:val="0"/>
                <w:iCs w:val="0"/>
                <w:color w:val="53565A" w:themeColor="text1"/>
                <w:sz w:val="22"/>
                <w:szCs w:val="22"/>
                <w:lang w:val="en-AU"/>
              </w:rPr>
              <w:t xml:space="preserve"> </w:t>
            </w:r>
            <w:r w:rsidR="00A13E7C">
              <w:rPr>
                <w:i w:val="0"/>
                <w:iCs w:val="0"/>
                <w:color w:val="53565A" w:themeColor="text1"/>
                <w:sz w:val="22"/>
                <w:szCs w:val="22"/>
                <w:lang w:val="en-AU"/>
              </w:rPr>
              <w:t>Research and map</w:t>
            </w:r>
            <w:r w:rsidR="00A13E7C" w:rsidRPr="00C31EF0">
              <w:rPr>
                <w:i w:val="0"/>
                <w:iCs w:val="0"/>
                <w:color w:val="53565A" w:themeColor="text1"/>
                <w:sz w:val="22"/>
                <w:szCs w:val="22"/>
                <w:lang w:val="en-AU"/>
              </w:rPr>
              <w:t xml:space="preserve"> </w:t>
            </w:r>
            <w:r w:rsidRPr="00C31EF0">
              <w:rPr>
                <w:i w:val="0"/>
                <w:iCs w:val="0"/>
                <w:color w:val="53565A" w:themeColor="text1"/>
                <w:sz w:val="22"/>
                <w:szCs w:val="22"/>
                <w:lang w:val="en-AU"/>
              </w:rPr>
              <w:t>career pathways and occupations in renewable energy enterprises</w:t>
            </w:r>
          </w:p>
        </w:tc>
      </w:tr>
      <w:tr w:rsidR="00EF5BF5" w:rsidRPr="00E7450B" w14:paraId="6F7A0532"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50E19823"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79964610" w14:textId="77777777" w:rsidR="00EF5BF5" w:rsidRPr="00B451B2" w:rsidRDefault="00EF5BF5" w:rsidP="00BD6304">
            <w:pPr>
              <w:pStyle w:val="VRQABodyText"/>
            </w:pPr>
            <w:r w:rsidRPr="00B451B2">
              <w:t>The learner must demonstrate the ability to complete the tasks outlined in the elements, performance criteria and foundation skills of this unit and:</w:t>
            </w:r>
          </w:p>
          <w:p w14:paraId="150ABB5E" w14:textId="30D345F9" w:rsidR="00EF5BF5" w:rsidRPr="00B451B2" w:rsidRDefault="00EF5BF5" w:rsidP="00FE3512">
            <w:pPr>
              <w:pStyle w:val="ListBullet"/>
              <w:rPr>
                <w:color w:val="53565A" w:themeColor="text1"/>
              </w:rPr>
            </w:pPr>
            <w:r w:rsidRPr="00B451B2">
              <w:rPr>
                <w:color w:val="53565A" w:themeColor="text1"/>
              </w:rPr>
              <w:t>assemble information on entry level, paraprofessional, and professional occupations for careers in renewable energy enterprises including qualifications required and possible career pathways</w:t>
            </w:r>
          </w:p>
          <w:p w14:paraId="57C2B9D2" w14:textId="77777777" w:rsidR="00EF5BF5" w:rsidRPr="00B451B2" w:rsidRDefault="00EF5BF5" w:rsidP="00FE3512">
            <w:pPr>
              <w:pStyle w:val="ListBullet"/>
              <w:rPr>
                <w:color w:val="53565A" w:themeColor="text1"/>
              </w:rPr>
            </w:pPr>
            <w:r w:rsidRPr="00B451B2">
              <w:rPr>
                <w:color w:val="53565A" w:themeColor="text1"/>
              </w:rPr>
              <w:t>select 3 different occupations required within renewable energy enterprises. Occupations may be selected from any three of the following occupational areas or another occupational area identified in a renewable energy enterprise:</w:t>
            </w:r>
          </w:p>
          <w:p w14:paraId="645FA1BA" w14:textId="77777777" w:rsidR="00EF5BF5" w:rsidRPr="00B451B2" w:rsidRDefault="00EF5BF5" w:rsidP="00B451B2">
            <w:pPr>
              <w:pStyle w:val="ListBullet"/>
              <w:numPr>
                <w:ilvl w:val="1"/>
                <w:numId w:val="20"/>
              </w:numPr>
              <w:rPr>
                <w:color w:val="53565A" w:themeColor="text1"/>
              </w:rPr>
            </w:pPr>
            <w:r w:rsidRPr="00B451B2">
              <w:rPr>
                <w:color w:val="53565A" w:themeColor="text1"/>
              </w:rPr>
              <w:t>surveying</w:t>
            </w:r>
          </w:p>
          <w:p w14:paraId="43CC40C0" w14:textId="77777777" w:rsidR="00EF5BF5" w:rsidRPr="00B451B2" w:rsidRDefault="00EF5BF5" w:rsidP="00B451B2">
            <w:pPr>
              <w:pStyle w:val="ListBullet"/>
              <w:numPr>
                <w:ilvl w:val="1"/>
                <w:numId w:val="20"/>
              </w:numPr>
              <w:rPr>
                <w:color w:val="53565A" w:themeColor="text1"/>
              </w:rPr>
            </w:pPr>
            <w:r w:rsidRPr="00B451B2">
              <w:rPr>
                <w:color w:val="53565A" w:themeColor="text1"/>
              </w:rPr>
              <w:t>engineering and drafting</w:t>
            </w:r>
          </w:p>
          <w:p w14:paraId="0DDCD9F9" w14:textId="77777777" w:rsidR="00EF5BF5" w:rsidRPr="00B451B2" w:rsidRDefault="00EF5BF5" w:rsidP="00B451B2">
            <w:pPr>
              <w:pStyle w:val="ListBullet"/>
              <w:numPr>
                <w:ilvl w:val="1"/>
                <w:numId w:val="20"/>
              </w:numPr>
              <w:rPr>
                <w:color w:val="53565A" w:themeColor="text1"/>
              </w:rPr>
            </w:pPr>
            <w:r w:rsidRPr="00B451B2">
              <w:rPr>
                <w:color w:val="53565A" w:themeColor="text1"/>
              </w:rPr>
              <w:t>environmental and cultural consultancy</w:t>
            </w:r>
          </w:p>
          <w:p w14:paraId="6CA2DF39" w14:textId="77777777" w:rsidR="00EF5BF5" w:rsidRPr="00B451B2" w:rsidRDefault="00EF5BF5" w:rsidP="00B451B2">
            <w:pPr>
              <w:pStyle w:val="ListBullet"/>
              <w:numPr>
                <w:ilvl w:val="1"/>
                <w:numId w:val="20"/>
              </w:numPr>
              <w:rPr>
                <w:color w:val="53565A" w:themeColor="text1"/>
              </w:rPr>
            </w:pPr>
            <w:r w:rsidRPr="00B451B2">
              <w:rPr>
                <w:color w:val="53565A" w:themeColor="text1"/>
              </w:rPr>
              <w:t>soil testing and site management</w:t>
            </w:r>
          </w:p>
          <w:p w14:paraId="3F5A8FA2" w14:textId="77777777" w:rsidR="00EF5BF5" w:rsidRPr="00B451B2" w:rsidRDefault="00EF5BF5" w:rsidP="00B451B2">
            <w:pPr>
              <w:pStyle w:val="ListBullet"/>
              <w:numPr>
                <w:ilvl w:val="1"/>
                <w:numId w:val="20"/>
              </w:numPr>
              <w:rPr>
                <w:color w:val="53565A" w:themeColor="text1"/>
              </w:rPr>
            </w:pPr>
            <w:r w:rsidRPr="00B451B2">
              <w:rPr>
                <w:color w:val="53565A" w:themeColor="text1"/>
              </w:rPr>
              <w:t xml:space="preserve">community engagement and social licence </w:t>
            </w:r>
          </w:p>
          <w:p w14:paraId="1045127F" w14:textId="77777777" w:rsidR="00EF5BF5" w:rsidRPr="00B451B2" w:rsidRDefault="00EF5BF5" w:rsidP="00B451B2">
            <w:pPr>
              <w:pStyle w:val="ListBullet"/>
              <w:numPr>
                <w:ilvl w:val="1"/>
                <w:numId w:val="20"/>
              </w:numPr>
              <w:rPr>
                <w:color w:val="53565A" w:themeColor="text1"/>
              </w:rPr>
            </w:pPr>
            <w:r w:rsidRPr="00B451B2">
              <w:rPr>
                <w:color w:val="53565A" w:themeColor="text1"/>
              </w:rPr>
              <w:t>agriculture, permaculture and agribusiness</w:t>
            </w:r>
          </w:p>
          <w:p w14:paraId="44E3410B" w14:textId="77777777" w:rsidR="00EF5BF5" w:rsidRPr="00B451B2" w:rsidRDefault="00EF5BF5" w:rsidP="00B451B2">
            <w:pPr>
              <w:pStyle w:val="ListBullet"/>
              <w:numPr>
                <w:ilvl w:val="1"/>
                <w:numId w:val="20"/>
              </w:numPr>
              <w:rPr>
                <w:color w:val="53565A" w:themeColor="text1"/>
              </w:rPr>
            </w:pPr>
            <w:r w:rsidRPr="00B451B2">
              <w:rPr>
                <w:color w:val="53565A" w:themeColor="text1"/>
              </w:rPr>
              <w:t>data analysis</w:t>
            </w:r>
          </w:p>
          <w:p w14:paraId="5D431198" w14:textId="77777777" w:rsidR="00EF5BF5" w:rsidRPr="00B451B2" w:rsidRDefault="00EF5BF5" w:rsidP="00B451B2">
            <w:pPr>
              <w:pStyle w:val="ListBullet"/>
              <w:numPr>
                <w:ilvl w:val="1"/>
                <w:numId w:val="20"/>
              </w:numPr>
              <w:rPr>
                <w:color w:val="53565A" w:themeColor="text1"/>
              </w:rPr>
            </w:pPr>
            <w:r w:rsidRPr="00B451B2">
              <w:rPr>
                <w:color w:val="53565A" w:themeColor="text1"/>
              </w:rPr>
              <w:t>supply chain logistics</w:t>
            </w:r>
          </w:p>
          <w:p w14:paraId="7106E2CF" w14:textId="77777777" w:rsidR="00EF5BF5" w:rsidRPr="00B451B2" w:rsidRDefault="00EF5BF5" w:rsidP="00B451B2">
            <w:pPr>
              <w:pStyle w:val="ListBullet"/>
              <w:numPr>
                <w:ilvl w:val="1"/>
                <w:numId w:val="20"/>
              </w:numPr>
              <w:rPr>
                <w:color w:val="53565A" w:themeColor="text1"/>
              </w:rPr>
            </w:pPr>
            <w:r w:rsidRPr="00B451B2">
              <w:rPr>
                <w:color w:val="53565A" w:themeColor="text1"/>
              </w:rPr>
              <w:t>administration and project management</w:t>
            </w:r>
          </w:p>
          <w:p w14:paraId="3038234D" w14:textId="77777777" w:rsidR="00EF5BF5" w:rsidRPr="00B451B2" w:rsidRDefault="00EF5BF5" w:rsidP="00B451B2">
            <w:pPr>
              <w:pStyle w:val="ListBullet"/>
              <w:numPr>
                <w:ilvl w:val="1"/>
                <w:numId w:val="20"/>
              </w:numPr>
              <w:rPr>
                <w:color w:val="53565A" w:themeColor="text1"/>
              </w:rPr>
            </w:pPr>
            <w:r w:rsidRPr="00B451B2">
              <w:rPr>
                <w:color w:val="53565A" w:themeColor="text1"/>
              </w:rPr>
              <w:t>science and engineering research and design</w:t>
            </w:r>
          </w:p>
          <w:p w14:paraId="74AEFD70" w14:textId="77777777" w:rsidR="00EF5BF5" w:rsidRPr="00B451B2" w:rsidRDefault="00EF5BF5" w:rsidP="00FE3512">
            <w:pPr>
              <w:pStyle w:val="ListBullet"/>
              <w:numPr>
                <w:ilvl w:val="0"/>
                <w:numId w:val="0"/>
              </w:numPr>
              <w:ind w:left="720"/>
              <w:rPr>
                <w:color w:val="53565A" w:themeColor="text1"/>
              </w:rPr>
            </w:pPr>
            <w:r w:rsidRPr="00B451B2">
              <w:rPr>
                <w:color w:val="53565A" w:themeColor="text1"/>
              </w:rPr>
              <w:t>For each occupation selected, outline the skills required currently as well as the skills likely to be required for the future</w:t>
            </w:r>
          </w:p>
          <w:p w14:paraId="783DA1ED" w14:textId="77777777" w:rsidR="00EF5BF5" w:rsidRPr="00B451B2" w:rsidRDefault="00EF5BF5" w:rsidP="00FE3512">
            <w:pPr>
              <w:pStyle w:val="ListBullet"/>
              <w:rPr>
                <w:color w:val="53565A" w:themeColor="text1"/>
              </w:rPr>
            </w:pPr>
            <w:r w:rsidRPr="00B451B2">
              <w:rPr>
                <w:color w:val="53565A" w:themeColor="text1"/>
              </w:rPr>
              <w:t>prepare a digital map showing the possible education and training pathways for the identified occupations.</w:t>
            </w:r>
          </w:p>
        </w:tc>
      </w:tr>
      <w:tr w:rsidR="00EF5BF5" w:rsidRPr="00E7450B" w14:paraId="47BB9475"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72631FF"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B4B8FDA" w14:textId="77777777" w:rsidR="008E5C64" w:rsidRDefault="00EF5BF5" w:rsidP="00BD6304">
            <w:pPr>
              <w:pStyle w:val="VRQABodyText"/>
            </w:pPr>
            <w:r w:rsidRPr="00B451B2">
              <w:t>The learner must be able to demonstrate essential knowledge required to effectively do the task outlined in elements and performance criteria of this unit.</w:t>
            </w:r>
          </w:p>
          <w:p w14:paraId="4F58CD97" w14:textId="3CDA6D2C" w:rsidR="00EF5BF5" w:rsidRPr="00B451B2" w:rsidRDefault="00EF5BF5" w:rsidP="00BD6304">
            <w:pPr>
              <w:pStyle w:val="VRQABodyText"/>
            </w:pPr>
            <w:r w:rsidRPr="00B451B2">
              <w:t>This includes knowledge of:</w:t>
            </w:r>
          </w:p>
          <w:p w14:paraId="1CD3FE69" w14:textId="77777777" w:rsidR="00EF5BF5" w:rsidRPr="00B451B2" w:rsidRDefault="00EF5BF5" w:rsidP="00FE3512">
            <w:pPr>
              <w:pStyle w:val="ListBullet"/>
              <w:rPr>
                <w:color w:val="53565A" w:themeColor="text1"/>
              </w:rPr>
            </w:pPr>
            <w:r w:rsidRPr="00B451B2">
              <w:rPr>
                <w:color w:val="53565A" w:themeColor="text1"/>
              </w:rPr>
              <w:t>development stages of proposed renewable energy enterprises</w:t>
            </w:r>
          </w:p>
          <w:p w14:paraId="0BD3D2D9" w14:textId="77777777" w:rsidR="00EF5BF5" w:rsidRPr="00B451B2" w:rsidRDefault="00EF5BF5" w:rsidP="00FE3512">
            <w:pPr>
              <w:pStyle w:val="ListBullet"/>
              <w:rPr>
                <w:color w:val="53565A" w:themeColor="text1"/>
              </w:rPr>
            </w:pPr>
            <w:r w:rsidRPr="00B451B2">
              <w:rPr>
                <w:color w:val="53565A" w:themeColor="text1"/>
              </w:rPr>
              <w:t>professional and paraprofessional occupations required by utility-scale and smaller scale renewable energy enterprises in metropolitan, regional, rural or agricultural contexts</w:t>
            </w:r>
          </w:p>
          <w:p w14:paraId="584C73FF" w14:textId="77777777" w:rsidR="00EF5BF5" w:rsidRPr="00B451B2" w:rsidRDefault="00EF5BF5" w:rsidP="00FE3512">
            <w:pPr>
              <w:pStyle w:val="ListBullet"/>
              <w:rPr>
                <w:color w:val="53565A" w:themeColor="text1"/>
              </w:rPr>
            </w:pPr>
            <w:r w:rsidRPr="00B451B2">
              <w:rPr>
                <w:color w:val="53565A" w:themeColor="text1"/>
              </w:rPr>
              <w:t>career and employment opportunities in renewable energy enterprises</w:t>
            </w:r>
          </w:p>
          <w:p w14:paraId="080ADB13" w14:textId="77777777" w:rsidR="00EF5BF5" w:rsidRPr="00B451B2" w:rsidRDefault="00EF5BF5" w:rsidP="00FE3512">
            <w:pPr>
              <w:pStyle w:val="ListBullet"/>
              <w:rPr>
                <w:color w:val="53565A" w:themeColor="text1"/>
              </w:rPr>
            </w:pPr>
            <w:r w:rsidRPr="00B451B2">
              <w:rPr>
                <w:color w:val="53565A" w:themeColor="text1"/>
              </w:rPr>
              <w:t>transferable and specific skills required for occupations in renewable energy projects associated with agriculture and utilities</w:t>
            </w:r>
          </w:p>
          <w:p w14:paraId="23832EC9" w14:textId="77777777" w:rsidR="00EF5BF5" w:rsidRPr="00B451B2" w:rsidRDefault="00EF5BF5" w:rsidP="00FE3512">
            <w:pPr>
              <w:pStyle w:val="ListBullet"/>
              <w:rPr>
                <w:color w:val="53565A" w:themeColor="text1"/>
              </w:rPr>
            </w:pPr>
            <w:r w:rsidRPr="00B451B2">
              <w:rPr>
                <w:color w:val="53565A" w:themeColor="text1"/>
              </w:rPr>
              <w:t>sources of reliable career and education pathway information</w:t>
            </w:r>
          </w:p>
          <w:p w14:paraId="7AA6A869" w14:textId="77777777" w:rsidR="00EF5BF5" w:rsidRPr="00B451B2" w:rsidRDefault="00EF5BF5" w:rsidP="00FE3512">
            <w:pPr>
              <w:pStyle w:val="ListBullet"/>
              <w:rPr>
                <w:color w:val="53565A" w:themeColor="text1"/>
              </w:rPr>
            </w:pPr>
            <w:r w:rsidRPr="00B451B2">
              <w:rPr>
                <w:color w:val="53565A" w:themeColor="text1"/>
              </w:rPr>
              <w:t>types of training and education options available in renewable energy</w:t>
            </w:r>
          </w:p>
          <w:p w14:paraId="6697CAB7" w14:textId="77777777" w:rsidR="00EF5BF5" w:rsidRPr="00B451B2" w:rsidRDefault="00EF5BF5" w:rsidP="00FE3512">
            <w:pPr>
              <w:pStyle w:val="ListBullet"/>
              <w:rPr>
                <w:color w:val="53565A" w:themeColor="text1"/>
              </w:rPr>
            </w:pPr>
            <w:r w:rsidRPr="00B451B2">
              <w:rPr>
                <w:color w:val="53565A" w:themeColor="text1"/>
              </w:rPr>
              <w:lastRenderedPageBreak/>
              <w:t>certifications such as licensing or other relevant national and state requirements and regulations</w:t>
            </w:r>
          </w:p>
          <w:p w14:paraId="6848B102" w14:textId="77777777" w:rsidR="00EF5BF5" w:rsidRPr="00B451B2" w:rsidRDefault="00EF5BF5" w:rsidP="00FE3512">
            <w:pPr>
              <w:pStyle w:val="ListBullet"/>
              <w:rPr>
                <w:color w:val="53565A" w:themeColor="text1"/>
              </w:rPr>
            </w:pPr>
            <w:r w:rsidRPr="00B451B2">
              <w:rPr>
                <w:color w:val="53565A" w:themeColor="text1"/>
              </w:rPr>
              <w:t xml:space="preserve">impact of emerging renewable energy technologies on current and future job roles and occupations. </w:t>
            </w:r>
          </w:p>
        </w:tc>
      </w:tr>
      <w:tr w:rsidR="00EF5BF5" w:rsidRPr="00E7450B" w14:paraId="2D13255A"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23B3A94" w14:textId="77777777" w:rsidR="00EF5BF5" w:rsidRPr="000B4A2C" w:rsidRDefault="00EF5BF5" w:rsidP="00BD6304">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542ECB9" w14:textId="7D4DE4D7" w:rsidR="00EF5BF5" w:rsidRPr="00B451B2" w:rsidRDefault="00EF5BF5" w:rsidP="00BD6304">
            <w:pPr>
              <w:pStyle w:val="VRQABodyText"/>
            </w:pPr>
            <w:r w:rsidRPr="00B451B2">
              <w:t>Assessment must ensure access to:</w:t>
            </w:r>
          </w:p>
          <w:p w14:paraId="63804E72" w14:textId="77777777" w:rsidR="00EF5BF5" w:rsidRPr="00B451B2" w:rsidRDefault="00EF5BF5" w:rsidP="00FE3512">
            <w:pPr>
              <w:pStyle w:val="ListBullet"/>
              <w:rPr>
                <w:color w:val="53565A" w:themeColor="text1"/>
              </w:rPr>
            </w:pPr>
            <w:r w:rsidRPr="00B451B2">
              <w:rPr>
                <w:color w:val="53565A" w:themeColor="text1"/>
              </w:rPr>
              <w:t>internet</w:t>
            </w:r>
          </w:p>
          <w:p w14:paraId="4C4E6912" w14:textId="77777777" w:rsidR="00EF5BF5" w:rsidRPr="00B451B2" w:rsidRDefault="00EF5BF5" w:rsidP="00FE3512">
            <w:pPr>
              <w:pStyle w:val="ListBullet"/>
              <w:rPr>
                <w:color w:val="53565A" w:themeColor="text1"/>
              </w:rPr>
            </w:pPr>
            <w:r w:rsidRPr="00B451B2">
              <w:rPr>
                <w:color w:val="53565A" w:themeColor="text1"/>
              </w:rPr>
              <w:t>computer or digital device</w:t>
            </w:r>
          </w:p>
          <w:p w14:paraId="7721A277" w14:textId="77777777" w:rsidR="00EF5BF5" w:rsidRPr="00B451B2" w:rsidRDefault="00EF5BF5" w:rsidP="00FE3512">
            <w:pPr>
              <w:pStyle w:val="ListBullet"/>
              <w:rPr>
                <w:color w:val="53565A" w:themeColor="text1"/>
              </w:rPr>
            </w:pPr>
            <w:r w:rsidRPr="00B451B2">
              <w:rPr>
                <w:color w:val="53565A" w:themeColor="text1"/>
              </w:rPr>
              <w:t>sources of information related to current and emerging renewable energy careers and jobs</w:t>
            </w:r>
          </w:p>
          <w:p w14:paraId="6062A1A5" w14:textId="77777777" w:rsidR="00EF5BF5" w:rsidRPr="00B451B2" w:rsidRDefault="00EF5BF5" w:rsidP="00FE3512">
            <w:pPr>
              <w:pStyle w:val="ListBullet"/>
              <w:rPr>
                <w:color w:val="53565A" w:themeColor="text1"/>
              </w:rPr>
            </w:pPr>
            <w:r w:rsidRPr="00B451B2">
              <w:rPr>
                <w:color w:val="53565A" w:themeColor="text1"/>
              </w:rPr>
              <w:t>digital pathway mapping template.</w:t>
            </w:r>
          </w:p>
          <w:p w14:paraId="42E01EDE" w14:textId="77777777" w:rsidR="00EF5BF5" w:rsidRPr="00B451B2" w:rsidRDefault="00EF5BF5" w:rsidP="00BD6304">
            <w:pPr>
              <w:pStyle w:val="VRQABodyText"/>
            </w:pPr>
            <w:r w:rsidRPr="00B451B2">
              <w:t>Assessor requirements</w:t>
            </w:r>
          </w:p>
          <w:p w14:paraId="2B0D0204" w14:textId="77777777" w:rsidR="00EF5BF5" w:rsidRPr="00B451B2" w:rsidRDefault="00EF5BF5" w:rsidP="00BD6304">
            <w:pPr>
              <w:pStyle w:val="VRQABodyText"/>
              <w:rPr>
                <w:i/>
                <w:iCs/>
              </w:rPr>
            </w:pPr>
            <w:r w:rsidRPr="00B451B2">
              <w:t>No specialist vocational competency requirements for assessors apply to this unit.</w:t>
            </w:r>
          </w:p>
        </w:tc>
      </w:tr>
    </w:tbl>
    <w:p w14:paraId="528CB5A0" w14:textId="77777777" w:rsidR="00EF5BF5" w:rsidRPr="004B56EC" w:rsidRDefault="00EF5BF5" w:rsidP="00EF5BF5">
      <w:pPr>
        <w:pStyle w:val="VRQAbulletlist"/>
        <w:spacing w:before="60"/>
        <w:rPr>
          <w:sz w:val="18"/>
          <w:szCs w:val="18"/>
        </w:rPr>
      </w:pPr>
    </w:p>
    <w:p w14:paraId="0C05CAD8" w14:textId="21670CE6" w:rsidR="00B52B9B" w:rsidRDefault="00B52B9B">
      <w:r>
        <w:br w:type="page"/>
      </w:r>
    </w:p>
    <w:p w14:paraId="24FD6E5A" w14:textId="77777777" w:rsidR="00947708" w:rsidRPr="00F504D4" w:rsidRDefault="00947708" w:rsidP="00947708">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947708" w:rsidRPr="00F504D4" w14:paraId="415E7DD4" w14:textId="77777777" w:rsidTr="00BD6304">
        <w:trPr>
          <w:trHeight w:val="363"/>
        </w:trPr>
        <w:tc>
          <w:tcPr>
            <w:tcW w:w="2812" w:type="dxa"/>
          </w:tcPr>
          <w:p w14:paraId="297F456B" w14:textId="77777777" w:rsidR="00947708" w:rsidRPr="00F504D4" w:rsidRDefault="00947708" w:rsidP="00BD6304">
            <w:pPr>
              <w:pStyle w:val="VRQAIntro"/>
              <w:spacing w:before="60" w:after="0"/>
              <w:rPr>
                <w:b/>
                <w:sz w:val="22"/>
                <w:szCs w:val="22"/>
              </w:rPr>
            </w:pPr>
            <w:r w:rsidRPr="00F504D4">
              <w:rPr>
                <w:b/>
                <w:sz w:val="22"/>
                <w:szCs w:val="22"/>
              </w:rPr>
              <w:t>Unit code</w:t>
            </w:r>
          </w:p>
        </w:tc>
        <w:tc>
          <w:tcPr>
            <w:tcW w:w="7258" w:type="dxa"/>
          </w:tcPr>
          <w:p w14:paraId="1296E1BB" w14:textId="4A3B3E4B" w:rsidR="00947708" w:rsidRPr="00C31EF0" w:rsidRDefault="00F627CD" w:rsidP="00BD6304">
            <w:pPr>
              <w:pStyle w:val="AccredTemplate"/>
              <w:rPr>
                <w:color w:val="53565A" w:themeColor="text1"/>
                <w:sz w:val="22"/>
                <w:szCs w:val="22"/>
              </w:rPr>
            </w:pPr>
            <w:r>
              <w:rPr>
                <w:i w:val="0"/>
                <w:iCs w:val="0"/>
                <w:color w:val="53565A" w:themeColor="text1"/>
                <w:sz w:val="22"/>
                <w:szCs w:val="22"/>
              </w:rPr>
              <w:t>VU23907</w:t>
            </w:r>
          </w:p>
        </w:tc>
      </w:tr>
      <w:tr w:rsidR="00947708" w:rsidRPr="00F504D4" w14:paraId="349597BA" w14:textId="77777777" w:rsidTr="00BD6304">
        <w:trPr>
          <w:trHeight w:val="363"/>
        </w:trPr>
        <w:tc>
          <w:tcPr>
            <w:tcW w:w="2812" w:type="dxa"/>
          </w:tcPr>
          <w:p w14:paraId="610DFF03" w14:textId="77777777" w:rsidR="00947708" w:rsidRPr="00F504D4" w:rsidRDefault="00947708" w:rsidP="00BD6304">
            <w:pPr>
              <w:pStyle w:val="VRQAIntro"/>
              <w:spacing w:before="60" w:after="0"/>
              <w:rPr>
                <w:b/>
                <w:sz w:val="22"/>
                <w:szCs w:val="22"/>
              </w:rPr>
            </w:pPr>
            <w:bookmarkStart w:id="59" w:name="_Hlk183092016"/>
            <w:r w:rsidRPr="00F504D4">
              <w:rPr>
                <w:b/>
                <w:sz w:val="22"/>
                <w:szCs w:val="22"/>
              </w:rPr>
              <w:t>Unit title</w:t>
            </w:r>
          </w:p>
        </w:tc>
        <w:tc>
          <w:tcPr>
            <w:tcW w:w="7258" w:type="dxa"/>
          </w:tcPr>
          <w:p w14:paraId="70FCFD7D" w14:textId="77777777" w:rsidR="00947708" w:rsidRPr="004D7120" w:rsidRDefault="00947708" w:rsidP="00BD6304">
            <w:pPr>
              <w:pStyle w:val="Guidingtext"/>
              <w:numPr>
                <w:ilvl w:val="0"/>
                <w:numId w:val="0"/>
              </w:numPr>
              <w:rPr>
                <w:i w:val="0"/>
                <w:iCs w:val="0"/>
                <w:color w:val="53565A" w:themeColor="text1"/>
              </w:rPr>
            </w:pPr>
            <w:r w:rsidRPr="004D7120">
              <w:rPr>
                <w:i w:val="0"/>
                <w:iCs w:val="0"/>
                <w:color w:val="53565A" w:themeColor="text1"/>
              </w:rPr>
              <w:t xml:space="preserve">Identify renewable energy opportunities for an agricultural or horticultural enterprise </w:t>
            </w:r>
          </w:p>
        </w:tc>
      </w:tr>
      <w:bookmarkEnd w:id="59"/>
      <w:tr w:rsidR="00947708" w:rsidRPr="00F504D4" w14:paraId="1C35D3FF" w14:textId="77777777" w:rsidTr="00BD6304">
        <w:trPr>
          <w:trHeight w:val="363"/>
        </w:trPr>
        <w:tc>
          <w:tcPr>
            <w:tcW w:w="2812" w:type="dxa"/>
          </w:tcPr>
          <w:p w14:paraId="69EA8306" w14:textId="77777777" w:rsidR="00947708" w:rsidRPr="00F504D4" w:rsidRDefault="00947708" w:rsidP="00BD6304">
            <w:pPr>
              <w:pStyle w:val="VRQAIntro"/>
              <w:spacing w:before="60" w:after="0"/>
              <w:rPr>
                <w:b/>
                <w:sz w:val="22"/>
                <w:szCs w:val="22"/>
              </w:rPr>
            </w:pPr>
            <w:r w:rsidRPr="00F504D4">
              <w:rPr>
                <w:b/>
                <w:sz w:val="22"/>
                <w:szCs w:val="22"/>
              </w:rPr>
              <w:t>Application</w:t>
            </w:r>
          </w:p>
        </w:tc>
        <w:tc>
          <w:tcPr>
            <w:tcW w:w="7258" w:type="dxa"/>
          </w:tcPr>
          <w:p w14:paraId="64B16FD1"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This unit describes the performance outcomes, skills and knowledge required to investigate and identify renewable energy options for an agricultural or horticultural enterprise.</w:t>
            </w:r>
          </w:p>
          <w:p w14:paraId="061BA1AF"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It requires the ability to investigate methods for estimating energy efficiency, create an energy use profile for an enterprise, explore and assess feasibility of renewable energy options for the enterprise. It includes consulting with stakeholders and reporting on findings.</w:t>
            </w:r>
          </w:p>
          <w:p w14:paraId="6D167A9B" w14:textId="77777777" w:rsidR="00947708" w:rsidRPr="004D7120" w:rsidRDefault="00947708" w:rsidP="00BD6304">
            <w:pPr>
              <w:pStyle w:val="AccredTemplate"/>
              <w:rPr>
                <w:i w:val="0"/>
                <w:iCs w:val="0"/>
                <w:color w:val="53565A" w:themeColor="text1"/>
                <w:sz w:val="22"/>
                <w:szCs w:val="22"/>
              </w:rPr>
            </w:pPr>
            <w:bookmarkStart w:id="60" w:name="_Hlk186987957"/>
            <w:r w:rsidRPr="004D7120">
              <w:rPr>
                <w:i w:val="0"/>
                <w:iCs w:val="0"/>
                <w:color w:val="53565A" w:themeColor="text1"/>
                <w:sz w:val="22"/>
                <w:szCs w:val="22"/>
              </w:rPr>
              <w:t>The unit applies to people seeking to develop skills in identifying renewable energy options for agricultural or horticultural enterprise contexts.</w:t>
            </w:r>
          </w:p>
          <w:bookmarkEnd w:id="60"/>
          <w:p w14:paraId="126A89D1"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No occupational licensing, legislative, regulatory or certification requirements apply to this unit at the time of publication.</w:t>
            </w:r>
          </w:p>
        </w:tc>
      </w:tr>
      <w:tr w:rsidR="00947708" w:rsidRPr="00E7450B" w14:paraId="3667C191" w14:textId="77777777" w:rsidTr="00BD6304">
        <w:trPr>
          <w:trHeight w:val="463"/>
        </w:trPr>
        <w:tc>
          <w:tcPr>
            <w:tcW w:w="2812" w:type="dxa"/>
          </w:tcPr>
          <w:p w14:paraId="58129289" w14:textId="77777777" w:rsidR="00947708" w:rsidRPr="00EF07B3" w:rsidRDefault="00947708" w:rsidP="00BD6304">
            <w:pPr>
              <w:spacing w:before="120" w:after="120"/>
              <w:rPr>
                <w:rFonts w:cs="Arial"/>
                <w:b/>
                <w:color w:val="103D64"/>
                <w:sz w:val="22"/>
                <w:szCs w:val="22"/>
                <w:lang w:val="en-GB"/>
              </w:rPr>
            </w:pPr>
            <w:r w:rsidRPr="00FF5328">
              <w:rPr>
                <w:rFonts w:cs="Arial"/>
                <w:b/>
                <w:color w:val="103D64"/>
                <w:sz w:val="22"/>
                <w:szCs w:val="22"/>
                <w:lang w:val="en-GB"/>
              </w:rPr>
              <w:t xml:space="preserve">Pre-requisite Unit(s) </w:t>
            </w:r>
          </w:p>
        </w:tc>
        <w:tc>
          <w:tcPr>
            <w:tcW w:w="7258" w:type="dxa"/>
          </w:tcPr>
          <w:p w14:paraId="5B8C74C0" w14:textId="77777777" w:rsidR="00947708" w:rsidRPr="004D7120" w:rsidRDefault="00947708" w:rsidP="00BD6304">
            <w:pPr>
              <w:pStyle w:val="AccredTemplate"/>
              <w:rPr>
                <w:bCs/>
                <w:i w:val="0"/>
                <w:iCs w:val="0"/>
                <w:color w:val="53565A" w:themeColor="text1"/>
                <w:sz w:val="22"/>
                <w:szCs w:val="22"/>
              </w:rPr>
            </w:pPr>
            <w:r w:rsidRPr="004D7120">
              <w:rPr>
                <w:bCs/>
                <w:i w:val="0"/>
                <w:iCs w:val="0"/>
                <w:color w:val="53565A" w:themeColor="text1"/>
                <w:sz w:val="22"/>
                <w:szCs w:val="22"/>
              </w:rPr>
              <w:t>Nil</w:t>
            </w:r>
          </w:p>
        </w:tc>
      </w:tr>
    </w:tbl>
    <w:p w14:paraId="4579AD05" w14:textId="77777777" w:rsidR="00947708" w:rsidRDefault="00947708" w:rsidP="00947708">
      <w:pPr>
        <w:rPr>
          <w:rFonts w:cs="Arial"/>
          <w:szCs w:val="18"/>
        </w:rPr>
      </w:pPr>
    </w:p>
    <w:p w14:paraId="67EF6E62" w14:textId="77777777" w:rsidR="00947708" w:rsidRPr="00105689" w:rsidRDefault="00947708" w:rsidP="00947708">
      <w:pPr>
        <w:rPr>
          <w:rFonts w:cs="Arial"/>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947708" w:rsidRPr="00E7450B" w14:paraId="13E7DD54" w14:textId="77777777" w:rsidTr="00BD6304">
        <w:trPr>
          <w:trHeight w:val="363"/>
        </w:trPr>
        <w:tc>
          <w:tcPr>
            <w:tcW w:w="3703" w:type="dxa"/>
            <w:gridSpan w:val="2"/>
            <w:vAlign w:val="center"/>
          </w:tcPr>
          <w:p w14:paraId="676A9013" w14:textId="77777777" w:rsidR="00947708" w:rsidRPr="00F504D4" w:rsidRDefault="00947708"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7E260702" w14:textId="77777777" w:rsidR="00947708" w:rsidRPr="00F504D4" w:rsidRDefault="00947708"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947708" w:rsidRPr="00E7450B" w14:paraId="574D5BBD" w14:textId="77777777" w:rsidTr="00BD6304">
        <w:trPr>
          <w:trHeight w:val="752"/>
        </w:trPr>
        <w:tc>
          <w:tcPr>
            <w:tcW w:w="3703" w:type="dxa"/>
            <w:gridSpan w:val="2"/>
          </w:tcPr>
          <w:p w14:paraId="41228DE6" w14:textId="77777777" w:rsidR="00947708" w:rsidRPr="00A60D58" w:rsidRDefault="00947708" w:rsidP="00BD6304">
            <w:pPr>
              <w:pStyle w:val="VRQAIntro"/>
              <w:spacing w:before="60" w:after="0"/>
              <w:rPr>
                <w:bCs/>
                <w:color w:val="53565A" w:themeColor="text1"/>
                <w:sz w:val="20"/>
                <w:szCs w:val="20"/>
              </w:rPr>
            </w:pPr>
            <w:r w:rsidRPr="00A60D58">
              <w:rPr>
                <w:bCs/>
                <w:color w:val="53565A" w:themeColor="text1"/>
                <w:sz w:val="20"/>
                <w:szCs w:val="20"/>
              </w:rPr>
              <w:t>Elements describe the essential outcomes of a unit of competency.</w:t>
            </w:r>
          </w:p>
        </w:tc>
        <w:tc>
          <w:tcPr>
            <w:tcW w:w="6367" w:type="dxa"/>
            <w:gridSpan w:val="2"/>
          </w:tcPr>
          <w:p w14:paraId="65AA74BD" w14:textId="77777777" w:rsidR="00947708" w:rsidRPr="00A60D58" w:rsidRDefault="00947708" w:rsidP="00BD6304">
            <w:pPr>
              <w:pStyle w:val="AccredTemplate"/>
              <w:rPr>
                <w:i w:val="0"/>
                <w:iCs w:val="0"/>
                <w:color w:val="53565A" w:themeColor="text1"/>
                <w:sz w:val="20"/>
                <w:szCs w:val="20"/>
              </w:rPr>
            </w:pPr>
            <w:r w:rsidRPr="00A60D58">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947708" w:rsidRPr="00E7450B" w14:paraId="19F8AF79" w14:textId="77777777" w:rsidTr="00BD6304">
        <w:trPr>
          <w:trHeight w:val="363"/>
        </w:trPr>
        <w:tc>
          <w:tcPr>
            <w:tcW w:w="989" w:type="dxa"/>
            <w:shd w:val="clear" w:color="auto" w:fill="FFFFFF" w:themeFill="background1"/>
          </w:tcPr>
          <w:p w14:paraId="4DC53CC6" w14:textId="77777777" w:rsidR="00947708" w:rsidRPr="00F504D4" w:rsidRDefault="00947708" w:rsidP="00BD6304">
            <w:pPr>
              <w:pStyle w:val="VRQAIntro"/>
              <w:tabs>
                <w:tab w:val="clear" w:pos="160"/>
                <w:tab w:val="left" w:pos="51"/>
              </w:tabs>
              <w:spacing w:before="60" w:after="0"/>
              <w:rPr>
                <w:color w:val="95999E" w:themeColor="text1" w:themeTint="99"/>
                <w:sz w:val="22"/>
                <w:szCs w:val="22"/>
              </w:rPr>
            </w:pPr>
          </w:p>
        </w:tc>
        <w:tc>
          <w:tcPr>
            <w:tcW w:w="2714" w:type="dxa"/>
            <w:shd w:val="clear" w:color="auto" w:fill="FFFFFF" w:themeFill="background1"/>
          </w:tcPr>
          <w:p w14:paraId="22B94CFA" w14:textId="77777777" w:rsidR="00947708" w:rsidRPr="00FF5328" w:rsidRDefault="00947708" w:rsidP="00BD6304">
            <w:pPr>
              <w:pStyle w:val="AccredTemplate"/>
              <w:rPr>
                <w:i w:val="0"/>
                <w:iCs w:val="0"/>
                <w:color w:val="auto"/>
                <w:sz w:val="20"/>
                <w:szCs w:val="20"/>
              </w:rPr>
            </w:pPr>
          </w:p>
        </w:tc>
        <w:tc>
          <w:tcPr>
            <w:tcW w:w="567" w:type="dxa"/>
            <w:shd w:val="clear" w:color="auto" w:fill="FFFFFF" w:themeFill="background1"/>
          </w:tcPr>
          <w:p w14:paraId="39CACC84" w14:textId="77777777" w:rsidR="00947708" w:rsidRPr="00F504D4" w:rsidRDefault="00947708" w:rsidP="00BD6304">
            <w:pPr>
              <w:pStyle w:val="VRQAFormBody"/>
              <w:framePr w:hSpace="0" w:wrap="auto" w:vAnchor="margin" w:hAnchor="text" w:xAlign="left" w:yAlign="inline"/>
              <w:tabs>
                <w:tab w:val="left" w:pos="51"/>
              </w:tabs>
              <w:rPr>
                <w:rFonts w:eastAsiaTheme="minorHAnsi"/>
                <w:color w:val="95999E" w:themeColor="text1" w:themeTint="99"/>
                <w:sz w:val="22"/>
                <w:szCs w:val="22"/>
                <w:lang w:val="en-GB" w:eastAsia="en-US"/>
              </w:rPr>
            </w:pPr>
          </w:p>
        </w:tc>
        <w:tc>
          <w:tcPr>
            <w:tcW w:w="5800" w:type="dxa"/>
            <w:shd w:val="clear" w:color="auto" w:fill="FFFFFF" w:themeFill="background1"/>
          </w:tcPr>
          <w:p w14:paraId="3414B88C" w14:textId="77777777" w:rsidR="00947708" w:rsidRPr="00F504D4" w:rsidRDefault="00947708" w:rsidP="00BD6304">
            <w:pPr>
              <w:pStyle w:val="AccredTemplate"/>
              <w:rPr>
                <w:sz w:val="22"/>
                <w:szCs w:val="22"/>
              </w:rPr>
            </w:pPr>
          </w:p>
        </w:tc>
      </w:tr>
      <w:tr w:rsidR="00947708" w:rsidRPr="00E7450B" w14:paraId="2F65CA0A" w14:textId="77777777" w:rsidTr="00BD6304">
        <w:trPr>
          <w:trHeight w:val="363"/>
        </w:trPr>
        <w:tc>
          <w:tcPr>
            <w:tcW w:w="989" w:type="dxa"/>
            <w:vMerge w:val="restart"/>
            <w:shd w:val="clear" w:color="auto" w:fill="FFFFFF" w:themeFill="background1"/>
          </w:tcPr>
          <w:p w14:paraId="74707BE9" w14:textId="77777777" w:rsidR="00947708" w:rsidRPr="004D7120" w:rsidRDefault="00947708" w:rsidP="00BD6304">
            <w:pPr>
              <w:pStyle w:val="VRQAIntro"/>
              <w:tabs>
                <w:tab w:val="clear" w:pos="160"/>
                <w:tab w:val="left" w:pos="51"/>
              </w:tabs>
              <w:spacing w:before="60" w:after="0"/>
              <w:rPr>
                <w:color w:val="53565A" w:themeColor="text1"/>
                <w:sz w:val="22"/>
                <w:szCs w:val="22"/>
              </w:rPr>
            </w:pPr>
            <w:r w:rsidRPr="004D7120">
              <w:rPr>
                <w:color w:val="53565A" w:themeColor="text1"/>
                <w:sz w:val="22"/>
                <w:szCs w:val="22"/>
              </w:rPr>
              <w:t>1</w:t>
            </w:r>
          </w:p>
        </w:tc>
        <w:tc>
          <w:tcPr>
            <w:tcW w:w="2714" w:type="dxa"/>
            <w:vMerge w:val="restart"/>
            <w:shd w:val="clear" w:color="auto" w:fill="FFFFFF" w:themeFill="background1"/>
          </w:tcPr>
          <w:p w14:paraId="1A4E9A60" w14:textId="77777777" w:rsidR="00947708" w:rsidRPr="004D7120" w:rsidRDefault="00947708" w:rsidP="00BD6304">
            <w:pPr>
              <w:pStyle w:val="AccredTemplate"/>
              <w:rPr>
                <w:i w:val="0"/>
                <w:iCs w:val="0"/>
                <w:color w:val="53565A" w:themeColor="text1"/>
                <w:sz w:val="22"/>
                <w:szCs w:val="22"/>
              </w:rPr>
            </w:pPr>
            <w:bookmarkStart w:id="61" w:name="_Hlk183098730"/>
            <w:r w:rsidRPr="004D7120">
              <w:rPr>
                <w:i w:val="0"/>
                <w:iCs w:val="0"/>
                <w:color w:val="53565A" w:themeColor="text1"/>
                <w:sz w:val="22"/>
                <w:szCs w:val="22"/>
              </w:rPr>
              <w:t>Investigate methods of estimating energy use and efficiency for agricultural or horticultural operations</w:t>
            </w:r>
            <w:bookmarkEnd w:id="61"/>
          </w:p>
        </w:tc>
        <w:tc>
          <w:tcPr>
            <w:tcW w:w="567" w:type="dxa"/>
            <w:shd w:val="clear" w:color="auto" w:fill="FFFFFF" w:themeFill="background1"/>
          </w:tcPr>
          <w:p w14:paraId="54850ABF"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color w:val="53565A" w:themeColor="text1"/>
                <w:sz w:val="22"/>
                <w:szCs w:val="22"/>
              </w:rPr>
              <w:t>1.1</w:t>
            </w:r>
          </w:p>
        </w:tc>
        <w:tc>
          <w:tcPr>
            <w:tcW w:w="5800" w:type="dxa"/>
            <w:shd w:val="clear" w:color="auto" w:fill="FFFFFF" w:themeFill="background1"/>
          </w:tcPr>
          <w:p w14:paraId="0EFA323B"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Investigate methods and tools used to assess energy use and efficiency in agricultural or horticultural operations</w:t>
            </w:r>
          </w:p>
        </w:tc>
      </w:tr>
      <w:tr w:rsidR="00947708" w:rsidRPr="00E7450B" w14:paraId="3DA9AA38" w14:textId="77777777" w:rsidTr="00BD6304">
        <w:trPr>
          <w:trHeight w:val="363"/>
        </w:trPr>
        <w:tc>
          <w:tcPr>
            <w:tcW w:w="989" w:type="dxa"/>
            <w:vMerge/>
            <w:shd w:val="clear" w:color="auto" w:fill="FFFFFF" w:themeFill="background1"/>
            <w:vAlign w:val="center"/>
          </w:tcPr>
          <w:p w14:paraId="6F04BBD8"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23A741FC"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tcPr>
          <w:p w14:paraId="629B2567"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color w:val="53565A" w:themeColor="text1"/>
                <w:sz w:val="22"/>
                <w:szCs w:val="22"/>
              </w:rPr>
              <w:t>1.2</w:t>
            </w:r>
          </w:p>
        </w:tc>
        <w:tc>
          <w:tcPr>
            <w:tcW w:w="5800" w:type="dxa"/>
            <w:shd w:val="clear" w:color="auto" w:fill="FFFFFF" w:themeFill="background1"/>
          </w:tcPr>
          <w:p w14:paraId="74F6DDD8"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Identify the energy requirements of different agricultural or horticultural enterprises</w:t>
            </w:r>
          </w:p>
        </w:tc>
      </w:tr>
      <w:tr w:rsidR="00947708" w:rsidRPr="00E7450B" w14:paraId="51AC396D" w14:textId="77777777" w:rsidTr="00BD6304">
        <w:trPr>
          <w:trHeight w:val="363"/>
        </w:trPr>
        <w:tc>
          <w:tcPr>
            <w:tcW w:w="989" w:type="dxa"/>
            <w:vMerge/>
            <w:shd w:val="clear" w:color="auto" w:fill="FFFFFF" w:themeFill="background1"/>
            <w:vAlign w:val="center"/>
          </w:tcPr>
          <w:p w14:paraId="30F3FED6"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1B841F14"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tcPr>
          <w:p w14:paraId="36A8F2BF"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color w:val="53565A" w:themeColor="text1"/>
                <w:sz w:val="22"/>
                <w:szCs w:val="22"/>
              </w:rPr>
              <w:t>1.3</w:t>
            </w:r>
          </w:p>
        </w:tc>
        <w:tc>
          <w:tcPr>
            <w:tcW w:w="5800" w:type="dxa"/>
            <w:shd w:val="clear" w:color="auto" w:fill="FFFFFF" w:themeFill="background1"/>
          </w:tcPr>
          <w:p w14:paraId="0A7550DF"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Compare seasonal and daily energy consumption patterns of different types of agricultural or horticultural operations</w:t>
            </w:r>
          </w:p>
        </w:tc>
      </w:tr>
      <w:tr w:rsidR="00947708" w:rsidRPr="00E7450B" w14:paraId="0C2EF313" w14:textId="77777777" w:rsidTr="00BD6304">
        <w:trPr>
          <w:trHeight w:val="363"/>
        </w:trPr>
        <w:tc>
          <w:tcPr>
            <w:tcW w:w="989" w:type="dxa"/>
            <w:vMerge w:val="restart"/>
            <w:shd w:val="clear" w:color="auto" w:fill="FFFFFF" w:themeFill="background1"/>
          </w:tcPr>
          <w:p w14:paraId="5723F033" w14:textId="77777777" w:rsidR="00947708" w:rsidRPr="004D7120" w:rsidRDefault="00947708" w:rsidP="00BD6304">
            <w:pPr>
              <w:pStyle w:val="VRQAIntro"/>
              <w:tabs>
                <w:tab w:val="clear" w:pos="160"/>
                <w:tab w:val="left" w:pos="51"/>
              </w:tabs>
              <w:spacing w:before="60" w:after="0"/>
              <w:rPr>
                <w:color w:val="53565A" w:themeColor="text1"/>
                <w:sz w:val="22"/>
                <w:szCs w:val="22"/>
              </w:rPr>
            </w:pPr>
            <w:r w:rsidRPr="004D7120">
              <w:rPr>
                <w:color w:val="53565A" w:themeColor="text1"/>
                <w:sz w:val="22"/>
                <w:szCs w:val="22"/>
              </w:rPr>
              <w:t>2</w:t>
            </w:r>
          </w:p>
        </w:tc>
        <w:tc>
          <w:tcPr>
            <w:tcW w:w="2714" w:type="dxa"/>
            <w:vMerge w:val="restart"/>
            <w:shd w:val="clear" w:color="auto" w:fill="FFFFFF" w:themeFill="background1"/>
          </w:tcPr>
          <w:p w14:paraId="18C2BA0F" w14:textId="3050FE73" w:rsidR="00947708" w:rsidRPr="004D7120" w:rsidRDefault="00947708" w:rsidP="00BD6304">
            <w:pPr>
              <w:pStyle w:val="VRQABodyText"/>
              <w:jc w:val="left"/>
            </w:pPr>
            <w:r w:rsidRPr="004D7120">
              <w:t xml:space="preserve">Create an energy use profile for a </w:t>
            </w:r>
            <w:r w:rsidR="006D343C">
              <w:t xml:space="preserve">specified </w:t>
            </w:r>
            <w:r w:rsidRPr="004D7120">
              <w:t>agricultural or horticultural enterprise</w:t>
            </w:r>
            <w:r w:rsidR="00AB70EB">
              <w:t xml:space="preserve"> </w:t>
            </w:r>
          </w:p>
        </w:tc>
        <w:tc>
          <w:tcPr>
            <w:tcW w:w="567" w:type="dxa"/>
            <w:shd w:val="clear" w:color="auto" w:fill="FFFFFF" w:themeFill="background1"/>
            <w:vAlign w:val="center"/>
          </w:tcPr>
          <w:p w14:paraId="016889A6"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color w:val="53565A" w:themeColor="text1"/>
                <w:sz w:val="22"/>
                <w:szCs w:val="22"/>
              </w:rPr>
              <w:t>2.1</w:t>
            </w:r>
          </w:p>
        </w:tc>
        <w:tc>
          <w:tcPr>
            <w:tcW w:w="5800" w:type="dxa"/>
            <w:shd w:val="clear" w:color="auto" w:fill="FFFFFF" w:themeFill="background1"/>
            <w:vAlign w:val="center"/>
          </w:tcPr>
          <w:p w14:paraId="227561A0" w14:textId="6CE40F69" w:rsidR="00947708" w:rsidRPr="004D7120" w:rsidRDefault="00224A02" w:rsidP="00BD6304">
            <w:pPr>
              <w:pStyle w:val="AccredTemplate"/>
              <w:rPr>
                <w:i w:val="0"/>
                <w:iCs w:val="0"/>
                <w:color w:val="53565A" w:themeColor="text1"/>
                <w:sz w:val="22"/>
                <w:szCs w:val="22"/>
              </w:rPr>
            </w:pPr>
            <w:r>
              <w:rPr>
                <w:i w:val="0"/>
                <w:iCs w:val="0"/>
                <w:color w:val="53565A" w:themeColor="text1"/>
                <w:sz w:val="22"/>
                <w:szCs w:val="22"/>
              </w:rPr>
              <w:t xml:space="preserve">Review </w:t>
            </w:r>
            <w:r w:rsidR="006D343C">
              <w:rPr>
                <w:i w:val="0"/>
                <w:iCs w:val="0"/>
                <w:color w:val="53565A" w:themeColor="text1"/>
                <w:sz w:val="22"/>
                <w:szCs w:val="22"/>
              </w:rPr>
              <w:t>the</w:t>
            </w:r>
            <w:r w:rsidR="006D343C" w:rsidRPr="004D7120">
              <w:rPr>
                <w:i w:val="0"/>
                <w:iCs w:val="0"/>
                <w:color w:val="53565A" w:themeColor="text1"/>
                <w:sz w:val="22"/>
                <w:szCs w:val="22"/>
              </w:rPr>
              <w:t xml:space="preserve"> </w:t>
            </w:r>
            <w:r w:rsidR="00947708" w:rsidRPr="004D7120">
              <w:rPr>
                <w:i w:val="0"/>
                <w:iCs w:val="0"/>
                <w:color w:val="53565A" w:themeColor="text1"/>
                <w:sz w:val="22"/>
                <w:szCs w:val="22"/>
              </w:rPr>
              <w:t xml:space="preserve">agricultural or horticultural enterprise </w:t>
            </w:r>
            <w:r w:rsidR="0059735B">
              <w:rPr>
                <w:i w:val="0"/>
                <w:iCs w:val="0"/>
                <w:color w:val="53565A" w:themeColor="text1"/>
                <w:sz w:val="22"/>
                <w:szCs w:val="22"/>
              </w:rPr>
              <w:t>energy brief and confirm requirements</w:t>
            </w:r>
          </w:p>
        </w:tc>
      </w:tr>
      <w:tr w:rsidR="00947708" w:rsidRPr="00E7450B" w14:paraId="187B6061" w14:textId="77777777" w:rsidTr="00BD6304">
        <w:trPr>
          <w:trHeight w:val="363"/>
        </w:trPr>
        <w:tc>
          <w:tcPr>
            <w:tcW w:w="989" w:type="dxa"/>
            <w:vMerge/>
            <w:shd w:val="clear" w:color="auto" w:fill="FFFFFF" w:themeFill="background1"/>
          </w:tcPr>
          <w:p w14:paraId="002FC482"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43926B95" w14:textId="77777777" w:rsidR="00947708" w:rsidRPr="004D7120" w:rsidRDefault="00947708" w:rsidP="00BD6304">
            <w:pPr>
              <w:pStyle w:val="VRQABodyText"/>
              <w:jc w:val="left"/>
            </w:pPr>
          </w:p>
        </w:tc>
        <w:tc>
          <w:tcPr>
            <w:tcW w:w="567" w:type="dxa"/>
            <w:shd w:val="clear" w:color="auto" w:fill="FFFFFF" w:themeFill="background1"/>
            <w:vAlign w:val="center"/>
          </w:tcPr>
          <w:p w14:paraId="633605BD" w14:textId="77777777" w:rsidR="00947708" w:rsidRPr="004D7120" w:rsidRDefault="00947708" w:rsidP="00BD6304">
            <w:pPr>
              <w:pStyle w:val="VRQAFormBody"/>
              <w:framePr w:hSpace="0" w:wrap="auto" w:vAnchor="margin" w:hAnchor="text" w:xAlign="left" w:yAlign="inline"/>
              <w:tabs>
                <w:tab w:val="left" w:pos="51"/>
              </w:tabs>
              <w:rPr>
                <w:color w:val="53565A" w:themeColor="text1"/>
                <w:sz w:val="22"/>
                <w:szCs w:val="22"/>
              </w:rPr>
            </w:pPr>
            <w:r w:rsidRPr="004D7120">
              <w:rPr>
                <w:color w:val="53565A" w:themeColor="text1"/>
                <w:sz w:val="22"/>
                <w:szCs w:val="22"/>
              </w:rPr>
              <w:t>2.2</w:t>
            </w:r>
          </w:p>
        </w:tc>
        <w:tc>
          <w:tcPr>
            <w:tcW w:w="5800" w:type="dxa"/>
            <w:shd w:val="clear" w:color="auto" w:fill="FFFFFF" w:themeFill="background1"/>
            <w:vAlign w:val="center"/>
          </w:tcPr>
          <w:p w14:paraId="2A870299"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Consult with stakeholders to gather information about the seasonal and daily energy consumption patterns and requirements of the enterprise</w:t>
            </w:r>
          </w:p>
        </w:tc>
      </w:tr>
      <w:tr w:rsidR="00947708" w:rsidRPr="00E7450B" w14:paraId="65FFB41E" w14:textId="77777777" w:rsidTr="00BD6304">
        <w:trPr>
          <w:trHeight w:val="363"/>
        </w:trPr>
        <w:tc>
          <w:tcPr>
            <w:tcW w:w="989" w:type="dxa"/>
            <w:vMerge/>
            <w:shd w:val="clear" w:color="auto" w:fill="FFFFFF" w:themeFill="background1"/>
          </w:tcPr>
          <w:p w14:paraId="502D36F0"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71A17CE3" w14:textId="77777777" w:rsidR="00947708" w:rsidRPr="004D7120" w:rsidRDefault="00947708" w:rsidP="00BD6304">
            <w:pPr>
              <w:pStyle w:val="VRQABodyText"/>
            </w:pPr>
          </w:p>
        </w:tc>
        <w:tc>
          <w:tcPr>
            <w:tcW w:w="567" w:type="dxa"/>
            <w:shd w:val="clear" w:color="auto" w:fill="FFFFFF" w:themeFill="background1"/>
            <w:vAlign w:val="center"/>
          </w:tcPr>
          <w:p w14:paraId="5B40F94A" w14:textId="77777777" w:rsidR="00947708" w:rsidRPr="004D7120" w:rsidRDefault="00947708" w:rsidP="00BD6304">
            <w:pPr>
              <w:pStyle w:val="VRQAFormBody"/>
              <w:framePr w:hSpace="0" w:wrap="auto" w:vAnchor="margin" w:hAnchor="text" w:xAlign="left" w:yAlign="inline"/>
              <w:tabs>
                <w:tab w:val="left" w:pos="51"/>
              </w:tabs>
              <w:rPr>
                <w:color w:val="53565A" w:themeColor="text1"/>
                <w:sz w:val="22"/>
                <w:szCs w:val="22"/>
              </w:rPr>
            </w:pPr>
            <w:r w:rsidRPr="004D7120">
              <w:rPr>
                <w:color w:val="53565A" w:themeColor="text1"/>
                <w:sz w:val="22"/>
                <w:szCs w:val="22"/>
              </w:rPr>
              <w:t>2.3</w:t>
            </w:r>
          </w:p>
        </w:tc>
        <w:tc>
          <w:tcPr>
            <w:tcW w:w="5800" w:type="dxa"/>
            <w:shd w:val="clear" w:color="auto" w:fill="FFFFFF" w:themeFill="background1"/>
            <w:vAlign w:val="center"/>
          </w:tcPr>
          <w:p w14:paraId="66A86A37" w14:textId="04302157" w:rsidR="00947708" w:rsidRPr="004D7120" w:rsidRDefault="00B113E2" w:rsidP="00BD6304">
            <w:pPr>
              <w:pStyle w:val="AccredTemplate"/>
              <w:rPr>
                <w:i w:val="0"/>
                <w:iCs w:val="0"/>
                <w:color w:val="53565A" w:themeColor="text1"/>
                <w:sz w:val="22"/>
                <w:szCs w:val="22"/>
              </w:rPr>
            </w:pPr>
            <w:r>
              <w:rPr>
                <w:i w:val="0"/>
                <w:iCs w:val="0"/>
                <w:color w:val="53565A" w:themeColor="text1"/>
                <w:sz w:val="22"/>
                <w:szCs w:val="22"/>
              </w:rPr>
              <w:t>Create</w:t>
            </w:r>
            <w:r w:rsidRPr="004D7120">
              <w:rPr>
                <w:i w:val="0"/>
                <w:iCs w:val="0"/>
                <w:color w:val="53565A" w:themeColor="text1"/>
                <w:sz w:val="22"/>
                <w:szCs w:val="22"/>
              </w:rPr>
              <w:t xml:space="preserve"> </w:t>
            </w:r>
            <w:r w:rsidR="00947708" w:rsidRPr="004D7120">
              <w:rPr>
                <w:i w:val="0"/>
                <w:iCs w:val="0"/>
                <w:color w:val="53565A" w:themeColor="text1"/>
                <w:sz w:val="22"/>
                <w:szCs w:val="22"/>
              </w:rPr>
              <w:t>an energy checklist tool suitable for the specific enterprise</w:t>
            </w:r>
          </w:p>
        </w:tc>
      </w:tr>
      <w:tr w:rsidR="00947708" w:rsidRPr="00E7450B" w14:paraId="22E55095" w14:textId="77777777" w:rsidTr="00BD6304">
        <w:trPr>
          <w:trHeight w:val="363"/>
        </w:trPr>
        <w:tc>
          <w:tcPr>
            <w:tcW w:w="989" w:type="dxa"/>
            <w:vMerge/>
            <w:shd w:val="clear" w:color="auto" w:fill="FFFFFF" w:themeFill="background1"/>
          </w:tcPr>
          <w:p w14:paraId="1DADD192"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304D8C61" w14:textId="77777777" w:rsidR="00947708" w:rsidRPr="004D7120" w:rsidRDefault="00947708" w:rsidP="00BD6304">
            <w:pPr>
              <w:pStyle w:val="VRQABodyText"/>
            </w:pPr>
          </w:p>
        </w:tc>
        <w:tc>
          <w:tcPr>
            <w:tcW w:w="567" w:type="dxa"/>
            <w:shd w:val="clear" w:color="auto" w:fill="FFFFFF" w:themeFill="background1"/>
            <w:vAlign w:val="center"/>
          </w:tcPr>
          <w:p w14:paraId="2A0F43E0" w14:textId="77777777" w:rsidR="00947708" w:rsidRPr="004D7120" w:rsidRDefault="00947708" w:rsidP="00BD6304">
            <w:pPr>
              <w:pStyle w:val="VRQAFormBody"/>
              <w:framePr w:hSpace="0" w:wrap="auto" w:vAnchor="margin" w:hAnchor="text" w:xAlign="left" w:yAlign="inline"/>
              <w:tabs>
                <w:tab w:val="left" w:pos="51"/>
              </w:tabs>
              <w:rPr>
                <w:color w:val="53565A" w:themeColor="text1"/>
                <w:sz w:val="22"/>
                <w:szCs w:val="22"/>
              </w:rPr>
            </w:pPr>
            <w:r w:rsidRPr="004D7120">
              <w:rPr>
                <w:color w:val="53565A" w:themeColor="text1"/>
                <w:sz w:val="22"/>
                <w:szCs w:val="22"/>
              </w:rPr>
              <w:t>2.4</w:t>
            </w:r>
          </w:p>
        </w:tc>
        <w:tc>
          <w:tcPr>
            <w:tcW w:w="5800" w:type="dxa"/>
            <w:shd w:val="clear" w:color="auto" w:fill="FFFFFF" w:themeFill="background1"/>
            <w:vAlign w:val="center"/>
          </w:tcPr>
          <w:p w14:paraId="26ABABAA"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Identify and document high energy use operations and equipment using the energy checklist tool</w:t>
            </w:r>
          </w:p>
        </w:tc>
      </w:tr>
      <w:tr w:rsidR="00947708" w:rsidRPr="00E7450B" w14:paraId="0392C121" w14:textId="77777777" w:rsidTr="00BD6304">
        <w:trPr>
          <w:trHeight w:val="363"/>
        </w:trPr>
        <w:tc>
          <w:tcPr>
            <w:tcW w:w="989" w:type="dxa"/>
            <w:vMerge/>
            <w:shd w:val="clear" w:color="auto" w:fill="FFFFFF" w:themeFill="background1"/>
          </w:tcPr>
          <w:p w14:paraId="525123F8"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0DDDB1A5" w14:textId="77777777" w:rsidR="00947708" w:rsidRPr="004D7120" w:rsidRDefault="00947708" w:rsidP="00BD6304">
            <w:pPr>
              <w:pStyle w:val="VRQABodyText"/>
            </w:pPr>
          </w:p>
        </w:tc>
        <w:tc>
          <w:tcPr>
            <w:tcW w:w="567" w:type="dxa"/>
            <w:shd w:val="clear" w:color="auto" w:fill="FFFFFF" w:themeFill="background1"/>
            <w:vAlign w:val="center"/>
          </w:tcPr>
          <w:p w14:paraId="0CF4C489" w14:textId="77777777" w:rsidR="00947708" w:rsidRPr="004D7120" w:rsidRDefault="00947708" w:rsidP="00BD6304">
            <w:pPr>
              <w:pStyle w:val="VRQAFormBody"/>
              <w:framePr w:hSpace="0" w:wrap="auto" w:vAnchor="margin" w:hAnchor="text" w:xAlign="left" w:yAlign="inline"/>
              <w:tabs>
                <w:tab w:val="left" w:pos="51"/>
              </w:tabs>
              <w:rPr>
                <w:color w:val="53565A" w:themeColor="text1"/>
                <w:sz w:val="22"/>
                <w:szCs w:val="22"/>
              </w:rPr>
            </w:pPr>
            <w:r w:rsidRPr="004D7120">
              <w:rPr>
                <w:rFonts w:eastAsiaTheme="minorHAnsi"/>
                <w:color w:val="53565A" w:themeColor="text1"/>
                <w:sz w:val="22"/>
                <w:szCs w:val="22"/>
                <w:lang w:val="en-GB" w:eastAsia="en-US"/>
              </w:rPr>
              <w:t>2.5</w:t>
            </w:r>
          </w:p>
        </w:tc>
        <w:tc>
          <w:tcPr>
            <w:tcW w:w="5800" w:type="dxa"/>
            <w:shd w:val="clear" w:color="auto" w:fill="FFFFFF" w:themeFill="background1"/>
            <w:vAlign w:val="center"/>
          </w:tcPr>
          <w:p w14:paraId="25247B16" w14:textId="77777777" w:rsidR="00947708" w:rsidRPr="004D7120" w:rsidRDefault="00947708" w:rsidP="00BD6304">
            <w:pPr>
              <w:pStyle w:val="AccredTemplate"/>
              <w:rPr>
                <w:i w:val="0"/>
                <w:iCs w:val="0"/>
                <w:color w:val="53565A" w:themeColor="text1"/>
                <w:sz w:val="22"/>
                <w:szCs w:val="22"/>
              </w:rPr>
            </w:pPr>
            <w:bookmarkStart w:id="62" w:name="_Hlk187318772"/>
            <w:r w:rsidRPr="004D7120">
              <w:rPr>
                <w:i w:val="0"/>
                <w:iCs w:val="0"/>
                <w:color w:val="53565A" w:themeColor="text1"/>
                <w:sz w:val="22"/>
                <w:szCs w:val="22"/>
              </w:rPr>
              <w:t>Identify the specific needs and constraints relating to the enterprise</w:t>
            </w:r>
            <w:bookmarkEnd w:id="62"/>
          </w:p>
        </w:tc>
      </w:tr>
      <w:tr w:rsidR="00947708" w:rsidRPr="00E7450B" w14:paraId="5D4EADCD" w14:textId="77777777" w:rsidTr="00BD6304">
        <w:trPr>
          <w:trHeight w:val="363"/>
        </w:trPr>
        <w:tc>
          <w:tcPr>
            <w:tcW w:w="989" w:type="dxa"/>
            <w:vMerge/>
            <w:shd w:val="clear" w:color="auto" w:fill="FFFFFF" w:themeFill="background1"/>
          </w:tcPr>
          <w:p w14:paraId="3007C311"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34D31FDE"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227A666F"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rFonts w:eastAsiaTheme="minorHAnsi"/>
                <w:color w:val="53565A" w:themeColor="text1"/>
                <w:sz w:val="22"/>
                <w:szCs w:val="22"/>
                <w:lang w:val="en-GB" w:eastAsia="en-US"/>
              </w:rPr>
              <w:t>2.6</w:t>
            </w:r>
          </w:p>
        </w:tc>
        <w:tc>
          <w:tcPr>
            <w:tcW w:w="5800" w:type="dxa"/>
            <w:shd w:val="clear" w:color="auto" w:fill="FFFFFF" w:themeFill="background1"/>
          </w:tcPr>
          <w:p w14:paraId="4CB8818C" w14:textId="20556805"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Create an energy use profile for the enterprise based on findings, highlighting key problem areas</w:t>
            </w:r>
          </w:p>
        </w:tc>
      </w:tr>
      <w:tr w:rsidR="00947708" w:rsidRPr="00E7450B" w14:paraId="0F9A5496" w14:textId="77777777" w:rsidTr="00BD6304">
        <w:trPr>
          <w:trHeight w:val="363"/>
        </w:trPr>
        <w:tc>
          <w:tcPr>
            <w:tcW w:w="989" w:type="dxa"/>
            <w:vMerge w:val="restart"/>
            <w:shd w:val="clear" w:color="auto" w:fill="FFFFFF" w:themeFill="background1"/>
          </w:tcPr>
          <w:p w14:paraId="2E6E786D" w14:textId="77777777" w:rsidR="00947708" w:rsidRPr="004D7120" w:rsidRDefault="00947708" w:rsidP="00BD6304">
            <w:pPr>
              <w:pStyle w:val="VRQAIntro"/>
              <w:tabs>
                <w:tab w:val="clear" w:pos="160"/>
                <w:tab w:val="left" w:pos="51"/>
              </w:tabs>
              <w:spacing w:before="60" w:after="0"/>
              <w:rPr>
                <w:color w:val="53565A" w:themeColor="text1"/>
                <w:sz w:val="22"/>
                <w:szCs w:val="22"/>
              </w:rPr>
            </w:pPr>
            <w:r w:rsidRPr="004D7120">
              <w:rPr>
                <w:color w:val="53565A" w:themeColor="text1"/>
                <w:sz w:val="22"/>
                <w:szCs w:val="22"/>
              </w:rPr>
              <w:t>3</w:t>
            </w:r>
          </w:p>
        </w:tc>
        <w:tc>
          <w:tcPr>
            <w:tcW w:w="2714" w:type="dxa"/>
            <w:vMerge w:val="restart"/>
            <w:shd w:val="clear" w:color="auto" w:fill="FFFFFF" w:themeFill="background1"/>
          </w:tcPr>
          <w:p w14:paraId="5F0EB71A" w14:textId="702945F8" w:rsidR="00947708" w:rsidRPr="004D7120" w:rsidRDefault="00947708" w:rsidP="00BD6304">
            <w:pPr>
              <w:pStyle w:val="VRQAIntro"/>
              <w:tabs>
                <w:tab w:val="clear" w:pos="160"/>
                <w:tab w:val="left" w:pos="51"/>
              </w:tabs>
              <w:spacing w:before="60" w:after="0"/>
              <w:rPr>
                <w:color w:val="53565A" w:themeColor="text1"/>
                <w:sz w:val="22"/>
                <w:szCs w:val="22"/>
              </w:rPr>
            </w:pPr>
            <w:r w:rsidRPr="004D7120">
              <w:rPr>
                <w:color w:val="53565A" w:themeColor="text1"/>
                <w:sz w:val="22"/>
                <w:szCs w:val="22"/>
              </w:rPr>
              <w:t xml:space="preserve">Identify </w:t>
            </w:r>
            <w:r w:rsidR="00927250">
              <w:rPr>
                <w:color w:val="53565A" w:themeColor="text1"/>
                <w:sz w:val="22"/>
                <w:szCs w:val="22"/>
              </w:rPr>
              <w:t xml:space="preserve">and report on </w:t>
            </w:r>
            <w:r w:rsidRPr="004D7120">
              <w:rPr>
                <w:color w:val="53565A" w:themeColor="text1"/>
                <w:sz w:val="22"/>
                <w:szCs w:val="22"/>
              </w:rPr>
              <w:t>renewable energy opportunities for the enterprise</w:t>
            </w:r>
          </w:p>
        </w:tc>
        <w:tc>
          <w:tcPr>
            <w:tcW w:w="567" w:type="dxa"/>
            <w:shd w:val="clear" w:color="auto" w:fill="FFFFFF" w:themeFill="background1"/>
            <w:vAlign w:val="center"/>
          </w:tcPr>
          <w:p w14:paraId="5293418D"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color w:val="53565A" w:themeColor="text1"/>
                <w:sz w:val="22"/>
                <w:szCs w:val="22"/>
              </w:rPr>
              <w:t>3.1</w:t>
            </w:r>
          </w:p>
        </w:tc>
        <w:tc>
          <w:tcPr>
            <w:tcW w:w="5800" w:type="dxa"/>
            <w:shd w:val="clear" w:color="auto" w:fill="FFFFFF" w:themeFill="background1"/>
            <w:vAlign w:val="center"/>
          </w:tcPr>
          <w:p w14:paraId="7646A7A5"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Investigate renewable energy opportunities and technologies for the agricultural or horticultural enterprise to address problem areas</w:t>
            </w:r>
          </w:p>
        </w:tc>
      </w:tr>
      <w:tr w:rsidR="00947708" w:rsidRPr="00E7450B" w14:paraId="62B2B0AC" w14:textId="77777777" w:rsidTr="00BD6304">
        <w:trPr>
          <w:trHeight w:val="363"/>
        </w:trPr>
        <w:tc>
          <w:tcPr>
            <w:tcW w:w="989" w:type="dxa"/>
            <w:vMerge/>
            <w:shd w:val="clear" w:color="auto" w:fill="FFFFFF" w:themeFill="background1"/>
            <w:vAlign w:val="center"/>
          </w:tcPr>
          <w:p w14:paraId="2EABCAD8"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0F919DD5"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567" w:type="dxa"/>
            <w:shd w:val="clear" w:color="auto" w:fill="FFFFFF" w:themeFill="background1"/>
            <w:vAlign w:val="center"/>
          </w:tcPr>
          <w:p w14:paraId="6060B44B"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color w:val="53565A" w:themeColor="text1"/>
                <w:sz w:val="22"/>
                <w:szCs w:val="22"/>
              </w:rPr>
              <w:t>3.2</w:t>
            </w:r>
          </w:p>
        </w:tc>
        <w:tc>
          <w:tcPr>
            <w:tcW w:w="5800" w:type="dxa"/>
            <w:shd w:val="clear" w:color="auto" w:fill="FFFFFF" w:themeFill="background1"/>
            <w:vAlign w:val="center"/>
          </w:tcPr>
          <w:p w14:paraId="78F178C2" w14:textId="04311111"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Identify advantages and disadvantages of each renewable energy option, including energy storage needs</w:t>
            </w:r>
          </w:p>
        </w:tc>
      </w:tr>
      <w:tr w:rsidR="00947708" w:rsidRPr="00E7450B" w14:paraId="258533A1" w14:textId="77777777" w:rsidTr="00BD6304">
        <w:trPr>
          <w:trHeight w:val="771"/>
        </w:trPr>
        <w:tc>
          <w:tcPr>
            <w:tcW w:w="989" w:type="dxa"/>
            <w:vMerge/>
            <w:shd w:val="clear" w:color="auto" w:fill="FFFFFF" w:themeFill="background1"/>
            <w:vAlign w:val="center"/>
          </w:tcPr>
          <w:p w14:paraId="7C309C9C"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6FF4FC9D" w14:textId="77777777" w:rsidR="00947708" w:rsidRPr="004D7120" w:rsidRDefault="00947708" w:rsidP="00BD6304">
            <w:pPr>
              <w:pStyle w:val="AccredTemplate"/>
              <w:spacing w:after="60"/>
              <w:rPr>
                <w:i w:val="0"/>
                <w:iCs w:val="0"/>
                <w:color w:val="53565A" w:themeColor="text1"/>
                <w:sz w:val="22"/>
                <w:szCs w:val="22"/>
              </w:rPr>
            </w:pPr>
          </w:p>
        </w:tc>
        <w:tc>
          <w:tcPr>
            <w:tcW w:w="567" w:type="dxa"/>
            <w:shd w:val="clear" w:color="auto" w:fill="FFFFFF" w:themeFill="background1"/>
            <w:vAlign w:val="center"/>
          </w:tcPr>
          <w:p w14:paraId="248BFB43" w14:textId="77777777" w:rsidR="00947708" w:rsidRPr="004D7120"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4D7120">
              <w:rPr>
                <w:color w:val="53565A" w:themeColor="text1"/>
                <w:sz w:val="22"/>
                <w:szCs w:val="22"/>
              </w:rPr>
              <w:t>3.3</w:t>
            </w:r>
          </w:p>
        </w:tc>
        <w:tc>
          <w:tcPr>
            <w:tcW w:w="5800" w:type="dxa"/>
            <w:shd w:val="clear" w:color="auto" w:fill="FFFFFF" w:themeFill="background1"/>
            <w:vAlign w:val="center"/>
          </w:tcPr>
          <w:p w14:paraId="2933064B" w14:textId="398D1561"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Identify government incentives and funding options available locally</w:t>
            </w:r>
          </w:p>
        </w:tc>
      </w:tr>
      <w:tr w:rsidR="00947708" w:rsidRPr="00E7450B" w14:paraId="21CCA578" w14:textId="77777777" w:rsidTr="00BD6304">
        <w:trPr>
          <w:trHeight w:val="618"/>
        </w:trPr>
        <w:tc>
          <w:tcPr>
            <w:tcW w:w="989" w:type="dxa"/>
            <w:vMerge/>
            <w:shd w:val="clear" w:color="auto" w:fill="FFFFFF" w:themeFill="background1"/>
            <w:vAlign w:val="center"/>
          </w:tcPr>
          <w:p w14:paraId="021A6CCD"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4ACCA89F" w14:textId="77777777" w:rsidR="00947708" w:rsidRPr="004D7120" w:rsidRDefault="00947708" w:rsidP="00BD6304">
            <w:pPr>
              <w:pStyle w:val="AccredTemplate"/>
              <w:spacing w:after="60"/>
              <w:rPr>
                <w:i w:val="0"/>
                <w:iCs w:val="0"/>
                <w:color w:val="53565A" w:themeColor="text1"/>
                <w:sz w:val="22"/>
                <w:szCs w:val="22"/>
              </w:rPr>
            </w:pPr>
          </w:p>
        </w:tc>
        <w:tc>
          <w:tcPr>
            <w:tcW w:w="567" w:type="dxa"/>
            <w:shd w:val="clear" w:color="auto" w:fill="FFFFFF" w:themeFill="background1"/>
            <w:vAlign w:val="center"/>
          </w:tcPr>
          <w:p w14:paraId="286DC5CA" w14:textId="77777777" w:rsidR="00947708" w:rsidRPr="004D7120" w:rsidRDefault="00947708" w:rsidP="00BD6304">
            <w:pPr>
              <w:pStyle w:val="AccredTemplate"/>
              <w:spacing w:after="60"/>
              <w:rPr>
                <w:i w:val="0"/>
                <w:iCs w:val="0"/>
                <w:color w:val="53565A" w:themeColor="text1"/>
                <w:sz w:val="22"/>
                <w:szCs w:val="22"/>
              </w:rPr>
            </w:pPr>
            <w:r w:rsidRPr="004D7120">
              <w:rPr>
                <w:i w:val="0"/>
                <w:iCs w:val="0"/>
                <w:color w:val="53565A" w:themeColor="text1"/>
                <w:sz w:val="22"/>
                <w:szCs w:val="22"/>
              </w:rPr>
              <w:t>3.4</w:t>
            </w:r>
          </w:p>
        </w:tc>
        <w:tc>
          <w:tcPr>
            <w:tcW w:w="5800" w:type="dxa"/>
            <w:shd w:val="clear" w:color="auto" w:fill="FFFFFF" w:themeFill="background1"/>
            <w:vAlign w:val="center"/>
          </w:tcPr>
          <w:p w14:paraId="1649A1B0" w14:textId="457BB330" w:rsidR="00947708" w:rsidRPr="004D7120" w:rsidRDefault="006A0844" w:rsidP="00BD6304">
            <w:pPr>
              <w:pStyle w:val="AccredTemplate"/>
              <w:spacing w:after="60"/>
              <w:rPr>
                <w:i w:val="0"/>
                <w:iCs w:val="0"/>
                <w:color w:val="53565A" w:themeColor="text1"/>
                <w:sz w:val="22"/>
                <w:szCs w:val="22"/>
              </w:rPr>
            </w:pPr>
            <w:r>
              <w:rPr>
                <w:i w:val="0"/>
                <w:iCs w:val="0"/>
                <w:color w:val="53565A" w:themeColor="text1"/>
                <w:sz w:val="22"/>
                <w:szCs w:val="22"/>
              </w:rPr>
              <w:t>Determine</w:t>
            </w:r>
            <w:r w:rsidRPr="004D7120">
              <w:rPr>
                <w:i w:val="0"/>
                <w:iCs w:val="0"/>
                <w:color w:val="53565A" w:themeColor="text1"/>
                <w:sz w:val="22"/>
                <w:szCs w:val="22"/>
              </w:rPr>
              <w:t xml:space="preserve"> </w:t>
            </w:r>
            <w:r w:rsidR="00947708" w:rsidRPr="004D7120">
              <w:rPr>
                <w:i w:val="0"/>
                <w:iCs w:val="0"/>
                <w:color w:val="53565A" w:themeColor="text1"/>
                <w:sz w:val="22"/>
                <w:szCs w:val="22"/>
              </w:rPr>
              <w:t>the feasibility of each opportunity identified</w:t>
            </w:r>
          </w:p>
        </w:tc>
      </w:tr>
      <w:tr w:rsidR="00947708" w:rsidRPr="00E7450B" w14:paraId="6C16EFD8" w14:textId="77777777" w:rsidTr="00BD6304">
        <w:trPr>
          <w:trHeight w:val="546"/>
        </w:trPr>
        <w:tc>
          <w:tcPr>
            <w:tcW w:w="989" w:type="dxa"/>
            <w:vMerge/>
            <w:shd w:val="clear" w:color="auto" w:fill="FFFFFF" w:themeFill="background1"/>
            <w:vAlign w:val="center"/>
          </w:tcPr>
          <w:p w14:paraId="42F4BFD7" w14:textId="77777777" w:rsidR="00947708" w:rsidRPr="004D7120"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vAlign w:val="center"/>
          </w:tcPr>
          <w:p w14:paraId="42706D60" w14:textId="77777777" w:rsidR="00947708" w:rsidRPr="004D7120" w:rsidRDefault="00947708" w:rsidP="00BD6304">
            <w:pPr>
              <w:pStyle w:val="AccredTemplate"/>
              <w:spacing w:after="60"/>
              <w:rPr>
                <w:i w:val="0"/>
                <w:iCs w:val="0"/>
                <w:color w:val="53565A" w:themeColor="text1"/>
                <w:sz w:val="22"/>
                <w:szCs w:val="22"/>
              </w:rPr>
            </w:pPr>
          </w:p>
        </w:tc>
        <w:tc>
          <w:tcPr>
            <w:tcW w:w="567" w:type="dxa"/>
            <w:shd w:val="clear" w:color="auto" w:fill="FFFFFF" w:themeFill="background1"/>
            <w:vAlign w:val="center"/>
          </w:tcPr>
          <w:p w14:paraId="6E20E6A5" w14:textId="77777777" w:rsidR="00947708" w:rsidRPr="004D7120" w:rsidRDefault="00947708" w:rsidP="00BD6304">
            <w:pPr>
              <w:pStyle w:val="AccredTemplate"/>
              <w:spacing w:after="60"/>
              <w:rPr>
                <w:i w:val="0"/>
                <w:iCs w:val="0"/>
                <w:color w:val="53565A" w:themeColor="text1"/>
                <w:sz w:val="22"/>
                <w:szCs w:val="22"/>
              </w:rPr>
            </w:pPr>
            <w:r w:rsidRPr="004D7120">
              <w:rPr>
                <w:i w:val="0"/>
                <w:iCs w:val="0"/>
                <w:color w:val="53565A" w:themeColor="text1"/>
                <w:sz w:val="22"/>
                <w:szCs w:val="22"/>
              </w:rPr>
              <w:t>3.5</w:t>
            </w:r>
          </w:p>
        </w:tc>
        <w:tc>
          <w:tcPr>
            <w:tcW w:w="5800" w:type="dxa"/>
            <w:shd w:val="clear" w:color="auto" w:fill="FFFFFF" w:themeFill="background1"/>
            <w:vAlign w:val="center"/>
          </w:tcPr>
          <w:p w14:paraId="7F3D41EC" w14:textId="77777777" w:rsidR="00947708" w:rsidRPr="004D7120" w:rsidRDefault="00947708" w:rsidP="00BD6304">
            <w:pPr>
              <w:pStyle w:val="AccredTemplate"/>
              <w:spacing w:after="60"/>
              <w:rPr>
                <w:i w:val="0"/>
                <w:iCs w:val="0"/>
                <w:color w:val="53565A" w:themeColor="text1"/>
                <w:sz w:val="22"/>
                <w:szCs w:val="22"/>
              </w:rPr>
            </w:pPr>
            <w:r w:rsidRPr="004D7120">
              <w:rPr>
                <w:i w:val="0"/>
                <w:iCs w:val="0"/>
                <w:color w:val="53565A" w:themeColor="text1"/>
                <w:sz w:val="22"/>
                <w:szCs w:val="22"/>
              </w:rPr>
              <w:t>Summarise and report on your findings to stakeholders</w:t>
            </w:r>
          </w:p>
        </w:tc>
      </w:tr>
    </w:tbl>
    <w:p w14:paraId="46FC2E13" w14:textId="77777777" w:rsidR="00947708" w:rsidRDefault="00947708" w:rsidP="00947708">
      <w:pPr>
        <w:pStyle w:val="VRQAIntro"/>
        <w:spacing w:before="60" w:after="0"/>
        <w:rPr>
          <w:b/>
          <w:color w:val="FFFFFF" w:themeColor="background1"/>
          <w:sz w:val="18"/>
          <w:szCs w:val="18"/>
        </w:rPr>
      </w:pPr>
    </w:p>
    <w:p w14:paraId="53806B70" w14:textId="77777777" w:rsidR="00947708" w:rsidRDefault="00947708" w:rsidP="00947708">
      <w:pPr>
        <w:pStyle w:val="VRQAIntro"/>
        <w:spacing w:before="60" w:after="0"/>
        <w:rPr>
          <w:b/>
          <w:color w:val="FFFFFF" w:themeColor="background1"/>
          <w:sz w:val="18"/>
          <w:szCs w:val="18"/>
        </w:rPr>
      </w:pPr>
    </w:p>
    <w:tbl>
      <w:tblPr>
        <w:tblStyle w:val="TableGrid"/>
        <w:tblW w:w="10070" w:type="dxa"/>
        <w:tblInd w:w="-20" w:type="dxa"/>
        <w:tblLayout w:type="fixed"/>
        <w:tblLook w:val="04A0" w:firstRow="1" w:lastRow="0" w:firstColumn="1" w:lastColumn="0" w:noHBand="0" w:noVBand="1"/>
      </w:tblPr>
      <w:tblGrid>
        <w:gridCol w:w="10070"/>
      </w:tblGrid>
      <w:tr w:rsidR="00947708" w:rsidRPr="0071490E" w14:paraId="10A3F41F" w14:textId="77777777" w:rsidTr="00BD6304">
        <w:trPr>
          <w:trHeight w:val="363"/>
        </w:trPr>
        <w:tc>
          <w:tcPr>
            <w:tcW w:w="10070" w:type="dxa"/>
            <w:tcBorders>
              <w:top w:val="nil"/>
              <w:left w:val="nil"/>
              <w:bottom w:val="nil"/>
              <w:right w:val="nil"/>
            </w:tcBorders>
            <w:shd w:val="clear" w:color="auto" w:fill="103D64" w:themeFill="text2"/>
          </w:tcPr>
          <w:p w14:paraId="00A68E0B" w14:textId="77777777" w:rsidR="00947708" w:rsidRPr="00F504D4" w:rsidRDefault="00947708"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947708" w:rsidRPr="004D7120" w14:paraId="2BAC989A" w14:textId="77777777" w:rsidTr="00BD6304">
        <w:trPr>
          <w:trHeight w:val="957"/>
        </w:trPr>
        <w:tc>
          <w:tcPr>
            <w:tcW w:w="10070" w:type="dxa"/>
            <w:tcBorders>
              <w:top w:val="nil"/>
              <w:left w:val="nil"/>
              <w:bottom w:val="nil"/>
              <w:right w:val="nil"/>
            </w:tcBorders>
          </w:tcPr>
          <w:p w14:paraId="7CD8FE9C" w14:textId="77777777" w:rsidR="00947708" w:rsidRPr="004D7120" w:rsidRDefault="00947708" w:rsidP="00BD6304">
            <w:pPr>
              <w:pStyle w:val="AccredTemplate"/>
              <w:rPr>
                <w:color w:val="53565A" w:themeColor="text1"/>
                <w:sz w:val="22"/>
                <w:szCs w:val="22"/>
              </w:rPr>
            </w:pPr>
            <w:r w:rsidRPr="004D7120">
              <w:rPr>
                <w:bCs/>
                <w:i w:val="0"/>
                <w:iCs w:val="0"/>
                <w:color w:val="53565A" w:themeColor="text1"/>
                <w:sz w:val="22"/>
                <w:szCs w:val="22"/>
              </w:rPr>
              <w:t>N/A</w:t>
            </w:r>
          </w:p>
        </w:tc>
      </w:tr>
    </w:tbl>
    <w:p w14:paraId="176719CC" w14:textId="77777777" w:rsidR="00947708" w:rsidRPr="00460B2C" w:rsidRDefault="00947708" w:rsidP="00947708">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947708" w:rsidRPr="00E7450B" w14:paraId="0EAB6E30" w14:textId="77777777" w:rsidTr="00BD6304">
        <w:trPr>
          <w:trHeight w:val="363"/>
        </w:trPr>
        <w:tc>
          <w:tcPr>
            <w:tcW w:w="5000" w:type="pct"/>
            <w:gridSpan w:val="3"/>
            <w:tcBorders>
              <w:top w:val="nil"/>
              <w:left w:val="nil"/>
              <w:bottom w:val="nil"/>
              <w:right w:val="nil"/>
            </w:tcBorders>
            <w:shd w:val="clear" w:color="auto" w:fill="103D64" w:themeFill="text2"/>
            <w:vAlign w:val="center"/>
          </w:tcPr>
          <w:p w14:paraId="69557662" w14:textId="77777777" w:rsidR="00947708" w:rsidRPr="00EA4C69" w:rsidRDefault="00947708"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947708" w:rsidRPr="004D7120" w14:paraId="0CD76BC2" w14:textId="77777777" w:rsidTr="00BD6304">
        <w:trPr>
          <w:trHeight w:val="620"/>
        </w:trPr>
        <w:tc>
          <w:tcPr>
            <w:tcW w:w="5000" w:type="pct"/>
            <w:gridSpan w:val="3"/>
            <w:tcBorders>
              <w:top w:val="nil"/>
              <w:left w:val="nil"/>
              <w:bottom w:val="single" w:sz="4" w:space="0" w:color="auto"/>
              <w:right w:val="nil"/>
            </w:tcBorders>
          </w:tcPr>
          <w:p w14:paraId="61AEE015" w14:textId="79C12D55" w:rsidR="00947708" w:rsidRPr="004D7120" w:rsidRDefault="00D35D92" w:rsidP="00BD6304">
            <w:pPr>
              <w:pStyle w:val="AccredTemplate"/>
              <w:spacing w:before="0"/>
              <w:rPr>
                <w:bCs/>
                <w:i w:val="0"/>
                <w:iCs w:val="0"/>
                <w:color w:val="53565A" w:themeColor="text1"/>
                <w:sz w:val="22"/>
                <w:szCs w:val="22"/>
              </w:rPr>
            </w:pPr>
            <w:r w:rsidRPr="00D35D92">
              <w:rPr>
                <w:bCs/>
                <w:i w:val="0"/>
                <w:iCs w:val="0"/>
                <w:color w:val="53565A" w:themeColor="text1"/>
                <w:sz w:val="22"/>
                <w:szCs w:val="22"/>
              </w:rPr>
              <w:t>Foundation skills essential to performance and not explicit in the performance criteria are listed in the table below and must be assessed.</w:t>
            </w:r>
          </w:p>
        </w:tc>
      </w:tr>
      <w:tr w:rsidR="00947708" w:rsidRPr="00E7450B" w14:paraId="45C33A33" w14:textId="77777777" w:rsidTr="00BD6304">
        <w:trPr>
          <w:trHeight w:val="42"/>
        </w:trPr>
        <w:tc>
          <w:tcPr>
            <w:tcW w:w="1690" w:type="pct"/>
            <w:gridSpan w:val="2"/>
          </w:tcPr>
          <w:p w14:paraId="3F4DBB0E" w14:textId="77777777" w:rsidR="00947708" w:rsidRPr="004D7120" w:rsidRDefault="00947708" w:rsidP="00BD6304">
            <w:pPr>
              <w:spacing w:before="120" w:after="120"/>
              <w:rPr>
                <w:rFonts w:cs="Arial"/>
                <w:b/>
                <w:color w:val="103D64"/>
                <w:sz w:val="22"/>
                <w:szCs w:val="22"/>
                <w:lang w:val="en-GB"/>
              </w:rPr>
            </w:pPr>
            <w:r w:rsidRPr="004D7120">
              <w:rPr>
                <w:rFonts w:cs="Arial"/>
                <w:b/>
                <w:color w:val="103D64"/>
                <w:sz w:val="22"/>
                <w:szCs w:val="22"/>
                <w:lang w:val="en-GB"/>
              </w:rPr>
              <w:t>Skill</w:t>
            </w:r>
          </w:p>
        </w:tc>
        <w:tc>
          <w:tcPr>
            <w:tcW w:w="3310" w:type="pct"/>
          </w:tcPr>
          <w:p w14:paraId="240DF02A" w14:textId="77777777" w:rsidR="00947708" w:rsidRPr="004D7120" w:rsidRDefault="00947708" w:rsidP="00BD6304">
            <w:pPr>
              <w:pStyle w:val="AccredTemplate"/>
              <w:spacing w:before="120"/>
              <w:rPr>
                <w:b/>
                <w:i w:val="0"/>
                <w:iCs w:val="0"/>
                <w:color w:val="103D64"/>
                <w:sz w:val="22"/>
                <w:szCs w:val="22"/>
              </w:rPr>
            </w:pPr>
            <w:r w:rsidRPr="004D7120">
              <w:rPr>
                <w:b/>
                <w:i w:val="0"/>
                <w:iCs w:val="0"/>
                <w:color w:val="103D64"/>
                <w:sz w:val="22"/>
                <w:szCs w:val="22"/>
              </w:rPr>
              <w:t>Description</w:t>
            </w:r>
          </w:p>
        </w:tc>
      </w:tr>
      <w:tr w:rsidR="00947708" w:rsidRPr="00E7450B" w14:paraId="7D0FF471" w14:textId="77777777" w:rsidTr="00BD6304">
        <w:trPr>
          <w:trHeight w:val="31"/>
        </w:trPr>
        <w:tc>
          <w:tcPr>
            <w:tcW w:w="1690" w:type="pct"/>
            <w:gridSpan w:val="2"/>
            <w:tcBorders>
              <w:top w:val="single" w:sz="4" w:space="0" w:color="auto"/>
              <w:bottom w:val="single" w:sz="4" w:space="0" w:color="auto"/>
            </w:tcBorders>
          </w:tcPr>
          <w:p w14:paraId="6D9C802E"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Reading skills to:</w:t>
            </w:r>
          </w:p>
        </w:tc>
        <w:tc>
          <w:tcPr>
            <w:tcW w:w="3310" w:type="pct"/>
            <w:tcBorders>
              <w:top w:val="single" w:sz="4" w:space="0" w:color="auto"/>
              <w:left w:val="nil"/>
              <w:bottom w:val="single" w:sz="4" w:space="0" w:color="auto"/>
              <w:right w:val="single" w:sz="4" w:space="0" w:color="auto"/>
            </w:tcBorders>
          </w:tcPr>
          <w:p w14:paraId="27EE53C2" w14:textId="77777777" w:rsidR="00947708" w:rsidRPr="004D7120" w:rsidRDefault="00947708" w:rsidP="001657B3">
            <w:pPr>
              <w:pStyle w:val="AccredTemplate"/>
              <w:numPr>
                <w:ilvl w:val="0"/>
                <w:numId w:val="28"/>
              </w:numPr>
              <w:spacing w:before="0"/>
              <w:ind w:left="356"/>
              <w:rPr>
                <w:bCs/>
                <w:i w:val="0"/>
                <w:iCs w:val="0"/>
                <w:color w:val="53565A" w:themeColor="text1"/>
                <w:sz w:val="22"/>
                <w:szCs w:val="22"/>
              </w:rPr>
            </w:pPr>
            <w:r w:rsidRPr="004D7120">
              <w:rPr>
                <w:bCs/>
                <w:i w:val="0"/>
                <w:iCs w:val="0"/>
                <w:color w:val="53565A" w:themeColor="text1"/>
                <w:sz w:val="22"/>
                <w:szCs w:val="22"/>
              </w:rPr>
              <w:t>Review and interpret information related to energy use and efficiencies</w:t>
            </w:r>
          </w:p>
        </w:tc>
      </w:tr>
      <w:tr w:rsidR="00947708" w:rsidRPr="00E7450B" w14:paraId="3F8C9062" w14:textId="77777777" w:rsidTr="00BD6304">
        <w:trPr>
          <w:trHeight w:val="31"/>
        </w:trPr>
        <w:tc>
          <w:tcPr>
            <w:tcW w:w="1690" w:type="pct"/>
            <w:gridSpan w:val="2"/>
            <w:tcBorders>
              <w:top w:val="single" w:sz="4" w:space="0" w:color="auto"/>
              <w:bottom w:val="single" w:sz="4" w:space="0" w:color="auto"/>
            </w:tcBorders>
          </w:tcPr>
          <w:p w14:paraId="68219161"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Writing skills to:</w:t>
            </w:r>
          </w:p>
        </w:tc>
        <w:tc>
          <w:tcPr>
            <w:tcW w:w="3310" w:type="pct"/>
            <w:tcBorders>
              <w:top w:val="single" w:sz="4" w:space="0" w:color="auto"/>
              <w:left w:val="nil"/>
              <w:bottom w:val="single" w:sz="4" w:space="0" w:color="auto"/>
              <w:right w:val="single" w:sz="4" w:space="0" w:color="auto"/>
            </w:tcBorders>
          </w:tcPr>
          <w:p w14:paraId="6AD319AA" w14:textId="77777777" w:rsidR="00947708" w:rsidRPr="004D7120" w:rsidRDefault="00947708" w:rsidP="001657B3">
            <w:pPr>
              <w:pStyle w:val="AccredTemplate"/>
              <w:numPr>
                <w:ilvl w:val="0"/>
                <w:numId w:val="28"/>
              </w:numPr>
              <w:spacing w:before="0"/>
              <w:ind w:left="356"/>
              <w:rPr>
                <w:bCs/>
                <w:i w:val="0"/>
                <w:iCs w:val="0"/>
                <w:color w:val="53565A" w:themeColor="text1"/>
                <w:sz w:val="22"/>
                <w:szCs w:val="22"/>
              </w:rPr>
            </w:pPr>
            <w:r w:rsidRPr="004D7120">
              <w:rPr>
                <w:bCs/>
                <w:i w:val="0"/>
                <w:iCs w:val="0"/>
                <w:color w:val="53565A" w:themeColor="text1"/>
                <w:sz w:val="22"/>
                <w:szCs w:val="22"/>
              </w:rPr>
              <w:t>Document information in a format suitable for audience</w:t>
            </w:r>
          </w:p>
        </w:tc>
      </w:tr>
      <w:tr w:rsidR="00947708" w:rsidRPr="00E7450B" w14:paraId="5B94FE0A" w14:textId="77777777" w:rsidTr="00BD6304">
        <w:trPr>
          <w:trHeight w:val="31"/>
        </w:trPr>
        <w:tc>
          <w:tcPr>
            <w:tcW w:w="1690" w:type="pct"/>
            <w:gridSpan w:val="2"/>
            <w:tcBorders>
              <w:top w:val="single" w:sz="4" w:space="0" w:color="auto"/>
              <w:bottom w:val="single" w:sz="4" w:space="0" w:color="auto"/>
            </w:tcBorders>
          </w:tcPr>
          <w:p w14:paraId="0E8BE2BC"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278605B0" w14:textId="77777777" w:rsidR="00947708" w:rsidRPr="004D7120" w:rsidRDefault="00947708" w:rsidP="001657B3">
            <w:pPr>
              <w:pStyle w:val="AccredTemplate"/>
              <w:numPr>
                <w:ilvl w:val="0"/>
                <w:numId w:val="28"/>
              </w:numPr>
              <w:spacing w:before="0"/>
              <w:ind w:left="356"/>
              <w:rPr>
                <w:bCs/>
                <w:i w:val="0"/>
                <w:iCs w:val="0"/>
                <w:color w:val="53565A" w:themeColor="text1"/>
                <w:sz w:val="22"/>
                <w:szCs w:val="22"/>
              </w:rPr>
            </w:pPr>
            <w:r w:rsidRPr="004D7120">
              <w:rPr>
                <w:bCs/>
                <w:i w:val="0"/>
                <w:iCs w:val="0"/>
                <w:color w:val="53565A" w:themeColor="text1"/>
                <w:sz w:val="22"/>
                <w:szCs w:val="22"/>
              </w:rPr>
              <w:t>Ask questions and seek clarification from stakeholders</w:t>
            </w:r>
          </w:p>
        </w:tc>
      </w:tr>
      <w:tr w:rsidR="00947708" w:rsidRPr="00E7450B" w14:paraId="15D9A718" w14:textId="77777777" w:rsidTr="00BD6304">
        <w:trPr>
          <w:trHeight w:val="31"/>
        </w:trPr>
        <w:tc>
          <w:tcPr>
            <w:tcW w:w="1690" w:type="pct"/>
            <w:gridSpan w:val="2"/>
            <w:tcBorders>
              <w:top w:val="single" w:sz="4" w:space="0" w:color="auto"/>
              <w:bottom w:val="single" w:sz="4" w:space="0" w:color="auto"/>
            </w:tcBorders>
          </w:tcPr>
          <w:p w14:paraId="7DE29BF2"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Numeracy skills to:</w:t>
            </w:r>
          </w:p>
        </w:tc>
        <w:tc>
          <w:tcPr>
            <w:tcW w:w="3310" w:type="pct"/>
            <w:tcBorders>
              <w:top w:val="single" w:sz="4" w:space="0" w:color="auto"/>
              <w:left w:val="nil"/>
              <w:bottom w:val="single" w:sz="4" w:space="0" w:color="auto"/>
              <w:right w:val="single" w:sz="4" w:space="0" w:color="auto"/>
            </w:tcBorders>
          </w:tcPr>
          <w:p w14:paraId="79859CB4" w14:textId="35961533" w:rsidR="00947708" w:rsidRPr="004D7120" w:rsidRDefault="00947708" w:rsidP="001657B3">
            <w:pPr>
              <w:pStyle w:val="AccredTemplate"/>
              <w:numPr>
                <w:ilvl w:val="0"/>
                <w:numId w:val="28"/>
              </w:numPr>
              <w:spacing w:before="0"/>
              <w:ind w:left="356"/>
              <w:rPr>
                <w:bCs/>
                <w:i w:val="0"/>
                <w:iCs w:val="0"/>
                <w:color w:val="53565A" w:themeColor="text1"/>
                <w:sz w:val="22"/>
                <w:szCs w:val="22"/>
              </w:rPr>
            </w:pPr>
            <w:r w:rsidRPr="004D7120">
              <w:rPr>
                <w:bCs/>
                <w:i w:val="0"/>
                <w:iCs w:val="0"/>
                <w:color w:val="53565A" w:themeColor="text1"/>
                <w:sz w:val="22"/>
                <w:szCs w:val="22"/>
              </w:rPr>
              <w:t xml:space="preserve">Use simple formulas to calculate energy efficiency and complete </w:t>
            </w:r>
            <w:r w:rsidR="005642BA">
              <w:rPr>
                <w:bCs/>
                <w:i w:val="0"/>
                <w:iCs w:val="0"/>
                <w:color w:val="53565A" w:themeColor="text1"/>
                <w:sz w:val="22"/>
                <w:szCs w:val="22"/>
              </w:rPr>
              <w:t xml:space="preserve">simple </w:t>
            </w:r>
            <w:r w:rsidRPr="004D7120">
              <w:rPr>
                <w:bCs/>
                <w:i w:val="0"/>
                <w:iCs w:val="0"/>
                <w:color w:val="53565A" w:themeColor="text1"/>
                <w:sz w:val="22"/>
                <w:szCs w:val="22"/>
              </w:rPr>
              <w:t xml:space="preserve">cost benefit </w:t>
            </w:r>
            <w:r w:rsidR="0073139C">
              <w:rPr>
                <w:bCs/>
                <w:i w:val="0"/>
                <w:iCs w:val="0"/>
                <w:color w:val="53565A" w:themeColor="text1"/>
                <w:sz w:val="22"/>
                <w:szCs w:val="22"/>
              </w:rPr>
              <w:t>calculations</w:t>
            </w:r>
          </w:p>
        </w:tc>
      </w:tr>
      <w:tr w:rsidR="00947708" w:rsidRPr="00E7450B" w14:paraId="4F81CB60" w14:textId="77777777" w:rsidTr="00BD6304">
        <w:trPr>
          <w:trHeight w:val="31"/>
        </w:trPr>
        <w:tc>
          <w:tcPr>
            <w:tcW w:w="1690" w:type="pct"/>
            <w:gridSpan w:val="2"/>
            <w:tcBorders>
              <w:top w:val="single" w:sz="4" w:space="0" w:color="auto"/>
              <w:bottom w:val="single" w:sz="4" w:space="0" w:color="auto"/>
            </w:tcBorders>
          </w:tcPr>
          <w:p w14:paraId="59EC0761" w14:textId="77777777" w:rsidR="00947708" w:rsidRPr="004D7120" w:rsidRDefault="00947708" w:rsidP="00BD6304">
            <w:pPr>
              <w:pStyle w:val="AccredTemplate"/>
              <w:rPr>
                <w:i w:val="0"/>
                <w:iCs w:val="0"/>
                <w:color w:val="53565A" w:themeColor="text1"/>
                <w:sz w:val="22"/>
                <w:szCs w:val="22"/>
              </w:rPr>
            </w:pPr>
            <w:r w:rsidRPr="004D7120">
              <w:rPr>
                <w:i w:val="0"/>
                <w:iCs w:val="0"/>
                <w:color w:val="53565A" w:themeColor="text1"/>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4EE3EEE7" w14:textId="77777777" w:rsidR="00947708" w:rsidRPr="004D7120" w:rsidRDefault="00947708" w:rsidP="001657B3">
            <w:pPr>
              <w:pStyle w:val="AccredTemplate"/>
              <w:numPr>
                <w:ilvl w:val="0"/>
                <w:numId w:val="28"/>
              </w:numPr>
              <w:spacing w:before="0"/>
              <w:ind w:left="356"/>
              <w:rPr>
                <w:bCs/>
                <w:i w:val="0"/>
                <w:iCs w:val="0"/>
                <w:color w:val="53565A" w:themeColor="text1"/>
                <w:sz w:val="22"/>
                <w:szCs w:val="22"/>
              </w:rPr>
            </w:pPr>
            <w:r w:rsidRPr="004D7120">
              <w:rPr>
                <w:bCs/>
                <w:i w:val="0"/>
                <w:iCs w:val="0"/>
                <w:color w:val="53565A" w:themeColor="text1"/>
                <w:sz w:val="22"/>
                <w:szCs w:val="22"/>
              </w:rPr>
              <w:t>Access information from relevant websites</w:t>
            </w:r>
          </w:p>
          <w:p w14:paraId="1950E584" w14:textId="77777777" w:rsidR="00947708" w:rsidRPr="004D7120" w:rsidRDefault="00947708" w:rsidP="001657B3">
            <w:pPr>
              <w:pStyle w:val="AccredTemplate"/>
              <w:numPr>
                <w:ilvl w:val="0"/>
                <w:numId w:val="28"/>
              </w:numPr>
              <w:spacing w:before="0"/>
              <w:ind w:left="356"/>
              <w:rPr>
                <w:bCs/>
                <w:i w:val="0"/>
                <w:iCs w:val="0"/>
                <w:color w:val="53565A" w:themeColor="text1"/>
                <w:sz w:val="22"/>
                <w:szCs w:val="22"/>
              </w:rPr>
            </w:pPr>
            <w:r w:rsidRPr="004D7120">
              <w:rPr>
                <w:bCs/>
                <w:i w:val="0"/>
                <w:iCs w:val="0"/>
                <w:color w:val="53565A" w:themeColor="text1"/>
                <w:sz w:val="22"/>
                <w:szCs w:val="22"/>
              </w:rPr>
              <w:t>Use a suitable software application to produce and present information for audience</w:t>
            </w:r>
          </w:p>
        </w:tc>
      </w:tr>
      <w:tr w:rsidR="00947708" w:rsidRPr="00E7450B" w14:paraId="329CFA16" w14:textId="77777777" w:rsidTr="00BD6304">
        <w:trPr>
          <w:trHeight w:val="31"/>
        </w:trPr>
        <w:tc>
          <w:tcPr>
            <w:tcW w:w="5000" w:type="pct"/>
            <w:gridSpan w:val="3"/>
            <w:tcBorders>
              <w:top w:val="single" w:sz="4" w:space="0" w:color="auto"/>
              <w:left w:val="nil"/>
              <w:bottom w:val="dotted" w:sz="4" w:space="0" w:color="888B8D" w:themeColor="accent2"/>
              <w:right w:val="nil"/>
            </w:tcBorders>
          </w:tcPr>
          <w:p w14:paraId="4163F439" w14:textId="77777777" w:rsidR="00947708" w:rsidRPr="00207682" w:rsidRDefault="00947708" w:rsidP="00BD6304">
            <w:pPr>
              <w:pStyle w:val="AccredTemplate"/>
              <w:ind w:firstLine="720"/>
              <w:rPr>
                <w:i w:val="0"/>
                <w:iCs w:val="0"/>
                <w:sz w:val="22"/>
                <w:szCs w:val="22"/>
              </w:rPr>
            </w:pPr>
          </w:p>
        </w:tc>
      </w:tr>
      <w:tr w:rsidR="00947708" w:rsidRPr="00E7450B" w14:paraId="20C74F34" w14:textId="77777777" w:rsidTr="00BD6304">
        <w:trPr>
          <w:trHeight w:val="363"/>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4B32ED7E" w14:textId="77777777" w:rsidR="00947708" w:rsidRPr="00EA4C69" w:rsidRDefault="00947708" w:rsidP="00BD6304">
            <w:pPr>
              <w:spacing w:before="120" w:after="120"/>
              <w:rPr>
                <w:rFonts w:cs="Arial"/>
                <w:b/>
                <w:color w:val="103D64"/>
                <w:sz w:val="22"/>
                <w:szCs w:val="22"/>
                <w:lang w:val="en-GB"/>
              </w:rPr>
            </w:pPr>
            <w:r w:rsidRPr="00EA4C69">
              <w:rPr>
                <w:rFonts w:cs="Arial"/>
                <w:b/>
                <w:color w:val="103D64"/>
                <w:sz w:val="22"/>
                <w:szCs w:val="22"/>
                <w:lang w:val="en-GB"/>
              </w:rPr>
              <w:t xml:space="preserve">Unit Mapping Information </w:t>
            </w:r>
          </w:p>
        </w:tc>
        <w:tc>
          <w:tcPr>
            <w:tcW w:w="3628" w:type="pct"/>
            <w:gridSpan w:val="2"/>
            <w:tcBorders>
              <w:top w:val="dotted" w:sz="4" w:space="0" w:color="888B8D" w:themeColor="accent2"/>
              <w:left w:val="dotted" w:sz="4" w:space="0" w:color="888B8D" w:themeColor="accent2"/>
              <w:bottom w:val="dotted" w:sz="4" w:space="0" w:color="888B8D" w:themeColor="accent2"/>
              <w:right w:val="nil"/>
            </w:tcBorders>
            <w:vAlign w:val="center"/>
          </w:tcPr>
          <w:p w14:paraId="7BCDC9E5" w14:textId="77777777" w:rsidR="00947708" w:rsidRPr="00FE3512" w:rsidRDefault="00947708" w:rsidP="00BD6304">
            <w:pPr>
              <w:pStyle w:val="AccredTemplate"/>
              <w:spacing w:before="0"/>
              <w:rPr>
                <w:bCs/>
                <w:i w:val="0"/>
                <w:iCs w:val="0"/>
                <w:color w:val="53565A" w:themeColor="text1"/>
                <w:sz w:val="22"/>
                <w:szCs w:val="22"/>
              </w:rPr>
            </w:pPr>
            <w:r w:rsidRPr="00FE3512">
              <w:rPr>
                <w:bCs/>
                <w:i w:val="0"/>
                <w:iCs w:val="0"/>
                <w:color w:val="53565A" w:themeColor="text1"/>
                <w:sz w:val="22"/>
                <w:szCs w:val="22"/>
              </w:rPr>
              <w:t>New unit, no equivalent unit.</w:t>
            </w:r>
          </w:p>
        </w:tc>
      </w:tr>
    </w:tbl>
    <w:p w14:paraId="19363EDB" w14:textId="77777777" w:rsidR="00947708" w:rsidRDefault="00947708" w:rsidP="00947708">
      <w:pPr>
        <w:rPr>
          <w:rFonts w:eastAsia="Times New Roman" w:cs="Arial"/>
          <w:color w:val="555559"/>
          <w:szCs w:val="18"/>
          <w:lang w:eastAsia="x-none"/>
        </w:rPr>
      </w:pPr>
      <w:r>
        <w:rPr>
          <w:szCs w:val="18"/>
        </w:rPr>
        <w:t xml:space="preserve"> </w:t>
      </w:r>
      <w:r>
        <w:rPr>
          <w:szCs w:val="18"/>
        </w:rPr>
        <w:br w:type="page"/>
      </w:r>
    </w:p>
    <w:p w14:paraId="51161D8A" w14:textId="77777777" w:rsidR="00947708" w:rsidRDefault="00947708" w:rsidP="00947708">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947708" w:rsidRPr="0071490E" w14:paraId="14F006F0" w14:textId="77777777" w:rsidTr="00BD6304">
        <w:trPr>
          <w:trHeight w:val="363"/>
        </w:trPr>
        <w:tc>
          <w:tcPr>
            <w:tcW w:w="10065" w:type="dxa"/>
            <w:gridSpan w:val="2"/>
            <w:tcBorders>
              <w:top w:val="nil"/>
              <w:bottom w:val="nil"/>
            </w:tcBorders>
            <w:shd w:val="clear" w:color="auto" w:fill="103D64" w:themeFill="text2"/>
          </w:tcPr>
          <w:p w14:paraId="587829FF" w14:textId="77777777" w:rsidR="00947708" w:rsidRPr="000B4A2C" w:rsidRDefault="00947708" w:rsidP="00BD6304">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947708" w:rsidRPr="00E7450B" w14:paraId="42A7563A" w14:textId="77777777" w:rsidTr="00BD6304">
        <w:trPr>
          <w:trHeight w:val="561"/>
        </w:trPr>
        <w:tc>
          <w:tcPr>
            <w:tcW w:w="2283" w:type="dxa"/>
            <w:tcBorders>
              <w:top w:val="nil"/>
              <w:left w:val="nil"/>
              <w:bottom w:val="nil"/>
              <w:right w:val="dotted" w:sz="4" w:space="0" w:color="888B8D" w:themeColor="accent2"/>
            </w:tcBorders>
          </w:tcPr>
          <w:p w14:paraId="5746DCDC" w14:textId="77777777" w:rsidR="00947708" w:rsidRPr="000B4A2C" w:rsidRDefault="00947708"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5493BC30" w14:textId="5DD1A10E" w:rsidR="00947708" w:rsidRPr="00C31EF0" w:rsidRDefault="00947708" w:rsidP="00BD6304">
            <w:pPr>
              <w:pStyle w:val="AccredTemplate"/>
              <w:rPr>
                <w:bCs/>
                <w:color w:val="53565A" w:themeColor="text1"/>
                <w:sz w:val="22"/>
                <w:szCs w:val="22"/>
              </w:rPr>
            </w:pPr>
            <w:r w:rsidRPr="00C31EF0">
              <w:rPr>
                <w:bCs/>
                <w:i w:val="0"/>
                <w:iCs w:val="0"/>
                <w:color w:val="53565A" w:themeColor="text1"/>
                <w:sz w:val="22"/>
                <w:szCs w:val="22"/>
              </w:rPr>
              <w:t xml:space="preserve">Assessment Requirements for </w:t>
            </w:r>
            <w:r w:rsidR="00F627CD">
              <w:rPr>
                <w:bCs/>
                <w:i w:val="0"/>
                <w:iCs w:val="0"/>
                <w:color w:val="53565A" w:themeColor="text1"/>
                <w:sz w:val="22"/>
                <w:szCs w:val="22"/>
              </w:rPr>
              <w:t>VU23907</w:t>
            </w:r>
            <w:r w:rsidRPr="00C31EF0">
              <w:rPr>
                <w:bCs/>
                <w:i w:val="0"/>
                <w:iCs w:val="0"/>
                <w:color w:val="53565A" w:themeColor="text1"/>
                <w:sz w:val="22"/>
                <w:szCs w:val="22"/>
              </w:rPr>
              <w:t xml:space="preserve"> </w:t>
            </w:r>
            <w:r w:rsidR="00E66157">
              <w:rPr>
                <w:bCs/>
                <w:i w:val="0"/>
                <w:iCs w:val="0"/>
                <w:color w:val="53565A" w:themeColor="text1"/>
                <w:sz w:val="22"/>
                <w:szCs w:val="22"/>
              </w:rPr>
              <w:t>Identify</w:t>
            </w:r>
            <w:r w:rsidRPr="00C31EF0">
              <w:rPr>
                <w:bCs/>
                <w:i w:val="0"/>
                <w:iCs w:val="0"/>
                <w:color w:val="53565A" w:themeColor="text1"/>
                <w:sz w:val="22"/>
                <w:szCs w:val="22"/>
              </w:rPr>
              <w:t xml:space="preserve"> renewable energy solutions for an agricultural or horticultural enterprise</w:t>
            </w:r>
          </w:p>
        </w:tc>
      </w:tr>
      <w:tr w:rsidR="00947708" w:rsidRPr="00E7450B" w14:paraId="5A0A3D1E"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28A3D247" w14:textId="77777777" w:rsidR="00947708" w:rsidRPr="000B4A2C" w:rsidRDefault="00947708"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2FC6B427" w14:textId="047ACEEB" w:rsidR="00947708" w:rsidRPr="004D7120" w:rsidRDefault="00EF5C2B" w:rsidP="00BD6304">
            <w:pPr>
              <w:pStyle w:val="AccredTemplate"/>
              <w:rPr>
                <w:i w:val="0"/>
                <w:iCs w:val="0"/>
                <w:color w:val="53565A" w:themeColor="text1"/>
                <w:sz w:val="22"/>
                <w:szCs w:val="22"/>
              </w:rPr>
            </w:pPr>
            <w:r w:rsidRPr="00EF5C2B">
              <w:rPr>
                <w:i w:val="0"/>
                <w:iCs w:val="0"/>
                <w:color w:val="53565A" w:themeColor="text1"/>
                <w:sz w:val="22"/>
                <w:szCs w:val="22"/>
              </w:rPr>
              <w:t>The learner must demonstrate the ability to complete the tasks outlined in the elements, performance criteria and foundation skills of this unit and</w:t>
            </w:r>
            <w:r w:rsidR="00947708" w:rsidRPr="004D7120">
              <w:rPr>
                <w:i w:val="0"/>
                <w:iCs w:val="0"/>
                <w:color w:val="53565A" w:themeColor="text1"/>
                <w:sz w:val="22"/>
                <w:szCs w:val="22"/>
              </w:rPr>
              <w:t>:</w:t>
            </w:r>
          </w:p>
          <w:p w14:paraId="36A4597F" w14:textId="46DAFEFE" w:rsidR="00947708" w:rsidRPr="004D7120" w:rsidRDefault="00947708" w:rsidP="00860D61">
            <w:pPr>
              <w:pStyle w:val="AccredTemplate"/>
              <w:numPr>
                <w:ilvl w:val="0"/>
                <w:numId w:val="27"/>
              </w:numPr>
              <w:rPr>
                <w:color w:val="53565A" w:themeColor="text1"/>
                <w:sz w:val="22"/>
                <w:szCs w:val="22"/>
              </w:rPr>
            </w:pPr>
            <w:r w:rsidRPr="004D7120">
              <w:rPr>
                <w:rFonts w:eastAsia="Times New Roman" w:cs="Times New Roman"/>
                <w:i w:val="0"/>
                <w:iCs w:val="0"/>
                <w:color w:val="53565A" w:themeColor="text1"/>
                <w:sz w:val="22"/>
                <w:szCs w:val="24"/>
                <w:lang w:val="en-US" w:eastAsia="en-GB"/>
              </w:rPr>
              <w:t xml:space="preserve">produce a report on the feasibility of renewable energy opportunities for a </w:t>
            </w:r>
            <w:r w:rsidR="009D2150">
              <w:rPr>
                <w:rFonts w:eastAsia="Times New Roman" w:cs="Times New Roman"/>
                <w:i w:val="0"/>
                <w:iCs w:val="0"/>
                <w:color w:val="53565A" w:themeColor="text1"/>
                <w:sz w:val="22"/>
                <w:szCs w:val="24"/>
                <w:lang w:val="en-US" w:eastAsia="en-GB"/>
              </w:rPr>
              <w:t>specific</w:t>
            </w:r>
            <w:r w:rsidR="009D2150" w:rsidRPr="004D7120">
              <w:rPr>
                <w:rFonts w:eastAsia="Times New Roman" w:cs="Times New Roman"/>
                <w:i w:val="0"/>
                <w:iCs w:val="0"/>
                <w:color w:val="53565A" w:themeColor="text1"/>
                <w:sz w:val="22"/>
                <w:szCs w:val="24"/>
                <w:lang w:val="en-US" w:eastAsia="en-GB"/>
              </w:rPr>
              <w:t xml:space="preserve"> </w:t>
            </w:r>
            <w:r w:rsidRPr="004D7120">
              <w:rPr>
                <w:rFonts w:eastAsia="Times New Roman" w:cs="Times New Roman"/>
                <w:i w:val="0"/>
                <w:iCs w:val="0"/>
                <w:color w:val="53565A" w:themeColor="text1"/>
                <w:sz w:val="22"/>
                <w:szCs w:val="24"/>
                <w:lang w:val="en-US" w:eastAsia="en-GB"/>
              </w:rPr>
              <w:t>agricultural or horticultural enterprise.</w:t>
            </w:r>
          </w:p>
        </w:tc>
      </w:tr>
      <w:tr w:rsidR="00947708" w:rsidRPr="007C6074" w14:paraId="331963E0"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5D79BE3" w14:textId="77777777" w:rsidR="00947708" w:rsidRPr="000B4A2C" w:rsidRDefault="00947708"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0BF0E89" w14:textId="77777777" w:rsidR="00E66157" w:rsidRDefault="00947708" w:rsidP="00FE3512">
            <w:pPr>
              <w:spacing w:before="120" w:after="120"/>
              <w:rPr>
                <w:rFonts w:eastAsia="Times New Roman" w:cs="Times New Roman"/>
                <w:color w:val="53565A" w:themeColor="text1"/>
                <w:sz w:val="22"/>
                <w:lang w:eastAsia="en-GB"/>
              </w:rPr>
            </w:pPr>
            <w:r w:rsidRPr="004D7120">
              <w:rPr>
                <w:rFonts w:eastAsia="Times New Roman" w:cs="Times New Roman"/>
                <w:color w:val="53565A" w:themeColor="text1"/>
                <w:sz w:val="22"/>
                <w:lang w:eastAsia="en-GB"/>
              </w:rPr>
              <w:t xml:space="preserve">The learner must be able to demonstrate essential knowledge required to effectively do the task outlined in elements and performance criteria of this unit. </w:t>
            </w:r>
          </w:p>
          <w:p w14:paraId="4B843432" w14:textId="7D82DF57" w:rsidR="00947708" w:rsidRPr="004D7120" w:rsidRDefault="00947708" w:rsidP="00FE3512">
            <w:pPr>
              <w:spacing w:before="120" w:after="120"/>
              <w:rPr>
                <w:rFonts w:eastAsia="Times New Roman" w:cs="Times New Roman"/>
                <w:color w:val="53565A" w:themeColor="text1"/>
                <w:sz w:val="22"/>
                <w:lang w:eastAsia="en-GB"/>
              </w:rPr>
            </w:pPr>
            <w:r w:rsidRPr="004D7120">
              <w:rPr>
                <w:rFonts w:eastAsia="Times New Roman" w:cs="Times New Roman"/>
                <w:color w:val="53565A" w:themeColor="text1"/>
                <w:sz w:val="22"/>
                <w:lang w:eastAsia="en-GB"/>
              </w:rPr>
              <w:t>This includes knowledge of:</w:t>
            </w:r>
          </w:p>
          <w:p w14:paraId="29D34F1D" w14:textId="77777777" w:rsidR="00947708" w:rsidRPr="004D7120" w:rsidRDefault="00947708" w:rsidP="00FE3512">
            <w:pPr>
              <w:pStyle w:val="ListParagraph"/>
              <w:numPr>
                <w:ilvl w:val="0"/>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common methods used to record energy use and measure energy efficiency in agricultural or horticultural enterprises, including: </w:t>
            </w:r>
          </w:p>
          <w:p w14:paraId="2A8EC30F"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checklists</w:t>
            </w:r>
          </w:p>
          <w:p w14:paraId="41DDE0C7"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energy audit methods </w:t>
            </w:r>
          </w:p>
          <w:p w14:paraId="78051352"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smart meters and sub-metering </w:t>
            </w:r>
          </w:p>
          <w:p w14:paraId="75C3399B"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pump profiles assessed against benchmark profiles</w:t>
            </w:r>
          </w:p>
          <w:p w14:paraId="5D85E339"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data on diesel use </w:t>
            </w:r>
          </w:p>
          <w:p w14:paraId="746ADB8B"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formulas used to calculate energy efficiency </w:t>
            </w:r>
          </w:p>
          <w:p w14:paraId="42755B88" w14:textId="77777777" w:rsidR="00947708" w:rsidRPr="004D7120" w:rsidRDefault="00947708" w:rsidP="00FE3512">
            <w:pPr>
              <w:pStyle w:val="ListParagraph"/>
              <w:numPr>
                <w:ilvl w:val="0"/>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typical energy consumption patterns of agricultural or horticultural operations including:</w:t>
            </w:r>
          </w:p>
          <w:p w14:paraId="2B4549F2"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dairy</w:t>
            </w:r>
          </w:p>
          <w:p w14:paraId="1C32A514"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irrigated crop production</w:t>
            </w:r>
          </w:p>
          <w:p w14:paraId="5DF3B3C6"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livestock</w:t>
            </w:r>
          </w:p>
          <w:p w14:paraId="6944A604"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intensive</w:t>
            </w:r>
          </w:p>
          <w:p w14:paraId="09A1E7A9" w14:textId="77777777" w:rsidR="00947708" w:rsidRPr="004D7120" w:rsidRDefault="00947708" w:rsidP="00FE3512">
            <w:pPr>
              <w:pStyle w:val="ListParagraph"/>
              <w:numPr>
                <w:ilvl w:val="0"/>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features, advantages and disadvantages of renewable energy options and technologies relating to: </w:t>
            </w:r>
          </w:p>
          <w:p w14:paraId="2340E9B5"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solar</w:t>
            </w:r>
          </w:p>
          <w:p w14:paraId="0C5277C9"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wind</w:t>
            </w:r>
          </w:p>
          <w:p w14:paraId="52CA01E1"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hydro</w:t>
            </w:r>
          </w:p>
          <w:p w14:paraId="2AB706DB"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geothermal</w:t>
            </w:r>
          </w:p>
          <w:p w14:paraId="4A8ECB89"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biomass </w:t>
            </w:r>
          </w:p>
          <w:p w14:paraId="632327A6"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battery storage</w:t>
            </w:r>
          </w:p>
          <w:p w14:paraId="56B50630" w14:textId="06DA735C" w:rsidR="00947708" w:rsidRPr="004D7120" w:rsidRDefault="00E91E26" w:rsidP="00FE3512">
            <w:pPr>
              <w:pStyle w:val="ListParagraph"/>
              <w:numPr>
                <w:ilvl w:val="0"/>
                <w:numId w:val="27"/>
              </w:numPr>
              <w:spacing w:before="120" w:after="120"/>
              <w:contextualSpacing w:val="0"/>
              <w:rPr>
                <w:rFonts w:ascii="Arial" w:eastAsia="Times New Roman" w:hAnsi="Arial" w:cs="Times New Roman"/>
                <w:color w:val="53565A" w:themeColor="text1"/>
                <w:sz w:val="22"/>
                <w:lang w:eastAsia="en-GB"/>
              </w:rPr>
            </w:pPr>
            <w:r>
              <w:rPr>
                <w:rFonts w:ascii="Arial" w:eastAsia="Times New Roman" w:hAnsi="Arial" w:cs="Times New Roman"/>
                <w:color w:val="53565A" w:themeColor="text1"/>
                <w:sz w:val="22"/>
                <w:lang w:eastAsia="en-GB"/>
              </w:rPr>
              <w:t xml:space="preserve">common </w:t>
            </w:r>
            <w:r w:rsidR="00947708" w:rsidRPr="004D7120">
              <w:rPr>
                <w:rFonts w:ascii="Arial" w:eastAsia="Times New Roman" w:hAnsi="Arial" w:cs="Times New Roman"/>
                <w:color w:val="53565A" w:themeColor="text1"/>
                <w:sz w:val="22"/>
                <w:lang w:eastAsia="en-GB"/>
              </w:rPr>
              <w:t xml:space="preserve">methods used to </w:t>
            </w:r>
            <w:r w:rsidR="00D83FF6">
              <w:rPr>
                <w:rFonts w:ascii="Arial" w:eastAsia="Times New Roman" w:hAnsi="Arial" w:cs="Times New Roman"/>
                <w:color w:val="53565A" w:themeColor="text1"/>
                <w:sz w:val="22"/>
                <w:lang w:eastAsia="en-GB"/>
              </w:rPr>
              <w:t>determine</w:t>
            </w:r>
            <w:r w:rsidR="00D83FF6" w:rsidRPr="004D7120">
              <w:rPr>
                <w:rFonts w:ascii="Arial" w:eastAsia="Times New Roman" w:hAnsi="Arial" w:cs="Times New Roman"/>
                <w:color w:val="53565A" w:themeColor="text1"/>
                <w:sz w:val="22"/>
                <w:lang w:eastAsia="en-GB"/>
              </w:rPr>
              <w:t xml:space="preserve"> </w:t>
            </w:r>
            <w:r w:rsidR="00947708" w:rsidRPr="004D7120">
              <w:rPr>
                <w:rFonts w:ascii="Arial" w:eastAsia="Times New Roman" w:hAnsi="Arial" w:cs="Times New Roman"/>
                <w:color w:val="53565A" w:themeColor="text1"/>
                <w:sz w:val="22"/>
                <w:lang w:eastAsia="en-GB"/>
              </w:rPr>
              <w:t>the feasibility of renewable energy technologies for an enterprise including:</w:t>
            </w:r>
          </w:p>
          <w:p w14:paraId="79BB3514"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goals and priorities of the enterprise</w:t>
            </w:r>
          </w:p>
          <w:p w14:paraId="1DF031B6"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site assessment</w:t>
            </w:r>
          </w:p>
          <w:p w14:paraId="22AFC6E5"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lastRenderedPageBreak/>
              <w:t>technical analysis including:</w:t>
            </w:r>
          </w:p>
          <w:p w14:paraId="4C6E065F"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energy efficiency measures needed </w:t>
            </w:r>
          </w:p>
          <w:p w14:paraId="33F759C8"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suitable renewable applications to address specific problems</w:t>
            </w:r>
          </w:p>
          <w:p w14:paraId="333C1D62"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costs and benefits of renewable energy installations including:</w:t>
            </w:r>
          </w:p>
          <w:p w14:paraId="243FF645"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installation and maintenance costs</w:t>
            </w:r>
          </w:p>
          <w:p w14:paraId="44D77B59"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storage requirements</w:t>
            </w:r>
          </w:p>
          <w:p w14:paraId="19A3EDB6"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pay-back periods</w:t>
            </w:r>
          </w:p>
          <w:p w14:paraId="40E31391"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estimated energy consumption savings</w:t>
            </w:r>
          </w:p>
          <w:p w14:paraId="62728135"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required behavioural or operational changes</w:t>
            </w:r>
          </w:p>
          <w:p w14:paraId="5DD3BECB"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energy independence </w:t>
            </w:r>
          </w:p>
          <w:p w14:paraId="1F4B6B35" w14:textId="77777777" w:rsidR="00947708" w:rsidRPr="004D7120" w:rsidRDefault="00947708" w:rsidP="00FE3512">
            <w:pPr>
              <w:pStyle w:val="ListParagraph"/>
              <w:numPr>
                <w:ilvl w:val="2"/>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business resilience</w:t>
            </w:r>
          </w:p>
          <w:p w14:paraId="2B5C9497"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grants and incentives</w:t>
            </w:r>
          </w:p>
          <w:p w14:paraId="19BD3183"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environmental benefits</w:t>
            </w:r>
          </w:p>
          <w:p w14:paraId="0A211B1A" w14:textId="77777777" w:rsidR="00947708" w:rsidRPr="004D7120" w:rsidRDefault="00947708" w:rsidP="00FE3512">
            <w:pPr>
              <w:pStyle w:val="ListParagraph"/>
              <w:numPr>
                <w:ilvl w:val="1"/>
                <w:numId w:val="27"/>
              </w:numPr>
              <w:spacing w:before="120" w:after="120"/>
              <w:contextualSpacing w:val="0"/>
              <w:rPr>
                <w:rFonts w:ascii="Arial" w:eastAsia="Times New Roman" w:hAnsi="Arial" w:cs="Times New Roman"/>
                <w:color w:val="53565A" w:themeColor="text1"/>
                <w:sz w:val="22"/>
                <w:lang w:eastAsia="en-GB"/>
              </w:rPr>
            </w:pPr>
            <w:r w:rsidRPr="004D7120">
              <w:rPr>
                <w:rFonts w:ascii="Arial" w:eastAsia="Times New Roman" w:hAnsi="Arial" w:cs="Times New Roman"/>
                <w:color w:val="53565A" w:themeColor="text1"/>
                <w:sz w:val="22"/>
                <w:lang w:eastAsia="en-GB"/>
              </w:rPr>
              <w:t xml:space="preserve">risk analysis and regulations. </w:t>
            </w:r>
          </w:p>
        </w:tc>
      </w:tr>
      <w:tr w:rsidR="00947708" w:rsidRPr="00E7450B" w14:paraId="59E13849"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0196163" w14:textId="77777777" w:rsidR="00947708" w:rsidRPr="00FE3512" w:rsidRDefault="00947708" w:rsidP="00BD6304">
            <w:pPr>
              <w:pStyle w:val="AccredTemplate"/>
              <w:rPr>
                <w:b/>
                <w:i w:val="0"/>
                <w:iCs w:val="0"/>
                <w:color w:val="53565A" w:themeColor="text1"/>
                <w:sz w:val="22"/>
                <w:szCs w:val="22"/>
              </w:rPr>
            </w:pPr>
            <w:r w:rsidRPr="00FE3512">
              <w:rPr>
                <w:b/>
                <w:i w:val="0"/>
                <w:iCs w:val="0"/>
                <w:color w:val="53565A" w:themeColor="text1"/>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447B856" w14:textId="77777777" w:rsidR="00947708" w:rsidRPr="00FE3512" w:rsidRDefault="00947708" w:rsidP="00BD6304">
            <w:pPr>
              <w:pStyle w:val="VRQABodyText"/>
              <w:jc w:val="left"/>
            </w:pPr>
            <w:r w:rsidRPr="00FE3512">
              <w:t>Assessment must ensure access to:</w:t>
            </w:r>
          </w:p>
          <w:p w14:paraId="3E778C51" w14:textId="77777777" w:rsidR="00947708" w:rsidRPr="00FE3512" w:rsidRDefault="00947708" w:rsidP="00FE3512">
            <w:pPr>
              <w:pStyle w:val="ListBullet"/>
              <w:rPr>
                <w:color w:val="53565A" w:themeColor="text1"/>
              </w:rPr>
            </w:pPr>
            <w:r w:rsidRPr="00FE3512">
              <w:rPr>
                <w:color w:val="53565A" w:themeColor="text1"/>
              </w:rPr>
              <w:t>internet</w:t>
            </w:r>
          </w:p>
          <w:p w14:paraId="0B4EC76F" w14:textId="77777777" w:rsidR="00947708" w:rsidRPr="00FE3512" w:rsidRDefault="00947708" w:rsidP="00FE3512">
            <w:pPr>
              <w:pStyle w:val="ListBullet"/>
              <w:rPr>
                <w:color w:val="53565A" w:themeColor="text1"/>
              </w:rPr>
            </w:pPr>
            <w:r w:rsidRPr="00FE3512">
              <w:rPr>
                <w:color w:val="53565A" w:themeColor="text1"/>
              </w:rPr>
              <w:t xml:space="preserve">computer or digital device and relevant software applications </w:t>
            </w:r>
          </w:p>
          <w:p w14:paraId="6845B627" w14:textId="77777777" w:rsidR="00947708" w:rsidRPr="00FE3512" w:rsidRDefault="00947708" w:rsidP="00FE3512">
            <w:pPr>
              <w:pStyle w:val="ListBullet"/>
              <w:rPr>
                <w:color w:val="53565A" w:themeColor="text1"/>
              </w:rPr>
            </w:pPr>
            <w:r w:rsidRPr="00FE3512">
              <w:rPr>
                <w:color w:val="53565A" w:themeColor="text1"/>
              </w:rPr>
              <w:t>sources of information related to energy efficiency and agricultural or horticultural enterprises including government reports, articles and case studies</w:t>
            </w:r>
          </w:p>
          <w:p w14:paraId="5569E549" w14:textId="77777777" w:rsidR="00947708" w:rsidRDefault="00947708" w:rsidP="00FE3512">
            <w:pPr>
              <w:pStyle w:val="ListBullet"/>
              <w:rPr>
                <w:color w:val="53565A" w:themeColor="text1"/>
              </w:rPr>
            </w:pPr>
            <w:r w:rsidRPr="00FE3512">
              <w:rPr>
                <w:color w:val="53565A" w:themeColor="text1"/>
              </w:rPr>
              <w:t>case studies of actual renewable energy use in agricultural or horticultural enterprises</w:t>
            </w:r>
          </w:p>
          <w:p w14:paraId="15B9F7F7" w14:textId="23EA8995" w:rsidR="002104FF" w:rsidRDefault="002104FF" w:rsidP="00FE3512">
            <w:pPr>
              <w:pStyle w:val="ListBullet"/>
              <w:rPr>
                <w:color w:val="53565A" w:themeColor="text1"/>
              </w:rPr>
            </w:pPr>
            <w:r>
              <w:rPr>
                <w:color w:val="53565A" w:themeColor="text1"/>
              </w:rPr>
              <w:t>energy project brief for an agricultural or horticultural enterprise</w:t>
            </w:r>
          </w:p>
          <w:p w14:paraId="116C70D7" w14:textId="77777777" w:rsidR="00204267" w:rsidRDefault="00204267" w:rsidP="00FE3512">
            <w:pPr>
              <w:pStyle w:val="ListBullet"/>
              <w:rPr>
                <w:color w:val="53565A" w:themeColor="text1"/>
              </w:rPr>
            </w:pPr>
            <w:r>
              <w:rPr>
                <w:color w:val="53565A" w:themeColor="text1"/>
              </w:rPr>
              <w:t>project templates including:</w:t>
            </w:r>
          </w:p>
          <w:p w14:paraId="230114F6" w14:textId="35D4319B" w:rsidR="00204267" w:rsidRDefault="00974046" w:rsidP="00850C10">
            <w:pPr>
              <w:pStyle w:val="ListBullet"/>
              <w:numPr>
                <w:ilvl w:val="1"/>
                <w:numId w:val="20"/>
              </w:numPr>
              <w:rPr>
                <w:color w:val="53565A" w:themeColor="text1"/>
              </w:rPr>
            </w:pPr>
            <w:r>
              <w:rPr>
                <w:color w:val="53565A" w:themeColor="text1"/>
              </w:rPr>
              <w:t xml:space="preserve">energy checklist </w:t>
            </w:r>
            <w:r w:rsidR="00C45568">
              <w:rPr>
                <w:color w:val="53565A" w:themeColor="text1"/>
              </w:rPr>
              <w:t>tool</w:t>
            </w:r>
            <w:r w:rsidR="00204267">
              <w:rPr>
                <w:color w:val="53565A" w:themeColor="text1"/>
              </w:rPr>
              <w:t xml:space="preserve"> </w:t>
            </w:r>
            <w:r w:rsidR="005C6C3B">
              <w:rPr>
                <w:color w:val="53565A" w:themeColor="text1"/>
              </w:rPr>
              <w:t>template</w:t>
            </w:r>
            <w:r w:rsidR="002A4A22">
              <w:rPr>
                <w:color w:val="53565A" w:themeColor="text1"/>
              </w:rPr>
              <w:t xml:space="preserve"> </w:t>
            </w:r>
            <w:r w:rsidR="005D220D">
              <w:rPr>
                <w:color w:val="53565A" w:themeColor="text1"/>
              </w:rPr>
              <w:t>examples</w:t>
            </w:r>
          </w:p>
          <w:p w14:paraId="0CE84D19" w14:textId="1F6EEFAB" w:rsidR="00974046" w:rsidRDefault="00974046" w:rsidP="00850C10">
            <w:pPr>
              <w:pStyle w:val="ListBullet"/>
              <w:numPr>
                <w:ilvl w:val="1"/>
                <w:numId w:val="20"/>
              </w:numPr>
              <w:rPr>
                <w:color w:val="53565A" w:themeColor="text1"/>
              </w:rPr>
            </w:pPr>
            <w:r>
              <w:rPr>
                <w:color w:val="53565A" w:themeColor="text1"/>
              </w:rPr>
              <w:t xml:space="preserve">energy </w:t>
            </w:r>
            <w:r w:rsidR="00C45568">
              <w:rPr>
                <w:color w:val="53565A" w:themeColor="text1"/>
              </w:rPr>
              <w:t xml:space="preserve">use </w:t>
            </w:r>
            <w:r>
              <w:rPr>
                <w:color w:val="53565A" w:themeColor="text1"/>
              </w:rPr>
              <w:t xml:space="preserve">profile </w:t>
            </w:r>
            <w:r w:rsidR="00577B76">
              <w:rPr>
                <w:color w:val="53565A" w:themeColor="text1"/>
              </w:rPr>
              <w:t>template examples</w:t>
            </w:r>
          </w:p>
          <w:p w14:paraId="59D9953F" w14:textId="77777777" w:rsidR="00465165" w:rsidRDefault="00465165" w:rsidP="00850C10">
            <w:pPr>
              <w:pStyle w:val="ListBullet"/>
              <w:numPr>
                <w:ilvl w:val="1"/>
                <w:numId w:val="20"/>
              </w:numPr>
              <w:rPr>
                <w:color w:val="53565A" w:themeColor="text1"/>
              </w:rPr>
            </w:pPr>
            <w:r>
              <w:rPr>
                <w:color w:val="53565A" w:themeColor="text1"/>
              </w:rPr>
              <w:t>cost benefit worksheet</w:t>
            </w:r>
          </w:p>
          <w:p w14:paraId="51CB7B15" w14:textId="19046D16" w:rsidR="00204267" w:rsidRPr="00FE3512" w:rsidRDefault="00651761" w:rsidP="00850C10">
            <w:pPr>
              <w:pStyle w:val="ListBullet"/>
              <w:numPr>
                <w:ilvl w:val="1"/>
                <w:numId w:val="20"/>
              </w:numPr>
              <w:rPr>
                <w:color w:val="53565A" w:themeColor="text1"/>
              </w:rPr>
            </w:pPr>
            <w:r>
              <w:rPr>
                <w:color w:val="53565A" w:themeColor="text1"/>
              </w:rPr>
              <w:t>report</w:t>
            </w:r>
            <w:r w:rsidR="00850C10">
              <w:rPr>
                <w:color w:val="53565A" w:themeColor="text1"/>
              </w:rPr>
              <w:t xml:space="preserve"> format</w:t>
            </w:r>
          </w:p>
          <w:p w14:paraId="5A8E09AB" w14:textId="7BECC70C" w:rsidR="00947708" w:rsidRPr="00FE3512" w:rsidRDefault="00D33678" w:rsidP="00FE3512">
            <w:pPr>
              <w:pStyle w:val="ListBullet"/>
              <w:rPr>
                <w:color w:val="53565A" w:themeColor="text1"/>
              </w:rPr>
            </w:pPr>
            <w:r w:rsidRPr="00FE3512">
              <w:rPr>
                <w:color w:val="53565A" w:themeColor="text1"/>
              </w:rPr>
              <w:t xml:space="preserve">enterprise </w:t>
            </w:r>
            <w:r w:rsidR="00947708" w:rsidRPr="00FE3512">
              <w:rPr>
                <w:color w:val="53565A" w:themeColor="text1"/>
              </w:rPr>
              <w:t>stakeholders</w:t>
            </w:r>
          </w:p>
          <w:p w14:paraId="1615D165" w14:textId="77777777" w:rsidR="00947708" w:rsidRPr="00FE3512" w:rsidRDefault="00947708" w:rsidP="00BD6304">
            <w:pPr>
              <w:pStyle w:val="VRQABodyText"/>
              <w:jc w:val="left"/>
            </w:pPr>
            <w:r w:rsidRPr="00FE3512">
              <w:t>Assessor requirements</w:t>
            </w:r>
          </w:p>
          <w:p w14:paraId="7A16DB1F" w14:textId="6AAE2D31" w:rsidR="00947708" w:rsidRPr="00FE3512" w:rsidRDefault="00947708" w:rsidP="00595D0E">
            <w:pPr>
              <w:pStyle w:val="AccredTemplate"/>
              <w:spacing w:after="60"/>
              <w:rPr>
                <w:i w:val="0"/>
                <w:iCs w:val="0"/>
                <w:color w:val="53565A" w:themeColor="text1"/>
                <w:sz w:val="22"/>
                <w:szCs w:val="22"/>
              </w:rPr>
            </w:pPr>
            <w:r w:rsidRPr="00FE3512">
              <w:rPr>
                <w:i w:val="0"/>
                <w:iCs w:val="0"/>
                <w:color w:val="53565A" w:themeColor="text1"/>
                <w:sz w:val="22"/>
                <w:szCs w:val="22"/>
                <w:lang w:val="en-AU"/>
              </w:rPr>
              <w:t>No specialist vocational competency requirements for assessors apply to this unit.</w:t>
            </w:r>
          </w:p>
        </w:tc>
      </w:tr>
    </w:tbl>
    <w:p w14:paraId="30392475" w14:textId="77777777" w:rsidR="00947708" w:rsidRDefault="00947708" w:rsidP="00947708">
      <w:pPr>
        <w:pStyle w:val="VRQAbulletlist"/>
        <w:spacing w:before="60"/>
        <w:rPr>
          <w:sz w:val="18"/>
          <w:szCs w:val="18"/>
        </w:rPr>
      </w:pPr>
    </w:p>
    <w:p w14:paraId="5F66080C" w14:textId="77777777" w:rsidR="00947708" w:rsidRDefault="00947708" w:rsidP="00947708">
      <w:pPr>
        <w:rPr>
          <w:color w:val="53565A" w:themeColor="text1"/>
        </w:rPr>
      </w:pPr>
    </w:p>
    <w:p w14:paraId="684F8D13" w14:textId="32F18580" w:rsidR="00EC4106" w:rsidRDefault="00EC4106">
      <w:pPr>
        <w:rPr>
          <w:rFonts w:cs="Arial"/>
          <w:sz w:val="22"/>
          <w:szCs w:val="22"/>
        </w:rPr>
      </w:pPr>
      <w:r>
        <w:rPr>
          <w:rFonts w:cs="Arial"/>
          <w:sz w:val="22"/>
          <w:szCs w:val="22"/>
        </w:rPr>
        <w:br w:type="page"/>
      </w:r>
    </w:p>
    <w:p w14:paraId="769B3C57" w14:textId="77777777" w:rsidR="00947708" w:rsidRPr="00F504D4" w:rsidRDefault="00947708" w:rsidP="00947708">
      <w:pPr>
        <w:rPr>
          <w:rFonts w:cs="Arial"/>
          <w:sz w:val="22"/>
          <w:szCs w:val="22"/>
        </w:rPr>
      </w:pPr>
    </w:p>
    <w:tbl>
      <w:tblPr>
        <w:tblStyle w:val="TableGrid"/>
        <w:tblW w:w="10070" w:type="dxa"/>
        <w:tblInd w:w="-15"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12"/>
        <w:gridCol w:w="7258"/>
      </w:tblGrid>
      <w:tr w:rsidR="00947708" w:rsidRPr="00F504D4" w14:paraId="6D63278D" w14:textId="77777777" w:rsidTr="00BD6304">
        <w:trPr>
          <w:trHeight w:val="363"/>
        </w:trPr>
        <w:tc>
          <w:tcPr>
            <w:tcW w:w="2812" w:type="dxa"/>
          </w:tcPr>
          <w:p w14:paraId="4EE3EE23" w14:textId="77777777" w:rsidR="00947708" w:rsidRPr="00F504D4" w:rsidRDefault="00947708" w:rsidP="00BD6304">
            <w:pPr>
              <w:pStyle w:val="VRQAIntro"/>
              <w:spacing w:before="60" w:after="0"/>
              <w:rPr>
                <w:b/>
                <w:sz w:val="22"/>
                <w:szCs w:val="22"/>
              </w:rPr>
            </w:pPr>
            <w:r w:rsidRPr="00F504D4">
              <w:rPr>
                <w:b/>
                <w:sz w:val="22"/>
                <w:szCs w:val="22"/>
              </w:rPr>
              <w:t>Unit code</w:t>
            </w:r>
          </w:p>
        </w:tc>
        <w:tc>
          <w:tcPr>
            <w:tcW w:w="7258" w:type="dxa"/>
          </w:tcPr>
          <w:p w14:paraId="1933A58F" w14:textId="4E1C7FCF" w:rsidR="00947708" w:rsidRPr="00C31EF0" w:rsidRDefault="00F627CD" w:rsidP="00BD6304">
            <w:pPr>
              <w:pStyle w:val="AccredTemplate"/>
              <w:rPr>
                <w:i w:val="0"/>
                <w:iCs w:val="0"/>
                <w:color w:val="53565A" w:themeColor="text1"/>
                <w:sz w:val="22"/>
                <w:szCs w:val="22"/>
              </w:rPr>
            </w:pPr>
            <w:r>
              <w:rPr>
                <w:i w:val="0"/>
                <w:iCs w:val="0"/>
                <w:color w:val="53565A" w:themeColor="text1"/>
                <w:sz w:val="22"/>
                <w:szCs w:val="22"/>
              </w:rPr>
              <w:t>VU23898</w:t>
            </w:r>
            <w:r w:rsidR="00947708" w:rsidRPr="00C31EF0">
              <w:rPr>
                <w:i w:val="0"/>
                <w:iCs w:val="0"/>
                <w:color w:val="53565A" w:themeColor="text1"/>
                <w:sz w:val="22"/>
                <w:szCs w:val="22"/>
              </w:rPr>
              <w:t xml:space="preserve"> </w:t>
            </w:r>
          </w:p>
        </w:tc>
      </w:tr>
      <w:tr w:rsidR="00947708" w:rsidRPr="00F504D4" w14:paraId="4D6918E9" w14:textId="77777777" w:rsidTr="00BD6304">
        <w:trPr>
          <w:trHeight w:val="363"/>
        </w:trPr>
        <w:tc>
          <w:tcPr>
            <w:tcW w:w="2812" w:type="dxa"/>
          </w:tcPr>
          <w:p w14:paraId="0FF14CCE" w14:textId="77777777" w:rsidR="00947708" w:rsidRPr="00F504D4" w:rsidRDefault="00947708" w:rsidP="00BD6304">
            <w:pPr>
              <w:pStyle w:val="VRQAIntro"/>
              <w:spacing w:before="60" w:after="0"/>
              <w:rPr>
                <w:b/>
                <w:sz w:val="22"/>
                <w:szCs w:val="22"/>
              </w:rPr>
            </w:pPr>
            <w:r w:rsidRPr="00F504D4">
              <w:rPr>
                <w:b/>
                <w:sz w:val="22"/>
                <w:szCs w:val="22"/>
              </w:rPr>
              <w:t>Unit title</w:t>
            </w:r>
          </w:p>
        </w:tc>
        <w:tc>
          <w:tcPr>
            <w:tcW w:w="7258" w:type="dxa"/>
          </w:tcPr>
          <w:p w14:paraId="371C22A0" w14:textId="77777777" w:rsidR="00947708" w:rsidRPr="002D2840" w:rsidRDefault="00947708" w:rsidP="00BD6304">
            <w:pPr>
              <w:pStyle w:val="Guidingtext"/>
              <w:numPr>
                <w:ilvl w:val="0"/>
                <w:numId w:val="0"/>
              </w:numPr>
              <w:rPr>
                <w:b/>
                <w:bCs/>
                <w:color w:val="53565A" w:themeColor="text1"/>
              </w:rPr>
            </w:pPr>
            <w:r w:rsidRPr="002D2840">
              <w:rPr>
                <w:rStyle w:val="AccredBoldChar"/>
                <w:b w:val="0"/>
                <w:bCs w:val="0"/>
                <w:color w:val="53565A" w:themeColor="text1"/>
                <w:sz w:val="22"/>
                <w:szCs w:val="22"/>
              </w:rPr>
              <w:t>Participate in the design and build of a small-scale renewable energy system</w:t>
            </w:r>
          </w:p>
        </w:tc>
      </w:tr>
      <w:tr w:rsidR="00947708" w:rsidRPr="00F504D4" w14:paraId="4BFD49F7" w14:textId="77777777" w:rsidTr="00BD6304">
        <w:trPr>
          <w:trHeight w:val="363"/>
        </w:trPr>
        <w:tc>
          <w:tcPr>
            <w:tcW w:w="2812" w:type="dxa"/>
          </w:tcPr>
          <w:p w14:paraId="53ED72BE" w14:textId="77777777" w:rsidR="00947708" w:rsidRPr="00F504D4" w:rsidRDefault="00947708" w:rsidP="00BD6304">
            <w:pPr>
              <w:pStyle w:val="VRQAIntro"/>
              <w:spacing w:before="60" w:after="0"/>
              <w:rPr>
                <w:b/>
                <w:sz w:val="22"/>
                <w:szCs w:val="22"/>
              </w:rPr>
            </w:pPr>
            <w:r w:rsidRPr="00F504D4">
              <w:rPr>
                <w:b/>
                <w:sz w:val="22"/>
                <w:szCs w:val="22"/>
              </w:rPr>
              <w:t>Application</w:t>
            </w:r>
          </w:p>
        </w:tc>
        <w:tc>
          <w:tcPr>
            <w:tcW w:w="7258" w:type="dxa"/>
          </w:tcPr>
          <w:p w14:paraId="5757C388" w14:textId="763FE7EA" w:rsidR="00947708" w:rsidRPr="00C0712F" w:rsidRDefault="00947708" w:rsidP="00BD6304">
            <w:pPr>
              <w:pStyle w:val="AccredTemplate"/>
              <w:rPr>
                <w:rStyle w:val="AccredBoldChar"/>
                <w:color w:val="53565A" w:themeColor="text1"/>
                <w:sz w:val="22"/>
                <w:szCs w:val="22"/>
              </w:rPr>
            </w:pPr>
            <w:r w:rsidRPr="00C0712F">
              <w:rPr>
                <w:i w:val="0"/>
                <w:iCs w:val="0"/>
                <w:color w:val="53565A" w:themeColor="text1"/>
                <w:sz w:val="22"/>
                <w:szCs w:val="22"/>
              </w:rPr>
              <w:t>This unit describes the performance outcomes, skills and knowledge required to</w:t>
            </w:r>
            <w:r w:rsidRPr="002D2840">
              <w:rPr>
                <w:i w:val="0"/>
                <w:iCs w:val="0"/>
                <w:color w:val="53565A" w:themeColor="text1"/>
                <w:sz w:val="22"/>
                <w:szCs w:val="22"/>
              </w:rPr>
              <w:t xml:space="preserve"> </w:t>
            </w:r>
            <w:r w:rsidR="006D08F2">
              <w:rPr>
                <w:i w:val="0"/>
                <w:iCs w:val="0"/>
                <w:color w:val="53565A" w:themeColor="text1"/>
                <w:sz w:val="22"/>
                <w:szCs w:val="22"/>
              </w:rPr>
              <w:t xml:space="preserve">participate in the </w:t>
            </w:r>
            <w:r w:rsidRPr="002D2840">
              <w:rPr>
                <w:i w:val="0"/>
                <w:iCs w:val="0"/>
                <w:color w:val="53565A" w:themeColor="text1"/>
                <w:sz w:val="22"/>
                <w:szCs w:val="22"/>
              </w:rPr>
              <w:t>design and build a small-scale renewable energy system</w:t>
            </w:r>
            <w:r w:rsidR="00A25ED8">
              <w:rPr>
                <w:i w:val="0"/>
                <w:iCs w:val="0"/>
                <w:color w:val="53565A" w:themeColor="text1"/>
                <w:sz w:val="22"/>
                <w:szCs w:val="22"/>
              </w:rPr>
              <w:t xml:space="preserve"> to meet a</w:t>
            </w:r>
            <w:r w:rsidR="00F63793">
              <w:rPr>
                <w:i w:val="0"/>
                <w:iCs w:val="0"/>
                <w:color w:val="53565A" w:themeColor="text1"/>
                <w:sz w:val="22"/>
                <w:szCs w:val="22"/>
              </w:rPr>
              <w:t xml:space="preserve"> project brief</w:t>
            </w:r>
            <w:r w:rsidRPr="002D2840">
              <w:rPr>
                <w:i w:val="0"/>
                <w:iCs w:val="0"/>
                <w:color w:val="53565A" w:themeColor="text1"/>
                <w:sz w:val="22"/>
                <w:szCs w:val="22"/>
              </w:rPr>
              <w:t xml:space="preserve">. </w:t>
            </w:r>
          </w:p>
          <w:p w14:paraId="5CF51072" w14:textId="5E84C9A9" w:rsidR="00947708" w:rsidRPr="00C0712F" w:rsidRDefault="00947708" w:rsidP="00BD6304">
            <w:pPr>
              <w:pStyle w:val="AccredTemplate"/>
              <w:rPr>
                <w:i w:val="0"/>
                <w:iCs w:val="0"/>
                <w:color w:val="53565A" w:themeColor="text1"/>
                <w:sz w:val="22"/>
                <w:szCs w:val="22"/>
              </w:rPr>
            </w:pPr>
            <w:r w:rsidRPr="00C0712F">
              <w:rPr>
                <w:i w:val="0"/>
                <w:iCs w:val="0"/>
                <w:color w:val="53565A" w:themeColor="text1"/>
                <w:sz w:val="22"/>
                <w:szCs w:val="22"/>
              </w:rPr>
              <w:t xml:space="preserve">It requires the ability to work in a team to </w:t>
            </w:r>
            <w:r w:rsidR="00F63793">
              <w:rPr>
                <w:i w:val="0"/>
                <w:iCs w:val="0"/>
                <w:color w:val="53565A" w:themeColor="text1"/>
                <w:sz w:val="22"/>
                <w:szCs w:val="22"/>
              </w:rPr>
              <w:t>prepare</w:t>
            </w:r>
            <w:r w:rsidR="00F63793" w:rsidRPr="00C0712F">
              <w:rPr>
                <w:i w:val="0"/>
                <w:iCs w:val="0"/>
                <w:color w:val="53565A" w:themeColor="text1"/>
                <w:sz w:val="22"/>
                <w:szCs w:val="22"/>
              </w:rPr>
              <w:t xml:space="preserve"> </w:t>
            </w:r>
            <w:r w:rsidRPr="00C0712F">
              <w:rPr>
                <w:i w:val="0"/>
                <w:iCs w:val="0"/>
                <w:color w:val="53565A" w:themeColor="text1"/>
                <w:sz w:val="22"/>
                <w:szCs w:val="22"/>
              </w:rPr>
              <w:t xml:space="preserve">a project proposal and action plan, design and build a small-scale renewable energy system to meet the agreed brief, and review and evaluate results. </w:t>
            </w:r>
          </w:p>
          <w:p w14:paraId="4084CFAA" w14:textId="77777777" w:rsidR="00947708" w:rsidRPr="00C0712F" w:rsidRDefault="00947708" w:rsidP="00BD6304">
            <w:pPr>
              <w:pStyle w:val="AccredTemplate"/>
              <w:rPr>
                <w:i w:val="0"/>
                <w:iCs w:val="0"/>
                <w:color w:val="53565A" w:themeColor="text1"/>
                <w:sz w:val="22"/>
                <w:szCs w:val="22"/>
                <w:lang w:val="en-US"/>
              </w:rPr>
            </w:pPr>
            <w:r w:rsidRPr="00C0712F">
              <w:rPr>
                <w:i w:val="0"/>
                <w:iCs w:val="0"/>
                <w:color w:val="53565A" w:themeColor="text1"/>
                <w:sz w:val="22"/>
                <w:szCs w:val="22"/>
                <w:lang w:val="en-US"/>
              </w:rPr>
              <w:t>This unit applies to individuals seeking to work with renewable energy systems.</w:t>
            </w:r>
          </w:p>
          <w:p w14:paraId="421F75F7" w14:textId="77777777" w:rsidR="00947708" w:rsidRPr="00C0712F" w:rsidRDefault="00947708" w:rsidP="00BD6304">
            <w:pPr>
              <w:pStyle w:val="AccredTemplate"/>
              <w:rPr>
                <w:color w:val="53565A" w:themeColor="text1"/>
                <w:sz w:val="22"/>
                <w:szCs w:val="22"/>
              </w:rPr>
            </w:pPr>
            <w:r w:rsidRPr="00C0712F">
              <w:rPr>
                <w:i w:val="0"/>
                <w:iCs w:val="0"/>
                <w:color w:val="53565A" w:themeColor="text1"/>
                <w:sz w:val="22"/>
                <w:szCs w:val="22"/>
                <w:lang w:val="en-US"/>
              </w:rPr>
              <w:t>No licensing, legislative, regulatory or certification requirements apply to this unit at the time of publication.</w:t>
            </w:r>
          </w:p>
        </w:tc>
      </w:tr>
      <w:tr w:rsidR="00947708" w:rsidRPr="00E7450B" w14:paraId="035DFCB2" w14:textId="77777777" w:rsidTr="00BD6304">
        <w:trPr>
          <w:trHeight w:val="438"/>
        </w:trPr>
        <w:tc>
          <w:tcPr>
            <w:tcW w:w="2812" w:type="dxa"/>
          </w:tcPr>
          <w:p w14:paraId="4F0B5C46" w14:textId="77777777" w:rsidR="00947708" w:rsidRPr="00A61B43" w:rsidRDefault="00947708" w:rsidP="00BD6304">
            <w:pPr>
              <w:spacing w:before="120" w:after="120"/>
              <w:rPr>
                <w:rFonts w:cs="Arial"/>
                <w:b/>
                <w:color w:val="103D64"/>
                <w:sz w:val="22"/>
                <w:szCs w:val="22"/>
                <w:lang w:val="en-GB"/>
              </w:rPr>
            </w:pPr>
            <w:r w:rsidRPr="00F504D4">
              <w:rPr>
                <w:rFonts w:cs="Arial"/>
                <w:b/>
                <w:color w:val="103D64"/>
                <w:sz w:val="22"/>
                <w:szCs w:val="22"/>
                <w:lang w:val="en-GB"/>
              </w:rPr>
              <w:t xml:space="preserve">Pre-requisite Unit(s) </w:t>
            </w:r>
          </w:p>
        </w:tc>
        <w:tc>
          <w:tcPr>
            <w:tcW w:w="7258" w:type="dxa"/>
          </w:tcPr>
          <w:p w14:paraId="01DFD794" w14:textId="77777777" w:rsidR="00947708" w:rsidRPr="00C0712F" w:rsidRDefault="00947708" w:rsidP="00BD6304">
            <w:pPr>
              <w:pStyle w:val="AccredTemplate"/>
              <w:rPr>
                <w:i w:val="0"/>
                <w:iCs w:val="0"/>
                <w:color w:val="53565A" w:themeColor="text1"/>
                <w:sz w:val="22"/>
                <w:szCs w:val="22"/>
              </w:rPr>
            </w:pPr>
            <w:r w:rsidRPr="00C0712F">
              <w:rPr>
                <w:i w:val="0"/>
                <w:iCs w:val="0"/>
                <w:color w:val="53565A" w:themeColor="text1"/>
                <w:sz w:val="22"/>
                <w:szCs w:val="22"/>
              </w:rPr>
              <w:t>Nil</w:t>
            </w:r>
          </w:p>
        </w:tc>
      </w:tr>
    </w:tbl>
    <w:p w14:paraId="47B3E76C" w14:textId="77777777" w:rsidR="00947708" w:rsidRDefault="00947708" w:rsidP="00947708">
      <w:pPr>
        <w:rPr>
          <w:rFonts w:cs="Arial"/>
          <w:szCs w:val="18"/>
        </w:rPr>
      </w:pPr>
    </w:p>
    <w:p w14:paraId="5BC1F1E4" w14:textId="77777777" w:rsidR="00947708" w:rsidRDefault="00947708" w:rsidP="00947708">
      <w:pPr>
        <w:rPr>
          <w:rFonts w:cs="Arial"/>
          <w:szCs w:val="18"/>
        </w:rPr>
      </w:pPr>
    </w:p>
    <w:tbl>
      <w:tblPr>
        <w:tblStyle w:val="TableGrid"/>
        <w:tblW w:w="10158" w:type="dxa"/>
        <w:tblInd w:w="-108"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88"/>
        <w:gridCol w:w="989"/>
        <w:gridCol w:w="2714"/>
        <w:gridCol w:w="727"/>
        <w:gridCol w:w="5640"/>
      </w:tblGrid>
      <w:tr w:rsidR="00947708" w:rsidRPr="00E7450B" w14:paraId="5DE5D05B" w14:textId="77777777" w:rsidTr="00D13EB3">
        <w:trPr>
          <w:gridBefore w:val="1"/>
          <w:wBefore w:w="88" w:type="dxa"/>
          <w:trHeight w:val="363"/>
        </w:trPr>
        <w:tc>
          <w:tcPr>
            <w:tcW w:w="3703" w:type="dxa"/>
            <w:gridSpan w:val="2"/>
          </w:tcPr>
          <w:p w14:paraId="3A699650" w14:textId="77777777" w:rsidR="00947708" w:rsidRPr="00F504D4" w:rsidRDefault="00947708"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tcPr>
          <w:p w14:paraId="7FB856C5" w14:textId="77777777" w:rsidR="00947708" w:rsidRPr="00F504D4" w:rsidRDefault="00947708" w:rsidP="00BD6304">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947708" w:rsidRPr="00E7450B" w14:paraId="5C560267" w14:textId="77777777" w:rsidTr="00D13EB3">
        <w:trPr>
          <w:gridBefore w:val="1"/>
          <w:wBefore w:w="88" w:type="dxa"/>
          <w:trHeight w:val="752"/>
        </w:trPr>
        <w:tc>
          <w:tcPr>
            <w:tcW w:w="3703" w:type="dxa"/>
            <w:gridSpan w:val="2"/>
          </w:tcPr>
          <w:p w14:paraId="54771896" w14:textId="77777777" w:rsidR="00947708" w:rsidRPr="00046EBB" w:rsidRDefault="00947708" w:rsidP="00BD6304">
            <w:pPr>
              <w:pStyle w:val="VRQAIntro"/>
              <w:spacing w:before="60" w:after="0"/>
              <w:rPr>
                <w:bCs/>
                <w:color w:val="53565A" w:themeColor="text1"/>
                <w:sz w:val="20"/>
                <w:szCs w:val="20"/>
              </w:rPr>
            </w:pPr>
            <w:r w:rsidRPr="00046EBB">
              <w:rPr>
                <w:bCs/>
                <w:color w:val="53565A" w:themeColor="text1"/>
                <w:sz w:val="20"/>
                <w:szCs w:val="20"/>
              </w:rPr>
              <w:t>Elements describe the essential outcomes of a unit of competency.</w:t>
            </w:r>
          </w:p>
        </w:tc>
        <w:tc>
          <w:tcPr>
            <w:tcW w:w="6367" w:type="dxa"/>
            <w:gridSpan w:val="2"/>
          </w:tcPr>
          <w:p w14:paraId="77F7110C" w14:textId="77777777" w:rsidR="00947708" w:rsidRPr="00046EBB" w:rsidRDefault="00947708" w:rsidP="00BD6304">
            <w:pPr>
              <w:pStyle w:val="AccredTemplate"/>
              <w:rPr>
                <w:i w:val="0"/>
                <w:iCs w:val="0"/>
                <w:color w:val="53565A" w:themeColor="text1"/>
                <w:sz w:val="20"/>
                <w:szCs w:val="20"/>
              </w:rPr>
            </w:pPr>
            <w:r w:rsidRPr="00046EBB">
              <w:rPr>
                <w:i w:val="0"/>
                <w:iCs w:val="0"/>
                <w:color w:val="53565A" w:themeColor="text1"/>
                <w:sz w:val="20"/>
                <w:szCs w:val="20"/>
              </w:rPr>
              <w:t>Performance criteria describe the required performance needed to demonstrate achievement of the element. Assessment of performance is to be consistent with the assessment requirements.</w:t>
            </w:r>
          </w:p>
        </w:tc>
      </w:tr>
      <w:tr w:rsidR="00947708" w:rsidRPr="00E7450B" w14:paraId="11DD6DA6" w14:textId="77777777" w:rsidTr="00D13EB3">
        <w:trPr>
          <w:gridBefore w:val="1"/>
          <w:wBefore w:w="88" w:type="dxa"/>
          <w:trHeight w:val="363"/>
        </w:trPr>
        <w:tc>
          <w:tcPr>
            <w:tcW w:w="989" w:type="dxa"/>
            <w:vMerge w:val="restart"/>
            <w:shd w:val="clear" w:color="auto" w:fill="FFFFFF" w:themeFill="background1"/>
          </w:tcPr>
          <w:p w14:paraId="6AA70BCC" w14:textId="77777777" w:rsidR="00947708" w:rsidRPr="00C0712F" w:rsidRDefault="00947708" w:rsidP="00BD6304">
            <w:pPr>
              <w:pStyle w:val="VRQAIntro"/>
              <w:tabs>
                <w:tab w:val="clear" w:pos="160"/>
                <w:tab w:val="left" w:pos="51"/>
              </w:tabs>
              <w:spacing w:before="60" w:after="0"/>
              <w:rPr>
                <w:color w:val="53565A" w:themeColor="text1"/>
                <w:sz w:val="22"/>
                <w:szCs w:val="22"/>
              </w:rPr>
            </w:pPr>
            <w:r w:rsidRPr="00C0712F">
              <w:rPr>
                <w:color w:val="53565A" w:themeColor="text1"/>
                <w:sz w:val="22"/>
                <w:szCs w:val="22"/>
              </w:rPr>
              <w:t>1</w:t>
            </w:r>
          </w:p>
        </w:tc>
        <w:tc>
          <w:tcPr>
            <w:tcW w:w="2714" w:type="dxa"/>
            <w:vMerge w:val="restart"/>
            <w:shd w:val="clear" w:color="auto" w:fill="FFFFFF" w:themeFill="background1"/>
          </w:tcPr>
          <w:p w14:paraId="257C7DE8" w14:textId="27393C33" w:rsidR="00947708" w:rsidRPr="00C0712F" w:rsidRDefault="00BC47FE" w:rsidP="00BD6304">
            <w:pPr>
              <w:pStyle w:val="AccredTemplate"/>
              <w:rPr>
                <w:i w:val="0"/>
                <w:iCs w:val="0"/>
                <w:color w:val="53565A" w:themeColor="text1"/>
                <w:sz w:val="22"/>
                <w:szCs w:val="22"/>
              </w:rPr>
            </w:pPr>
            <w:r>
              <w:rPr>
                <w:i w:val="0"/>
                <w:iCs w:val="0"/>
                <w:color w:val="53565A" w:themeColor="text1"/>
                <w:sz w:val="22"/>
                <w:szCs w:val="22"/>
                <w:lang w:val="en-US"/>
              </w:rPr>
              <w:t>Prepare</w:t>
            </w:r>
            <w:r w:rsidRPr="00C0712F">
              <w:rPr>
                <w:i w:val="0"/>
                <w:iCs w:val="0"/>
                <w:color w:val="53565A" w:themeColor="text1"/>
                <w:sz w:val="22"/>
                <w:szCs w:val="22"/>
                <w:lang w:val="en-US"/>
              </w:rPr>
              <w:t xml:space="preserve"> </w:t>
            </w:r>
            <w:r w:rsidR="00947708" w:rsidRPr="00C0712F">
              <w:rPr>
                <w:i w:val="0"/>
                <w:iCs w:val="0"/>
                <w:color w:val="53565A" w:themeColor="text1"/>
                <w:sz w:val="22"/>
                <w:szCs w:val="22"/>
                <w:lang w:val="en-US"/>
              </w:rPr>
              <w:t>a team proposal to design and build a small-scale renewable energy system</w:t>
            </w:r>
            <w:r w:rsidR="00AF28AC">
              <w:rPr>
                <w:i w:val="0"/>
                <w:iCs w:val="0"/>
                <w:color w:val="53565A" w:themeColor="text1"/>
                <w:sz w:val="22"/>
                <w:szCs w:val="22"/>
                <w:lang w:val="en-US"/>
              </w:rPr>
              <w:t xml:space="preserve"> to meet a specified project</w:t>
            </w:r>
            <w:r w:rsidR="00FF7375">
              <w:rPr>
                <w:i w:val="0"/>
                <w:iCs w:val="0"/>
                <w:color w:val="53565A" w:themeColor="text1"/>
                <w:sz w:val="22"/>
                <w:szCs w:val="22"/>
                <w:lang w:val="en-US"/>
              </w:rPr>
              <w:t xml:space="preserve"> brief</w:t>
            </w:r>
          </w:p>
        </w:tc>
        <w:tc>
          <w:tcPr>
            <w:tcW w:w="727" w:type="dxa"/>
            <w:shd w:val="clear" w:color="auto" w:fill="FFFFFF" w:themeFill="background1"/>
          </w:tcPr>
          <w:p w14:paraId="33F6FD3B"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1.1</w:t>
            </w:r>
          </w:p>
        </w:tc>
        <w:tc>
          <w:tcPr>
            <w:tcW w:w="5640" w:type="dxa"/>
            <w:shd w:val="clear" w:color="auto" w:fill="FFFFFF" w:themeFill="background1"/>
          </w:tcPr>
          <w:p w14:paraId="255D9302" w14:textId="37A3C1BE" w:rsidR="00947708" w:rsidRPr="00C0712F" w:rsidRDefault="001D19EF" w:rsidP="00FE3512">
            <w:pPr>
              <w:pStyle w:val="AccredTemplate"/>
              <w:rPr>
                <w:i w:val="0"/>
                <w:iCs w:val="0"/>
                <w:color w:val="53565A" w:themeColor="text1"/>
                <w:sz w:val="22"/>
                <w:szCs w:val="22"/>
              </w:rPr>
            </w:pPr>
            <w:r>
              <w:rPr>
                <w:i w:val="0"/>
                <w:iCs w:val="0"/>
                <w:color w:val="53565A" w:themeColor="text1"/>
                <w:sz w:val="22"/>
                <w:szCs w:val="22"/>
              </w:rPr>
              <w:t xml:space="preserve">Work </w:t>
            </w:r>
            <w:r w:rsidR="00947708" w:rsidRPr="00C0712F">
              <w:rPr>
                <w:i w:val="0"/>
                <w:iCs w:val="0"/>
                <w:color w:val="53565A" w:themeColor="text1"/>
                <w:sz w:val="22"/>
                <w:szCs w:val="22"/>
              </w:rPr>
              <w:t xml:space="preserve">with team members to </w:t>
            </w:r>
            <w:r w:rsidR="00E65DE8">
              <w:rPr>
                <w:i w:val="0"/>
                <w:iCs w:val="0"/>
                <w:color w:val="53565A" w:themeColor="text1"/>
                <w:sz w:val="22"/>
                <w:szCs w:val="22"/>
              </w:rPr>
              <w:t xml:space="preserve">review the </w:t>
            </w:r>
            <w:r w:rsidR="00113B2E">
              <w:rPr>
                <w:i w:val="0"/>
                <w:iCs w:val="0"/>
                <w:color w:val="53565A" w:themeColor="text1"/>
                <w:sz w:val="22"/>
                <w:szCs w:val="22"/>
              </w:rPr>
              <w:t xml:space="preserve">renewable energy system </w:t>
            </w:r>
            <w:r w:rsidR="00E65DE8">
              <w:rPr>
                <w:i w:val="0"/>
                <w:iCs w:val="0"/>
                <w:color w:val="53565A" w:themeColor="text1"/>
                <w:sz w:val="22"/>
                <w:szCs w:val="22"/>
              </w:rPr>
              <w:t xml:space="preserve">project brief and </w:t>
            </w:r>
            <w:r w:rsidR="00E9103C">
              <w:rPr>
                <w:i w:val="0"/>
                <w:iCs w:val="0"/>
                <w:color w:val="53565A" w:themeColor="text1"/>
                <w:sz w:val="22"/>
                <w:szCs w:val="22"/>
              </w:rPr>
              <w:t>document</w:t>
            </w:r>
            <w:r w:rsidR="00E9103C" w:rsidRPr="00C0712F">
              <w:rPr>
                <w:i w:val="0"/>
                <w:iCs w:val="0"/>
                <w:color w:val="53565A" w:themeColor="text1"/>
                <w:sz w:val="22"/>
                <w:szCs w:val="22"/>
              </w:rPr>
              <w:t xml:space="preserve"> </w:t>
            </w:r>
            <w:r w:rsidR="00947708" w:rsidRPr="00C0712F">
              <w:rPr>
                <w:i w:val="0"/>
                <w:iCs w:val="0"/>
                <w:color w:val="53565A" w:themeColor="text1"/>
                <w:sz w:val="22"/>
                <w:szCs w:val="22"/>
              </w:rPr>
              <w:t xml:space="preserve">the </w:t>
            </w:r>
            <w:r w:rsidR="00113B2E">
              <w:rPr>
                <w:i w:val="0"/>
                <w:iCs w:val="0"/>
                <w:color w:val="53565A" w:themeColor="text1"/>
                <w:sz w:val="22"/>
                <w:szCs w:val="22"/>
              </w:rPr>
              <w:t xml:space="preserve">project scope and outcomes </w:t>
            </w:r>
          </w:p>
        </w:tc>
      </w:tr>
      <w:tr w:rsidR="00947708" w:rsidRPr="00E7450B" w14:paraId="191793FE" w14:textId="77777777" w:rsidTr="00D13EB3">
        <w:trPr>
          <w:gridBefore w:val="1"/>
          <w:wBefore w:w="88" w:type="dxa"/>
          <w:trHeight w:val="363"/>
        </w:trPr>
        <w:tc>
          <w:tcPr>
            <w:tcW w:w="989" w:type="dxa"/>
            <w:vMerge/>
            <w:shd w:val="clear" w:color="auto" w:fill="FFFFFF" w:themeFill="background1"/>
          </w:tcPr>
          <w:p w14:paraId="76C43C70"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614F8B4C" w14:textId="77777777" w:rsidR="00947708" w:rsidRPr="00C0712F" w:rsidRDefault="00947708" w:rsidP="00BD6304">
            <w:pPr>
              <w:pStyle w:val="AccredTemplate"/>
              <w:rPr>
                <w:color w:val="53565A" w:themeColor="text1"/>
                <w:sz w:val="22"/>
                <w:szCs w:val="22"/>
                <w:lang w:val="en-US"/>
              </w:rPr>
            </w:pPr>
          </w:p>
        </w:tc>
        <w:tc>
          <w:tcPr>
            <w:tcW w:w="727" w:type="dxa"/>
            <w:shd w:val="clear" w:color="auto" w:fill="FFFFFF" w:themeFill="background1"/>
          </w:tcPr>
          <w:p w14:paraId="439FD121"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1.2</w:t>
            </w:r>
          </w:p>
        </w:tc>
        <w:tc>
          <w:tcPr>
            <w:tcW w:w="5640" w:type="dxa"/>
            <w:shd w:val="clear" w:color="auto" w:fill="FFFFFF" w:themeFill="background1"/>
          </w:tcPr>
          <w:p w14:paraId="6526B5C1" w14:textId="204C59C3" w:rsidR="00947708" w:rsidRPr="00C0712F" w:rsidRDefault="007219E4" w:rsidP="00FE3512">
            <w:pPr>
              <w:pStyle w:val="AccredTemplate"/>
              <w:rPr>
                <w:i w:val="0"/>
                <w:iCs w:val="0"/>
                <w:color w:val="53565A" w:themeColor="text1"/>
                <w:sz w:val="22"/>
                <w:szCs w:val="22"/>
                <w:lang w:val="en-AU"/>
              </w:rPr>
            </w:pPr>
            <w:r>
              <w:rPr>
                <w:i w:val="0"/>
                <w:iCs w:val="0"/>
                <w:color w:val="53565A" w:themeColor="text1"/>
                <w:sz w:val="22"/>
                <w:szCs w:val="22"/>
              </w:rPr>
              <w:t>Confirm</w:t>
            </w:r>
            <w:r w:rsidR="004905A6" w:rsidRPr="00C0712F">
              <w:rPr>
                <w:i w:val="0"/>
                <w:iCs w:val="0"/>
                <w:color w:val="53565A" w:themeColor="text1"/>
                <w:sz w:val="22"/>
                <w:szCs w:val="22"/>
              </w:rPr>
              <w:t xml:space="preserve"> </w:t>
            </w:r>
            <w:r w:rsidR="00947708" w:rsidRPr="00C0712F">
              <w:rPr>
                <w:i w:val="0"/>
                <w:iCs w:val="0"/>
                <w:color w:val="53565A" w:themeColor="text1"/>
                <w:sz w:val="22"/>
                <w:szCs w:val="22"/>
              </w:rPr>
              <w:t>the application and purpose of the renewable energy system</w:t>
            </w:r>
          </w:p>
        </w:tc>
      </w:tr>
      <w:tr w:rsidR="00947708" w:rsidRPr="00E7450B" w14:paraId="42988E9E" w14:textId="77777777" w:rsidTr="00D13EB3">
        <w:trPr>
          <w:gridBefore w:val="1"/>
          <w:wBefore w:w="88" w:type="dxa"/>
          <w:trHeight w:val="363"/>
        </w:trPr>
        <w:tc>
          <w:tcPr>
            <w:tcW w:w="989" w:type="dxa"/>
            <w:vMerge/>
            <w:shd w:val="clear" w:color="auto" w:fill="FFFFFF" w:themeFill="background1"/>
          </w:tcPr>
          <w:p w14:paraId="389539CF"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4FD79F6D" w14:textId="77777777" w:rsidR="00947708" w:rsidRPr="00C0712F" w:rsidRDefault="00947708" w:rsidP="00BD6304">
            <w:pPr>
              <w:pStyle w:val="AccredTemplate"/>
              <w:rPr>
                <w:color w:val="53565A" w:themeColor="text1"/>
                <w:sz w:val="22"/>
                <w:szCs w:val="22"/>
                <w:lang w:val="en-US"/>
              </w:rPr>
            </w:pPr>
          </w:p>
        </w:tc>
        <w:tc>
          <w:tcPr>
            <w:tcW w:w="727" w:type="dxa"/>
            <w:shd w:val="clear" w:color="auto" w:fill="FFFFFF" w:themeFill="background1"/>
          </w:tcPr>
          <w:p w14:paraId="1E0C01A6"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1.3</w:t>
            </w:r>
          </w:p>
        </w:tc>
        <w:tc>
          <w:tcPr>
            <w:tcW w:w="5640" w:type="dxa"/>
            <w:shd w:val="clear" w:color="auto" w:fill="FFFFFF" w:themeFill="background1"/>
          </w:tcPr>
          <w:p w14:paraId="4DA80A1B" w14:textId="2C1C491C" w:rsidR="00947708" w:rsidRPr="00C0712F" w:rsidRDefault="004905A6" w:rsidP="00FE3512">
            <w:pPr>
              <w:spacing w:before="60" w:after="120" w:line="300" w:lineRule="auto"/>
              <w:rPr>
                <w:rFonts w:cs="Arial"/>
                <w:color w:val="53565A" w:themeColor="text1"/>
                <w:sz w:val="22"/>
                <w:szCs w:val="22"/>
              </w:rPr>
            </w:pPr>
            <w:r>
              <w:rPr>
                <w:rFonts w:cs="Arial"/>
                <w:color w:val="53565A" w:themeColor="text1"/>
                <w:sz w:val="22"/>
                <w:szCs w:val="22"/>
              </w:rPr>
              <w:t xml:space="preserve">Confirm </w:t>
            </w:r>
            <w:r w:rsidR="00947708" w:rsidRPr="00C0712F">
              <w:rPr>
                <w:rFonts w:cs="Arial"/>
                <w:color w:val="53565A" w:themeColor="text1"/>
                <w:sz w:val="22"/>
                <w:szCs w:val="22"/>
              </w:rPr>
              <w:t>types of renewable energy sources and systems suitable for project</w:t>
            </w:r>
          </w:p>
        </w:tc>
      </w:tr>
      <w:tr w:rsidR="00947708" w:rsidRPr="00E7450B" w14:paraId="0AB693C5" w14:textId="77777777" w:rsidTr="00D13EB3">
        <w:trPr>
          <w:gridBefore w:val="1"/>
          <w:wBefore w:w="88" w:type="dxa"/>
          <w:trHeight w:val="363"/>
        </w:trPr>
        <w:tc>
          <w:tcPr>
            <w:tcW w:w="989" w:type="dxa"/>
            <w:vMerge/>
            <w:shd w:val="clear" w:color="auto" w:fill="FFFFFF" w:themeFill="background1"/>
          </w:tcPr>
          <w:p w14:paraId="71A410F2"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3E2B140B" w14:textId="77777777" w:rsidR="00947708" w:rsidRPr="00C0712F" w:rsidRDefault="00947708" w:rsidP="00BD6304">
            <w:pPr>
              <w:pStyle w:val="AccredTemplate"/>
              <w:rPr>
                <w:color w:val="53565A" w:themeColor="text1"/>
                <w:sz w:val="22"/>
                <w:szCs w:val="22"/>
                <w:lang w:val="en-US"/>
              </w:rPr>
            </w:pPr>
          </w:p>
        </w:tc>
        <w:tc>
          <w:tcPr>
            <w:tcW w:w="727" w:type="dxa"/>
            <w:shd w:val="clear" w:color="auto" w:fill="FFFFFF" w:themeFill="background1"/>
          </w:tcPr>
          <w:p w14:paraId="15ACB4DA"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1.</w:t>
            </w:r>
            <w:r>
              <w:rPr>
                <w:rFonts w:eastAsiaTheme="minorHAnsi"/>
                <w:color w:val="53565A" w:themeColor="text1"/>
                <w:sz w:val="22"/>
                <w:szCs w:val="22"/>
                <w:lang w:val="en-GB" w:eastAsia="en-US"/>
              </w:rPr>
              <w:t>4</w:t>
            </w:r>
          </w:p>
        </w:tc>
        <w:tc>
          <w:tcPr>
            <w:tcW w:w="5640" w:type="dxa"/>
            <w:shd w:val="clear" w:color="auto" w:fill="FFFFFF" w:themeFill="background1"/>
          </w:tcPr>
          <w:p w14:paraId="1DA2D448" w14:textId="4BD4173D" w:rsidR="00947708" w:rsidRPr="00C0712F" w:rsidRDefault="00947708" w:rsidP="00FE3512">
            <w:pPr>
              <w:spacing w:before="60" w:after="120" w:line="300" w:lineRule="auto"/>
              <w:rPr>
                <w:rFonts w:cs="Arial"/>
                <w:color w:val="53565A" w:themeColor="text1"/>
                <w:sz w:val="22"/>
                <w:szCs w:val="22"/>
              </w:rPr>
            </w:pPr>
            <w:r w:rsidRPr="00C0712F">
              <w:rPr>
                <w:rFonts w:cs="Arial"/>
                <w:color w:val="53565A" w:themeColor="text1"/>
                <w:sz w:val="22"/>
                <w:szCs w:val="22"/>
              </w:rPr>
              <w:t xml:space="preserve">Determine renewable energy system power requirements </w:t>
            </w:r>
            <w:r w:rsidR="004905A6">
              <w:rPr>
                <w:rFonts w:cs="Arial"/>
                <w:color w:val="53565A" w:themeColor="text1"/>
                <w:sz w:val="22"/>
                <w:szCs w:val="22"/>
              </w:rPr>
              <w:t>from project brief</w:t>
            </w:r>
          </w:p>
        </w:tc>
      </w:tr>
      <w:tr w:rsidR="00947708" w:rsidRPr="00E7450B" w14:paraId="7E4C2F56" w14:textId="77777777" w:rsidTr="00D13EB3">
        <w:trPr>
          <w:gridBefore w:val="1"/>
          <w:wBefore w:w="88" w:type="dxa"/>
          <w:trHeight w:val="363"/>
        </w:trPr>
        <w:tc>
          <w:tcPr>
            <w:tcW w:w="989" w:type="dxa"/>
            <w:vMerge/>
            <w:shd w:val="clear" w:color="auto" w:fill="FFFFFF" w:themeFill="background1"/>
          </w:tcPr>
          <w:p w14:paraId="194F963B"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1D43089D" w14:textId="77777777" w:rsidR="00947708" w:rsidRPr="00C0712F" w:rsidRDefault="00947708" w:rsidP="00BD6304">
            <w:pPr>
              <w:pStyle w:val="AccredTemplate"/>
              <w:rPr>
                <w:color w:val="53565A" w:themeColor="text1"/>
                <w:sz w:val="22"/>
                <w:szCs w:val="22"/>
                <w:lang w:val="en-US"/>
              </w:rPr>
            </w:pPr>
          </w:p>
        </w:tc>
        <w:tc>
          <w:tcPr>
            <w:tcW w:w="727" w:type="dxa"/>
            <w:shd w:val="clear" w:color="auto" w:fill="FFFFFF" w:themeFill="background1"/>
          </w:tcPr>
          <w:p w14:paraId="2FAE24D6"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1.</w:t>
            </w:r>
            <w:r>
              <w:rPr>
                <w:rFonts w:eastAsiaTheme="minorHAnsi"/>
                <w:color w:val="53565A" w:themeColor="text1"/>
                <w:sz w:val="22"/>
                <w:szCs w:val="22"/>
                <w:lang w:val="en-GB" w:eastAsia="en-US"/>
              </w:rPr>
              <w:t>5</w:t>
            </w:r>
          </w:p>
        </w:tc>
        <w:tc>
          <w:tcPr>
            <w:tcW w:w="5640" w:type="dxa"/>
            <w:shd w:val="clear" w:color="auto" w:fill="FFFFFF" w:themeFill="background1"/>
          </w:tcPr>
          <w:p w14:paraId="46C7E941" w14:textId="542D84A6" w:rsidR="00947708" w:rsidRPr="00C0712F" w:rsidRDefault="0003166E" w:rsidP="00FE3512">
            <w:pPr>
              <w:spacing w:before="60" w:after="120" w:line="300" w:lineRule="auto"/>
              <w:rPr>
                <w:rFonts w:cs="Arial"/>
                <w:color w:val="53565A" w:themeColor="text1"/>
                <w:sz w:val="22"/>
                <w:szCs w:val="22"/>
              </w:rPr>
            </w:pPr>
            <w:r>
              <w:rPr>
                <w:rFonts w:cs="Arial"/>
                <w:color w:val="53565A" w:themeColor="text1"/>
                <w:sz w:val="22"/>
                <w:szCs w:val="22"/>
              </w:rPr>
              <w:t>Seek</w:t>
            </w:r>
            <w:r w:rsidRPr="00C0712F">
              <w:rPr>
                <w:rFonts w:cs="Arial"/>
                <w:color w:val="53565A" w:themeColor="text1"/>
                <w:sz w:val="22"/>
                <w:szCs w:val="22"/>
              </w:rPr>
              <w:t xml:space="preserve"> </w:t>
            </w:r>
            <w:r w:rsidR="00947708" w:rsidRPr="00C0712F">
              <w:rPr>
                <w:rFonts w:cs="Arial"/>
                <w:color w:val="53565A" w:themeColor="text1"/>
                <w:sz w:val="22"/>
                <w:szCs w:val="22"/>
              </w:rPr>
              <w:t>expert advice on suitability of proposed system for location site</w:t>
            </w:r>
          </w:p>
        </w:tc>
      </w:tr>
      <w:tr w:rsidR="00947708" w:rsidRPr="00E7450B" w14:paraId="5691AFF8" w14:textId="77777777" w:rsidTr="00D13EB3">
        <w:trPr>
          <w:gridBefore w:val="1"/>
          <w:wBefore w:w="88" w:type="dxa"/>
          <w:trHeight w:val="363"/>
        </w:trPr>
        <w:tc>
          <w:tcPr>
            <w:tcW w:w="989" w:type="dxa"/>
            <w:vMerge/>
            <w:shd w:val="clear" w:color="auto" w:fill="FFFFFF" w:themeFill="background1"/>
          </w:tcPr>
          <w:p w14:paraId="4BC0F672"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44BB4529"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5F591640"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1.</w:t>
            </w:r>
            <w:r>
              <w:rPr>
                <w:rFonts w:eastAsiaTheme="minorHAnsi"/>
                <w:color w:val="53565A" w:themeColor="text1"/>
                <w:sz w:val="22"/>
                <w:szCs w:val="22"/>
                <w:lang w:val="en-GB" w:eastAsia="en-US"/>
              </w:rPr>
              <w:t>6</w:t>
            </w:r>
          </w:p>
        </w:tc>
        <w:tc>
          <w:tcPr>
            <w:tcW w:w="5640" w:type="dxa"/>
            <w:shd w:val="clear" w:color="auto" w:fill="FFFFFF" w:themeFill="background1"/>
          </w:tcPr>
          <w:p w14:paraId="77B785B7" w14:textId="492B6E9F" w:rsidR="00947708" w:rsidRPr="00C0712F" w:rsidRDefault="00947708" w:rsidP="00FE3512">
            <w:pPr>
              <w:pStyle w:val="AccredTemplate"/>
              <w:rPr>
                <w:i w:val="0"/>
                <w:iCs w:val="0"/>
                <w:color w:val="53565A" w:themeColor="text1"/>
                <w:sz w:val="22"/>
                <w:szCs w:val="22"/>
                <w:lang w:val="en-AU"/>
              </w:rPr>
            </w:pPr>
            <w:r w:rsidRPr="00C0712F">
              <w:rPr>
                <w:i w:val="0"/>
                <w:iCs w:val="0"/>
                <w:color w:val="53565A" w:themeColor="text1"/>
                <w:sz w:val="22"/>
                <w:szCs w:val="22"/>
              </w:rPr>
              <w:t>Review system outcomes with team to reach consensus on final project proposal</w:t>
            </w:r>
          </w:p>
        </w:tc>
      </w:tr>
      <w:tr w:rsidR="00947708" w:rsidRPr="00E7450B" w14:paraId="246D4024" w14:textId="77777777" w:rsidTr="00D13EB3">
        <w:trPr>
          <w:gridBefore w:val="1"/>
          <w:wBefore w:w="88" w:type="dxa"/>
          <w:trHeight w:val="363"/>
        </w:trPr>
        <w:tc>
          <w:tcPr>
            <w:tcW w:w="989" w:type="dxa"/>
            <w:vMerge/>
            <w:shd w:val="clear" w:color="auto" w:fill="FFFFFF" w:themeFill="background1"/>
          </w:tcPr>
          <w:p w14:paraId="2E18ABEA"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0387FC4A" w14:textId="77777777" w:rsidR="00947708" w:rsidRPr="00C0712F" w:rsidRDefault="00947708" w:rsidP="00BD6304">
            <w:pPr>
              <w:pStyle w:val="VRQAIntro"/>
              <w:tabs>
                <w:tab w:val="clear" w:pos="160"/>
                <w:tab w:val="left" w:pos="51"/>
              </w:tabs>
              <w:spacing w:before="60" w:after="0"/>
              <w:rPr>
                <w:i/>
                <w:iCs/>
                <w:color w:val="53565A" w:themeColor="text1"/>
                <w:sz w:val="22"/>
                <w:szCs w:val="22"/>
              </w:rPr>
            </w:pPr>
          </w:p>
        </w:tc>
        <w:tc>
          <w:tcPr>
            <w:tcW w:w="727" w:type="dxa"/>
            <w:shd w:val="clear" w:color="auto" w:fill="FFFFFF" w:themeFill="background1"/>
          </w:tcPr>
          <w:p w14:paraId="12E652EA"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1.</w:t>
            </w:r>
            <w:r>
              <w:rPr>
                <w:rFonts w:eastAsiaTheme="minorHAnsi"/>
                <w:color w:val="53565A" w:themeColor="text1"/>
                <w:sz w:val="22"/>
                <w:szCs w:val="22"/>
                <w:lang w:val="en-GB" w:eastAsia="en-US"/>
              </w:rPr>
              <w:t>7</w:t>
            </w:r>
          </w:p>
        </w:tc>
        <w:tc>
          <w:tcPr>
            <w:tcW w:w="5640" w:type="dxa"/>
            <w:shd w:val="clear" w:color="auto" w:fill="FFFFFF" w:themeFill="background1"/>
          </w:tcPr>
          <w:p w14:paraId="29079F0B" w14:textId="77777777" w:rsidR="00947708" w:rsidRPr="00C0712F" w:rsidRDefault="00947708" w:rsidP="00FE3512">
            <w:pPr>
              <w:spacing w:before="60" w:after="120" w:line="300" w:lineRule="auto"/>
              <w:rPr>
                <w:rFonts w:cs="Arial"/>
                <w:color w:val="53565A" w:themeColor="text1"/>
                <w:sz w:val="22"/>
                <w:szCs w:val="22"/>
              </w:rPr>
            </w:pPr>
            <w:r w:rsidRPr="00C0712F">
              <w:rPr>
                <w:rFonts w:cs="Arial"/>
                <w:color w:val="53565A" w:themeColor="text1"/>
                <w:sz w:val="22"/>
                <w:szCs w:val="22"/>
              </w:rPr>
              <w:t>Prepare the project proposal and seek supervisor approval</w:t>
            </w:r>
          </w:p>
        </w:tc>
      </w:tr>
      <w:tr w:rsidR="00947708" w:rsidRPr="00E7450B" w14:paraId="68AA947D" w14:textId="77777777" w:rsidTr="00D13EB3">
        <w:trPr>
          <w:gridBefore w:val="1"/>
          <w:wBefore w:w="88" w:type="dxa"/>
          <w:trHeight w:val="363"/>
        </w:trPr>
        <w:tc>
          <w:tcPr>
            <w:tcW w:w="989" w:type="dxa"/>
            <w:vMerge w:val="restart"/>
            <w:shd w:val="clear" w:color="auto" w:fill="FFFFFF" w:themeFill="background1"/>
          </w:tcPr>
          <w:p w14:paraId="0E426213" w14:textId="77777777" w:rsidR="00947708" w:rsidRPr="00C0712F" w:rsidRDefault="00947708" w:rsidP="00BD6304">
            <w:pPr>
              <w:pStyle w:val="VRQAIntro"/>
              <w:tabs>
                <w:tab w:val="clear" w:pos="160"/>
                <w:tab w:val="left" w:pos="51"/>
              </w:tabs>
              <w:spacing w:before="60" w:after="0"/>
              <w:rPr>
                <w:color w:val="53565A" w:themeColor="text1"/>
                <w:sz w:val="22"/>
                <w:szCs w:val="22"/>
              </w:rPr>
            </w:pPr>
            <w:r w:rsidRPr="00C0712F">
              <w:rPr>
                <w:color w:val="53565A" w:themeColor="text1"/>
                <w:sz w:val="22"/>
                <w:szCs w:val="22"/>
              </w:rPr>
              <w:t>2</w:t>
            </w:r>
          </w:p>
        </w:tc>
        <w:tc>
          <w:tcPr>
            <w:tcW w:w="2714" w:type="dxa"/>
            <w:vMerge w:val="restart"/>
            <w:shd w:val="clear" w:color="auto" w:fill="FFFFFF" w:themeFill="background1"/>
          </w:tcPr>
          <w:p w14:paraId="23B920D6" w14:textId="3E855F45" w:rsidR="00947708" w:rsidRPr="00C0712F" w:rsidRDefault="009F5362" w:rsidP="00BD6304">
            <w:pPr>
              <w:pStyle w:val="VRQAIntro"/>
              <w:tabs>
                <w:tab w:val="clear" w:pos="160"/>
                <w:tab w:val="left" w:pos="51"/>
              </w:tabs>
              <w:spacing w:before="60" w:after="0"/>
              <w:rPr>
                <w:color w:val="53565A" w:themeColor="text1"/>
                <w:sz w:val="22"/>
                <w:szCs w:val="22"/>
              </w:rPr>
            </w:pPr>
            <w:r>
              <w:rPr>
                <w:color w:val="53565A" w:themeColor="text1"/>
                <w:sz w:val="22"/>
                <w:szCs w:val="22"/>
              </w:rPr>
              <w:t>Determine and d</w:t>
            </w:r>
            <w:r w:rsidR="002C4309">
              <w:rPr>
                <w:color w:val="53565A" w:themeColor="text1"/>
                <w:sz w:val="22"/>
                <w:szCs w:val="22"/>
              </w:rPr>
              <w:t>ocument</w:t>
            </w:r>
            <w:r w:rsidR="00A47524" w:rsidRPr="00C0712F">
              <w:rPr>
                <w:color w:val="53565A" w:themeColor="text1"/>
                <w:sz w:val="22"/>
                <w:szCs w:val="22"/>
              </w:rPr>
              <w:t xml:space="preserve"> </w:t>
            </w:r>
            <w:r>
              <w:rPr>
                <w:color w:val="53565A" w:themeColor="text1"/>
                <w:sz w:val="22"/>
                <w:szCs w:val="22"/>
              </w:rPr>
              <w:t xml:space="preserve">project requirements in </w:t>
            </w:r>
            <w:r w:rsidR="00633819">
              <w:rPr>
                <w:color w:val="53565A" w:themeColor="text1"/>
                <w:sz w:val="22"/>
                <w:szCs w:val="22"/>
              </w:rPr>
              <w:t xml:space="preserve">a </w:t>
            </w:r>
            <w:r w:rsidR="00947708" w:rsidRPr="00C0712F">
              <w:rPr>
                <w:color w:val="53565A" w:themeColor="text1"/>
                <w:sz w:val="22"/>
                <w:szCs w:val="22"/>
              </w:rPr>
              <w:t xml:space="preserve">team project action plan </w:t>
            </w:r>
          </w:p>
        </w:tc>
        <w:tc>
          <w:tcPr>
            <w:tcW w:w="727" w:type="dxa"/>
            <w:shd w:val="clear" w:color="auto" w:fill="FFFFFF" w:themeFill="background1"/>
          </w:tcPr>
          <w:p w14:paraId="102D727C"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2.1</w:t>
            </w:r>
          </w:p>
        </w:tc>
        <w:tc>
          <w:tcPr>
            <w:tcW w:w="5640" w:type="dxa"/>
            <w:shd w:val="clear" w:color="auto" w:fill="FFFFFF" w:themeFill="background1"/>
          </w:tcPr>
          <w:p w14:paraId="3A8DB020" w14:textId="77777777" w:rsidR="00947708" w:rsidRPr="00C0712F" w:rsidRDefault="00947708" w:rsidP="00FE3512">
            <w:pPr>
              <w:spacing w:before="60" w:after="120" w:line="300" w:lineRule="auto"/>
              <w:rPr>
                <w:rFonts w:cs="Arial"/>
                <w:color w:val="53565A" w:themeColor="text1"/>
                <w:sz w:val="22"/>
                <w:szCs w:val="22"/>
              </w:rPr>
            </w:pPr>
            <w:r w:rsidRPr="00C0712F">
              <w:rPr>
                <w:rFonts w:cs="Arial"/>
                <w:color w:val="53565A" w:themeColor="text1"/>
                <w:sz w:val="22"/>
                <w:szCs w:val="22"/>
              </w:rPr>
              <w:t>Confirm project outcomes with supervisor</w:t>
            </w:r>
          </w:p>
        </w:tc>
      </w:tr>
      <w:tr w:rsidR="00947708" w:rsidRPr="00E7450B" w14:paraId="29BC5264" w14:textId="77777777" w:rsidTr="00D13EB3">
        <w:trPr>
          <w:gridBefore w:val="1"/>
          <w:wBefore w:w="88" w:type="dxa"/>
          <w:trHeight w:val="363"/>
        </w:trPr>
        <w:tc>
          <w:tcPr>
            <w:tcW w:w="989" w:type="dxa"/>
            <w:vMerge/>
            <w:shd w:val="clear" w:color="auto" w:fill="FFFFFF" w:themeFill="background1"/>
          </w:tcPr>
          <w:p w14:paraId="730F6995"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315261BB"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407C0C4A"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2.2</w:t>
            </w:r>
          </w:p>
        </w:tc>
        <w:tc>
          <w:tcPr>
            <w:tcW w:w="5640" w:type="dxa"/>
            <w:shd w:val="clear" w:color="auto" w:fill="FFFFFF" w:themeFill="background1"/>
          </w:tcPr>
          <w:p w14:paraId="71F0460D" w14:textId="1DA4B734" w:rsidR="00947708" w:rsidRPr="00C0712F" w:rsidRDefault="00633819" w:rsidP="00FE3512">
            <w:pPr>
              <w:spacing w:before="60" w:after="120" w:line="300" w:lineRule="auto"/>
              <w:rPr>
                <w:rFonts w:cs="Arial"/>
                <w:color w:val="53565A" w:themeColor="text1"/>
                <w:sz w:val="22"/>
                <w:szCs w:val="22"/>
              </w:rPr>
            </w:pPr>
            <w:r>
              <w:rPr>
                <w:rFonts w:cs="Arial"/>
                <w:color w:val="53565A" w:themeColor="text1"/>
                <w:sz w:val="22"/>
                <w:szCs w:val="22"/>
              </w:rPr>
              <w:t>Complete</w:t>
            </w:r>
            <w:r w:rsidRPr="00C0712F">
              <w:rPr>
                <w:rFonts w:cs="Arial"/>
                <w:color w:val="53565A" w:themeColor="text1"/>
                <w:sz w:val="22"/>
                <w:szCs w:val="22"/>
              </w:rPr>
              <w:t xml:space="preserve"> </w:t>
            </w:r>
            <w:r w:rsidR="00947708" w:rsidRPr="00C0712F">
              <w:rPr>
                <w:rFonts w:cs="Arial"/>
                <w:color w:val="53565A" w:themeColor="text1"/>
                <w:sz w:val="22"/>
                <w:szCs w:val="22"/>
              </w:rPr>
              <w:t xml:space="preserve">draft action plan </w:t>
            </w:r>
            <w:r>
              <w:rPr>
                <w:rFonts w:cs="Arial"/>
                <w:color w:val="53565A" w:themeColor="text1"/>
                <w:sz w:val="22"/>
                <w:szCs w:val="22"/>
              </w:rPr>
              <w:t>template</w:t>
            </w:r>
            <w:r w:rsidR="00021728">
              <w:rPr>
                <w:rFonts w:cs="Arial"/>
                <w:color w:val="53565A" w:themeColor="text1"/>
                <w:sz w:val="22"/>
                <w:szCs w:val="22"/>
              </w:rPr>
              <w:t xml:space="preserve"> </w:t>
            </w:r>
            <w:r w:rsidR="00947708" w:rsidRPr="00C0712F">
              <w:rPr>
                <w:rFonts w:cs="Arial"/>
                <w:color w:val="53565A" w:themeColor="text1"/>
                <w:sz w:val="22"/>
                <w:szCs w:val="22"/>
              </w:rPr>
              <w:t xml:space="preserve">with agreed </w:t>
            </w:r>
            <w:r w:rsidR="0006232A">
              <w:rPr>
                <w:rFonts w:cs="Arial"/>
                <w:color w:val="53565A" w:themeColor="text1"/>
                <w:sz w:val="22"/>
                <w:szCs w:val="22"/>
              </w:rPr>
              <w:t xml:space="preserve">project </w:t>
            </w:r>
            <w:r w:rsidR="00947708" w:rsidRPr="00C0712F">
              <w:rPr>
                <w:rFonts w:cs="Arial"/>
                <w:color w:val="53565A" w:themeColor="text1"/>
                <w:sz w:val="22"/>
                <w:szCs w:val="22"/>
              </w:rPr>
              <w:t xml:space="preserve">timelines </w:t>
            </w:r>
          </w:p>
        </w:tc>
      </w:tr>
      <w:tr w:rsidR="00947708" w:rsidRPr="00E7450B" w14:paraId="0F27DFF0" w14:textId="77777777" w:rsidTr="00D13EB3">
        <w:trPr>
          <w:gridBefore w:val="1"/>
          <w:wBefore w:w="88" w:type="dxa"/>
          <w:trHeight w:val="363"/>
        </w:trPr>
        <w:tc>
          <w:tcPr>
            <w:tcW w:w="989" w:type="dxa"/>
            <w:vMerge/>
            <w:shd w:val="clear" w:color="auto" w:fill="FFFFFF" w:themeFill="background1"/>
          </w:tcPr>
          <w:p w14:paraId="38B18EEF"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0EC5410B"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405CEAC9"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2.3</w:t>
            </w:r>
          </w:p>
        </w:tc>
        <w:tc>
          <w:tcPr>
            <w:tcW w:w="5640" w:type="dxa"/>
            <w:shd w:val="clear" w:color="auto" w:fill="FFFFFF" w:themeFill="background1"/>
          </w:tcPr>
          <w:p w14:paraId="47A7E5CE" w14:textId="64DDED77" w:rsidR="00947708" w:rsidRPr="00C0712F" w:rsidRDefault="00947708" w:rsidP="00FE3512">
            <w:pPr>
              <w:spacing w:before="60" w:after="120" w:line="300" w:lineRule="auto"/>
              <w:rPr>
                <w:rFonts w:cs="Arial"/>
                <w:color w:val="53565A" w:themeColor="text1"/>
                <w:sz w:val="22"/>
                <w:szCs w:val="22"/>
              </w:rPr>
            </w:pPr>
            <w:r w:rsidRPr="00C0712F">
              <w:rPr>
                <w:rFonts w:cs="Arial"/>
                <w:color w:val="53565A" w:themeColor="text1"/>
                <w:sz w:val="22"/>
                <w:szCs w:val="22"/>
              </w:rPr>
              <w:t xml:space="preserve">Identify </w:t>
            </w:r>
            <w:r w:rsidR="0006232A">
              <w:rPr>
                <w:rFonts w:cs="Arial"/>
                <w:color w:val="53565A" w:themeColor="text1"/>
                <w:sz w:val="22"/>
                <w:szCs w:val="22"/>
              </w:rPr>
              <w:t xml:space="preserve">and record </w:t>
            </w:r>
            <w:r w:rsidRPr="00C0712F">
              <w:rPr>
                <w:rFonts w:cs="Arial"/>
                <w:color w:val="53565A" w:themeColor="text1"/>
                <w:sz w:val="22"/>
                <w:szCs w:val="22"/>
              </w:rPr>
              <w:t>the components required to meet outcomes</w:t>
            </w:r>
          </w:p>
        </w:tc>
      </w:tr>
      <w:tr w:rsidR="00947708" w:rsidRPr="00E7450B" w14:paraId="31981C12" w14:textId="77777777" w:rsidTr="00D13EB3">
        <w:trPr>
          <w:gridBefore w:val="1"/>
          <w:wBefore w:w="88" w:type="dxa"/>
          <w:trHeight w:val="363"/>
        </w:trPr>
        <w:tc>
          <w:tcPr>
            <w:tcW w:w="989" w:type="dxa"/>
            <w:vMerge/>
            <w:shd w:val="clear" w:color="auto" w:fill="FFFFFF" w:themeFill="background1"/>
          </w:tcPr>
          <w:p w14:paraId="07C6B456"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6D00F8EB"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595A399E" w14:textId="7777777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2.4</w:t>
            </w:r>
          </w:p>
        </w:tc>
        <w:tc>
          <w:tcPr>
            <w:tcW w:w="5640" w:type="dxa"/>
            <w:shd w:val="clear" w:color="auto" w:fill="FFFFFF" w:themeFill="background1"/>
          </w:tcPr>
          <w:p w14:paraId="7561521D" w14:textId="6B2A4938" w:rsidR="00947708" w:rsidRPr="00C0712F" w:rsidRDefault="00947708" w:rsidP="00FE3512">
            <w:pPr>
              <w:spacing w:before="60" w:after="120" w:line="300" w:lineRule="auto"/>
              <w:rPr>
                <w:rFonts w:cs="Arial"/>
                <w:color w:val="53565A" w:themeColor="text1"/>
                <w:sz w:val="22"/>
                <w:szCs w:val="22"/>
              </w:rPr>
            </w:pPr>
            <w:r w:rsidRPr="00C0712F">
              <w:rPr>
                <w:rFonts w:cs="Arial"/>
                <w:color w:val="53565A" w:themeColor="text1"/>
                <w:sz w:val="22"/>
                <w:szCs w:val="22"/>
              </w:rPr>
              <w:t xml:space="preserve">Prepare draft of renewable energy system </w:t>
            </w:r>
            <w:r w:rsidR="00417A71">
              <w:rPr>
                <w:rFonts w:cs="Arial"/>
                <w:color w:val="53565A" w:themeColor="text1"/>
                <w:sz w:val="22"/>
                <w:szCs w:val="22"/>
              </w:rPr>
              <w:t>layout</w:t>
            </w:r>
          </w:p>
        </w:tc>
      </w:tr>
      <w:tr w:rsidR="00947708" w:rsidRPr="00E7450B" w14:paraId="0905C069" w14:textId="77777777" w:rsidTr="00D13EB3">
        <w:trPr>
          <w:gridBefore w:val="1"/>
          <w:wBefore w:w="88" w:type="dxa"/>
          <w:trHeight w:val="363"/>
        </w:trPr>
        <w:tc>
          <w:tcPr>
            <w:tcW w:w="989" w:type="dxa"/>
            <w:vMerge/>
            <w:shd w:val="clear" w:color="auto" w:fill="FFFFFF" w:themeFill="background1"/>
          </w:tcPr>
          <w:p w14:paraId="0EAEB4D9"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5F5C9C02"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7ED9D4E3" w14:textId="622E20D9"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w:t>
            </w:r>
            <w:r w:rsidR="002F2848">
              <w:rPr>
                <w:rFonts w:eastAsiaTheme="minorHAnsi"/>
                <w:color w:val="53565A" w:themeColor="text1"/>
                <w:sz w:val="22"/>
                <w:szCs w:val="22"/>
                <w:lang w:val="en-GB" w:eastAsia="en-US"/>
              </w:rPr>
              <w:t>5</w:t>
            </w:r>
          </w:p>
        </w:tc>
        <w:tc>
          <w:tcPr>
            <w:tcW w:w="5640" w:type="dxa"/>
            <w:shd w:val="clear" w:color="auto" w:fill="FFFFFF" w:themeFill="background1"/>
          </w:tcPr>
          <w:p w14:paraId="05C8F258" w14:textId="1EAEFFCC"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 xml:space="preserve">Identify </w:t>
            </w:r>
            <w:r w:rsidR="00D77017">
              <w:rPr>
                <w:rFonts w:cs="Arial"/>
                <w:color w:val="53565A" w:themeColor="text1"/>
                <w:sz w:val="22"/>
                <w:szCs w:val="22"/>
              </w:rPr>
              <w:t xml:space="preserve">and record </w:t>
            </w:r>
            <w:r w:rsidRPr="00C0712F">
              <w:rPr>
                <w:rFonts w:cs="Arial"/>
                <w:color w:val="53565A" w:themeColor="text1"/>
                <w:sz w:val="22"/>
                <w:szCs w:val="22"/>
              </w:rPr>
              <w:t xml:space="preserve">energy conversion needs </w:t>
            </w:r>
            <w:r w:rsidR="002F2848">
              <w:rPr>
                <w:rFonts w:cs="Arial"/>
                <w:color w:val="53565A" w:themeColor="text1"/>
                <w:sz w:val="22"/>
                <w:szCs w:val="22"/>
              </w:rPr>
              <w:t xml:space="preserve">and storage solutions </w:t>
            </w:r>
            <w:r w:rsidRPr="00C0712F">
              <w:rPr>
                <w:rFonts w:cs="Arial"/>
                <w:color w:val="53565A" w:themeColor="text1"/>
                <w:sz w:val="22"/>
                <w:szCs w:val="22"/>
              </w:rPr>
              <w:t>to meet agreed project outcomes</w:t>
            </w:r>
          </w:p>
        </w:tc>
      </w:tr>
      <w:tr w:rsidR="00947708" w:rsidRPr="00E7450B" w14:paraId="5A9565E6" w14:textId="77777777" w:rsidTr="00D13EB3">
        <w:trPr>
          <w:gridBefore w:val="1"/>
          <w:wBefore w:w="88" w:type="dxa"/>
          <w:trHeight w:val="363"/>
        </w:trPr>
        <w:tc>
          <w:tcPr>
            <w:tcW w:w="989" w:type="dxa"/>
            <w:vMerge/>
            <w:shd w:val="clear" w:color="auto" w:fill="FFFFFF" w:themeFill="background1"/>
          </w:tcPr>
          <w:p w14:paraId="3CB33697"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42420C68"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7AE2CB8B" w14:textId="3A97FC38"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w:t>
            </w:r>
            <w:r w:rsidR="00AA7B33">
              <w:rPr>
                <w:rFonts w:eastAsiaTheme="minorHAnsi"/>
                <w:color w:val="53565A" w:themeColor="text1"/>
                <w:sz w:val="22"/>
                <w:szCs w:val="22"/>
                <w:lang w:val="en-GB" w:eastAsia="en-US"/>
              </w:rPr>
              <w:t>6</w:t>
            </w:r>
          </w:p>
        </w:tc>
        <w:tc>
          <w:tcPr>
            <w:tcW w:w="5640" w:type="dxa"/>
            <w:shd w:val="clear" w:color="auto" w:fill="FFFFFF" w:themeFill="background1"/>
          </w:tcPr>
          <w:p w14:paraId="69A78490" w14:textId="3CA90AE4"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 xml:space="preserve">Prepare draft sketches for </w:t>
            </w:r>
            <w:r w:rsidR="00D305F2">
              <w:rPr>
                <w:rFonts w:cs="Arial"/>
                <w:color w:val="53565A" w:themeColor="text1"/>
                <w:sz w:val="22"/>
                <w:szCs w:val="22"/>
              </w:rPr>
              <w:t xml:space="preserve">renewable energy system </w:t>
            </w:r>
            <w:r w:rsidRPr="00C0712F">
              <w:rPr>
                <w:rFonts w:cs="Arial"/>
                <w:color w:val="53565A" w:themeColor="text1"/>
                <w:sz w:val="22"/>
                <w:szCs w:val="22"/>
              </w:rPr>
              <w:t>design and component requirements</w:t>
            </w:r>
          </w:p>
        </w:tc>
      </w:tr>
      <w:tr w:rsidR="00947708" w:rsidRPr="00E7450B" w14:paraId="2F37886F" w14:textId="77777777" w:rsidTr="00D13EB3">
        <w:trPr>
          <w:gridBefore w:val="1"/>
          <w:wBefore w:w="88" w:type="dxa"/>
          <w:trHeight w:val="363"/>
        </w:trPr>
        <w:tc>
          <w:tcPr>
            <w:tcW w:w="989" w:type="dxa"/>
            <w:vMerge/>
            <w:shd w:val="clear" w:color="auto" w:fill="FFFFFF" w:themeFill="background1"/>
          </w:tcPr>
          <w:p w14:paraId="3072FD60"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466F1707"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2ED34880" w14:textId="73B3B247"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w:t>
            </w:r>
            <w:r w:rsidR="00AA7B33">
              <w:rPr>
                <w:rFonts w:eastAsiaTheme="minorHAnsi"/>
                <w:color w:val="53565A" w:themeColor="text1"/>
                <w:sz w:val="22"/>
                <w:szCs w:val="22"/>
                <w:lang w:val="en-GB" w:eastAsia="en-US"/>
              </w:rPr>
              <w:t>7</w:t>
            </w:r>
          </w:p>
        </w:tc>
        <w:tc>
          <w:tcPr>
            <w:tcW w:w="5640" w:type="dxa"/>
            <w:shd w:val="clear" w:color="auto" w:fill="FFFFFF" w:themeFill="background1"/>
          </w:tcPr>
          <w:p w14:paraId="7A9131FC" w14:textId="77777777"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 xml:space="preserve">Determine tools, parts, components and other resources required for the project </w:t>
            </w:r>
          </w:p>
        </w:tc>
      </w:tr>
      <w:tr w:rsidR="00947708" w:rsidRPr="00E7450B" w14:paraId="21FAC05B" w14:textId="77777777" w:rsidTr="00D13EB3">
        <w:trPr>
          <w:gridBefore w:val="1"/>
          <w:wBefore w:w="88" w:type="dxa"/>
          <w:trHeight w:val="363"/>
        </w:trPr>
        <w:tc>
          <w:tcPr>
            <w:tcW w:w="989" w:type="dxa"/>
            <w:vMerge/>
            <w:shd w:val="clear" w:color="auto" w:fill="FFFFFF" w:themeFill="background1"/>
          </w:tcPr>
          <w:p w14:paraId="0079D5C8"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5D0B09C2"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0B8248D9" w14:textId="4FCB4800"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w:t>
            </w:r>
            <w:r w:rsidR="00AA7B33">
              <w:rPr>
                <w:rFonts w:eastAsiaTheme="minorHAnsi"/>
                <w:color w:val="53565A" w:themeColor="text1"/>
                <w:sz w:val="22"/>
                <w:szCs w:val="22"/>
                <w:lang w:val="en-GB" w:eastAsia="en-US"/>
              </w:rPr>
              <w:t>8</w:t>
            </w:r>
          </w:p>
        </w:tc>
        <w:tc>
          <w:tcPr>
            <w:tcW w:w="5640" w:type="dxa"/>
            <w:shd w:val="clear" w:color="auto" w:fill="FFFFFF" w:themeFill="background1"/>
          </w:tcPr>
          <w:p w14:paraId="203164F5" w14:textId="73EFDBFE"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 xml:space="preserve">Confirm team roles and </w:t>
            </w:r>
            <w:r w:rsidR="006019A5">
              <w:rPr>
                <w:rFonts w:cs="Arial"/>
                <w:color w:val="53565A" w:themeColor="text1"/>
                <w:sz w:val="22"/>
                <w:szCs w:val="22"/>
              </w:rPr>
              <w:t xml:space="preserve">work with team to </w:t>
            </w:r>
            <w:r w:rsidRPr="00C0712F">
              <w:rPr>
                <w:rFonts w:cs="Arial"/>
                <w:color w:val="53565A" w:themeColor="text1"/>
                <w:sz w:val="22"/>
                <w:szCs w:val="22"/>
              </w:rPr>
              <w:t>allocate project tasks to team members</w:t>
            </w:r>
          </w:p>
        </w:tc>
      </w:tr>
      <w:tr w:rsidR="00947708" w:rsidRPr="00E7450B" w14:paraId="3AFA097C" w14:textId="77777777" w:rsidTr="00D13EB3">
        <w:trPr>
          <w:gridBefore w:val="1"/>
          <w:wBefore w:w="88" w:type="dxa"/>
          <w:trHeight w:val="363"/>
        </w:trPr>
        <w:tc>
          <w:tcPr>
            <w:tcW w:w="989" w:type="dxa"/>
            <w:vMerge/>
            <w:shd w:val="clear" w:color="auto" w:fill="FFFFFF" w:themeFill="background1"/>
          </w:tcPr>
          <w:p w14:paraId="2BB22320"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6BFA41B6"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7AB7E112" w14:textId="44960BBB"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w:t>
            </w:r>
            <w:r w:rsidR="00AA7B33">
              <w:rPr>
                <w:rFonts w:eastAsiaTheme="minorHAnsi"/>
                <w:color w:val="53565A" w:themeColor="text1"/>
                <w:sz w:val="22"/>
                <w:szCs w:val="22"/>
                <w:lang w:val="en-GB" w:eastAsia="en-US"/>
              </w:rPr>
              <w:t>9</w:t>
            </w:r>
          </w:p>
        </w:tc>
        <w:tc>
          <w:tcPr>
            <w:tcW w:w="5640" w:type="dxa"/>
            <w:shd w:val="clear" w:color="auto" w:fill="FFFFFF" w:themeFill="background1"/>
          </w:tcPr>
          <w:p w14:paraId="7B42566A" w14:textId="5DAF5340" w:rsidR="00947708" w:rsidRPr="00C0712F" w:rsidRDefault="00917BF5" w:rsidP="00FE3512">
            <w:pPr>
              <w:spacing w:beforeLines="60" w:before="144" w:afterLines="60" w:after="144" w:line="300" w:lineRule="auto"/>
              <w:rPr>
                <w:rFonts w:cs="Arial"/>
                <w:color w:val="53565A" w:themeColor="text1"/>
                <w:sz w:val="22"/>
                <w:szCs w:val="22"/>
              </w:rPr>
            </w:pPr>
            <w:r>
              <w:rPr>
                <w:rFonts w:cs="Arial"/>
                <w:color w:val="53565A" w:themeColor="text1"/>
                <w:sz w:val="22"/>
                <w:szCs w:val="22"/>
              </w:rPr>
              <w:t xml:space="preserve">Estimate </w:t>
            </w:r>
            <w:r w:rsidR="00947708" w:rsidRPr="00C0712F">
              <w:rPr>
                <w:rFonts w:cs="Arial"/>
                <w:color w:val="53565A" w:themeColor="text1"/>
                <w:sz w:val="22"/>
                <w:szCs w:val="22"/>
              </w:rPr>
              <w:t xml:space="preserve">project costs and </w:t>
            </w:r>
            <w:r w:rsidR="00FF6DA4">
              <w:rPr>
                <w:rFonts w:cs="Arial"/>
                <w:color w:val="53565A" w:themeColor="text1"/>
                <w:sz w:val="22"/>
                <w:szCs w:val="22"/>
              </w:rPr>
              <w:t xml:space="preserve">resource </w:t>
            </w:r>
            <w:r w:rsidR="00947708" w:rsidRPr="00C0712F">
              <w:rPr>
                <w:rFonts w:cs="Arial"/>
                <w:color w:val="53565A" w:themeColor="text1"/>
                <w:sz w:val="22"/>
                <w:szCs w:val="22"/>
              </w:rPr>
              <w:t>requirements to achieve outcomes</w:t>
            </w:r>
          </w:p>
        </w:tc>
      </w:tr>
      <w:tr w:rsidR="00947708" w:rsidRPr="00E7450B" w14:paraId="7371B7DE" w14:textId="77777777" w:rsidTr="00D13EB3">
        <w:trPr>
          <w:gridBefore w:val="1"/>
          <w:wBefore w:w="88" w:type="dxa"/>
          <w:trHeight w:val="363"/>
        </w:trPr>
        <w:tc>
          <w:tcPr>
            <w:tcW w:w="989" w:type="dxa"/>
            <w:vMerge/>
            <w:shd w:val="clear" w:color="auto" w:fill="FFFFFF" w:themeFill="background1"/>
          </w:tcPr>
          <w:p w14:paraId="254A9FF5"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3AE73F8A"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547D5A30" w14:textId="2A199791" w:rsidR="00947708" w:rsidRPr="00C0712F" w:rsidRDefault="00947708"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sidRPr="00C0712F">
              <w:rPr>
                <w:rFonts w:eastAsiaTheme="minorHAnsi"/>
                <w:color w:val="53565A" w:themeColor="text1"/>
                <w:sz w:val="22"/>
                <w:szCs w:val="22"/>
                <w:lang w:val="en-GB" w:eastAsia="en-US"/>
              </w:rPr>
              <w:t>2.1</w:t>
            </w:r>
            <w:r w:rsidR="00300D86">
              <w:rPr>
                <w:rFonts w:eastAsiaTheme="minorHAnsi"/>
                <w:color w:val="53565A" w:themeColor="text1"/>
                <w:sz w:val="22"/>
                <w:szCs w:val="22"/>
                <w:lang w:val="en-GB" w:eastAsia="en-US"/>
              </w:rPr>
              <w:t>0</w:t>
            </w:r>
          </w:p>
        </w:tc>
        <w:tc>
          <w:tcPr>
            <w:tcW w:w="5640" w:type="dxa"/>
            <w:shd w:val="clear" w:color="auto" w:fill="FFFFFF" w:themeFill="background1"/>
          </w:tcPr>
          <w:p w14:paraId="67F9C119" w14:textId="77777777"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Document all project requirements on action plan and seek approval from supervisor</w:t>
            </w:r>
          </w:p>
        </w:tc>
      </w:tr>
      <w:tr w:rsidR="00947708" w:rsidRPr="00E7450B" w14:paraId="1A47DE13" w14:textId="77777777" w:rsidTr="00D13EB3">
        <w:trPr>
          <w:gridBefore w:val="1"/>
          <w:wBefore w:w="88" w:type="dxa"/>
          <w:trHeight w:val="363"/>
        </w:trPr>
        <w:tc>
          <w:tcPr>
            <w:tcW w:w="989" w:type="dxa"/>
            <w:vMerge w:val="restart"/>
            <w:shd w:val="clear" w:color="auto" w:fill="FFFFFF" w:themeFill="background1"/>
          </w:tcPr>
          <w:p w14:paraId="19DF0A59" w14:textId="7B7B20A2" w:rsidR="00947708" w:rsidRPr="00C0712F" w:rsidRDefault="00300D86" w:rsidP="00BD6304">
            <w:pPr>
              <w:pStyle w:val="VRQAIntro"/>
              <w:tabs>
                <w:tab w:val="clear" w:pos="160"/>
                <w:tab w:val="left" w:pos="51"/>
              </w:tabs>
              <w:spacing w:before="60" w:after="0"/>
              <w:rPr>
                <w:color w:val="53565A" w:themeColor="text1"/>
                <w:sz w:val="22"/>
                <w:szCs w:val="22"/>
              </w:rPr>
            </w:pPr>
            <w:r>
              <w:rPr>
                <w:color w:val="53565A" w:themeColor="text1"/>
                <w:sz w:val="22"/>
                <w:szCs w:val="22"/>
              </w:rPr>
              <w:t>3</w:t>
            </w:r>
          </w:p>
        </w:tc>
        <w:tc>
          <w:tcPr>
            <w:tcW w:w="2714" w:type="dxa"/>
            <w:vMerge w:val="restart"/>
            <w:shd w:val="clear" w:color="auto" w:fill="FFFFFF" w:themeFill="background1"/>
          </w:tcPr>
          <w:p w14:paraId="1C9CB76D" w14:textId="3D9FE8ED" w:rsidR="00947708" w:rsidRPr="00C0712F" w:rsidRDefault="00446B32" w:rsidP="00BD6304">
            <w:pPr>
              <w:pStyle w:val="VRQAIntro"/>
              <w:tabs>
                <w:tab w:val="clear" w:pos="160"/>
                <w:tab w:val="left" w:pos="51"/>
              </w:tabs>
              <w:spacing w:before="60" w:after="0"/>
              <w:rPr>
                <w:color w:val="53565A" w:themeColor="text1"/>
                <w:sz w:val="22"/>
                <w:szCs w:val="22"/>
                <w:lang w:val="en-US"/>
              </w:rPr>
            </w:pPr>
            <w:r>
              <w:rPr>
                <w:color w:val="53565A" w:themeColor="text1"/>
                <w:sz w:val="22"/>
                <w:szCs w:val="22"/>
                <w:lang w:val="en-US"/>
              </w:rPr>
              <w:t>Produce</w:t>
            </w:r>
            <w:r w:rsidR="00696D8A">
              <w:rPr>
                <w:color w:val="53565A" w:themeColor="text1"/>
                <w:sz w:val="22"/>
                <w:szCs w:val="22"/>
                <w:lang w:val="en-US"/>
              </w:rPr>
              <w:t xml:space="preserve"> </w:t>
            </w:r>
            <w:r w:rsidR="00660CBA">
              <w:rPr>
                <w:color w:val="53565A" w:themeColor="text1"/>
                <w:sz w:val="22"/>
                <w:szCs w:val="22"/>
                <w:lang w:val="en-US"/>
              </w:rPr>
              <w:t xml:space="preserve">basic </w:t>
            </w:r>
            <w:r w:rsidR="00696D8A">
              <w:rPr>
                <w:color w:val="53565A" w:themeColor="text1"/>
                <w:sz w:val="22"/>
                <w:szCs w:val="22"/>
                <w:lang w:val="en-US"/>
              </w:rPr>
              <w:t>d</w:t>
            </w:r>
            <w:r w:rsidR="00947708" w:rsidRPr="00C0712F">
              <w:rPr>
                <w:color w:val="53565A" w:themeColor="text1"/>
                <w:sz w:val="22"/>
                <w:szCs w:val="22"/>
                <w:lang w:val="en-US"/>
              </w:rPr>
              <w:t xml:space="preserve">esign </w:t>
            </w:r>
            <w:r w:rsidR="00660CBA">
              <w:rPr>
                <w:color w:val="53565A" w:themeColor="text1"/>
                <w:sz w:val="22"/>
                <w:szCs w:val="22"/>
                <w:lang w:val="en-US"/>
              </w:rPr>
              <w:t>drawings for</w:t>
            </w:r>
            <w:r w:rsidR="00696D8A">
              <w:rPr>
                <w:color w:val="53565A" w:themeColor="text1"/>
                <w:sz w:val="22"/>
                <w:szCs w:val="22"/>
                <w:lang w:val="en-US"/>
              </w:rPr>
              <w:t xml:space="preserve"> </w:t>
            </w:r>
            <w:r w:rsidR="00947708" w:rsidRPr="00C0712F">
              <w:rPr>
                <w:color w:val="53565A" w:themeColor="text1"/>
                <w:sz w:val="22"/>
                <w:szCs w:val="22"/>
                <w:lang w:val="en-US"/>
              </w:rPr>
              <w:t>the small-scale renewable energy system to meet team project outcomes</w:t>
            </w:r>
          </w:p>
        </w:tc>
        <w:tc>
          <w:tcPr>
            <w:tcW w:w="727" w:type="dxa"/>
            <w:shd w:val="clear" w:color="auto" w:fill="FFFFFF" w:themeFill="background1"/>
          </w:tcPr>
          <w:p w14:paraId="433581D3" w14:textId="3AB7B286" w:rsidR="00947708" w:rsidRPr="00C0712F" w:rsidRDefault="00300D8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3</w:t>
            </w:r>
            <w:r w:rsidR="00947708" w:rsidRPr="00C0712F">
              <w:rPr>
                <w:rFonts w:eastAsiaTheme="minorHAnsi"/>
                <w:color w:val="53565A" w:themeColor="text1"/>
                <w:sz w:val="22"/>
                <w:szCs w:val="22"/>
                <w:lang w:val="en-GB" w:eastAsia="en-US"/>
              </w:rPr>
              <w:t>.1</w:t>
            </w:r>
          </w:p>
        </w:tc>
        <w:tc>
          <w:tcPr>
            <w:tcW w:w="5640" w:type="dxa"/>
            <w:shd w:val="clear" w:color="auto" w:fill="FFFFFF" w:themeFill="background1"/>
          </w:tcPr>
          <w:p w14:paraId="76C26273" w14:textId="3448A422" w:rsidR="00947708" w:rsidRPr="00C0712F" w:rsidRDefault="00DD2041" w:rsidP="00FE3512">
            <w:pPr>
              <w:pStyle w:val="VRQAFormBody"/>
              <w:framePr w:hSpace="0" w:wrap="auto" w:vAnchor="margin" w:hAnchor="text" w:xAlign="left" w:yAlign="inline"/>
              <w:tabs>
                <w:tab w:val="left" w:pos="51"/>
              </w:tabs>
              <w:spacing w:beforeLines="60" w:before="144" w:afterLines="60" w:after="144"/>
              <w:rPr>
                <w:bCs/>
                <w:color w:val="53565A" w:themeColor="text1"/>
                <w:sz w:val="22"/>
                <w:szCs w:val="22"/>
                <w:lang w:val="en-GB"/>
              </w:rPr>
            </w:pPr>
            <w:r>
              <w:rPr>
                <w:color w:val="53565A" w:themeColor="text1"/>
                <w:sz w:val="22"/>
                <w:szCs w:val="22"/>
              </w:rPr>
              <w:t>Produce</w:t>
            </w:r>
            <w:r w:rsidRPr="00C0712F">
              <w:rPr>
                <w:color w:val="53565A" w:themeColor="text1"/>
                <w:sz w:val="22"/>
                <w:szCs w:val="22"/>
              </w:rPr>
              <w:t xml:space="preserve"> </w:t>
            </w:r>
            <w:r w:rsidR="00947708" w:rsidRPr="00C0712F">
              <w:rPr>
                <w:color w:val="53565A" w:themeColor="text1"/>
                <w:sz w:val="22"/>
                <w:szCs w:val="22"/>
              </w:rPr>
              <w:t>working drawings using suitable design tools</w:t>
            </w:r>
          </w:p>
        </w:tc>
      </w:tr>
      <w:tr w:rsidR="00947708" w:rsidRPr="00E7450B" w14:paraId="306073A4" w14:textId="77777777" w:rsidTr="00D13EB3">
        <w:trPr>
          <w:gridBefore w:val="1"/>
          <w:wBefore w:w="88" w:type="dxa"/>
          <w:trHeight w:val="363"/>
        </w:trPr>
        <w:tc>
          <w:tcPr>
            <w:tcW w:w="989" w:type="dxa"/>
            <w:vMerge/>
            <w:shd w:val="clear" w:color="auto" w:fill="FFFFFF" w:themeFill="background1"/>
          </w:tcPr>
          <w:p w14:paraId="521F41F6"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14326A03"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6D19C14A" w14:textId="61CD83F1" w:rsidR="00947708" w:rsidRPr="00C0712F" w:rsidRDefault="00300D8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3</w:t>
            </w:r>
            <w:r w:rsidR="00947708" w:rsidRPr="00C0712F">
              <w:rPr>
                <w:rFonts w:eastAsiaTheme="minorHAnsi"/>
                <w:color w:val="53565A" w:themeColor="text1"/>
                <w:sz w:val="22"/>
                <w:szCs w:val="22"/>
                <w:lang w:val="en-GB" w:eastAsia="en-US"/>
              </w:rPr>
              <w:t>.2</w:t>
            </w:r>
          </w:p>
        </w:tc>
        <w:tc>
          <w:tcPr>
            <w:tcW w:w="5640" w:type="dxa"/>
            <w:shd w:val="clear" w:color="auto" w:fill="FFFFFF" w:themeFill="background1"/>
          </w:tcPr>
          <w:p w14:paraId="101929AC" w14:textId="0393ADA1" w:rsidR="00947708" w:rsidRPr="00C0712F" w:rsidRDefault="00157D51" w:rsidP="00FE3512">
            <w:pPr>
              <w:pStyle w:val="VRQAFormBody"/>
              <w:framePr w:hSpace="0" w:wrap="auto" w:vAnchor="margin" w:hAnchor="text" w:xAlign="left" w:yAlign="inline"/>
              <w:tabs>
                <w:tab w:val="left" w:pos="51"/>
              </w:tabs>
              <w:spacing w:beforeLines="60" w:before="144" w:afterLines="60" w:after="144"/>
              <w:rPr>
                <w:color w:val="53565A" w:themeColor="text1"/>
                <w:sz w:val="22"/>
                <w:szCs w:val="22"/>
                <w:lang w:val="en"/>
              </w:rPr>
            </w:pPr>
            <w:r>
              <w:rPr>
                <w:color w:val="53565A" w:themeColor="text1"/>
                <w:sz w:val="22"/>
                <w:szCs w:val="22"/>
              </w:rPr>
              <w:t>Confirm</w:t>
            </w:r>
            <w:r w:rsidRPr="00C0712F">
              <w:rPr>
                <w:color w:val="53565A" w:themeColor="text1"/>
                <w:sz w:val="22"/>
                <w:szCs w:val="22"/>
              </w:rPr>
              <w:t xml:space="preserve"> </w:t>
            </w:r>
            <w:r w:rsidR="00947708" w:rsidRPr="00C0712F">
              <w:rPr>
                <w:color w:val="53565A" w:themeColor="text1"/>
                <w:sz w:val="22"/>
                <w:szCs w:val="22"/>
              </w:rPr>
              <w:t>action plan and cost es</w:t>
            </w:r>
            <w:r w:rsidR="00947708">
              <w:rPr>
                <w:color w:val="53565A" w:themeColor="text1"/>
                <w:sz w:val="22"/>
                <w:szCs w:val="22"/>
              </w:rPr>
              <w:t>t</w:t>
            </w:r>
            <w:r w:rsidR="00947708" w:rsidRPr="00C0712F">
              <w:rPr>
                <w:color w:val="53565A" w:themeColor="text1"/>
                <w:sz w:val="22"/>
                <w:szCs w:val="22"/>
              </w:rPr>
              <w:t>imates align with working design drawings</w:t>
            </w:r>
          </w:p>
        </w:tc>
      </w:tr>
      <w:tr w:rsidR="00947708" w:rsidRPr="00E7450B" w14:paraId="6A0B29E4" w14:textId="77777777" w:rsidTr="00D13EB3">
        <w:trPr>
          <w:gridBefore w:val="1"/>
          <w:wBefore w:w="88" w:type="dxa"/>
          <w:trHeight w:val="363"/>
        </w:trPr>
        <w:tc>
          <w:tcPr>
            <w:tcW w:w="989" w:type="dxa"/>
            <w:vMerge/>
            <w:shd w:val="clear" w:color="auto" w:fill="FFFFFF" w:themeFill="background1"/>
          </w:tcPr>
          <w:p w14:paraId="7F413157"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030EE3D9"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6D47BE71" w14:textId="5378BC79" w:rsidR="00947708" w:rsidRPr="00C0712F" w:rsidRDefault="00300D8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3</w:t>
            </w:r>
            <w:r w:rsidR="00947708" w:rsidRPr="00C0712F">
              <w:rPr>
                <w:rFonts w:eastAsiaTheme="minorHAnsi"/>
                <w:color w:val="53565A" w:themeColor="text1"/>
                <w:sz w:val="22"/>
                <w:szCs w:val="22"/>
                <w:lang w:val="en-GB" w:eastAsia="en-US"/>
              </w:rPr>
              <w:t>.3</w:t>
            </w:r>
          </w:p>
        </w:tc>
        <w:tc>
          <w:tcPr>
            <w:tcW w:w="5640" w:type="dxa"/>
            <w:shd w:val="clear" w:color="auto" w:fill="FFFFFF" w:themeFill="background1"/>
          </w:tcPr>
          <w:p w14:paraId="7461E13F" w14:textId="1C70FEC4" w:rsidR="00947708" w:rsidRPr="00C0712F" w:rsidRDefault="00947708" w:rsidP="00FE3512">
            <w:pPr>
              <w:pStyle w:val="VRQAFormBody"/>
              <w:framePr w:hSpace="0" w:wrap="auto" w:vAnchor="margin" w:hAnchor="text" w:xAlign="left" w:yAlign="inline"/>
              <w:tabs>
                <w:tab w:val="left" w:pos="51"/>
              </w:tabs>
              <w:spacing w:beforeLines="60" w:before="144" w:afterLines="60" w:after="144"/>
              <w:rPr>
                <w:bCs/>
                <w:color w:val="53565A" w:themeColor="text1"/>
                <w:sz w:val="22"/>
                <w:szCs w:val="22"/>
                <w:lang w:val="en-GB"/>
              </w:rPr>
            </w:pPr>
            <w:r w:rsidRPr="00C0712F">
              <w:rPr>
                <w:color w:val="53565A" w:themeColor="text1"/>
                <w:sz w:val="22"/>
                <w:szCs w:val="22"/>
                <w:lang w:val="en-GB"/>
              </w:rPr>
              <w:t xml:space="preserve">Submit </w:t>
            </w:r>
            <w:r w:rsidRPr="00C0712F">
              <w:rPr>
                <w:color w:val="53565A" w:themeColor="text1"/>
                <w:sz w:val="22"/>
                <w:szCs w:val="22"/>
              </w:rPr>
              <w:t xml:space="preserve">working drawings for supervisor feedback and approval </w:t>
            </w:r>
          </w:p>
        </w:tc>
      </w:tr>
      <w:tr w:rsidR="00947708" w:rsidRPr="00E7450B" w14:paraId="1A72B8E9" w14:textId="77777777" w:rsidTr="00D13EB3">
        <w:trPr>
          <w:gridBefore w:val="1"/>
          <w:wBefore w:w="88" w:type="dxa"/>
          <w:trHeight w:val="363"/>
        </w:trPr>
        <w:tc>
          <w:tcPr>
            <w:tcW w:w="989" w:type="dxa"/>
            <w:vMerge w:val="restart"/>
            <w:shd w:val="clear" w:color="auto" w:fill="FFFFFF" w:themeFill="background1"/>
          </w:tcPr>
          <w:p w14:paraId="49530158" w14:textId="0CF36E67" w:rsidR="00947708" w:rsidRPr="00C0712F" w:rsidRDefault="00300D86" w:rsidP="00BD6304">
            <w:pPr>
              <w:pStyle w:val="VRQAIntro"/>
              <w:tabs>
                <w:tab w:val="clear" w:pos="160"/>
                <w:tab w:val="left" w:pos="51"/>
              </w:tabs>
              <w:spacing w:before="60" w:after="0"/>
              <w:rPr>
                <w:color w:val="53565A" w:themeColor="text1"/>
                <w:sz w:val="22"/>
                <w:szCs w:val="22"/>
              </w:rPr>
            </w:pPr>
            <w:r>
              <w:rPr>
                <w:color w:val="53565A" w:themeColor="text1"/>
                <w:sz w:val="22"/>
                <w:szCs w:val="22"/>
              </w:rPr>
              <w:t>4</w:t>
            </w:r>
          </w:p>
        </w:tc>
        <w:tc>
          <w:tcPr>
            <w:tcW w:w="2714" w:type="dxa"/>
            <w:vMerge w:val="restart"/>
            <w:shd w:val="clear" w:color="auto" w:fill="FFFFFF" w:themeFill="background1"/>
          </w:tcPr>
          <w:p w14:paraId="10676DEE" w14:textId="71DF0ABB" w:rsidR="00947708" w:rsidRPr="00C0712F" w:rsidRDefault="00947708" w:rsidP="00BD6304">
            <w:pPr>
              <w:pStyle w:val="VRQAIntro"/>
              <w:tabs>
                <w:tab w:val="clear" w:pos="160"/>
                <w:tab w:val="left" w:pos="51"/>
              </w:tabs>
              <w:spacing w:before="60" w:after="0"/>
              <w:rPr>
                <w:color w:val="53565A" w:themeColor="text1"/>
                <w:sz w:val="22"/>
                <w:szCs w:val="22"/>
              </w:rPr>
            </w:pPr>
            <w:r w:rsidRPr="00C0712F">
              <w:rPr>
                <w:color w:val="53565A" w:themeColor="text1"/>
                <w:sz w:val="22"/>
                <w:szCs w:val="22"/>
              </w:rPr>
              <w:t xml:space="preserve">Complete a risk assessment </w:t>
            </w:r>
            <w:r w:rsidR="004B642E">
              <w:rPr>
                <w:color w:val="53565A" w:themeColor="text1"/>
                <w:sz w:val="22"/>
                <w:szCs w:val="22"/>
              </w:rPr>
              <w:t>template for project</w:t>
            </w:r>
          </w:p>
        </w:tc>
        <w:tc>
          <w:tcPr>
            <w:tcW w:w="727" w:type="dxa"/>
            <w:shd w:val="clear" w:color="auto" w:fill="FFFFFF" w:themeFill="background1"/>
          </w:tcPr>
          <w:p w14:paraId="6AF0F895" w14:textId="14AB9ECF" w:rsidR="00947708" w:rsidRPr="00C0712F" w:rsidRDefault="00300D8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4</w:t>
            </w:r>
            <w:r w:rsidR="00947708" w:rsidRPr="00C0712F">
              <w:rPr>
                <w:rFonts w:eastAsiaTheme="minorHAnsi"/>
                <w:color w:val="53565A" w:themeColor="text1"/>
                <w:sz w:val="22"/>
                <w:szCs w:val="22"/>
                <w:lang w:val="en-GB" w:eastAsia="en-US"/>
              </w:rPr>
              <w:t>.1</w:t>
            </w:r>
          </w:p>
        </w:tc>
        <w:tc>
          <w:tcPr>
            <w:tcW w:w="5640" w:type="dxa"/>
            <w:shd w:val="clear" w:color="auto" w:fill="FFFFFF" w:themeFill="background1"/>
          </w:tcPr>
          <w:p w14:paraId="397D6404" w14:textId="16F8389A"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 xml:space="preserve">Identify </w:t>
            </w:r>
            <w:r w:rsidR="00A27670">
              <w:rPr>
                <w:rFonts w:cs="Arial"/>
                <w:color w:val="53565A" w:themeColor="text1"/>
                <w:sz w:val="22"/>
                <w:szCs w:val="22"/>
              </w:rPr>
              <w:t xml:space="preserve">and document project </w:t>
            </w:r>
            <w:r w:rsidRPr="00C0712F">
              <w:rPr>
                <w:rFonts w:cs="Arial"/>
                <w:color w:val="53565A" w:themeColor="text1"/>
                <w:sz w:val="22"/>
                <w:szCs w:val="22"/>
              </w:rPr>
              <w:t xml:space="preserve">safety considerations </w:t>
            </w:r>
          </w:p>
        </w:tc>
      </w:tr>
      <w:tr w:rsidR="00947708" w:rsidRPr="00E7450B" w14:paraId="57415B67" w14:textId="77777777" w:rsidTr="00D13EB3">
        <w:trPr>
          <w:gridBefore w:val="1"/>
          <w:wBefore w:w="88" w:type="dxa"/>
          <w:trHeight w:val="363"/>
        </w:trPr>
        <w:tc>
          <w:tcPr>
            <w:tcW w:w="989" w:type="dxa"/>
            <w:vMerge/>
            <w:shd w:val="clear" w:color="auto" w:fill="FFFFFF" w:themeFill="background1"/>
          </w:tcPr>
          <w:p w14:paraId="3E2C72C0"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4A3AFAC1" w14:textId="77777777" w:rsidR="00947708" w:rsidRPr="00C0712F" w:rsidRDefault="00947708" w:rsidP="00BD6304">
            <w:pPr>
              <w:pStyle w:val="AccredTemplate"/>
              <w:rPr>
                <w:color w:val="53565A" w:themeColor="text1"/>
                <w:sz w:val="22"/>
                <w:szCs w:val="22"/>
              </w:rPr>
            </w:pPr>
          </w:p>
        </w:tc>
        <w:tc>
          <w:tcPr>
            <w:tcW w:w="727" w:type="dxa"/>
            <w:shd w:val="clear" w:color="auto" w:fill="FFFFFF" w:themeFill="background1"/>
          </w:tcPr>
          <w:p w14:paraId="53B29122" w14:textId="4BA037C6" w:rsidR="00947708" w:rsidRPr="00C0712F" w:rsidRDefault="00300D8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4</w:t>
            </w:r>
            <w:r w:rsidR="00947708" w:rsidRPr="00C0712F">
              <w:rPr>
                <w:rFonts w:eastAsiaTheme="minorHAnsi"/>
                <w:color w:val="53565A" w:themeColor="text1"/>
                <w:sz w:val="22"/>
                <w:szCs w:val="22"/>
                <w:lang w:val="en-GB" w:eastAsia="en-US"/>
              </w:rPr>
              <w:t>.2</w:t>
            </w:r>
          </w:p>
        </w:tc>
        <w:tc>
          <w:tcPr>
            <w:tcW w:w="5640" w:type="dxa"/>
            <w:shd w:val="clear" w:color="auto" w:fill="FFFFFF" w:themeFill="background1"/>
          </w:tcPr>
          <w:p w14:paraId="0476A916" w14:textId="65EAEC4F"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 xml:space="preserve">Identify </w:t>
            </w:r>
            <w:r w:rsidR="009A623F">
              <w:rPr>
                <w:rFonts w:cs="Arial"/>
                <w:color w:val="53565A" w:themeColor="text1"/>
                <w:sz w:val="22"/>
                <w:szCs w:val="22"/>
              </w:rPr>
              <w:t xml:space="preserve">and record </w:t>
            </w:r>
            <w:r w:rsidRPr="00C0712F">
              <w:rPr>
                <w:rFonts w:cs="Arial"/>
                <w:color w:val="53565A" w:themeColor="text1"/>
                <w:sz w:val="22"/>
                <w:szCs w:val="22"/>
              </w:rPr>
              <w:t>potential risks and hazards for project build</w:t>
            </w:r>
          </w:p>
        </w:tc>
      </w:tr>
      <w:tr w:rsidR="00947708" w:rsidRPr="00E7450B" w14:paraId="35A044A2" w14:textId="77777777" w:rsidTr="00D13EB3">
        <w:trPr>
          <w:gridBefore w:val="1"/>
          <w:wBefore w:w="88" w:type="dxa"/>
          <w:trHeight w:val="363"/>
        </w:trPr>
        <w:tc>
          <w:tcPr>
            <w:tcW w:w="989" w:type="dxa"/>
            <w:vMerge/>
            <w:shd w:val="clear" w:color="auto" w:fill="FFFFFF" w:themeFill="background1"/>
          </w:tcPr>
          <w:p w14:paraId="015C50EB"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4D98FA52" w14:textId="77777777" w:rsidR="00947708" w:rsidRPr="00C0712F" w:rsidRDefault="00947708" w:rsidP="00BD6304">
            <w:pPr>
              <w:pStyle w:val="AccredTemplate"/>
              <w:rPr>
                <w:color w:val="53565A" w:themeColor="text1"/>
                <w:sz w:val="22"/>
                <w:szCs w:val="22"/>
              </w:rPr>
            </w:pPr>
          </w:p>
        </w:tc>
        <w:tc>
          <w:tcPr>
            <w:tcW w:w="727" w:type="dxa"/>
            <w:shd w:val="clear" w:color="auto" w:fill="FFFFFF" w:themeFill="background1"/>
          </w:tcPr>
          <w:p w14:paraId="00C8096A" w14:textId="5C8879E0" w:rsidR="00947708" w:rsidRPr="00C0712F" w:rsidRDefault="00300D8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4</w:t>
            </w:r>
            <w:r w:rsidR="00947708" w:rsidRPr="00C0712F">
              <w:rPr>
                <w:rFonts w:eastAsiaTheme="minorHAnsi"/>
                <w:color w:val="53565A" w:themeColor="text1"/>
                <w:sz w:val="22"/>
                <w:szCs w:val="22"/>
                <w:lang w:val="en-GB" w:eastAsia="en-US"/>
              </w:rPr>
              <w:t>.3</w:t>
            </w:r>
          </w:p>
        </w:tc>
        <w:tc>
          <w:tcPr>
            <w:tcW w:w="5640" w:type="dxa"/>
            <w:shd w:val="clear" w:color="auto" w:fill="FFFFFF" w:themeFill="background1"/>
          </w:tcPr>
          <w:p w14:paraId="151DDC7C" w14:textId="42C0B0C7" w:rsidR="00947708" w:rsidRPr="00C0712F" w:rsidRDefault="00947708" w:rsidP="00FE3512">
            <w:pPr>
              <w:spacing w:beforeLines="60" w:before="144" w:afterLines="60" w:after="144" w:line="300" w:lineRule="auto"/>
              <w:rPr>
                <w:rFonts w:cs="Arial"/>
                <w:color w:val="53565A" w:themeColor="text1"/>
                <w:sz w:val="22"/>
                <w:szCs w:val="22"/>
              </w:rPr>
            </w:pPr>
            <w:r w:rsidRPr="00C0712F">
              <w:rPr>
                <w:rFonts w:cs="Arial"/>
                <w:color w:val="53565A" w:themeColor="text1"/>
                <w:sz w:val="22"/>
                <w:szCs w:val="22"/>
              </w:rPr>
              <w:t xml:space="preserve">Identify </w:t>
            </w:r>
            <w:r w:rsidR="009A623F">
              <w:rPr>
                <w:rFonts w:cs="Arial"/>
                <w:color w:val="53565A" w:themeColor="text1"/>
                <w:sz w:val="22"/>
                <w:szCs w:val="22"/>
              </w:rPr>
              <w:t xml:space="preserve">and record </w:t>
            </w:r>
            <w:r w:rsidRPr="00C0712F">
              <w:rPr>
                <w:rFonts w:cs="Arial"/>
                <w:color w:val="53565A" w:themeColor="text1"/>
                <w:sz w:val="22"/>
                <w:szCs w:val="22"/>
              </w:rPr>
              <w:t xml:space="preserve">risk mitigation strategies </w:t>
            </w:r>
          </w:p>
        </w:tc>
      </w:tr>
      <w:tr w:rsidR="00947708" w:rsidRPr="00E7450B" w14:paraId="6B4C7930" w14:textId="77777777" w:rsidTr="00D13EB3">
        <w:trPr>
          <w:gridBefore w:val="1"/>
          <w:wBefore w:w="88" w:type="dxa"/>
          <w:trHeight w:val="363"/>
        </w:trPr>
        <w:tc>
          <w:tcPr>
            <w:tcW w:w="989" w:type="dxa"/>
            <w:vMerge/>
            <w:shd w:val="clear" w:color="auto" w:fill="FFFFFF" w:themeFill="background1"/>
          </w:tcPr>
          <w:p w14:paraId="6075DA0C" w14:textId="77777777" w:rsidR="00947708" w:rsidRPr="00C0712F" w:rsidRDefault="00947708"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243AE2C4" w14:textId="77777777" w:rsidR="00947708" w:rsidRPr="00C0712F" w:rsidRDefault="00947708" w:rsidP="00BD6304">
            <w:pPr>
              <w:pStyle w:val="AccredTemplate"/>
              <w:rPr>
                <w:color w:val="53565A" w:themeColor="text1"/>
                <w:sz w:val="22"/>
                <w:szCs w:val="22"/>
              </w:rPr>
            </w:pPr>
          </w:p>
        </w:tc>
        <w:tc>
          <w:tcPr>
            <w:tcW w:w="727" w:type="dxa"/>
            <w:shd w:val="clear" w:color="auto" w:fill="FFFFFF" w:themeFill="background1"/>
          </w:tcPr>
          <w:p w14:paraId="021A3BF8" w14:textId="7AB86322" w:rsidR="00947708" w:rsidRPr="00C0712F" w:rsidRDefault="00300D86"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4</w:t>
            </w:r>
            <w:r w:rsidR="00947708" w:rsidRPr="00C0712F">
              <w:rPr>
                <w:rFonts w:eastAsiaTheme="minorHAnsi"/>
                <w:color w:val="53565A" w:themeColor="text1"/>
                <w:sz w:val="22"/>
                <w:szCs w:val="22"/>
                <w:lang w:val="en-GB" w:eastAsia="en-US"/>
              </w:rPr>
              <w:t>.4</w:t>
            </w:r>
          </w:p>
        </w:tc>
        <w:tc>
          <w:tcPr>
            <w:tcW w:w="5640" w:type="dxa"/>
            <w:shd w:val="clear" w:color="auto" w:fill="FFFFFF" w:themeFill="background1"/>
          </w:tcPr>
          <w:p w14:paraId="437B4680" w14:textId="7863D4DD" w:rsidR="00947708" w:rsidRPr="00C0712F" w:rsidRDefault="00114B6C" w:rsidP="00FE3512">
            <w:pPr>
              <w:spacing w:beforeLines="60" w:before="144" w:afterLines="60" w:after="144" w:line="300" w:lineRule="auto"/>
              <w:rPr>
                <w:rFonts w:cs="Arial"/>
                <w:color w:val="53565A" w:themeColor="text1"/>
                <w:sz w:val="22"/>
                <w:szCs w:val="22"/>
              </w:rPr>
            </w:pPr>
            <w:r>
              <w:rPr>
                <w:rFonts w:cs="Arial"/>
                <w:color w:val="53565A" w:themeColor="text1"/>
                <w:sz w:val="22"/>
                <w:szCs w:val="22"/>
              </w:rPr>
              <w:t>Complete</w:t>
            </w:r>
            <w:r w:rsidRPr="00C0712F">
              <w:rPr>
                <w:rFonts w:cs="Arial"/>
                <w:color w:val="53565A" w:themeColor="text1"/>
                <w:sz w:val="22"/>
                <w:szCs w:val="22"/>
              </w:rPr>
              <w:t xml:space="preserve"> </w:t>
            </w:r>
            <w:r w:rsidR="00947708" w:rsidRPr="00C0712F">
              <w:rPr>
                <w:rFonts w:cs="Arial"/>
                <w:color w:val="53565A" w:themeColor="text1"/>
                <w:sz w:val="22"/>
                <w:szCs w:val="22"/>
              </w:rPr>
              <w:t xml:space="preserve">risk assessment </w:t>
            </w:r>
            <w:r>
              <w:rPr>
                <w:rFonts w:cs="Arial"/>
                <w:color w:val="53565A" w:themeColor="text1"/>
                <w:sz w:val="22"/>
                <w:szCs w:val="22"/>
              </w:rPr>
              <w:t xml:space="preserve">template </w:t>
            </w:r>
            <w:r w:rsidR="00947708" w:rsidRPr="00C0712F">
              <w:rPr>
                <w:rFonts w:cs="Arial"/>
                <w:color w:val="53565A" w:themeColor="text1"/>
                <w:sz w:val="22"/>
                <w:szCs w:val="22"/>
              </w:rPr>
              <w:t xml:space="preserve">and seek supervisor approval to proceed with </w:t>
            </w:r>
            <w:r w:rsidR="001C229A">
              <w:rPr>
                <w:rFonts w:cs="Arial"/>
                <w:color w:val="53565A" w:themeColor="text1"/>
                <w:sz w:val="22"/>
                <w:szCs w:val="22"/>
              </w:rPr>
              <w:t xml:space="preserve">project </w:t>
            </w:r>
            <w:r w:rsidR="00947708" w:rsidRPr="00C0712F">
              <w:rPr>
                <w:rFonts w:cs="Arial"/>
                <w:color w:val="53565A" w:themeColor="text1"/>
                <w:sz w:val="22"/>
                <w:szCs w:val="22"/>
              </w:rPr>
              <w:t>build</w:t>
            </w:r>
            <w:r w:rsidR="001C229A">
              <w:rPr>
                <w:rFonts w:cs="Arial"/>
                <w:color w:val="53565A" w:themeColor="text1"/>
                <w:sz w:val="22"/>
                <w:szCs w:val="22"/>
              </w:rPr>
              <w:t xml:space="preserve"> according to design</w:t>
            </w:r>
            <w:r w:rsidR="00C93E4B">
              <w:rPr>
                <w:rFonts w:cs="Arial"/>
                <w:color w:val="53565A" w:themeColor="text1"/>
                <w:sz w:val="22"/>
                <w:szCs w:val="22"/>
              </w:rPr>
              <w:t xml:space="preserve"> drawings</w:t>
            </w:r>
          </w:p>
        </w:tc>
      </w:tr>
      <w:tr w:rsidR="00DD6322" w:rsidRPr="00794563" w14:paraId="03D2565F" w14:textId="77777777" w:rsidTr="00D13EB3">
        <w:trPr>
          <w:trHeight w:val="363"/>
        </w:trPr>
        <w:tc>
          <w:tcPr>
            <w:tcW w:w="1077" w:type="dxa"/>
            <w:gridSpan w:val="2"/>
            <w:vMerge w:val="restart"/>
            <w:shd w:val="clear" w:color="auto" w:fill="FFFFFF" w:themeFill="background1"/>
          </w:tcPr>
          <w:p w14:paraId="6FD20B5D" w14:textId="28EA2C74" w:rsidR="00DD6322" w:rsidRPr="00C0712F" w:rsidRDefault="00DD6322" w:rsidP="00BD6304">
            <w:pPr>
              <w:pStyle w:val="VRQAIntro"/>
              <w:tabs>
                <w:tab w:val="clear" w:pos="160"/>
                <w:tab w:val="left" w:pos="51"/>
              </w:tabs>
              <w:spacing w:before="60" w:after="0"/>
              <w:rPr>
                <w:color w:val="53565A" w:themeColor="text1"/>
                <w:sz w:val="22"/>
                <w:szCs w:val="22"/>
              </w:rPr>
            </w:pPr>
            <w:r>
              <w:rPr>
                <w:color w:val="53565A" w:themeColor="text1"/>
                <w:sz w:val="22"/>
                <w:szCs w:val="22"/>
              </w:rPr>
              <w:t>5</w:t>
            </w:r>
          </w:p>
        </w:tc>
        <w:tc>
          <w:tcPr>
            <w:tcW w:w="2714" w:type="dxa"/>
            <w:vMerge w:val="restart"/>
            <w:shd w:val="clear" w:color="auto" w:fill="FFFFFF" w:themeFill="background1"/>
          </w:tcPr>
          <w:p w14:paraId="680AE266" w14:textId="47F7ED7A" w:rsidR="00DD6322" w:rsidRPr="00C0712F" w:rsidRDefault="00DD6322" w:rsidP="00BD6304">
            <w:pPr>
              <w:pStyle w:val="VRQAIntro"/>
              <w:tabs>
                <w:tab w:val="clear" w:pos="160"/>
                <w:tab w:val="left" w:pos="51"/>
              </w:tabs>
              <w:spacing w:before="60" w:after="0"/>
              <w:rPr>
                <w:color w:val="53565A" w:themeColor="text1"/>
                <w:sz w:val="22"/>
                <w:szCs w:val="22"/>
              </w:rPr>
            </w:pPr>
            <w:r w:rsidRPr="00C0712F">
              <w:rPr>
                <w:color w:val="53565A" w:themeColor="text1"/>
                <w:sz w:val="22"/>
                <w:szCs w:val="22"/>
                <w:lang w:val="en-US"/>
              </w:rPr>
              <w:t xml:space="preserve">Build the small-scale renewable energy </w:t>
            </w:r>
            <w:r w:rsidRPr="00C0712F">
              <w:rPr>
                <w:color w:val="53565A" w:themeColor="text1"/>
                <w:sz w:val="22"/>
                <w:szCs w:val="22"/>
                <w:lang w:val="en-US"/>
              </w:rPr>
              <w:lastRenderedPageBreak/>
              <w:t xml:space="preserve">system in line with approved </w:t>
            </w:r>
            <w:r>
              <w:rPr>
                <w:color w:val="53565A" w:themeColor="text1"/>
                <w:sz w:val="22"/>
                <w:szCs w:val="22"/>
                <w:lang w:val="en-US"/>
              </w:rPr>
              <w:t>plan</w:t>
            </w:r>
          </w:p>
        </w:tc>
        <w:tc>
          <w:tcPr>
            <w:tcW w:w="727" w:type="dxa"/>
            <w:shd w:val="clear" w:color="auto" w:fill="FFFFFF" w:themeFill="background1"/>
          </w:tcPr>
          <w:p w14:paraId="049C4763" w14:textId="0D5E3B03"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lastRenderedPageBreak/>
              <w:t>5</w:t>
            </w:r>
            <w:r w:rsidRPr="00C0712F">
              <w:rPr>
                <w:rFonts w:eastAsiaTheme="minorHAnsi"/>
                <w:color w:val="53565A" w:themeColor="text1"/>
                <w:sz w:val="22"/>
                <w:szCs w:val="22"/>
                <w:lang w:val="en-GB" w:eastAsia="en-US"/>
              </w:rPr>
              <w:t>.1</w:t>
            </w:r>
          </w:p>
        </w:tc>
        <w:tc>
          <w:tcPr>
            <w:tcW w:w="5640" w:type="dxa"/>
            <w:shd w:val="clear" w:color="auto" w:fill="FFFFFF" w:themeFill="background1"/>
          </w:tcPr>
          <w:p w14:paraId="7A6B5CC1" w14:textId="77777777" w:rsidR="00DD6322" w:rsidRPr="00C0712F" w:rsidRDefault="00DD6322" w:rsidP="00FE3512">
            <w:pPr>
              <w:pStyle w:val="VRQAFormBody"/>
              <w:framePr w:hSpace="0" w:wrap="auto" w:vAnchor="margin" w:hAnchor="text" w:xAlign="left" w:yAlign="inline"/>
              <w:tabs>
                <w:tab w:val="left" w:pos="51"/>
              </w:tabs>
              <w:spacing w:beforeLines="60" w:before="144" w:afterLines="60" w:after="144"/>
              <w:rPr>
                <w:rFonts w:eastAsiaTheme="minorHAnsi"/>
                <w:color w:val="53565A" w:themeColor="text1"/>
                <w:sz w:val="22"/>
                <w:szCs w:val="22"/>
                <w:lang w:val="en-GB" w:eastAsia="en-US"/>
              </w:rPr>
            </w:pPr>
            <w:r w:rsidRPr="00C0712F">
              <w:rPr>
                <w:rFonts w:eastAsiaTheme="minorHAnsi"/>
                <w:color w:val="53565A" w:themeColor="text1"/>
                <w:sz w:val="22"/>
                <w:szCs w:val="22"/>
                <w:lang w:val="en-US" w:eastAsia="en-US"/>
              </w:rPr>
              <w:t>Source and prepare components, parts, tools and resources in line with the action plan</w:t>
            </w:r>
          </w:p>
        </w:tc>
      </w:tr>
      <w:tr w:rsidR="00DD6322" w:rsidRPr="00794563" w14:paraId="243F3FF2" w14:textId="77777777" w:rsidTr="00D13EB3">
        <w:trPr>
          <w:trHeight w:val="363"/>
        </w:trPr>
        <w:tc>
          <w:tcPr>
            <w:tcW w:w="1077" w:type="dxa"/>
            <w:gridSpan w:val="2"/>
            <w:vMerge/>
            <w:shd w:val="clear" w:color="auto" w:fill="FFFFFF" w:themeFill="background1"/>
          </w:tcPr>
          <w:p w14:paraId="37483089"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677AD02F" w14:textId="77777777" w:rsidR="00DD6322" w:rsidRPr="00C0712F" w:rsidRDefault="00DD6322" w:rsidP="00BD6304">
            <w:pPr>
              <w:pStyle w:val="VRQAIntro"/>
              <w:tabs>
                <w:tab w:val="clear" w:pos="160"/>
                <w:tab w:val="left" w:pos="51"/>
              </w:tabs>
              <w:spacing w:before="60" w:after="0"/>
              <w:rPr>
                <w:color w:val="53565A" w:themeColor="text1"/>
                <w:sz w:val="22"/>
                <w:szCs w:val="22"/>
                <w:lang w:val="en-US"/>
              </w:rPr>
            </w:pPr>
          </w:p>
        </w:tc>
        <w:tc>
          <w:tcPr>
            <w:tcW w:w="727" w:type="dxa"/>
            <w:shd w:val="clear" w:color="auto" w:fill="FFFFFF" w:themeFill="background1"/>
          </w:tcPr>
          <w:p w14:paraId="6D9181CC" w14:textId="730AA5D2"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5</w:t>
            </w:r>
            <w:r w:rsidRPr="00C0712F">
              <w:rPr>
                <w:rFonts w:eastAsiaTheme="minorHAnsi"/>
                <w:color w:val="53565A" w:themeColor="text1"/>
                <w:sz w:val="22"/>
                <w:szCs w:val="22"/>
                <w:lang w:val="en-GB" w:eastAsia="en-US"/>
              </w:rPr>
              <w:t>.2</w:t>
            </w:r>
          </w:p>
        </w:tc>
        <w:tc>
          <w:tcPr>
            <w:tcW w:w="5640" w:type="dxa"/>
            <w:shd w:val="clear" w:color="auto" w:fill="FFFFFF" w:themeFill="background1"/>
          </w:tcPr>
          <w:p w14:paraId="022D7071" w14:textId="77777777" w:rsidR="00DD6322" w:rsidRPr="00C0712F" w:rsidRDefault="00DD6322" w:rsidP="00FE3512">
            <w:pPr>
              <w:pStyle w:val="VRQAFormBody"/>
              <w:framePr w:hSpace="0" w:wrap="auto" w:vAnchor="margin" w:hAnchor="text" w:xAlign="left" w:yAlign="inline"/>
              <w:tabs>
                <w:tab w:val="left" w:pos="51"/>
              </w:tabs>
              <w:spacing w:beforeLines="60" w:before="144" w:afterLines="60" w:after="144"/>
              <w:rPr>
                <w:rFonts w:eastAsiaTheme="minorHAnsi"/>
                <w:color w:val="53565A" w:themeColor="text1"/>
                <w:sz w:val="22"/>
                <w:szCs w:val="22"/>
                <w:lang w:val="en-US" w:eastAsia="en-US"/>
              </w:rPr>
            </w:pPr>
            <w:r w:rsidRPr="00C0712F">
              <w:rPr>
                <w:rFonts w:eastAsiaTheme="minorHAnsi"/>
                <w:color w:val="53565A" w:themeColor="text1"/>
                <w:sz w:val="22"/>
                <w:szCs w:val="22"/>
                <w:lang w:val="en-US" w:eastAsia="en-US"/>
              </w:rPr>
              <w:t xml:space="preserve">Apply personal protective equipment (PPE) and </w:t>
            </w:r>
            <w:proofErr w:type="gramStart"/>
            <w:r w:rsidRPr="00C0712F">
              <w:rPr>
                <w:rFonts w:eastAsiaTheme="minorHAnsi"/>
                <w:color w:val="53565A" w:themeColor="text1"/>
                <w:sz w:val="22"/>
                <w:szCs w:val="22"/>
                <w:lang w:val="en-US" w:eastAsia="en-US"/>
              </w:rPr>
              <w:t>use safe work practices at all times</w:t>
            </w:r>
            <w:proofErr w:type="gramEnd"/>
            <w:r w:rsidRPr="00C0712F">
              <w:rPr>
                <w:rFonts w:eastAsiaTheme="minorHAnsi"/>
                <w:color w:val="53565A" w:themeColor="text1"/>
                <w:sz w:val="22"/>
                <w:szCs w:val="22"/>
                <w:lang w:val="en-US" w:eastAsia="en-US"/>
              </w:rPr>
              <w:t xml:space="preserve"> during </w:t>
            </w:r>
            <w:r w:rsidRPr="00C0712F">
              <w:rPr>
                <w:color w:val="53565A" w:themeColor="text1"/>
                <w:sz w:val="22"/>
                <w:szCs w:val="22"/>
              </w:rPr>
              <w:t>renewable energy system build</w:t>
            </w:r>
          </w:p>
        </w:tc>
      </w:tr>
      <w:tr w:rsidR="00DD6322" w:rsidRPr="00794563" w14:paraId="1CCEBD4F" w14:textId="77777777" w:rsidTr="00D13EB3">
        <w:trPr>
          <w:trHeight w:val="363"/>
        </w:trPr>
        <w:tc>
          <w:tcPr>
            <w:tcW w:w="1077" w:type="dxa"/>
            <w:gridSpan w:val="2"/>
            <w:vMerge/>
            <w:shd w:val="clear" w:color="auto" w:fill="FFFFFF" w:themeFill="background1"/>
          </w:tcPr>
          <w:p w14:paraId="2984F6CB"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6CFC85FC"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727" w:type="dxa"/>
            <w:shd w:val="clear" w:color="auto" w:fill="FFFFFF" w:themeFill="background1"/>
          </w:tcPr>
          <w:p w14:paraId="2EAD1640" w14:textId="7A887148"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5</w:t>
            </w:r>
            <w:r w:rsidRPr="00C0712F">
              <w:rPr>
                <w:rFonts w:eastAsiaTheme="minorHAnsi"/>
                <w:color w:val="53565A" w:themeColor="text1"/>
                <w:sz w:val="22"/>
                <w:szCs w:val="22"/>
                <w:lang w:val="en-GB" w:eastAsia="en-US"/>
              </w:rPr>
              <w:t>.3</w:t>
            </w:r>
          </w:p>
        </w:tc>
        <w:tc>
          <w:tcPr>
            <w:tcW w:w="5640" w:type="dxa"/>
            <w:shd w:val="clear" w:color="auto" w:fill="FFFFFF" w:themeFill="background1"/>
          </w:tcPr>
          <w:p w14:paraId="413B58E9" w14:textId="5F6ECB12" w:rsidR="00DD6322" w:rsidRPr="00C0712F" w:rsidRDefault="00DD6322" w:rsidP="00FE3512">
            <w:pPr>
              <w:pStyle w:val="VRQAFormBody"/>
              <w:framePr w:hSpace="0" w:wrap="auto" w:vAnchor="margin" w:hAnchor="text" w:xAlign="left" w:yAlign="inline"/>
              <w:tabs>
                <w:tab w:val="left" w:pos="51"/>
              </w:tabs>
              <w:spacing w:afterLines="60" w:after="144"/>
              <w:rPr>
                <w:rFonts w:eastAsiaTheme="minorHAnsi"/>
                <w:color w:val="53565A" w:themeColor="text1"/>
                <w:sz w:val="22"/>
                <w:szCs w:val="22"/>
                <w:lang w:val="en-GB" w:eastAsia="en-US"/>
              </w:rPr>
            </w:pPr>
            <w:r w:rsidRPr="00C0712F">
              <w:rPr>
                <w:rFonts w:eastAsiaTheme="minorHAnsi"/>
                <w:color w:val="53565A" w:themeColor="text1"/>
                <w:sz w:val="22"/>
                <w:szCs w:val="22"/>
                <w:lang w:val="en-US" w:eastAsia="en-US"/>
              </w:rPr>
              <w:t xml:space="preserve">Undertake </w:t>
            </w:r>
            <w:r>
              <w:rPr>
                <w:rFonts w:eastAsiaTheme="minorHAnsi"/>
                <w:color w:val="53565A" w:themeColor="text1"/>
                <w:sz w:val="22"/>
                <w:szCs w:val="22"/>
                <w:lang w:val="en-US" w:eastAsia="en-US"/>
              </w:rPr>
              <w:t xml:space="preserve">small-scale </w:t>
            </w:r>
            <w:r w:rsidRPr="00C0712F">
              <w:rPr>
                <w:rFonts w:eastAsiaTheme="minorHAnsi"/>
                <w:color w:val="53565A" w:themeColor="text1"/>
                <w:sz w:val="22"/>
                <w:szCs w:val="22"/>
                <w:lang w:val="en-US" w:eastAsia="en-US"/>
              </w:rPr>
              <w:t xml:space="preserve">renewable energy system build addressing challenges </w:t>
            </w:r>
            <w:r>
              <w:rPr>
                <w:rFonts w:eastAsiaTheme="minorHAnsi"/>
                <w:color w:val="53565A" w:themeColor="text1"/>
                <w:sz w:val="22"/>
                <w:szCs w:val="22"/>
                <w:lang w:val="en-US" w:eastAsia="en-US"/>
              </w:rPr>
              <w:t>as a team and under close supervision</w:t>
            </w:r>
            <w:r w:rsidRPr="00C0712F">
              <w:rPr>
                <w:rFonts w:eastAsiaTheme="minorHAnsi"/>
                <w:color w:val="53565A" w:themeColor="text1"/>
                <w:sz w:val="22"/>
                <w:szCs w:val="22"/>
                <w:lang w:val="en-US" w:eastAsia="en-US"/>
              </w:rPr>
              <w:t xml:space="preserve"> </w:t>
            </w:r>
          </w:p>
        </w:tc>
      </w:tr>
      <w:tr w:rsidR="00DD6322" w:rsidRPr="00794563" w14:paraId="0FD863C7" w14:textId="77777777" w:rsidTr="00D13EB3">
        <w:trPr>
          <w:trHeight w:val="510"/>
        </w:trPr>
        <w:tc>
          <w:tcPr>
            <w:tcW w:w="1077" w:type="dxa"/>
            <w:gridSpan w:val="2"/>
            <w:vMerge/>
            <w:shd w:val="clear" w:color="auto" w:fill="FFFFFF" w:themeFill="background1"/>
          </w:tcPr>
          <w:p w14:paraId="4241514C"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5ED8A307" w14:textId="77777777" w:rsidR="00DD6322" w:rsidRPr="00C0712F" w:rsidRDefault="00DD6322" w:rsidP="00BD6304">
            <w:pPr>
              <w:pStyle w:val="AccredTemplate"/>
              <w:spacing w:after="60"/>
              <w:rPr>
                <w:i w:val="0"/>
                <w:iCs w:val="0"/>
                <w:color w:val="53565A" w:themeColor="text1"/>
                <w:sz w:val="22"/>
                <w:szCs w:val="22"/>
              </w:rPr>
            </w:pPr>
          </w:p>
        </w:tc>
        <w:tc>
          <w:tcPr>
            <w:tcW w:w="727" w:type="dxa"/>
            <w:shd w:val="clear" w:color="auto" w:fill="FFFFFF" w:themeFill="background1"/>
          </w:tcPr>
          <w:p w14:paraId="37F33C41" w14:textId="38714B61"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5</w:t>
            </w:r>
            <w:r w:rsidRPr="00C0712F">
              <w:rPr>
                <w:rFonts w:eastAsiaTheme="minorHAnsi"/>
                <w:color w:val="53565A" w:themeColor="text1"/>
                <w:sz w:val="22"/>
                <w:szCs w:val="22"/>
                <w:lang w:val="en-GB" w:eastAsia="en-US"/>
              </w:rPr>
              <w:t>.4</w:t>
            </w:r>
          </w:p>
        </w:tc>
        <w:tc>
          <w:tcPr>
            <w:tcW w:w="5640" w:type="dxa"/>
            <w:shd w:val="clear" w:color="auto" w:fill="FFFFFF" w:themeFill="background1"/>
          </w:tcPr>
          <w:p w14:paraId="095B54FF" w14:textId="6D6599E8" w:rsidR="00DD6322" w:rsidRPr="00C0712F" w:rsidRDefault="00DD6322" w:rsidP="00FE3512">
            <w:pPr>
              <w:pStyle w:val="VRQAFormBody"/>
              <w:framePr w:hSpace="0" w:wrap="auto" w:vAnchor="margin" w:hAnchor="text" w:xAlign="left" w:yAlign="inline"/>
              <w:tabs>
                <w:tab w:val="left" w:pos="51"/>
              </w:tabs>
              <w:spacing w:afterLines="60" w:after="144"/>
              <w:rPr>
                <w:rFonts w:eastAsiaTheme="minorHAnsi"/>
                <w:color w:val="53565A" w:themeColor="text1"/>
                <w:sz w:val="22"/>
                <w:szCs w:val="22"/>
                <w:lang w:val="en-GB" w:eastAsia="en-US"/>
              </w:rPr>
            </w:pPr>
            <w:r>
              <w:rPr>
                <w:rFonts w:eastAsiaTheme="minorHAnsi"/>
                <w:color w:val="53565A" w:themeColor="text1"/>
                <w:sz w:val="22"/>
                <w:szCs w:val="22"/>
                <w:lang w:val="en-US" w:eastAsia="en-US"/>
              </w:rPr>
              <w:t>Check</w:t>
            </w:r>
            <w:r w:rsidRPr="00C0712F">
              <w:rPr>
                <w:rFonts w:eastAsiaTheme="minorHAnsi"/>
                <w:color w:val="53565A" w:themeColor="text1"/>
                <w:sz w:val="22"/>
                <w:szCs w:val="22"/>
                <w:lang w:val="en-US" w:eastAsia="en-US"/>
              </w:rPr>
              <w:t xml:space="preserve"> project progress against agreed timelines in collaboration with team members</w:t>
            </w:r>
          </w:p>
        </w:tc>
      </w:tr>
      <w:tr w:rsidR="00DD6322" w:rsidRPr="00794563" w14:paraId="15738AA8" w14:textId="77777777" w:rsidTr="00D13EB3">
        <w:trPr>
          <w:trHeight w:val="510"/>
        </w:trPr>
        <w:tc>
          <w:tcPr>
            <w:tcW w:w="1077" w:type="dxa"/>
            <w:gridSpan w:val="2"/>
            <w:vMerge/>
            <w:shd w:val="clear" w:color="auto" w:fill="FFFFFF" w:themeFill="background1"/>
          </w:tcPr>
          <w:p w14:paraId="7B78720D"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56BC55BB" w14:textId="77777777" w:rsidR="00DD6322" w:rsidRPr="00C0712F" w:rsidRDefault="00DD6322" w:rsidP="00BD6304">
            <w:pPr>
              <w:pStyle w:val="AccredTemplate"/>
              <w:spacing w:after="60"/>
              <w:rPr>
                <w:i w:val="0"/>
                <w:iCs w:val="0"/>
                <w:color w:val="53565A" w:themeColor="text1"/>
                <w:sz w:val="22"/>
                <w:szCs w:val="22"/>
              </w:rPr>
            </w:pPr>
          </w:p>
        </w:tc>
        <w:tc>
          <w:tcPr>
            <w:tcW w:w="727" w:type="dxa"/>
            <w:shd w:val="clear" w:color="auto" w:fill="FFFFFF" w:themeFill="background1"/>
          </w:tcPr>
          <w:p w14:paraId="1231CE43" w14:textId="6DCE5908"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5</w:t>
            </w:r>
            <w:r w:rsidRPr="00C0712F">
              <w:rPr>
                <w:rFonts w:eastAsiaTheme="minorHAnsi"/>
                <w:color w:val="53565A" w:themeColor="text1"/>
                <w:sz w:val="22"/>
                <w:szCs w:val="22"/>
                <w:lang w:val="en-GB" w:eastAsia="en-US"/>
              </w:rPr>
              <w:t>.5</w:t>
            </w:r>
          </w:p>
        </w:tc>
        <w:tc>
          <w:tcPr>
            <w:tcW w:w="5640" w:type="dxa"/>
            <w:shd w:val="clear" w:color="auto" w:fill="FFFFFF" w:themeFill="background1"/>
          </w:tcPr>
          <w:p w14:paraId="1BC2A653" w14:textId="77777777" w:rsidR="00DD6322" w:rsidRPr="00C0712F" w:rsidRDefault="00DD6322" w:rsidP="00FE3512">
            <w:pPr>
              <w:pStyle w:val="VRQAFormBody"/>
              <w:framePr w:hSpace="0" w:wrap="auto" w:vAnchor="margin" w:hAnchor="text" w:xAlign="left" w:yAlign="inline"/>
              <w:tabs>
                <w:tab w:val="left" w:pos="51"/>
              </w:tabs>
              <w:spacing w:afterLines="60" w:after="144"/>
              <w:rPr>
                <w:rFonts w:eastAsiaTheme="minorHAnsi"/>
                <w:color w:val="53565A" w:themeColor="text1"/>
                <w:sz w:val="22"/>
                <w:szCs w:val="22"/>
                <w:lang w:val="en-GB" w:eastAsia="en-US"/>
              </w:rPr>
            </w:pPr>
            <w:r w:rsidRPr="00C0712F">
              <w:rPr>
                <w:rFonts w:eastAsiaTheme="minorHAnsi"/>
                <w:color w:val="53565A" w:themeColor="text1"/>
                <w:sz w:val="22"/>
                <w:szCs w:val="22"/>
                <w:lang w:val="en-US" w:eastAsia="en-US"/>
              </w:rPr>
              <w:t>Trial and test individual components before final assembly</w:t>
            </w:r>
          </w:p>
        </w:tc>
      </w:tr>
      <w:tr w:rsidR="00DD6322" w:rsidRPr="00794563" w14:paraId="1287ADE2" w14:textId="77777777" w:rsidTr="00D13EB3">
        <w:trPr>
          <w:trHeight w:val="510"/>
        </w:trPr>
        <w:tc>
          <w:tcPr>
            <w:tcW w:w="1077" w:type="dxa"/>
            <w:gridSpan w:val="2"/>
            <w:vMerge/>
            <w:shd w:val="clear" w:color="auto" w:fill="FFFFFF" w:themeFill="background1"/>
          </w:tcPr>
          <w:p w14:paraId="0C9B13F8"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3459C8C4" w14:textId="77777777" w:rsidR="00DD6322" w:rsidRPr="00C0712F" w:rsidRDefault="00DD6322" w:rsidP="00BD6304">
            <w:pPr>
              <w:pStyle w:val="AccredTemplate"/>
              <w:spacing w:after="60"/>
              <w:rPr>
                <w:i w:val="0"/>
                <w:iCs w:val="0"/>
                <w:color w:val="53565A" w:themeColor="text1"/>
                <w:sz w:val="22"/>
                <w:szCs w:val="22"/>
              </w:rPr>
            </w:pPr>
          </w:p>
        </w:tc>
        <w:tc>
          <w:tcPr>
            <w:tcW w:w="727" w:type="dxa"/>
            <w:shd w:val="clear" w:color="auto" w:fill="FFFFFF" w:themeFill="background1"/>
          </w:tcPr>
          <w:p w14:paraId="7377DF77" w14:textId="203A7C92"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5</w:t>
            </w:r>
            <w:r w:rsidRPr="00C0712F">
              <w:rPr>
                <w:rFonts w:eastAsiaTheme="minorHAnsi"/>
                <w:color w:val="53565A" w:themeColor="text1"/>
                <w:sz w:val="22"/>
                <w:szCs w:val="22"/>
                <w:lang w:val="en-GB" w:eastAsia="en-US"/>
              </w:rPr>
              <w:t>.6</w:t>
            </w:r>
          </w:p>
        </w:tc>
        <w:tc>
          <w:tcPr>
            <w:tcW w:w="5640" w:type="dxa"/>
            <w:shd w:val="clear" w:color="auto" w:fill="FFFFFF" w:themeFill="background1"/>
          </w:tcPr>
          <w:p w14:paraId="58C4D762" w14:textId="7EC9BFD5" w:rsidR="00DD6322" w:rsidRPr="00C0712F" w:rsidRDefault="00DD6322" w:rsidP="00FE3512">
            <w:pPr>
              <w:pStyle w:val="VRQAFormBody"/>
              <w:framePr w:hSpace="0" w:wrap="auto" w:vAnchor="margin" w:hAnchor="text" w:xAlign="left" w:yAlign="inline"/>
              <w:tabs>
                <w:tab w:val="left" w:pos="51"/>
              </w:tabs>
              <w:spacing w:afterLines="60" w:after="144"/>
              <w:rPr>
                <w:rFonts w:eastAsiaTheme="minorHAnsi"/>
                <w:color w:val="53565A" w:themeColor="text1"/>
                <w:sz w:val="22"/>
                <w:szCs w:val="22"/>
                <w:lang w:val="en-US" w:eastAsia="en-US"/>
              </w:rPr>
            </w:pPr>
            <w:r w:rsidRPr="00C0712F">
              <w:rPr>
                <w:rFonts w:eastAsiaTheme="minorHAnsi"/>
                <w:color w:val="53565A" w:themeColor="text1"/>
                <w:sz w:val="22"/>
                <w:szCs w:val="22"/>
                <w:lang w:val="en-US" w:eastAsia="en-US"/>
              </w:rPr>
              <w:t xml:space="preserve">Construct or assemble </w:t>
            </w:r>
            <w:r w:rsidRPr="00C0712F">
              <w:rPr>
                <w:color w:val="53565A" w:themeColor="text1"/>
                <w:sz w:val="22"/>
                <w:szCs w:val="22"/>
              </w:rPr>
              <w:t>renewable energy system components</w:t>
            </w:r>
            <w:r w:rsidRPr="00C0712F">
              <w:rPr>
                <w:rFonts w:eastAsiaTheme="minorHAnsi"/>
                <w:color w:val="53565A" w:themeColor="text1"/>
                <w:sz w:val="22"/>
                <w:szCs w:val="22"/>
                <w:lang w:val="en-US" w:eastAsia="en-US"/>
              </w:rPr>
              <w:t xml:space="preserve"> and test </w:t>
            </w:r>
            <w:r>
              <w:rPr>
                <w:rFonts w:eastAsiaTheme="minorHAnsi"/>
                <w:color w:val="53565A" w:themeColor="text1"/>
                <w:sz w:val="22"/>
                <w:szCs w:val="22"/>
                <w:lang w:val="en-US" w:eastAsia="en-US"/>
              </w:rPr>
              <w:t>system works as expected</w:t>
            </w:r>
          </w:p>
        </w:tc>
      </w:tr>
      <w:tr w:rsidR="00DD6322" w:rsidRPr="00794563" w14:paraId="3E6B5340" w14:textId="77777777" w:rsidTr="00D13EB3">
        <w:trPr>
          <w:trHeight w:val="510"/>
        </w:trPr>
        <w:tc>
          <w:tcPr>
            <w:tcW w:w="1077" w:type="dxa"/>
            <w:gridSpan w:val="2"/>
            <w:vMerge/>
            <w:shd w:val="clear" w:color="auto" w:fill="FFFFFF" w:themeFill="background1"/>
          </w:tcPr>
          <w:p w14:paraId="42E5CB05"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04AA5D3B" w14:textId="77777777" w:rsidR="00DD6322" w:rsidRPr="00C0712F" w:rsidRDefault="00DD6322" w:rsidP="00BD6304">
            <w:pPr>
              <w:pStyle w:val="AccredTemplate"/>
              <w:spacing w:after="60"/>
              <w:rPr>
                <w:i w:val="0"/>
                <w:iCs w:val="0"/>
                <w:color w:val="53565A" w:themeColor="text1"/>
                <w:sz w:val="22"/>
                <w:szCs w:val="22"/>
              </w:rPr>
            </w:pPr>
          </w:p>
        </w:tc>
        <w:tc>
          <w:tcPr>
            <w:tcW w:w="727" w:type="dxa"/>
            <w:shd w:val="clear" w:color="auto" w:fill="FFFFFF" w:themeFill="background1"/>
          </w:tcPr>
          <w:p w14:paraId="16C74ED1" w14:textId="6C64B5B2"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5</w:t>
            </w:r>
            <w:r w:rsidRPr="00C0712F">
              <w:rPr>
                <w:rFonts w:eastAsiaTheme="minorHAnsi"/>
                <w:color w:val="53565A" w:themeColor="text1"/>
                <w:sz w:val="22"/>
                <w:szCs w:val="22"/>
                <w:lang w:val="en-GB" w:eastAsia="en-US"/>
              </w:rPr>
              <w:t>.</w:t>
            </w:r>
            <w:r>
              <w:rPr>
                <w:rFonts w:eastAsiaTheme="minorHAnsi"/>
                <w:color w:val="53565A" w:themeColor="text1"/>
                <w:sz w:val="22"/>
                <w:szCs w:val="22"/>
                <w:lang w:val="en-GB" w:eastAsia="en-US"/>
              </w:rPr>
              <w:t>7</w:t>
            </w:r>
          </w:p>
        </w:tc>
        <w:tc>
          <w:tcPr>
            <w:tcW w:w="5640" w:type="dxa"/>
            <w:shd w:val="clear" w:color="auto" w:fill="FFFFFF" w:themeFill="background1"/>
          </w:tcPr>
          <w:p w14:paraId="77276C1C" w14:textId="77777777" w:rsidR="00DD6322" w:rsidRPr="00C0712F" w:rsidRDefault="00DD6322" w:rsidP="00FE3512">
            <w:pPr>
              <w:pStyle w:val="VRQAFormBody"/>
              <w:framePr w:hSpace="0" w:wrap="auto" w:vAnchor="margin" w:hAnchor="text" w:xAlign="left" w:yAlign="inline"/>
              <w:tabs>
                <w:tab w:val="left" w:pos="51"/>
              </w:tabs>
              <w:spacing w:after="60"/>
              <w:rPr>
                <w:rFonts w:eastAsiaTheme="minorHAnsi"/>
                <w:color w:val="53565A" w:themeColor="text1"/>
                <w:sz w:val="22"/>
                <w:szCs w:val="22"/>
                <w:lang w:val="en-US" w:eastAsia="en-US"/>
              </w:rPr>
            </w:pPr>
            <w:r w:rsidRPr="00C0712F">
              <w:rPr>
                <w:rFonts w:eastAsiaTheme="minorHAnsi"/>
                <w:color w:val="53565A" w:themeColor="text1"/>
                <w:sz w:val="22"/>
                <w:szCs w:val="22"/>
                <w:lang w:val="en-US" w:eastAsia="en-US"/>
              </w:rPr>
              <w:t>Check tools and equipment for damage and return safely to storage</w:t>
            </w:r>
          </w:p>
        </w:tc>
      </w:tr>
      <w:tr w:rsidR="00DD6322" w:rsidRPr="00794563" w14:paraId="1728BEFE" w14:textId="77777777" w:rsidTr="00D13EB3">
        <w:trPr>
          <w:trHeight w:val="510"/>
        </w:trPr>
        <w:tc>
          <w:tcPr>
            <w:tcW w:w="1077" w:type="dxa"/>
            <w:gridSpan w:val="2"/>
            <w:vMerge w:val="restart"/>
            <w:shd w:val="clear" w:color="auto" w:fill="FFFFFF" w:themeFill="background1"/>
          </w:tcPr>
          <w:p w14:paraId="36659970" w14:textId="6E9B6E17" w:rsidR="00DD6322" w:rsidRPr="00C0712F" w:rsidRDefault="00DD6322" w:rsidP="00BD6304">
            <w:pPr>
              <w:pStyle w:val="VRQAIntro"/>
              <w:tabs>
                <w:tab w:val="clear" w:pos="160"/>
                <w:tab w:val="left" w:pos="51"/>
              </w:tabs>
              <w:spacing w:before="60" w:after="0"/>
              <w:rPr>
                <w:color w:val="53565A" w:themeColor="text1"/>
                <w:sz w:val="22"/>
                <w:szCs w:val="22"/>
              </w:rPr>
            </w:pPr>
            <w:r>
              <w:rPr>
                <w:color w:val="53565A" w:themeColor="text1"/>
                <w:sz w:val="22"/>
                <w:szCs w:val="22"/>
              </w:rPr>
              <w:t>6</w:t>
            </w:r>
          </w:p>
        </w:tc>
        <w:tc>
          <w:tcPr>
            <w:tcW w:w="2714" w:type="dxa"/>
            <w:vMerge w:val="restart"/>
            <w:shd w:val="clear" w:color="auto" w:fill="FFFFFF" w:themeFill="background1"/>
          </w:tcPr>
          <w:p w14:paraId="72BC39B2" w14:textId="0775B3AC" w:rsidR="00DD6322" w:rsidRPr="00C0712F" w:rsidRDefault="00DD6322" w:rsidP="00BD6304">
            <w:pPr>
              <w:pStyle w:val="VRQAIntro"/>
              <w:tabs>
                <w:tab w:val="clear" w:pos="160"/>
                <w:tab w:val="left" w:pos="51"/>
              </w:tabs>
              <w:spacing w:before="60" w:after="0"/>
              <w:rPr>
                <w:color w:val="53565A" w:themeColor="text1"/>
                <w:sz w:val="22"/>
                <w:szCs w:val="22"/>
                <w:lang w:val="en-US"/>
              </w:rPr>
            </w:pPr>
            <w:r>
              <w:rPr>
                <w:color w:val="53565A" w:themeColor="text1"/>
                <w:sz w:val="22"/>
                <w:szCs w:val="22"/>
                <w:lang w:val="en-US"/>
              </w:rPr>
              <w:t>Demonstrate</w:t>
            </w:r>
            <w:r w:rsidRPr="00C0712F">
              <w:rPr>
                <w:color w:val="53565A" w:themeColor="text1"/>
                <w:sz w:val="22"/>
                <w:szCs w:val="22"/>
                <w:lang w:val="en-US"/>
              </w:rPr>
              <w:t xml:space="preserve">, review and </w:t>
            </w:r>
            <w:r>
              <w:rPr>
                <w:color w:val="53565A" w:themeColor="text1"/>
                <w:sz w:val="22"/>
                <w:szCs w:val="22"/>
                <w:lang w:val="en-US"/>
              </w:rPr>
              <w:t>document</w:t>
            </w:r>
            <w:r w:rsidRPr="00C0712F">
              <w:rPr>
                <w:color w:val="53565A" w:themeColor="text1"/>
                <w:sz w:val="22"/>
                <w:szCs w:val="22"/>
                <w:lang w:val="en-US"/>
              </w:rPr>
              <w:t xml:space="preserve"> team project outcomes</w:t>
            </w:r>
          </w:p>
        </w:tc>
        <w:tc>
          <w:tcPr>
            <w:tcW w:w="727" w:type="dxa"/>
            <w:shd w:val="clear" w:color="auto" w:fill="FFFFFF" w:themeFill="background1"/>
          </w:tcPr>
          <w:p w14:paraId="39FE63F7" w14:textId="497A7532"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6</w:t>
            </w:r>
            <w:r w:rsidRPr="00C0712F">
              <w:rPr>
                <w:rFonts w:eastAsiaTheme="minorHAnsi"/>
                <w:color w:val="53565A" w:themeColor="text1"/>
                <w:sz w:val="22"/>
                <w:szCs w:val="22"/>
                <w:lang w:val="en-GB" w:eastAsia="en-US"/>
              </w:rPr>
              <w:t>.1</w:t>
            </w:r>
          </w:p>
        </w:tc>
        <w:tc>
          <w:tcPr>
            <w:tcW w:w="5640" w:type="dxa"/>
            <w:shd w:val="clear" w:color="auto" w:fill="FFFFFF" w:themeFill="background1"/>
          </w:tcPr>
          <w:p w14:paraId="6F4DCFC6" w14:textId="77777777" w:rsidR="00DD6322" w:rsidRPr="00C0712F" w:rsidRDefault="00DD6322" w:rsidP="00FE3512">
            <w:pPr>
              <w:pStyle w:val="VRQAFormBody"/>
              <w:framePr w:hSpace="0" w:wrap="auto" w:vAnchor="margin" w:hAnchor="text" w:xAlign="left" w:yAlign="inline"/>
              <w:tabs>
                <w:tab w:val="left" w:pos="51"/>
              </w:tabs>
              <w:spacing w:after="60"/>
              <w:rPr>
                <w:rFonts w:eastAsiaTheme="minorHAnsi"/>
                <w:color w:val="53565A" w:themeColor="text1"/>
                <w:sz w:val="22"/>
                <w:szCs w:val="22"/>
                <w:lang w:val="en-US" w:eastAsia="en-US"/>
              </w:rPr>
            </w:pPr>
            <w:r w:rsidRPr="00C0712F">
              <w:rPr>
                <w:rFonts w:eastAsiaTheme="minorHAnsi"/>
                <w:color w:val="53565A" w:themeColor="text1"/>
                <w:sz w:val="22"/>
                <w:szCs w:val="22"/>
                <w:lang w:val="en-US" w:eastAsia="en-US"/>
              </w:rPr>
              <w:t>Demonstrate the operation of the final</w:t>
            </w:r>
            <w:r w:rsidRPr="00C0712F">
              <w:rPr>
                <w:color w:val="53565A" w:themeColor="text1"/>
                <w:sz w:val="22"/>
                <w:szCs w:val="22"/>
              </w:rPr>
              <w:t xml:space="preserve"> renewable energy system </w:t>
            </w:r>
            <w:r w:rsidRPr="00C0712F">
              <w:rPr>
                <w:rFonts w:eastAsiaTheme="minorHAnsi"/>
                <w:color w:val="53565A" w:themeColor="text1"/>
                <w:sz w:val="22"/>
                <w:szCs w:val="22"/>
                <w:lang w:val="en-US" w:eastAsia="en-US"/>
              </w:rPr>
              <w:t>to supervisor and seek feedback</w:t>
            </w:r>
          </w:p>
        </w:tc>
      </w:tr>
      <w:tr w:rsidR="00DD6322" w:rsidRPr="00794563" w14:paraId="570F0F5B" w14:textId="77777777" w:rsidTr="00D13EB3">
        <w:trPr>
          <w:trHeight w:val="510"/>
        </w:trPr>
        <w:tc>
          <w:tcPr>
            <w:tcW w:w="1077" w:type="dxa"/>
            <w:gridSpan w:val="2"/>
            <w:vMerge/>
            <w:shd w:val="clear" w:color="auto" w:fill="FFFFFF" w:themeFill="background1"/>
          </w:tcPr>
          <w:p w14:paraId="1133C4A8" w14:textId="77777777" w:rsidR="00DD6322" w:rsidRPr="00C0712F" w:rsidRDefault="00DD6322" w:rsidP="00BD6304">
            <w:pPr>
              <w:pStyle w:val="VRQAIntro"/>
              <w:tabs>
                <w:tab w:val="clear" w:pos="160"/>
                <w:tab w:val="left" w:pos="51"/>
              </w:tabs>
              <w:spacing w:before="60" w:after="0"/>
              <w:rPr>
                <w:color w:val="53565A" w:themeColor="text1"/>
                <w:sz w:val="22"/>
                <w:szCs w:val="22"/>
              </w:rPr>
            </w:pPr>
          </w:p>
        </w:tc>
        <w:tc>
          <w:tcPr>
            <w:tcW w:w="2714" w:type="dxa"/>
            <w:vMerge/>
            <w:shd w:val="clear" w:color="auto" w:fill="FFFFFF" w:themeFill="background1"/>
          </w:tcPr>
          <w:p w14:paraId="0A0C2538" w14:textId="77777777" w:rsidR="00DD6322" w:rsidRPr="00C0712F" w:rsidRDefault="00DD6322" w:rsidP="00BD6304">
            <w:pPr>
              <w:pStyle w:val="AccredTemplate"/>
              <w:spacing w:after="60"/>
              <w:rPr>
                <w:i w:val="0"/>
                <w:iCs w:val="0"/>
                <w:color w:val="53565A" w:themeColor="text1"/>
                <w:sz w:val="22"/>
                <w:szCs w:val="22"/>
              </w:rPr>
            </w:pPr>
          </w:p>
        </w:tc>
        <w:tc>
          <w:tcPr>
            <w:tcW w:w="727" w:type="dxa"/>
            <w:shd w:val="clear" w:color="auto" w:fill="FFFFFF" w:themeFill="background1"/>
          </w:tcPr>
          <w:p w14:paraId="0EFC9410" w14:textId="79EEE357" w:rsidR="00DD6322" w:rsidRPr="00C0712F" w:rsidRDefault="00DD6322" w:rsidP="00BD6304">
            <w:pPr>
              <w:pStyle w:val="VRQAFormBody"/>
              <w:framePr w:hSpace="0" w:wrap="auto" w:vAnchor="margin" w:hAnchor="text" w:xAlign="left" w:yAlign="inline"/>
              <w:tabs>
                <w:tab w:val="left" w:pos="51"/>
              </w:tabs>
              <w:rPr>
                <w:rFonts w:eastAsiaTheme="minorHAnsi"/>
                <w:color w:val="53565A" w:themeColor="text1"/>
                <w:sz w:val="22"/>
                <w:szCs w:val="22"/>
                <w:lang w:val="en-GB" w:eastAsia="en-US"/>
              </w:rPr>
            </w:pPr>
            <w:r>
              <w:rPr>
                <w:rFonts w:eastAsiaTheme="minorHAnsi"/>
                <w:color w:val="53565A" w:themeColor="text1"/>
                <w:sz w:val="22"/>
                <w:szCs w:val="22"/>
                <w:lang w:val="en-GB" w:eastAsia="en-US"/>
              </w:rPr>
              <w:t>6</w:t>
            </w:r>
            <w:r w:rsidRPr="00C0712F">
              <w:rPr>
                <w:rFonts w:eastAsiaTheme="minorHAnsi"/>
                <w:color w:val="53565A" w:themeColor="text1"/>
                <w:sz w:val="22"/>
                <w:szCs w:val="22"/>
                <w:lang w:val="en-GB" w:eastAsia="en-US"/>
              </w:rPr>
              <w:t>.2</w:t>
            </w:r>
          </w:p>
        </w:tc>
        <w:tc>
          <w:tcPr>
            <w:tcW w:w="5640" w:type="dxa"/>
            <w:shd w:val="clear" w:color="auto" w:fill="FFFFFF" w:themeFill="background1"/>
          </w:tcPr>
          <w:p w14:paraId="0AC8DE91" w14:textId="4746C092" w:rsidR="00DD6322" w:rsidRPr="00C0712F" w:rsidRDefault="00DD6322" w:rsidP="00FE3512">
            <w:pPr>
              <w:pStyle w:val="VRQAFormBody"/>
              <w:framePr w:hSpace="0" w:wrap="auto" w:vAnchor="margin" w:hAnchor="text" w:xAlign="left" w:yAlign="inline"/>
              <w:tabs>
                <w:tab w:val="left" w:pos="51"/>
              </w:tabs>
              <w:spacing w:after="60"/>
              <w:rPr>
                <w:rFonts w:eastAsiaTheme="minorHAnsi"/>
                <w:color w:val="53565A" w:themeColor="text1"/>
                <w:sz w:val="22"/>
                <w:szCs w:val="22"/>
                <w:lang w:val="en-US" w:eastAsia="en-US"/>
              </w:rPr>
            </w:pPr>
            <w:r w:rsidRPr="00C0712F">
              <w:rPr>
                <w:rFonts w:eastAsiaTheme="minorHAnsi"/>
                <w:color w:val="53565A" w:themeColor="text1"/>
                <w:sz w:val="22"/>
                <w:szCs w:val="22"/>
                <w:lang w:val="en-US" w:eastAsia="en-US"/>
              </w:rPr>
              <w:t xml:space="preserve">Review project outcomes against the project plan and </w:t>
            </w:r>
            <w:r>
              <w:rPr>
                <w:rFonts w:eastAsiaTheme="minorHAnsi"/>
                <w:color w:val="53565A" w:themeColor="text1"/>
                <w:sz w:val="22"/>
                <w:szCs w:val="22"/>
                <w:lang w:val="en-US" w:eastAsia="en-US"/>
              </w:rPr>
              <w:t>document feedback received</w:t>
            </w:r>
          </w:p>
        </w:tc>
      </w:tr>
    </w:tbl>
    <w:p w14:paraId="370AF65F" w14:textId="77777777" w:rsidR="00947708" w:rsidRDefault="00947708" w:rsidP="00947708">
      <w:pPr>
        <w:pStyle w:val="VRQAIntro"/>
        <w:spacing w:before="60" w:after="0"/>
        <w:rPr>
          <w:b/>
          <w:color w:val="FFFFFF" w:themeColor="background1"/>
          <w:sz w:val="18"/>
          <w:szCs w:val="18"/>
        </w:rPr>
      </w:pPr>
    </w:p>
    <w:p w14:paraId="3A9A7A0C" w14:textId="77777777" w:rsidR="00947708" w:rsidRDefault="00947708" w:rsidP="00947708">
      <w:pPr>
        <w:pStyle w:val="VRQAIntro"/>
        <w:spacing w:before="60" w:after="0"/>
        <w:rPr>
          <w:b/>
          <w:color w:val="FFFFFF" w:themeColor="background1"/>
          <w:sz w:val="18"/>
          <w:szCs w:val="18"/>
        </w:rPr>
      </w:pPr>
    </w:p>
    <w:tbl>
      <w:tblPr>
        <w:tblStyle w:val="TableGrid"/>
        <w:tblW w:w="10070" w:type="dxa"/>
        <w:tblInd w:w="-20" w:type="dxa"/>
        <w:tblLayout w:type="fixed"/>
        <w:tblLook w:val="04A0" w:firstRow="1" w:lastRow="0" w:firstColumn="1" w:lastColumn="0" w:noHBand="0" w:noVBand="1"/>
      </w:tblPr>
      <w:tblGrid>
        <w:gridCol w:w="10070"/>
      </w:tblGrid>
      <w:tr w:rsidR="00947708" w:rsidRPr="0071490E" w14:paraId="2F0DC93B" w14:textId="77777777" w:rsidTr="00BD6304">
        <w:trPr>
          <w:trHeight w:val="363"/>
        </w:trPr>
        <w:tc>
          <w:tcPr>
            <w:tcW w:w="10070" w:type="dxa"/>
            <w:tcBorders>
              <w:top w:val="nil"/>
              <w:left w:val="nil"/>
              <w:bottom w:val="nil"/>
              <w:right w:val="nil"/>
            </w:tcBorders>
            <w:shd w:val="clear" w:color="auto" w:fill="103D64" w:themeFill="text2"/>
          </w:tcPr>
          <w:p w14:paraId="5348E88A" w14:textId="77777777" w:rsidR="00947708" w:rsidRPr="00F504D4" w:rsidRDefault="00947708" w:rsidP="00BD6304">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947708" w:rsidRPr="00EA0F3B" w14:paraId="3D3D7238" w14:textId="77777777" w:rsidTr="00BD6304">
        <w:trPr>
          <w:trHeight w:val="567"/>
        </w:trPr>
        <w:tc>
          <w:tcPr>
            <w:tcW w:w="10070" w:type="dxa"/>
            <w:tcBorders>
              <w:top w:val="nil"/>
              <w:left w:val="nil"/>
              <w:bottom w:val="nil"/>
              <w:right w:val="nil"/>
            </w:tcBorders>
          </w:tcPr>
          <w:p w14:paraId="3EEDA0C5" w14:textId="77777777" w:rsidR="00947708" w:rsidRPr="00EA0F3B" w:rsidRDefault="00947708" w:rsidP="00BD6304">
            <w:pPr>
              <w:pStyle w:val="AccredTemplate"/>
              <w:rPr>
                <w:i w:val="0"/>
                <w:iCs w:val="0"/>
                <w:color w:val="53565A" w:themeColor="text1"/>
                <w:sz w:val="22"/>
                <w:szCs w:val="22"/>
                <w:lang w:val="en-AU"/>
              </w:rPr>
            </w:pPr>
            <w:r w:rsidRPr="00EA0F3B">
              <w:rPr>
                <w:i w:val="0"/>
                <w:iCs w:val="0"/>
                <w:color w:val="53565A" w:themeColor="text1"/>
                <w:sz w:val="22"/>
                <w:szCs w:val="22"/>
                <w:lang w:val="en-AU"/>
              </w:rPr>
              <w:t>N/A</w:t>
            </w:r>
          </w:p>
        </w:tc>
      </w:tr>
    </w:tbl>
    <w:p w14:paraId="7953A136" w14:textId="77777777" w:rsidR="00947708" w:rsidRPr="00460B2C" w:rsidRDefault="00947708" w:rsidP="00947708">
      <w:pPr>
        <w:rPr>
          <w:rFonts w:cs="Arial"/>
          <w:szCs w:val="18"/>
        </w:rPr>
      </w:pPr>
    </w:p>
    <w:tbl>
      <w:tblPr>
        <w:tblStyle w:val="TableGrid"/>
        <w:tblW w:w="4932" w:type="pct"/>
        <w:tblLook w:val="04A0" w:firstRow="1" w:lastRow="0" w:firstColumn="1" w:lastColumn="0" w:noHBand="0" w:noVBand="1"/>
      </w:tblPr>
      <w:tblGrid>
        <w:gridCol w:w="2762"/>
        <w:gridCol w:w="640"/>
        <w:gridCol w:w="6663"/>
      </w:tblGrid>
      <w:tr w:rsidR="00947708" w:rsidRPr="00E7450B" w14:paraId="322AD505" w14:textId="77777777" w:rsidTr="00BD6304">
        <w:trPr>
          <w:trHeight w:val="363"/>
        </w:trPr>
        <w:tc>
          <w:tcPr>
            <w:tcW w:w="5000" w:type="pct"/>
            <w:gridSpan w:val="3"/>
            <w:tcBorders>
              <w:top w:val="nil"/>
              <w:left w:val="nil"/>
              <w:bottom w:val="nil"/>
              <w:right w:val="nil"/>
            </w:tcBorders>
            <w:shd w:val="clear" w:color="auto" w:fill="103D64" w:themeFill="text2"/>
            <w:vAlign w:val="center"/>
          </w:tcPr>
          <w:p w14:paraId="185C90C7" w14:textId="77777777" w:rsidR="00947708" w:rsidRPr="00EA4C69" w:rsidRDefault="00947708" w:rsidP="00BD6304">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947708" w:rsidRPr="00EA0F3B" w14:paraId="6183B2A4" w14:textId="77777777" w:rsidTr="00BD6304">
        <w:trPr>
          <w:trHeight w:val="620"/>
        </w:trPr>
        <w:tc>
          <w:tcPr>
            <w:tcW w:w="5000" w:type="pct"/>
            <w:gridSpan w:val="3"/>
            <w:tcBorders>
              <w:top w:val="nil"/>
              <w:left w:val="nil"/>
              <w:bottom w:val="single" w:sz="4" w:space="0" w:color="auto"/>
              <w:right w:val="nil"/>
            </w:tcBorders>
          </w:tcPr>
          <w:p w14:paraId="303AF988" w14:textId="2C60218B" w:rsidR="00947708" w:rsidRPr="00EA0F3B" w:rsidRDefault="00D35D92" w:rsidP="00BD6304">
            <w:pPr>
              <w:pStyle w:val="AccredTemplate"/>
              <w:rPr>
                <w:b/>
                <w:bCs/>
                <w:color w:val="53565A" w:themeColor="text1"/>
                <w:sz w:val="22"/>
                <w:szCs w:val="22"/>
              </w:rPr>
            </w:pPr>
            <w:r w:rsidRPr="00D35D92">
              <w:rPr>
                <w:i w:val="0"/>
                <w:iCs w:val="0"/>
                <w:color w:val="53565A" w:themeColor="text1"/>
                <w:sz w:val="22"/>
                <w:szCs w:val="22"/>
              </w:rPr>
              <w:t>Foundation skills essential to performance and not explicit in the performance criteria are listed in the table below and must be assessed.</w:t>
            </w:r>
          </w:p>
        </w:tc>
      </w:tr>
      <w:tr w:rsidR="00947708" w:rsidRPr="00E7450B" w14:paraId="40E7EB52" w14:textId="77777777" w:rsidTr="00BD6304">
        <w:trPr>
          <w:trHeight w:val="42"/>
        </w:trPr>
        <w:tc>
          <w:tcPr>
            <w:tcW w:w="1690" w:type="pct"/>
            <w:gridSpan w:val="2"/>
          </w:tcPr>
          <w:p w14:paraId="14692E6C" w14:textId="77777777" w:rsidR="00947708" w:rsidRPr="00EA0F3B" w:rsidRDefault="00947708" w:rsidP="00BD6304">
            <w:pPr>
              <w:spacing w:before="120" w:after="120"/>
              <w:rPr>
                <w:rFonts w:cs="Arial"/>
                <w:b/>
                <w:color w:val="103D64"/>
                <w:sz w:val="22"/>
                <w:szCs w:val="22"/>
                <w:lang w:val="en-GB"/>
              </w:rPr>
            </w:pPr>
            <w:r w:rsidRPr="00EA0F3B">
              <w:rPr>
                <w:rFonts w:cs="Arial"/>
                <w:b/>
                <w:color w:val="103D64"/>
                <w:sz w:val="22"/>
                <w:szCs w:val="22"/>
                <w:lang w:val="en-GB"/>
              </w:rPr>
              <w:t>Skill</w:t>
            </w:r>
          </w:p>
        </w:tc>
        <w:tc>
          <w:tcPr>
            <w:tcW w:w="3310" w:type="pct"/>
          </w:tcPr>
          <w:p w14:paraId="2226ADD8" w14:textId="77777777" w:rsidR="00947708" w:rsidRPr="00EA0F3B" w:rsidRDefault="00947708" w:rsidP="00BD6304">
            <w:pPr>
              <w:pStyle w:val="AccredTemplate"/>
              <w:spacing w:before="120"/>
              <w:rPr>
                <w:b/>
                <w:i w:val="0"/>
                <w:iCs w:val="0"/>
                <w:color w:val="103D64"/>
                <w:sz w:val="22"/>
                <w:szCs w:val="22"/>
              </w:rPr>
            </w:pPr>
            <w:r w:rsidRPr="00EA0F3B">
              <w:rPr>
                <w:b/>
                <w:i w:val="0"/>
                <w:iCs w:val="0"/>
                <w:color w:val="103D64"/>
                <w:sz w:val="22"/>
                <w:szCs w:val="22"/>
              </w:rPr>
              <w:t>Description</w:t>
            </w:r>
          </w:p>
        </w:tc>
      </w:tr>
      <w:tr w:rsidR="00947708" w:rsidRPr="00E7450B" w14:paraId="58357357" w14:textId="77777777" w:rsidTr="00BD6304">
        <w:trPr>
          <w:trHeight w:val="31"/>
        </w:trPr>
        <w:tc>
          <w:tcPr>
            <w:tcW w:w="1690" w:type="pct"/>
            <w:gridSpan w:val="2"/>
            <w:tcBorders>
              <w:top w:val="single" w:sz="4" w:space="0" w:color="auto"/>
              <w:bottom w:val="single" w:sz="4" w:space="0" w:color="auto"/>
            </w:tcBorders>
          </w:tcPr>
          <w:p w14:paraId="1C3B76F1" w14:textId="77777777" w:rsidR="00947708" w:rsidRPr="00C0712F" w:rsidRDefault="00947708" w:rsidP="00BD6304">
            <w:pPr>
              <w:pStyle w:val="AccredTemplate"/>
              <w:rPr>
                <w:i w:val="0"/>
                <w:iCs w:val="0"/>
                <w:color w:val="53565A" w:themeColor="text1"/>
                <w:sz w:val="22"/>
                <w:szCs w:val="22"/>
              </w:rPr>
            </w:pPr>
            <w:r w:rsidRPr="00C0712F">
              <w:rPr>
                <w:i w:val="0"/>
                <w:iCs w:val="0"/>
                <w:color w:val="53565A" w:themeColor="text1"/>
                <w:sz w:val="22"/>
                <w:szCs w:val="22"/>
              </w:rPr>
              <w:t>Reading skills to:</w:t>
            </w:r>
          </w:p>
        </w:tc>
        <w:tc>
          <w:tcPr>
            <w:tcW w:w="3310" w:type="pct"/>
            <w:tcBorders>
              <w:top w:val="single" w:sz="4" w:space="0" w:color="auto"/>
              <w:left w:val="nil"/>
              <w:bottom w:val="single" w:sz="4" w:space="0" w:color="auto"/>
              <w:right w:val="single" w:sz="4" w:space="0" w:color="auto"/>
            </w:tcBorders>
          </w:tcPr>
          <w:p w14:paraId="304EC056" w14:textId="5393502A" w:rsidR="00947708" w:rsidRPr="00C0712F" w:rsidRDefault="00947708" w:rsidP="001657B3">
            <w:pPr>
              <w:pStyle w:val="AccredTemplate"/>
              <w:numPr>
                <w:ilvl w:val="0"/>
                <w:numId w:val="31"/>
              </w:numPr>
              <w:ind w:left="356"/>
              <w:rPr>
                <w:i w:val="0"/>
                <w:iCs w:val="0"/>
                <w:color w:val="53565A" w:themeColor="text1"/>
                <w:sz w:val="22"/>
                <w:szCs w:val="22"/>
              </w:rPr>
            </w:pPr>
            <w:r w:rsidRPr="00C0712F">
              <w:rPr>
                <w:i w:val="0"/>
                <w:iCs w:val="0"/>
                <w:color w:val="53565A" w:themeColor="text1"/>
                <w:sz w:val="22"/>
                <w:szCs w:val="22"/>
              </w:rPr>
              <w:t xml:space="preserve">Review and interpret </w:t>
            </w:r>
            <w:r w:rsidR="00DF47D5">
              <w:rPr>
                <w:i w:val="0"/>
                <w:iCs w:val="0"/>
                <w:color w:val="53565A" w:themeColor="text1"/>
                <w:sz w:val="22"/>
                <w:szCs w:val="22"/>
              </w:rPr>
              <w:t xml:space="preserve">basic </w:t>
            </w:r>
            <w:r w:rsidRPr="00C0712F">
              <w:rPr>
                <w:i w:val="0"/>
                <w:iCs w:val="0"/>
                <w:color w:val="53565A" w:themeColor="text1"/>
                <w:sz w:val="22"/>
                <w:szCs w:val="22"/>
              </w:rPr>
              <w:t>technical information on renewable energy systems</w:t>
            </w:r>
          </w:p>
        </w:tc>
      </w:tr>
      <w:tr w:rsidR="00947708" w:rsidRPr="00E7450B" w14:paraId="407F5AA7" w14:textId="77777777" w:rsidTr="00BD6304">
        <w:trPr>
          <w:trHeight w:val="31"/>
        </w:trPr>
        <w:tc>
          <w:tcPr>
            <w:tcW w:w="1690" w:type="pct"/>
            <w:gridSpan w:val="2"/>
            <w:tcBorders>
              <w:top w:val="single" w:sz="4" w:space="0" w:color="auto"/>
              <w:bottom w:val="single" w:sz="4" w:space="0" w:color="auto"/>
            </w:tcBorders>
          </w:tcPr>
          <w:p w14:paraId="1596B11E" w14:textId="77777777" w:rsidR="00947708" w:rsidRPr="00C0712F" w:rsidRDefault="00947708" w:rsidP="00BD6304">
            <w:pPr>
              <w:pStyle w:val="AccredTemplate"/>
              <w:rPr>
                <w:i w:val="0"/>
                <w:iCs w:val="0"/>
                <w:color w:val="53565A" w:themeColor="text1"/>
                <w:sz w:val="22"/>
                <w:szCs w:val="22"/>
              </w:rPr>
            </w:pPr>
            <w:r w:rsidRPr="00C0712F">
              <w:rPr>
                <w:i w:val="0"/>
                <w:iCs w:val="0"/>
                <w:color w:val="53565A" w:themeColor="text1"/>
                <w:sz w:val="22"/>
                <w:szCs w:val="22"/>
              </w:rPr>
              <w:t>Writing skills to:</w:t>
            </w:r>
          </w:p>
        </w:tc>
        <w:tc>
          <w:tcPr>
            <w:tcW w:w="3310" w:type="pct"/>
            <w:tcBorders>
              <w:top w:val="single" w:sz="4" w:space="0" w:color="auto"/>
              <w:left w:val="nil"/>
              <w:bottom w:val="single" w:sz="4" w:space="0" w:color="auto"/>
              <w:right w:val="single" w:sz="4" w:space="0" w:color="auto"/>
            </w:tcBorders>
          </w:tcPr>
          <w:p w14:paraId="51157D93" w14:textId="77777777" w:rsidR="00947708" w:rsidRPr="00C0712F" w:rsidRDefault="00947708" w:rsidP="001657B3">
            <w:pPr>
              <w:pStyle w:val="AccredTemplate"/>
              <w:numPr>
                <w:ilvl w:val="0"/>
                <w:numId w:val="31"/>
              </w:numPr>
              <w:ind w:left="356"/>
              <w:rPr>
                <w:i w:val="0"/>
                <w:iCs w:val="0"/>
                <w:color w:val="53565A" w:themeColor="text1"/>
                <w:sz w:val="22"/>
                <w:szCs w:val="22"/>
              </w:rPr>
            </w:pPr>
            <w:r w:rsidRPr="00C0712F">
              <w:rPr>
                <w:i w:val="0"/>
                <w:iCs w:val="0"/>
                <w:color w:val="53565A" w:themeColor="text1"/>
                <w:sz w:val="22"/>
                <w:szCs w:val="22"/>
              </w:rPr>
              <w:t>Prepare documentation in a format suitable for audience</w:t>
            </w:r>
          </w:p>
        </w:tc>
      </w:tr>
      <w:tr w:rsidR="00947708" w:rsidRPr="00E7450B" w14:paraId="760CBB37" w14:textId="77777777" w:rsidTr="00BD6304">
        <w:trPr>
          <w:trHeight w:val="31"/>
        </w:trPr>
        <w:tc>
          <w:tcPr>
            <w:tcW w:w="1690" w:type="pct"/>
            <w:gridSpan w:val="2"/>
            <w:tcBorders>
              <w:top w:val="single" w:sz="4" w:space="0" w:color="auto"/>
              <w:bottom w:val="single" w:sz="4" w:space="0" w:color="auto"/>
            </w:tcBorders>
          </w:tcPr>
          <w:p w14:paraId="70C581DF" w14:textId="77777777" w:rsidR="00947708" w:rsidRPr="00C0712F" w:rsidRDefault="00947708" w:rsidP="00BD6304">
            <w:pPr>
              <w:pStyle w:val="AccredTemplate"/>
              <w:rPr>
                <w:i w:val="0"/>
                <w:iCs w:val="0"/>
                <w:color w:val="53565A" w:themeColor="text1"/>
                <w:sz w:val="22"/>
                <w:szCs w:val="22"/>
              </w:rPr>
            </w:pPr>
            <w:r w:rsidRPr="00C0712F">
              <w:rPr>
                <w:i w:val="0"/>
                <w:iCs w:val="0"/>
                <w:color w:val="53565A" w:themeColor="text1"/>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6414339B" w14:textId="77777777" w:rsidR="00947708" w:rsidRPr="00C0712F" w:rsidRDefault="00947708" w:rsidP="001657B3">
            <w:pPr>
              <w:pStyle w:val="AccredTemplate"/>
              <w:numPr>
                <w:ilvl w:val="0"/>
                <w:numId w:val="31"/>
              </w:numPr>
              <w:ind w:left="356"/>
              <w:rPr>
                <w:i w:val="0"/>
                <w:iCs w:val="0"/>
                <w:color w:val="53565A" w:themeColor="text1"/>
                <w:sz w:val="22"/>
                <w:szCs w:val="22"/>
              </w:rPr>
            </w:pPr>
            <w:r w:rsidRPr="00C0712F">
              <w:rPr>
                <w:i w:val="0"/>
                <w:iCs w:val="0"/>
                <w:color w:val="53565A" w:themeColor="text1"/>
                <w:sz w:val="22"/>
                <w:szCs w:val="22"/>
              </w:rPr>
              <w:t>Communicate effectively with team members and others</w:t>
            </w:r>
          </w:p>
        </w:tc>
      </w:tr>
      <w:tr w:rsidR="00947708" w:rsidRPr="00E7450B" w14:paraId="4D167283" w14:textId="77777777" w:rsidTr="00BD6304">
        <w:trPr>
          <w:trHeight w:val="31"/>
        </w:trPr>
        <w:tc>
          <w:tcPr>
            <w:tcW w:w="1690" w:type="pct"/>
            <w:gridSpan w:val="2"/>
            <w:tcBorders>
              <w:top w:val="single" w:sz="4" w:space="0" w:color="auto"/>
              <w:bottom w:val="single" w:sz="4" w:space="0" w:color="auto"/>
            </w:tcBorders>
          </w:tcPr>
          <w:p w14:paraId="43B13E96" w14:textId="7777777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Technology skills to:</w:t>
            </w:r>
          </w:p>
        </w:tc>
        <w:tc>
          <w:tcPr>
            <w:tcW w:w="3310" w:type="pct"/>
            <w:tcBorders>
              <w:top w:val="single" w:sz="4" w:space="0" w:color="auto"/>
              <w:left w:val="nil"/>
              <w:bottom w:val="single" w:sz="4" w:space="0" w:color="auto"/>
              <w:right w:val="single" w:sz="4" w:space="0" w:color="auto"/>
            </w:tcBorders>
          </w:tcPr>
          <w:p w14:paraId="01BACCB3" w14:textId="77777777" w:rsidR="00947708" w:rsidRPr="00FE3512" w:rsidRDefault="00947708" w:rsidP="00FE3512">
            <w:pPr>
              <w:pStyle w:val="AccredTemplate"/>
              <w:numPr>
                <w:ilvl w:val="0"/>
                <w:numId w:val="31"/>
              </w:numPr>
              <w:ind w:left="356"/>
              <w:rPr>
                <w:i w:val="0"/>
                <w:iCs w:val="0"/>
                <w:color w:val="53565A" w:themeColor="text1"/>
                <w:sz w:val="22"/>
                <w:szCs w:val="22"/>
              </w:rPr>
            </w:pPr>
            <w:r w:rsidRPr="00FE3512">
              <w:rPr>
                <w:i w:val="0"/>
                <w:iCs w:val="0"/>
                <w:color w:val="53565A" w:themeColor="text1"/>
                <w:sz w:val="22"/>
                <w:szCs w:val="22"/>
              </w:rPr>
              <w:t>Use suitable software to produce design</w:t>
            </w:r>
          </w:p>
          <w:p w14:paraId="764B9816" w14:textId="77777777" w:rsidR="00947708" w:rsidRPr="00FE3512" w:rsidRDefault="00947708" w:rsidP="00FE3512">
            <w:pPr>
              <w:pStyle w:val="AccredTemplate"/>
              <w:numPr>
                <w:ilvl w:val="0"/>
                <w:numId w:val="31"/>
              </w:numPr>
              <w:ind w:left="356"/>
              <w:rPr>
                <w:i w:val="0"/>
                <w:iCs w:val="0"/>
                <w:color w:val="53565A" w:themeColor="text1"/>
                <w:sz w:val="22"/>
                <w:szCs w:val="22"/>
              </w:rPr>
            </w:pPr>
            <w:r w:rsidRPr="00FE3512">
              <w:rPr>
                <w:i w:val="0"/>
                <w:iCs w:val="0"/>
                <w:color w:val="53565A" w:themeColor="text1"/>
                <w:sz w:val="22"/>
                <w:szCs w:val="22"/>
              </w:rPr>
              <w:t>Use appropriate tools to produce, construct or assemble renewable energy system</w:t>
            </w:r>
          </w:p>
        </w:tc>
      </w:tr>
      <w:tr w:rsidR="00947708" w:rsidRPr="00E7450B" w14:paraId="7031ED28" w14:textId="77777777" w:rsidTr="00BD6304">
        <w:trPr>
          <w:trHeight w:val="31"/>
        </w:trPr>
        <w:tc>
          <w:tcPr>
            <w:tcW w:w="1690" w:type="pct"/>
            <w:gridSpan w:val="2"/>
            <w:tcBorders>
              <w:top w:val="single" w:sz="4" w:space="0" w:color="auto"/>
              <w:bottom w:val="single" w:sz="4" w:space="0" w:color="auto"/>
            </w:tcBorders>
          </w:tcPr>
          <w:p w14:paraId="7133F95B" w14:textId="7777777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71F21C3B" w14:textId="77777777" w:rsidR="00947708" w:rsidRPr="00D1001B" w:rsidRDefault="00947708" w:rsidP="001657B3">
            <w:pPr>
              <w:pStyle w:val="AccredTemplate"/>
              <w:numPr>
                <w:ilvl w:val="0"/>
                <w:numId w:val="31"/>
              </w:numPr>
              <w:ind w:left="356"/>
              <w:rPr>
                <w:i w:val="0"/>
                <w:iCs w:val="0"/>
                <w:color w:val="53565A" w:themeColor="text1"/>
                <w:sz w:val="22"/>
                <w:szCs w:val="22"/>
              </w:rPr>
            </w:pPr>
            <w:r w:rsidRPr="00D1001B">
              <w:rPr>
                <w:i w:val="0"/>
                <w:iCs w:val="0"/>
                <w:color w:val="53565A" w:themeColor="text1"/>
                <w:sz w:val="22"/>
                <w:szCs w:val="22"/>
              </w:rPr>
              <w:t>Access technical project information on the internet</w:t>
            </w:r>
          </w:p>
        </w:tc>
      </w:tr>
      <w:tr w:rsidR="00947708" w:rsidRPr="00E7450B" w14:paraId="04E4879B" w14:textId="77777777" w:rsidTr="00BD6304">
        <w:trPr>
          <w:trHeight w:val="31"/>
        </w:trPr>
        <w:tc>
          <w:tcPr>
            <w:tcW w:w="5000" w:type="pct"/>
            <w:gridSpan w:val="3"/>
            <w:tcBorders>
              <w:top w:val="single" w:sz="4" w:space="0" w:color="auto"/>
              <w:left w:val="nil"/>
              <w:bottom w:val="dotted" w:sz="4" w:space="0" w:color="888B8D" w:themeColor="accent2"/>
              <w:right w:val="nil"/>
            </w:tcBorders>
          </w:tcPr>
          <w:p w14:paraId="4663FCC2" w14:textId="77777777" w:rsidR="00947708" w:rsidRPr="00EA4C69" w:rsidRDefault="00947708" w:rsidP="00BD6304">
            <w:pPr>
              <w:pStyle w:val="AccredTemplate"/>
              <w:ind w:left="1440"/>
              <w:rPr>
                <w:sz w:val="22"/>
                <w:szCs w:val="22"/>
              </w:rPr>
            </w:pPr>
          </w:p>
        </w:tc>
      </w:tr>
      <w:tr w:rsidR="00947708" w:rsidRPr="00E7450B" w14:paraId="0435C68D" w14:textId="77777777" w:rsidTr="00BD6304">
        <w:trPr>
          <w:trHeight w:val="919"/>
        </w:trPr>
        <w:tc>
          <w:tcPr>
            <w:tcW w:w="1372" w:type="pct"/>
            <w:tcBorders>
              <w:top w:val="dotted" w:sz="4" w:space="0" w:color="888B8D" w:themeColor="accent2"/>
              <w:left w:val="nil"/>
              <w:bottom w:val="dotted" w:sz="2" w:space="0" w:color="888B8D" w:themeColor="accent2"/>
              <w:right w:val="dotted" w:sz="4" w:space="0" w:color="888B8D" w:themeColor="accent2"/>
            </w:tcBorders>
          </w:tcPr>
          <w:p w14:paraId="4E32F2B7" w14:textId="77777777" w:rsidR="00947708" w:rsidRPr="00EA4C69" w:rsidRDefault="00947708" w:rsidP="00BD6304">
            <w:pPr>
              <w:spacing w:before="120" w:after="120"/>
              <w:rPr>
                <w:rFonts w:cs="Arial"/>
                <w:b/>
                <w:color w:val="103D64"/>
                <w:sz w:val="22"/>
                <w:szCs w:val="22"/>
                <w:lang w:val="en-GB"/>
              </w:rPr>
            </w:pPr>
            <w:r w:rsidRPr="00EA4C69">
              <w:rPr>
                <w:rFonts w:cs="Arial"/>
                <w:b/>
                <w:color w:val="103D64"/>
                <w:sz w:val="22"/>
                <w:szCs w:val="22"/>
                <w:lang w:val="en-GB"/>
              </w:rPr>
              <w:lastRenderedPageBreak/>
              <w:t xml:space="preserve">Unit Mapping Information </w:t>
            </w:r>
          </w:p>
        </w:tc>
        <w:tc>
          <w:tcPr>
            <w:tcW w:w="3628" w:type="pct"/>
            <w:gridSpan w:val="2"/>
            <w:tcBorders>
              <w:top w:val="dotted" w:sz="4" w:space="0" w:color="888B8D" w:themeColor="accent2"/>
              <w:left w:val="dotted" w:sz="4" w:space="0" w:color="888B8D" w:themeColor="accent2"/>
              <w:bottom w:val="dotted" w:sz="4" w:space="0" w:color="888B8D" w:themeColor="accent2"/>
              <w:right w:val="nil"/>
            </w:tcBorders>
            <w:vAlign w:val="center"/>
          </w:tcPr>
          <w:p w14:paraId="1396332B" w14:textId="7777777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 xml:space="preserve">New unit, no equivalent unit. </w:t>
            </w:r>
          </w:p>
        </w:tc>
      </w:tr>
    </w:tbl>
    <w:p w14:paraId="1E0EBF1B" w14:textId="77777777" w:rsidR="00947708" w:rsidRDefault="00947708" w:rsidP="00947708">
      <w:pPr>
        <w:rPr>
          <w:rFonts w:eastAsia="Times New Roman" w:cs="Arial"/>
          <w:color w:val="555559"/>
          <w:szCs w:val="18"/>
          <w:lang w:eastAsia="x-none"/>
        </w:rPr>
      </w:pPr>
      <w:r>
        <w:rPr>
          <w:szCs w:val="18"/>
        </w:rPr>
        <w:t xml:space="preserve"> </w:t>
      </w:r>
      <w:r>
        <w:rPr>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947708" w:rsidRPr="0071490E" w14:paraId="6A82B7AA" w14:textId="77777777" w:rsidTr="00BD6304">
        <w:trPr>
          <w:trHeight w:val="363"/>
        </w:trPr>
        <w:tc>
          <w:tcPr>
            <w:tcW w:w="10065" w:type="dxa"/>
            <w:gridSpan w:val="2"/>
            <w:tcBorders>
              <w:top w:val="nil"/>
              <w:bottom w:val="nil"/>
            </w:tcBorders>
            <w:shd w:val="clear" w:color="auto" w:fill="103D64" w:themeFill="text2"/>
          </w:tcPr>
          <w:p w14:paraId="36C624E8" w14:textId="77777777" w:rsidR="00947708" w:rsidRPr="000B4A2C" w:rsidRDefault="00947708" w:rsidP="00BD6304">
            <w:pPr>
              <w:pStyle w:val="VRQAIntro"/>
              <w:spacing w:before="60" w:after="0"/>
              <w:rPr>
                <w:b/>
                <w:color w:val="FFFFFF" w:themeColor="background1"/>
                <w:sz w:val="22"/>
                <w:szCs w:val="22"/>
              </w:rPr>
            </w:pPr>
            <w:r w:rsidRPr="000B4A2C">
              <w:rPr>
                <w:b/>
                <w:color w:val="FFFFFF" w:themeColor="background1"/>
                <w:sz w:val="22"/>
                <w:szCs w:val="22"/>
              </w:rPr>
              <w:lastRenderedPageBreak/>
              <w:t>Assessment Requirements Template</w:t>
            </w:r>
          </w:p>
        </w:tc>
      </w:tr>
      <w:tr w:rsidR="00947708" w:rsidRPr="00E7450B" w14:paraId="3D7F1D36" w14:textId="77777777" w:rsidTr="00BD6304">
        <w:trPr>
          <w:trHeight w:val="561"/>
        </w:trPr>
        <w:tc>
          <w:tcPr>
            <w:tcW w:w="2283" w:type="dxa"/>
            <w:tcBorders>
              <w:top w:val="nil"/>
              <w:left w:val="nil"/>
              <w:bottom w:val="nil"/>
              <w:right w:val="dotted" w:sz="4" w:space="0" w:color="888B8D" w:themeColor="accent2"/>
            </w:tcBorders>
          </w:tcPr>
          <w:p w14:paraId="33CCD75D" w14:textId="77777777" w:rsidR="00947708" w:rsidRPr="000B4A2C" w:rsidRDefault="00947708" w:rsidP="00BD6304">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546EE61F" w14:textId="36600D5A" w:rsidR="00947708" w:rsidRPr="00C31EF0" w:rsidRDefault="00947708" w:rsidP="00BD6304">
            <w:pPr>
              <w:pStyle w:val="AccredTemplate"/>
              <w:rPr>
                <w:bCs/>
                <w:color w:val="53565A" w:themeColor="text1"/>
                <w:sz w:val="22"/>
                <w:szCs w:val="22"/>
              </w:rPr>
            </w:pPr>
            <w:r w:rsidRPr="00C31EF0">
              <w:rPr>
                <w:bCs/>
                <w:i w:val="0"/>
                <w:iCs w:val="0"/>
                <w:color w:val="53565A" w:themeColor="text1"/>
                <w:sz w:val="22"/>
                <w:szCs w:val="22"/>
              </w:rPr>
              <w:t>Assessment Requirements for</w:t>
            </w:r>
            <w:r w:rsidRPr="00C31EF0">
              <w:rPr>
                <w:b/>
                <w:bCs/>
                <w:i w:val="0"/>
                <w:iCs w:val="0"/>
                <w:color w:val="53565A" w:themeColor="text1"/>
                <w:sz w:val="22"/>
                <w:szCs w:val="22"/>
              </w:rPr>
              <w:t xml:space="preserve"> </w:t>
            </w:r>
            <w:r w:rsidR="00F627CD">
              <w:rPr>
                <w:i w:val="0"/>
                <w:iCs w:val="0"/>
                <w:color w:val="53565A" w:themeColor="text1"/>
                <w:sz w:val="22"/>
                <w:szCs w:val="22"/>
              </w:rPr>
              <w:t>VU23898</w:t>
            </w:r>
            <w:r w:rsidRPr="00C31EF0">
              <w:rPr>
                <w:rStyle w:val="AccredBoldChar"/>
                <w:b w:val="0"/>
                <w:bCs w:val="0"/>
                <w:color w:val="53565A" w:themeColor="text1"/>
                <w:sz w:val="22"/>
                <w:szCs w:val="22"/>
              </w:rPr>
              <w:t xml:space="preserve"> Participate in the design and build of a small-scale renewable energy system</w:t>
            </w:r>
          </w:p>
        </w:tc>
      </w:tr>
      <w:tr w:rsidR="00947708" w:rsidRPr="00E7450B" w14:paraId="24A85743" w14:textId="77777777" w:rsidTr="00BD6304">
        <w:trPr>
          <w:trHeight w:val="561"/>
        </w:trPr>
        <w:tc>
          <w:tcPr>
            <w:tcW w:w="2283" w:type="dxa"/>
            <w:tcBorders>
              <w:top w:val="nil"/>
              <w:left w:val="nil"/>
              <w:bottom w:val="dotted" w:sz="4" w:space="0" w:color="888B8D" w:themeColor="accent2"/>
              <w:right w:val="dotted" w:sz="4" w:space="0" w:color="888B8D" w:themeColor="accent2"/>
            </w:tcBorders>
          </w:tcPr>
          <w:p w14:paraId="50907450" w14:textId="77777777" w:rsidR="00947708" w:rsidRPr="000B4A2C" w:rsidRDefault="00947708" w:rsidP="00BD6304">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0CAF6C8" w14:textId="16BBFBAC" w:rsidR="00947708" w:rsidRPr="00D1001B" w:rsidRDefault="00A10511" w:rsidP="00BD6304">
            <w:pPr>
              <w:pStyle w:val="AccredTemplate"/>
              <w:rPr>
                <w:i w:val="0"/>
                <w:iCs w:val="0"/>
                <w:color w:val="53565A" w:themeColor="text1"/>
                <w:sz w:val="22"/>
                <w:szCs w:val="22"/>
                <w:lang w:val="en-US"/>
              </w:rPr>
            </w:pPr>
            <w:r w:rsidRPr="00A10511">
              <w:rPr>
                <w:i w:val="0"/>
                <w:iCs w:val="0"/>
                <w:color w:val="53565A" w:themeColor="text1"/>
                <w:sz w:val="22"/>
                <w:szCs w:val="22"/>
                <w:lang w:val="en-US"/>
              </w:rPr>
              <w:t>The learner must demonstrate the ability to complete the tasks outlined in the elements, performance criteria and foundation skills of this unit and</w:t>
            </w:r>
            <w:r w:rsidR="00947708" w:rsidRPr="00D1001B">
              <w:rPr>
                <w:i w:val="0"/>
                <w:iCs w:val="0"/>
                <w:color w:val="53565A" w:themeColor="text1"/>
                <w:sz w:val="22"/>
                <w:szCs w:val="22"/>
                <w:lang w:val="en-US"/>
              </w:rPr>
              <w:t>:</w:t>
            </w:r>
          </w:p>
          <w:p w14:paraId="79478BA5" w14:textId="6CA479D3" w:rsidR="007D6F28" w:rsidRPr="007D6F28" w:rsidRDefault="00947708" w:rsidP="00FE3512">
            <w:pPr>
              <w:pStyle w:val="AccredTemplate"/>
              <w:numPr>
                <w:ilvl w:val="0"/>
                <w:numId w:val="30"/>
              </w:numPr>
              <w:rPr>
                <w:i w:val="0"/>
                <w:iCs w:val="0"/>
                <w:color w:val="53565A" w:themeColor="text1"/>
                <w:sz w:val="22"/>
                <w:szCs w:val="22"/>
              </w:rPr>
            </w:pPr>
            <w:r w:rsidRPr="00FE3512">
              <w:rPr>
                <w:i w:val="0"/>
                <w:iCs w:val="0"/>
                <w:color w:val="53565A" w:themeColor="text1"/>
                <w:sz w:val="22"/>
                <w:szCs w:val="22"/>
                <w:lang w:val="en"/>
              </w:rPr>
              <w:t xml:space="preserve">work collaboratively </w:t>
            </w:r>
            <w:r w:rsidR="00DF47D5">
              <w:rPr>
                <w:i w:val="0"/>
                <w:iCs w:val="0"/>
                <w:color w:val="53565A" w:themeColor="text1"/>
                <w:sz w:val="22"/>
                <w:szCs w:val="22"/>
                <w:lang w:val="en"/>
              </w:rPr>
              <w:t xml:space="preserve">under close supervision </w:t>
            </w:r>
            <w:r w:rsidRPr="00FE3512">
              <w:rPr>
                <w:i w:val="0"/>
                <w:iCs w:val="0"/>
                <w:color w:val="53565A" w:themeColor="text1"/>
                <w:sz w:val="22"/>
                <w:szCs w:val="22"/>
                <w:lang w:val="en"/>
              </w:rPr>
              <w:t>in a small team to design, build</w:t>
            </w:r>
            <w:r w:rsidR="00637D0C">
              <w:rPr>
                <w:i w:val="0"/>
                <w:iCs w:val="0"/>
                <w:color w:val="53565A" w:themeColor="text1"/>
                <w:sz w:val="22"/>
                <w:szCs w:val="22"/>
                <w:lang w:val="en"/>
              </w:rPr>
              <w:t xml:space="preserve"> and </w:t>
            </w:r>
            <w:r w:rsidR="007D6F28">
              <w:rPr>
                <w:i w:val="0"/>
                <w:iCs w:val="0"/>
                <w:color w:val="53565A" w:themeColor="text1"/>
                <w:sz w:val="22"/>
                <w:szCs w:val="22"/>
                <w:lang w:val="en"/>
              </w:rPr>
              <w:t>demonstrate</w:t>
            </w:r>
            <w:r w:rsidR="007D6F28" w:rsidRPr="00FE3512">
              <w:rPr>
                <w:i w:val="0"/>
                <w:iCs w:val="0"/>
                <w:color w:val="53565A" w:themeColor="text1"/>
                <w:sz w:val="22"/>
                <w:szCs w:val="22"/>
                <w:lang w:val="en"/>
              </w:rPr>
              <w:t xml:space="preserve"> </w:t>
            </w:r>
            <w:r w:rsidRPr="00FE3512">
              <w:rPr>
                <w:i w:val="0"/>
                <w:iCs w:val="0"/>
                <w:color w:val="53565A" w:themeColor="text1"/>
                <w:sz w:val="22"/>
                <w:szCs w:val="22"/>
                <w:lang w:val="en"/>
              </w:rPr>
              <w:t>a small-scale renewable energy system</w:t>
            </w:r>
            <w:r w:rsidR="00017C57">
              <w:rPr>
                <w:i w:val="0"/>
                <w:iCs w:val="0"/>
                <w:color w:val="53565A" w:themeColor="text1"/>
                <w:sz w:val="22"/>
                <w:szCs w:val="22"/>
                <w:lang w:val="en"/>
              </w:rPr>
              <w:t xml:space="preserve"> </w:t>
            </w:r>
            <w:r w:rsidR="00FF7375">
              <w:rPr>
                <w:i w:val="0"/>
                <w:iCs w:val="0"/>
                <w:color w:val="53565A" w:themeColor="text1"/>
                <w:sz w:val="22"/>
                <w:szCs w:val="22"/>
                <w:lang w:val="en"/>
              </w:rPr>
              <w:t>to meet a specified project brief</w:t>
            </w:r>
          </w:p>
          <w:p w14:paraId="156A28B5" w14:textId="184C3116" w:rsidR="00947708" w:rsidRPr="00FE3512" w:rsidRDefault="007D6F28" w:rsidP="00FE3512">
            <w:pPr>
              <w:pStyle w:val="AccredTemplate"/>
              <w:numPr>
                <w:ilvl w:val="0"/>
                <w:numId w:val="30"/>
              </w:numPr>
              <w:rPr>
                <w:i w:val="0"/>
                <w:iCs w:val="0"/>
                <w:color w:val="53565A" w:themeColor="text1"/>
                <w:sz w:val="22"/>
                <w:szCs w:val="22"/>
              </w:rPr>
            </w:pPr>
            <w:r>
              <w:rPr>
                <w:i w:val="0"/>
                <w:iCs w:val="0"/>
                <w:color w:val="53565A" w:themeColor="text1"/>
                <w:sz w:val="22"/>
                <w:szCs w:val="22"/>
                <w:lang w:val="en"/>
              </w:rPr>
              <w:t xml:space="preserve">review </w:t>
            </w:r>
            <w:r w:rsidR="00017C57">
              <w:rPr>
                <w:i w:val="0"/>
                <w:iCs w:val="0"/>
                <w:color w:val="53565A" w:themeColor="text1"/>
                <w:sz w:val="22"/>
                <w:szCs w:val="22"/>
                <w:lang w:val="en"/>
              </w:rPr>
              <w:t>and document project outcomes</w:t>
            </w:r>
            <w:r w:rsidR="00947708" w:rsidRPr="00FE3512">
              <w:rPr>
                <w:i w:val="0"/>
                <w:iCs w:val="0"/>
                <w:color w:val="53565A" w:themeColor="text1"/>
                <w:sz w:val="22"/>
                <w:szCs w:val="22"/>
                <w:lang w:val="en"/>
              </w:rPr>
              <w:t>.</w:t>
            </w:r>
          </w:p>
        </w:tc>
      </w:tr>
      <w:tr w:rsidR="00947708" w:rsidRPr="00E7450B" w14:paraId="7E236DC3"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9285EF5" w14:textId="77777777" w:rsidR="00947708" w:rsidRPr="000B4A2C" w:rsidRDefault="00947708" w:rsidP="00BD6304">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CCFD0FE" w14:textId="7777777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The learner must be able to demonstrate essential knowledge required to effectively do the task outlined in elements and performance criteria of this unit, manage the task and manage contingencies in the context of the work role.</w:t>
            </w:r>
          </w:p>
          <w:p w14:paraId="5B918101" w14:textId="7777777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This includes knowledge of:</w:t>
            </w:r>
          </w:p>
          <w:p w14:paraId="780EF04E" w14:textId="77777777" w:rsidR="00947708" w:rsidRPr="00D1001B" w:rsidRDefault="00947708" w:rsidP="001657B3">
            <w:pPr>
              <w:pStyle w:val="AccredTemplate"/>
              <w:numPr>
                <w:ilvl w:val="0"/>
                <w:numId w:val="30"/>
              </w:numPr>
              <w:rPr>
                <w:i w:val="0"/>
                <w:iCs w:val="0"/>
                <w:color w:val="53565A" w:themeColor="text1"/>
                <w:sz w:val="22"/>
                <w:szCs w:val="22"/>
                <w:lang w:val="en"/>
              </w:rPr>
            </w:pPr>
            <w:r w:rsidRPr="00D1001B">
              <w:rPr>
                <w:i w:val="0"/>
                <w:iCs w:val="0"/>
                <w:color w:val="53565A" w:themeColor="text1"/>
                <w:sz w:val="22"/>
                <w:szCs w:val="22"/>
                <w:lang w:val="en"/>
              </w:rPr>
              <w:t xml:space="preserve">effective communication and teamwork principles </w:t>
            </w:r>
          </w:p>
          <w:p w14:paraId="7025E495" w14:textId="77777777" w:rsidR="00947708" w:rsidRPr="00D1001B" w:rsidRDefault="00947708" w:rsidP="001657B3">
            <w:pPr>
              <w:pStyle w:val="AccredTemplate"/>
              <w:numPr>
                <w:ilvl w:val="0"/>
                <w:numId w:val="30"/>
              </w:numPr>
              <w:rPr>
                <w:i w:val="0"/>
                <w:iCs w:val="0"/>
                <w:color w:val="53565A" w:themeColor="text1"/>
                <w:sz w:val="22"/>
                <w:szCs w:val="22"/>
                <w:lang w:val="en"/>
              </w:rPr>
            </w:pPr>
            <w:r w:rsidRPr="00D1001B">
              <w:rPr>
                <w:i w:val="0"/>
                <w:iCs w:val="0"/>
                <w:color w:val="53565A" w:themeColor="text1"/>
                <w:sz w:val="22"/>
                <w:szCs w:val="22"/>
                <w:lang w:val="en"/>
              </w:rPr>
              <w:t>basic project planning and monitoring techniques</w:t>
            </w:r>
          </w:p>
          <w:p w14:paraId="78BF18E5" w14:textId="091D5F4F" w:rsidR="00947708" w:rsidRPr="00D1001B" w:rsidRDefault="00947708" w:rsidP="001657B3">
            <w:pPr>
              <w:pStyle w:val="AccredTemplate"/>
              <w:numPr>
                <w:ilvl w:val="0"/>
                <w:numId w:val="30"/>
              </w:numPr>
              <w:rPr>
                <w:i w:val="0"/>
                <w:iCs w:val="0"/>
                <w:color w:val="53565A" w:themeColor="text1"/>
                <w:sz w:val="22"/>
                <w:szCs w:val="22"/>
                <w:lang w:val="en"/>
              </w:rPr>
            </w:pPr>
            <w:r w:rsidRPr="00D1001B">
              <w:rPr>
                <w:i w:val="0"/>
                <w:iCs w:val="0"/>
                <w:color w:val="53565A" w:themeColor="text1"/>
                <w:sz w:val="22"/>
                <w:szCs w:val="22"/>
                <w:lang w:val="en"/>
              </w:rPr>
              <w:t>basic elements of a project proposal</w:t>
            </w:r>
            <w:r w:rsidR="00637D0C">
              <w:rPr>
                <w:i w:val="0"/>
                <w:iCs w:val="0"/>
                <w:color w:val="53565A" w:themeColor="text1"/>
                <w:sz w:val="22"/>
                <w:szCs w:val="22"/>
                <w:lang w:val="en"/>
              </w:rPr>
              <w:t xml:space="preserve"> and action plan including:</w:t>
            </w:r>
          </w:p>
          <w:p w14:paraId="4876A315" w14:textId="77777777" w:rsidR="00947708" w:rsidRPr="00D1001B" w:rsidRDefault="00947708" w:rsidP="001657B3">
            <w:pPr>
              <w:pStyle w:val="AccredTemplate"/>
              <w:numPr>
                <w:ilvl w:val="1"/>
                <w:numId w:val="30"/>
              </w:numPr>
              <w:rPr>
                <w:i w:val="0"/>
                <w:iCs w:val="0"/>
                <w:color w:val="53565A" w:themeColor="text1"/>
                <w:sz w:val="22"/>
                <w:szCs w:val="22"/>
                <w:lang w:val="en"/>
              </w:rPr>
            </w:pPr>
            <w:r w:rsidRPr="00D1001B">
              <w:rPr>
                <w:i w:val="0"/>
                <w:iCs w:val="0"/>
                <w:color w:val="53565A" w:themeColor="text1"/>
                <w:sz w:val="22"/>
                <w:szCs w:val="22"/>
                <w:lang w:val="en"/>
              </w:rPr>
              <w:t xml:space="preserve">stages or steps of the project </w:t>
            </w:r>
          </w:p>
          <w:p w14:paraId="0A5B2D41" w14:textId="77777777" w:rsidR="00947708" w:rsidRPr="00D1001B" w:rsidRDefault="00947708" w:rsidP="001657B3">
            <w:pPr>
              <w:pStyle w:val="AccredTemplate"/>
              <w:numPr>
                <w:ilvl w:val="1"/>
                <w:numId w:val="30"/>
              </w:numPr>
              <w:rPr>
                <w:i w:val="0"/>
                <w:iCs w:val="0"/>
                <w:color w:val="53565A" w:themeColor="text1"/>
                <w:sz w:val="22"/>
                <w:szCs w:val="22"/>
                <w:lang w:val="en"/>
              </w:rPr>
            </w:pPr>
            <w:r w:rsidRPr="00D1001B">
              <w:rPr>
                <w:i w:val="0"/>
                <w:iCs w:val="0"/>
                <w:color w:val="53565A" w:themeColor="text1"/>
                <w:sz w:val="22"/>
                <w:szCs w:val="22"/>
                <w:lang w:val="en"/>
              </w:rPr>
              <w:t xml:space="preserve">milestones to be achieved </w:t>
            </w:r>
          </w:p>
          <w:p w14:paraId="66E3DB2C" w14:textId="77777777" w:rsidR="00947708" w:rsidRPr="00D1001B" w:rsidRDefault="00947708" w:rsidP="001657B3">
            <w:pPr>
              <w:pStyle w:val="AccredTemplate"/>
              <w:numPr>
                <w:ilvl w:val="1"/>
                <w:numId w:val="30"/>
              </w:numPr>
              <w:rPr>
                <w:i w:val="0"/>
                <w:iCs w:val="0"/>
                <w:color w:val="53565A" w:themeColor="text1"/>
                <w:sz w:val="22"/>
                <w:szCs w:val="22"/>
                <w:lang w:val="en"/>
              </w:rPr>
            </w:pPr>
            <w:r w:rsidRPr="00D1001B">
              <w:rPr>
                <w:i w:val="0"/>
                <w:iCs w:val="0"/>
                <w:color w:val="53565A" w:themeColor="text1"/>
                <w:sz w:val="22"/>
                <w:szCs w:val="22"/>
                <w:lang w:val="en"/>
              </w:rPr>
              <w:t xml:space="preserve">team member responsibilities  </w:t>
            </w:r>
          </w:p>
          <w:p w14:paraId="4E5C088A" w14:textId="77777777" w:rsidR="00947708" w:rsidRPr="00D1001B" w:rsidRDefault="00947708" w:rsidP="001657B3">
            <w:pPr>
              <w:pStyle w:val="AccredTemplate"/>
              <w:numPr>
                <w:ilvl w:val="1"/>
                <w:numId w:val="30"/>
              </w:numPr>
              <w:rPr>
                <w:i w:val="0"/>
                <w:iCs w:val="0"/>
                <w:color w:val="53565A" w:themeColor="text1"/>
                <w:sz w:val="22"/>
                <w:szCs w:val="22"/>
                <w:lang w:val="en"/>
              </w:rPr>
            </w:pPr>
            <w:r w:rsidRPr="00D1001B">
              <w:rPr>
                <w:i w:val="0"/>
                <w:iCs w:val="0"/>
                <w:color w:val="53565A" w:themeColor="text1"/>
                <w:sz w:val="22"/>
                <w:szCs w:val="22"/>
                <w:lang w:val="en"/>
              </w:rPr>
              <w:t>timelines</w:t>
            </w:r>
          </w:p>
          <w:p w14:paraId="3BC08301" w14:textId="77777777" w:rsidR="00947708" w:rsidRPr="00D1001B" w:rsidRDefault="00947708" w:rsidP="001657B3">
            <w:pPr>
              <w:pStyle w:val="AccredTemplate"/>
              <w:numPr>
                <w:ilvl w:val="1"/>
                <w:numId w:val="30"/>
              </w:numPr>
              <w:rPr>
                <w:i w:val="0"/>
                <w:iCs w:val="0"/>
                <w:color w:val="53565A" w:themeColor="text1"/>
                <w:sz w:val="22"/>
                <w:szCs w:val="22"/>
                <w:lang w:val="en"/>
              </w:rPr>
            </w:pPr>
            <w:r w:rsidRPr="00D1001B">
              <w:rPr>
                <w:i w:val="0"/>
                <w:iCs w:val="0"/>
                <w:color w:val="53565A" w:themeColor="text1"/>
                <w:sz w:val="22"/>
                <w:szCs w:val="22"/>
                <w:lang w:val="en"/>
              </w:rPr>
              <w:t xml:space="preserve">resources required for stages or steps </w:t>
            </w:r>
          </w:p>
          <w:p w14:paraId="636E9447" w14:textId="77777777" w:rsidR="00947708" w:rsidRPr="00D1001B" w:rsidRDefault="00947708" w:rsidP="001657B3">
            <w:pPr>
              <w:pStyle w:val="ListParagraph"/>
              <w:numPr>
                <w:ilvl w:val="0"/>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renewable energy sources including:</w:t>
            </w:r>
          </w:p>
          <w:p w14:paraId="243B5C9C"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solar</w:t>
            </w:r>
          </w:p>
          <w:p w14:paraId="145C86F8"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wind</w:t>
            </w:r>
          </w:p>
          <w:p w14:paraId="3CB297B5"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bioenergy</w:t>
            </w:r>
          </w:p>
          <w:p w14:paraId="2A72DCC3"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geothermal</w:t>
            </w:r>
          </w:p>
          <w:p w14:paraId="138BEECC"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hydrogen fuel cell</w:t>
            </w:r>
          </w:p>
          <w:p w14:paraId="7A54C64C"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hydropower</w:t>
            </w:r>
          </w:p>
          <w:p w14:paraId="214848AC"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ocean energy</w:t>
            </w:r>
          </w:p>
          <w:p w14:paraId="6D18BA16" w14:textId="77777777" w:rsidR="00947708" w:rsidRPr="00D1001B" w:rsidRDefault="00947708" w:rsidP="001657B3">
            <w:pPr>
              <w:pStyle w:val="ListParagraph"/>
              <w:numPr>
                <w:ilvl w:val="0"/>
                <w:numId w:val="30"/>
              </w:numPr>
              <w:spacing w:line="300" w:lineRule="auto"/>
              <w:rPr>
                <w:rFonts w:ascii="Arial" w:hAnsi="Arial" w:cs="Arial"/>
                <w:color w:val="53565A" w:themeColor="text1"/>
                <w:sz w:val="22"/>
                <w:szCs w:val="22"/>
                <w:lang w:val="en-AU"/>
              </w:rPr>
            </w:pPr>
            <w:r w:rsidRPr="00D1001B">
              <w:rPr>
                <w:rFonts w:ascii="Arial" w:hAnsi="Arial" w:cs="Arial"/>
                <w:color w:val="53565A" w:themeColor="text1"/>
                <w:sz w:val="22"/>
                <w:szCs w:val="22"/>
                <w:lang w:val="en-AU"/>
              </w:rPr>
              <w:t>purposes, uses and suitable locations for renewable energy systems and technology including:</w:t>
            </w:r>
          </w:p>
          <w:p w14:paraId="68A7C265"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lang w:val="en-AU"/>
              </w:rPr>
            </w:pPr>
            <w:r w:rsidRPr="00D1001B">
              <w:rPr>
                <w:rFonts w:ascii="Arial" w:hAnsi="Arial" w:cs="Arial"/>
                <w:color w:val="53565A" w:themeColor="text1"/>
                <w:sz w:val="22"/>
                <w:szCs w:val="22"/>
                <w:lang w:val="en-AU"/>
              </w:rPr>
              <w:t>solar panels</w:t>
            </w:r>
          </w:p>
          <w:p w14:paraId="06D985D2"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lang w:val="en-AU"/>
              </w:rPr>
            </w:pPr>
            <w:r w:rsidRPr="00D1001B">
              <w:rPr>
                <w:rFonts w:ascii="Arial" w:hAnsi="Arial" w:cs="Arial"/>
                <w:color w:val="53565A" w:themeColor="text1"/>
                <w:sz w:val="22"/>
                <w:szCs w:val="22"/>
                <w:lang w:val="en-AU"/>
              </w:rPr>
              <w:t>wind turbines</w:t>
            </w:r>
          </w:p>
          <w:p w14:paraId="61EF76B2"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lang w:val="en-AU"/>
              </w:rPr>
            </w:pPr>
            <w:r w:rsidRPr="00D1001B">
              <w:rPr>
                <w:rFonts w:ascii="Arial" w:hAnsi="Arial" w:cs="Arial"/>
                <w:color w:val="53565A" w:themeColor="text1"/>
                <w:sz w:val="22"/>
                <w:szCs w:val="22"/>
                <w:lang w:val="en-AU"/>
              </w:rPr>
              <w:t>hydro turbines</w:t>
            </w:r>
          </w:p>
          <w:p w14:paraId="3AA9675A"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lang w:val="en-AU"/>
              </w:rPr>
            </w:pPr>
            <w:r w:rsidRPr="00D1001B">
              <w:rPr>
                <w:rFonts w:ascii="Arial" w:hAnsi="Arial" w:cs="Arial"/>
                <w:color w:val="53565A" w:themeColor="text1"/>
                <w:sz w:val="22"/>
                <w:szCs w:val="22"/>
                <w:lang w:val="en-AU"/>
              </w:rPr>
              <w:t xml:space="preserve">biomass boilers </w:t>
            </w:r>
          </w:p>
          <w:p w14:paraId="0FEEB5A0"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lang w:val="en-AU"/>
              </w:rPr>
            </w:pPr>
            <w:r w:rsidRPr="00D1001B">
              <w:rPr>
                <w:rFonts w:ascii="Arial" w:hAnsi="Arial" w:cs="Arial"/>
                <w:color w:val="53565A" w:themeColor="text1"/>
                <w:sz w:val="22"/>
                <w:szCs w:val="22"/>
                <w:lang w:val="en-AU"/>
              </w:rPr>
              <w:t>geothermal heat pumps</w:t>
            </w:r>
          </w:p>
          <w:p w14:paraId="53BA6B01"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lang w:val="en-AU"/>
              </w:rPr>
            </w:pPr>
            <w:r w:rsidRPr="00D1001B">
              <w:rPr>
                <w:rFonts w:ascii="Arial" w:hAnsi="Arial" w:cs="Arial"/>
                <w:color w:val="53565A" w:themeColor="text1"/>
                <w:sz w:val="22"/>
                <w:szCs w:val="22"/>
                <w:lang w:val="en-AU"/>
              </w:rPr>
              <w:t>fuel cell stacks</w:t>
            </w:r>
          </w:p>
          <w:p w14:paraId="108F3B0A" w14:textId="2314EA81" w:rsidR="00947708" w:rsidRPr="00D1001B" w:rsidRDefault="00947708" w:rsidP="001657B3">
            <w:pPr>
              <w:pStyle w:val="ListParagraph"/>
              <w:numPr>
                <w:ilvl w:val="0"/>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 xml:space="preserve">energy </w:t>
            </w:r>
            <w:r w:rsidR="00651167">
              <w:rPr>
                <w:rFonts w:ascii="Arial" w:hAnsi="Arial" w:cs="Arial"/>
                <w:color w:val="53565A" w:themeColor="text1"/>
                <w:sz w:val="22"/>
                <w:szCs w:val="22"/>
              </w:rPr>
              <w:t xml:space="preserve">categories and </w:t>
            </w:r>
            <w:r w:rsidRPr="00D1001B">
              <w:rPr>
                <w:rFonts w:ascii="Arial" w:hAnsi="Arial" w:cs="Arial"/>
                <w:color w:val="53565A" w:themeColor="text1"/>
                <w:sz w:val="22"/>
                <w:szCs w:val="22"/>
              </w:rPr>
              <w:t>types</w:t>
            </w:r>
          </w:p>
          <w:p w14:paraId="4B44F6E4" w14:textId="6CD28C86" w:rsidR="0014719A" w:rsidRDefault="006B5460" w:rsidP="001657B3">
            <w:pPr>
              <w:pStyle w:val="ListParagraph"/>
              <w:numPr>
                <w:ilvl w:val="0"/>
                <w:numId w:val="30"/>
              </w:numPr>
              <w:spacing w:line="300" w:lineRule="auto"/>
              <w:rPr>
                <w:rFonts w:ascii="Arial" w:hAnsi="Arial" w:cs="Arial"/>
                <w:color w:val="53565A" w:themeColor="text1"/>
                <w:sz w:val="22"/>
                <w:szCs w:val="22"/>
              </w:rPr>
            </w:pPr>
            <w:r>
              <w:rPr>
                <w:rFonts w:ascii="Arial" w:hAnsi="Arial" w:cs="Arial"/>
                <w:color w:val="53565A" w:themeColor="text1"/>
                <w:sz w:val="22"/>
                <w:szCs w:val="22"/>
              </w:rPr>
              <w:t xml:space="preserve">techniques used to identify hazards and assess </w:t>
            </w:r>
            <w:r w:rsidR="0014719A">
              <w:rPr>
                <w:rFonts w:ascii="Arial" w:hAnsi="Arial" w:cs="Arial"/>
                <w:color w:val="53565A" w:themeColor="text1"/>
                <w:sz w:val="22"/>
                <w:szCs w:val="22"/>
              </w:rPr>
              <w:t xml:space="preserve">risk </w:t>
            </w:r>
          </w:p>
          <w:p w14:paraId="2C2E8607" w14:textId="3B15B81D" w:rsidR="00947708" w:rsidRPr="00D1001B" w:rsidRDefault="00947708" w:rsidP="001657B3">
            <w:pPr>
              <w:pStyle w:val="ListParagraph"/>
              <w:numPr>
                <w:ilvl w:val="0"/>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lastRenderedPageBreak/>
              <w:t>principles and processes of energy conversion</w:t>
            </w:r>
            <w:r w:rsidR="00464268">
              <w:rPr>
                <w:rFonts w:ascii="Arial" w:hAnsi="Arial" w:cs="Arial"/>
                <w:color w:val="53565A" w:themeColor="text1"/>
                <w:sz w:val="22"/>
                <w:szCs w:val="22"/>
              </w:rPr>
              <w:t xml:space="preserve"> in renewable energy systems</w:t>
            </w:r>
          </w:p>
          <w:p w14:paraId="0FD88A1F" w14:textId="77777777" w:rsidR="00947708" w:rsidRPr="00D1001B" w:rsidRDefault="00947708" w:rsidP="001657B3">
            <w:pPr>
              <w:pStyle w:val="ListParagraph"/>
              <w:numPr>
                <w:ilvl w:val="0"/>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basic electrical principles including:</w:t>
            </w:r>
          </w:p>
          <w:p w14:paraId="013776FF"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AC/DC current</w:t>
            </w:r>
          </w:p>
          <w:p w14:paraId="47DCBCCC" w14:textId="6A3EAF2A" w:rsidR="00947708" w:rsidRPr="00D1001B" w:rsidRDefault="0007388A" w:rsidP="001657B3">
            <w:pPr>
              <w:pStyle w:val="ListParagraph"/>
              <w:numPr>
                <w:ilvl w:val="1"/>
                <w:numId w:val="30"/>
              </w:numPr>
              <w:spacing w:line="300" w:lineRule="auto"/>
              <w:rPr>
                <w:rFonts w:ascii="Arial" w:hAnsi="Arial" w:cs="Arial"/>
                <w:color w:val="53565A" w:themeColor="text1"/>
                <w:sz w:val="22"/>
                <w:szCs w:val="22"/>
              </w:rPr>
            </w:pPr>
            <w:r>
              <w:rPr>
                <w:rFonts w:ascii="Arial" w:hAnsi="Arial" w:cs="Arial"/>
                <w:color w:val="53565A" w:themeColor="text1"/>
                <w:sz w:val="22"/>
                <w:szCs w:val="22"/>
              </w:rPr>
              <w:t>O</w:t>
            </w:r>
            <w:r w:rsidR="00947708" w:rsidRPr="00D1001B">
              <w:rPr>
                <w:rFonts w:ascii="Arial" w:hAnsi="Arial" w:cs="Arial"/>
                <w:color w:val="53565A" w:themeColor="text1"/>
                <w:sz w:val="22"/>
                <w:szCs w:val="22"/>
              </w:rPr>
              <w:t>hm</w:t>
            </w:r>
            <w:r w:rsidR="00D5134F">
              <w:rPr>
                <w:rFonts w:ascii="Arial" w:hAnsi="Arial" w:cs="Arial"/>
                <w:color w:val="53565A" w:themeColor="text1"/>
                <w:sz w:val="22"/>
                <w:szCs w:val="22"/>
              </w:rPr>
              <w:t>’</w:t>
            </w:r>
            <w:r w:rsidR="00947708" w:rsidRPr="00D1001B">
              <w:rPr>
                <w:rFonts w:ascii="Arial" w:hAnsi="Arial" w:cs="Arial"/>
                <w:color w:val="53565A" w:themeColor="text1"/>
                <w:sz w:val="22"/>
                <w:szCs w:val="22"/>
              </w:rPr>
              <w:t xml:space="preserve">s </w:t>
            </w:r>
            <w:r>
              <w:rPr>
                <w:rFonts w:ascii="Arial" w:hAnsi="Arial" w:cs="Arial"/>
                <w:color w:val="53565A" w:themeColor="text1"/>
                <w:sz w:val="22"/>
                <w:szCs w:val="22"/>
              </w:rPr>
              <w:t>L</w:t>
            </w:r>
            <w:r w:rsidR="00947708" w:rsidRPr="00D1001B">
              <w:rPr>
                <w:rFonts w:ascii="Arial" w:hAnsi="Arial" w:cs="Arial"/>
                <w:color w:val="53565A" w:themeColor="text1"/>
                <w:sz w:val="22"/>
                <w:szCs w:val="22"/>
              </w:rPr>
              <w:t>aw</w:t>
            </w:r>
          </w:p>
          <w:p w14:paraId="7A43C5BC"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power, current, voltage and resistance</w:t>
            </w:r>
          </w:p>
          <w:p w14:paraId="1505AA9F" w14:textId="77777777" w:rsidR="00947708" w:rsidRPr="00D1001B" w:rsidRDefault="00947708" w:rsidP="001657B3">
            <w:pPr>
              <w:pStyle w:val="ListParagraph"/>
              <w:numPr>
                <w:ilvl w:val="0"/>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components of renewable energy systems including:</w:t>
            </w:r>
          </w:p>
          <w:p w14:paraId="156F49D7"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generators</w:t>
            </w:r>
          </w:p>
          <w:p w14:paraId="697079CC"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turbines</w:t>
            </w:r>
          </w:p>
          <w:p w14:paraId="1AFD65E5"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converters</w:t>
            </w:r>
          </w:p>
          <w:p w14:paraId="063AD36B"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transformers</w:t>
            </w:r>
          </w:p>
          <w:p w14:paraId="19CD5F74" w14:textId="77777777" w:rsidR="00947708" w:rsidRPr="00D1001B" w:rsidRDefault="00947708" w:rsidP="001657B3">
            <w:pPr>
              <w:pStyle w:val="ListParagraph"/>
              <w:numPr>
                <w:ilvl w:val="0"/>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energy storage systems including:</w:t>
            </w:r>
          </w:p>
          <w:p w14:paraId="76D3A5BA"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battery (Nickle-Cadmium, Sodium-</w:t>
            </w:r>
            <w:proofErr w:type="spellStart"/>
            <w:r w:rsidRPr="00D1001B">
              <w:rPr>
                <w:rFonts w:ascii="Arial" w:hAnsi="Arial" w:cs="Arial"/>
                <w:color w:val="53565A" w:themeColor="text1"/>
                <w:sz w:val="22"/>
                <w:szCs w:val="22"/>
              </w:rPr>
              <w:t>sulphur</w:t>
            </w:r>
            <w:proofErr w:type="spellEnd"/>
            <w:r w:rsidRPr="00D1001B">
              <w:rPr>
                <w:rFonts w:ascii="Arial" w:hAnsi="Arial" w:cs="Arial"/>
                <w:color w:val="53565A" w:themeColor="text1"/>
                <w:sz w:val="22"/>
                <w:szCs w:val="22"/>
              </w:rPr>
              <w:t>, Lithium Ion, Zinc-air, Lead acid, flow batteries)</w:t>
            </w:r>
          </w:p>
          <w:p w14:paraId="3089C071"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thermal</w:t>
            </w:r>
          </w:p>
          <w:p w14:paraId="2FA869DF"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mechanical</w:t>
            </w:r>
          </w:p>
          <w:p w14:paraId="6AF25A0A"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pumped hydro</w:t>
            </w:r>
          </w:p>
          <w:p w14:paraId="6E751D27" w14:textId="77777777" w:rsidR="00947708" w:rsidRPr="00D1001B" w:rsidRDefault="00947708" w:rsidP="001657B3">
            <w:pPr>
              <w:pStyle w:val="ListParagraph"/>
              <w:numPr>
                <w:ilvl w:val="1"/>
                <w:numId w:val="30"/>
              </w:numPr>
              <w:spacing w:line="300" w:lineRule="auto"/>
              <w:rPr>
                <w:rFonts w:ascii="Arial" w:hAnsi="Arial" w:cs="Arial"/>
                <w:color w:val="53565A" w:themeColor="text1"/>
                <w:sz w:val="22"/>
                <w:szCs w:val="22"/>
              </w:rPr>
            </w:pPr>
            <w:r w:rsidRPr="00D1001B">
              <w:rPr>
                <w:rFonts w:ascii="Arial" w:hAnsi="Arial" w:cs="Arial"/>
                <w:color w:val="53565A" w:themeColor="text1"/>
                <w:sz w:val="22"/>
                <w:szCs w:val="22"/>
              </w:rPr>
              <w:t>hydrogen</w:t>
            </w:r>
          </w:p>
          <w:p w14:paraId="0E666206" w14:textId="238077EB" w:rsidR="00947708" w:rsidRPr="00D1001B" w:rsidRDefault="00947708" w:rsidP="001657B3">
            <w:pPr>
              <w:pStyle w:val="ListParagraph"/>
              <w:numPr>
                <w:ilvl w:val="0"/>
                <w:numId w:val="30"/>
              </w:numPr>
              <w:spacing w:line="300" w:lineRule="auto"/>
              <w:rPr>
                <w:rFonts w:ascii="Arial" w:hAnsi="Arial" w:cs="Arial"/>
                <w:color w:val="53565A" w:themeColor="text1"/>
                <w:sz w:val="22"/>
                <w:szCs w:val="22"/>
                <w:lang w:val="en-AU"/>
              </w:rPr>
            </w:pPr>
            <w:proofErr w:type="gramStart"/>
            <w:r w:rsidRPr="00D1001B">
              <w:rPr>
                <w:rFonts w:ascii="Arial" w:hAnsi="Arial" w:cs="Arial"/>
                <w:color w:val="53565A" w:themeColor="text1"/>
                <w:sz w:val="22"/>
                <w:szCs w:val="22"/>
              </w:rPr>
              <w:t>renewable</w:t>
            </w:r>
            <w:proofErr w:type="gramEnd"/>
            <w:r w:rsidRPr="00D1001B">
              <w:rPr>
                <w:rFonts w:ascii="Arial" w:hAnsi="Arial" w:cs="Arial"/>
                <w:color w:val="53565A" w:themeColor="text1"/>
                <w:sz w:val="22"/>
                <w:szCs w:val="22"/>
              </w:rPr>
              <w:t xml:space="preserve"> energy system design considerations </w:t>
            </w:r>
            <w:proofErr w:type="gramStart"/>
            <w:r w:rsidRPr="00D1001B">
              <w:rPr>
                <w:rFonts w:ascii="Arial" w:hAnsi="Arial" w:cs="Arial"/>
                <w:color w:val="53565A" w:themeColor="text1"/>
                <w:sz w:val="22"/>
                <w:szCs w:val="22"/>
              </w:rPr>
              <w:t>including</w:t>
            </w:r>
            <w:proofErr w:type="gramEnd"/>
            <w:r w:rsidRPr="00D1001B">
              <w:rPr>
                <w:rFonts w:ascii="Arial" w:hAnsi="Arial" w:cs="Arial"/>
                <w:color w:val="53565A" w:themeColor="text1"/>
                <w:sz w:val="22"/>
                <w:szCs w:val="22"/>
              </w:rPr>
              <w:t>:</w:t>
            </w:r>
          </w:p>
          <w:p w14:paraId="08CB3695" w14:textId="77777777" w:rsidR="00947708" w:rsidRPr="00D1001B" w:rsidRDefault="00947708" w:rsidP="001657B3">
            <w:pPr>
              <w:pStyle w:val="ListParagraph"/>
              <w:numPr>
                <w:ilvl w:val="1"/>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uses of small-scale systems</w:t>
            </w:r>
          </w:p>
          <w:p w14:paraId="76F9A0A8" w14:textId="77777777" w:rsidR="00947708" w:rsidRPr="00D1001B" w:rsidRDefault="00947708" w:rsidP="001657B3">
            <w:pPr>
              <w:pStyle w:val="ListParagraph"/>
              <w:numPr>
                <w:ilvl w:val="1"/>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 xml:space="preserve">materials required and approximate costs </w:t>
            </w:r>
          </w:p>
          <w:p w14:paraId="61954584" w14:textId="77777777" w:rsidR="00947708" w:rsidRPr="00D1001B" w:rsidRDefault="00947708" w:rsidP="001657B3">
            <w:pPr>
              <w:pStyle w:val="ListParagraph"/>
              <w:numPr>
                <w:ilvl w:val="1"/>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 xml:space="preserve">energy storage system for excess power </w:t>
            </w:r>
          </w:p>
          <w:p w14:paraId="3698B5CA" w14:textId="77777777" w:rsidR="00947708" w:rsidRPr="00D1001B" w:rsidRDefault="00947708" w:rsidP="001657B3">
            <w:pPr>
              <w:pStyle w:val="ListParagraph"/>
              <w:numPr>
                <w:ilvl w:val="1"/>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enhanced system reliability</w:t>
            </w:r>
          </w:p>
          <w:p w14:paraId="1B82E23F" w14:textId="77777777" w:rsidR="00947708" w:rsidRPr="00D1001B" w:rsidRDefault="00947708" w:rsidP="001657B3">
            <w:pPr>
              <w:pStyle w:val="ListParagraph"/>
              <w:numPr>
                <w:ilvl w:val="1"/>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lifespan of storage systems</w:t>
            </w:r>
          </w:p>
          <w:p w14:paraId="072E58E4" w14:textId="77777777" w:rsidR="00947708" w:rsidRPr="00D1001B" w:rsidRDefault="00947708" w:rsidP="001657B3">
            <w:pPr>
              <w:pStyle w:val="ListParagraph"/>
              <w:numPr>
                <w:ilvl w:val="1"/>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ease of replacement or expansion of storage systems</w:t>
            </w:r>
          </w:p>
          <w:p w14:paraId="1814D9AE" w14:textId="7777777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 xml:space="preserve">renewable energy system location considerations </w:t>
            </w:r>
            <w:proofErr w:type="gramStart"/>
            <w:r w:rsidRPr="00D1001B">
              <w:rPr>
                <w:rFonts w:ascii="Arial" w:hAnsi="Arial" w:cs="Arial"/>
                <w:color w:val="53565A" w:themeColor="text1"/>
                <w:sz w:val="22"/>
                <w:szCs w:val="22"/>
              </w:rPr>
              <w:t>including</w:t>
            </w:r>
            <w:proofErr w:type="gramEnd"/>
            <w:r w:rsidRPr="00D1001B">
              <w:rPr>
                <w:rFonts w:ascii="Arial" w:hAnsi="Arial" w:cs="Arial"/>
                <w:color w:val="53565A" w:themeColor="text1"/>
                <w:sz w:val="22"/>
                <w:szCs w:val="22"/>
              </w:rPr>
              <w:t>:</w:t>
            </w:r>
          </w:p>
          <w:p w14:paraId="72EF9A2F" w14:textId="77777777" w:rsidR="00947708" w:rsidRPr="00B8758A" w:rsidRDefault="00947708" w:rsidP="00B8758A">
            <w:pPr>
              <w:pStyle w:val="ListParagraph"/>
              <w:numPr>
                <w:ilvl w:val="1"/>
                <w:numId w:val="30"/>
              </w:numPr>
              <w:spacing w:line="300" w:lineRule="auto"/>
              <w:contextualSpacing w:val="0"/>
              <w:rPr>
                <w:rFonts w:ascii="Arial" w:hAnsi="Arial" w:cs="Arial"/>
                <w:color w:val="53565A" w:themeColor="text1"/>
                <w:sz w:val="22"/>
                <w:szCs w:val="22"/>
              </w:rPr>
            </w:pPr>
            <w:r w:rsidRPr="00B8758A">
              <w:rPr>
                <w:rFonts w:ascii="Arial" w:hAnsi="Arial" w:cs="Arial"/>
                <w:color w:val="53565A" w:themeColor="text1"/>
                <w:sz w:val="22"/>
                <w:szCs w:val="22"/>
              </w:rPr>
              <w:t>land use regulations</w:t>
            </w:r>
          </w:p>
          <w:p w14:paraId="6CFB0332" w14:textId="77777777" w:rsidR="00947708" w:rsidRPr="00B8758A" w:rsidRDefault="00947708" w:rsidP="00B8758A">
            <w:pPr>
              <w:pStyle w:val="ListParagraph"/>
              <w:numPr>
                <w:ilvl w:val="1"/>
                <w:numId w:val="30"/>
              </w:numPr>
              <w:spacing w:line="300" w:lineRule="auto"/>
              <w:contextualSpacing w:val="0"/>
              <w:rPr>
                <w:rFonts w:ascii="Arial" w:hAnsi="Arial" w:cs="Arial"/>
                <w:color w:val="53565A" w:themeColor="text1"/>
                <w:sz w:val="22"/>
                <w:szCs w:val="22"/>
              </w:rPr>
            </w:pPr>
            <w:r w:rsidRPr="00B8758A">
              <w:rPr>
                <w:rFonts w:ascii="Arial" w:hAnsi="Arial" w:cs="Arial"/>
                <w:color w:val="53565A" w:themeColor="text1"/>
                <w:sz w:val="22"/>
                <w:szCs w:val="22"/>
              </w:rPr>
              <w:t>potential shading or other limitations</w:t>
            </w:r>
          </w:p>
          <w:p w14:paraId="74B67465" w14:textId="77777777" w:rsidR="00947708" w:rsidRPr="00B8758A" w:rsidRDefault="00947708" w:rsidP="00B8758A">
            <w:pPr>
              <w:pStyle w:val="ListParagraph"/>
              <w:numPr>
                <w:ilvl w:val="1"/>
                <w:numId w:val="30"/>
              </w:numPr>
              <w:spacing w:line="300" w:lineRule="auto"/>
              <w:contextualSpacing w:val="0"/>
              <w:rPr>
                <w:rFonts w:ascii="Arial" w:hAnsi="Arial" w:cs="Arial"/>
                <w:color w:val="53565A" w:themeColor="text1"/>
                <w:sz w:val="22"/>
                <w:szCs w:val="22"/>
              </w:rPr>
            </w:pPr>
            <w:r w:rsidRPr="00B8758A">
              <w:rPr>
                <w:rFonts w:ascii="Arial" w:hAnsi="Arial" w:cs="Arial"/>
                <w:color w:val="53565A" w:themeColor="text1"/>
                <w:sz w:val="22"/>
                <w:szCs w:val="22"/>
              </w:rPr>
              <w:t>land size and shape</w:t>
            </w:r>
          </w:p>
          <w:p w14:paraId="169C41CD" w14:textId="77777777" w:rsidR="00947708" w:rsidRPr="00B8758A" w:rsidRDefault="00947708" w:rsidP="00B8758A">
            <w:pPr>
              <w:pStyle w:val="ListParagraph"/>
              <w:numPr>
                <w:ilvl w:val="1"/>
                <w:numId w:val="30"/>
              </w:numPr>
              <w:spacing w:line="300" w:lineRule="auto"/>
              <w:contextualSpacing w:val="0"/>
              <w:rPr>
                <w:rFonts w:ascii="Arial" w:hAnsi="Arial" w:cs="Arial"/>
                <w:color w:val="53565A" w:themeColor="text1"/>
                <w:sz w:val="22"/>
                <w:szCs w:val="22"/>
              </w:rPr>
            </w:pPr>
            <w:r w:rsidRPr="00B8758A">
              <w:rPr>
                <w:rFonts w:ascii="Arial" w:hAnsi="Arial" w:cs="Arial"/>
                <w:color w:val="53565A" w:themeColor="text1"/>
                <w:sz w:val="22"/>
                <w:szCs w:val="22"/>
              </w:rPr>
              <w:t>orientation</w:t>
            </w:r>
          </w:p>
          <w:p w14:paraId="039519BD" w14:textId="77777777" w:rsidR="00947708" w:rsidRPr="00B8758A" w:rsidRDefault="00947708" w:rsidP="00B8758A">
            <w:pPr>
              <w:pStyle w:val="ListParagraph"/>
              <w:numPr>
                <w:ilvl w:val="1"/>
                <w:numId w:val="30"/>
              </w:numPr>
              <w:spacing w:line="300" w:lineRule="auto"/>
              <w:contextualSpacing w:val="0"/>
              <w:rPr>
                <w:rFonts w:ascii="Arial" w:hAnsi="Arial" w:cs="Arial"/>
                <w:color w:val="53565A" w:themeColor="text1"/>
                <w:sz w:val="22"/>
                <w:szCs w:val="22"/>
              </w:rPr>
            </w:pPr>
            <w:r w:rsidRPr="00B8758A">
              <w:rPr>
                <w:rFonts w:ascii="Arial" w:hAnsi="Arial" w:cs="Arial"/>
                <w:color w:val="53565A" w:themeColor="text1"/>
                <w:sz w:val="22"/>
                <w:szCs w:val="22"/>
              </w:rPr>
              <w:t>climate and topography</w:t>
            </w:r>
          </w:p>
          <w:p w14:paraId="175DA22E" w14:textId="4A696B87" w:rsidR="00947708" w:rsidRPr="00D1001B" w:rsidRDefault="00947708" w:rsidP="00B8758A">
            <w:pPr>
              <w:pStyle w:val="ListParagraph"/>
              <w:numPr>
                <w:ilvl w:val="1"/>
                <w:numId w:val="30"/>
              </w:numPr>
              <w:spacing w:line="300" w:lineRule="auto"/>
              <w:contextualSpacing w:val="0"/>
              <w:rPr>
                <w:rFonts w:eastAsia="Calibri"/>
                <w:i/>
                <w:iCs/>
                <w:color w:val="53565A" w:themeColor="text1"/>
                <w:sz w:val="16"/>
                <w:szCs w:val="16"/>
              </w:rPr>
            </w:pPr>
            <w:r w:rsidRPr="00B8758A">
              <w:rPr>
                <w:rFonts w:ascii="Arial" w:hAnsi="Arial" w:cs="Arial"/>
                <w:color w:val="53565A" w:themeColor="text1"/>
                <w:sz w:val="22"/>
                <w:szCs w:val="22"/>
              </w:rPr>
              <w:t>environmental factors.</w:t>
            </w:r>
          </w:p>
        </w:tc>
      </w:tr>
      <w:tr w:rsidR="00947708" w:rsidRPr="00E7450B" w14:paraId="379A92F4" w14:textId="77777777" w:rsidTr="00BD6304">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036D4BE" w14:textId="77777777" w:rsidR="00947708" w:rsidRPr="000B4A2C" w:rsidRDefault="00947708" w:rsidP="00BD6304">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28C3D16" w14:textId="2BED6B9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Skills can be demonstrated in a simulated environment</w:t>
            </w:r>
            <w:r w:rsidR="005B668F">
              <w:rPr>
                <w:i w:val="0"/>
                <w:iCs w:val="0"/>
                <w:color w:val="53565A" w:themeColor="text1"/>
                <w:sz w:val="22"/>
                <w:szCs w:val="22"/>
              </w:rPr>
              <w:t xml:space="preserve"> that </w:t>
            </w:r>
            <w:r w:rsidRPr="00D1001B">
              <w:rPr>
                <w:i w:val="0"/>
                <w:iCs w:val="0"/>
                <w:color w:val="53565A" w:themeColor="text1"/>
                <w:sz w:val="22"/>
                <w:szCs w:val="22"/>
              </w:rPr>
              <w:t>reflect</w:t>
            </w:r>
            <w:r w:rsidR="005B668F">
              <w:rPr>
                <w:i w:val="0"/>
                <w:iCs w:val="0"/>
                <w:color w:val="53565A" w:themeColor="text1"/>
                <w:sz w:val="22"/>
                <w:szCs w:val="22"/>
              </w:rPr>
              <w:t>s</w:t>
            </w:r>
            <w:r w:rsidRPr="00D1001B">
              <w:rPr>
                <w:i w:val="0"/>
                <w:iCs w:val="0"/>
                <w:color w:val="53565A" w:themeColor="text1"/>
                <w:sz w:val="22"/>
                <w:szCs w:val="22"/>
              </w:rPr>
              <w:t xml:space="preserve"> real workplace conditions with access to suitable equipment and resources. </w:t>
            </w:r>
          </w:p>
          <w:p w14:paraId="19105A73" w14:textId="77777777" w:rsidR="00947708" w:rsidRPr="00D1001B" w:rsidRDefault="00947708" w:rsidP="00BD6304">
            <w:pPr>
              <w:pStyle w:val="VRQABodyText"/>
            </w:pPr>
            <w:r w:rsidRPr="00D1001B">
              <w:t>Assessment must ensure access to:</w:t>
            </w:r>
          </w:p>
          <w:p w14:paraId="59A15576" w14:textId="4E455799" w:rsidR="00AD7960"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 xml:space="preserve">renewable energy </w:t>
            </w:r>
            <w:r w:rsidR="00D124E4">
              <w:rPr>
                <w:rFonts w:ascii="Arial" w:hAnsi="Arial" w:cs="Arial"/>
                <w:color w:val="53565A" w:themeColor="text1"/>
                <w:sz w:val="22"/>
                <w:szCs w:val="22"/>
              </w:rPr>
              <w:t xml:space="preserve">project </w:t>
            </w:r>
            <w:r w:rsidR="00AD7960">
              <w:rPr>
                <w:rFonts w:ascii="Arial" w:hAnsi="Arial" w:cs="Arial"/>
                <w:color w:val="53565A" w:themeColor="text1"/>
                <w:sz w:val="22"/>
                <w:szCs w:val="22"/>
              </w:rPr>
              <w:t xml:space="preserve">brief including </w:t>
            </w:r>
            <w:r w:rsidR="00AD7960" w:rsidRPr="00AD7960">
              <w:rPr>
                <w:rFonts w:ascii="Arial" w:hAnsi="Arial" w:cs="Arial"/>
                <w:color w:val="53565A" w:themeColor="text1"/>
                <w:sz w:val="22"/>
                <w:szCs w:val="22"/>
              </w:rPr>
              <w:t>proposed use, scale and location of the renewable energy system</w:t>
            </w:r>
          </w:p>
          <w:p w14:paraId="236A9F02" w14:textId="6765BC2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site survey brief</w:t>
            </w:r>
          </w:p>
          <w:p w14:paraId="4C62D02A" w14:textId="7777777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internet and computer or digital device</w:t>
            </w:r>
          </w:p>
          <w:p w14:paraId="05D8BD31" w14:textId="7777777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sources of expert advice and information related to renewable energy systems</w:t>
            </w:r>
          </w:p>
          <w:p w14:paraId="66DEC3C9" w14:textId="553E56F5"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lastRenderedPageBreak/>
              <w:t xml:space="preserve">software applications suitable for producing </w:t>
            </w:r>
            <w:r w:rsidR="00732556">
              <w:rPr>
                <w:rFonts w:ascii="Arial" w:hAnsi="Arial" w:cs="Arial"/>
                <w:color w:val="53565A" w:themeColor="text1"/>
                <w:sz w:val="22"/>
                <w:szCs w:val="22"/>
              </w:rPr>
              <w:t xml:space="preserve">working </w:t>
            </w:r>
            <w:r w:rsidRPr="00D1001B">
              <w:rPr>
                <w:rFonts w:ascii="Arial" w:hAnsi="Arial" w:cs="Arial"/>
                <w:color w:val="53565A" w:themeColor="text1"/>
                <w:sz w:val="22"/>
                <w:szCs w:val="22"/>
              </w:rPr>
              <w:t>drawings</w:t>
            </w:r>
          </w:p>
          <w:p w14:paraId="0B09DEB3" w14:textId="7777777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3D printer and related equipment</w:t>
            </w:r>
          </w:p>
          <w:p w14:paraId="14B122FD" w14:textId="7777777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project proposal and action plan templates</w:t>
            </w:r>
          </w:p>
          <w:p w14:paraId="6A9812F5" w14:textId="7777777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 xml:space="preserve">risk assessment template </w:t>
            </w:r>
          </w:p>
          <w:p w14:paraId="671C330B" w14:textId="77777777"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relevant and appropriate materials, tools, equipment and personal protective equipment (PPE) for renewable energy system production</w:t>
            </w:r>
          </w:p>
          <w:p w14:paraId="3FDF185E" w14:textId="74F84665" w:rsidR="00947708" w:rsidRPr="00D1001B" w:rsidRDefault="00947708" w:rsidP="001657B3">
            <w:pPr>
              <w:pStyle w:val="ListParagraph"/>
              <w:numPr>
                <w:ilvl w:val="0"/>
                <w:numId w:val="30"/>
              </w:numPr>
              <w:spacing w:line="300" w:lineRule="auto"/>
              <w:contextualSpacing w:val="0"/>
              <w:rPr>
                <w:rFonts w:ascii="Arial" w:hAnsi="Arial" w:cs="Arial"/>
                <w:color w:val="53565A" w:themeColor="text1"/>
                <w:sz w:val="22"/>
                <w:szCs w:val="22"/>
              </w:rPr>
            </w:pPr>
            <w:r w:rsidRPr="00D1001B">
              <w:rPr>
                <w:rFonts w:ascii="Arial" w:hAnsi="Arial" w:cs="Arial"/>
                <w:color w:val="53565A" w:themeColor="text1"/>
                <w:sz w:val="22"/>
                <w:szCs w:val="22"/>
              </w:rPr>
              <w:t xml:space="preserve">resources </w:t>
            </w:r>
            <w:r w:rsidR="00913AE2">
              <w:rPr>
                <w:rFonts w:ascii="Arial" w:hAnsi="Arial" w:cs="Arial"/>
                <w:color w:val="53565A" w:themeColor="text1"/>
                <w:sz w:val="22"/>
                <w:szCs w:val="22"/>
              </w:rPr>
              <w:t xml:space="preserve">and components suitable for </w:t>
            </w:r>
            <w:r w:rsidR="00353990">
              <w:rPr>
                <w:rFonts w:ascii="Arial" w:hAnsi="Arial" w:cs="Arial"/>
                <w:color w:val="53565A" w:themeColor="text1"/>
                <w:sz w:val="22"/>
                <w:szCs w:val="22"/>
              </w:rPr>
              <w:t>constructing</w:t>
            </w:r>
            <w:r w:rsidR="00353990" w:rsidRPr="00D1001B">
              <w:rPr>
                <w:rFonts w:ascii="Arial" w:hAnsi="Arial" w:cs="Arial"/>
                <w:color w:val="53565A" w:themeColor="text1"/>
                <w:sz w:val="22"/>
                <w:szCs w:val="22"/>
              </w:rPr>
              <w:t xml:space="preserve"> </w:t>
            </w:r>
            <w:r w:rsidRPr="00D1001B">
              <w:rPr>
                <w:rFonts w:ascii="Arial" w:hAnsi="Arial" w:cs="Arial"/>
                <w:color w:val="53565A" w:themeColor="text1"/>
                <w:sz w:val="22"/>
                <w:szCs w:val="22"/>
              </w:rPr>
              <w:t>a working small-scale renewable energy system</w:t>
            </w:r>
          </w:p>
          <w:p w14:paraId="3803B350" w14:textId="6ECEC06D" w:rsidR="00947708" w:rsidRPr="00D33678" w:rsidRDefault="00947708" w:rsidP="00CC64CF">
            <w:pPr>
              <w:pStyle w:val="ListParagraph"/>
              <w:numPr>
                <w:ilvl w:val="0"/>
                <w:numId w:val="30"/>
              </w:numPr>
              <w:spacing w:line="300" w:lineRule="auto"/>
              <w:contextualSpacing w:val="0"/>
              <w:rPr>
                <w:rFonts w:ascii="Arial" w:hAnsi="Arial" w:cs="Arial"/>
                <w:color w:val="53565A" w:themeColor="text1"/>
                <w:sz w:val="22"/>
                <w:szCs w:val="22"/>
              </w:rPr>
            </w:pPr>
            <w:r w:rsidRPr="00D33678">
              <w:rPr>
                <w:rFonts w:ascii="Arial" w:hAnsi="Arial" w:cs="Arial"/>
                <w:color w:val="53565A" w:themeColor="text1"/>
                <w:sz w:val="22"/>
                <w:szCs w:val="22"/>
              </w:rPr>
              <w:t>team members</w:t>
            </w:r>
            <w:r w:rsidR="00D33678" w:rsidRPr="00D33678">
              <w:rPr>
                <w:rFonts w:ascii="Arial" w:hAnsi="Arial" w:cs="Arial"/>
                <w:color w:val="53565A" w:themeColor="text1"/>
                <w:sz w:val="22"/>
                <w:szCs w:val="22"/>
              </w:rPr>
              <w:t xml:space="preserve"> and </w:t>
            </w:r>
            <w:r w:rsidRPr="00D33678">
              <w:rPr>
                <w:rFonts w:ascii="Arial" w:hAnsi="Arial" w:cs="Arial"/>
                <w:color w:val="53565A" w:themeColor="text1"/>
                <w:sz w:val="22"/>
                <w:szCs w:val="22"/>
              </w:rPr>
              <w:t>supervisor.</w:t>
            </w:r>
          </w:p>
          <w:p w14:paraId="0102DD4E" w14:textId="77777777" w:rsidR="00947708" w:rsidRPr="00D1001B" w:rsidRDefault="00947708" w:rsidP="00BD6304">
            <w:pPr>
              <w:pStyle w:val="AccredTemplate"/>
              <w:rPr>
                <w:color w:val="53565A" w:themeColor="text1"/>
                <w:sz w:val="22"/>
                <w:szCs w:val="22"/>
              </w:rPr>
            </w:pPr>
          </w:p>
          <w:p w14:paraId="65F0B99F" w14:textId="7777777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Assessor requirements</w:t>
            </w:r>
          </w:p>
          <w:p w14:paraId="5F0E031F" w14:textId="77777777" w:rsidR="00947708" w:rsidRPr="00D1001B" w:rsidRDefault="00947708" w:rsidP="00BD6304">
            <w:pPr>
              <w:pStyle w:val="AccredTemplate"/>
              <w:rPr>
                <w:i w:val="0"/>
                <w:iCs w:val="0"/>
                <w:color w:val="53565A" w:themeColor="text1"/>
                <w:sz w:val="22"/>
                <w:szCs w:val="22"/>
              </w:rPr>
            </w:pPr>
            <w:r w:rsidRPr="00D1001B">
              <w:rPr>
                <w:i w:val="0"/>
                <w:iCs w:val="0"/>
                <w:color w:val="53565A" w:themeColor="text1"/>
                <w:sz w:val="22"/>
                <w:szCs w:val="22"/>
              </w:rPr>
              <w:t>No specialist vocational competency requirements for assessors apply to this unit.</w:t>
            </w:r>
          </w:p>
        </w:tc>
      </w:tr>
    </w:tbl>
    <w:p w14:paraId="40047A8D" w14:textId="77777777" w:rsidR="00947708" w:rsidRDefault="00947708" w:rsidP="00947708">
      <w:pPr>
        <w:pStyle w:val="VRQAbulletlist"/>
        <w:spacing w:before="60"/>
        <w:rPr>
          <w:sz w:val="18"/>
          <w:szCs w:val="18"/>
        </w:rPr>
      </w:pPr>
    </w:p>
    <w:p w14:paraId="06DE39E2" w14:textId="77777777" w:rsidR="00947708" w:rsidRPr="004B56EC" w:rsidRDefault="00947708" w:rsidP="00947708">
      <w:pPr>
        <w:pStyle w:val="VRQAbulletlist"/>
        <w:spacing w:before="60"/>
        <w:rPr>
          <w:sz w:val="18"/>
          <w:szCs w:val="18"/>
        </w:rPr>
      </w:pPr>
    </w:p>
    <w:p w14:paraId="165F5198" w14:textId="77777777" w:rsidR="00947708" w:rsidRDefault="00947708" w:rsidP="00947708">
      <w:pPr>
        <w:rPr>
          <w:color w:val="53565A" w:themeColor="text1"/>
        </w:rPr>
      </w:pPr>
    </w:p>
    <w:p w14:paraId="096692F3" w14:textId="77777777" w:rsidR="00D32E85" w:rsidRPr="004B56EC" w:rsidRDefault="00D32E85" w:rsidP="006D1FB5"/>
    <w:sectPr w:rsidR="00D32E85" w:rsidRPr="004B56EC" w:rsidSect="00233C6D">
      <w:pgSz w:w="11900" w:h="16840"/>
      <w:pgMar w:top="2268"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2D58" w14:textId="77777777" w:rsidR="005E2E65" w:rsidRDefault="005E2E65" w:rsidP="00C535EE">
      <w:r>
        <w:separator/>
      </w:r>
    </w:p>
    <w:p w14:paraId="63365BD6" w14:textId="77777777" w:rsidR="005E2E65" w:rsidRDefault="005E2E65"/>
    <w:p w14:paraId="376E1CE6" w14:textId="77777777" w:rsidR="005E2E65" w:rsidRDefault="005E2E65"/>
    <w:p w14:paraId="16577C93" w14:textId="77777777" w:rsidR="005E2E65" w:rsidRDefault="005E2E65"/>
    <w:p w14:paraId="3552BEC9" w14:textId="77777777" w:rsidR="005E2E65" w:rsidRDefault="005E2E65"/>
    <w:p w14:paraId="426E0561" w14:textId="77777777" w:rsidR="005E2E65" w:rsidRDefault="005E2E65"/>
  </w:endnote>
  <w:endnote w:type="continuationSeparator" w:id="0">
    <w:p w14:paraId="1F6C1019" w14:textId="77777777" w:rsidR="005E2E65" w:rsidRDefault="005E2E65" w:rsidP="00C535EE">
      <w:r>
        <w:continuationSeparator/>
      </w:r>
    </w:p>
    <w:p w14:paraId="0FB2578A" w14:textId="77777777" w:rsidR="005E2E65" w:rsidRDefault="005E2E65"/>
    <w:p w14:paraId="47D51569" w14:textId="77777777" w:rsidR="005E2E65" w:rsidRDefault="005E2E65"/>
    <w:p w14:paraId="54A33389" w14:textId="77777777" w:rsidR="005E2E65" w:rsidRDefault="005E2E65"/>
    <w:p w14:paraId="13FCF92C" w14:textId="77777777" w:rsidR="005E2E65" w:rsidRDefault="005E2E65"/>
    <w:p w14:paraId="6AEFBDC3" w14:textId="77777777" w:rsidR="005E2E65" w:rsidRDefault="005E2E65"/>
  </w:endnote>
  <w:endnote w:type="continuationNotice" w:id="1">
    <w:p w14:paraId="314CE39C" w14:textId="77777777" w:rsidR="005E2E65" w:rsidRDefault="005E2E65"/>
    <w:p w14:paraId="6DC4A658" w14:textId="77777777" w:rsidR="005E2E65" w:rsidRDefault="005E2E65"/>
    <w:p w14:paraId="2C2E7388" w14:textId="77777777" w:rsidR="005E2E65" w:rsidRDefault="005E2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362D" w14:textId="601EDAD7" w:rsidR="003D5C8C" w:rsidRDefault="00491D78">
    <w:pPr>
      <w:pStyle w:val="Footer"/>
    </w:pPr>
    <w:r>
      <w:rPr>
        <w:noProof/>
      </w:rPr>
      <mc:AlternateContent>
        <mc:Choice Requires="wps">
          <w:drawing>
            <wp:anchor distT="0" distB="0" distL="0" distR="0" simplePos="0" relativeHeight="251669504" behindDoc="0" locked="0" layoutInCell="1" allowOverlap="1" wp14:anchorId="1ABE4CB7" wp14:editId="2F538CD0">
              <wp:simplePos x="635" y="635"/>
              <wp:positionH relativeFrom="page">
                <wp:align>center</wp:align>
              </wp:positionH>
              <wp:positionV relativeFrom="page">
                <wp:align>bottom</wp:align>
              </wp:positionV>
              <wp:extent cx="686435" cy="365760"/>
              <wp:effectExtent l="0" t="0" r="18415" b="0"/>
              <wp:wrapNone/>
              <wp:docPr id="193666935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50470D" w14:textId="31C29371"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E4CB7" id="_x0000_t202" coordsize="21600,21600" o:spt="202" path="m,l,21600r21600,l21600,xe">
              <v:stroke joinstyle="miter"/>
              <v:path gradientshapeok="t" o:connecttype="rect"/>
            </v:shapetype>
            <v:shape id="Text Box 11" o:spid="_x0000_s1029" type="#_x0000_t202" alt="OFFICIAL" style="position:absolute;margin-left:0;margin-top:0;width:54.05pt;height:28.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B50470D" w14:textId="31C29371"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6D32048D" w:rsidR="00A425AF" w:rsidRDefault="00491D78" w:rsidP="00EF7143">
    <w:pPr>
      <w:shd w:val="clear" w:color="auto" w:fill="FFFFFF" w:themeFill="background1"/>
      <w:tabs>
        <w:tab w:val="right" w:pos="9720"/>
      </w:tabs>
      <w:rPr>
        <w:rFonts w:cs="Arial"/>
        <w:noProof/>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670528" behindDoc="0" locked="0" layoutInCell="1" allowOverlap="1" wp14:anchorId="0F16E7D8" wp14:editId="4F240E6F">
              <wp:simplePos x="542925" y="10048875"/>
              <wp:positionH relativeFrom="page">
                <wp:align>center</wp:align>
              </wp:positionH>
              <wp:positionV relativeFrom="page">
                <wp:align>bottom</wp:align>
              </wp:positionV>
              <wp:extent cx="686435" cy="365760"/>
              <wp:effectExtent l="0" t="0" r="18415" b="0"/>
              <wp:wrapNone/>
              <wp:docPr id="57456741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E916262" w14:textId="1A782385"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6E7D8" id="_x0000_t202" coordsize="21600,21600" o:spt="202" path="m,l,21600r21600,l21600,xe">
              <v:stroke joinstyle="miter"/>
              <v:path gradientshapeok="t" o:connecttype="rect"/>
            </v:shapetype>
            <v:shape id="Text Box 12" o:spid="_x0000_s1030" type="#_x0000_t202" alt="OFFICIAL" style="position:absolute;margin-left:0;margin-top:0;width:54.05pt;height:28.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2E916262" w14:textId="1A782385"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r w:rsidR="0096509E">
      <w:rPr>
        <w:rFonts w:cs="Arial"/>
        <w:color w:val="888B8D" w:themeColor="accent2"/>
        <w:szCs w:val="18"/>
        <w:lang w:val="fr-FR"/>
      </w:rPr>
      <w:t>22695</w:t>
    </w:r>
    <w:r w:rsidR="00EF7143" w:rsidRPr="00F244C9">
      <w:rPr>
        <w:rFonts w:cs="Arial"/>
        <w:color w:val="888B8D" w:themeColor="accent2"/>
        <w:szCs w:val="18"/>
        <w:lang w:val="fr-FR"/>
      </w:rPr>
      <w:t xml:space="preserve">VIC </w:t>
    </w:r>
    <w:proofErr w:type="spellStart"/>
    <w:r w:rsidR="00EF7143" w:rsidRPr="00F244C9">
      <w:rPr>
        <w:rFonts w:cs="Arial"/>
        <w:color w:val="888B8D" w:themeColor="accent2"/>
        <w:szCs w:val="18"/>
        <w:lang w:val="fr-FR"/>
      </w:rPr>
      <w:t>Certificate</w:t>
    </w:r>
    <w:proofErr w:type="spellEnd"/>
    <w:r w:rsidR="00EF7143" w:rsidRPr="00F244C9">
      <w:rPr>
        <w:rFonts w:cs="Arial"/>
        <w:color w:val="888B8D" w:themeColor="accent2"/>
        <w:szCs w:val="18"/>
        <w:lang w:val="fr-FR"/>
      </w:rPr>
      <w:t xml:space="preserve"> I</w:t>
    </w:r>
    <w:r w:rsidR="00036059" w:rsidRPr="00F244C9">
      <w:rPr>
        <w:rFonts w:cs="Arial"/>
        <w:color w:val="888B8D" w:themeColor="accent2"/>
        <w:szCs w:val="18"/>
        <w:lang w:val="fr-FR"/>
      </w:rPr>
      <w:t>I</w:t>
    </w:r>
    <w:r w:rsidR="00EF7143" w:rsidRPr="00F244C9">
      <w:rPr>
        <w:rFonts w:cs="Arial"/>
        <w:color w:val="888B8D" w:themeColor="accent2"/>
        <w:szCs w:val="18"/>
        <w:lang w:val="fr-FR"/>
      </w:rPr>
      <w:t xml:space="preserve">I in </w:t>
    </w:r>
    <w:proofErr w:type="spellStart"/>
    <w:r w:rsidR="00EF7143" w:rsidRPr="00F244C9">
      <w:rPr>
        <w:rFonts w:cs="Arial"/>
        <w:color w:val="888B8D" w:themeColor="accent2"/>
        <w:szCs w:val="18"/>
        <w:lang w:val="fr-FR"/>
      </w:rPr>
      <w:t>Renewable</w:t>
    </w:r>
    <w:proofErr w:type="spellEnd"/>
    <w:r w:rsidR="00EF7143" w:rsidRPr="00F244C9">
      <w:rPr>
        <w:rFonts w:cs="Arial"/>
        <w:color w:val="888B8D" w:themeColor="accent2"/>
        <w:szCs w:val="18"/>
        <w:lang w:val="fr-FR"/>
      </w:rPr>
      <w:t xml:space="preserve"> Energy </w:t>
    </w:r>
    <w:r w:rsidR="00036059" w:rsidRPr="00F244C9">
      <w:rPr>
        <w:rFonts w:cs="Arial"/>
        <w:color w:val="888B8D" w:themeColor="accent2"/>
        <w:szCs w:val="18"/>
        <w:lang w:val="fr-FR"/>
      </w:rPr>
      <w:t xml:space="preserve">Industry </w:t>
    </w:r>
    <w:proofErr w:type="spellStart"/>
    <w:r w:rsidR="00F244C9" w:rsidRPr="00F244C9">
      <w:rPr>
        <w:rFonts w:cs="Arial"/>
        <w:color w:val="888B8D" w:themeColor="accent2"/>
        <w:szCs w:val="18"/>
        <w:lang w:val="fr-FR"/>
      </w:rPr>
      <w:t>Pathways</w:t>
    </w:r>
    <w:proofErr w:type="spellEnd"/>
    <w:r w:rsidR="00EF7143">
      <w:rPr>
        <w:rFonts w:cs="Arial"/>
        <w:color w:val="888B8D" w:themeColor="accent2"/>
        <w:szCs w:val="18"/>
        <w:lang w:val="fr-FR"/>
      </w:rPr>
      <w:t xml:space="preserve"> (Version 1.</w:t>
    </w:r>
    <w:r w:rsidR="00DC5565">
      <w:rPr>
        <w:rFonts w:cs="Arial"/>
        <w:color w:val="888B8D" w:themeColor="accent2"/>
        <w:szCs w:val="18"/>
        <w:lang w:val="fr-FR"/>
      </w:rPr>
      <w:t>1</w:t>
    </w:r>
    <w:r w:rsidR="00F73A18" w:rsidRPr="00134C68">
      <w:rPr>
        <w:rFonts w:cs="Arial"/>
        <w:color w:val="888B8D" w:themeColor="accent2"/>
        <w:szCs w:val="18"/>
        <w:lang w:val="fr-FR"/>
      </w:rPr>
      <w:tab/>
    </w:r>
    <w:r w:rsidR="00F73A18" w:rsidRPr="00134C68">
      <w:rPr>
        <w:rFonts w:cs="Arial"/>
        <w:color w:val="888B8D" w:themeColor="accent2"/>
        <w:szCs w:val="18"/>
        <w:lang w:val="fr-FR"/>
      </w:rPr>
      <w:fldChar w:fldCharType="begin"/>
    </w:r>
    <w:r w:rsidR="00F73A18" w:rsidRPr="00134C68">
      <w:rPr>
        <w:rFonts w:cs="Arial"/>
        <w:color w:val="888B8D" w:themeColor="accent2"/>
        <w:szCs w:val="18"/>
        <w:lang w:val="fr-FR"/>
      </w:rPr>
      <w:instrText xml:space="preserve"> PAGE   \* MERGEFORMAT </w:instrText>
    </w:r>
    <w:r w:rsidR="00F73A18" w:rsidRPr="00134C68">
      <w:rPr>
        <w:rFonts w:cs="Arial"/>
        <w:color w:val="888B8D" w:themeColor="accent2"/>
        <w:szCs w:val="18"/>
        <w:lang w:val="fr-FR"/>
      </w:rPr>
      <w:fldChar w:fldCharType="separate"/>
    </w:r>
    <w:r w:rsidR="00F73A18" w:rsidRPr="00134C68">
      <w:rPr>
        <w:rFonts w:cs="Arial"/>
        <w:noProof/>
        <w:color w:val="888B8D" w:themeColor="accent2"/>
        <w:szCs w:val="18"/>
        <w:lang w:val="fr-FR"/>
      </w:rPr>
      <w:t>1</w:t>
    </w:r>
    <w:r w:rsidR="00F73A18" w:rsidRPr="00134C68">
      <w:rPr>
        <w:rFonts w:cs="Arial"/>
        <w:noProof/>
        <w:color w:val="888B8D" w:themeColor="accent2"/>
        <w:szCs w:val="18"/>
        <w:lang w:val="fr-FR"/>
      </w:rPr>
      <w:fldChar w:fldCharType="end"/>
    </w:r>
  </w:p>
  <w:p w14:paraId="2D883CC6" w14:textId="71D234A3" w:rsidR="00EF7143" w:rsidRDefault="00EF7143" w:rsidP="00134C68">
    <w:pPr>
      <w:shd w:val="clear" w:color="auto" w:fill="FFFFFF" w:themeFill="background1"/>
      <w:tabs>
        <w:tab w:val="right" w:pos="9639"/>
      </w:tabs>
      <w:rPr>
        <w:rFonts w:cs="Arial"/>
        <w:noProof/>
        <w:color w:val="888B8D" w:themeColor="accent2"/>
        <w:szCs w:val="18"/>
        <w:lang w:val="fr-FR"/>
      </w:rPr>
    </w:pPr>
    <w:r w:rsidRPr="00EF7143">
      <w:rPr>
        <w:noProof/>
        <w:sz w:val="22"/>
        <w:szCs w:val="22"/>
        <w:highlight w:val="yellow"/>
      </w:rPr>
      <w:drawing>
        <wp:anchor distT="0" distB="0" distL="114300" distR="114300" simplePos="0" relativeHeight="251658240" behindDoc="0" locked="0" layoutInCell="1" allowOverlap="1" wp14:anchorId="6543FF62" wp14:editId="7C51D494">
          <wp:simplePos x="0" y="0"/>
          <wp:positionH relativeFrom="margin">
            <wp:posOffset>5353050</wp:posOffset>
          </wp:positionH>
          <wp:positionV relativeFrom="paragraph">
            <wp:posOffset>13335</wp:posOffset>
          </wp:positionV>
          <wp:extent cx="841375" cy="292735"/>
          <wp:effectExtent l="0" t="0" r="0" b="0"/>
          <wp:wrapNone/>
          <wp:docPr id="1020525601" name="Picture 102052560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anchor>
      </w:drawing>
    </w:r>
  </w:p>
  <w:p w14:paraId="378B766D" w14:textId="0949DDE4" w:rsidR="00ED2E99" w:rsidRPr="00134C68" w:rsidRDefault="00EF7143" w:rsidP="00EF7143">
    <w:pPr>
      <w:shd w:val="clear" w:color="auto" w:fill="FFFFFF" w:themeFill="background1"/>
      <w:tabs>
        <w:tab w:val="right" w:pos="9639"/>
      </w:tabs>
      <w:rPr>
        <w:rFonts w:cs="Arial"/>
        <w:color w:val="888B8D" w:themeColor="accent2"/>
        <w:szCs w:val="18"/>
        <w:lang w:val="fr-FR"/>
      </w:rPr>
    </w:pPr>
    <w:r w:rsidRPr="00EF7143">
      <w:rPr>
        <w:rFonts w:cs="Arial"/>
        <w:color w:val="888B8D" w:themeColor="accent2"/>
        <w:szCs w:val="18"/>
        <w:highlight w:val="yellow"/>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2C74DDC8" w:rsidR="00B126DF" w:rsidRPr="005B2AC4" w:rsidRDefault="00491D78" w:rsidP="005B2AC4">
    <w:pPr>
      <w:tabs>
        <w:tab w:val="right" w:pos="9639"/>
      </w:tabs>
      <w:rPr>
        <w:rFonts w:cs="Arial"/>
        <w:color w:val="555559"/>
        <w:szCs w:val="18"/>
        <w:lang w:val="fr-FR"/>
      </w:rPr>
    </w:pPr>
    <w:r>
      <w:rPr>
        <w:rFonts w:cs="Arial"/>
        <w:noProof/>
        <w:color w:val="555559"/>
        <w:szCs w:val="18"/>
        <w:lang w:val="fr-FR"/>
      </w:rPr>
      <mc:AlternateContent>
        <mc:Choice Requires="wps">
          <w:drawing>
            <wp:anchor distT="0" distB="0" distL="0" distR="0" simplePos="0" relativeHeight="251668480" behindDoc="0" locked="0" layoutInCell="1" allowOverlap="1" wp14:anchorId="1A6CFB21" wp14:editId="32DADB5F">
              <wp:simplePos x="635" y="635"/>
              <wp:positionH relativeFrom="page">
                <wp:align>center</wp:align>
              </wp:positionH>
              <wp:positionV relativeFrom="page">
                <wp:align>bottom</wp:align>
              </wp:positionV>
              <wp:extent cx="686435" cy="365760"/>
              <wp:effectExtent l="0" t="0" r="18415" b="0"/>
              <wp:wrapNone/>
              <wp:docPr id="110787750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AFA57D" w14:textId="016C6AFB"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CFB21" id="_x0000_t202" coordsize="21600,21600" o:spt="202" path="m,l,21600r21600,l21600,xe">
              <v:stroke joinstyle="miter"/>
              <v:path gradientshapeok="t" o:connecttype="rect"/>
            </v:shapetype>
            <v:shape id="Text Box 10" o:spid="_x0000_s1032" type="#_x0000_t202" alt="OFFICIAL" style="position:absolute;margin-left:0;margin-top:0;width:54.05pt;height:28.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24AFA57D" w14:textId="016C6AFB"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r w:rsidR="00B126DF" w:rsidRPr="00167E69">
      <w:rPr>
        <w:rFonts w:cs="Arial"/>
        <w:color w:val="555559"/>
        <w:szCs w:val="18"/>
        <w:lang w:val="fr-FR"/>
      </w:rPr>
      <w:t xml:space="preserve">Course accreditation document </w:t>
    </w:r>
    <w:proofErr w:type="spellStart"/>
    <w:r w:rsidR="00B126DF" w:rsidRPr="00167E69">
      <w:rPr>
        <w:rFonts w:cs="Arial"/>
        <w:color w:val="555559"/>
        <w:szCs w:val="18"/>
        <w:lang w:val="fr-FR"/>
      </w:rPr>
      <w:t>template</w:t>
    </w:r>
    <w:proofErr w:type="spellEnd"/>
    <w:r w:rsidR="00B126DF" w:rsidRPr="00167E69">
      <w:rPr>
        <w:rFonts w:cs="Arial"/>
        <w:color w:val="555559"/>
        <w:szCs w:val="18"/>
        <w:lang w:val="fr-FR"/>
      </w:rPr>
      <w:t xml:space="preserve"> – </w:t>
    </w:r>
    <w:r w:rsidR="00B126DF" w:rsidRPr="00FF573B">
      <w:rPr>
        <w:rFonts w:cs="Arial"/>
        <w:color w:val="555559"/>
        <w:szCs w:val="18"/>
        <w:lang w:val="fr-FR"/>
      </w:rPr>
      <w:t>V7</w:t>
    </w:r>
    <w:r w:rsidR="00B126DF">
      <w:rPr>
        <w:rFonts w:cs="Arial"/>
        <w:color w:val="555559"/>
        <w:szCs w:val="18"/>
        <w:lang w:val="fr-FR"/>
      </w:rPr>
      <w:t xml:space="preserve">.3 </w:t>
    </w:r>
    <w:sdt>
      <w:sdtPr>
        <w:rPr>
          <w:rFonts w:cs="Arial"/>
          <w:color w:val="555559"/>
          <w:szCs w:val="18"/>
          <w:lang w:val="fr-FR"/>
        </w:rPr>
        <w:alias w:val="Author"/>
        <w:tag w:val=""/>
        <w:id w:val="622963823"/>
        <w:placeholder>
          <w:docPart w:val="3A522AD9D63841D082E95D0BB16C4019"/>
        </w:placeholder>
        <w:dataBinding w:prefixMappings="xmlns:ns0='http://purl.org/dc/elements/1.1/' xmlns:ns1='http://schemas.openxmlformats.org/package/2006/metadata/core-properties' " w:xpath="/ns1:coreProperties[1]/ns0:creator[1]" w:storeItemID="{6C3C8BC8-F283-45AE-878A-BAB7291924A1}"/>
        <w:text/>
      </w:sdtPr>
      <w:sdtEndPr/>
      <w:sdtContent>
        <w:r w:rsidR="000E2D98">
          <w:rPr>
            <w:rFonts w:cs="Arial"/>
            <w:color w:val="555559"/>
            <w:szCs w:val="18"/>
            <w:lang w:val="fr-FR"/>
          </w:rPr>
          <w:t>Maryse Felicite</w:t>
        </w:r>
      </w:sdtContent>
    </w:sdt>
    <w:r w:rsidR="00B126DF">
      <w:rPr>
        <w:rFonts w:cs="Arial"/>
        <w:color w:val="555559"/>
        <w:szCs w:val="18"/>
        <w:lang w:val="fr-FR"/>
      </w:rPr>
      <w:t xml:space="preserve"> 2023</w:t>
    </w:r>
    <w:r w:rsidR="00B126DF">
      <w:rPr>
        <w:rFonts w:cs="Arial"/>
        <w:color w:val="555559"/>
        <w:szCs w:val="18"/>
        <w:lang w:val="fr-FR"/>
      </w:rPr>
      <w:tab/>
    </w:r>
    <w:r w:rsidR="00B126DF" w:rsidRPr="0001727E">
      <w:rPr>
        <w:rFonts w:cs="Arial"/>
        <w:color w:val="555559"/>
        <w:szCs w:val="18"/>
        <w:lang w:val="fr-FR"/>
      </w:rPr>
      <w:fldChar w:fldCharType="begin"/>
    </w:r>
    <w:r w:rsidR="00B126DF" w:rsidRPr="0001727E">
      <w:rPr>
        <w:rFonts w:cs="Arial"/>
        <w:color w:val="555559"/>
        <w:szCs w:val="18"/>
        <w:lang w:val="fr-FR"/>
      </w:rPr>
      <w:instrText xml:space="preserve"> PAGE   \* MERGEFORMAT </w:instrText>
    </w:r>
    <w:r w:rsidR="00B126DF" w:rsidRPr="0001727E">
      <w:rPr>
        <w:rFonts w:cs="Arial"/>
        <w:color w:val="555559"/>
        <w:szCs w:val="18"/>
        <w:lang w:val="fr-FR"/>
      </w:rPr>
      <w:fldChar w:fldCharType="separate"/>
    </w:r>
    <w:r w:rsidR="00B126DF" w:rsidRPr="0001727E">
      <w:rPr>
        <w:rFonts w:cs="Arial"/>
        <w:noProof/>
        <w:color w:val="555559"/>
        <w:szCs w:val="18"/>
        <w:lang w:val="fr-FR"/>
      </w:rPr>
      <w:t>1</w:t>
    </w:r>
    <w:r w:rsidR="00B126DF" w:rsidRPr="0001727E">
      <w:rPr>
        <w:rFonts w:cs="Arial"/>
        <w:noProof/>
        <w:color w:val="555559"/>
        <w:szCs w:val="18"/>
        <w:lang w:val="fr-FR"/>
      </w:rPr>
      <w:fldChar w:fldCharType="end"/>
    </w:r>
  </w:p>
  <w:p w14:paraId="421F77A9" w14:textId="59E45822" w:rsidR="000304BE" w:rsidRPr="00BA381E" w:rsidRDefault="000304BE" w:rsidP="00BA381E">
    <w:pPr>
      <w:tabs>
        <w:tab w:val="left" w:pos="5670"/>
        <w:tab w:val="right" w:pos="9639"/>
      </w:tabs>
      <w:rPr>
        <w:rFonts w:cs="Arial"/>
        <w:color w:val="53565A" w:themeColor="text1"/>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5619" w14:textId="77777777" w:rsidR="005E2E65" w:rsidRDefault="005E2E65" w:rsidP="00C535EE">
      <w:r>
        <w:separator/>
      </w:r>
    </w:p>
    <w:p w14:paraId="28A3C850" w14:textId="77777777" w:rsidR="005E2E65" w:rsidRDefault="005E2E65"/>
    <w:p w14:paraId="2E4866A0" w14:textId="77777777" w:rsidR="005E2E65" w:rsidRDefault="005E2E65"/>
    <w:p w14:paraId="2A95DF7E" w14:textId="77777777" w:rsidR="005E2E65" w:rsidRDefault="005E2E65"/>
    <w:p w14:paraId="52ABB6AB" w14:textId="77777777" w:rsidR="005E2E65" w:rsidRDefault="005E2E65"/>
    <w:p w14:paraId="208BAC6B" w14:textId="77777777" w:rsidR="005E2E65" w:rsidRDefault="005E2E65"/>
  </w:footnote>
  <w:footnote w:type="continuationSeparator" w:id="0">
    <w:p w14:paraId="3A40672D" w14:textId="77777777" w:rsidR="005E2E65" w:rsidRDefault="005E2E65" w:rsidP="00C535EE">
      <w:r>
        <w:continuationSeparator/>
      </w:r>
    </w:p>
    <w:p w14:paraId="53C2EAC2" w14:textId="77777777" w:rsidR="005E2E65" w:rsidRDefault="005E2E65"/>
    <w:p w14:paraId="77B50444" w14:textId="77777777" w:rsidR="005E2E65" w:rsidRDefault="005E2E65"/>
    <w:p w14:paraId="7671A534" w14:textId="77777777" w:rsidR="005E2E65" w:rsidRDefault="005E2E65"/>
    <w:p w14:paraId="00DBA984" w14:textId="77777777" w:rsidR="005E2E65" w:rsidRDefault="005E2E65"/>
    <w:p w14:paraId="0602D68B" w14:textId="77777777" w:rsidR="005E2E65" w:rsidRDefault="005E2E65"/>
  </w:footnote>
  <w:footnote w:type="continuationNotice" w:id="1">
    <w:p w14:paraId="698B6B2B" w14:textId="77777777" w:rsidR="005E2E65" w:rsidRDefault="005E2E65"/>
    <w:p w14:paraId="249B412A" w14:textId="77777777" w:rsidR="005E2E65" w:rsidRDefault="005E2E65"/>
    <w:p w14:paraId="731FBB5A" w14:textId="77777777" w:rsidR="005E2E65" w:rsidRDefault="005E2E65"/>
  </w:footnote>
  <w:footnote w:id="2">
    <w:p w14:paraId="79CC29F0" w14:textId="1A9DC36F" w:rsidR="00E80B14" w:rsidRDefault="00E80B14">
      <w:pPr>
        <w:pStyle w:val="FootnoteText"/>
      </w:pPr>
      <w:r>
        <w:rPr>
          <w:rStyle w:val="FootnoteReference"/>
        </w:rPr>
        <w:footnoteRef/>
      </w:r>
      <w:r>
        <w:t xml:space="preserve"> </w:t>
      </w:r>
      <w:r w:rsidRPr="005E21B3">
        <w:rPr>
          <w:sz w:val="18"/>
          <w:szCs w:val="18"/>
        </w:rPr>
        <w:t>The Clean Energy Generation: Workforce needs for a net zero economy, Jobs and Skills Australia, https://www.jobsandskills.gov.au/publications/the-clean-energy-generation</w:t>
      </w:r>
    </w:p>
  </w:footnote>
  <w:footnote w:id="3">
    <w:p w14:paraId="5949DBE6" w14:textId="730649F7" w:rsidR="00072898" w:rsidRDefault="00072898">
      <w:pPr>
        <w:pStyle w:val="FootnoteText"/>
      </w:pPr>
      <w:r>
        <w:rPr>
          <w:rStyle w:val="FootnoteReference"/>
        </w:rPr>
        <w:footnoteRef/>
      </w:r>
      <w:r>
        <w:t xml:space="preserve"> </w:t>
      </w:r>
      <w:r w:rsidRPr="00C64DC1">
        <w:rPr>
          <w:sz w:val="18"/>
          <w:szCs w:val="18"/>
        </w:rPr>
        <w:t>The Clean Economy Workforce Development Strategy 2023-2033, Department of Jobs, Skills, Industry and Regions</w:t>
      </w:r>
      <w:r w:rsidR="00C64DC1" w:rsidRPr="00C64DC1">
        <w:rPr>
          <w:sz w:val="18"/>
          <w:szCs w:val="18"/>
        </w:rPr>
        <w:t>, https://www.vic.gov.au/clean-economy-workforce-development-strategy-2023-2033</w:t>
      </w:r>
    </w:p>
  </w:footnote>
  <w:footnote w:id="4">
    <w:p w14:paraId="0EB1424A" w14:textId="6A447A7B" w:rsidR="00B06B44" w:rsidRDefault="00B06B44">
      <w:pPr>
        <w:pStyle w:val="FootnoteText"/>
      </w:pPr>
      <w:r>
        <w:rPr>
          <w:rStyle w:val="FootnoteReference"/>
        </w:rPr>
        <w:footnoteRef/>
      </w:r>
      <w:r>
        <w:t xml:space="preserve"> </w:t>
      </w:r>
      <w:r w:rsidRPr="00FD1879">
        <w:rPr>
          <w:sz w:val="18"/>
          <w:szCs w:val="18"/>
        </w:rPr>
        <w:t xml:space="preserve">Victorian Skills Plan for 2023 into </w:t>
      </w:r>
      <w:r w:rsidR="00FD1879" w:rsidRPr="00FD1879">
        <w:rPr>
          <w:sz w:val="18"/>
          <w:szCs w:val="18"/>
        </w:rPr>
        <w:t>20</w:t>
      </w:r>
      <w:r w:rsidRPr="00FD1879">
        <w:rPr>
          <w:sz w:val="18"/>
          <w:szCs w:val="18"/>
        </w:rPr>
        <w:t>24, Victorian Skills Authority</w:t>
      </w:r>
      <w:r w:rsidR="00FD1879" w:rsidRPr="00FD1879">
        <w:rPr>
          <w:sz w:val="18"/>
          <w:szCs w:val="18"/>
        </w:rPr>
        <w:t>, https://www.vic.gov.au/victorian-skills-plan-2023-publication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EC6A" w14:textId="04779105" w:rsidR="003D5C8C" w:rsidRDefault="00491D78">
    <w:pPr>
      <w:pStyle w:val="Header"/>
    </w:pPr>
    <w:r>
      <w:rPr>
        <w:noProof/>
      </w:rPr>
      <mc:AlternateContent>
        <mc:Choice Requires="wps">
          <w:drawing>
            <wp:anchor distT="0" distB="0" distL="0" distR="0" simplePos="0" relativeHeight="251660288" behindDoc="0" locked="0" layoutInCell="1" allowOverlap="1" wp14:anchorId="7A031533" wp14:editId="30251149">
              <wp:simplePos x="635" y="635"/>
              <wp:positionH relativeFrom="page">
                <wp:align>center</wp:align>
              </wp:positionH>
              <wp:positionV relativeFrom="page">
                <wp:align>top</wp:align>
              </wp:positionV>
              <wp:extent cx="686435" cy="365760"/>
              <wp:effectExtent l="0" t="0" r="18415" b="15240"/>
              <wp:wrapNone/>
              <wp:docPr id="5503296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2FD6CC" w14:textId="3D502A19"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31533"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32FD6CC" w14:textId="3D502A19"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540EF9D8" w:rsidR="000304BE" w:rsidRDefault="00491D78">
    <w:r>
      <w:rPr>
        <w:noProof/>
      </w:rPr>
      <mc:AlternateContent>
        <mc:Choice Requires="wps">
          <w:drawing>
            <wp:anchor distT="0" distB="0" distL="0" distR="0" simplePos="0" relativeHeight="251661312" behindDoc="0" locked="0" layoutInCell="1" allowOverlap="1" wp14:anchorId="5D93B147" wp14:editId="3BE306D8">
              <wp:simplePos x="542925" y="447675"/>
              <wp:positionH relativeFrom="page">
                <wp:align>center</wp:align>
              </wp:positionH>
              <wp:positionV relativeFrom="page">
                <wp:align>top</wp:align>
              </wp:positionV>
              <wp:extent cx="686435" cy="365760"/>
              <wp:effectExtent l="0" t="0" r="18415" b="15240"/>
              <wp:wrapNone/>
              <wp:docPr id="14847435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5EF0E4" w14:textId="094C2BC2"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3B147"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445EF0E4" w14:textId="094C2BC2"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r w:rsidR="00DA6085">
      <w:rPr>
        <w:noProof/>
      </w:rPr>
      <w:drawing>
        <wp:inline distT="0" distB="0" distL="0" distR="0" wp14:anchorId="19063903" wp14:editId="26DC85B9">
          <wp:extent cx="6479540" cy="1264285"/>
          <wp:effectExtent l="0" t="0" r="0" b="0"/>
          <wp:docPr id="692850989" name="Picture 692850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99A" w14:textId="33395557" w:rsidR="000304BE" w:rsidRDefault="00491D78">
    <w:r>
      <w:rPr>
        <w:noProof/>
      </w:rPr>
      <mc:AlternateContent>
        <mc:Choice Requires="wps">
          <w:drawing>
            <wp:anchor distT="0" distB="0" distL="0" distR="0" simplePos="0" relativeHeight="251659264" behindDoc="0" locked="0" layoutInCell="1" allowOverlap="1" wp14:anchorId="398BA979" wp14:editId="3477E853">
              <wp:simplePos x="635" y="635"/>
              <wp:positionH relativeFrom="page">
                <wp:align>center</wp:align>
              </wp:positionH>
              <wp:positionV relativeFrom="page">
                <wp:align>top</wp:align>
              </wp:positionV>
              <wp:extent cx="686435" cy="365760"/>
              <wp:effectExtent l="0" t="0" r="18415" b="15240"/>
              <wp:wrapNone/>
              <wp:docPr id="6005375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0658D5" w14:textId="7C8AB0ED"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8BA979" id="_x0000_t202" coordsize="21600,21600" o:spt="202" path="m,l,21600r21600,l21600,xe">
              <v:stroke joinstyle="miter"/>
              <v:path gradientshapeok="t" o:connecttype="rect"/>
            </v:shapetype>
            <v:shape id="_x0000_s1031"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460658D5" w14:textId="7C8AB0ED"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r w:rsidR="0045312C">
      <w:rPr>
        <w:noProof/>
      </w:rPr>
      <w:drawing>
        <wp:inline distT="0" distB="0" distL="0" distR="0" wp14:anchorId="1040F7BA" wp14:editId="71521ED0">
          <wp:extent cx="6479540" cy="1264285"/>
          <wp:effectExtent l="0" t="0" r="0" b="0"/>
          <wp:docPr id="798379441" name="Picture 79837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F5CC" w14:textId="24DF2464" w:rsidR="003D5C8C" w:rsidRDefault="00491D78">
    <w:pPr>
      <w:pStyle w:val="Header"/>
    </w:pPr>
    <w:r>
      <w:rPr>
        <w:noProof/>
      </w:rPr>
      <mc:AlternateContent>
        <mc:Choice Requires="wps">
          <w:drawing>
            <wp:anchor distT="0" distB="0" distL="0" distR="0" simplePos="0" relativeHeight="251663360" behindDoc="0" locked="0" layoutInCell="1" allowOverlap="1" wp14:anchorId="1F83C7B4" wp14:editId="574938A6">
              <wp:simplePos x="635" y="635"/>
              <wp:positionH relativeFrom="page">
                <wp:align>center</wp:align>
              </wp:positionH>
              <wp:positionV relativeFrom="page">
                <wp:align>top</wp:align>
              </wp:positionV>
              <wp:extent cx="686435" cy="365760"/>
              <wp:effectExtent l="0" t="0" r="18415" b="15240"/>
              <wp:wrapNone/>
              <wp:docPr id="143488733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03492C" w14:textId="681ACB10"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3C7B4"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1B03492C" w14:textId="681ACB10"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6FB0CD30" w:rsidR="00C80673" w:rsidRDefault="00491D78">
    <w:r>
      <w:rPr>
        <w:noProof/>
      </w:rPr>
      <mc:AlternateContent>
        <mc:Choice Requires="wps">
          <w:drawing>
            <wp:anchor distT="0" distB="0" distL="0" distR="0" simplePos="0" relativeHeight="251664384" behindDoc="0" locked="0" layoutInCell="1" allowOverlap="1" wp14:anchorId="6CBCAC10" wp14:editId="62430DF7">
              <wp:simplePos x="542925" y="323850"/>
              <wp:positionH relativeFrom="page">
                <wp:align>center</wp:align>
              </wp:positionH>
              <wp:positionV relativeFrom="page">
                <wp:align>top</wp:align>
              </wp:positionV>
              <wp:extent cx="686435" cy="365760"/>
              <wp:effectExtent l="0" t="0" r="18415" b="15240"/>
              <wp:wrapNone/>
              <wp:docPr id="52777406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92584F" w14:textId="4852A0E5"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CAC10"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4B92584F" w14:textId="4852A0E5"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r w:rsidR="00641D18">
      <w:rPr>
        <w:noProof/>
      </w:rPr>
      <w:drawing>
        <wp:inline distT="0" distB="0" distL="0" distR="0" wp14:anchorId="32CD0A20" wp14:editId="32F23EA5">
          <wp:extent cx="6479540" cy="897890"/>
          <wp:effectExtent l="0" t="0" r="0" b="0"/>
          <wp:docPr id="420482886" name="Picture 42048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2BB" w14:textId="487B994A" w:rsidR="003D5C8C" w:rsidRDefault="00491D78">
    <w:pPr>
      <w:pStyle w:val="Header"/>
    </w:pPr>
    <w:r>
      <w:rPr>
        <w:noProof/>
      </w:rPr>
      <mc:AlternateContent>
        <mc:Choice Requires="wps">
          <w:drawing>
            <wp:anchor distT="0" distB="0" distL="0" distR="0" simplePos="0" relativeHeight="251662336" behindDoc="0" locked="0" layoutInCell="1" allowOverlap="1" wp14:anchorId="48B4856C" wp14:editId="107BC387">
              <wp:simplePos x="635" y="635"/>
              <wp:positionH relativeFrom="page">
                <wp:align>center</wp:align>
              </wp:positionH>
              <wp:positionV relativeFrom="page">
                <wp:align>top</wp:align>
              </wp:positionV>
              <wp:extent cx="686435" cy="365760"/>
              <wp:effectExtent l="0" t="0" r="18415" b="15240"/>
              <wp:wrapNone/>
              <wp:docPr id="9775887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0761F68" w14:textId="6E9F8C41"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B4856C" id="_x0000_t202" coordsize="21600,21600" o:spt="202" path="m,l,21600r21600,l21600,xe">
              <v:stroke joinstyle="miter"/>
              <v:path gradientshapeok="t" o:connecttype="rect"/>
            </v:shapetype>
            <v:shape id="Text Box 4" o:spid="_x0000_s1035"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20761F68" w14:textId="6E9F8C41"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2352" w14:textId="4BC4CEC2" w:rsidR="003D5C8C" w:rsidRDefault="00491D78">
    <w:pPr>
      <w:pStyle w:val="Header"/>
    </w:pPr>
    <w:r>
      <w:rPr>
        <w:noProof/>
      </w:rPr>
      <mc:AlternateContent>
        <mc:Choice Requires="wps">
          <w:drawing>
            <wp:anchor distT="0" distB="0" distL="0" distR="0" simplePos="0" relativeHeight="251666432" behindDoc="0" locked="0" layoutInCell="1" allowOverlap="1" wp14:anchorId="583CC04B" wp14:editId="65505543">
              <wp:simplePos x="635" y="635"/>
              <wp:positionH relativeFrom="page">
                <wp:align>center</wp:align>
              </wp:positionH>
              <wp:positionV relativeFrom="page">
                <wp:align>top</wp:align>
              </wp:positionV>
              <wp:extent cx="686435" cy="365760"/>
              <wp:effectExtent l="0" t="0" r="18415" b="15240"/>
              <wp:wrapNone/>
              <wp:docPr id="139633647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E2D9B6" w14:textId="73C6D2DC"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CC04B" id="_x0000_t202" coordsize="21600,21600" o:spt="202" path="m,l,21600r21600,l21600,xe">
              <v:stroke joinstyle="miter"/>
              <v:path gradientshapeok="t" o:connecttype="rect"/>
            </v:shapetype>
            <v:shape id="Text Box 8" o:spid="_x0000_s1036" type="#_x0000_t202" alt="OFFICIAL" style="position:absolute;margin-left:0;margin-top:0;width:54.05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mhDwIAABw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ph+A9WBlvJw5Ds4uWyp9UoEfBaeCKY9&#10;SLT4REetoSs5nCzOGvA//+aP+YQ7RTnrSDAlt6RozvR3S3xEbSVjfJt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6iQ5oQ8CAAAc&#10;BAAADgAAAAAAAAAAAAAAAAAuAgAAZHJzL2Uyb0RvYy54bWxQSwECLQAUAAYACAAAACEA0paiuNoA&#10;AAAEAQAADwAAAAAAAAAAAAAAAABpBAAAZHJzL2Rvd25yZXYueG1sUEsFBgAAAAAEAAQA8wAAAHAF&#10;AAAAAA==&#10;" filled="f" stroked="f">
              <v:textbox style="mso-fit-shape-to-text:t" inset="0,15pt,0,0">
                <w:txbxContent>
                  <w:p w14:paraId="22E2D9B6" w14:textId="73C6D2DC"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1EFEDCA7" w:rsidR="00AA40D9" w:rsidRDefault="00491D78">
    <w:r>
      <w:rPr>
        <w:noProof/>
      </w:rPr>
      <mc:AlternateContent>
        <mc:Choice Requires="wps">
          <w:drawing>
            <wp:anchor distT="0" distB="0" distL="0" distR="0" simplePos="0" relativeHeight="251667456" behindDoc="0" locked="0" layoutInCell="1" allowOverlap="1" wp14:anchorId="3263A8EB" wp14:editId="68340CB8">
              <wp:simplePos x="635" y="635"/>
              <wp:positionH relativeFrom="page">
                <wp:align>center</wp:align>
              </wp:positionH>
              <wp:positionV relativeFrom="page">
                <wp:align>top</wp:align>
              </wp:positionV>
              <wp:extent cx="686435" cy="365760"/>
              <wp:effectExtent l="0" t="0" r="18415" b="15240"/>
              <wp:wrapNone/>
              <wp:docPr id="131618819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72F9D3" w14:textId="1FE6F68F"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3A8EB" id="_x0000_t202" coordsize="21600,21600" o:spt="202" path="m,l,21600r21600,l21600,xe">
              <v:stroke joinstyle="miter"/>
              <v:path gradientshapeok="t" o:connecttype="rect"/>
            </v:shapetype>
            <v:shape id="Text Box 9" o:spid="_x0000_s1037" type="#_x0000_t202" alt="OFFICIAL" style="position:absolute;margin-left:0;margin-top:0;width:54.05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5272F9D3" w14:textId="1FE6F68F"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r w:rsidR="00AA40D9">
      <w:rPr>
        <w:noProof/>
      </w:rPr>
      <w:drawing>
        <wp:inline distT="0" distB="0" distL="0" distR="0" wp14:anchorId="0E06BEE1" wp14:editId="6459EC8C">
          <wp:extent cx="6467475" cy="89598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721A" w14:textId="4131A3D6" w:rsidR="003D5C8C" w:rsidRDefault="00491D78">
    <w:pPr>
      <w:pStyle w:val="Header"/>
    </w:pPr>
    <w:r>
      <w:rPr>
        <w:noProof/>
      </w:rPr>
      <mc:AlternateContent>
        <mc:Choice Requires="wps">
          <w:drawing>
            <wp:anchor distT="0" distB="0" distL="0" distR="0" simplePos="0" relativeHeight="251665408" behindDoc="0" locked="0" layoutInCell="1" allowOverlap="1" wp14:anchorId="28671792" wp14:editId="4C0636F0">
              <wp:simplePos x="635" y="635"/>
              <wp:positionH relativeFrom="page">
                <wp:align>center</wp:align>
              </wp:positionH>
              <wp:positionV relativeFrom="page">
                <wp:align>top</wp:align>
              </wp:positionV>
              <wp:extent cx="686435" cy="365760"/>
              <wp:effectExtent l="0" t="0" r="18415" b="15240"/>
              <wp:wrapNone/>
              <wp:docPr id="51348175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3242B4" w14:textId="6235D219"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71792" id="_x0000_t202" coordsize="21600,21600" o:spt="202" path="m,l,21600r21600,l21600,xe">
              <v:stroke joinstyle="miter"/>
              <v:path gradientshapeok="t" o:connecttype="rect"/>
            </v:shapetype>
            <v:shape id="Text Box 7" o:spid="_x0000_s1038" type="#_x0000_t202" alt="OFFICIAL" style="position:absolute;margin-left:0;margin-top:0;width:54.05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D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72KAw8CAAAd&#10;BAAADgAAAAAAAAAAAAAAAAAuAgAAZHJzL2Uyb0RvYy54bWxQSwECLQAUAAYACAAAACEA0paiuNoA&#10;AAAEAQAADwAAAAAAAAAAAAAAAABpBAAAZHJzL2Rvd25yZXYueG1sUEsFBgAAAAAEAAQA8wAAAHAF&#10;AAAAAA==&#10;" filled="f" stroked="f">
              <v:textbox style="mso-fit-shape-to-text:t" inset="0,15pt,0,0">
                <w:txbxContent>
                  <w:p w14:paraId="4B3242B4" w14:textId="6235D219" w:rsidR="00491D78" w:rsidRPr="00491D78" w:rsidRDefault="00491D78" w:rsidP="00491D78">
                    <w:pPr>
                      <w:rPr>
                        <w:rFonts w:eastAsia="Arial" w:cs="Arial"/>
                        <w:noProof/>
                        <w:color w:val="000000"/>
                        <w:sz w:val="24"/>
                      </w:rPr>
                    </w:pPr>
                    <w:r w:rsidRPr="00491D78">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D77"/>
    <w:multiLevelType w:val="hybridMultilevel"/>
    <w:tmpl w:val="C0A4C6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20418"/>
    <w:multiLevelType w:val="hybridMultilevel"/>
    <w:tmpl w:val="BD364D6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AD5AB6"/>
    <w:multiLevelType w:val="hybridMultilevel"/>
    <w:tmpl w:val="45448E58"/>
    <w:lvl w:ilvl="0" w:tplc="38826026">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3" w15:restartNumberingAfterBreak="0">
    <w:nsid w:val="0972143F"/>
    <w:multiLevelType w:val="hybridMultilevel"/>
    <w:tmpl w:val="ADA2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537FC"/>
    <w:multiLevelType w:val="hybridMultilevel"/>
    <w:tmpl w:val="9028EBA6"/>
    <w:lvl w:ilvl="0" w:tplc="D006F714">
      <w:start w:val="1"/>
      <w:numFmt w:val="bullet"/>
      <w:pStyle w:val="Guidingtextbulleted"/>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3A22BE"/>
    <w:multiLevelType w:val="hybridMultilevel"/>
    <w:tmpl w:val="7794DC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AC52E30"/>
    <w:multiLevelType w:val="hybridMultilevel"/>
    <w:tmpl w:val="4FEC61D6"/>
    <w:lvl w:ilvl="0" w:tplc="B744635A">
      <w:start w:val="1"/>
      <w:numFmt w:val="bullet"/>
      <w:lvlText w:val=""/>
      <w:lvlJc w:val="left"/>
      <w:pPr>
        <w:ind w:left="1080" w:hanging="360"/>
      </w:pPr>
      <w:rPr>
        <w:rFonts w:ascii="Symbol" w:hAnsi="Symbol"/>
      </w:rPr>
    </w:lvl>
    <w:lvl w:ilvl="1" w:tplc="F67EE3D0">
      <w:start w:val="1"/>
      <w:numFmt w:val="bullet"/>
      <w:lvlText w:val=""/>
      <w:lvlJc w:val="left"/>
      <w:pPr>
        <w:ind w:left="1080" w:hanging="360"/>
      </w:pPr>
      <w:rPr>
        <w:rFonts w:ascii="Symbol" w:hAnsi="Symbol"/>
      </w:rPr>
    </w:lvl>
    <w:lvl w:ilvl="2" w:tplc="58AC5694">
      <w:start w:val="1"/>
      <w:numFmt w:val="bullet"/>
      <w:lvlText w:val=""/>
      <w:lvlJc w:val="left"/>
      <w:pPr>
        <w:ind w:left="1080" w:hanging="360"/>
      </w:pPr>
      <w:rPr>
        <w:rFonts w:ascii="Symbol" w:hAnsi="Symbol"/>
      </w:rPr>
    </w:lvl>
    <w:lvl w:ilvl="3" w:tplc="FFE0BE00">
      <w:start w:val="1"/>
      <w:numFmt w:val="bullet"/>
      <w:lvlText w:val=""/>
      <w:lvlJc w:val="left"/>
      <w:pPr>
        <w:ind w:left="1080" w:hanging="360"/>
      </w:pPr>
      <w:rPr>
        <w:rFonts w:ascii="Symbol" w:hAnsi="Symbol"/>
      </w:rPr>
    </w:lvl>
    <w:lvl w:ilvl="4" w:tplc="98B620B0">
      <w:start w:val="1"/>
      <w:numFmt w:val="bullet"/>
      <w:lvlText w:val=""/>
      <w:lvlJc w:val="left"/>
      <w:pPr>
        <w:ind w:left="1080" w:hanging="360"/>
      </w:pPr>
      <w:rPr>
        <w:rFonts w:ascii="Symbol" w:hAnsi="Symbol"/>
      </w:rPr>
    </w:lvl>
    <w:lvl w:ilvl="5" w:tplc="473EA274">
      <w:start w:val="1"/>
      <w:numFmt w:val="bullet"/>
      <w:lvlText w:val=""/>
      <w:lvlJc w:val="left"/>
      <w:pPr>
        <w:ind w:left="1080" w:hanging="360"/>
      </w:pPr>
      <w:rPr>
        <w:rFonts w:ascii="Symbol" w:hAnsi="Symbol"/>
      </w:rPr>
    </w:lvl>
    <w:lvl w:ilvl="6" w:tplc="AD2609D8">
      <w:start w:val="1"/>
      <w:numFmt w:val="bullet"/>
      <w:lvlText w:val=""/>
      <w:lvlJc w:val="left"/>
      <w:pPr>
        <w:ind w:left="1080" w:hanging="360"/>
      </w:pPr>
      <w:rPr>
        <w:rFonts w:ascii="Symbol" w:hAnsi="Symbol"/>
      </w:rPr>
    </w:lvl>
    <w:lvl w:ilvl="7" w:tplc="FD6C9E0A">
      <w:start w:val="1"/>
      <w:numFmt w:val="bullet"/>
      <w:lvlText w:val=""/>
      <w:lvlJc w:val="left"/>
      <w:pPr>
        <w:ind w:left="1080" w:hanging="360"/>
      </w:pPr>
      <w:rPr>
        <w:rFonts w:ascii="Symbol" w:hAnsi="Symbol"/>
      </w:rPr>
    </w:lvl>
    <w:lvl w:ilvl="8" w:tplc="8D103B44">
      <w:start w:val="1"/>
      <w:numFmt w:val="bullet"/>
      <w:lvlText w:val=""/>
      <w:lvlJc w:val="left"/>
      <w:pPr>
        <w:ind w:left="1080" w:hanging="360"/>
      </w:pPr>
      <w:rPr>
        <w:rFonts w:ascii="Symbol" w:hAnsi="Symbol"/>
      </w:rPr>
    </w:lvl>
  </w:abstractNum>
  <w:abstractNum w:abstractNumId="8" w15:restartNumberingAfterBreak="0">
    <w:nsid w:val="1D237FF9"/>
    <w:multiLevelType w:val="hybridMultilevel"/>
    <w:tmpl w:val="860A9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23E1C"/>
    <w:multiLevelType w:val="hybridMultilevel"/>
    <w:tmpl w:val="FEF00870"/>
    <w:lvl w:ilvl="0" w:tplc="E95E7D86">
      <w:start w:val="1"/>
      <w:numFmt w:val="bullet"/>
      <w:lvlText w:val=""/>
      <w:lvlJc w:val="left"/>
      <w:pPr>
        <w:ind w:left="1060" w:hanging="360"/>
      </w:pPr>
      <w:rPr>
        <w:rFonts w:ascii="Symbol" w:hAnsi="Symbol"/>
      </w:rPr>
    </w:lvl>
    <w:lvl w:ilvl="1" w:tplc="E40422A8">
      <w:start w:val="1"/>
      <w:numFmt w:val="bullet"/>
      <w:lvlText w:val=""/>
      <w:lvlJc w:val="left"/>
      <w:pPr>
        <w:ind w:left="1060" w:hanging="360"/>
      </w:pPr>
      <w:rPr>
        <w:rFonts w:ascii="Symbol" w:hAnsi="Symbol"/>
      </w:rPr>
    </w:lvl>
    <w:lvl w:ilvl="2" w:tplc="06AA2054">
      <w:start w:val="1"/>
      <w:numFmt w:val="bullet"/>
      <w:lvlText w:val=""/>
      <w:lvlJc w:val="left"/>
      <w:pPr>
        <w:ind w:left="1060" w:hanging="360"/>
      </w:pPr>
      <w:rPr>
        <w:rFonts w:ascii="Symbol" w:hAnsi="Symbol"/>
      </w:rPr>
    </w:lvl>
    <w:lvl w:ilvl="3" w:tplc="BD2276AC">
      <w:start w:val="1"/>
      <w:numFmt w:val="bullet"/>
      <w:lvlText w:val=""/>
      <w:lvlJc w:val="left"/>
      <w:pPr>
        <w:ind w:left="1060" w:hanging="360"/>
      </w:pPr>
      <w:rPr>
        <w:rFonts w:ascii="Symbol" w:hAnsi="Symbol"/>
      </w:rPr>
    </w:lvl>
    <w:lvl w:ilvl="4" w:tplc="45786730">
      <w:start w:val="1"/>
      <w:numFmt w:val="bullet"/>
      <w:lvlText w:val=""/>
      <w:lvlJc w:val="left"/>
      <w:pPr>
        <w:ind w:left="1060" w:hanging="360"/>
      </w:pPr>
      <w:rPr>
        <w:rFonts w:ascii="Symbol" w:hAnsi="Symbol"/>
      </w:rPr>
    </w:lvl>
    <w:lvl w:ilvl="5" w:tplc="1B6A325A">
      <w:start w:val="1"/>
      <w:numFmt w:val="bullet"/>
      <w:lvlText w:val=""/>
      <w:lvlJc w:val="left"/>
      <w:pPr>
        <w:ind w:left="1060" w:hanging="360"/>
      </w:pPr>
      <w:rPr>
        <w:rFonts w:ascii="Symbol" w:hAnsi="Symbol"/>
      </w:rPr>
    </w:lvl>
    <w:lvl w:ilvl="6" w:tplc="30F6CFF8">
      <w:start w:val="1"/>
      <w:numFmt w:val="bullet"/>
      <w:lvlText w:val=""/>
      <w:lvlJc w:val="left"/>
      <w:pPr>
        <w:ind w:left="1060" w:hanging="360"/>
      </w:pPr>
      <w:rPr>
        <w:rFonts w:ascii="Symbol" w:hAnsi="Symbol"/>
      </w:rPr>
    </w:lvl>
    <w:lvl w:ilvl="7" w:tplc="1904FA22">
      <w:start w:val="1"/>
      <w:numFmt w:val="bullet"/>
      <w:lvlText w:val=""/>
      <w:lvlJc w:val="left"/>
      <w:pPr>
        <w:ind w:left="1060" w:hanging="360"/>
      </w:pPr>
      <w:rPr>
        <w:rFonts w:ascii="Symbol" w:hAnsi="Symbol"/>
      </w:rPr>
    </w:lvl>
    <w:lvl w:ilvl="8" w:tplc="84760252">
      <w:start w:val="1"/>
      <w:numFmt w:val="bullet"/>
      <w:lvlText w:val=""/>
      <w:lvlJc w:val="left"/>
      <w:pPr>
        <w:ind w:left="1060" w:hanging="360"/>
      </w:pPr>
      <w:rPr>
        <w:rFonts w:ascii="Symbol" w:hAnsi="Symbol"/>
      </w:rPr>
    </w:lvl>
  </w:abstractNum>
  <w:abstractNum w:abstractNumId="10" w15:restartNumberingAfterBreak="0">
    <w:nsid w:val="1F537666"/>
    <w:multiLevelType w:val="hybridMultilevel"/>
    <w:tmpl w:val="FB720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2" w15:restartNumberingAfterBreak="0">
    <w:nsid w:val="22942DC2"/>
    <w:multiLevelType w:val="hybridMultilevel"/>
    <w:tmpl w:val="52EA4CD2"/>
    <w:lvl w:ilvl="0" w:tplc="ADB0E98A">
      <w:start w:val="1"/>
      <w:numFmt w:val="bullet"/>
      <w:lvlText w:val=""/>
      <w:lvlJc w:val="left"/>
      <w:pPr>
        <w:ind w:left="1020" w:hanging="360"/>
      </w:pPr>
      <w:rPr>
        <w:rFonts w:ascii="Symbol" w:hAnsi="Symbol"/>
      </w:rPr>
    </w:lvl>
    <w:lvl w:ilvl="1" w:tplc="DC367DF8">
      <w:start w:val="1"/>
      <w:numFmt w:val="bullet"/>
      <w:lvlText w:val=""/>
      <w:lvlJc w:val="left"/>
      <w:pPr>
        <w:ind w:left="1020" w:hanging="360"/>
      </w:pPr>
      <w:rPr>
        <w:rFonts w:ascii="Symbol" w:hAnsi="Symbol"/>
      </w:rPr>
    </w:lvl>
    <w:lvl w:ilvl="2" w:tplc="FB8847D2">
      <w:start w:val="1"/>
      <w:numFmt w:val="bullet"/>
      <w:lvlText w:val=""/>
      <w:lvlJc w:val="left"/>
      <w:pPr>
        <w:ind w:left="1020" w:hanging="360"/>
      </w:pPr>
      <w:rPr>
        <w:rFonts w:ascii="Symbol" w:hAnsi="Symbol"/>
      </w:rPr>
    </w:lvl>
    <w:lvl w:ilvl="3" w:tplc="CF00E6C2">
      <w:start w:val="1"/>
      <w:numFmt w:val="bullet"/>
      <w:lvlText w:val=""/>
      <w:lvlJc w:val="left"/>
      <w:pPr>
        <w:ind w:left="1020" w:hanging="360"/>
      </w:pPr>
      <w:rPr>
        <w:rFonts w:ascii="Symbol" w:hAnsi="Symbol"/>
      </w:rPr>
    </w:lvl>
    <w:lvl w:ilvl="4" w:tplc="62EC6164">
      <w:start w:val="1"/>
      <w:numFmt w:val="bullet"/>
      <w:lvlText w:val=""/>
      <w:lvlJc w:val="left"/>
      <w:pPr>
        <w:ind w:left="1020" w:hanging="360"/>
      </w:pPr>
      <w:rPr>
        <w:rFonts w:ascii="Symbol" w:hAnsi="Symbol"/>
      </w:rPr>
    </w:lvl>
    <w:lvl w:ilvl="5" w:tplc="B6461892">
      <w:start w:val="1"/>
      <w:numFmt w:val="bullet"/>
      <w:lvlText w:val=""/>
      <w:lvlJc w:val="left"/>
      <w:pPr>
        <w:ind w:left="1020" w:hanging="360"/>
      </w:pPr>
      <w:rPr>
        <w:rFonts w:ascii="Symbol" w:hAnsi="Symbol"/>
      </w:rPr>
    </w:lvl>
    <w:lvl w:ilvl="6" w:tplc="20C80C32">
      <w:start w:val="1"/>
      <w:numFmt w:val="bullet"/>
      <w:lvlText w:val=""/>
      <w:lvlJc w:val="left"/>
      <w:pPr>
        <w:ind w:left="1020" w:hanging="360"/>
      </w:pPr>
      <w:rPr>
        <w:rFonts w:ascii="Symbol" w:hAnsi="Symbol"/>
      </w:rPr>
    </w:lvl>
    <w:lvl w:ilvl="7" w:tplc="46545ACC">
      <w:start w:val="1"/>
      <w:numFmt w:val="bullet"/>
      <w:lvlText w:val=""/>
      <w:lvlJc w:val="left"/>
      <w:pPr>
        <w:ind w:left="1020" w:hanging="360"/>
      </w:pPr>
      <w:rPr>
        <w:rFonts w:ascii="Symbol" w:hAnsi="Symbol"/>
      </w:rPr>
    </w:lvl>
    <w:lvl w:ilvl="8" w:tplc="BD6EDF76">
      <w:start w:val="1"/>
      <w:numFmt w:val="bullet"/>
      <w:lvlText w:val=""/>
      <w:lvlJc w:val="left"/>
      <w:pPr>
        <w:ind w:left="1020" w:hanging="360"/>
      </w:pPr>
      <w:rPr>
        <w:rFonts w:ascii="Symbol" w:hAnsi="Symbol"/>
      </w:rPr>
    </w:lvl>
  </w:abstractNum>
  <w:abstractNum w:abstractNumId="13" w15:restartNumberingAfterBreak="0">
    <w:nsid w:val="246A30A7"/>
    <w:multiLevelType w:val="hybridMultilevel"/>
    <w:tmpl w:val="7668F98C"/>
    <w:lvl w:ilvl="0" w:tplc="22A8FD12">
      <w:start w:val="1"/>
      <w:numFmt w:val="bullet"/>
      <w:lvlText w:val=""/>
      <w:lvlJc w:val="left"/>
      <w:pPr>
        <w:ind w:left="1020" w:hanging="360"/>
      </w:pPr>
      <w:rPr>
        <w:rFonts w:ascii="Symbol" w:hAnsi="Symbol"/>
      </w:rPr>
    </w:lvl>
    <w:lvl w:ilvl="1" w:tplc="2CD8B81C">
      <w:start w:val="1"/>
      <w:numFmt w:val="bullet"/>
      <w:lvlText w:val=""/>
      <w:lvlJc w:val="left"/>
      <w:pPr>
        <w:ind w:left="1020" w:hanging="360"/>
      </w:pPr>
      <w:rPr>
        <w:rFonts w:ascii="Symbol" w:hAnsi="Symbol"/>
      </w:rPr>
    </w:lvl>
    <w:lvl w:ilvl="2" w:tplc="B972FD26">
      <w:start w:val="1"/>
      <w:numFmt w:val="bullet"/>
      <w:lvlText w:val=""/>
      <w:lvlJc w:val="left"/>
      <w:pPr>
        <w:ind w:left="1020" w:hanging="360"/>
      </w:pPr>
      <w:rPr>
        <w:rFonts w:ascii="Symbol" w:hAnsi="Symbol"/>
      </w:rPr>
    </w:lvl>
    <w:lvl w:ilvl="3" w:tplc="308E0CFA">
      <w:start w:val="1"/>
      <w:numFmt w:val="bullet"/>
      <w:lvlText w:val=""/>
      <w:lvlJc w:val="left"/>
      <w:pPr>
        <w:ind w:left="1020" w:hanging="360"/>
      </w:pPr>
      <w:rPr>
        <w:rFonts w:ascii="Symbol" w:hAnsi="Symbol"/>
      </w:rPr>
    </w:lvl>
    <w:lvl w:ilvl="4" w:tplc="4FC0F486">
      <w:start w:val="1"/>
      <w:numFmt w:val="bullet"/>
      <w:lvlText w:val=""/>
      <w:lvlJc w:val="left"/>
      <w:pPr>
        <w:ind w:left="1020" w:hanging="360"/>
      </w:pPr>
      <w:rPr>
        <w:rFonts w:ascii="Symbol" w:hAnsi="Symbol"/>
      </w:rPr>
    </w:lvl>
    <w:lvl w:ilvl="5" w:tplc="5246D978">
      <w:start w:val="1"/>
      <w:numFmt w:val="bullet"/>
      <w:lvlText w:val=""/>
      <w:lvlJc w:val="left"/>
      <w:pPr>
        <w:ind w:left="1020" w:hanging="360"/>
      </w:pPr>
      <w:rPr>
        <w:rFonts w:ascii="Symbol" w:hAnsi="Symbol"/>
      </w:rPr>
    </w:lvl>
    <w:lvl w:ilvl="6" w:tplc="496298B6">
      <w:start w:val="1"/>
      <w:numFmt w:val="bullet"/>
      <w:lvlText w:val=""/>
      <w:lvlJc w:val="left"/>
      <w:pPr>
        <w:ind w:left="1020" w:hanging="360"/>
      </w:pPr>
      <w:rPr>
        <w:rFonts w:ascii="Symbol" w:hAnsi="Symbol"/>
      </w:rPr>
    </w:lvl>
    <w:lvl w:ilvl="7" w:tplc="092C51A2">
      <w:start w:val="1"/>
      <w:numFmt w:val="bullet"/>
      <w:lvlText w:val=""/>
      <w:lvlJc w:val="left"/>
      <w:pPr>
        <w:ind w:left="1020" w:hanging="360"/>
      </w:pPr>
      <w:rPr>
        <w:rFonts w:ascii="Symbol" w:hAnsi="Symbol"/>
      </w:rPr>
    </w:lvl>
    <w:lvl w:ilvl="8" w:tplc="2BC0EC7C">
      <w:start w:val="1"/>
      <w:numFmt w:val="bullet"/>
      <w:lvlText w:val=""/>
      <w:lvlJc w:val="left"/>
      <w:pPr>
        <w:ind w:left="1020" w:hanging="360"/>
      </w:pPr>
      <w:rPr>
        <w:rFonts w:ascii="Symbol" w:hAnsi="Symbol"/>
      </w:rPr>
    </w:lvl>
  </w:abstractNum>
  <w:abstractNum w:abstractNumId="14" w15:restartNumberingAfterBreak="0">
    <w:nsid w:val="261E0097"/>
    <w:multiLevelType w:val="hybridMultilevel"/>
    <w:tmpl w:val="92DC7CE0"/>
    <w:lvl w:ilvl="0" w:tplc="3DD8027C">
      <w:start w:val="1"/>
      <w:numFmt w:val="bullet"/>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45755"/>
    <w:multiLevelType w:val="hybridMultilevel"/>
    <w:tmpl w:val="2FB23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286492"/>
    <w:multiLevelType w:val="hybridMultilevel"/>
    <w:tmpl w:val="D7E4CDEE"/>
    <w:lvl w:ilvl="0" w:tplc="3F286F00">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172664"/>
    <w:multiLevelType w:val="hybridMultilevel"/>
    <w:tmpl w:val="A2343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C6F5A"/>
    <w:multiLevelType w:val="hybridMultilevel"/>
    <w:tmpl w:val="36269E10"/>
    <w:lvl w:ilvl="0" w:tplc="6FA45F30">
      <w:start w:val="1"/>
      <w:numFmt w:val="decimal"/>
      <w:lvlText w:val="%1."/>
      <w:lvlJc w:val="left"/>
      <w:pPr>
        <w:ind w:left="1020" w:hanging="360"/>
      </w:pPr>
    </w:lvl>
    <w:lvl w:ilvl="1" w:tplc="1B72367A">
      <w:start w:val="1"/>
      <w:numFmt w:val="decimal"/>
      <w:lvlText w:val="%2."/>
      <w:lvlJc w:val="left"/>
      <w:pPr>
        <w:ind w:left="1020" w:hanging="360"/>
      </w:pPr>
    </w:lvl>
    <w:lvl w:ilvl="2" w:tplc="72F6E368">
      <w:start w:val="1"/>
      <w:numFmt w:val="decimal"/>
      <w:lvlText w:val="%3."/>
      <w:lvlJc w:val="left"/>
      <w:pPr>
        <w:ind w:left="1020" w:hanging="360"/>
      </w:pPr>
    </w:lvl>
    <w:lvl w:ilvl="3" w:tplc="96DA9400">
      <w:start w:val="1"/>
      <w:numFmt w:val="decimal"/>
      <w:lvlText w:val="%4."/>
      <w:lvlJc w:val="left"/>
      <w:pPr>
        <w:ind w:left="1020" w:hanging="360"/>
      </w:pPr>
    </w:lvl>
    <w:lvl w:ilvl="4" w:tplc="37D20262">
      <w:start w:val="1"/>
      <w:numFmt w:val="decimal"/>
      <w:lvlText w:val="%5."/>
      <w:lvlJc w:val="left"/>
      <w:pPr>
        <w:ind w:left="1020" w:hanging="360"/>
      </w:pPr>
    </w:lvl>
    <w:lvl w:ilvl="5" w:tplc="BC4E9E5A">
      <w:start w:val="1"/>
      <w:numFmt w:val="decimal"/>
      <w:lvlText w:val="%6."/>
      <w:lvlJc w:val="left"/>
      <w:pPr>
        <w:ind w:left="1020" w:hanging="360"/>
      </w:pPr>
    </w:lvl>
    <w:lvl w:ilvl="6" w:tplc="7430F91C">
      <w:start w:val="1"/>
      <w:numFmt w:val="decimal"/>
      <w:lvlText w:val="%7."/>
      <w:lvlJc w:val="left"/>
      <w:pPr>
        <w:ind w:left="1020" w:hanging="360"/>
      </w:pPr>
    </w:lvl>
    <w:lvl w:ilvl="7" w:tplc="733A1062">
      <w:start w:val="1"/>
      <w:numFmt w:val="decimal"/>
      <w:lvlText w:val="%8."/>
      <w:lvlJc w:val="left"/>
      <w:pPr>
        <w:ind w:left="1020" w:hanging="360"/>
      </w:pPr>
    </w:lvl>
    <w:lvl w:ilvl="8" w:tplc="FAB80074">
      <w:start w:val="1"/>
      <w:numFmt w:val="decimal"/>
      <w:lvlText w:val="%9."/>
      <w:lvlJc w:val="left"/>
      <w:pPr>
        <w:ind w:left="1020" w:hanging="360"/>
      </w:pPr>
    </w:lvl>
  </w:abstractNum>
  <w:abstractNum w:abstractNumId="19" w15:restartNumberingAfterBreak="0">
    <w:nsid w:val="2C893094"/>
    <w:multiLevelType w:val="hybridMultilevel"/>
    <w:tmpl w:val="AA6EBDBC"/>
    <w:lvl w:ilvl="0" w:tplc="85B88B1E">
      <w:start w:val="1"/>
      <w:numFmt w:val="bullet"/>
      <w:lvlText w:val=""/>
      <w:lvlJc w:val="left"/>
      <w:pPr>
        <w:ind w:left="1080" w:hanging="360"/>
      </w:pPr>
      <w:rPr>
        <w:rFonts w:ascii="Symbol" w:hAnsi="Symbol"/>
      </w:rPr>
    </w:lvl>
    <w:lvl w:ilvl="1" w:tplc="A9A0CAD2">
      <w:start w:val="1"/>
      <w:numFmt w:val="bullet"/>
      <w:lvlText w:val=""/>
      <w:lvlJc w:val="left"/>
      <w:pPr>
        <w:ind w:left="1080" w:hanging="360"/>
      </w:pPr>
      <w:rPr>
        <w:rFonts w:ascii="Symbol" w:hAnsi="Symbol"/>
      </w:rPr>
    </w:lvl>
    <w:lvl w:ilvl="2" w:tplc="590469B0">
      <w:start w:val="1"/>
      <w:numFmt w:val="bullet"/>
      <w:lvlText w:val=""/>
      <w:lvlJc w:val="left"/>
      <w:pPr>
        <w:ind w:left="1080" w:hanging="360"/>
      </w:pPr>
      <w:rPr>
        <w:rFonts w:ascii="Symbol" w:hAnsi="Symbol"/>
      </w:rPr>
    </w:lvl>
    <w:lvl w:ilvl="3" w:tplc="0DE8D34E">
      <w:start w:val="1"/>
      <w:numFmt w:val="bullet"/>
      <w:lvlText w:val=""/>
      <w:lvlJc w:val="left"/>
      <w:pPr>
        <w:ind w:left="1080" w:hanging="360"/>
      </w:pPr>
      <w:rPr>
        <w:rFonts w:ascii="Symbol" w:hAnsi="Symbol"/>
      </w:rPr>
    </w:lvl>
    <w:lvl w:ilvl="4" w:tplc="D1820ADA">
      <w:start w:val="1"/>
      <w:numFmt w:val="bullet"/>
      <w:lvlText w:val=""/>
      <w:lvlJc w:val="left"/>
      <w:pPr>
        <w:ind w:left="1080" w:hanging="360"/>
      </w:pPr>
      <w:rPr>
        <w:rFonts w:ascii="Symbol" w:hAnsi="Symbol"/>
      </w:rPr>
    </w:lvl>
    <w:lvl w:ilvl="5" w:tplc="CC1E5166">
      <w:start w:val="1"/>
      <w:numFmt w:val="bullet"/>
      <w:lvlText w:val=""/>
      <w:lvlJc w:val="left"/>
      <w:pPr>
        <w:ind w:left="1080" w:hanging="360"/>
      </w:pPr>
      <w:rPr>
        <w:rFonts w:ascii="Symbol" w:hAnsi="Symbol"/>
      </w:rPr>
    </w:lvl>
    <w:lvl w:ilvl="6" w:tplc="2D24276C">
      <w:start w:val="1"/>
      <w:numFmt w:val="bullet"/>
      <w:lvlText w:val=""/>
      <w:lvlJc w:val="left"/>
      <w:pPr>
        <w:ind w:left="1080" w:hanging="360"/>
      </w:pPr>
      <w:rPr>
        <w:rFonts w:ascii="Symbol" w:hAnsi="Symbol"/>
      </w:rPr>
    </w:lvl>
    <w:lvl w:ilvl="7" w:tplc="B728F774">
      <w:start w:val="1"/>
      <w:numFmt w:val="bullet"/>
      <w:lvlText w:val=""/>
      <w:lvlJc w:val="left"/>
      <w:pPr>
        <w:ind w:left="1080" w:hanging="360"/>
      </w:pPr>
      <w:rPr>
        <w:rFonts w:ascii="Symbol" w:hAnsi="Symbol"/>
      </w:rPr>
    </w:lvl>
    <w:lvl w:ilvl="8" w:tplc="AB9299F0">
      <w:start w:val="1"/>
      <w:numFmt w:val="bullet"/>
      <w:lvlText w:val=""/>
      <w:lvlJc w:val="left"/>
      <w:pPr>
        <w:ind w:left="1080" w:hanging="360"/>
      </w:pPr>
      <w:rPr>
        <w:rFonts w:ascii="Symbol" w:hAnsi="Symbol"/>
      </w:rPr>
    </w:lvl>
  </w:abstractNum>
  <w:abstractNum w:abstractNumId="20" w15:restartNumberingAfterBreak="0">
    <w:nsid w:val="32745C0B"/>
    <w:multiLevelType w:val="hybridMultilevel"/>
    <w:tmpl w:val="CD1C3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56B55"/>
    <w:multiLevelType w:val="hybridMultilevel"/>
    <w:tmpl w:val="DEAC2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097CD5"/>
    <w:multiLevelType w:val="hybridMultilevel"/>
    <w:tmpl w:val="AFEC81CE"/>
    <w:lvl w:ilvl="0" w:tplc="0C090001">
      <w:start w:val="1"/>
      <w:numFmt w:val="bullet"/>
      <w:lvlText w:val=""/>
      <w:lvlJc w:val="left"/>
      <w:pPr>
        <w:ind w:left="720" w:hanging="360"/>
      </w:pPr>
      <w:rPr>
        <w:rFonts w:ascii="Symbol" w:hAnsi="Symbol" w:hint="default"/>
      </w:rPr>
    </w:lvl>
    <w:lvl w:ilvl="1" w:tplc="47B8EF82">
      <w:start w:val="3"/>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B277D7"/>
    <w:multiLevelType w:val="hybridMultilevel"/>
    <w:tmpl w:val="66BE2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83D84"/>
    <w:multiLevelType w:val="hybridMultilevel"/>
    <w:tmpl w:val="7898BE5A"/>
    <w:lvl w:ilvl="0" w:tplc="1F30DB06">
      <w:start w:val="1"/>
      <w:numFmt w:val="bullet"/>
      <w:lvlText w:val=""/>
      <w:lvlJc w:val="left"/>
      <w:pPr>
        <w:ind w:left="1060" w:hanging="360"/>
      </w:pPr>
      <w:rPr>
        <w:rFonts w:ascii="Symbol" w:hAnsi="Symbol"/>
      </w:rPr>
    </w:lvl>
    <w:lvl w:ilvl="1" w:tplc="1E8C3CC6">
      <w:start w:val="1"/>
      <w:numFmt w:val="bullet"/>
      <w:lvlText w:val=""/>
      <w:lvlJc w:val="left"/>
      <w:pPr>
        <w:ind w:left="1060" w:hanging="360"/>
      </w:pPr>
      <w:rPr>
        <w:rFonts w:ascii="Symbol" w:hAnsi="Symbol"/>
      </w:rPr>
    </w:lvl>
    <w:lvl w:ilvl="2" w:tplc="FECC7FA4">
      <w:start w:val="1"/>
      <w:numFmt w:val="bullet"/>
      <w:lvlText w:val=""/>
      <w:lvlJc w:val="left"/>
      <w:pPr>
        <w:ind w:left="1060" w:hanging="360"/>
      </w:pPr>
      <w:rPr>
        <w:rFonts w:ascii="Symbol" w:hAnsi="Symbol"/>
      </w:rPr>
    </w:lvl>
    <w:lvl w:ilvl="3" w:tplc="2DA0BD18">
      <w:start w:val="1"/>
      <w:numFmt w:val="bullet"/>
      <w:lvlText w:val=""/>
      <w:lvlJc w:val="left"/>
      <w:pPr>
        <w:ind w:left="1060" w:hanging="360"/>
      </w:pPr>
      <w:rPr>
        <w:rFonts w:ascii="Symbol" w:hAnsi="Symbol"/>
      </w:rPr>
    </w:lvl>
    <w:lvl w:ilvl="4" w:tplc="C44C37EC">
      <w:start w:val="1"/>
      <w:numFmt w:val="bullet"/>
      <w:lvlText w:val=""/>
      <w:lvlJc w:val="left"/>
      <w:pPr>
        <w:ind w:left="1060" w:hanging="360"/>
      </w:pPr>
      <w:rPr>
        <w:rFonts w:ascii="Symbol" w:hAnsi="Symbol"/>
      </w:rPr>
    </w:lvl>
    <w:lvl w:ilvl="5" w:tplc="D820D476">
      <w:start w:val="1"/>
      <w:numFmt w:val="bullet"/>
      <w:lvlText w:val=""/>
      <w:lvlJc w:val="left"/>
      <w:pPr>
        <w:ind w:left="1060" w:hanging="360"/>
      </w:pPr>
      <w:rPr>
        <w:rFonts w:ascii="Symbol" w:hAnsi="Symbol"/>
      </w:rPr>
    </w:lvl>
    <w:lvl w:ilvl="6" w:tplc="499AFD68">
      <w:start w:val="1"/>
      <w:numFmt w:val="bullet"/>
      <w:lvlText w:val=""/>
      <w:lvlJc w:val="left"/>
      <w:pPr>
        <w:ind w:left="1060" w:hanging="360"/>
      </w:pPr>
      <w:rPr>
        <w:rFonts w:ascii="Symbol" w:hAnsi="Symbol"/>
      </w:rPr>
    </w:lvl>
    <w:lvl w:ilvl="7" w:tplc="39E4712E">
      <w:start w:val="1"/>
      <w:numFmt w:val="bullet"/>
      <w:lvlText w:val=""/>
      <w:lvlJc w:val="left"/>
      <w:pPr>
        <w:ind w:left="1060" w:hanging="360"/>
      </w:pPr>
      <w:rPr>
        <w:rFonts w:ascii="Symbol" w:hAnsi="Symbol"/>
      </w:rPr>
    </w:lvl>
    <w:lvl w:ilvl="8" w:tplc="86F27C34">
      <w:start w:val="1"/>
      <w:numFmt w:val="bullet"/>
      <w:lvlText w:val=""/>
      <w:lvlJc w:val="left"/>
      <w:pPr>
        <w:ind w:left="1060" w:hanging="360"/>
      </w:pPr>
      <w:rPr>
        <w:rFonts w:ascii="Symbol" w:hAnsi="Symbol"/>
      </w:rPr>
    </w:lvl>
  </w:abstractNum>
  <w:abstractNum w:abstractNumId="25" w15:restartNumberingAfterBreak="0">
    <w:nsid w:val="3D9A6BA6"/>
    <w:multiLevelType w:val="hybridMultilevel"/>
    <w:tmpl w:val="34C86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7" w15:restartNumberingAfterBreak="0">
    <w:nsid w:val="3F8F1A93"/>
    <w:multiLevelType w:val="hybridMultilevel"/>
    <w:tmpl w:val="6AC21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2768E4"/>
    <w:multiLevelType w:val="hybridMultilevel"/>
    <w:tmpl w:val="A5927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07F3A"/>
    <w:multiLevelType w:val="hybridMultilevel"/>
    <w:tmpl w:val="3154E2BA"/>
    <w:lvl w:ilvl="0" w:tplc="90326A16">
      <w:start w:val="1"/>
      <w:numFmt w:val="bullet"/>
      <w:lvlText w:val=""/>
      <w:lvlJc w:val="left"/>
      <w:pPr>
        <w:ind w:left="1020" w:hanging="360"/>
      </w:pPr>
      <w:rPr>
        <w:rFonts w:ascii="Symbol" w:hAnsi="Symbol"/>
      </w:rPr>
    </w:lvl>
    <w:lvl w:ilvl="1" w:tplc="52BE9B62">
      <w:start w:val="1"/>
      <w:numFmt w:val="bullet"/>
      <w:lvlText w:val=""/>
      <w:lvlJc w:val="left"/>
      <w:pPr>
        <w:ind w:left="1020" w:hanging="360"/>
      </w:pPr>
      <w:rPr>
        <w:rFonts w:ascii="Symbol" w:hAnsi="Symbol"/>
      </w:rPr>
    </w:lvl>
    <w:lvl w:ilvl="2" w:tplc="9DFA0308">
      <w:start w:val="1"/>
      <w:numFmt w:val="bullet"/>
      <w:lvlText w:val=""/>
      <w:lvlJc w:val="left"/>
      <w:pPr>
        <w:ind w:left="1020" w:hanging="360"/>
      </w:pPr>
      <w:rPr>
        <w:rFonts w:ascii="Symbol" w:hAnsi="Symbol"/>
      </w:rPr>
    </w:lvl>
    <w:lvl w:ilvl="3" w:tplc="CA2219AC">
      <w:start w:val="1"/>
      <w:numFmt w:val="bullet"/>
      <w:lvlText w:val=""/>
      <w:lvlJc w:val="left"/>
      <w:pPr>
        <w:ind w:left="1020" w:hanging="360"/>
      </w:pPr>
      <w:rPr>
        <w:rFonts w:ascii="Symbol" w:hAnsi="Symbol"/>
      </w:rPr>
    </w:lvl>
    <w:lvl w:ilvl="4" w:tplc="41B648CA">
      <w:start w:val="1"/>
      <w:numFmt w:val="bullet"/>
      <w:lvlText w:val=""/>
      <w:lvlJc w:val="left"/>
      <w:pPr>
        <w:ind w:left="1020" w:hanging="360"/>
      </w:pPr>
      <w:rPr>
        <w:rFonts w:ascii="Symbol" w:hAnsi="Symbol"/>
      </w:rPr>
    </w:lvl>
    <w:lvl w:ilvl="5" w:tplc="D63A2C42">
      <w:start w:val="1"/>
      <w:numFmt w:val="bullet"/>
      <w:lvlText w:val=""/>
      <w:lvlJc w:val="left"/>
      <w:pPr>
        <w:ind w:left="1020" w:hanging="360"/>
      </w:pPr>
      <w:rPr>
        <w:rFonts w:ascii="Symbol" w:hAnsi="Symbol"/>
      </w:rPr>
    </w:lvl>
    <w:lvl w:ilvl="6" w:tplc="281055B0">
      <w:start w:val="1"/>
      <w:numFmt w:val="bullet"/>
      <w:lvlText w:val=""/>
      <w:lvlJc w:val="left"/>
      <w:pPr>
        <w:ind w:left="1020" w:hanging="360"/>
      </w:pPr>
      <w:rPr>
        <w:rFonts w:ascii="Symbol" w:hAnsi="Symbol"/>
      </w:rPr>
    </w:lvl>
    <w:lvl w:ilvl="7" w:tplc="B0B80F2E">
      <w:start w:val="1"/>
      <w:numFmt w:val="bullet"/>
      <w:lvlText w:val=""/>
      <w:lvlJc w:val="left"/>
      <w:pPr>
        <w:ind w:left="1020" w:hanging="360"/>
      </w:pPr>
      <w:rPr>
        <w:rFonts w:ascii="Symbol" w:hAnsi="Symbol"/>
      </w:rPr>
    </w:lvl>
    <w:lvl w:ilvl="8" w:tplc="D2D01704">
      <w:start w:val="1"/>
      <w:numFmt w:val="bullet"/>
      <w:lvlText w:val=""/>
      <w:lvlJc w:val="left"/>
      <w:pPr>
        <w:ind w:left="1020" w:hanging="360"/>
      </w:pPr>
      <w:rPr>
        <w:rFonts w:ascii="Symbol" w:hAnsi="Symbol"/>
      </w:rPr>
    </w:lvl>
  </w:abstractNum>
  <w:abstractNum w:abstractNumId="30" w15:restartNumberingAfterBreak="0">
    <w:nsid w:val="4D241573"/>
    <w:multiLevelType w:val="hybridMultilevel"/>
    <w:tmpl w:val="762AB28E"/>
    <w:lvl w:ilvl="0" w:tplc="0FB61A3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C6084"/>
    <w:multiLevelType w:val="hybridMultilevel"/>
    <w:tmpl w:val="637AC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5720D9"/>
    <w:multiLevelType w:val="hybridMultilevel"/>
    <w:tmpl w:val="DA743E00"/>
    <w:lvl w:ilvl="0" w:tplc="E4C4E604">
      <w:start w:val="1"/>
      <w:numFmt w:val="bullet"/>
      <w:lvlText w:val=""/>
      <w:lvlJc w:val="left"/>
      <w:pPr>
        <w:ind w:left="1020" w:hanging="360"/>
      </w:pPr>
      <w:rPr>
        <w:rFonts w:ascii="Symbol" w:hAnsi="Symbol"/>
      </w:rPr>
    </w:lvl>
    <w:lvl w:ilvl="1" w:tplc="D0C22BB6">
      <w:start w:val="1"/>
      <w:numFmt w:val="bullet"/>
      <w:lvlText w:val=""/>
      <w:lvlJc w:val="left"/>
      <w:pPr>
        <w:ind w:left="1020" w:hanging="360"/>
      </w:pPr>
      <w:rPr>
        <w:rFonts w:ascii="Symbol" w:hAnsi="Symbol"/>
      </w:rPr>
    </w:lvl>
    <w:lvl w:ilvl="2" w:tplc="2BCC87B6">
      <w:start w:val="1"/>
      <w:numFmt w:val="bullet"/>
      <w:lvlText w:val=""/>
      <w:lvlJc w:val="left"/>
      <w:pPr>
        <w:ind w:left="1020" w:hanging="360"/>
      </w:pPr>
      <w:rPr>
        <w:rFonts w:ascii="Symbol" w:hAnsi="Symbol"/>
      </w:rPr>
    </w:lvl>
    <w:lvl w:ilvl="3" w:tplc="F60A720A">
      <w:start w:val="1"/>
      <w:numFmt w:val="bullet"/>
      <w:lvlText w:val=""/>
      <w:lvlJc w:val="left"/>
      <w:pPr>
        <w:ind w:left="1020" w:hanging="360"/>
      </w:pPr>
      <w:rPr>
        <w:rFonts w:ascii="Symbol" w:hAnsi="Symbol"/>
      </w:rPr>
    </w:lvl>
    <w:lvl w:ilvl="4" w:tplc="75DE56BC">
      <w:start w:val="1"/>
      <w:numFmt w:val="bullet"/>
      <w:lvlText w:val=""/>
      <w:lvlJc w:val="left"/>
      <w:pPr>
        <w:ind w:left="1020" w:hanging="360"/>
      </w:pPr>
      <w:rPr>
        <w:rFonts w:ascii="Symbol" w:hAnsi="Symbol"/>
      </w:rPr>
    </w:lvl>
    <w:lvl w:ilvl="5" w:tplc="EAA2D55C">
      <w:start w:val="1"/>
      <w:numFmt w:val="bullet"/>
      <w:lvlText w:val=""/>
      <w:lvlJc w:val="left"/>
      <w:pPr>
        <w:ind w:left="1020" w:hanging="360"/>
      </w:pPr>
      <w:rPr>
        <w:rFonts w:ascii="Symbol" w:hAnsi="Symbol"/>
      </w:rPr>
    </w:lvl>
    <w:lvl w:ilvl="6" w:tplc="D47AEB9C">
      <w:start w:val="1"/>
      <w:numFmt w:val="bullet"/>
      <w:lvlText w:val=""/>
      <w:lvlJc w:val="left"/>
      <w:pPr>
        <w:ind w:left="1020" w:hanging="360"/>
      </w:pPr>
      <w:rPr>
        <w:rFonts w:ascii="Symbol" w:hAnsi="Symbol"/>
      </w:rPr>
    </w:lvl>
    <w:lvl w:ilvl="7" w:tplc="445600B6">
      <w:start w:val="1"/>
      <w:numFmt w:val="bullet"/>
      <w:lvlText w:val=""/>
      <w:lvlJc w:val="left"/>
      <w:pPr>
        <w:ind w:left="1020" w:hanging="360"/>
      </w:pPr>
      <w:rPr>
        <w:rFonts w:ascii="Symbol" w:hAnsi="Symbol"/>
      </w:rPr>
    </w:lvl>
    <w:lvl w:ilvl="8" w:tplc="AA24C962">
      <w:start w:val="1"/>
      <w:numFmt w:val="bullet"/>
      <w:lvlText w:val=""/>
      <w:lvlJc w:val="left"/>
      <w:pPr>
        <w:ind w:left="1020" w:hanging="360"/>
      </w:pPr>
      <w:rPr>
        <w:rFonts w:ascii="Symbol" w:hAnsi="Symbol"/>
      </w:rPr>
    </w:lvl>
  </w:abstractNum>
  <w:abstractNum w:abstractNumId="34"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2A1EB6"/>
    <w:multiLevelType w:val="hybridMultilevel"/>
    <w:tmpl w:val="C0761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7E39A7"/>
    <w:multiLevelType w:val="hybridMultilevel"/>
    <w:tmpl w:val="F938977C"/>
    <w:lvl w:ilvl="0" w:tplc="1AFC9058">
      <w:start w:val="1"/>
      <w:numFmt w:val="bullet"/>
      <w:lvlText w:val=""/>
      <w:lvlJc w:val="left"/>
      <w:pPr>
        <w:ind w:left="1080" w:hanging="360"/>
      </w:pPr>
      <w:rPr>
        <w:rFonts w:ascii="Symbol" w:hAnsi="Symbol"/>
      </w:rPr>
    </w:lvl>
    <w:lvl w:ilvl="1" w:tplc="18109004">
      <w:start w:val="1"/>
      <w:numFmt w:val="bullet"/>
      <w:lvlText w:val=""/>
      <w:lvlJc w:val="left"/>
      <w:pPr>
        <w:ind w:left="1080" w:hanging="360"/>
      </w:pPr>
      <w:rPr>
        <w:rFonts w:ascii="Symbol" w:hAnsi="Symbol"/>
      </w:rPr>
    </w:lvl>
    <w:lvl w:ilvl="2" w:tplc="4DB457E0">
      <w:start w:val="1"/>
      <w:numFmt w:val="bullet"/>
      <w:lvlText w:val=""/>
      <w:lvlJc w:val="left"/>
      <w:pPr>
        <w:ind w:left="1080" w:hanging="360"/>
      </w:pPr>
      <w:rPr>
        <w:rFonts w:ascii="Symbol" w:hAnsi="Symbol"/>
      </w:rPr>
    </w:lvl>
    <w:lvl w:ilvl="3" w:tplc="C9788420">
      <w:start w:val="1"/>
      <w:numFmt w:val="bullet"/>
      <w:lvlText w:val=""/>
      <w:lvlJc w:val="left"/>
      <w:pPr>
        <w:ind w:left="1080" w:hanging="360"/>
      </w:pPr>
      <w:rPr>
        <w:rFonts w:ascii="Symbol" w:hAnsi="Symbol"/>
      </w:rPr>
    </w:lvl>
    <w:lvl w:ilvl="4" w:tplc="482C4624">
      <w:start w:val="1"/>
      <w:numFmt w:val="bullet"/>
      <w:lvlText w:val=""/>
      <w:lvlJc w:val="left"/>
      <w:pPr>
        <w:ind w:left="1080" w:hanging="360"/>
      </w:pPr>
      <w:rPr>
        <w:rFonts w:ascii="Symbol" w:hAnsi="Symbol"/>
      </w:rPr>
    </w:lvl>
    <w:lvl w:ilvl="5" w:tplc="60201BE0">
      <w:start w:val="1"/>
      <w:numFmt w:val="bullet"/>
      <w:lvlText w:val=""/>
      <w:lvlJc w:val="left"/>
      <w:pPr>
        <w:ind w:left="1080" w:hanging="360"/>
      </w:pPr>
      <w:rPr>
        <w:rFonts w:ascii="Symbol" w:hAnsi="Symbol"/>
      </w:rPr>
    </w:lvl>
    <w:lvl w:ilvl="6" w:tplc="A60A4176">
      <w:start w:val="1"/>
      <w:numFmt w:val="bullet"/>
      <w:lvlText w:val=""/>
      <w:lvlJc w:val="left"/>
      <w:pPr>
        <w:ind w:left="1080" w:hanging="360"/>
      </w:pPr>
      <w:rPr>
        <w:rFonts w:ascii="Symbol" w:hAnsi="Symbol"/>
      </w:rPr>
    </w:lvl>
    <w:lvl w:ilvl="7" w:tplc="9856960C">
      <w:start w:val="1"/>
      <w:numFmt w:val="bullet"/>
      <w:lvlText w:val=""/>
      <w:lvlJc w:val="left"/>
      <w:pPr>
        <w:ind w:left="1080" w:hanging="360"/>
      </w:pPr>
      <w:rPr>
        <w:rFonts w:ascii="Symbol" w:hAnsi="Symbol"/>
      </w:rPr>
    </w:lvl>
    <w:lvl w:ilvl="8" w:tplc="F6CECCE8">
      <w:start w:val="1"/>
      <w:numFmt w:val="bullet"/>
      <w:lvlText w:val=""/>
      <w:lvlJc w:val="left"/>
      <w:pPr>
        <w:ind w:left="1080" w:hanging="360"/>
      </w:pPr>
      <w:rPr>
        <w:rFonts w:ascii="Symbol" w:hAnsi="Symbol"/>
      </w:rPr>
    </w:lvl>
  </w:abstractNum>
  <w:abstractNum w:abstractNumId="37" w15:restartNumberingAfterBreak="0">
    <w:nsid w:val="5FB14B54"/>
    <w:multiLevelType w:val="hybridMultilevel"/>
    <w:tmpl w:val="1C64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462FD0"/>
    <w:multiLevelType w:val="hybridMultilevel"/>
    <w:tmpl w:val="F36AA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D1FA0"/>
    <w:multiLevelType w:val="hybridMultilevel"/>
    <w:tmpl w:val="0DF82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9D293D"/>
    <w:multiLevelType w:val="hybridMultilevel"/>
    <w:tmpl w:val="6E401766"/>
    <w:lvl w:ilvl="0" w:tplc="067C27CA">
      <w:start w:val="1"/>
      <w:numFmt w:val="bullet"/>
      <w:lvlText w:val=""/>
      <w:lvlJc w:val="left"/>
      <w:pPr>
        <w:ind w:left="1020" w:hanging="360"/>
      </w:pPr>
      <w:rPr>
        <w:rFonts w:ascii="Symbol" w:hAnsi="Symbol"/>
      </w:rPr>
    </w:lvl>
    <w:lvl w:ilvl="1" w:tplc="FE06D1A2">
      <w:start w:val="1"/>
      <w:numFmt w:val="bullet"/>
      <w:lvlText w:val=""/>
      <w:lvlJc w:val="left"/>
      <w:pPr>
        <w:ind w:left="1020" w:hanging="360"/>
      </w:pPr>
      <w:rPr>
        <w:rFonts w:ascii="Symbol" w:hAnsi="Symbol"/>
      </w:rPr>
    </w:lvl>
    <w:lvl w:ilvl="2" w:tplc="BA22591E">
      <w:start w:val="1"/>
      <w:numFmt w:val="bullet"/>
      <w:lvlText w:val=""/>
      <w:lvlJc w:val="left"/>
      <w:pPr>
        <w:ind w:left="1020" w:hanging="360"/>
      </w:pPr>
      <w:rPr>
        <w:rFonts w:ascii="Symbol" w:hAnsi="Symbol"/>
      </w:rPr>
    </w:lvl>
    <w:lvl w:ilvl="3" w:tplc="31029200">
      <w:start w:val="1"/>
      <w:numFmt w:val="bullet"/>
      <w:lvlText w:val=""/>
      <w:lvlJc w:val="left"/>
      <w:pPr>
        <w:ind w:left="1020" w:hanging="360"/>
      </w:pPr>
      <w:rPr>
        <w:rFonts w:ascii="Symbol" w:hAnsi="Symbol"/>
      </w:rPr>
    </w:lvl>
    <w:lvl w:ilvl="4" w:tplc="B19C1DA0">
      <w:start w:val="1"/>
      <w:numFmt w:val="bullet"/>
      <w:lvlText w:val=""/>
      <w:lvlJc w:val="left"/>
      <w:pPr>
        <w:ind w:left="1020" w:hanging="360"/>
      </w:pPr>
      <w:rPr>
        <w:rFonts w:ascii="Symbol" w:hAnsi="Symbol"/>
      </w:rPr>
    </w:lvl>
    <w:lvl w:ilvl="5" w:tplc="D230327E">
      <w:start w:val="1"/>
      <w:numFmt w:val="bullet"/>
      <w:lvlText w:val=""/>
      <w:lvlJc w:val="left"/>
      <w:pPr>
        <w:ind w:left="1020" w:hanging="360"/>
      </w:pPr>
      <w:rPr>
        <w:rFonts w:ascii="Symbol" w:hAnsi="Symbol"/>
      </w:rPr>
    </w:lvl>
    <w:lvl w:ilvl="6" w:tplc="8772AE48">
      <w:start w:val="1"/>
      <w:numFmt w:val="bullet"/>
      <w:lvlText w:val=""/>
      <w:lvlJc w:val="left"/>
      <w:pPr>
        <w:ind w:left="1020" w:hanging="360"/>
      </w:pPr>
      <w:rPr>
        <w:rFonts w:ascii="Symbol" w:hAnsi="Symbol"/>
      </w:rPr>
    </w:lvl>
    <w:lvl w:ilvl="7" w:tplc="8E7EF490">
      <w:start w:val="1"/>
      <w:numFmt w:val="bullet"/>
      <w:lvlText w:val=""/>
      <w:lvlJc w:val="left"/>
      <w:pPr>
        <w:ind w:left="1020" w:hanging="360"/>
      </w:pPr>
      <w:rPr>
        <w:rFonts w:ascii="Symbol" w:hAnsi="Symbol"/>
      </w:rPr>
    </w:lvl>
    <w:lvl w:ilvl="8" w:tplc="FEC0AFF4">
      <w:start w:val="1"/>
      <w:numFmt w:val="bullet"/>
      <w:lvlText w:val=""/>
      <w:lvlJc w:val="left"/>
      <w:pPr>
        <w:ind w:left="1020" w:hanging="360"/>
      </w:pPr>
      <w:rPr>
        <w:rFonts w:ascii="Symbol" w:hAnsi="Symbol"/>
      </w:rPr>
    </w:lvl>
  </w:abstractNum>
  <w:abstractNum w:abstractNumId="41" w15:restartNumberingAfterBreak="0">
    <w:nsid w:val="6BAE3012"/>
    <w:multiLevelType w:val="hybridMultilevel"/>
    <w:tmpl w:val="AA261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9304F1"/>
    <w:multiLevelType w:val="hybridMultilevel"/>
    <w:tmpl w:val="62D87C92"/>
    <w:lvl w:ilvl="0" w:tplc="94AC018A">
      <w:start w:val="1"/>
      <w:numFmt w:val="bullet"/>
      <w:lvlText w:val=""/>
      <w:lvlJc w:val="left"/>
      <w:pPr>
        <w:ind w:left="1080" w:hanging="360"/>
      </w:pPr>
      <w:rPr>
        <w:rFonts w:ascii="Symbol" w:hAnsi="Symbol"/>
      </w:rPr>
    </w:lvl>
    <w:lvl w:ilvl="1" w:tplc="5378B11C">
      <w:start w:val="1"/>
      <w:numFmt w:val="bullet"/>
      <w:lvlText w:val=""/>
      <w:lvlJc w:val="left"/>
      <w:pPr>
        <w:ind w:left="1080" w:hanging="360"/>
      </w:pPr>
      <w:rPr>
        <w:rFonts w:ascii="Symbol" w:hAnsi="Symbol"/>
      </w:rPr>
    </w:lvl>
    <w:lvl w:ilvl="2" w:tplc="0D909358">
      <w:start w:val="1"/>
      <w:numFmt w:val="bullet"/>
      <w:lvlText w:val=""/>
      <w:lvlJc w:val="left"/>
      <w:pPr>
        <w:ind w:left="1080" w:hanging="360"/>
      </w:pPr>
      <w:rPr>
        <w:rFonts w:ascii="Symbol" w:hAnsi="Symbol"/>
      </w:rPr>
    </w:lvl>
    <w:lvl w:ilvl="3" w:tplc="0DD29F24">
      <w:start w:val="1"/>
      <w:numFmt w:val="bullet"/>
      <w:lvlText w:val=""/>
      <w:lvlJc w:val="left"/>
      <w:pPr>
        <w:ind w:left="1080" w:hanging="360"/>
      </w:pPr>
      <w:rPr>
        <w:rFonts w:ascii="Symbol" w:hAnsi="Symbol"/>
      </w:rPr>
    </w:lvl>
    <w:lvl w:ilvl="4" w:tplc="C2A258CC">
      <w:start w:val="1"/>
      <w:numFmt w:val="bullet"/>
      <w:lvlText w:val=""/>
      <w:lvlJc w:val="left"/>
      <w:pPr>
        <w:ind w:left="1080" w:hanging="360"/>
      </w:pPr>
      <w:rPr>
        <w:rFonts w:ascii="Symbol" w:hAnsi="Symbol"/>
      </w:rPr>
    </w:lvl>
    <w:lvl w:ilvl="5" w:tplc="25045BC6">
      <w:start w:val="1"/>
      <w:numFmt w:val="bullet"/>
      <w:lvlText w:val=""/>
      <w:lvlJc w:val="left"/>
      <w:pPr>
        <w:ind w:left="1080" w:hanging="360"/>
      </w:pPr>
      <w:rPr>
        <w:rFonts w:ascii="Symbol" w:hAnsi="Symbol"/>
      </w:rPr>
    </w:lvl>
    <w:lvl w:ilvl="6" w:tplc="3C70FE7A">
      <w:start w:val="1"/>
      <w:numFmt w:val="bullet"/>
      <w:lvlText w:val=""/>
      <w:lvlJc w:val="left"/>
      <w:pPr>
        <w:ind w:left="1080" w:hanging="360"/>
      </w:pPr>
      <w:rPr>
        <w:rFonts w:ascii="Symbol" w:hAnsi="Symbol"/>
      </w:rPr>
    </w:lvl>
    <w:lvl w:ilvl="7" w:tplc="2F4E3E5C">
      <w:start w:val="1"/>
      <w:numFmt w:val="bullet"/>
      <w:lvlText w:val=""/>
      <w:lvlJc w:val="left"/>
      <w:pPr>
        <w:ind w:left="1080" w:hanging="360"/>
      </w:pPr>
      <w:rPr>
        <w:rFonts w:ascii="Symbol" w:hAnsi="Symbol"/>
      </w:rPr>
    </w:lvl>
    <w:lvl w:ilvl="8" w:tplc="BCD004FE">
      <w:start w:val="1"/>
      <w:numFmt w:val="bullet"/>
      <w:lvlText w:val=""/>
      <w:lvlJc w:val="left"/>
      <w:pPr>
        <w:ind w:left="1080" w:hanging="360"/>
      </w:pPr>
      <w:rPr>
        <w:rFonts w:ascii="Symbol" w:hAnsi="Symbol"/>
      </w:rPr>
    </w:lvl>
  </w:abstractNum>
  <w:abstractNum w:abstractNumId="43" w15:restartNumberingAfterBreak="0">
    <w:nsid w:val="7F401CAA"/>
    <w:multiLevelType w:val="hybridMultilevel"/>
    <w:tmpl w:val="95B4B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16"/>
  </w:num>
  <w:num w:numId="2" w16cid:durableId="304546590">
    <w:abstractNumId w:val="2"/>
  </w:num>
  <w:num w:numId="3" w16cid:durableId="1597057640">
    <w:abstractNumId w:val="14"/>
  </w:num>
  <w:num w:numId="4" w16cid:durableId="1472752937">
    <w:abstractNumId w:val="34"/>
  </w:num>
  <w:num w:numId="5" w16cid:durableId="1145045046">
    <w:abstractNumId w:val="26"/>
  </w:num>
  <w:num w:numId="6" w16cid:durableId="1480611552">
    <w:abstractNumId w:val="4"/>
  </w:num>
  <w:num w:numId="7" w16cid:durableId="1937470852">
    <w:abstractNumId w:val="11"/>
  </w:num>
  <w:num w:numId="8" w16cid:durableId="2124492296">
    <w:abstractNumId w:val="28"/>
  </w:num>
  <w:num w:numId="9" w16cid:durableId="1027413973">
    <w:abstractNumId w:val="15"/>
  </w:num>
  <w:num w:numId="10" w16cid:durableId="163975013">
    <w:abstractNumId w:val="22"/>
  </w:num>
  <w:num w:numId="11" w16cid:durableId="385759266">
    <w:abstractNumId w:val="5"/>
  </w:num>
  <w:num w:numId="12" w16cid:durableId="489520632">
    <w:abstractNumId w:val="39"/>
  </w:num>
  <w:num w:numId="13" w16cid:durableId="545265557">
    <w:abstractNumId w:val="37"/>
  </w:num>
  <w:num w:numId="14" w16cid:durableId="908150601">
    <w:abstractNumId w:val="43"/>
  </w:num>
  <w:num w:numId="15" w16cid:durableId="186066604">
    <w:abstractNumId w:val="25"/>
  </w:num>
  <w:num w:numId="16" w16cid:durableId="994725206">
    <w:abstractNumId w:val="10"/>
  </w:num>
  <w:num w:numId="17" w16cid:durableId="289289753">
    <w:abstractNumId w:val="3"/>
  </w:num>
  <w:num w:numId="18" w16cid:durableId="884754641">
    <w:abstractNumId w:val="20"/>
  </w:num>
  <w:num w:numId="19" w16cid:durableId="1975209322">
    <w:abstractNumId w:val="8"/>
  </w:num>
  <w:num w:numId="20" w16cid:durableId="799761668">
    <w:abstractNumId w:val="30"/>
  </w:num>
  <w:num w:numId="21" w16cid:durableId="305013421">
    <w:abstractNumId w:val="32"/>
  </w:num>
  <w:num w:numId="22" w16cid:durableId="1226797279">
    <w:abstractNumId w:val="1"/>
  </w:num>
  <w:num w:numId="23" w16cid:durableId="567303131">
    <w:abstractNumId w:val="6"/>
  </w:num>
  <w:num w:numId="24" w16cid:durableId="1956057745">
    <w:abstractNumId w:val="0"/>
  </w:num>
  <w:num w:numId="25" w16cid:durableId="1118529078">
    <w:abstractNumId w:val="41"/>
  </w:num>
  <w:num w:numId="26" w16cid:durableId="1324893297">
    <w:abstractNumId w:val="38"/>
  </w:num>
  <w:num w:numId="27" w16cid:durableId="2008708344">
    <w:abstractNumId w:val="17"/>
  </w:num>
  <w:num w:numId="28" w16cid:durableId="617831381">
    <w:abstractNumId w:val="21"/>
  </w:num>
  <w:num w:numId="29" w16cid:durableId="40517170">
    <w:abstractNumId w:val="23"/>
  </w:num>
  <w:num w:numId="30" w16cid:durableId="2035615799">
    <w:abstractNumId w:val="31"/>
  </w:num>
  <w:num w:numId="31" w16cid:durableId="1616714705">
    <w:abstractNumId w:val="35"/>
  </w:num>
  <w:num w:numId="32" w16cid:durableId="896667363">
    <w:abstractNumId w:val="27"/>
  </w:num>
  <w:num w:numId="33" w16cid:durableId="303967222">
    <w:abstractNumId w:val="7"/>
  </w:num>
  <w:num w:numId="34" w16cid:durableId="2145460478">
    <w:abstractNumId w:val="42"/>
  </w:num>
  <w:num w:numId="35" w16cid:durableId="806777962">
    <w:abstractNumId w:val="36"/>
  </w:num>
  <w:num w:numId="36" w16cid:durableId="2041542023">
    <w:abstractNumId w:val="19"/>
  </w:num>
  <w:num w:numId="37" w16cid:durableId="1636254887">
    <w:abstractNumId w:val="40"/>
  </w:num>
  <w:num w:numId="38" w16cid:durableId="885292084">
    <w:abstractNumId w:val="33"/>
  </w:num>
  <w:num w:numId="39" w16cid:durableId="1982419993">
    <w:abstractNumId w:val="13"/>
  </w:num>
  <w:num w:numId="40" w16cid:durableId="954020054">
    <w:abstractNumId w:val="12"/>
  </w:num>
  <w:num w:numId="41" w16cid:durableId="490371751">
    <w:abstractNumId w:val="29"/>
  </w:num>
  <w:num w:numId="42" w16cid:durableId="946961479">
    <w:abstractNumId w:val="9"/>
  </w:num>
  <w:num w:numId="43" w16cid:durableId="848376259">
    <w:abstractNumId w:val="24"/>
  </w:num>
  <w:num w:numId="44" w16cid:durableId="144553492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08E"/>
    <w:rsid w:val="000028DC"/>
    <w:rsid w:val="000033C1"/>
    <w:rsid w:val="000045A9"/>
    <w:rsid w:val="00004998"/>
    <w:rsid w:val="00005B4C"/>
    <w:rsid w:val="000060DB"/>
    <w:rsid w:val="000061D3"/>
    <w:rsid w:val="0000646C"/>
    <w:rsid w:val="00007175"/>
    <w:rsid w:val="00007AC1"/>
    <w:rsid w:val="00011D46"/>
    <w:rsid w:val="000122D3"/>
    <w:rsid w:val="000130F1"/>
    <w:rsid w:val="00013760"/>
    <w:rsid w:val="000147DB"/>
    <w:rsid w:val="00014CC2"/>
    <w:rsid w:val="00014D76"/>
    <w:rsid w:val="00015433"/>
    <w:rsid w:val="000156DB"/>
    <w:rsid w:val="00015A87"/>
    <w:rsid w:val="00015C38"/>
    <w:rsid w:val="00016B38"/>
    <w:rsid w:val="00016C28"/>
    <w:rsid w:val="0001727E"/>
    <w:rsid w:val="00017C57"/>
    <w:rsid w:val="00021728"/>
    <w:rsid w:val="00022239"/>
    <w:rsid w:val="000227C8"/>
    <w:rsid w:val="0002303A"/>
    <w:rsid w:val="00023173"/>
    <w:rsid w:val="000238C0"/>
    <w:rsid w:val="000248DA"/>
    <w:rsid w:val="000255DD"/>
    <w:rsid w:val="00025EB6"/>
    <w:rsid w:val="000262A9"/>
    <w:rsid w:val="0002736E"/>
    <w:rsid w:val="00027D57"/>
    <w:rsid w:val="00027FBA"/>
    <w:rsid w:val="000304BE"/>
    <w:rsid w:val="00030E66"/>
    <w:rsid w:val="0003112C"/>
    <w:rsid w:val="000315B2"/>
    <w:rsid w:val="0003166E"/>
    <w:rsid w:val="00033C8D"/>
    <w:rsid w:val="000340C5"/>
    <w:rsid w:val="00034953"/>
    <w:rsid w:val="00035872"/>
    <w:rsid w:val="00036059"/>
    <w:rsid w:val="0003607E"/>
    <w:rsid w:val="00036A40"/>
    <w:rsid w:val="00036BEE"/>
    <w:rsid w:val="00036CEC"/>
    <w:rsid w:val="00036D7C"/>
    <w:rsid w:val="00037571"/>
    <w:rsid w:val="0003765A"/>
    <w:rsid w:val="00040A34"/>
    <w:rsid w:val="00040FA1"/>
    <w:rsid w:val="000412DC"/>
    <w:rsid w:val="000416D5"/>
    <w:rsid w:val="00042BF8"/>
    <w:rsid w:val="00043C46"/>
    <w:rsid w:val="00044C24"/>
    <w:rsid w:val="00047036"/>
    <w:rsid w:val="00047185"/>
    <w:rsid w:val="00047E44"/>
    <w:rsid w:val="000519DC"/>
    <w:rsid w:val="00051EA9"/>
    <w:rsid w:val="0005278E"/>
    <w:rsid w:val="0005297D"/>
    <w:rsid w:val="000529BE"/>
    <w:rsid w:val="00052C44"/>
    <w:rsid w:val="0005336F"/>
    <w:rsid w:val="0005508B"/>
    <w:rsid w:val="00055D76"/>
    <w:rsid w:val="00056322"/>
    <w:rsid w:val="000564D1"/>
    <w:rsid w:val="0005682C"/>
    <w:rsid w:val="00056A8B"/>
    <w:rsid w:val="000574A3"/>
    <w:rsid w:val="0005758A"/>
    <w:rsid w:val="00057B01"/>
    <w:rsid w:val="00057EA1"/>
    <w:rsid w:val="00060238"/>
    <w:rsid w:val="00061934"/>
    <w:rsid w:val="0006216F"/>
    <w:rsid w:val="0006232A"/>
    <w:rsid w:val="00063109"/>
    <w:rsid w:val="00063B00"/>
    <w:rsid w:val="00063FA1"/>
    <w:rsid w:val="00063FB0"/>
    <w:rsid w:val="00064558"/>
    <w:rsid w:val="00064F33"/>
    <w:rsid w:val="00067C7F"/>
    <w:rsid w:val="0007036B"/>
    <w:rsid w:val="0007088C"/>
    <w:rsid w:val="00070D6B"/>
    <w:rsid w:val="00071C04"/>
    <w:rsid w:val="00071DC8"/>
    <w:rsid w:val="00071E7A"/>
    <w:rsid w:val="00072898"/>
    <w:rsid w:val="0007388A"/>
    <w:rsid w:val="00073B3C"/>
    <w:rsid w:val="00074622"/>
    <w:rsid w:val="00074A75"/>
    <w:rsid w:val="000765C0"/>
    <w:rsid w:val="00080194"/>
    <w:rsid w:val="000817A2"/>
    <w:rsid w:val="00081B5F"/>
    <w:rsid w:val="00081FE7"/>
    <w:rsid w:val="0008262C"/>
    <w:rsid w:val="00083012"/>
    <w:rsid w:val="000835AC"/>
    <w:rsid w:val="000839EF"/>
    <w:rsid w:val="00084122"/>
    <w:rsid w:val="0008428A"/>
    <w:rsid w:val="0008573D"/>
    <w:rsid w:val="00085DFF"/>
    <w:rsid w:val="0008682A"/>
    <w:rsid w:val="000877BC"/>
    <w:rsid w:val="0008780A"/>
    <w:rsid w:val="00091022"/>
    <w:rsid w:val="00091221"/>
    <w:rsid w:val="00093157"/>
    <w:rsid w:val="00093869"/>
    <w:rsid w:val="00094004"/>
    <w:rsid w:val="0009480D"/>
    <w:rsid w:val="0009590B"/>
    <w:rsid w:val="00097523"/>
    <w:rsid w:val="000A0779"/>
    <w:rsid w:val="000A2514"/>
    <w:rsid w:val="000A2A91"/>
    <w:rsid w:val="000A33D9"/>
    <w:rsid w:val="000A3720"/>
    <w:rsid w:val="000A4306"/>
    <w:rsid w:val="000A4468"/>
    <w:rsid w:val="000A449B"/>
    <w:rsid w:val="000A4AA1"/>
    <w:rsid w:val="000A4FF4"/>
    <w:rsid w:val="000A72AF"/>
    <w:rsid w:val="000A7C31"/>
    <w:rsid w:val="000B0426"/>
    <w:rsid w:val="000B04FC"/>
    <w:rsid w:val="000B07E7"/>
    <w:rsid w:val="000B1F1C"/>
    <w:rsid w:val="000B41B8"/>
    <w:rsid w:val="000B45F3"/>
    <w:rsid w:val="000B4616"/>
    <w:rsid w:val="000B4A2C"/>
    <w:rsid w:val="000B50F2"/>
    <w:rsid w:val="000B529C"/>
    <w:rsid w:val="000B5646"/>
    <w:rsid w:val="000B5866"/>
    <w:rsid w:val="000B6174"/>
    <w:rsid w:val="000B7401"/>
    <w:rsid w:val="000B7C6A"/>
    <w:rsid w:val="000B7D55"/>
    <w:rsid w:val="000C0275"/>
    <w:rsid w:val="000C0CF9"/>
    <w:rsid w:val="000C168D"/>
    <w:rsid w:val="000C17B8"/>
    <w:rsid w:val="000C1A7A"/>
    <w:rsid w:val="000C2B2C"/>
    <w:rsid w:val="000C33CA"/>
    <w:rsid w:val="000C3A0E"/>
    <w:rsid w:val="000C74DB"/>
    <w:rsid w:val="000C7BDD"/>
    <w:rsid w:val="000D0053"/>
    <w:rsid w:val="000D082B"/>
    <w:rsid w:val="000D0BD7"/>
    <w:rsid w:val="000D11A0"/>
    <w:rsid w:val="000D2F5C"/>
    <w:rsid w:val="000D4B06"/>
    <w:rsid w:val="000D4FE5"/>
    <w:rsid w:val="000D5583"/>
    <w:rsid w:val="000D57DA"/>
    <w:rsid w:val="000D5B5C"/>
    <w:rsid w:val="000D6241"/>
    <w:rsid w:val="000D6320"/>
    <w:rsid w:val="000D6F89"/>
    <w:rsid w:val="000D72E3"/>
    <w:rsid w:val="000E02A0"/>
    <w:rsid w:val="000E0BC2"/>
    <w:rsid w:val="000E134A"/>
    <w:rsid w:val="000E1DAE"/>
    <w:rsid w:val="000E1FB3"/>
    <w:rsid w:val="000E2153"/>
    <w:rsid w:val="000E226D"/>
    <w:rsid w:val="000E2297"/>
    <w:rsid w:val="000E2365"/>
    <w:rsid w:val="000E2B1E"/>
    <w:rsid w:val="000E2D98"/>
    <w:rsid w:val="000E31E0"/>
    <w:rsid w:val="000E397F"/>
    <w:rsid w:val="000E48AA"/>
    <w:rsid w:val="000E4A65"/>
    <w:rsid w:val="000E5171"/>
    <w:rsid w:val="000E522A"/>
    <w:rsid w:val="000E585F"/>
    <w:rsid w:val="000E6928"/>
    <w:rsid w:val="000E6C32"/>
    <w:rsid w:val="000E72A9"/>
    <w:rsid w:val="000E744A"/>
    <w:rsid w:val="000E7D7F"/>
    <w:rsid w:val="000F0FDD"/>
    <w:rsid w:val="000F1483"/>
    <w:rsid w:val="000F1AF5"/>
    <w:rsid w:val="000F1E54"/>
    <w:rsid w:val="000F23FC"/>
    <w:rsid w:val="000F2683"/>
    <w:rsid w:val="000F2AF9"/>
    <w:rsid w:val="000F317F"/>
    <w:rsid w:val="000F3674"/>
    <w:rsid w:val="000F386C"/>
    <w:rsid w:val="000F46BB"/>
    <w:rsid w:val="000F4DF5"/>
    <w:rsid w:val="000F685F"/>
    <w:rsid w:val="000F71DF"/>
    <w:rsid w:val="000F7E76"/>
    <w:rsid w:val="00100375"/>
    <w:rsid w:val="001003C7"/>
    <w:rsid w:val="00100627"/>
    <w:rsid w:val="00102D3B"/>
    <w:rsid w:val="00102E9A"/>
    <w:rsid w:val="00105689"/>
    <w:rsid w:val="00106552"/>
    <w:rsid w:val="00110048"/>
    <w:rsid w:val="00111097"/>
    <w:rsid w:val="001113A4"/>
    <w:rsid w:val="0011360E"/>
    <w:rsid w:val="00113B2E"/>
    <w:rsid w:val="00113FA3"/>
    <w:rsid w:val="00114677"/>
    <w:rsid w:val="001147E2"/>
    <w:rsid w:val="00114B6C"/>
    <w:rsid w:val="00115485"/>
    <w:rsid w:val="001157C3"/>
    <w:rsid w:val="00115E35"/>
    <w:rsid w:val="00116839"/>
    <w:rsid w:val="00116C02"/>
    <w:rsid w:val="0011757F"/>
    <w:rsid w:val="001178A1"/>
    <w:rsid w:val="001202CD"/>
    <w:rsid w:val="00120603"/>
    <w:rsid w:val="0012078A"/>
    <w:rsid w:val="00120D0C"/>
    <w:rsid w:val="001211E7"/>
    <w:rsid w:val="00121A5F"/>
    <w:rsid w:val="00121F2F"/>
    <w:rsid w:val="00122082"/>
    <w:rsid w:val="00122A17"/>
    <w:rsid w:val="0012394B"/>
    <w:rsid w:val="00123E2B"/>
    <w:rsid w:val="001249D0"/>
    <w:rsid w:val="00126023"/>
    <w:rsid w:val="00126C5C"/>
    <w:rsid w:val="00126D93"/>
    <w:rsid w:val="00126E3E"/>
    <w:rsid w:val="00127624"/>
    <w:rsid w:val="00127C18"/>
    <w:rsid w:val="00130C98"/>
    <w:rsid w:val="00130EC0"/>
    <w:rsid w:val="001318EA"/>
    <w:rsid w:val="00131CC0"/>
    <w:rsid w:val="00132046"/>
    <w:rsid w:val="001337E9"/>
    <w:rsid w:val="001346AA"/>
    <w:rsid w:val="0013476C"/>
    <w:rsid w:val="00134C68"/>
    <w:rsid w:val="001353D9"/>
    <w:rsid w:val="001357FB"/>
    <w:rsid w:val="001368BC"/>
    <w:rsid w:val="00136D31"/>
    <w:rsid w:val="00137CD4"/>
    <w:rsid w:val="0014007D"/>
    <w:rsid w:val="00140335"/>
    <w:rsid w:val="00140594"/>
    <w:rsid w:val="0014079C"/>
    <w:rsid w:val="00140B49"/>
    <w:rsid w:val="00140EFB"/>
    <w:rsid w:val="0014123F"/>
    <w:rsid w:val="001429EE"/>
    <w:rsid w:val="00142F0F"/>
    <w:rsid w:val="00145387"/>
    <w:rsid w:val="00146A4B"/>
    <w:rsid w:val="0014719A"/>
    <w:rsid w:val="0014747B"/>
    <w:rsid w:val="001474AF"/>
    <w:rsid w:val="00150B16"/>
    <w:rsid w:val="00150E48"/>
    <w:rsid w:val="001513DD"/>
    <w:rsid w:val="00151B0E"/>
    <w:rsid w:val="001524C6"/>
    <w:rsid w:val="001526AE"/>
    <w:rsid w:val="001527BE"/>
    <w:rsid w:val="00153725"/>
    <w:rsid w:val="00154D28"/>
    <w:rsid w:val="001554B4"/>
    <w:rsid w:val="00156A65"/>
    <w:rsid w:val="00157D51"/>
    <w:rsid w:val="0016062E"/>
    <w:rsid w:val="001606F0"/>
    <w:rsid w:val="00160ED2"/>
    <w:rsid w:val="001618B4"/>
    <w:rsid w:val="00161FBA"/>
    <w:rsid w:val="00162962"/>
    <w:rsid w:val="00163639"/>
    <w:rsid w:val="001648AB"/>
    <w:rsid w:val="00164FF7"/>
    <w:rsid w:val="001657B3"/>
    <w:rsid w:val="001659DE"/>
    <w:rsid w:val="001673C2"/>
    <w:rsid w:val="0016768F"/>
    <w:rsid w:val="00167A52"/>
    <w:rsid w:val="00167E69"/>
    <w:rsid w:val="001703A6"/>
    <w:rsid w:val="0017057C"/>
    <w:rsid w:val="00170783"/>
    <w:rsid w:val="00170A51"/>
    <w:rsid w:val="001715C8"/>
    <w:rsid w:val="00172644"/>
    <w:rsid w:val="0017283D"/>
    <w:rsid w:val="00176F6F"/>
    <w:rsid w:val="00177CD9"/>
    <w:rsid w:val="00180B5C"/>
    <w:rsid w:val="00181609"/>
    <w:rsid w:val="00181887"/>
    <w:rsid w:val="001819B4"/>
    <w:rsid w:val="00181F92"/>
    <w:rsid w:val="00182064"/>
    <w:rsid w:val="00182613"/>
    <w:rsid w:val="00182BB3"/>
    <w:rsid w:val="001832E5"/>
    <w:rsid w:val="00183C35"/>
    <w:rsid w:val="00183D52"/>
    <w:rsid w:val="00183F11"/>
    <w:rsid w:val="0018408F"/>
    <w:rsid w:val="001844DD"/>
    <w:rsid w:val="00184721"/>
    <w:rsid w:val="001853DB"/>
    <w:rsid w:val="00185C5F"/>
    <w:rsid w:val="00186F0B"/>
    <w:rsid w:val="00187784"/>
    <w:rsid w:val="00187F3E"/>
    <w:rsid w:val="001902BA"/>
    <w:rsid w:val="00190DC6"/>
    <w:rsid w:val="001922A4"/>
    <w:rsid w:val="00192990"/>
    <w:rsid w:val="00192C2C"/>
    <w:rsid w:val="001955C6"/>
    <w:rsid w:val="00195990"/>
    <w:rsid w:val="00195F06"/>
    <w:rsid w:val="00196251"/>
    <w:rsid w:val="00196F03"/>
    <w:rsid w:val="001A0C4C"/>
    <w:rsid w:val="001A0EAF"/>
    <w:rsid w:val="001A141D"/>
    <w:rsid w:val="001A2433"/>
    <w:rsid w:val="001A2483"/>
    <w:rsid w:val="001A2D40"/>
    <w:rsid w:val="001A3A9F"/>
    <w:rsid w:val="001A3BAE"/>
    <w:rsid w:val="001A437B"/>
    <w:rsid w:val="001A449A"/>
    <w:rsid w:val="001A44A6"/>
    <w:rsid w:val="001A4CA3"/>
    <w:rsid w:val="001A5064"/>
    <w:rsid w:val="001A54E0"/>
    <w:rsid w:val="001A5766"/>
    <w:rsid w:val="001A750A"/>
    <w:rsid w:val="001A7940"/>
    <w:rsid w:val="001A7E3D"/>
    <w:rsid w:val="001B0378"/>
    <w:rsid w:val="001B0649"/>
    <w:rsid w:val="001B2E85"/>
    <w:rsid w:val="001B2ED4"/>
    <w:rsid w:val="001B3442"/>
    <w:rsid w:val="001B4518"/>
    <w:rsid w:val="001B4C0C"/>
    <w:rsid w:val="001B4C65"/>
    <w:rsid w:val="001B4D21"/>
    <w:rsid w:val="001B4F35"/>
    <w:rsid w:val="001B50EE"/>
    <w:rsid w:val="001B512C"/>
    <w:rsid w:val="001B5F1D"/>
    <w:rsid w:val="001B6E72"/>
    <w:rsid w:val="001B6F3C"/>
    <w:rsid w:val="001B7584"/>
    <w:rsid w:val="001B777E"/>
    <w:rsid w:val="001C0A53"/>
    <w:rsid w:val="001C1819"/>
    <w:rsid w:val="001C1A5D"/>
    <w:rsid w:val="001C1A85"/>
    <w:rsid w:val="001C1EC7"/>
    <w:rsid w:val="001C229A"/>
    <w:rsid w:val="001C2C24"/>
    <w:rsid w:val="001C3830"/>
    <w:rsid w:val="001C48CD"/>
    <w:rsid w:val="001C650B"/>
    <w:rsid w:val="001C696B"/>
    <w:rsid w:val="001C6EBE"/>
    <w:rsid w:val="001C6F0A"/>
    <w:rsid w:val="001C71E4"/>
    <w:rsid w:val="001C7781"/>
    <w:rsid w:val="001D0477"/>
    <w:rsid w:val="001D110C"/>
    <w:rsid w:val="001D19EF"/>
    <w:rsid w:val="001D229A"/>
    <w:rsid w:val="001D3EBD"/>
    <w:rsid w:val="001D4847"/>
    <w:rsid w:val="001D4CF2"/>
    <w:rsid w:val="001D6557"/>
    <w:rsid w:val="001D6EB0"/>
    <w:rsid w:val="001D6F2D"/>
    <w:rsid w:val="001E09B4"/>
    <w:rsid w:val="001E4101"/>
    <w:rsid w:val="001E442B"/>
    <w:rsid w:val="001E64A2"/>
    <w:rsid w:val="001E6681"/>
    <w:rsid w:val="001E67C8"/>
    <w:rsid w:val="001E70F3"/>
    <w:rsid w:val="001E7DC3"/>
    <w:rsid w:val="001F0566"/>
    <w:rsid w:val="001F0BFB"/>
    <w:rsid w:val="001F236F"/>
    <w:rsid w:val="001F2AC9"/>
    <w:rsid w:val="001F2F90"/>
    <w:rsid w:val="001F40A9"/>
    <w:rsid w:val="001F4DEE"/>
    <w:rsid w:val="001F58EB"/>
    <w:rsid w:val="001F60E8"/>
    <w:rsid w:val="001F61A3"/>
    <w:rsid w:val="001F6203"/>
    <w:rsid w:val="001F6DAA"/>
    <w:rsid w:val="001F70F4"/>
    <w:rsid w:val="00201315"/>
    <w:rsid w:val="002013D6"/>
    <w:rsid w:val="002016B5"/>
    <w:rsid w:val="00202648"/>
    <w:rsid w:val="00202E3C"/>
    <w:rsid w:val="00203088"/>
    <w:rsid w:val="00203477"/>
    <w:rsid w:val="00204267"/>
    <w:rsid w:val="002050A8"/>
    <w:rsid w:val="002055AC"/>
    <w:rsid w:val="00205ED4"/>
    <w:rsid w:val="00206D2A"/>
    <w:rsid w:val="00207F2A"/>
    <w:rsid w:val="00210096"/>
    <w:rsid w:val="002104FF"/>
    <w:rsid w:val="00210C95"/>
    <w:rsid w:val="002125A7"/>
    <w:rsid w:val="00212766"/>
    <w:rsid w:val="0021295C"/>
    <w:rsid w:val="00212EFF"/>
    <w:rsid w:val="002131EB"/>
    <w:rsid w:val="002132C6"/>
    <w:rsid w:val="00213473"/>
    <w:rsid w:val="002141E1"/>
    <w:rsid w:val="00214B2F"/>
    <w:rsid w:val="002175DA"/>
    <w:rsid w:val="00220619"/>
    <w:rsid w:val="00220974"/>
    <w:rsid w:val="00220CB5"/>
    <w:rsid w:val="00220D0B"/>
    <w:rsid w:val="00221FD6"/>
    <w:rsid w:val="002220CF"/>
    <w:rsid w:val="00222CF1"/>
    <w:rsid w:val="00224A02"/>
    <w:rsid w:val="00224B86"/>
    <w:rsid w:val="002255FD"/>
    <w:rsid w:val="00226769"/>
    <w:rsid w:val="00226951"/>
    <w:rsid w:val="0022771D"/>
    <w:rsid w:val="002300BD"/>
    <w:rsid w:val="0023103B"/>
    <w:rsid w:val="00231236"/>
    <w:rsid w:val="0023190D"/>
    <w:rsid w:val="00233AAE"/>
    <w:rsid w:val="00233C6D"/>
    <w:rsid w:val="00236453"/>
    <w:rsid w:val="00237A80"/>
    <w:rsid w:val="00237E25"/>
    <w:rsid w:val="002404FF"/>
    <w:rsid w:val="002406FE"/>
    <w:rsid w:val="00240A84"/>
    <w:rsid w:val="002433BC"/>
    <w:rsid w:val="00245024"/>
    <w:rsid w:val="00245068"/>
    <w:rsid w:val="002452FD"/>
    <w:rsid w:val="002457D1"/>
    <w:rsid w:val="00245C24"/>
    <w:rsid w:val="0024676B"/>
    <w:rsid w:val="00246ED2"/>
    <w:rsid w:val="00250AD6"/>
    <w:rsid w:val="00250C36"/>
    <w:rsid w:val="00251972"/>
    <w:rsid w:val="00251E4B"/>
    <w:rsid w:val="002520CC"/>
    <w:rsid w:val="00252FA3"/>
    <w:rsid w:val="002537B4"/>
    <w:rsid w:val="00253DE4"/>
    <w:rsid w:val="00253E60"/>
    <w:rsid w:val="0025423B"/>
    <w:rsid w:val="0025425D"/>
    <w:rsid w:val="00254B3F"/>
    <w:rsid w:val="00254EE5"/>
    <w:rsid w:val="00255385"/>
    <w:rsid w:val="002561EB"/>
    <w:rsid w:val="002568D1"/>
    <w:rsid w:val="00257FE5"/>
    <w:rsid w:val="00260227"/>
    <w:rsid w:val="00260262"/>
    <w:rsid w:val="002604E1"/>
    <w:rsid w:val="00261EC4"/>
    <w:rsid w:val="00262166"/>
    <w:rsid w:val="002621E2"/>
    <w:rsid w:val="002627AE"/>
    <w:rsid w:val="00262AAC"/>
    <w:rsid w:val="00264756"/>
    <w:rsid w:val="002657ED"/>
    <w:rsid w:val="0026587A"/>
    <w:rsid w:val="002667E1"/>
    <w:rsid w:val="00267938"/>
    <w:rsid w:val="00267A6E"/>
    <w:rsid w:val="00267F99"/>
    <w:rsid w:val="002703E7"/>
    <w:rsid w:val="0027120E"/>
    <w:rsid w:val="00271355"/>
    <w:rsid w:val="00271B6E"/>
    <w:rsid w:val="00272D9F"/>
    <w:rsid w:val="00274962"/>
    <w:rsid w:val="00275DA8"/>
    <w:rsid w:val="00276BA0"/>
    <w:rsid w:val="00276F8C"/>
    <w:rsid w:val="00276FC6"/>
    <w:rsid w:val="00277081"/>
    <w:rsid w:val="00277432"/>
    <w:rsid w:val="00277987"/>
    <w:rsid w:val="00277C77"/>
    <w:rsid w:val="0028012B"/>
    <w:rsid w:val="002801C9"/>
    <w:rsid w:val="0028026F"/>
    <w:rsid w:val="00280D63"/>
    <w:rsid w:val="0028169A"/>
    <w:rsid w:val="00282208"/>
    <w:rsid w:val="00282AB3"/>
    <w:rsid w:val="00282BC4"/>
    <w:rsid w:val="002832A9"/>
    <w:rsid w:val="00283C30"/>
    <w:rsid w:val="00283DB4"/>
    <w:rsid w:val="0028546F"/>
    <w:rsid w:val="00285862"/>
    <w:rsid w:val="0028639D"/>
    <w:rsid w:val="0028694E"/>
    <w:rsid w:val="002876F5"/>
    <w:rsid w:val="00287F8F"/>
    <w:rsid w:val="0029022D"/>
    <w:rsid w:val="0029056C"/>
    <w:rsid w:val="0029225C"/>
    <w:rsid w:val="002923A9"/>
    <w:rsid w:val="00292BE9"/>
    <w:rsid w:val="00293015"/>
    <w:rsid w:val="00294CAD"/>
    <w:rsid w:val="002952BA"/>
    <w:rsid w:val="0029569F"/>
    <w:rsid w:val="00295846"/>
    <w:rsid w:val="00296D15"/>
    <w:rsid w:val="002971D1"/>
    <w:rsid w:val="002974D3"/>
    <w:rsid w:val="002A01BD"/>
    <w:rsid w:val="002A06F8"/>
    <w:rsid w:val="002A0A00"/>
    <w:rsid w:val="002A1346"/>
    <w:rsid w:val="002A14A4"/>
    <w:rsid w:val="002A1741"/>
    <w:rsid w:val="002A2637"/>
    <w:rsid w:val="002A28EE"/>
    <w:rsid w:val="002A3227"/>
    <w:rsid w:val="002A4A22"/>
    <w:rsid w:val="002A5481"/>
    <w:rsid w:val="002A54A5"/>
    <w:rsid w:val="002A68D3"/>
    <w:rsid w:val="002B00B0"/>
    <w:rsid w:val="002B03E5"/>
    <w:rsid w:val="002B0E3F"/>
    <w:rsid w:val="002B0FE2"/>
    <w:rsid w:val="002B166B"/>
    <w:rsid w:val="002B1D5E"/>
    <w:rsid w:val="002B26EC"/>
    <w:rsid w:val="002B3418"/>
    <w:rsid w:val="002B4405"/>
    <w:rsid w:val="002B545A"/>
    <w:rsid w:val="002B6954"/>
    <w:rsid w:val="002B6A6F"/>
    <w:rsid w:val="002B735F"/>
    <w:rsid w:val="002B7F2E"/>
    <w:rsid w:val="002C0675"/>
    <w:rsid w:val="002C0CEC"/>
    <w:rsid w:val="002C121C"/>
    <w:rsid w:val="002C1293"/>
    <w:rsid w:val="002C1B8C"/>
    <w:rsid w:val="002C1BA8"/>
    <w:rsid w:val="002C1E92"/>
    <w:rsid w:val="002C1EF3"/>
    <w:rsid w:val="002C2DB0"/>
    <w:rsid w:val="002C2DEE"/>
    <w:rsid w:val="002C411C"/>
    <w:rsid w:val="002C4309"/>
    <w:rsid w:val="002C4C00"/>
    <w:rsid w:val="002C4D58"/>
    <w:rsid w:val="002C52A6"/>
    <w:rsid w:val="002C561D"/>
    <w:rsid w:val="002C573C"/>
    <w:rsid w:val="002C5A21"/>
    <w:rsid w:val="002C6956"/>
    <w:rsid w:val="002C7D4A"/>
    <w:rsid w:val="002C7DBB"/>
    <w:rsid w:val="002D01D2"/>
    <w:rsid w:val="002D0444"/>
    <w:rsid w:val="002D045D"/>
    <w:rsid w:val="002D04F5"/>
    <w:rsid w:val="002D3533"/>
    <w:rsid w:val="002D3B10"/>
    <w:rsid w:val="002D42A8"/>
    <w:rsid w:val="002E069A"/>
    <w:rsid w:val="002E18D7"/>
    <w:rsid w:val="002E1C61"/>
    <w:rsid w:val="002E22DA"/>
    <w:rsid w:val="002E53E6"/>
    <w:rsid w:val="002E7328"/>
    <w:rsid w:val="002E7620"/>
    <w:rsid w:val="002E790C"/>
    <w:rsid w:val="002E7F38"/>
    <w:rsid w:val="002F0D61"/>
    <w:rsid w:val="002F1B27"/>
    <w:rsid w:val="002F1CCD"/>
    <w:rsid w:val="002F1DF0"/>
    <w:rsid w:val="002F2848"/>
    <w:rsid w:val="002F2A5A"/>
    <w:rsid w:val="002F3CFA"/>
    <w:rsid w:val="002F3E8E"/>
    <w:rsid w:val="002F4E69"/>
    <w:rsid w:val="002F5D37"/>
    <w:rsid w:val="002F6031"/>
    <w:rsid w:val="00300D86"/>
    <w:rsid w:val="00302B97"/>
    <w:rsid w:val="00302CDB"/>
    <w:rsid w:val="00302D1D"/>
    <w:rsid w:val="00302E87"/>
    <w:rsid w:val="003033DC"/>
    <w:rsid w:val="003035EE"/>
    <w:rsid w:val="0030379E"/>
    <w:rsid w:val="00303D01"/>
    <w:rsid w:val="00303DC7"/>
    <w:rsid w:val="00303F6E"/>
    <w:rsid w:val="00304403"/>
    <w:rsid w:val="00305065"/>
    <w:rsid w:val="00305D3D"/>
    <w:rsid w:val="00306AA0"/>
    <w:rsid w:val="00310225"/>
    <w:rsid w:val="003107E8"/>
    <w:rsid w:val="00310DBF"/>
    <w:rsid w:val="00310F38"/>
    <w:rsid w:val="003129ED"/>
    <w:rsid w:val="00312B35"/>
    <w:rsid w:val="0031398F"/>
    <w:rsid w:val="00314941"/>
    <w:rsid w:val="00314AEE"/>
    <w:rsid w:val="0031536A"/>
    <w:rsid w:val="00316285"/>
    <w:rsid w:val="00317033"/>
    <w:rsid w:val="0032225D"/>
    <w:rsid w:val="003228BC"/>
    <w:rsid w:val="00322AB6"/>
    <w:rsid w:val="003238AC"/>
    <w:rsid w:val="00323BA1"/>
    <w:rsid w:val="003247D2"/>
    <w:rsid w:val="0032605F"/>
    <w:rsid w:val="0032606F"/>
    <w:rsid w:val="0032649C"/>
    <w:rsid w:val="00327094"/>
    <w:rsid w:val="00327809"/>
    <w:rsid w:val="003302BA"/>
    <w:rsid w:val="0033087D"/>
    <w:rsid w:val="00330BDA"/>
    <w:rsid w:val="00330D38"/>
    <w:rsid w:val="00330EB0"/>
    <w:rsid w:val="00331346"/>
    <w:rsid w:val="0033136C"/>
    <w:rsid w:val="00332DEF"/>
    <w:rsid w:val="00333651"/>
    <w:rsid w:val="00333987"/>
    <w:rsid w:val="00334A8C"/>
    <w:rsid w:val="003354F7"/>
    <w:rsid w:val="003359CB"/>
    <w:rsid w:val="00336844"/>
    <w:rsid w:val="00340109"/>
    <w:rsid w:val="003404E7"/>
    <w:rsid w:val="00340E72"/>
    <w:rsid w:val="003410CB"/>
    <w:rsid w:val="00341791"/>
    <w:rsid w:val="003440BB"/>
    <w:rsid w:val="0034448A"/>
    <w:rsid w:val="003445CD"/>
    <w:rsid w:val="00344F6C"/>
    <w:rsid w:val="003451AE"/>
    <w:rsid w:val="00345438"/>
    <w:rsid w:val="00345826"/>
    <w:rsid w:val="003465AB"/>
    <w:rsid w:val="0034723A"/>
    <w:rsid w:val="00347843"/>
    <w:rsid w:val="0035216D"/>
    <w:rsid w:val="0035355B"/>
    <w:rsid w:val="00353990"/>
    <w:rsid w:val="00353B24"/>
    <w:rsid w:val="00354653"/>
    <w:rsid w:val="00354A91"/>
    <w:rsid w:val="00355E0C"/>
    <w:rsid w:val="00355FCD"/>
    <w:rsid w:val="003600E6"/>
    <w:rsid w:val="0036055B"/>
    <w:rsid w:val="003605C6"/>
    <w:rsid w:val="00361076"/>
    <w:rsid w:val="0036123B"/>
    <w:rsid w:val="00361C5D"/>
    <w:rsid w:val="003623BA"/>
    <w:rsid w:val="0036249B"/>
    <w:rsid w:val="00362DDA"/>
    <w:rsid w:val="003630AD"/>
    <w:rsid w:val="003646BD"/>
    <w:rsid w:val="0036487D"/>
    <w:rsid w:val="003668BC"/>
    <w:rsid w:val="00366D5A"/>
    <w:rsid w:val="00366DC1"/>
    <w:rsid w:val="003670EC"/>
    <w:rsid w:val="00367A22"/>
    <w:rsid w:val="00367E9B"/>
    <w:rsid w:val="0037081E"/>
    <w:rsid w:val="00370B6E"/>
    <w:rsid w:val="00370E91"/>
    <w:rsid w:val="00371141"/>
    <w:rsid w:val="00371C10"/>
    <w:rsid w:val="00372B04"/>
    <w:rsid w:val="00373513"/>
    <w:rsid w:val="00373717"/>
    <w:rsid w:val="00374B81"/>
    <w:rsid w:val="00375C15"/>
    <w:rsid w:val="00376443"/>
    <w:rsid w:val="00377894"/>
    <w:rsid w:val="00377C5D"/>
    <w:rsid w:val="0038016F"/>
    <w:rsid w:val="00380210"/>
    <w:rsid w:val="003805BD"/>
    <w:rsid w:val="00381C0F"/>
    <w:rsid w:val="0038235A"/>
    <w:rsid w:val="003826A4"/>
    <w:rsid w:val="003840F5"/>
    <w:rsid w:val="00384448"/>
    <w:rsid w:val="00385101"/>
    <w:rsid w:val="00385E9D"/>
    <w:rsid w:val="00387940"/>
    <w:rsid w:val="00390B71"/>
    <w:rsid w:val="003917B8"/>
    <w:rsid w:val="00392840"/>
    <w:rsid w:val="00392E60"/>
    <w:rsid w:val="0039356E"/>
    <w:rsid w:val="00394421"/>
    <w:rsid w:val="00394517"/>
    <w:rsid w:val="0039476E"/>
    <w:rsid w:val="00395706"/>
    <w:rsid w:val="00395820"/>
    <w:rsid w:val="00395C07"/>
    <w:rsid w:val="0039609C"/>
    <w:rsid w:val="00397E71"/>
    <w:rsid w:val="00397FFE"/>
    <w:rsid w:val="003A0BDB"/>
    <w:rsid w:val="003A2C5C"/>
    <w:rsid w:val="003A3424"/>
    <w:rsid w:val="003A344E"/>
    <w:rsid w:val="003A50B1"/>
    <w:rsid w:val="003A64A4"/>
    <w:rsid w:val="003A64B4"/>
    <w:rsid w:val="003A6D9F"/>
    <w:rsid w:val="003A7946"/>
    <w:rsid w:val="003B1424"/>
    <w:rsid w:val="003B14BD"/>
    <w:rsid w:val="003B1CA0"/>
    <w:rsid w:val="003B254A"/>
    <w:rsid w:val="003B2A2A"/>
    <w:rsid w:val="003B2E4A"/>
    <w:rsid w:val="003B339D"/>
    <w:rsid w:val="003B345A"/>
    <w:rsid w:val="003B45E0"/>
    <w:rsid w:val="003B4727"/>
    <w:rsid w:val="003B4E84"/>
    <w:rsid w:val="003B565E"/>
    <w:rsid w:val="003B5853"/>
    <w:rsid w:val="003B73D2"/>
    <w:rsid w:val="003B7550"/>
    <w:rsid w:val="003B79B6"/>
    <w:rsid w:val="003B79BF"/>
    <w:rsid w:val="003C0020"/>
    <w:rsid w:val="003C0DD0"/>
    <w:rsid w:val="003C22FC"/>
    <w:rsid w:val="003C2A41"/>
    <w:rsid w:val="003C365B"/>
    <w:rsid w:val="003C508E"/>
    <w:rsid w:val="003C638F"/>
    <w:rsid w:val="003C668A"/>
    <w:rsid w:val="003C6C60"/>
    <w:rsid w:val="003C7E75"/>
    <w:rsid w:val="003D071C"/>
    <w:rsid w:val="003D1168"/>
    <w:rsid w:val="003D1826"/>
    <w:rsid w:val="003D1C47"/>
    <w:rsid w:val="003D25C3"/>
    <w:rsid w:val="003D2ABE"/>
    <w:rsid w:val="003D2EB2"/>
    <w:rsid w:val="003D39DF"/>
    <w:rsid w:val="003D3C5C"/>
    <w:rsid w:val="003D3FEC"/>
    <w:rsid w:val="003D4BFE"/>
    <w:rsid w:val="003D4F90"/>
    <w:rsid w:val="003D515B"/>
    <w:rsid w:val="003D5C8C"/>
    <w:rsid w:val="003D5D38"/>
    <w:rsid w:val="003D5D61"/>
    <w:rsid w:val="003D6353"/>
    <w:rsid w:val="003D7226"/>
    <w:rsid w:val="003D744C"/>
    <w:rsid w:val="003D77AF"/>
    <w:rsid w:val="003E0350"/>
    <w:rsid w:val="003E1BFE"/>
    <w:rsid w:val="003E2B24"/>
    <w:rsid w:val="003E31DA"/>
    <w:rsid w:val="003E31FF"/>
    <w:rsid w:val="003E3330"/>
    <w:rsid w:val="003E3717"/>
    <w:rsid w:val="003E3D10"/>
    <w:rsid w:val="003E3F47"/>
    <w:rsid w:val="003E5805"/>
    <w:rsid w:val="003E5FF3"/>
    <w:rsid w:val="003E70FE"/>
    <w:rsid w:val="003F0262"/>
    <w:rsid w:val="003F02CE"/>
    <w:rsid w:val="003F0664"/>
    <w:rsid w:val="003F1217"/>
    <w:rsid w:val="003F1BE4"/>
    <w:rsid w:val="003F1DB8"/>
    <w:rsid w:val="003F2FDA"/>
    <w:rsid w:val="003F4E1F"/>
    <w:rsid w:val="003F54F9"/>
    <w:rsid w:val="003F5785"/>
    <w:rsid w:val="003F6EA1"/>
    <w:rsid w:val="00401569"/>
    <w:rsid w:val="004015A1"/>
    <w:rsid w:val="004039C4"/>
    <w:rsid w:val="00403B3A"/>
    <w:rsid w:val="004042D8"/>
    <w:rsid w:val="004049A2"/>
    <w:rsid w:val="00406465"/>
    <w:rsid w:val="0040672D"/>
    <w:rsid w:val="00407EB1"/>
    <w:rsid w:val="00410F13"/>
    <w:rsid w:val="00411282"/>
    <w:rsid w:val="00411470"/>
    <w:rsid w:val="00411976"/>
    <w:rsid w:val="00411F41"/>
    <w:rsid w:val="004122AD"/>
    <w:rsid w:val="00413EBD"/>
    <w:rsid w:val="004143F6"/>
    <w:rsid w:val="00414CC8"/>
    <w:rsid w:val="00414CDD"/>
    <w:rsid w:val="00414D08"/>
    <w:rsid w:val="00415CC3"/>
    <w:rsid w:val="00416CF2"/>
    <w:rsid w:val="0041770D"/>
    <w:rsid w:val="00417A71"/>
    <w:rsid w:val="0042035B"/>
    <w:rsid w:val="0042059A"/>
    <w:rsid w:val="004207BC"/>
    <w:rsid w:val="00420885"/>
    <w:rsid w:val="00420F21"/>
    <w:rsid w:val="0042100A"/>
    <w:rsid w:val="00421535"/>
    <w:rsid w:val="004216D5"/>
    <w:rsid w:val="004217D0"/>
    <w:rsid w:val="00421CED"/>
    <w:rsid w:val="004222E2"/>
    <w:rsid w:val="00423AC5"/>
    <w:rsid w:val="00424031"/>
    <w:rsid w:val="0042634F"/>
    <w:rsid w:val="00426B2D"/>
    <w:rsid w:val="00426D42"/>
    <w:rsid w:val="00426F34"/>
    <w:rsid w:val="004277D8"/>
    <w:rsid w:val="0042785F"/>
    <w:rsid w:val="00427BB7"/>
    <w:rsid w:val="00430488"/>
    <w:rsid w:val="00430F81"/>
    <w:rsid w:val="00431B8E"/>
    <w:rsid w:val="00431CBA"/>
    <w:rsid w:val="00431D56"/>
    <w:rsid w:val="00433EB8"/>
    <w:rsid w:val="004348C1"/>
    <w:rsid w:val="00436214"/>
    <w:rsid w:val="004367AD"/>
    <w:rsid w:val="00436AD6"/>
    <w:rsid w:val="0043791A"/>
    <w:rsid w:val="00440C1A"/>
    <w:rsid w:val="004417DE"/>
    <w:rsid w:val="00441E80"/>
    <w:rsid w:val="00442C29"/>
    <w:rsid w:val="004435B7"/>
    <w:rsid w:val="00443B9F"/>
    <w:rsid w:val="0044435D"/>
    <w:rsid w:val="004443EA"/>
    <w:rsid w:val="004444FC"/>
    <w:rsid w:val="00444664"/>
    <w:rsid w:val="004446EB"/>
    <w:rsid w:val="00445A14"/>
    <w:rsid w:val="00446643"/>
    <w:rsid w:val="0044684F"/>
    <w:rsid w:val="00446B32"/>
    <w:rsid w:val="00447394"/>
    <w:rsid w:val="004476D4"/>
    <w:rsid w:val="00447E82"/>
    <w:rsid w:val="00450506"/>
    <w:rsid w:val="004505E0"/>
    <w:rsid w:val="0045071F"/>
    <w:rsid w:val="0045160E"/>
    <w:rsid w:val="004518BB"/>
    <w:rsid w:val="0045312C"/>
    <w:rsid w:val="00453546"/>
    <w:rsid w:val="00453F3C"/>
    <w:rsid w:val="004549AD"/>
    <w:rsid w:val="00454A43"/>
    <w:rsid w:val="00455941"/>
    <w:rsid w:val="00455E52"/>
    <w:rsid w:val="00456609"/>
    <w:rsid w:val="00456642"/>
    <w:rsid w:val="00456AEB"/>
    <w:rsid w:val="00460306"/>
    <w:rsid w:val="00460B2C"/>
    <w:rsid w:val="00461066"/>
    <w:rsid w:val="00461E0D"/>
    <w:rsid w:val="00462398"/>
    <w:rsid w:val="00462629"/>
    <w:rsid w:val="00463BF3"/>
    <w:rsid w:val="00464268"/>
    <w:rsid w:val="00464511"/>
    <w:rsid w:val="00464B87"/>
    <w:rsid w:val="00464CFB"/>
    <w:rsid w:val="00464F84"/>
    <w:rsid w:val="00465165"/>
    <w:rsid w:val="00465B55"/>
    <w:rsid w:val="00466680"/>
    <w:rsid w:val="00466736"/>
    <w:rsid w:val="00466DC9"/>
    <w:rsid w:val="0046706C"/>
    <w:rsid w:val="00467EF4"/>
    <w:rsid w:val="004705CD"/>
    <w:rsid w:val="00470AA1"/>
    <w:rsid w:val="004712E7"/>
    <w:rsid w:val="00471E62"/>
    <w:rsid w:val="00471EA7"/>
    <w:rsid w:val="004724D8"/>
    <w:rsid w:val="00472684"/>
    <w:rsid w:val="004732AF"/>
    <w:rsid w:val="004732BD"/>
    <w:rsid w:val="0047376B"/>
    <w:rsid w:val="00475B52"/>
    <w:rsid w:val="00476112"/>
    <w:rsid w:val="00476308"/>
    <w:rsid w:val="004771C7"/>
    <w:rsid w:val="00477885"/>
    <w:rsid w:val="00477E08"/>
    <w:rsid w:val="00480E2B"/>
    <w:rsid w:val="00480FC8"/>
    <w:rsid w:val="0048219C"/>
    <w:rsid w:val="004822EC"/>
    <w:rsid w:val="0048457C"/>
    <w:rsid w:val="00484AE2"/>
    <w:rsid w:val="00485620"/>
    <w:rsid w:val="00486CB3"/>
    <w:rsid w:val="00486FBB"/>
    <w:rsid w:val="0048724A"/>
    <w:rsid w:val="004877F8"/>
    <w:rsid w:val="004879DA"/>
    <w:rsid w:val="004905A6"/>
    <w:rsid w:val="00490CED"/>
    <w:rsid w:val="00491028"/>
    <w:rsid w:val="004910CF"/>
    <w:rsid w:val="00491D78"/>
    <w:rsid w:val="00492132"/>
    <w:rsid w:val="00492CFC"/>
    <w:rsid w:val="00493BFF"/>
    <w:rsid w:val="004944BC"/>
    <w:rsid w:val="00494CFC"/>
    <w:rsid w:val="00494DA0"/>
    <w:rsid w:val="00495029"/>
    <w:rsid w:val="00495CBF"/>
    <w:rsid w:val="00496B71"/>
    <w:rsid w:val="004A2D0F"/>
    <w:rsid w:val="004A3AC7"/>
    <w:rsid w:val="004A5558"/>
    <w:rsid w:val="004A7442"/>
    <w:rsid w:val="004A7A5E"/>
    <w:rsid w:val="004B12AC"/>
    <w:rsid w:val="004B16F1"/>
    <w:rsid w:val="004B1B9C"/>
    <w:rsid w:val="004B201F"/>
    <w:rsid w:val="004B56EC"/>
    <w:rsid w:val="004B642E"/>
    <w:rsid w:val="004B67B6"/>
    <w:rsid w:val="004C03A1"/>
    <w:rsid w:val="004C17DD"/>
    <w:rsid w:val="004C1F14"/>
    <w:rsid w:val="004C25F7"/>
    <w:rsid w:val="004C2BED"/>
    <w:rsid w:val="004C3B5E"/>
    <w:rsid w:val="004C40B6"/>
    <w:rsid w:val="004C42CD"/>
    <w:rsid w:val="004C5537"/>
    <w:rsid w:val="004C5BF3"/>
    <w:rsid w:val="004C68B0"/>
    <w:rsid w:val="004C6C86"/>
    <w:rsid w:val="004C7A5C"/>
    <w:rsid w:val="004D15A0"/>
    <w:rsid w:val="004D18E7"/>
    <w:rsid w:val="004D23CB"/>
    <w:rsid w:val="004D2CB4"/>
    <w:rsid w:val="004D4348"/>
    <w:rsid w:val="004D5890"/>
    <w:rsid w:val="004D7452"/>
    <w:rsid w:val="004D7811"/>
    <w:rsid w:val="004D7A0E"/>
    <w:rsid w:val="004E0059"/>
    <w:rsid w:val="004E2555"/>
    <w:rsid w:val="004E2A2B"/>
    <w:rsid w:val="004E453A"/>
    <w:rsid w:val="004E4910"/>
    <w:rsid w:val="004E4D8A"/>
    <w:rsid w:val="004E52DA"/>
    <w:rsid w:val="004E5B7A"/>
    <w:rsid w:val="004E5D15"/>
    <w:rsid w:val="004E6576"/>
    <w:rsid w:val="004E6B69"/>
    <w:rsid w:val="004E70B8"/>
    <w:rsid w:val="004E7AF3"/>
    <w:rsid w:val="004F0BF3"/>
    <w:rsid w:val="004F0CA9"/>
    <w:rsid w:val="004F0EB0"/>
    <w:rsid w:val="004F17CE"/>
    <w:rsid w:val="004F17D3"/>
    <w:rsid w:val="004F1AEE"/>
    <w:rsid w:val="004F3AC2"/>
    <w:rsid w:val="004F4849"/>
    <w:rsid w:val="004F4AB8"/>
    <w:rsid w:val="004F5745"/>
    <w:rsid w:val="004F6011"/>
    <w:rsid w:val="004F67BC"/>
    <w:rsid w:val="004F69D0"/>
    <w:rsid w:val="004F6BA4"/>
    <w:rsid w:val="004F6F4E"/>
    <w:rsid w:val="004F78BF"/>
    <w:rsid w:val="004F7AD2"/>
    <w:rsid w:val="004F7B5E"/>
    <w:rsid w:val="00500393"/>
    <w:rsid w:val="00501263"/>
    <w:rsid w:val="00501827"/>
    <w:rsid w:val="005021CD"/>
    <w:rsid w:val="005022E9"/>
    <w:rsid w:val="00502D64"/>
    <w:rsid w:val="0050335E"/>
    <w:rsid w:val="005037EF"/>
    <w:rsid w:val="00504462"/>
    <w:rsid w:val="00506D77"/>
    <w:rsid w:val="00506E4C"/>
    <w:rsid w:val="00507CAA"/>
    <w:rsid w:val="00507DB1"/>
    <w:rsid w:val="005106BC"/>
    <w:rsid w:val="0051088B"/>
    <w:rsid w:val="00511405"/>
    <w:rsid w:val="005117EB"/>
    <w:rsid w:val="005126A7"/>
    <w:rsid w:val="00512BF0"/>
    <w:rsid w:val="00512EED"/>
    <w:rsid w:val="00513564"/>
    <w:rsid w:val="00513969"/>
    <w:rsid w:val="00513FF1"/>
    <w:rsid w:val="005144CB"/>
    <w:rsid w:val="0051461F"/>
    <w:rsid w:val="00514EA1"/>
    <w:rsid w:val="0051504D"/>
    <w:rsid w:val="00516718"/>
    <w:rsid w:val="005170CF"/>
    <w:rsid w:val="0051753D"/>
    <w:rsid w:val="00517600"/>
    <w:rsid w:val="00517D02"/>
    <w:rsid w:val="005200C5"/>
    <w:rsid w:val="00520C76"/>
    <w:rsid w:val="00521F7D"/>
    <w:rsid w:val="005220F2"/>
    <w:rsid w:val="005221BB"/>
    <w:rsid w:val="00523382"/>
    <w:rsid w:val="00523C35"/>
    <w:rsid w:val="00524D38"/>
    <w:rsid w:val="00525425"/>
    <w:rsid w:val="00526AEC"/>
    <w:rsid w:val="00527487"/>
    <w:rsid w:val="00527C66"/>
    <w:rsid w:val="00530F15"/>
    <w:rsid w:val="0053104C"/>
    <w:rsid w:val="0053106C"/>
    <w:rsid w:val="00531637"/>
    <w:rsid w:val="005316BC"/>
    <w:rsid w:val="005322B2"/>
    <w:rsid w:val="00532905"/>
    <w:rsid w:val="0053306C"/>
    <w:rsid w:val="00533479"/>
    <w:rsid w:val="00533673"/>
    <w:rsid w:val="00533A89"/>
    <w:rsid w:val="00535F4E"/>
    <w:rsid w:val="005361A0"/>
    <w:rsid w:val="0053681B"/>
    <w:rsid w:val="005369DD"/>
    <w:rsid w:val="005371D4"/>
    <w:rsid w:val="005379C5"/>
    <w:rsid w:val="00541550"/>
    <w:rsid w:val="00542356"/>
    <w:rsid w:val="00542BC6"/>
    <w:rsid w:val="005434EC"/>
    <w:rsid w:val="00543B50"/>
    <w:rsid w:val="00544A63"/>
    <w:rsid w:val="00545628"/>
    <w:rsid w:val="00546301"/>
    <w:rsid w:val="00546FB1"/>
    <w:rsid w:val="005500CB"/>
    <w:rsid w:val="00550803"/>
    <w:rsid w:val="00551A03"/>
    <w:rsid w:val="00551D6B"/>
    <w:rsid w:val="00552344"/>
    <w:rsid w:val="00552DBC"/>
    <w:rsid w:val="00552F50"/>
    <w:rsid w:val="0055421F"/>
    <w:rsid w:val="0055568D"/>
    <w:rsid w:val="0055593E"/>
    <w:rsid w:val="00555FEA"/>
    <w:rsid w:val="00556212"/>
    <w:rsid w:val="00556A9E"/>
    <w:rsid w:val="00557D81"/>
    <w:rsid w:val="00560AF0"/>
    <w:rsid w:val="00560CE7"/>
    <w:rsid w:val="00560CF6"/>
    <w:rsid w:val="00561D14"/>
    <w:rsid w:val="00561FC5"/>
    <w:rsid w:val="00562063"/>
    <w:rsid w:val="005622CA"/>
    <w:rsid w:val="00562625"/>
    <w:rsid w:val="00562E18"/>
    <w:rsid w:val="005642BA"/>
    <w:rsid w:val="005647A2"/>
    <w:rsid w:val="00566725"/>
    <w:rsid w:val="005671F1"/>
    <w:rsid w:val="0056760E"/>
    <w:rsid w:val="00567E35"/>
    <w:rsid w:val="00567F02"/>
    <w:rsid w:val="00570570"/>
    <w:rsid w:val="00570592"/>
    <w:rsid w:val="005735CD"/>
    <w:rsid w:val="0057386F"/>
    <w:rsid w:val="00573FA5"/>
    <w:rsid w:val="0057472D"/>
    <w:rsid w:val="005747F9"/>
    <w:rsid w:val="0057488E"/>
    <w:rsid w:val="00575404"/>
    <w:rsid w:val="00575E88"/>
    <w:rsid w:val="00575FE6"/>
    <w:rsid w:val="005764FE"/>
    <w:rsid w:val="00577B76"/>
    <w:rsid w:val="00577BAE"/>
    <w:rsid w:val="005800A6"/>
    <w:rsid w:val="00580234"/>
    <w:rsid w:val="00580316"/>
    <w:rsid w:val="00580E91"/>
    <w:rsid w:val="00581CAA"/>
    <w:rsid w:val="00582271"/>
    <w:rsid w:val="00582A1E"/>
    <w:rsid w:val="00583F80"/>
    <w:rsid w:val="00584408"/>
    <w:rsid w:val="00585773"/>
    <w:rsid w:val="00586011"/>
    <w:rsid w:val="00586A8B"/>
    <w:rsid w:val="00586AF0"/>
    <w:rsid w:val="00587A7E"/>
    <w:rsid w:val="0059117B"/>
    <w:rsid w:val="00591469"/>
    <w:rsid w:val="00591A72"/>
    <w:rsid w:val="005927D7"/>
    <w:rsid w:val="0059393E"/>
    <w:rsid w:val="005957B9"/>
    <w:rsid w:val="00595ACB"/>
    <w:rsid w:val="00595D0E"/>
    <w:rsid w:val="00596AA7"/>
    <w:rsid w:val="00596DB3"/>
    <w:rsid w:val="0059735B"/>
    <w:rsid w:val="005A1D12"/>
    <w:rsid w:val="005A3063"/>
    <w:rsid w:val="005A4BB7"/>
    <w:rsid w:val="005A5E0E"/>
    <w:rsid w:val="005A5E25"/>
    <w:rsid w:val="005A7017"/>
    <w:rsid w:val="005A79A8"/>
    <w:rsid w:val="005B0B8B"/>
    <w:rsid w:val="005B1081"/>
    <w:rsid w:val="005B22D1"/>
    <w:rsid w:val="005B2378"/>
    <w:rsid w:val="005B25D3"/>
    <w:rsid w:val="005B2AC4"/>
    <w:rsid w:val="005B3449"/>
    <w:rsid w:val="005B4DE3"/>
    <w:rsid w:val="005B595D"/>
    <w:rsid w:val="005B6473"/>
    <w:rsid w:val="005B668F"/>
    <w:rsid w:val="005B6A15"/>
    <w:rsid w:val="005B7157"/>
    <w:rsid w:val="005B7492"/>
    <w:rsid w:val="005B7EBF"/>
    <w:rsid w:val="005C0A9A"/>
    <w:rsid w:val="005C1233"/>
    <w:rsid w:val="005C1812"/>
    <w:rsid w:val="005C4312"/>
    <w:rsid w:val="005C4B49"/>
    <w:rsid w:val="005C55D9"/>
    <w:rsid w:val="005C6930"/>
    <w:rsid w:val="005C6C3B"/>
    <w:rsid w:val="005D0285"/>
    <w:rsid w:val="005D0F86"/>
    <w:rsid w:val="005D1651"/>
    <w:rsid w:val="005D220D"/>
    <w:rsid w:val="005D29A1"/>
    <w:rsid w:val="005D2BA0"/>
    <w:rsid w:val="005D36BB"/>
    <w:rsid w:val="005D380E"/>
    <w:rsid w:val="005D3ACF"/>
    <w:rsid w:val="005D3D89"/>
    <w:rsid w:val="005D416C"/>
    <w:rsid w:val="005D41F8"/>
    <w:rsid w:val="005D44B4"/>
    <w:rsid w:val="005D4698"/>
    <w:rsid w:val="005D4A85"/>
    <w:rsid w:val="005D4C7E"/>
    <w:rsid w:val="005D764E"/>
    <w:rsid w:val="005E045B"/>
    <w:rsid w:val="005E04CE"/>
    <w:rsid w:val="005E0696"/>
    <w:rsid w:val="005E08BB"/>
    <w:rsid w:val="005E08E2"/>
    <w:rsid w:val="005E0E03"/>
    <w:rsid w:val="005E0F1C"/>
    <w:rsid w:val="005E164A"/>
    <w:rsid w:val="005E21B3"/>
    <w:rsid w:val="005E21CE"/>
    <w:rsid w:val="005E23BF"/>
    <w:rsid w:val="005E2DB4"/>
    <w:rsid w:val="005E2E65"/>
    <w:rsid w:val="005E354E"/>
    <w:rsid w:val="005E3551"/>
    <w:rsid w:val="005E35E0"/>
    <w:rsid w:val="005E37D8"/>
    <w:rsid w:val="005E4618"/>
    <w:rsid w:val="005E48BA"/>
    <w:rsid w:val="005E55F3"/>
    <w:rsid w:val="005E5863"/>
    <w:rsid w:val="005E7189"/>
    <w:rsid w:val="005E7E72"/>
    <w:rsid w:val="005F097D"/>
    <w:rsid w:val="005F0D61"/>
    <w:rsid w:val="005F0D73"/>
    <w:rsid w:val="005F1493"/>
    <w:rsid w:val="005F1B8D"/>
    <w:rsid w:val="005F49C8"/>
    <w:rsid w:val="005F529C"/>
    <w:rsid w:val="005F5881"/>
    <w:rsid w:val="005F5AF6"/>
    <w:rsid w:val="006000CD"/>
    <w:rsid w:val="00600DD0"/>
    <w:rsid w:val="00600ED1"/>
    <w:rsid w:val="00601974"/>
    <w:rsid w:val="006019A5"/>
    <w:rsid w:val="00601DA6"/>
    <w:rsid w:val="006024BE"/>
    <w:rsid w:val="00602C36"/>
    <w:rsid w:val="00604234"/>
    <w:rsid w:val="006042D3"/>
    <w:rsid w:val="0060463D"/>
    <w:rsid w:val="00604AD5"/>
    <w:rsid w:val="00605B28"/>
    <w:rsid w:val="00605BBA"/>
    <w:rsid w:val="00606493"/>
    <w:rsid w:val="00606F46"/>
    <w:rsid w:val="006073EC"/>
    <w:rsid w:val="00610C63"/>
    <w:rsid w:val="00610EA0"/>
    <w:rsid w:val="00610F91"/>
    <w:rsid w:val="0061107E"/>
    <w:rsid w:val="00611877"/>
    <w:rsid w:val="00611937"/>
    <w:rsid w:val="00612D0E"/>
    <w:rsid w:val="006158AD"/>
    <w:rsid w:val="00616D3C"/>
    <w:rsid w:val="00617CEF"/>
    <w:rsid w:val="0062082B"/>
    <w:rsid w:val="00620C07"/>
    <w:rsid w:val="00620D88"/>
    <w:rsid w:val="0062160C"/>
    <w:rsid w:val="00621949"/>
    <w:rsid w:val="006219A5"/>
    <w:rsid w:val="00622422"/>
    <w:rsid w:val="00622590"/>
    <w:rsid w:val="006225BD"/>
    <w:rsid w:val="00622A8D"/>
    <w:rsid w:val="00623C68"/>
    <w:rsid w:val="00623E07"/>
    <w:rsid w:val="0062413B"/>
    <w:rsid w:val="006254A3"/>
    <w:rsid w:val="00625638"/>
    <w:rsid w:val="0062714B"/>
    <w:rsid w:val="00627228"/>
    <w:rsid w:val="00631C42"/>
    <w:rsid w:val="006324E5"/>
    <w:rsid w:val="0063283B"/>
    <w:rsid w:val="006333E5"/>
    <w:rsid w:val="006337CE"/>
    <w:rsid w:val="00633819"/>
    <w:rsid w:val="00633D74"/>
    <w:rsid w:val="00633DA3"/>
    <w:rsid w:val="00633DE2"/>
    <w:rsid w:val="00634722"/>
    <w:rsid w:val="00636AB7"/>
    <w:rsid w:val="00637258"/>
    <w:rsid w:val="00637A63"/>
    <w:rsid w:val="00637D0C"/>
    <w:rsid w:val="0064131C"/>
    <w:rsid w:val="0064182D"/>
    <w:rsid w:val="00641D18"/>
    <w:rsid w:val="006422A6"/>
    <w:rsid w:val="00642C00"/>
    <w:rsid w:val="00642C53"/>
    <w:rsid w:val="00642F98"/>
    <w:rsid w:val="00643164"/>
    <w:rsid w:val="006431F4"/>
    <w:rsid w:val="00644215"/>
    <w:rsid w:val="006459C7"/>
    <w:rsid w:val="00646927"/>
    <w:rsid w:val="00646E8B"/>
    <w:rsid w:val="00647E40"/>
    <w:rsid w:val="0065054C"/>
    <w:rsid w:val="00651167"/>
    <w:rsid w:val="006515DB"/>
    <w:rsid w:val="00651761"/>
    <w:rsid w:val="00651D09"/>
    <w:rsid w:val="00652ED1"/>
    <w:rsid w:val="00653C76"/>
    <w:rsid w:val="00655EFD"/>
    <w:rsid w:val="006560C0"/>
    <w:rsid w:val="006566D4"/>
    <w:rsid w:val="00657519"/>
    <w:rsid w:val="006600B3"/>
    <w:rsid w:val="00660235"/>
    <w:rsid w:val="00660CBA"/>
    <w:rsid w:val="006614C7"/>
    <w:rsid w:val="0066157A"/>
    <w:rsid w:val="00664D06"/>
    <w:rsid w:val="00664D0D"/>
    <w:rsid w:val="00665680"/>
    <w:rsid w:val="0067063C"/>
    <w:rsid w:val="00670C47"/>
    <w:rsid w:val="00671019"/>
    <w:rsid w:val="006718A0"/>
    <w:rsid w:val="0067308F"/>
    <w:rsid w:val="006744CB"/>
    <w:rsid w:val="00675248"/>
    <w:rsid w:val="00675950"/>
    <w:rsid w:val="00675AED"/>
    <w:rsid w:val="00676B99"/>
    <w:rsid w:val="00676C68"/>
    <w:rsid w:val="006775EB"/>
    <w:rsid w:val="00677CDA"/>
    <w:rsid w:val="006800EF"/>
    <w:rsid w:val="006803C0"/>
    <w:rsid w:val="00680870"/>
    <w:rsid w:val="0068100F"/>
    <w:rsid w:val="006811ED"/>
    <w:rsid w:val="0068132A"/>
    <w:rsid w:val="00681AB9"/>
    <w:rsid w:val="00681BF0"/>
    <w:rsid w:val="00682B33"/>
    <w:rsid w:val="00683D30"/>
    <w:rsid w:val="00683D95"/>
    <w:rsid w:val="006847D7"/>
    <w:rsid w:val="00686506"/>
    <w:rsid w:val="00686614"/>
    <w:rsid w:val="00686EA4"/>
    <w:rsid w:val="00687C8B"/>
    <w:rsid w:val="0069148D"/>
    <w:rsid w:val="006917E0"/>
    <w:rsid w:val="006924DB"/>
    <w:rsid w:val="00692CCE"/>
    <w:rsid w:val="00695290"/>
    <w:rsid w:val="006956DC"/>
    <w:rsid w:val="006959CC"/>
    <w:rsid w:val="00696D8A"/>
    <w:rsid w:val="006A0844"/>
    <w:rsid w:val="006A0F83"/>
    <w:rsid w:val="006A137D"/>
    <w:rsid w:val="006A1C72"/>
    <w:rsid w:val="006A1F60"/>
    <w:rsid w:val="006A2A3B"/>
    <w:rsid w:val="006A3E1F"/>
    <w:rsid w:val="006A4131"/>
    <w:rsid w:val="006A50B6"/>
    <w:rsid w:val="006A554F"/>
    <w:rsid w:val="006A6172"/>
    <w:rsid w:val="006A62DC"/>
    <w:rsid w:val="006A65D0"/>
    <w:rsid w:val="006A6D5E"/>
    <w:rsid w:val="006A70B4"/>
    <w:rsid w:val="006A71BA"/>
    <w:rsid w:val="006A7471"/>
    <w:rsid w:val="006A7634"/>
    <w:rsid w:val="006B05F6"/>
    <w:rsid w:val="006B199C"/>
    <w:rsid w:val="006B29D8"/>
    <w:rsid w:val="006B30E8"/>
    <w:rsid w:val="006B4D9D"/>
    <w:rsid w:val="006B5460"/>
    <w:rsid w:val="006B5E45"/>
    <w:rsid w:val="006B6ED3"/>
    <w:rsid w:val="006B741E"/>
    <w:rsid w:val="006B796A"/>
    <w:rsid w:val="006C0C0A"/>
    <w:rsid w:val="006C1781"/>
    <w:rsid w:val="006C22BE"/>
    <w:rsid w:val="006C319B"/>
    <w:rsid w:val="006C3E10"/>
    <w:rsid w:val="006C44AC"/>
    <w:rsid w:val="006C51F7"/>
    <w:rsid w:val="006C5BD5"/>
    <w:rsid w:val="006C6515"/>
    <w:rsid w:val="006C729E"/>
    <w:rsid w:val="006C7912"/>
    <w:rsid w:val="006D0831"/>
    <w:rsid w:val="006D08F2"/>
    <w:rsid w:val="006D15C0"/>
    <w:rsid w:val="006D1FB5"/>
    <w:rsid w:val="006D209B"/>
    <w:rsid w:val="006D343C"/>
    <w:rsid w:val="006D48B2"/>
    <w:rsid w:val="006D56D9"/>
    <w:rsid w:val="006D5997"/>
    <w:rsid w:val="006D64A4"/>
    <w:rsid w:val="006D6628"/>
    <w:rsid w:val="006D7383"/>
    <w:rsid w:val="006D76C9"/>
    <w:rsid w:val="006D7DCB"/>
    <w:rsid w:val="006E07B4"/>
    <w:rsid w:val="006E0B15"/>
    <w:rsid w:val="006E147C"/>
    <w:rsid w:val="006E1F7D"/>
    <w:rsid w:val="006E25DD"/>
    <w:rsid w:val="006E273D"/>
    <w:rsid w:val="006E2F9D"/>
    <w:rsid w:val="006E31E8"/>
    <w:rsid w:val="006E33FE"/>
    <w:rsid w:val="006E49F1"/>
    <w:rsid w:val="006E5971"/>
    <w:rsid w:val="006E5A34"/>
    <w:rsid w:val="006E5B14"/>
    <w:rsid w:val="006E6C38"/>
    <w:rsid w:val="006E73E3"/>
    <w:rsid w:val="006E7A73"/>
    <w:rsid w:val="006E7F2F"/>
    <w:rsid w:val="006F1439"/>
    <w:rsid w:val="006F2CB6"/>
    <w:rsid w:val="006F2DF2"/>
    <w:rsid w:val="006F370E"/>
    <w:rsid w:val="006F381E"/>
    <w:rsid w:val="006F4486"/>
    <w:rsid w:val="006F4803"/>
    <w:rsid w:val="006F4B44"/>
    <w:rsid w:val="006F4DEF"/>
    <w:rsid w:val="006F660B"/>
    <w:rsid w:val="006F7C31"/>
    <w:rsid w:val="00701134"/>
    <w:rsid w:val="00702429"/>
    <w:rsid w:val="00702670"/>
    <w:rsid w:val="00702889"/>
    <w:rsid w:val="00703698"/>
    <w:rsid w:val="00705772"/>
    <w:rsid w:val="00706FB8"/>
    <w:rsid w:val="007076B3"/>
    <w:rsid w:val="00707CC8"/>
    <w:rsid w:val="007110B1"/>
    <w:rsid w:val="00711358"/>
    <w:rsid w:val="007118AF"/>
    <w:rsid w:val="00711AC1"/>
    <w:rsid w:val="00711D6B"/>
    <w:rsid w:val="00711F57"/>
    <w:rsid w:val="00712B2B"/>
    <w:rsid w:val="00712BDC"/>
    <w:rsid w:val="00713885"/>
    <w:rsid w:val="0071490E"/>
    <w:rsid w:val="0071588F"/>
    <w:rsid w:val="007162B8"/>
    <w:rsid w:val="00717B26"/>
    <w:rsid w:val="00717BA9"/>
    <w:rsid w:val="0072050D"/>
    <w:rsid w:val="007210A7"/>
    <w:rsid w:val="0072112C"/>
    <w:rsid w:val="0072143E"/>
    <w:rsid w:val="007219E4"/>
    <w:rsid w:val="0072218A"/>
    <w:rsid w:val="00722D2B"/>
    <w:rsid w:val="00724F5A"/>
    <w:rsid w:val="00724F66"/>
    <w:rsid w:val="00725719"/>
    <w:rsid w:val="0072593D"/>
    <w:rsid w:val="00727BF6"/>
    <w:rsid w:val="00727DFC"/>
    <w:rsid w:val="00730989"/>
    <w:rsid w:val="00730E8B"/>
    <w:rsid w:val="0073139C"/>
    <w:rsid w:val="00731EB4"/>
    <w:rsid w:val="00732556"/>
    <w:rsid w:val="00732EA6"/>
    <w:rsid w:val="00732FBE"/>
    <w:rsid w:val="00733234"/>
    <w:rsid w:val="00734E4A"/>
    <w:rsid w:val="00735249"/>
    <w:rsid w:val="00735CEB"/>
    <w:rsid w:val="00736309"/>
    <w:rsid w:val="00736BC0"/>
    <w:rsid w:val="00737386"/>
    <w:rsid w:val="00737992"/>
    <w:rsid w:val="00737E6A"/>
    <w:rsid w:val="00741543"/>
    <w:rsid w:val="0074375C"/>
    <w:rsid w:val="00743B45"/>
    <w:rsid w:val="00745090"/>
    <w:rsid w:val="00745142"/>
    <w:rsid w:val="007458FE"/>
    <w:rsid w:val="0074721A"/>
    <w:rsid w:val="00747373"/>
    <w:rsid w:val="00747BC9"/>
    <w:rsid w:val="007502E3"/>
    <w:rsid w:val="007505EF"/>
    <w:rsid w:val="00752B4C"/>
    <w:rsid w:val="00753149"/>
    <w:rsid w:val="00753631"/>
    <w:rsid w:val="00753D9A"/>
    <w:rsid w:val="00754CC7"/>
    <w:rsid w:val="007550E8"/>
    <w:rsid w:val="00756356"/>
    <w:rsid w:val="007563DA"/>
    <w:rsid w:val="00756E4E"/>
    <w:rsid w:val="00757E4D"/>
    <w:rsid w:val="00760039"/>
    <w:rsid w:val="00761074"/>
    <w:rsid w:val="00761781"/>
    <w:rsid w:val="00761AE0"/>
    <w:rsid w:val="00762776"/>
    <w:rsid w:val="00762C28"/>
    <w:rsid w:val="00763E57"/>
    <w:rsid w:val="007650ED"/>
    <w:rsid w:val="00766D08"/>
    <w:rsid w:val="00766D53"/>
    <w:rsid w:val="00770901"/>
    <w:rsid w:val="00770A4B"/>
    <w:rsid w:val="00770D17"/>
    <w:rsid w:val="00770DB5"/>
    <w:rsid w:val="00771032"/>
    <w:rsid w:val="00771687"/>
    <w:rsid w:val="00771ABF"/>
    <w:rsid w:val="00771AD9"/>
    <w:rsid w:val="00771E86"/>
    <w:rsid w:val="00774984"/>
    <w:rsid w:val="007755AB"/>
    <w:rsid w:val="00775E8C"/>
    <w:rsid w:val="0077785C"/>
    <w:rsid w:val="00777927"/>
    <w:rsid w:val="00777D96"/>
    <w:rsid w:val="0078014E"/>
    <w:rsid w:val="00780749"/>
    <w:rsid w:val="0078113A"/>
    <w:rsid w:val="00781A30"/>
    <w:rsid w:val="00782056"/>
    <w:rsid w:val="00782413"/>
    <w:rsid w:val="0078276A"/>
    <w:rsid w:val="00784798"/>
    <w:rsid w:val="00784CC6"/>
    <w:rsid w:val="007854FA"/>
    <w:rsid w:val="007857E7"/>
    <w:rsid w:val="00785A23"/>
    <w:rsid w:val="00785A3D"/>
    <w:rsid w:val="00785DDC"/>
    <w:rsid w:val="00786391"/>
    <w:rsid w:val="007876BD"/>
    <w:rsid w:val="00787FC9"/>
    <w:rsid w:val="00790F90"/>
    <w:rsid w:val="0079394E"/>
    <w:rsid w:val="007939A6"/>
    <w:rsid w:val="007A01A9"/>
    <w:rsid w:val="007A1842"/>
    <w:rsid w:val="007A1F5A"/>
    <w:rsid w:val="007A20B8"/>
    <w:rsid w:val="007A3B65"/>
    <w:rsid w:val="007A4A62"/>
    <w:rsid w:val="007A5554"/>
    <w:rsid w:val="007A56B5"/>
    <w:rsid w:val="007A5B6B"/>
    <w:rsid w:val="007A5BF6"/>
    <w:rsid w:val="007A5D02"/>
    <w:rsid w:val="007A6048"/>
    <w:rsid w:val="007A655D"/>
    <w:rsid w:val="007A6781"/>
    <w:rsid w:val="007A714D"/>
    <w:rsid w:val="007A715C"/>
    <w:rsid w:val="007A737C"/>
    <w:rsid w:val="007A7C68"/>
    <w:rsid w:val="007B0182"/>
    <w:rsid w:val="007B0A33"/>
    <w:rsid w:val="007B0C0E"/>
    <w:rsid w:val="007B0CC5"/>
    <w:rsid w:val="007B0FBF"/>
    <w:rsid w:val="007B1C08"/>
    <w:rsid w:val="007B1DD1"/>
    <w:rsid w:val="007B2B9B"/>
    <w:rsid w:val="007B31B2"/>
    <w:rsid w:val="007B340D"/>
    <w:rsid w:val="007B3E19"/>
    <w:rsid w:val="007B4690"/>
    <w:rsid w:val="007B4E11"/>
    <w:rsid w:val="007B5D06"/>
    <w:rsid w:val="007B6CF6"/>
    <w:rsid w:val="007C0AF8"/>
    <w:rsid w:val="007C22C3"/>
    <w:rsid w:val="007C3038"/>
    <w:rsid w:val="007C3D88"/>
    <w:rsid w:val="007C47EE"/>
    <w:rsid w:val="007C577E"/>
    <w:rsid w:val="007C648F"/>
    <w:rsid w:val="007C746E"/>
    <w:rsid w:val="007C7EE3"/>
    <w:rsid w:val="007D0192"/>
    <w:rsid w:val="007D030D"/>
    <w:rsid w:val="007D0B4B"/>
    <w:rsid w:val="007D0BDF"/>
    <w:rsid w:val="007D2978"/>
    <w:rsid w:val="007D2D98"/>
    <w:rsid w:val="007D321C"/>
    <w:rsid w:val="007D35C7"/>
    <w:rsid w:val="007D4F3A"/>
    <w:rsid w:val="007D5AE9"/>
    <w:rsid w:val="007D5C4F"/>
    <w:rsid w:val="007D6F28"/>
    <w:rsid w:val="007D714E"/>
    <w:rsid w:val="007D7AFF"/>
    <w:rsid w:val="007E0B3F"/>
    <w:rsid w:val="007E0BCB"/>
    <w:rsid w:val="007E17A0"/>
    <w:rsid w:val="007E217B"/>
    <w:rsid w:val="007E2B37"/>
    <w:rsid w:val="007E400F"/>
    <w:rsid w:val="007E49A5"/>
    <w:rsid w:val="007E4B4A"/>
    <w:rsid w:val="007E4E64"/>
    <w:rsid w:val="007E56B3"/>
    <w:rsid w:val="007E666C"/>
    <w:rsid w:val="007E72B3"/>
    <w:rsid w:val="007E77D6"/>
    <w:rsid w:val="007E7B08"/>
    <w:rsid w:val="007F02E2"/>
    <w:rsid w:val="007F1CF7"/>
    <w:rsid w:val="007F279A"/>
    <w:rsid w:val="007F2BB1"/>
    <w:rsid w:val="007F3711"/>
    <w:rsid w:val="007F51C2"/>
    <w:rsid w:val="007F53B3"/>
    <w:rsid w:val="007F5EF0"/>
    <w:rsid w:val="007F6EF6"/>
    <w:rsid w:val="007F7BA2"/>
    <w:rsid w:val="008006DE"/>
    <w:rsid w:val="0080091E"/>
    <w:rsid w:val="00801B2F"/>
    <w:rsid w:val="008025D0"/>
    <w:rsid w:val="0080314F"/>
    <w:rsid w:val="0080340B"/>
    <w:rsid w:val="00803808"/>
    <w:rsid w:val="00804CBD"/>
    <w:rsid w:val="00804DB7"/>
    <w:rsid w:val="00805329"/>
    <w:rsid w:val="00805372"/>
    <w:rsid w:val="0080551A"/>
    <w:rsid w:val="00805E6A"/>
    <w:rsid w:val="00806197"/>
    <w:rsid w:val="00806EDB"/>
    <w:rsid w:val="00807C52"/>
    <w:rsid w:val="00807D1F"/>
    <w:rsid w:val="00807F15"/>
    <w:rsid w:val="00810058"/>
    <w:rsid w:val="0081023B"/>
    <w:rsid w:val="00810BEC"/>
    <w:rsid w:val="008113AA"/>
    <w:rsid w:val="00812DF9"/>
    <w:rsid w:val="00813FC1"/>
    <w:rsid w:val="00814657"/>
    <w:rsid w:val="00814780"/>
    <w:rsid w:val="00814FD2"/>
    <w:rsid w:val="00815B09"/>
    <w:rsid w:val="00816EFD"/>
    <w:rsid w:val="00817021"/>
    <w:rsid w:val="00821CEF"/>
    <w:rsid w:val="00822940"/>
    <w:rsid w:val="00823866"/>
    <w:rsid w:val="00826ACF"/>
    <w:rsid w:val="00826F64"/>
    <w:rsid w:val="00827314"/>
    <w:rsid w:val="00827D5D"/>
    <w:rsid w:val="00830203"/>
    <w:rsid w:val="008311A1"/>
    <w:rsid w:val="00833B03"/>
    <w:rsid w:val="00834166"/>
    <w:rsid w:val="00835C17"/>
    <w:rsid w:val="0083744F"/>
    <w:rsid w:val="00840634"/>
    <w:rsid w:val="00840ED0"/>
    <w:rsid w:val="00841AF6"/>
    <w:rsid w:val="008421B4"/>
    <w:rsid w:val="0084301F"/>
    <w:rsid w:val="008430CE"/>
    <w:rsid w:val="00843453"/>
    <w:rsid w:val="00843A6F"/>
    <w:rsid w:val="00843CAF"/>
    <w:rsid w:val="00844F30"/>
    <w:rsid w:val="008458EB"/>
    <w:rsid w:val="00845E9C"/>
    <w:rsid w:val="00847062"/>
    <w:rsid w:val="00847B4C"/>
    <w:rsid w:val="00850AE0"/>
    <w:rsid w:val="00850C10"/>
    <w:rsid w:val="008515C4"/>
    <w:rsid w:val="00851E02"/>
    <w:rsid w:val="008521C3"/>
    <w:rsid w:val="008525A3"/>
    <w:rsid w:val="00853654"/>
    <w:rsid w:val="00853A2E"/>
    <w:rsid w:val="00853D99"/>
    <w:rsid w:val="008547AD"/>
    <w:rsid w:val="00854A73"/>
    <w:rsid w:val="00855115"/>
    <w:rsid w:val="00855F77"/>
    <w:rsid w:val="00856727"/>
    <w:rsid w:val="00857122"/>
    <w:rsid w:val="0086031E"/>
    <w:rsid w:val="00860D61"/>
    <w:rsid w:val="00861F10"/>
    <w:rsid w:val="00862C15"/>
    <w:rsid w:val="00863295"/>
    <w:rsid w:val="00864A92"/>
    <w:rsid w:val="00865B38"/>
    <w:rsid w:val="00866700"/>
    <w:rsid w:val="00870848"/>
    <w:rsid w:val="0087130F"/>
    <w:rsid w:val="008715E2"/>
    <w:rsid w:val="008725E4"/>
    <w:rsid w:val="008733BB"/>
    <w:rsid w:val="00874D4D"/>
    <w:rsid w:val="0087558F"/>
    <w:rsid w:val="008762E1"/>
    <w:rsid w:val="00877EBB"/>
    <w:rsid w:val="0088036D"/>
    <w:rsid w:val="00881B93"/>
    <w:rsid w:val="00881E2E"/>
    <w:rsid w:val="0088203E"/>
    <w:rsid w:val="008820EB"/>
    <w:rsid w:val="008823B8"/>
    <w:rsid w:val="00882F2F"/>
    <w:rsid w:val="008841FE"/>
    <w:rsid w:val="0088448F"/>
    <w:rsid w:val="00884973"/>
    <w:rsid w:val="00886269"/>
    <w:rsid w:val="008862C7"/>
    <w:rsid w:val="00886D8F"/>
    <w:rsid w:val="00887410"/>
    <w:rsid w:val="0088773D"/>
    <w:rsid w:val="00887AA7"/>
    <w:rsid w:val="0089050F"/>
    <w:rsid w:val="0089067C"/>
    <w:rsid w:val="00890A2F"/>
    <w:rsid w:val="00892567"/>
    <w:rsid w:val="00892BBD"/>
    <w:rsid w:val="0089444B"/>
    <w:rsid w:val="00894C90"/>
    <w:rsid w:val="00894EF3"/>
    <w:rsid w:val="00895F63"/>
    <w:rsid w:val="00896234"/>
    <w:rsid w:val="0089634E"/>
    <w:rsid w:val="0089748F"/>
    <w:rsid w:val="008A04FA"/>
    <w:rsid w:val="008A0A4E"/>
    <w:rsid w:val="008A23ED"/>
    <w:rsid w:val="008A2D5A"/>
    <w:rsid w:val="008A3E15"/>
    <w:rsid w:val="008A489B"/>
    <w:rsid w:val="008A4E1A"/>
    <w:rsid w:val="008A5750"/>
    <w:rsid w:val="008A6566"/>
    <w:rsid w:val="008A7152"/>
    <w:rsid w:val="008A7988"/>
    <w:rsid w:val="008A7E67"/>
    <w:rsid w:val="008A7F65"/>
    <w:rsid w:val="008B006C"/>
    <w:rsid w:val="008B03FA"/>
    <w:rsid w:val="008B04DB"/>
    <w:rsid w:val="008B0D5B"/>
    <w:rsid w:val="008B1557"/>
    <w:rsid w:val="008B1CE4"/>
    <w:rsid w:val="008B2069"/>
    <w:rsid w:val="008B347C"/>
    <w:rsid w:val="008B39FC"/>
    <w:rsid w:val="008B3A29"/>
    <w:rsid w:val="008B3CE4"/>
    <w:rsid w:val="008B3F44"/>
    <w:rsid w:val="008B4831"/>
    <w:rsid w:val="008B5135"/>
    <w:rsid w:val="008B52F4"/>
    <w:rsid w:val="008B5938"/>
    <w:rsid w:val="008B5CA2"/>
    <w:rsid w:val="008B6D1A"/>
    <w:rsid w:val="008C089E"/>
    <w:rsid w:val="008C2FF1"/>
    <w:rsid w:val="008C3471"/>
    <w:rsid w:val="008C35A0"/>
    <w:rsid w:val="008C39FD"/>
    <w:rsid w:val="008C4AFD"/>
    <w:rsid w:val="008C5313"/>
    <w:rsid w:val="008C5903"/>
    <w:rsid w:val="008C6764"/>
    <w:rsid w:val="008C694F"/>
    <w:rsid w:val="008D0773"/>
    <w:rsid w:val="008D07D6"/>
    <w:rsid w:val="008D083C"/>
    <w:rsid w:val="008D133D"/>
    <w:rsid w:val="008D1508"/>
    <w:rsid w:val="008D18E1"/>
    <w:rsid w:val="008D1A45"/>
    <w:rsid w:val="008D1ED1"/>
    <w:rsid w:val="008D2126"/>
    <w:rsid w:val="008D22F2"/>
    <w:rsid w:val="008D2854"/>
    <w:rsid w:val="008D2E61"/>
    <w:rsid w:val="008D33C2"/>
    <w:rsid w:val="008D3403"/>
    <w:rsid w:val="008D36E2"/>
    <w:rsid w:val="008D380A"/>
    <w:rsid w:val="008D4BD2"/>
    <w:rsid w:val="008D573C"/>
    <w:rsid w:val="008D644E"/>
    <w:rsid w:val="008D7420"/>
    <w:rsid w:val="008E06B1"/>
    <w:rsid w:val="008E0846"/>
    <w:rsid w:val="008E0B86"/>
    <w:rsid w:val="008E33AB"/>
    <w:rsid w:val="008E41AD"/>
    <w:rsid w:val="008E4745"/>
    <w:rsid w:val="008E4BD2"/>
    <w:rsid w:val="008E5731"/>
    <w:rsid w:val="008E5C64"/>
    <w:rsid w:val="008E661E"/>
    <w:rsid w:val="008E6739"/>
    <w:rsid w:val="008F0DEE"/>
    <w:rsid w:val="008F26FC"/>
    <w:rsid w:val="008F3028"/>
    <w:rsid w:val="008F40BF"/>
    <w:rsid w:val="008F4F36"/>
    <w:rsid w:val="008F51A6"/>
    <w:rsid w:val="008F5202"/>
    <w:rsid w:val="008F5EE4"/>
    <w:rsid w:val="008F63C8"/>
    <w:rsid w:val="008F72C4"/>
    <w:rsid w:val="008F78BD"/>
    <w:rsid w:val="008F7E95"/>
    <w:rsid w:val="0090031D"/>
    <w:rsid w:val="00900815"/>
    <w:rsid w:val="00900B6E"/>
    <w:rsid w:val="00901DAF"/>
    <w:rsid w:val="009030EE"/>
    <w:rsid w:val="009037A4"/>
    <w:rsid w:val="0090444E"/>
    <w:rsid w:val="00905CA4"/>
    <w:rsid w:val="009063BC"/>
    <w:rsid w:val="0090697B"/>
    <w:rsid w:val="00906F55"/>
    <w:rsid w:val="00907B61"/>
    <w:rsid w:val="00907E69"/>
    <w:rsid w:val="00910290"/>
    <w:rsid w:val="0091090E"/>
    <w:rsid w:val="00910978"/>
    <w:rsid w:val="00910F1A"/>
    <w:rsid w:val="00911FE2"/>
    <w:rsid w:val="00912B18"/>
    <w:rsid w:val="009132D2"/>
    <w:rsid w:val="00913801"/>
    <w:rsid w:val="00913AE2"/>
    <w:rsid w:val="00914CDE"/>
    <w:rsid w:val="009151FA"/>
    <w:rsid w:val="0091604E"/>
    <w:rsid w:val="009162E5"/>
    <w:rsid w:val="00916720"/>
    <w:rsid w:val="00916A76"/>
    <w:rsid w:val="00916C3F"/>
    <w:rsid w:val="009172D3"/>
    <w:rsid w:val="0091749F"/>
    <w:rsid w:val="0091779C"/>
    <w:rsid w:val="00917A74"/>
    <w:rsid w:val="00917BF5"/>
    <w:rsid w:val="00921C2E"/>
    <w:rsid w:val="00921E91"/>
    <w:rsid w:val="00922510"/>
    <w:rsid w:val="00922AAC"/>
    <w:rsid w:val="0092308F"/>
    <w:rsid w:val="0092414B"/>
    <w:rsid w:val="00924A11"/>
    <w:rsid w:val="00924C0C"/>
    <w:rsid w:val="00924CE0"/>
    <w:rsid w:val="009260D8"/>
    <w:rsid w:val="009261B7"/>
    <w:rsid w:val="00926336"/>
    <w:rsid w:val="0092641A"/>
    <w:rsid w:val="0092690C"/>
    <w:rsid w:val="00926F81"/>
    <w:rsid w:val="00927250"/>
    <w:rsid w:val="00930CE0"/>
    <w:rsid w:val="009310D0"/>
    <w:rsid w:val="00931F7A"/>
    <w:rsid w:val="009323C5"/>
    <w:rsid w:val="009325B5"/>
    <w:rsid w:val="009327C5"/>
    <w:rsid w:val="00932F72"/>
    <w:rsid w:val="0093327C"/>
    <w:rsid w:val="009332D4"/>
    <w:rsid w:val="00933759"/>
    <w:rsid w:val="009337B1"/>
    <w:rsid w:val="00933E66"/>
    <w:rsid w:val="00934A22"/>
    <w:rsid w:val="00936165"/>
    <w:rsid w:val="00936868"/>
    <w:rsid w:val="00936B02"/>
    <w:rsid w:val="00936EA4"/>
    <w:rsid w:val="00937EE7"/>
    <w:rsid w:val="00941E05"/>
    <w:rsid w:val="00942FCB"/>
    <w:rsid w:val="00943177"/>
    <w:rsid w:val="00944012"/>
    <w:rsid w:val="00944063"/>
    <w:rsid w:val="00944E38"/>
    <w:rsid w:val="00944E54"/>
    <w:rsid w:val="009455BD"/>
    <w:rsid w:val="0094578F"/>
    <w:rsid w:val="00946A5C"/>
    <w:rsid w:val="00947708"/>
    <w:rsid w:val="00947EC7"/>
    <w:rsid w:val="00950DC9"/>
    <w:rsid w:val="0095221E"/>
    <w:rsid w:val="00952963"/>
    <w:rsid w:val="00952BA1"/>
    <w:rsid w:val="00952C4F"/>
    <w:rsid w:val="00952E18"/>
    <w:rsid w:val="00952ECC"/>
    <w:rsid w:val="00953274"/>
    <w:rsid w:val="00953DF5"/>
    <w:rsid w:val="00954CA4"/>
    <w:rsid w:val="00955175"/>
    <w:rsid w:val="009557B3"/>
    <w:rsid w:val="0095596E"/>
    <w:rsid w:val="009567CB"/>
    <w:rsid w:val="00957095"/>
    <w:rsid w:val="00960770"/>
    <w:rsid w:val="009609A9"/>
    <w:rsid w:val="00961417"/>
    <w:rsid w:val="00961D02"/>
    <w:rsid w:val="0096236A"/>
    <w:rsid w:val="00962D3A"/>
    <w:rsid w:val="00963AED"/>
    <w:rsid w:val="00963C1C"/>
    <w:rsid w:val="0096424D"/>
    <w:rsid w:val="00964B1C"/>
    <w:rsid w:val="0096509E"/>
    <w:rsid w:val="00966266"/>
    <w:rsid w:val="00966562"/>
    <w:rsid w:val="009673A1"/>
    <w:rsid w:val="00967CFF"/>
    <w:rsid w:val="009708EB"/>
    <w:rsid w:val="00971A9B"/>
    <w:rsid w:val="00972753"/>
    <w:rsid w:val="0097377E"/>
    <w:rsid w:val="009737FA"/>
    <w:rsid w:val="00974046"/>
    <w:rsid w:val="00974DCB"/>
    <w:rsid w:val="00976F53"/>
    <w:rsid w:val="00977178"/>
    <w:rsid w:val="009779DC"/>
    <w:rsid w:val="00980228"/>
    <w:rsid w:val="0098127B"/>
    <w:rsid w:val="0098175F"/>
    <w:rsid w:val="00981E89"/>
    <w:rsid w:val="00983B29"/>
    <w:rsid w:val="00984162"/>
    <w:rsid w:val="009841EB"/>
    <w:rsid w:val="009842B4"/>
    <w:rsid w:val="009849B2"/>
    <w:rsid w:val="00984B30"/>
    <w:rsid w:val="00984B92"/>
    <w:rsid w:val="0098522C"/>
    <w:rsid w:val="00986388"/>
    <w:rsid w:val="00987A2A"/>
    <w:rsid w:val="00987E98"/>
    <w:rsid w:val="00990DA4"/>
    <w:rsid w:val="00991309"/>
    <w:rsid w:val="0099135D"/>
    <w:rsid w:val="00991A83"/>
    <w:rsid w:val="00991B0A"/>
    <w:rsid w:val="00991EE4"/>
    <w:rsid w:val="00991F52"/>
    <w:rsid w:val="00992F0D"/>
    <w:rsid w:val="009936C4"/>
    <w:rsid w:val="009937F9"/>
    <w:rsid w:val="009947E8"/>
    <w:rsid w:val="00994A40"/>
    <w:rsid w:val="00994AC7"/>
    <w:rsid w:val="00994EF9"/>
    <w:rsid w:val="009952B8"/>
    <w:rsid w:val="00995DC6"/>
    <w:rsid w:val="0099736C"/>
    <w:rsid w:val="009974CD"/>
    <w:rsid w:val="009A01B4"/>
    <w:rsid w:val="009A033C"/>
    <w:rsid w:val="009A1D71"/>
    <w:rsid w:val="009A222E"/>
    <w:rsid w:val="009A280E"/>
    <w:rsid w:val="009A2CBF"/>
    <w:rsid w:val="009A3376"/>
    <w:rsid w:val="009A3519"/>
    <w:rsid w:val="009A41AE"/>
    <w:rsid w:val="009A444E"/>
    <w:rsid w:val="009A4F79"/>
    <w:rsid w:val="009A54FF"/>
    <w:rsid w:val="009A569A"/>
    <w:rsid w:val="009A599C"/>
    <w:rsid w:val="009A6036"/>
    <w:rsid w:val="009A6076"/>
    <w:rsid w:val="009A623F"/>
    <w:rsid w:val="009A7836"/>
    <w:rsid w:val="009B0B71"/>
    <w:rsid w:val="009B13F0"/>
    <w:rsid w:val="009B2308"/>
    <w:rsid w:val="009B2893"/>
    <w:rsid w:val="009B334C"/>
    <w:rsid w:val="009B376D"/>
    <w:rsid w:val="009B3985"/>
    <w:rsid w:val="009B3AAD"/>
    <w:rsid w:val="009B3FBA"/>
    <w:rsid w:val="009B400B"/>
    <w:rsid w:val="009B4F98"/>
    <w:rsid w:val="009B5109"/>
    <w:rsid w:val="009B6444"/>
    <w:rsid w:val="009C053C"/>
    <w:rsid w:val="009C07B5"/>
    <w:rsid w:val="009C1277"/>
    <w:rsid w:val="009C1416"/>
    <w:rsid w:val="009C1946"/>
    <w:rsid w:val="009C22EB"/>
    <w:rsid w:val="009C2B1C"/>
    <w:rsid w:val="009C3150"/>
    <w:rsid w:val="009C3363"/>
    <w:rsid w:val="009C6128"/>
    <w:rsid w:val="009C65F2"/>
    <w:rsid w:val="009C76D1"/>
    <w:rsid w:val="009C78DF"/>
    <w:rsid w:val="009C7A6A"/>
    <w:rsid w:val="009C7D29"/>
    <w:rsid w:val="009D0910"/>
    <w:rsid w:val="009D13CD"/>
    <w:rsid w:val="009D1407"/>
    <w:rsid w:val="009D14DE"/>
    <w:rsid w:val="009D1880"/>
    <w:rsid w:val="009D1B43"/>
    <w:rsid w:val="009D1F8B"/>
    <w:rsid w:val="009D2150"/>
    <w:rsid w:val="009D2F68"/>
    <w:rsid w:val="009D4750"/>
    <w:rsid w:val="009D51FD"/>
    <w:rsid w:val="009D5E59"/>
    <w:rsid w:val="009D688C"/>
    <w:rsid w:val="009D68C4"/>
    <w:rsid w:val="009D7699"/>
    <w:rsid w:val="009D7C68"/>
    <w:rsid w:val="009D7E7C"/>
    <w:rsid w:val="009E1D37"/>
    <w:rsid w:val="009E22BB"/>
    <w:rsid w:val="009E2CC2"/>
    <w:rsid w:val="009E33A6"/>
    <w:rsid w:val="009E38F7"/>
    <w:rsid w:val="009E3B9F"/>
    <w:rsid w:val="009E3D20"/>
    <w:rsid w:val="009E4F9F"/>
    <w:rsid w:val="009E6D74"/>
    <w:rsid w:val="009E7513"/>
    <w:rsid w:val="009E75DA"/>
    <w:rsid w:val="009E7644"/>
    <w:rsid w:val="009F0525"/>
    <w:rsid w:val="009F08A7"/>
    <w:rsid w:val="009F0DDE"/>
    <w:rsid w:val="009F17BF"/>
    <w:rsid w:val="009F36D6"/>
    <w:rsid w:val="009F4DA6"/>
    <w:rsid w:val="009F5362"/>
    <w:rsid w:val="009F54EC"/>
    <w:rsid w:val="009F5B9A"/>
    <w:rsid w:val="009F5DFC"/>
    <w:rsid w:val="009F5E0A"/>
    <w:rsid w:val="009F6786"/>
    <w:rsid w:val="009F74E7"/>
    <w:rsid w:val="00A011ED"/>
    <w:rsid w:val="00A01B04"/>
    <w:rsid w:val="00A01E56"/>
    <w:rsid w:val="00A028DE"/>
    <w:rsid w:val="00A03DBB"/>
    <w:rsid w:val="00A03E11"/>
    <w:rsid w:val="00A0484D"/>
    <w:rsid w:val="00A05E94"/>
    <w:rsid w:val="00A0671C"/>
    <w:rsid w:val="00A06F17"/>
    <w:rsid w:val="00A0759D"/>
    <w:rsid w:val="00A07AE7"/>
    <w:rsid w:val="00A100E2"/>
    <w:rsid w:val="00A10511"/>
    <w:rsid w:val="00A11274"/>
    <w:rsid w:val="00A11AF6"/>
    <w:rsid w:val="00A11F6A"/>
    <w:rsid w:val="00A12A07"/>
    <w:rsid w:val="00A13922"/>
    <w:rsid w:val="00A13A2D"/>
    <w:rsid w:val="00A13A73"/>
    <w:rsid w:val="00A13DEE"/>
    <w:rsid w:val="00A13E7C"/>
    <w:rsid w:val="00A14141"/>
    <w:rsid w:val="00A141C6"/>
    <w:rsid w:val="00A15106"/>
    <w:rsid w:val="00A1607F"/>
    <w:rsid w:val="00A17D9B"/>
    <w:rsid w:val="00A17F88"/>
    <w:rsid w:val="00A201E3"/>
    <w:rsid w:val="00A20A97"/>
    <w:rsid w:val="00A20CFF"/>
    <w:rsid w:val="00A22500"/>
    <w:rsid w:val="00A22522"/>
    <w:rsid w:val="00A235ED"/>
    <w:rsid w:val="00A2430F"/>
    <w:rsid w:val="00A25230"/>
    <w:rsid w:val="00A25ED8"/>
    <w:rsid w:val="00A263EF"/>
    <w:rsid w:val="00A26DBA"/>
    <w:rsid w:val="00A26EA8"/>
    <w:rsid w:val="00A274A4"/>
    <w:rsid w:val="00A27670"/>
    <w:rsid w:val="00A27A77"/>
    <w:rsid w:val="00A3153A"/>
    <w:rsid w:val="00A31AC9"/>
    <w:rsid w:val="00A32A67"/>
    <w:rsid w:val="00A33D76"/>
    <w:rsid w:val="00A34075"/>
    <w:rsid w:val="00A34291"/>
    <w:rsid w:val="00A34778"/>
    <w:rsid w:val="00A34998"/>
    <w:rsid w:val="00A34E10"/>
    <w:rsid w:val="00A35DE0"/>
    <w:rsid w:val="00A3640C"/>
    <w:rsid w:val="00A36B8F"/>
    <w:rsid w:val="00A370DB"/>
    <w:rsid w:val="00A371B8"/>
    <w:rsid w:val="00A40296"/>
    <w:rsid w:val="00A40E08"/>
    <w:rsid w:val="00A416FA"/>
    <w:rsid w:val="00A4200A"/>
    <w:rsid w:val="00A425AF"/>
    <w:rsid w:val="00A42CBC"/>
    <w:rsid w:val="00A43017"/>
    <w:rsid w:val="00A43057"/>
    <w:rsid w:val="00A43374"/>
    <w:rsid w:val="00A43686"/>
    <w:rsid w:val="00A43786"/>
    <w:rsid w:val="00A44A5D"/>
    <w:rsid w:val="00A45C56"/>
    <w:rsid w:val="00A471B1"/>
    <w:rsid w:val="00A47524"/>
    <w:rsid w:val="00A47ECA"/>
    <w:rsid w:val="00A512F6"/>
    <w:rsid w:val="00A512F9"/>
    <w:rsid w:val="00A51E6F"/>
    <w:rsid w:val="00A522E4"/>
    <w:rsid w:val="00A52D3E"/>
    <w:rsid w:val="00A53488"/>
    <w:rsid w:val="00A53A37"/>
    <w:rsid w:val="00A53BE6"/>
    <w:rsid w:val="00A540DB"/>
    <w:rsid w:val="00A544D8"/>
    <w:rsid w:val="00A54926"/>
    <w:rsid w:val="00A55302"/>
    <w:rsid w:val="00A55B30"/>
    <w:rsid w:val="00A55DE7"/>
    <w:rsid w:val="00A55FCF"/>
    <w:rsid w:val="00A572D9"/>
    <w:rsid w:val="00A57AEE"/>
    <w:rsid w:val="00A611E5"/>
    <w:rsid w:val="00A6120C"/>
    <w:rsid w:val="00A63A60"/>
    <w:rsid w:val="00A64E16"/>
    <w:rsid w:val="00A64E67"/>
    <w:rsid w:val="00A65339"/>
    <w:rsid w:val="00A653BC"/>
    <w:rsid w:val="00A65E23"/>
    <w:rsid w:val="00A66E2C"/>
    <w:rsid w:val="00A670A3"/>
    <w:rsid w:val="00A67487"/>
    <w:rsid w:val="00A67768"/>
    <w:rsid w:val="00A701D5"/>
    <w:rsid w:val="00A70DB5"/>
    <w:rsid w:val="00A72CDD"/>
    <w:rsid w:val="00A74582"/>
    <w:rsid w:val="00A7468D"/>
    <w:rsid w:val="00A75484"/>
    <w:rsid w:val="00A75CE7"/>
    <w:rsid w:val="00A75E09"/>
    <w:rsid w:val="00A76386"/>
    <w:rsid w:val="00A77A56"/>
    <w:rsid w:val="00A77BE4"/>
    <w:rsid w:val="00A8249F"/>
    <w:rsid w:val="00A826CB"/>
    <w:rsid w:val="00A829FB"/>
    <w:rsid w:val="00A833E2"/>
    <w:rsid w:val="00A83825"/>
    <w:rsid w:val="00A839ED"/>
    <w:rsid w:val="00A83CB0"/>
    <w:rsid w:val="00A85EDC"/>
    <w:rsid w:val="00A915A2"/>
    <w:rsid w:val="00A919BE"/>
    <w:rsid w:val="00A91FC9"/>
    <w:rsid w:val="00A9226B"/>
    <w:rsid w:val="00A937A3"/>
    <w:rsid w:val="00A93F5A"/>
    <w:rsid w:val="00A94177"/>
    <w:rsid w:val="00A97268"/>
    <w:rsid w:val="00A97E04"/>
    <w:rsid w:val="00A97E8A"/>
    <w:rsid w:val="00AA26BC"/>
    <w:rsid w:val="00AA289D"/>
    <w:rsid w:val="00AA2F4E"/>
    <w:rsid w:val="00AA3120"/>
    <w:rsid w:val="00AA40D9"/>
    <w:rsid w:val="00AA4A9D"/>
    <w:rsid w:val="00AA6FB7"/>
    <w:rsid w:val="00AA7B33"/>
    <w:rsid w:val="00AA7E07"/>
    <w:rsid w:val="00AB02A0"/>
    <w:rsid w:val="00AB08E8"/>
    <w:rsid w:val="00AB2C55"/>
    <w:rsid w:val="00AB3155"/>
    <w:rsid w:val="00AB34C0"/>
    <w:rsid w:val="00AB3EB2"/>
    <w:rsid w:val="00AB3F05"/>
    <w:rsid w:val="00AB40CA"/>
    <w:rsid w:val="00AB423E"/>
    <w:rsid w:val="00AB5C6D"/>
    <w:rsid w:val="00AB607A"/>
    <w:rsid w:val="00AB6731"/>
    <w:rsid w:val="00AB70EB"/>
    <w:rsid w:val="00AB7462"/>
    <w:rsid w:val="00AB7836"/>
    <w:rsid w:val="00AB7CC9"/>
    <w:rsid w:val="00AC017E"/>
    <w:rsid w:val="00AC0738"/>
    <w:rsid w:val="00AC1758"/>
    <w:rsid w:val="00AC192E"/>
    <w:rsid w:val="00AC1C21"/>
    <w:rsid w:val="00AC26F6"/>
    <w:rsid w:val="00AC2982"/>
    <w:rsid w:val="00AC30AA"/>
    <w:rsid w:val="00AC36C0"/>
    <w:rsid w:val="00AC3BE8"/>
    <w:rsid w:val="00AC643D"/>
    <w:rsid w:val="00AC6519"/>
    <w:rsid w:val="00AC6DBB"/>
    <w:rsid w:val="00AC6E91"/>
    <w:rsid w:val="00AC73C8"/>
    <w:rsid w:val="00AC756F"/>
    <w:rsid w:val="00AC7FD1"/>
    <w:rsid w:val="00AD02F2"/>
    <w:rsid w:val="00AD031E"/>
    <w:rsid w:val="00AD10F4"/>
    <w:rsid w:val="00AD1B94"/>
    <w:rsid w:val="00AD21B3"/>
    <w:rsid w:val="00AD28A9"/>
    <w:rsid w:val="00AD2B88"/>
    <w:rsid w:val="00AD43A8"/>
    <w:rsid w:val="00AD77B2"/>
    <w:rsid w:val="00AD7960"/>
    <w:rsid w:val="00AD7C0D"/>
    <w:rsid w:val="00AE1D2F"/>
    <w:rsid w:val="00AE1E93"/>
    <w:rsid w:val="00AE2A40"/>
    <w:rsid w:val="00AE4700"/>
    <w:rsid w:val="00AE5801"/>
    <w:rsid w:val="00AE7171"/>
    <w:rsid w:val="00AE724A"/>
    <w:rsid w:val="00AE73FA"/>
    <w:rsid w:val="00AF0240"/>
    <w:rsid w:val="00AF1CA5"/>
    <w:rsid w:val="00AF2073"/>
    <w:rsid w:val="00AF28AC"/>
    <w:rsid w:val="00AF4498"/>
    <w:rsid w:val="00AF449C"/>
    <w:rsid w:val="00AF4801"/>
    <w:rsid w:val="00AF5952"/>
    <w:rsid w:val="00AF5A5C"/>
    <w:rsid w:val="00AF6255"/>
    <w:rsid w:val="00AF67E7"/>
    <w:rsid w:val="00AF6A22"/>
    <w:rsid w:val="00AF6B0C"/>
    <w:rsid w:val="00AF6D98"/>
    <w:rsid w:val="00AF731C"/>
    <w:rsid w:val="00B00583"/>
    <w:rsid w:val="00B00717"/>
    <w:rsid w:val="00B01F51"/>
    <w:rsid w:val="00B026EB"/>
    <w:rsid w:val="00B028EE"/>
    <w:rsid w:val="00B039D0"/>
    <w:rsid w:val="00B04BDC"/>
    <w:rsid w:val="00B0501F"/>
    <w:rsid w:val="00B05CD6"/>
    <w:rsid w:val="00B061EF"/>
    <w:rsid w:val="00B06784"/>
    <w:rsid w:val="00B06B44"/>
    <w:rsid w:val="00B06C09"/>
    <w:rsid w:val="00B06C62"/>
    <w:rsid w:val="00B06D65"/>
    <w:rsid w:val="00B07B92"/>
    <w:rsid w:val="00B07F64"/>
    <w:rsid w:val="00B10380"/>
    <w:rsid w:val="00B11240"/>
    <w:rsid w:val="00B113E2"/>
    <w:rsid w:val="00B117D3"/>
    <w:rsid w:val="00B126DF"/>
    <w:rsid w:val="00B13359"/>
    <w:rsid w:val="00B13B37"/>
    <w:rsid w:val="00B13B86"/>
    <w:rsid w:val="00B13DFE"/>
    <w:rsid w:val="00B14203"/>
    <w:rsid w:val="00B14D2A"/>
    <w:rsid w:val="00B15302"/>
    <w:rsid w:val="00B15FF2"/>
    <w:rsid w:val="00B16E73"/>
    <w:rsid w:val="00B17551"/>
    <w:rsid w:val="00B20E1C"/>
    <w:rsid w:val="00B21CF1"/>
    <w:rsid w:val="00B234AF"/>
    <w:rsid w:val="00B23F82"/>
    <w:rsid w:val="00B2567B"/>
    <w:rsid w:val="00B26CFD"/>
    <w:rsid w:val="00B2723A"/>
    <w:rsid w:val="00B27554"/>
    <w:rsid w:val="00B276E0"/>
    <w:rsid w:val="00B27DD8"/>
    <w:rsid w:val="00B27E0A"/>
    <w:rsid w:val="00B27EB6"/>
    <w:rsid w:val="00B305F5"/>
    <w:rsid w:val="00B306CA"/>
    <w:rsid w:val="00B31282"/>
    <w:rsid w:val="00B32469"/>
    <w:rsid w:val="00B327A2"/>
    <w:rsid w:val="00B3338E"/>
    <w:rsid w:val="00B345D1"/>
    <w:rsid w:val="00B34733"/>
    <w:rsid w:val="00B3473F"/>
    <w:rsid w:val="00B34BD8"/>
    <w:rsid w:val="00B359AD"/>
    <w:rsid w:val="00B36037"/>
    <w:rsid w:val="00B365E5"/>
    <w:rsid w:val="00B3788C"/>
    <w:rsid w:val="00B37897"/>
    <w:rsid w:val="00B37AF2"/>
    <w:rsid w:val="00B37C92"/>
    <w:rsid w:val="00B403E4"/>
    <w:rsid w:val="00B40ACC"/>
    <w:rsid w:val="00B40DD4"/>
    <w:rsid w:val="00B40EC4"/>
    <w:rsid w:val="00B41229"/>
    <w:rsid w:val="00B429C3"/>
    <w:rsid w:val="00B42D68"/>
    <w:rsid w:val="00B4365A"/>
    <w:rsid w:val="00B444AC"/>
    <w:rsid w:val="00B44927"/>
    <w:rsid w:val="00B44D7E"/>
    <w:rsid w:val="00B451B2"/>
    <w:rsid w:val="00B45978"/>
    <w:rsid w:val="00B45A38"/>
    <w:rsid w:val="00B45A9A"/>
    <w:rsid w:val="00B45D15"/>
    <w:rsid w:val="00B46773"/>
    <w:rsid w:val="00B477E9"/>
    <w:rsid w:val="00B47C07"/>
    <w:rsid w:val="00B52064"/>
    <w:rsid w:val="00B52B9B"/>
    <w:rsid w:val="00B537ED"/>
    <w:rsid w:val="00B53B91"/>
    <w:rsid w:val="00B54E78"/>
    <w:rsid w:val="00B550CD"/>
    <w:rsid w:val="00B55566"/>
    <w:rsid w:val="00B555D6"/>
    <w:rsid w:val="00B55F37"/>
    <w:rsid w:val="00B604F6"/>
    <w:rsid w:val="00B60705"/>
    <w:rsid w:val="00B60BA1"/>
    <w:rsid w:val="00B60C0D"/>
    <w:rsid w:val="00B61217"/>
    <w:rsid w:val="00B61AF4"/>
    <w:rsid w:val="00B62BEF"/>
    <w:rsid w:val="00B63342"/>
    <w:rsid w:val="00B6356B"/>
    <w:rsid w:val="00B64EDF"/>
    <w:rsid w:val="00B65498"/>
    <w:rsid w:val="00B664CE"/>
    <w:rsid w:val="00B66500"/>
    <w:rsid w:val="00B66715"/>
    <w:rsid w:val="00B7050D"/>
    <w:rsid w:val="00B70889"/>
    <w:rsid w:val="00B716E1"/>
    <w:rsid w:val="00B72A82"/>
    <w:rsid w:val="00B7328F"/>
    <w:rsid w:val="00B7359A"/>
    <w:rsid w:val="00B7392A"/>
    <w:rsid w:val="00B74489"/>
    <w:rsid w:val="00B74528"/>
    <w:rsid w:val="00B751CF"/>
    <w:rsid w:val="00B763B8"/>
    <w:rsid w:val="00B76E03"/>
    <w:rsid w:val="00B775C5"/>
    <w:rsid w:val="00B775EA"/>
    <w:rsid w:val="00B775EB"/>
    <w:rsid w:val="00B806DC"/>
    <w:rsid w:val="00B81369"/>
    <w:rsid w:val="00B81593"/>
    <w:rsid w:val="00B81A8D"/>
    <w:rsid w:val="00B823D1"/>
    <w:rsid w:val="00B82C57"/>
    <w:rsid w:val="00B84D48"/>
    <w:rsid w:val="00B85262"/>
    <w:rsid w:val="00B85C89"/>
    <w:rsid w:val="00B8758A"/>
    <w:rsid w:val="00B87619"/>
    <w:rsid w:val="00B87DFF"/>
    <w:rsid w:val="00B87EF5"/>
    <w:rsid w:val="00B90C1C"/>
    <w:rsid w:val="00B913B1"/>
    <w:rsid w:val="00B91B70"/>
    <w:rsid w:val="00B91CA7"/>
    <w:rsid w:val="00B94B08"/>
    <w:rsid w:val="00B9552D"/>
    <w:rsid w:val="00B9557E"/>
    <w:rsid w:val="00B9597B"/>
    <w:rsid w:val="00B95A28"/>
    <w:rsid w:val="00B95D79"/>
    <w:rsid w:val="00B97968"/>
    <w:rsid w:val="00B97C6D"/>
    <w:rsid w:val="00B97D3B"/>
    <w:rsid w:val="00BA07B8"/>
    <w:rsid w:val="00BA0CDB"/>
    <w:rsid w:val="00BA136C"/>
    <w:rsid w:val="00BA150E"/>
    <w:rsid w:val="00BA1523"/>
    <w:rsid w:val="00BA166A"/>
    <w:rsid w:val="00BA1851"/>
    <w:rsid w:val="00BA1965"/>
    <w:rsid w:val="00BA1C59"/>
    <w:rsid w:val="00BA2F41"/>
    <w:rsid w:val="00BA3357"/>
    <w:rsid w:val="00BA37A6"/>
    <w:rsid w:val="00BA381E"/>
    <w:rsid w:val="00BA4601"/>
    <w:rsid w:val="00BA5553"/>
    <w:rsid w:val="00BA6113"/>
    <w:rsid w:val="00BA622A"/>
    <w:rsid w:val="00BB0072"/>
    <w:rsid w:val="00BB01C9"/>
    <w:rsid w:val="00BB1BD1"/>
    <w:rsid w:val="00BB1EEC"/>
    <w:rsid w:val="00BB26FF"/>
    <w:rsid w:val="00BB286D"/>
    <w:rsid w:val="00BB39BD"/>
    <w:rsid w:val="00BB3FA4"/>
    <w:rsid w:val="00BB52B0"/>
    <w:rsid w:val="00BB5E72"/>
    <w:rsid w:val="00BB6DAF"/>
    <w:rsid w:val="00BB7F74"/>
    <w:rsid w:val="00BC0FE5"/>
    <w:rsid w:val="00BC1035"/>
    <w:rsid w:val="00BC1065"/>
    <w:rsid w:val="00BC1182"/>
    <w:rsid w:val="00BC1A06"/>
    <w:rsid w:val="00BC1A42"/>
    <w:rsid w:val="00BC2A38"/>
    <w:rsid w:val="00BC2B07"/>
    <w:rsid w:val="00BC2F62"/>
    <w:rsid w:val="00BC31BD"/>
    <w:rsid w:val="00BC3D8B"/>
    <w:rsid w:val="00BC47FE"/>
    <w:rsid w:val="00BC4AEE"/>
    <w:rsid w:val="00BC64A5"/>
    <w:rsid w:val="00BC6D45"/>
    <w:rsid w:val="00BC6FC7"/>
    <w:rsid w:val="00BC76EB"/>
    <w:rsid w:val="00BC7855"/>
    <w:rsid w:val="00BC798F"/>
    <w:rsid w:val="00BD0942"/>
    <w:rsid w:val="00BD3E3D"/>
    <w:rsid w:val="00BD3E6A"/>
    <w:rsid w:val="00BD4393"/>
    <w:rsid w:val="00BD4681"/>
    <w:rsid w:val="00BD6424"/>
    <w:rsid w:val="00BD6774"/>
    <w:rsid w:val="00BD758E"/>
    <w:rsid w:val="00BE0036"/>
    <w:rsid w:val="00BE1509"/>
    <w:rsid w:val="00BE182F"/>
    <w:rsid w:val="00BE263F"/>
    <w:rsid w:val="00BE292B"/>
    <w:rsid w:val="00BE2A0C"/>
    <w:rsid w:val="00BE3635"/>
    <w:rsid w:val="00BE3D3D"/>
    <w:rsid w:val="00BE3DA9"/>
    <w:rsid w:val="00BE4746"/>
    <w:rsid w:val="00BE4754"/>
    <w:rsid w:val="00BE4A9D"/>
    <w:rsid w:val="00BE7237"/>
    <w:rsid w:val="00BE76DF"/>
    <w:rsid w:val="00BF07AB"/>
    <w:rsid w:val="00BF2249"/>
    <w:rsid w:val="00BF30F4"/>
    <w:rsid w:val="00BF405D"/>
    <w:rsid w:val="00BF532C"/>
    <w:rsid w:val="00BF58D9"/>
    <w:rsid w:val="00BF5EBE"/>
    <w:rsid w:val="00BF636A"/>
    <w:rsid w:val="00BF672C"/>
    <w:rsid w:val="00BF6D66"/>
    <w:rsid w:val="00BF70E5"/>
    <w:rsid w:val="00C00A37"/>
    <w:rsid w:val="00C00B07"/>
    <w:rsid w:val="00C00E8C"/>
    <w:rsid w:val="00C01532"/>
    <w:rsid w:val="00C02054"/>
    <w:rsid w:val="00C02703"/>
    <w:rsid w:val="00C02ABD"/>
    <w:rsid w:val="00C03265"/>
    <w:rsid w:val="00C0335A"/>
    <w:rsid w:val="00C034CA"/>
    <w:rsid w:val="00C03B39"/>
    <w:rsid w:val="00C03FD7"/>
    <w:rsid w:val="00C043A3"/>
    <w:rsid w:val="00C05BC5"/>
    <w:rsid w:val="00C05E69"/>
    <w:rsid w:val="00C05EB9"/>
    <w:rsid w:val="00C06504"/>
    <w:rsid w:val="00C07276"/>
    <w:rsid w:val="00C10E60"/>
    <w:rsid w:val="00C11AB4"/>
    <w:rsid w:val="00C12363"/>
    <w:rsid w:val="00C12D13"/>
    <w:rsid w:val="00C137D9"/>
    <w:rsid w:val="00C14A97"/>
    <w:rsid w:val="00C1532C"/>
    <w:rsid w:val="00C15723"/>
    <w:rsid w:val="00C1590F"/>
    <w:rsid w:val="00C15B94"/>
    <w:rsid w:val="00C15CBE"/>
    <w:rsid w:val="00C1799C"/>
    <w:rsid w:val="00C17B68"/>
    <w:rsid w:val="00C2016D"/>
    <w:rsid w:val="00C201D2"/>
    <w:rsid w:val="00C20462"/>
    <w:rsid w:val="00C20739"/>
    <w:rsid w:val="00C20BFA"/>
    <w:rsid w:val="00C2152A"/>
    <w:rsid w:val="00C2169E"/>
    <w:rsid w:val="00C21A5E"/>
    <w:rsid w:val="00C239A2"/>
    <w:rsid w:val="00C23ADC"/>
    <w:rsid w:val="00C24792"/>
    <w:rsid w:val="00C24D6B"/>
    <w:rsid w:val="00C25AA9"/>
    <w:rsid w:val="00C25EED"/>
    <w:rsid w:val="00C26380"/>
    <w:rsid w:val="00C263C0"/>
    <w:rsid w:val="00C263D4"/>
    <w:rsid w:val="00C26DC0"/>
    <w:rsid w:val="00C26F5F"/>
    <w:rsid w:val="00C2754F"/>
    <w:rsid w:val="00C27663"/>
    <w:rsid w:val="00C27FA4"/>
    <w:rsid w:val="00C300A0"/>
    <w:rsid w:val="00C30E98"/>
    <w:rsid w:val="00C31AEA"/>
    <w:rsid w:val="00C31DBD"/>
    <w:rsid w:val="00C31EF0"/>
    <w:rsid w:val="00C32094"/>
    <w:rsid w:val="00C32095"/>
    <w:rsid w:val="00C334A6"/>
    <w:rsid w:val="00C339D4"/>
    <w:rsid w:val="00C34472"/>
    <w:rsid w:val="00C35844"/>
    <w:rsid w:val="00C36254"/>
    <w:rsid w:val="00C3646D"/>
    <w:rsid w:val="00C373F0"/>
    <w:rsid w:val="00C376DC"/>
    <w:rsid w:val="00C37CE7"/>
    <w:rsid w:val="00C37DD5"/>
    <w:rsid w:val="00C37FAD"/>
    <w:rsid w:val="00C406EF"/>
    <w:rsid w:val="00C409AA"/>
    <w:rsid w:val="00C4196A"/>
    <w:rsid w:val="00C4305F"/>
    <w:rsid w:val="00C432FC"/>
    <w:rsid w:val="00C454ED"/>
    <w:rsid w:val="00C45568"/>
    <w:rsid w:val="00C45590"/>
    <w:rsid w:val="00C455BB"/>
    <w:rsid w:val="00C460BA"/>
    <w:rsid w:val="00C463E2"/>
    <w:rsid w:val="00C47288"/>
    <w:rsid w:val="00C47FC5"/>
    <w:rsid w:val="00C50247"/>
    <w:rsid w:val="00C50A74"/>
    <w:rsid w:val="00C5161A"/>
    <w:rsid w:val="00C535EE"/>
    <w:rsid w:val="00C54022"/>
    <w:rsid w:val="00C54039"/>
    <w:rsid w:val="00C54361"/>
    <w:rsid w:val="00C54B3D"/>
    <w:rsid w:val="00C55A8F"/>
    <w:rsid w:val="00C56A29"/>
    <w:rsid w:val="00C5742C"/>
    <w:rsid w:val="00C60019"/>
    <w:rsid w:val="00C60C11"/>
    <w:rsid w:val="00C64DC1"/>
    <w:rsid w:val="00C67806"/>
    <w:rsid w:val="00C678D5"/>
    <w:rsid w:val="00C67F87"/>
    <w:rsid w:val="00C70637"/>
    <w:rsid w:val="00C70E11"/>
    <w:rsid w:val="00C71F1F"/>
    <w:rsid w:val="00C72448"/>
    <w:rsid w:val="00C72843"/>
    <w:rsid w:val="00C73E28"/>
    <w:rsid w:val="00C742F1"/>
    <w:rsid w:val="00C746EE"/>
    <w:rsid w:val="00C74AC3"/>
    <w:rsid w:val="00C74F38"/>
    <w:rsid w:val="00C77C5F"/>
    <w:rsid w:val="00C77F0F"/>
    <w:rsid w:val="00C80673"/>
    <w:rsid w:val="00C80948"/>
    <w:rsid w:val="00C8166A"/>
    <w:rsid w:val="00C81E2E"/>
    <w:rsid w:val="00C81FF2"/>
    <w:rsid w:val="00C82B19"/>
    <w:rsid w:val="00C82BF4"/>
    <w:rsid w:val="00C82C8A"/>
    <w:rsid w:val="00C82EBF"/>
    <w:rsid w:val="00C8355B"/>
    <w:rsid w:val="00C835AB"/>
    <w:rsid w:val="00C84334"/>
    <w:rsid w:val="00C845A3"/>
    <w:rsid w:val="00C84F63"/>
    <w:rsid w:val="00C85074"/>
    <w:rsid w:val="00C85561"/>
    <w:rsid w:val="00C8669A"/>
    <w:rsid w:val="00C86A7D"/>
    <w:rsid w:val="00C9080F"/>
    <w:rsid w:val="00C91158"/>
    <w:rsid w:val="00C912E5"/>
    <w:rsid w:val="00C91CA4"/>
    <w:rsid w:val="00C91FB8"/>
    <w:rsid w:val="00C92C74"/>
    <w:rsid w:val="00C936B2"/>
    <w:rsid w:val="00C93C68"/>
    <w:rsid w:val="00C93C6E"/>
    <w:rsid w:val="00C93E4B"/>
    <w:rsid w:val="00C94CE9"/>
    <w:rsid w:val="00C96841"/>
    <w:rsid w:val="00C97230"/>
    <w:rsid w:val="00CA0042"/>
    <w:rsid w:val="00CA1596"/>
    <w:rsid w:val="00CA1C7D"/>
    <w:rsid w:val="00CA27A8"/>
    <w:rsid w:val="00CA47FA"/>
    <w:rsid w:val="00CA5163"/>
    <w:rsid w:val="00CA5479"/>
    <w:rsid w:val="00CA57E9"/>
    <w:rsid w:val="00CA5BBE"/>
    <w:rsid w:val="00CA6153"/>
    <w:rsid w:val="00CA6465"/>
    <w:rsid w:val="00CA657E"/>
    <w:rsid w:val="00CA66C9"/>
    <w:rsid w:val="00CA67F9"/>
    <w:rsid w:val="00CA7443"/>
    <w:rsid w:val="00CB19B4"/>
    <w:rsid w:val="00CB1AD5"/>
    <w:rsid w:val="00CB23A0"/>
    <w:rsid w:val="00CB49EC"/>
    <w:rsid w:val="00CB672A"/>
    <w:rsid w:val="00CB685E"/>
    <w:rsid w:val="00CB6B81"/>
    <w:rsid w:val="00CC1473"/>
    <w:rsid w:val="00CC1616"/>
    <w:rsid w:val="00CC197C"/>
    <w:rsid w:val="00CC65AE"/>
    <w:rsid w:val="00CC6F72"/>
    <w:rsid w:val="00CD09C6"/>
    <w:rsid w:val="00CD0FD7"/>
    <w:rsid w:val="00CD1454"/>
    <w:rsid w:val="00CD1F93"/>
    <w:rsid w:val="00CD3DAF"/>
    <w:rsid w:val="00CD3FA9"/>
    <w:rsid w:val="00CD409E"/>
    <w:rsid w:val="00CD412A"/>
    <w:rsid w:val="00CD4514"/>
    <w:rsid w:val="00CD452F"/>
    <w:rsid w:val="00CD4A99"/>
    <w:rsid w:val="00CD65DF"/>
    <w:rsid w:val="00CD74CB"/>
    <w:rsid w:val="00CE02A5"/>
    <w:rsid w:val="00CE141D"/>
    <w:rsid w:val="00CE15EF"/>
    <w:rsid w:val="00CE1A74"/>
    <w:rsid w:val="00CE1CBC"/>
    <w:rsid w:val="00CE2AA8"/>
    <w:rsid w:val="00CE2E06"/>
    <w:rsid w:val="00CE2FFB"/>
    <w:rsid w:val="00CE3883"/>
    <w:rsid w:val="00CE58C9"/>
    <w:rsid w:val="00CE5916"/>
    <w:rsid w:val="00CE5BE6"/>
    <w:rsid w:val="00CE6B66"/>
    <w:rsid w:val="00CE700D"/>
    <w:rsid w:val="00CE7047"/>
    <w:rsid w:val="00CE7764"/>
    <w:rsid w:val="00CE7D4C"/>
    <w:rsid w:val="00CF0083"/>
    <w:rsid w:val="00CF0148"/>
    <w:rsid w:val="00CF01D2"/>
    <w:rsid w:val="00CF189F"/>
    <w:rsid w:val="00CF1F74"/>
    <w:rsid w:val="00CF1FF0"/>
    <w:rsid w:val="00CF242B"/>
    <w:rsid w:val="00CF292D"/>
    <w:rsid w:val="00CF2AEF"/>
    <w:rsid w:val="00CF2FFB"/>
    <w:rsid w:val="00CF3141"/>
    <w:rsid w:val="00CF35CB"/>
    <w:rsid w:val="00CF3AE1"/>
    <w:rsid w:val="00CF3EE8"/>
    <w:rsid w:val="00CF42EC"/>
    <w:rsid w:val="00CF4694"/>
    <w:rsid w:val="00CF46FB"/>
    <w:rsid w:val="00CF49E3"/>
    <w:rsid w:val="00CF6373"/>
    <w:rsid w:val="00CF675F"/>
    <w:rsid w:val="00CF6B69"/>
    <w:rsid w:val="00CF6F43"/>
    <w:rsid w:val="00CF7EAF"/>
    <w:rsid w:val="00D005FA"/>
    <w:rsid w:val="00D00B6D"/>
    <w:rsid w:val="00D011C5"/>
    <w:rsid w:val="00D01522"/>
    <w:rsid w:val="00D01B12"/>
    <w:rsid w:val="00D02557"/>
    <w:rsid w:val="00D025D3"/>
    <w:rsid w:val="00D0293C"/>
    <w:rsid w:val="00D0295D"/>
    <w:rsid w:val="00D02E55"/>
    <w:rsid w:val="00D02FE6"/>
    <w:rsid w:val="00D035DC"/>
    <w:rsid w:val="00D04405"/>
    <w:rsid w:val="00D04C10"/>
    <w:rsid w:val="00D057DA"/>
    <w:rsid w:val="00D05DFD"/>
    <w:rsid w:val="00D0681C"/>
    <w:rsid w:val="00D101E4"/>
    <w:rsid w:val="00D10CA6"/>
    <w:rsid w:val="00D10FA3"/>
    <w:rsid w:val="00D113FA"/>
    <w:rsid w:val="00D11815"/>
    <w:rsid w:val="00D11FEF"/>
    <w:rsid w:val="00D12453"/>
    <w:rsid w:val="00D124E4"/>
    <w:rsid w:val="00D132AC"/>
    <w:rsid w:val="00D139B0"/>
    <w:rsid w:val="00D13EB3"/>
    <w:rsid w:val="00D14753"/>
    <w:rsid w:val="00D147E9"/>
    <w:rsid w:val="00D1588E"/>
    <w:rsid w:val="00D16BE2"/>
    <w:rsid w:val="00D16D26"/>
    <w:rsid w:val="00D17CA0"/>
    <w:rsid w:val="00D20571"/>
    <w:rsid w:val="00D21550"/>
    <w:rsid w:val="00D218A8"/>
    <w:rsid w:val="00D22F37"/>
    <w:rsid w:val="00D234B4"/>
    <w:rsid w:val="00D242AE"/>
    <w:rsid w:val="00D243DD"/>
    <w:rsid w:val="00D25591"/>
    <w:rsid w:val="00D2585B"/>
    <w:rsid w:val="00D270CC"/>
    <w:rsid w:val="00D27C81"/>
    <w:rsid w:val="00D3012D"/>
    <w:rsid w:val="00D3033B"/>
    <w:rsid w:val="00D30399"/>
    <w:rsid w:val="00D305F2"/>
    <w:rsid w:val="00D30A59"/>
    <w:rsid w:val="00D30CE8"/>
    <w:rsid w:val="00D310B1"/>
    <w:rsid w:val="00D322F4"/>
    <w:rsid w:val="00D3248D"/>
    <w:rsid w:val="00D3268B"/>
    <w:rsid w:val="00D32D02"/>
    <w:rsid w:val="00D32DFE"/>
    <w:rsid w:val="00D32E85"/>
    <w:rsid w:val="00D335E8"/>
    <w:rsid w:val="00D33678"/>
    <w:rsid w:val="00D33AC5"/>
    <w:rsid w:val="00D34C74"/>
    <w:rsid w:val="00D35D92"/>
    <w:rsid w:val="00D36614"/>
    <w:rsid w:val="00D37114"/>
    <w:rsid w:val="00D375BD"/>
    <w:rsid w:val="00D37CB9"/>
    <w:rsid w:val="00D37FA5"/>
    <w:rsid w:val="00D40680"/>
    <w:rsid w:val="00D418B7"/>
    <w:rsid w:val="00D41DCB"/>
    <w:rsid w:val="00D422B0"/>
    <w:rsid w:val="00D42899"/>
    <w:rsid w:val="00D4323F"/>
    <w:rsid w:val="00D43576"/>
    <w:rsid w:val="00D445C9"/>
    <w:rsid w:val="00D45E8A"/>
    <w:rsid w:val="00D46372"/>
    <w:rsid w:val="00D46AF5"/>
    <w:rsid w:val="00D501DF"/>
    <w:rsid w:val="00D50503"/>
    <w:rsid w:val="00D509FA"/>
    <w:rsid w:val="00D51132"/>
    <w:rsid w:val="00D5134F"/>
    <w:rsid w:val="00D5244B"/>
    <w:rsid w:val="00D52955"/>
    <w:rsid w:val="00D52CC2"/>
    <w:rsid w:val="00D52D5C"/>
    <w:rsid w:val="00D53C26"/>
    <w:rsid w:val="00D5501A"/>
    <w:rsid w:val="00D5639D"/>
    <w:rsid w:val="00D56F49"/>
    <w:rsid w:val="00D570AC"/>
    <w:rsid w:val="00D57673"/>
    <w:rsid w:val="00D57E87"/>
    <w:rsid w:val="00D60B18"/>
    <w:rsid w:val="00D616EA"/>
    <w:rsid w:val="00D631E3"/>
    <w:rsid w:val="00D63256"/>
    <w:rsid w:val="00D63A4B"/>
    <w:rsid w:val="00D63A67"/>
    <w:rsid w:val="00D64079"/>
    <w:rsid w:val="00D6584D"/>
    <w:rsid w:val="00D65FD7"/>
    <w:rsid w:val="00D66079"/>
    <w:rsid w:val="00D66D40"/>
    <w:rsid w:val="00D67030"/>
    <w:rsid w:val="00D6722B"/>
    <w:rsid w:val="00D678FC"/>
    <w:rsid w:val="00D702F6"/>
    <w:rsid w:val="00D71006"/>
    <w:rsid w:val="00D71E82"/>
    <w:rsid w:val="00D72C79"/>
    <w:rsid w:val="00D73606"/>
    <w:rsid w:val="00D744B0"/>
    <w:rsid w:val="00D74AD3"/>
    <w:rsid w:val="00D74AEF"/>
    <w:rsid w:val="00D75205"/>
    <w:rsid w:val="00D7555B"/>
    <w:rsid w:val="00D75A42"/>
    <w:rsid w:val="00D75D4C"/>
    <w:rsid w:val="00D75E57"/>
    <w:rsid w:val="00D76862"/>
    <w:rsid w:val="00D77017"/>
    <w:rsid w:val="00D77996"/>
    <w:rsid w:val="00D77E2C"/>
    <w:rsid w:val="00D77EA1"/>
    <w:rsid w:val="00D8091C"/>
    <w:rsid w:val="00D80B37"/>
    <w:rsid w:val="00D8173A"/>
    <w:rsid w:val="00D822D9"/>
    <w:rsid w:val="00D82FFC"/>
    <w:rsid w:val="00D83101"/>
    <w:rsid w:val="00D83FF6"/>
    <w:rsid w:val="00D84743"/>
    <w:rsid w:val="00D84E36"/>
    <w:rsid w:val="00D85832"/>
    <w:rsid w:val="00D928B2"/>
    <w:rsid w:val="00D93D09"/>
    <w:rsid w:val="00D94E8B"/>
    <w:rsid w:val="00D94F2B"/>
    <w:rsid w:val="00D95486"/>
    <w:rsid w:val="00D95677"/>
    <w:rsid w:val="00D96F37"/>
    <w:rsid w:val="00D971BC"/>
    <w:rsid w:val="00D978F0"/>
    <w:rsid w:val="00D97E4D"/>
    <w:rsid w:val="00DA0039"/>
    <w:rsid w:val="00DA1128"/>
    <w:rsid w:val="00DA1514"/>
    <w:rsid w:val="00DA377D"/>
    <w:rsid w:val="00DA423D"/>
    <w:rsid w:val="00DA4B6C"/>
    <w:rsid w:val="00DA5375"/>
    <w:rsid w:val="00DA5DE6"/>
    <w:rsid w:val="00DA6085"/>
    <w:rsid w:val="00DA6EAB"/>
    <w:rsid w:val="00DA738A"/>
    <w:rsid w:val="00DA742A"/>
    <w:rsid w:val="00DB0F17"/>
    <w:rsid w:val="00DB15F6"/>
    <w:rsid w:val="00DB177B"/>
    <w:rsid w:val="00DB208E"/>
    <w:rsid w:val="00DB2ADF"/>
    <w:rsid w:val="00DB2D62"/>
    <w:rsid w:val="00DB2D77"/>
    <w:rsid w:val="00DB5174"/>
    <w:rsid w:val="00DB55D6"/>
    <w:rsid w:val="00DB6ABA"/>
    <w:rsid w:val="00DB7200"/>
    <w:rsid w:val="00DB78CF"/>
    <w:rsid w:val="00DB793C"/>
    <w:rsid w:val="00DB7ADC"/>
    <w:rsid w:val="00DC0767"/>
    <w:rsid w:val="00DC0B10"/>
    <w:rsid w:val="00DC1D4F"/>
    <w:rsid w:val="00DC1E4A"/>
    <w:rsid w:val="00DC2299"/>
    <w:rsid w:val="00DC245C"/>
    <w:rsid w:val="00DC2E1E"/>
    <w:rsid w:val="00DC30DD"/>
    <w:rsid w:val="00DC3165"/>
    <w:rsid w:val="00DC377C"/>
    <w:rsid w:val="00DC37B4"/>
    <w:rsid w:val="00DC474B"/>
    <w:rsid w:val="00DC5565"/>
    <w:rsid w:val="00DC65F1"/>
    <w:rsid w:val="00DC6CC1"/>
    <w:rsid w:val="00DC78AE"/>
    <w:rsid w:val="00DC7A8C"/>
    <w:rsid w:val="00DD033F"/>
    <w:rsid w:val="00DD0FE8"/>
    <w:rsid w:val="00DD132D"/>
    <w:rsid w:val="00DD2041"/>
    <w:rsid w:val="00DD29F9"/>
    <w:rsid w:val="00DD39D2"/>
    <w:rsid w:val="00DD457E"/>
    <w:rsid w:val="00DD55F6"/>
    <w:rsid w:val="00DD563C"/>
    <w:rsid w:val="00DD5EA9"/>
    <w:rsid w:val="00DD6322"/>
    <w:rsid w:val="00DD6EAC"/>
    <w:rsid w:val="00DD7084"/>
    <w:rsid w:val="00DE136F"/>
    <w:rsid w:val="00DE1D1D"/>
    <w:rsid w:val="00DE304C"/>
    <w:rsid w:val="00DE39AE"/>
    <w:rsid w:val="00DE4528"/>
    <w:rsid w:val="00DE52F7"/>
    <w:rsid w:val="00DE613A"/>
    <w:rsid w:val="00DE65B2"/>
    <w:rsid w:val="00DE66BD"/>
    <w:rsid w:val="00DE6997"/>
    <w:rsid w:val="00DE745D"/>
    <w:rsid w:val="00DF003F"/>
    <w:rsid w:val="00DF09EE"/>
    <w:rsid w:val="00DF0AFD"/>
    <w:rsid w:val="00DF0BAF"/>
    <w:rsid w:val="00DF0DDB"/>
    <w:rsid w:val="00DF0E5A"/>
    <w:rsid w:val="00DF1CD5"/>
    <w:rsid w:val="00DF3650"/>
    <w:rsid w:val="00DF3B51"/>
    <w:rsid w:val="00DF4289"/>
    <w:rsid w:val="00DF47D5"/>
    <w:rsid w:val="00DF4DF4"/>
    <w:rsid w:val="00DF5079"/>
    <w:rsid w:val="00DF68B9"/>
    <w:rsid w:val="00DF7B2F"/>
    <w:rsid w:val="00DF7E89"/>
    <w:rsid w:val="00E00513"/>
    <w:rsid w:val="00E04176"/>
    <w:rsid w:val="00E044C7"/>
    <w:rsid w:val="00E04D44"/>
    <w:rsid w:val="00E055F3"/>
    <w:rsid w:val="00E05C62"/>
    <w:rsid w:val="00E0715B"/>
    <w:rsid w:val="00E1140F"/>
    <w:rsid w:val="00E1170C"/>
    <w:rsid w:val="00E122F1"/>
    <w:rsid w:val="00E12394"/>
    <w:rsid w:val="00E12C97"/>
    <w:rsid w:val="00E1388B"/>
    <w:rsid w:val="00E13DD2"/>
    <w:rsid w:val="00E1400B"/>
    <w:rsid w:val="00E1485E"/>
    <w:rsid w:val="00E14A37"/>
    <w:rsid w:val="00E15972"/>
    <w:rsid w:val="00E16CA9"/>
    <w:rsid w:val="00E1775C"/>
    <w:rsid w:val="00E1792A"/>
    <w:rsid w:val="00E2032C"/>
    <w:rsid w:val="00E205F4"/>
    <w:rsid w:val="00E209AD"/>
    <w:rsid w:val="00E20D3E"/>
    <w:rsid w:val="00E21BA0"/>
    <w:rsid w:val="00E21DF9"/>
    <w:rsid w:val="00E21E2E"/>
    <w:rsid w:val="00E2273F"/>
    <w:rsid w:val="00E22753"/>
    <w:rsid w:val="00E22C16"/>
    <w:rsid w:val="00E2332C"/>
    <w:rsid w:val="00E24903"/>
    <w:rsid w:val="00E261DF"/>
    <w:rsid w:val="00E26BBA"/>
    <w:rsid w:val="00E27A5C"/>
    <w:rsid w:val="00E30406"/>
    <w:rsid w:val="00E3098E"/>
    <w:rsid w:val="00E3123A"/>
    <w:rsid w:val="00E31313"/>
    <w:rsid w:val="00E31370"/>
    <w:rsid w:val="00E31A3D"/>
    <w:rsid w:val="00E31A8A"/>
    <w:rsid w:val="00E31D6D"/>
    <w:rsid w:val="00E3304E"/>
    <w:rsid w:val="00E335FD"/>
    <w:rsid w:val="00E33A51"/>
    <w:rsid w:val="00E34187"/>
    <w:rsid w:val="00E3516B"/>
    <w:rsid w:val="00E357FA"/>
    <w:rsid w:val="00E35D01"/>
    <w:rsid w:val="00E35EC2"/>
    <w:rsid w:val="00E363EA"/>
    <w:rsid w:val="00E37F3A"/>
    <w:rsid w:val="00E404DB"/>
    <w:rsid w:val="00E410D5"/>
    <w:rsid w:val="00E4122E"/>
    <w:rsid w:val="00E41B9F"/>
    <w:rsid w:val="00E41E5A"/>
    <w:rsid w:val="00E42593"/>
    <w:rsid w:val="00E430CD"/>
    <w:rsid w:val="00E43E89"/>
    <w:rsid w:val="00E43E9D"/>
    <w:rsid w:val="00E44065"/>
    <w:rsid w:val="00E45A38"/>
    <w:rsid w:val="00E45ECE"/>
    <w:rsid w:val="00E46426"/>
    <w:rsid w:val="00E4799C"/>
    <w:rsid w:val="00E479DD"/>
    <w:rsid w:val="00E47A75"/>
    <w:rsid w:val="00E509FB"/>
    <w:rsid w:val="00E50D5A"/>
    <w:rsid w:val="00E5114A"/>
    <w:rsid w:val="00E516BF"/>
    <w:rsid w:val="00E51AD3"/>
    <w:rsid w:val="00E51ED3"/>
    <w:rsid w:val="00E51F01"/>
    <w:rsid w:val="00E52A60"/>
    <w:rsid w:val="00E53476"/>
    <w:rsid w:val="00E54BD9"/>
    <w:rsid w:val="00E55301"/>
    <w:rsid w:val="00E55655"/>
    <w:rsid w:val="00E557BC"/>
    <w:rsid w:val="00E55FBB"/>
    <w:rsid w:val="00E56700"/>
    <w:rsid w:val="00E57264"/>
    <w:rsid w:val="00E57EF9"/>
    <w:rsid w:val="00E6018D"/>
    <w:rsid w:val="00E60ED1"/>
    <w:rsid w:val="00E613C5"/>
    <w:rsid w:val="00E627F5"/>
    <w:rsid w:val="00E62B5F"/>
    <w:rsid w:val="00E630AE"/>
    <w:rsid w:val="00E633CB"/>
    <w:rsid w:val="00E636E3"/>
    <w:rsid w:val="00E63740"/>
    <w:rsid w:val="00E63A9B"/>
    <w:rsid w:val="00E64223"/>
    <w:rsid w:val="00E64D86"/>
    <w:rsid w:val="00E65DE8"/>
    <w:rsid w:val="00E66157"/>
    <w:rsid w:val="00E6632D"/>
    <w:rsid w:val="00E67807"/>
    <w:rsid w:val="00E70292"/>
    <w:rsid w:val="00E70DFC"/>
    <w:rsid w:val="00E70E21"/>
    <w:rsid w:val="00E71090"/>
    <w:rsid w:val="00E71C53"/>
    <w:rsid w:val="00E71F57"/>
    <w:rsid w:val="00E72310"/>
    <w:rsid w:val="00E73FBF"/>
    <w:rsid w:val="00E7450B"/>
    <w:rsid w:val="00E74AD2"/>
    <w:rsid w:val="00E74DF5"/>
    <w:rsid w:val="00E75BF4"/>
    <w:rsid w:val="00E76709"/>
    <w:rsid w:val="00E76CBE"/>
    <w:rsid w:val="00E77A38"/>
    <w:rsid w:val="00E77E8A"/>
    <w:rsid w:val="00E80397"/>
    <w:rsid w:val="00E80B14"/>
    <w:rsid w:val="00E80C8B"/>
    <w:rsid w:val="00E82392"/>
    <w:rsid w:val="00E834DD"/>
    <w:rsid w:val="00E83A04"/>
    <w:rsid w:val="00E83BE1"/>
    <w:rsid w:val="00E845BF"/>
    <w:rsid w:val="00E854B8"/>
    <w:rsid w:val="00E85DEC"/>
    <w:rsid w:val="00E873AF"/>
    <w:rsid w:val="00E87DC6"/>
    <w:rsid w:val="00E902E4"/>
    <w:rsid w:val="00E90C61"/>
    <w:rsid w:val="00E90DFF"/>
    <w:rsid w:val="00E9103C"/>
    <w:rsid w:val="00E918D4"/>
    <w:rsid w:val="00E91BBA"/>
    <w:rsid w:val="00E91E26"/>
    <w:rsid w:val="00E924E8"/>
    <w:rsid w:val="00E92DC8"/>
    <w:rsid w:val="00E93B6C"/>
    <w:rsid w:val="00E94247"/>
    <w:rsid w:val="00E955E3"/>
    <w:rsid w:val="00E96448"/>
    <w:rsid w:val="00EA06FE"/>
    <w:rsid w:val="00EA0BDC"/>
    <w:rsid w:val="00EA0D5A"/>
    <w:rsid w:val="00EA0D94"/>
    <w:rsid w:val="00EA0F35"/>
    <w:rsid w:val="00EA11E5"/>
    <w:rsid w:val="00EA1642"/>
    <w:rsid w:val="00EA16FD"/>
    <w:rsid w:val="00EA18C9"/>
    <w:rsid w:val="00EA231A"/>
    <w:rsid w:val="00EA2682"/>
    <w:rsid w:val="00EA2749"/>
    <w:rsid w:val="00EA2A53"/>
    <w:rsid w:val="00EA2FED"/>
    <w:rsid w:val="00EA30D7"/>
    <w:rsid w:val="00EA4C69"/>
    <w:rsid w:val="00EA5B70"/>
    <w:rsid w:val="00EA5C7A"/>
    <w:rsid w:val="00EA60DC"/>
    <w:rsid w:val="00EA6900"/>
    <w:rsid w:val="00EA6A21"/>
    <w:rsid w:val="00EA7709"/>
    <w:rsid w:val="00EA7984"/>
    <w:rsid w:val="00EB0DB5"/>
    <w:rsid w:val="00EB1862"/>
    <w:rsid w:val="00EB2174"/>
    <w:rsid w:val="00EB2429"/>
    <w:rsid w:val="00EB295F"/>
    <w:rsid w:val="00EB2B39"/>
    <w:rsid w:val="00EB2F25"/>
    <w:rsid w:val="00EB4208"/>
    <w:rsid w:val="00EB5233"/>
    <w:rsid w:val="00EB53FF"/>
    <w:rsid w:val="00EC1497"/>
    <w:rsid w:val="00EC1907"/>
    <w:rsid w:val="00EC1DEA"/>
    <w:rsid w:val="00EC28A4"/>
    <w:rsid w:val="00EC4106"/>
    <w:rsid w:val="00EC4CC0"/>
    <w:rsid w:val="00EC6E90"/>
    <w:rsid w:val="00ED063A"/>
    <w:rsid w:val="00ED0E68"/>
    <w:rsid w:val="00ED1861"/>
    <w:rsid w:val="00ED2081"/>
    <w:rsid w:val="00ED2A4A"/>
    <w:rsid w:val="00ED2E99"/>
    <w:rsid w:val="00ED4E4F"/>
    <w:rsid w:val="00ED4F18"/>
    <w:rsid w:val="00ED6232"/>
    <w:rsid w:val="00ED660B"/>
    <w:rsid w:val="00ED69EE"/>
    <w:rsid w:val="00ED78B2"/>
    <w:rsid w:val="00EE07EF"/>
    <w:rsid w:val="00EE1BAC"/>
    <w:rsid w:val="00EE3409"/>
    <w:rsid w:val="00EE3D43"/>
    <w:rsid w:val="00EE40F4"/>
    <w:rsid w:val="00EE4F65"/>
    <w:rsid w:val="00EE54C1"/>
    <w:rsid w:val="00EE68E7"/>
    <w:rsid w:val="00EF1A29"/>
    <w:rsid w:val="00EF23EC"/>
    <w:rsid w:val="00EF2539"/>
    <w:rsid w:val="00EF2E94"/>
    <w:rsid w:val="00EF3894"/>
    <w:rsid w:val="00EF4AC4"/>
    <w:rsid w:val="00EF4CD4"/>
    <w:rsid w:val="00EF5843"/>
    <w:rsid w:val="00EF5BF5"/>
    <w:rsid w:val="00EF5C2B"/>
    <w:rsid w:val="00EF7143"/>
    <w:rsid w:val="00F00DB9"/>
    <w:rsid w:val="00F01AAB"/>
    <w:rsid w:val="00F02A7D"/>
    <w:rsid w:val="00F03875"/>
    <w:rsid w:val="00F04E9B"/>
    <w:rsid w:val="00F0500C"/>
    <w:rsid w:val="00F072C7"/>
    <w:rsid w:val="00F07DE1"/>
    <w:rsid w:val="00F1096E"/>
    <w:rsid w:val="00F10C40"/>
    <w:rsid w:val="00F117CC"/>
    <w:rsid w:val="00F11F2F"/>
    <w:rsid w:val="00F12158"/>
    <w:rsid w:val="00F1290C"/>
    <w:rsid w:val="00F13557"/>
    <w:rsid w:val="00F149FC"/>
    <w:rsid w:val="00F1563E"/>
    <w:rsid w:val="00F1626F"/>
    <w:rsid w:val="00F16E5B"/>
    <w:rsid w:val="00F1722E"/>
    <w:rsid w:val="00F177A8"/>
    <w:rsid w:val="00F2059B"/>
    <w:rsid w:val="00F20A0A"/>
    <w:rsid w:val="00F2241A"/>
    <w:rsid w:val="00F225B6"/>
    <w:rsid w:val="00F2290E"/>
    <w:rsid w:val="00F22A55"/>
    <w:rsid w:val="00F2301A"/>
    <w:rsid w:val="00F23B55"/>
    <w:rsid w:val="00F242EB"/>
    <w:rsid w:val="00F244C9"/>
    <w:rsid w:val="00F24E96"/>
    <w:rsid w:val="00F25116"/>
    <w:rsid w:val="00F25958"/>
    <w:rsid w:val="00F25A43"/>
    <w:rsid w:val="00F27E79"/>
    <w:rsid w:val="00F311F4"/>
    <w:rsid w:val="00F3176B"/>
    <w:rsid w:val="00F3273B"/>
    <w:rsid w:val="00F345E2"/>
    <w:rsid w:val="00F34BC3"/>
    <w:rsid w:val="00F35F90"/>
    <w:rsid w:val="00F37F5D"/>
    <w:rsid w:val="00F400C8"/>
    <w:rsid w:val="00F41904"/>
    <w:rsid w:val="00F41B5F"/>
    <w:rsid w:val="00F429C8"/>
    <w:rsid w:val="00F43992"/>
    <w:rsid w:val="00F44547"/>
    <w:rsid w:val="00F44B9B"/>
    <w:rsid w:val="00F4510E"/>
    <w:rsid w:val="00F45481"/>
    <w:rsid w:val="00F46F72"/>
    <w:rsid w:val="00F478D6"/>
    <w:rsid w:val="00F504D4"/>
    <w:rsid w:val="00F50541"/>
    <w:rsid w:val="00F524E5"/>
    <w:rsid w:val="00F527CA"/>
    <w:rsid w:val="00F52C7E"/>
    <w:rsid w:val="00F532E8"/>
    <w:rsid w:val="00F53EDE"/>
    <w:rsid w:val="00F5466A"/>
    <w:rsid w:val="00F5508B"/>
    <w:rsid w:val="00F5673B"/>
    <w:rsid w:val="00F56BF3"/>
    <w:rsid w:val="00F57654"/>
    <w:rsid w:val="00F61D2A"/>
    <w:rsid w:val="00F62106"/>
    <w:rsid w:val="00F627CD"/>
    <w:rsid w:val="00F63793"/>
    <w:rsid w:val="00F638FE"/>
    <w:rsid w:val="00F64950"/>
    <w:rsid w:val="00F65EF5"/>
    <w:rsid w:val="00F66063"/>
    <w:rsid w:val="00F6790B"/>
    <w:rsid w:val="00F7062F"/>
    <w:rsid w:val="00F70BD1"/>
    <w:rsid w:val="00F71DA1"/>
    <w:rsid w:val="00F71E70"/>
    <w:rsid w:val="00F72C12"/>
    <w:rsid w:val="00F73156"/>
    <w:rsid w:val="00F731A7"/>
    <w:rsid w:val="00F73A18"/>
    <w:rsid w:val="00F74D36"/>
    <w:rsid w:val="00F75635"/>
    <w:rsid w:val="00F75C6C"/>
    <w:rsid w:val="00F75DC2"/>
    <w:rsid w:val="00F763A0"/>
    <w:rsid w:val="00F763EF"/>
    <w:rsid w:val="00F76DA1"/>
    <w:rsid w:val="00F778F2"/>
    <w:rsid w:val="00F80737"/>
    <w:rsid w:val="00F80BFB"/>
    <w:rsid w:val="00F824DA"/>
    <w:rsid w:val="00F83059"/>
    <w:rsid w:val="00F83BFF"/>
    <w:rsid w:val="00F8408D"/>
    <w:rsid w:val="00F85310"/>
    <w:rsid w:val="00F85F88"/>
    <w:rsid w:val="00F87281"/>
    <w:rsid w:val="00F87B7B"/>
    <w:rsid w:val="00F90006"/>
    <w:rsid w:val="00F91D32"/>
    <w:rsid w:val="00F92F57"/>
    <w:rsid w:val="00F94937"/>
    <w:rsid w:val="00F9502A"/>
    <w:rsid w:val="00F95257"/>
    <w:rsid w:val="00F955CB"/>
    <w:rsid w:val="00F964C8"/>
    <w:rsid w:val="00F9668B"/>
    <w:rsid w:val="00F96FC8"/>
    <w:rsid w:val="00FA0186"/>
    <w:rsid w:val="00FA03C8"/>
    <w:rsid w:val="00FA1479"/>
    <w:rsid w:val="00FA2CF5"/>
    <w:rsid w:val="00FA3261"/>
    <w:rsid w:val="00FA3818"/>
    <w:rsid w:val="00FA3C56"/>
    <w:rsid w:val="00FA44A1"/>
    <w:rsid w:val="00FA4EC1"/>
    <w:rsid w:val="00FA4EC9"/>
    <w:rsid w:val="00FA4F57"/>
    <w:rsid w:val="00FA5D65"/>
    <w:rsid w:val="00FA5E48"/>
    <w:rsid w:val="00FA5F74"/>
    <w:rsid w:val="00FA65C1"/>
    <w:rsid w:val="00FA6920"/>
    <w:rsid w:val="00FA6A58"/>
    <w:rsid w:val="00FA714A"/>
    <w:rsid w:val="00FA73F1"/>
    <w:rsid w:val="00FB05CA"/>
    <w:rsid w:val="00FB1B4A"/>
    <w:rsid w:val="00FB2BF8"/>
    <w:rsid w:val="00FB334B"/>
    <w:rsid w:val="00FB38D1"/>
    <w:rsid w:val="00FB3F95"/>
    <w:rsid w:val="00FB40ED"/>
    <w:rsid w:val="00FB4E65"/>
    <w:rsid w:val="00FB5078"/>
    <w:rsid w:val="00FB5475"/>
    <w:rsid w:val="00FB56CB"/>
    <w:rsid w:val="00FB6B6F"/>
    <w:rsid w:val="00FB6E0D"/>
    <w:rsid w:val="00FB7F05"/>
    <w:rsid w:val="00FC061D"/>
    <w:rsid w:val="00FC0B2B"/>
    <w:rsid w:val="00FC0F21"/>
    <w:rsid w:val="00FC2579"/>
    <w:rsid w:val="00FC272C"/>
    <w:rsid w:val="00FC34C6"/>
    <w:rsid w:val="00FC3EF3"/>
    <w:rsid w:val="00FC46B5"/>
    <w:rsid w:val="00FC4D0E"/>
    <w:rsid w:val="00FC5208"/>
    <w:rsid w:val="00FC5DD5"/>
    <w:rsid w:val="00FC6B54"/>
    <w:rsid w:val="00FC7205"/>
    <w:rsid w:val="00FC7A51"/>
    <w:rsid w:val="00FD05A2"/>
    <w:rsid w:val="00FD07A3"/>
    <w:rsid w:val="00FD07E4"/>
    <w:rsid w:val="00FD0A71"/>
    <w:rsid w:val="00FD0BD5"/>
    <w:rsid w:val="00FD1879"/>
    <w:rsid w:val="00FD2C58"/>
    <w:rsid w:val="00FD3B81"/>
    <w:rsid w:val="00FD47AF"/>
    <w:rsid w:val="00FD4CD5"/>
    <w:rsid w:val="00FD55E9"/>
    <w:rsid w:val="00FD62AD"/>
    <w:rsid w:val="00FD6507"/>
    <w:rsid w:val="00FD7DCE"/>
    <w:rsid w:val="00FE0300"/>
    <w:rsid w:val="00FE08B6"/>
    <w:rsid w:val="00FE0D0D"/>
    <w:rsid w:val="00FE1EFA"/>
    <w:rsid w:val="00FE2865"/>
    <w:rsid w:val="00FE3512"/>
    <w:rsid w:val="00FE3C3F"/>
    <w:rsid w:val="00FE4ED2"/>
    <w:rsid w:val="00FE4FAF"/>
    <w:rsid w:val="00FE637E"/>
    <w:rsid w:val="00FE75EE"/>
    <w:rsid w:val="00FF1480"/>
    <w:rsid w:val="00FF1FEB"/>
    <w:rsid w:val="00FF29C4"/>
    <w:rsid w:val="00FF3414"/>
    <w:rsid w:val="00FF4364"/>
    <w:rsid w:val="00FF4C74"/>
    <w:rsid w:val="00FF52AC"/>
    <w:rsid w:val="00FF573B"/>
    <w:rsid w:val="00FF677D"/>
    <w:rsid w:val="00FF6DA4"/>
    <w:rsid w:val="00FF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0A9525EB-135A-491B-8675-227093A8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2D3B10"/>
    <w:rPr>
      <w:rFonts w:ascii="Arial" w:hAnsi="Arial"/>
      <w:sz w:val="18"/>
      <w:lang w:val="en-AU"/>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9"/>
    <w:qFormat/>
    <w:rsid w:val="00743B45"/>
    <w:pPr>
      <w:numPr>
        <w:numId w:val="1"/>
      </w:numPr>
      <w:outlineLvl w:val="1"/>
    </w:pPr>
    <w:rPr>
      <w:rFonts w:eastAsia="Times New Roman"/>
      <w:szCs w:val="18"/>
      <w:lang w:val="en-AU" w:eastAsia="x-none"/>
    </w:rPr>
  </w:style>
  <w:style w:type="paragraph" w:styleId="Heading3">
    <w:name w:val="heading 3"/>
    <w:basedOn w:val="Normal"/>
    <w:next w:val="Normal"/>
    <w:link w:val="Heading3Char"/>
    <w:uiPriority w:val="9"/>
    <w:unhideWhenUsed/>
    <w:rsid w:val="00264756"/>
    <w:pPr>
      <w:numPr>
        <w:numId w:val="2"/>
      </w:numPr>
      <w:autoSpaceDE w:val="0"/>
      <w:autoSpaceDN w:val="0"/>
      <w:adjustRightInd w:val="0"/>
      <w:spacing w:before="60"/>
      <w:ind w:left="321" w:hanging="284"/>
      <w:outlineLvl w:val="2"/>
    </w:pPr>
    <w:rPr>
      <w:rFonts w:eastAsia="Times New Roman" w:cs="Arial"/>
      <w:b/>
      <w:color w:val="FFFFFF" w:themeColor="background1"/>
      <w:szCs w:val="18"/>
      <w:lang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9"/>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uiPriority w:val="4"/>
    <w:qFormat/>
    <w:rsid w:val="00737992"/>
    <w:pPr>
      <w:spacing w:before="60" w:after="120" w:line="264" w:lineRule="auto"/>
    </w:pPr>
    <w:rPr>
      <w:rFonts w:eastAsia="Calibri" w:cs="Times New Roman"/>
      <w:color w:val="53565A"/>
      <w:sz w:val="22"/>
      <w:szCs w:val="22"/>
      <w:lang w:eastAsia="en-AU"/>
    </w:rPr>
  </w:style>
  <w:style w:type="paragraph" w:customStyle="1" w:styleId="VRQACourseTemplateTableBullet">
    <w:name w:val="VRQA Course Template Table Bullet"/>
    <w:basedOn w:val="VRQACourseTemplateTableText"/>
    <w:uiPriority w:val="4"/>
    <w:qFormat/>
    <w:rsid w:val="00310225"/>
    <w:pPr>
      <w:numPr>
        <w:numId w:val="4"/>
      </w:numPr>
      <w:ind w:left="322" w:hanging="322"/>
    </w:pPr>
  </w:style>
  <w:style w:type="character" w:styleId="Hyperlink">
    <w:name w:val="Hyperlink"/>
    <w:basedOn w:val="DefaultParagraphFont"/>
    <w:uiPriority w:val="99"/>
    <w:unhideWhenUsed/>
    <w:qFormat/>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5"/>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6"/>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paragraph" w:customStyle="1" w:styleId="VRQABodyText">
    <w:name w:val="VRQA Body Text"/>
    <w:basedOn w:val="Normal"/>
    <w:qFormat/>
    <w:rsid w:val="002D3B10"/>
    <w:pPr>
      <w:widowControl w:val="0"/>
      <w:suppressAutoHyphens/>
      <w:autoSpaceDE w:val="0"/>
      <w:autoSpaceDN w:val="0"/>
      <w:adjustRightInd w:val="0"/>
      <w:spacing w:before="120" w:after="120"/>
      <w:jc w:val="both"/>
      <w:textAlignment w:val="center"/>
    </w:pPr>
    <w:rPr>
      <w:rFonts w:cs="Arial"/>
      <w:color w:val="53565A" w:themeColor="text1"/>
      <w:sz w:val="22"/>
      <w:szCs w:val="22"/>
    </w:rPr>
  </w:style>
  <w:style w:type="character" w:styleId="UnresolvedMention">
    <w:name w:val="Unresolved Mention"/>
    <w:basedOn w:val="DefaultParagraphFont"/>
    <w:uiPriority w:val="99"/>
    <w:semiHidden/>
    <w:unhideWhenUsed/>
    <w:rsid w:val="00A43786"/>
    <w:rPr>
      <w:color w:val="605E5C"/>
      <w:shd w:val="clear" w:color="auto" w:fill="E1DFDD"/>
    </w:rPr>
  </w:style>
  <w:style w:type="paragraph" w:customStyle="1" w:styleId="VRQAFormBody">
    <w:name w:val="VRQA Form Body"/>
    <w:uiPriority w:val="29"/>
    <w:unhideWhenUsed/>
    <w:qFormat/>
    <w:rsid w:val="00A416FA"/>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CMMBodycopyAB">
    <w:name w:val="CMM Body copy_A_B"/>
    <w:basedOn w:val="Normal"/>
    <w:link w:val="CMMBodycopyABChar"/>
    <w:qFormat/>
    <w:rsid w:val="00A416FA"/>
    <w:pPr>
      <w:spacing w:before="120" w:after="120"/>
      <w:ind w:right="40"/>
    </w:pPr>
    <w:rPr>
      <w:rFonts w:eastAsia="Times New Roman" w:cs="Arial"/>
      <w:bCs/>
      <w:sz w:val="20"/>
      <w:szCs w:val="18"/>
      <w:lang w:val="en-GB" w:eastAsia="x-none"/>
    </w:rPr>
  </w:style>
  <w:style w:type="character" w:customStyle="1" w:styleId="CMMBodycopyABChar">
    <w:name w:val="CMM Body copy_A_B Char"/>
    <w:basedOn w:val="DefaultParagraphFont"/>
    <w:link w:val="CMMBodycopyAB"/>
    <w:rsid w:val="00A416FA"/>
    <w:rPr>
      <w:rFonts w:ascii="Arial" w:eastAsia="Times New Roman" w:hAnsi="Arial" w:cs="Arial"/>
      <w:bCs/>
      <w:sz w:val="20"/>
      <w:szCs w:val="18"/>
      <w:lang w:val="en-GB" w:eastAsia="x-none"/>
    </w:rPr>
  </w:style>
  <w:style w:type="character" w:styleId="FollowedHyperlink">
    <w:name w:val="FollowedHyperlink"/>
    <w:basedOn w:val="DefaultParagraphFont"/>
    <w:uiPriority w:val="99"/>
    <w:semiHidden/>
    <w:unhideWhenUsed/>
    <w:rsid w:val="008B4831"/>
    <w:rPr>
      <w:color w:val="103D64" w:themeColor="followedHyperlink"/>
      <w:u w:val="single"/>
    </w:rPr>
  </w:style>
  <w:style w:type="paragraph" w:customStyle="1" w:styleId="Guidingtextbulleted">
    <w:name w:val="Guiding text bulleted"/>
    <w:basedOn w:val="Normal"/>
    <w:next w:val="Normal"/>
    <w:autoRedefine/>
    <w:uiPriority w:val="19"/>
    <w:unhideWhenUsed/>
    <w:qFormat/>
    <w:rsid w:val="00953274"/>
    <w:pPr>
      <w:numPr>
        <w:numId w:val="11"/>
      </w:numPr>
      <w:spacing w:before="120" w:after="120"/>
    </w:pPr>
    <w:rPr>
      <w:rFonts w:eastAsia="Times New Roman" w:cs="Arial"/>
      <w:sz w:val="22"/>
      <w:szCs w:val="22"/>
      <w:lang w:eastAsia="x-none"/>
    </w:rPr>
  </w:style>
  <w:style w:type="paragraph" w:customStyle="1" w:styleId="AccredTemplate">
    <w:name w:val="Accred Template"/>
    <w:basedOn w:val="Normal"/>
    <w:link w:val="AccredTemplateChar"/>
    <w:uiPriority w:val="15"/>
    <w:qFormat/>
    <w:rsid w:val="00953274"/>
    <w:pPr>
      <w:spacing w:before="60" w:after="120"/>
    </w:pPr>
    <w:rPr>
      <w:rFonts w:cs="Arial"/>
      <w:i/>
      <w:iCs/>
      <w:color w:val="007CA5"/>
      <w:szCs w:val="18"/>
      <w:lang w:val="en-GB"/>
    </w:rPr>
  </w:style>
  <w:style w:type="character" w:customStyle="1" w:styleId="AccredTemplateChar">
    <w:name w:val="Accred Template Char"/>
    <w:basedOn w:val="DefaultParagraphFont"/>
    <w:link w:val="AccredTemplate"/>
    <w:uiPriority w:val="15"/>
    <w:rsid w:val="00953274"/>
    <w:rPr>
      <w:rFonts w:ascii="Arial" w:hAnsi="Arial" w:cs="Arial"/>
      <w:i/>
      <w:iCs/>
      <w:color w:val="007CA5"/>
      <w:sz w:val="18"/>
      <w:szCs w:val="18"/>
      <w:lang w:val="en-GB"/>
    </w:rPr>
  </w:style>
  <w:style w:type="paragraph" w:styleId="EndnoteText">
    <w:name w:val="endnote text"/>
    <w:basedOn w:val="Normal"/>
    <w:link w:val="EndnoteTextChar"/>
    <w:uiPriority w:val="99"/>
    <w:semiHidden/>
    <w:unhideWhenUsed/>
    <w:rsid w:val="00E80B14"/>
    <w:rPr>
      <w:sz w:val="20"/>
      <w:szCs w:val="20"/>
    </w:rPr>
  </w:style>
  <w:style w:type="character" w:customStyle="1" w:styleId="EndnoteTextChar">
    <w:name w:val="Endnote Text Char"/>
    <w:basedOn w:val="DefaultParagraphFont"/>
    <w:link w:val="EndnoteText"/>
    <w:uiPriority w:val="99"/>
    <w:semiHidden/>
    <w:rsid w:val="00E80B14"/>
    <w:rPr>
      <w:rFonts w:ascii="Arial" w:hAnsi="Arial"/>
      <w:sz w:val="20"/>
      <w:szCs w:val="20"/>
    </w:rPr>
  </w:style>
  <w:style w:type="character" w:styleId="EndnoteReference">
    <w:name w:val="endnote reference"/>
    <w:basedOn w:val="DefaultParagraphFont"/>
    <w:uiPriority w:val="99"/>
    <w:semiHidden/>
    <w:unhideWhenUsed/>
    <w:rsid w:val="00E80B14"/>
    <w:rPr>
      <w:vertAlign w:val="superscript"/>
    </w:rPr>
  </w:style>
  <w:style w:type="paragraph" w:styleId="FootnoteText">
    <w:name w:val="footnote text"/>
    <w:basedOn w:val="Normal"/>
    <w:link w:val="FootnoteTextChar"/>
    <w:uiPriority w:val="99"/>
    <w:semiHidden/>
    <w:unhideWhenUsed/>
    <w:rsid w:val="00E80B14"/>
    <w:rPr>
      <w:sz w:val="20"/>
      <w:szCs w:val="20"/>
    </w:rPr>
  </w:style>
  <w:style w:type="character" w:customStyle="1" w:styleId="FootnoteTextChar">
    <w:name w:val="Footnote Text Char"/>
    <w:basedOn w:val="DefaultParagraphFont"/>
    <w:link w:val="FootnoteText"/>
    <w:uiPriority w:val="99"/>
    <w:semiHidden/>
    <w:rsid w:val="00E80B14"/>
    <w:rPr>
      <w:rFonts w:ascii="Arial" w:hAnsi="Arial"/>
      <w:sz w:val="20"/>
      <w:szCs w:val="20"/>
    </w:rPr>
  </w:style>
  <w:style w:type="character" w:styleId="FootnoteReference">
    <w:name w:val="footnote reference"/>
    <w:basedOn w:val="DefaultParagraphFont"/>
    <w:uiPriority w:val="99"/>
    <w:semiHidden/>
    <w:unhideWhenUsed/>
    <w:rsid w:val="00E80B14"/>
    <w:rPr>
      <w:vertAlign w:val="superscript"/>
    </w:rPr>
  </w:style>
  <w:style w:type="paragraph" w:styleId="Caption">
    <w:name w:val="caption"/>
    <w:basedOn w:val="Normal"/>
    <w:next w:val="Normal"/>
    <w:uiPriority w:val="35"/>
    <w:unhideWhenUsed/>
    <w:qFormat/>
    <w:rsid w:val="00507DB1"/>
    <w:pPr>
      <w:spacing w:after="200"/>
    </w:pPr>
    <w:rPr>
      <w:i/>
      <w:iCs/>
      <w:color w:val="103D64" w:themeColor="text2"/>
      <w:szCs w:val="18"/>
    </w:rPr>
  </w:style>
  <w:style w:type="character" w:styleId="CommentReference">
    <w:name w:val="annotation reference"/>
    <w:basedOn w:val="DefaultParagraphFont"/>
    <w:uiPriority w:val="99"/>
    <w:semiHidden/>
    <w:unhideWhenUsed/>
    <w:rsid w:val="0042634F"/>
    <w:rPr>
      <w:sz w:val="16"/>
      <w:szCs w:val="16"/>
    </w:rPr>
  </w:style>
  <w:style w:type="paragraph" w:styleId="CommentText">
    <w:name w:val="annotation text"/>
    <w:basedOn w:val="Normal"/>
    <w:link w:val="CommentTextChar"/>
    <w:uiPriority w:val="99"/>
    <w:unhideWhenUsed/>
    <w:rsid w:val="0042634F"/>
    <w:rPr>
      <w:sz w:val="20"/>
      <w:szCs w:val="20"/>
    </w:rPr>
  </w:style>
  <w:style w:type="character" w:customStyle="1" w:styleId="CommentTextChar">
    <w:name w:val="Comment Text Char"/>
    <w:basedOn w:val="DefaultParagraphFont"/>
    <w:link w:val="CommentText"/>
    <w:uiPriority w:val="99"/>
    <w:rsid w:val="004263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2634F"/>
    <w:rPr>
      <w:b/>
      <w:bCs/>
    </w:rPr>
  </w:style>
  <w:style w:type="character" w:customStyle="1" w:styleId="CommentSubjectChar">
    <w:name w:val="Comment Subject Char"/>
    <w:basedOn w:val="CommentTextChar"/>
    <w:link w:val="CommentSubject"/>
    <w:uiPriority w:val="99"/>
    <w:semiHidden/>
    <w:rsid w:val="0042634F"/>
    <w:rPr>
      <w:rFonts w:ascii="Arial" w:hAnsi="Arial"/>
      <w:b/>
      <w:bCs/>
      <w:sz w:val="20"/>
      <w:szCs w:val="20"/>
    </w:rPr>
  </w:style>
  <w:style w:type="table" w:styleId="PlainTable2">
    <w:name w:val="Plain Table 2"/>
    <w:basedOn w:val="TableNormal"/>
    <w:uiPriority w:val="42"/>
    <w:rsid w:val="00114677"/>
    <w:rPr>
      <w:sz w:val="22"/>
      <w:szCs w:val="22"/>
      <w:lang w:val="en-GB"/>
    </w:rPr>
    <w:tblPr>
      <w:tblStyleRowBandSize w:val="1"/>
      <w:tblStyleColBandSize w:val="1"/>
      <w:tblBorders>
        <w:top w:val="single" w:sz="4" w:space="0" w:color="A6A9AD" w:themeColor="text1" w:themeTint="80"/>
        <w:bottom w:val="single" w:sz="4" w:space="0" w:color="A6A9AD" w:themeColor="text1" w:themeTint="80"/>
      </w:tblBorders>
    </w:tblPr>
    <w:tblStylePr w:type="firstRow">
      <w:rPr>
        <w:b/>
        <w:bCs/>
      </w:rPr>
      <w:tblPr/>
      <w:tcPr>
        <w:tcBorders>
          <w:bottom w:val="single" w:sz="4" w:space="0" w:color="A6A9AD" w:themeColor="text1" w:themeTint="80"/>
        </w:tcBorders>
      </w:tcPr>
    </w:tblStylePr>
    <w:tblStylePr w:type="lastRow">
      <w:rPr>
        <w:b/>
        <w:bCs/>
      </w:rPr>
      <w:tblPr/>
      <w:tcPr>
        <w:tcBorders>
          <w:top w:val="single" w:sz="4" w:space="0" w:color="A6A9AD" w:themeColor="text1" w:themeTint="80"/>
        </w:tcBorders>
      </w:tcPr>
    </w:tblStylePr>
    <w:tblStylePr w:type="firstCol">
      <w:rPr>
        <w:b/>
        <w:bCs/>
      </w:rPr>
    </w:tblStylePr>
    <w:tblStylePr w:type="lastCol">
      <w:rPr>
        <w:b/>
        <w:bCs/>
      </w:rPr>
    </w:tblStylePr>
    <w:tblStylePr w:type="band1Vert">
      <w:tblPr/>
      <w:tcPr>
        <w:tcBorders>
          <w:left w:val="single" w:sz="4" w:space="0" w:color="A6A9AD" w:themeColor="text1" w:themeTint="80"/>
          <w:right w:val="single" w:sz="4" w:space="0" w:color="A6A9AD" w:themeColor="text1" w:themeTint="80"/>
        </w:tcBorders>
      </w:tcPr>
    </w:tblStylePr>
    <w:tblStylePr w:type="band2Vert">
      <w:tblPr/>
      <w:tcPr>
        <w:tcBorders>
          <w:left w:val="single" w:sz="4" w:space="0" w:color="A6A9AD" w:themeColor="text1" w:themeTint="80"/>
          <w:right w:val="single" w:sz="4" w:space="0" w:color="A6A9AD" w:themeColor="text1" w:themeTint="80"/>
        </w:tcBorders>
      </w:tcPr>
    </w:tblStylePr>
    <w:tblStylePr w:type="band1Horz">
      <w:tblPr/>
      <w:tcPr>
        <w:tcBorders>
          <w:top w:val="single" w:sz="4" w:space="0" w:color="A6A9AD" w:themeColor="text1" w:themeTint="80"/>
          <w:bottom w:val="single" w:sz="4" w:space="0" w:color="A6A9AD" w:themeColor="text1" w:themeTint="80"/>
        </w:tcBorders>
      </w:tcPr>
    </w:tblStylePr>
  </w:style>
  <w:style w:type="paragraph" w:customStyle="1" w:styleId="VRQATableBullet1">
    <w:name w:val="VRQA Table Bullet 1"/>
    <w:basedOn w:val="VRQABodyText"/>
    <w:qFormat/>
    <w:rsid w:val="00114677"/>
    <w:pPr>
      <w:widowControl/>
      <w:suppressAutoHyphens w:val="0"/>
      <w:autoSpaceDE/>
      <w:autoSpaceDN/>
      <w:adjustRightInd/>
      <w:ind w:left="720" w:hanging="360"/>
      <w:jc w:val="left"/>
      <w:textAlignment w:val="auto"/>
    </w:pPr>
    <w:rPr>
      <w:rFonts w:cstheme="minorBidi"/>
      <w:color w:val="53565A"/>
      <w:sz w:val="18"/>
      <w:szCs w:val="24"/>
      <w:lang w:val="en-US"/>
    </w:rPr>
  </w:style>
  <w:style w:type="character" w:styleId="PlaceholderText">
    <w:name w:val="Placeholder Text"/>
    <w:basedOn w:val="DefaultParagraphFont"/>
    <w:uiPriority w:val="99"/>
    <w:semiHidden/>
    <w:rsid w:val="000E2D98"/>
    <w:rPr>
      <w:color w:val="666666"/>
    </w:rPr>
  </w:style>
  <w:style w:type="paragraph" w:customStyle="1" w:styleId="VRQAIntro">
    <w:name w:val="VRQA Intro"/>
    <w:basedOn w:val="Normal"/>
    <w:uiPriority w:val="15"/>
    <w:unhideWhenUsed/>
    <w:qFormat/>
    <w:rsid w:val="00EF5BF5"/>
    <w:pPr>
      <w:widowControl w:val="0"/>
      <w:tabs>
        <w:tab w:val="left" w:pos="160"/>
        <w:tab w:val="left" w:pos="660"/>
      </w:tabs>
      <w:suppressAutoHyphens/>
      <w:autoSpaceDE w:val="0"/>
      <w:autoSpaceDN w:val="0"/>
      <w:adjustRightInd w:val="0"/>
      <w:spacing w:after="170" w:line="264" w:lineRule="auto"/>
      <w:textAlignment w:val="center"/>
    </w:pPr>
    <w:rPr>
      <w:rFonts w:cs="Arial"/>
      <w:color w:val="103D64"/>
      <w:sz w:val="24"/>
      <w:lang w:val="en-GB"/>
    </w:rPr>
  </w:style>
  <w:style w:type="paragraph" w:customStyle="1" w:styleId="VRQAbulletlist">
    <w:name w:val="VRQA bullet list"/>
    <w:basedOn w:val="Normal"/>
    <w:uiPriority w:val="27"/>
    <w:unhideWhenUsed/>
    <w:qFormat/>
    <w:rsid w:val="00EF5BF5"/>
    <w:pPr>
      <w:autoSpaceDE w:val="0"/>
      <w:autoSpaceDN w:val="0"/>
      <w:adjustRightInd w:val="0"/>
    </w:pPr>
    <w:rPr>
      <w:rFonts w:eastAsia="Times New Roman" w:cs="Arial"/>
      <w:color w:val="555559"/>
      <w:sz w:val="20"/>
      <w:szCs w:val="20"/>
      <w:lang w:eastAsia="x-none"/>
    </w:rPr>
  </w:style>
  <w:style w:type="paragraph" w:styleId="ListBullet">
    <w:name w:val="List Bullet"/>
    <w:basedOn w:val="Normal"/>
    <w:autoRedefine/>
    <w:uiPriority w:val="21"/>
    <w:unhideWhenUsed/>
    <w:qFormat/>
    <w:rsid w:val="00FE3512"/>
    <w:pPr>
      <w:numPr>
        <w:numId w:val="20"/>
      </w:numPr>
      <w:spacing w:before="120" w:after="120"/>
    </w:pPr>
    <w:rPr>
      <w:rFonts w:eastAsia="Times New Roman" w:cs="Times New Roman"/>
      <w:sz w:val="22"/>
      <w:lang w:val="en-GB" w:eastAsia="en-GB"/>
    </w:rPr>
  </w:style>
  <w:style w:type="paragraph" w:styleId="ListParagraph">
    <w:name w:val="List Paragraph"/>
    <w:basedOn w:val="Normal"/>
    <w:uiPriority w:val="34"/>
    <w:qFormat/>
    <w:rsid w:val="00EF5BF5"/>
    <w:pPr>
      <w:ind w:left="720"/>
      <w:contextualSpacing/>
    </w:pPr>
    <w:rPr>
      <w:rFonts w:asciiTheme="minorHAnsi" w:hAnsiTheme="minorHAnsi"/>
      <w:sz w:val="24"/>
      <w:lang w:val="en-US"/>
    </w:rPr>
  </w:style>
  <w:style w:type="paragraph" w:customStyle="1" w:styleId="Guidingtext">
    <w:name w:val="Guiding text"/>
    <w:basedOn w:val="Normal"/>
    <w:autoRedefine/>
    <w:uiPriority w:val="19"/>
    <w:unhideWhenUsed/>
    <w:qFormat/>
    <w:rsid w:val="00EF5BF5"/>
    <w:pPr>
      <w:numPr>
        <w:numId w:val="21"/>
      </w:numPr>
      <w:spacing w:after="120"/>
    </w:pPr>
    <w:rPr>
      <w:rFonts w:cs="Arial"/>
      <w:i/>
      <w:iCs/>
      <w:color w:val="007CA5"/>
      <w:sz w:val="22"/>
      <w:szCs w:val="22"/>
      <w:lang w:eastAsia="x-none"/>
    </w:rPr>
  </w:style>
  <w:style w:type="paragraph" w:customStyle="1" w:styleId="AccredBold">
    <w:name w:val="Accred Bold"/>
    <w:basedOn w:val="Normal"/>
    <w:link w:val="AccredBoldChar"/>
    <w:uiPriority w:val="15"/>
    <w:qFormat/>
    <w:rsid w:val="00EF5BF5"/>
    <w:pPr>
      <w:spacing w:after="60"/>
    </w:pPr>
    <w:rPr>
      <w:rFonts w:cs="Arial"/>
      <w:b/>
      <w:bCs/>
      <w:i/>
      <w:iCs/>
      <w:color w:val="007CA5"/>
      <w:szCs w:val="18"/>
      <w:lang w:val="en-GB"/>
    </w:rPr>
  </w:style>
  <w:style w:type="character" w:customStyle="1" w:styleId="AccredBoldChar">
    <w:name w:val="Accred Bold Char"/>
    <w:basedOn w:val="DefaultParagraphFont"/>
    <w:link w:val="AccredBold"/>
    <w:uiPriority w:val="15"/>
    <w:rsid w:val="00EF5BF5"/>
    <w:rPr>
      <w:rFonts w:ascii="Arial" w:hAnsi="Arial" w:cs="Arial"/>
      <w:b/>
      <w:bCs/>
      <w:i/>
      <w:iCs/>
      <w:color w:val="007CA5"/>
      <w:sz w:val="18"/>
      <w:szCs w:val="18"/>
      <w:lang w:val="en-GB"/>
    </w:rPr>
  </w:style>
  <w:style w:type="paragraph" w:customStyle="1" w:styleId="VRQABullet1">
    <w:name w:val="VRQA Bullet 1"/>
    <w:basedOn w:val="Normal"/>
    <w:uiPriority w:val="1"/>
    <w:qFormat/>
    <w:rsid w:val="00EF5BF5"/>
    <w:pPr>
      <w:autoSpaceDE w:val="0"/>
      <w:autoSpaceDN w:val="0"/>
      <w:adjustRightInd w:val="0"/>
      <w:spacing w:after="120" w:line="264" w:lineRule="auto"/>
      <w:ind w:left="340" w:hanging="340"/>
      <w:contextualSpacing/>
    </w:pPr>
    <w:rPr>
      <w:rFonts w:eastAsia="Times New Roman" w:cs="Arial"/>
      <w:color w:val="53565A"/>
      <w:sz w:val="20"/>
      <w:szCs w:val="20"/>
      <w:lang w:eastAsia="x-none"/>
    </w:rPr>
  </w:style>
  <w:style w:type="character" w:customStyle="1" w:styleId="cf01">
    <w:name w:val="cf01"/>
    <w:basedOn w:val="DefaultParagraphFont"/>
    <w:rsid w:val="00E410D5"/>
    <w:rPr>
      <w:rFonts w:ascii="Segoe UI" w:hAnsi="Segoe UI" w:cs="Segoe UI" w:hint="default"/>
      <w:color w:val="53565A"/>
      <w:sz w:val="18"/>
      <w:szCs w:val="18"/>
    </w:rPr>
  </w:style>
  <w:style w:type="paragraph" w:styleId="BodyText">
    <w:name w:val="Body Text"/>
    <w:basedOn w:val="Normal"/>
    <w:link w:val="BodyTextChar"/>
    <w:uiPriority w:val="99"/>
    <w:semiHidden/>
    <w:unhideWhenUsed/>
    <w:rsid w:val="00DB2ADF"/>
    <w:pPr>
      <w:spacing w:after="120"/>
    </w:pPr>
    <w:rPr>
      <w:rFonts w:asciiTheme="minorHAnsi" w:hAnsiTheme="minorHAnsi"/>
      <w:sz w:val="24"/>
      <w:lang w:val="en-US"/>
    </w:rPr>
  </w:style>
  <w:style w:type="character" w:customStyle="1" w:styleId="BodyTextChar">
    <w:name w:val="Body Text Char"/>
    <w:basedOn w:val="DefaultParagraphFont"/>
    <w:link w:val="BodyText"/>
    <w:uiPriority w:val="99"/>
    <w:semiHidden/>
    <w:rsid w:val="00DB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5294761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596203735">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urse.enquiry@djsir.vic.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ic.gov.au/department-accredited-vet-courses"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urse.enquiry@djsir.vic.gov.au" TargetMode="External"/><Relationship Id="rId27" Type="http://schemas.openxmlformats.org/officeDocument/2006/relationships/header" Target="head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22AD9D63841D082E95D0BB16C4019"/>
        <w:category>
          <w:name w:val="General"/>
          <w:gallery w:val="placeholder"/>
        </w:category>
        <w:types>
          <w:type w:val="bbPlcHdr"/>
        </w:types>
        <w:behaviors>
          <w:behavior w:val="content"/>
        </w:behaviors>
        <w:guid w:val="{3B7EDADA-7C29-482A-8ADA-4538A88BB251}"/>
      </w:docPartPr>
      <w:docPartBody>
        <w:p w:rsidR="000143D9" w:rsidRDefault="005E7E1F">
          <w:r w:rsidRPr="005A1114">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1F"/>
    <w:rsid w:val="000143D9"/>
    <w:rsid w:val="000340C5"/>
    <w:rsid w:val="0008428A"/>
    <w:rsid w:val="00103B58"/>
    <w:rsid w:val="00127624"/>
    <w:rsid w:val="001B4D21"/>
    <w:rsid w:val="002220CF"/>
    <w:rsid w:val="0025423B"/>
    <w:rsid w:val="002E33F5"/>
    <w:rsid w:val="003053B3"/>
    <w:rsid w:val="00317152"/>
    <w:rsid w:val="003549F9"/>
    <w:rsid w:val="00375DC6"/>
    <w:rsid w:val="003C12E2"/>
    <w:rsid w:val="004348C1"/>
    <w:rsid w:val="0044611F"/>
    <w:rsid w:val="0051088B"/>
    <w:rsid w:val="00512EED"/>
    <w:rsid w:val="00577BAE"/>
    <w:rsid w:val="00580234"/>
    <w:rsid w:val="005E7E1F"/>
    <w:rsid w:val="005F5114"/>
    <w:rsid w:val="006141F9"/>
    <w:rsid w:val="00620D39"/>
    <w:rsid w:val="0062160C"/>
    <w:rsid w:val="006333E5"/>
    <w:rsid w:val="00634722"/>
    <w:rsid w:val="006347AB"/>
    <w:rsid w:val="00634E54"/>
    <w:rsid w:val="00637258"/>
    <w:rsid w:val="00676D03"/>
    <w:rsid w:val="006917E0"/>
    <w:rsid w:val="006C7B65"/>
    <w:rsid w:val="006E04D4"/>
    <w:rsid w:val="00732A9D"/>
    <w:rsid w:val="00774984"/>
    <w:rsid w:val="00784CC6"/>
    <w:rsid w:val="007A01A9"/>
    <w:rsid w:val="007B5D06"/>
    <w:rsid w:val="007C22C3"/>
    <w:rsid w:val="007D71AD"/>
    <w:rsid w:val="007F29E1"/>
    <w:rsid w:val="00805372"/>
    <w:rsid w:val="00807F15"/>
    <w:rsid w:val="008C3379"/>
    <w:rsid w:val="008C6368"/>
    <w:rsid w:val="00900B6E"/>
    <w:rsid w:val="009063BC"/>
    <w:rsid w:val="00910F1A"/>
    <w:rsid w:val="009332D4"/>
    <w:rsid w:val="00957854"/>
    <w:rsid w:val="00971057"/>
    <w:rsid w:val="009779DC"/>
    <w:rsid w:val="00992F0D"/>
    <w:rsid w:val="009A54FF"/>
    <w:rsid w:val="009B3FBA"/>
    <w:rsid w:val="009B4F98"/>
    <w:rsid w:val="00A134DE"/>
    <w:rsid w:val="00A671DC"/>
    <w:rsid w:val="00A97268"/>
    <w:rsid w:val="00AB0918"/>
    <w:rsid w:val="00AB7462"/>
    <w:rsid w:val="00AD02F2"/>
    <w:rsid w:val="00B775EB"/>
    <w:rsid w:val="00BB52B0"/>
    <w:rsid w:val="00BD6424"/>
    <w:rsid w:val="00BE7244"/>
    <w:rsid w:val="00BF405D"/>
    <w:rsid w:val="00BF636A"/>
    <w:rsid w:val="00C07276"/>
    <w:rsid w:val="00C2754F"/>
    <w:rsid w:val="00C4305F"/>
    <w:rsid w:val="00C97672"/>
    <w:rsid w:val="00CD430B"/>
    <w:rsid w:val="00D02557"/>
    <w:rsid w:val="00D218A8"/>
    <w:rsid w:val="00D63A4B"/>
    <w:rsid w:val="00D66079"/>
    <w:rsid w:val="00D66DBD"/>
    <w:rsid w:val="00D764DF"/>
    <w:rsid w:val="00D928B2"/>
    <w:rsid w:val="00DC6AC6"/>
    <w:rsid w:val="00E6522D"/>
    <w:rsid w:val="00E76CBE"/>
    <w:rsid w:val="00ED1639"/>
    <w:rsid w:val="00F16E5B"/>
    <w:rsid w:val="00F37298"/>
    <w:rsid w:val="00F71D2B"/>
    <w:rsid w:val="00FC4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E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E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customXml/itemProps2.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3.xml><?xml version="1.0" encoding="utf-8"?>
<ds:datastoreItem xmlns:ds="http://schemas.openxmlformats.org/officeDocument/2006/customXml" ds:itemID="{844DFDCE-31BA-4EC8-96B2-B1C7B383E15C}">
  <ds:schemaRefs>
    <ds:schemaRef ds:uri="http://schemas.microsoft.com/office/2006/metadata/properties"/>
    <ds:schemaRef ds:uri="http://schemas.microsoft.com/office/2006/documentManagement/types"/>
    <ds:schemaRef ds:uri="http://schemas.openxmlformats.org/package/2006/metadata/core-properties"/>
    <ds:schemaRef ds:uri="0c313db9-249c-491e-bb5e-271154871870"/>
    <ds:schemaRef ds:uri="http://www.w3.org/XML/1998/namespace"/>
    <ds:schemaRef ds:uri="http://purl.org/dc/term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B46C2AB7-16F2-4380-8D6C-30E1FCE1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10974</Words>
  <Characters>67058</Characters>
  <Application>Microsoft Office Word</Application>
  <DocSecurity>0</DocSecurity>
  <Lines>2579</Lines>
  <Paragraphs>1660</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76372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
  <cp:lastModifiedBy>Tony B Woolrich (DJSIR)</cp:lastModifiedBy>
  <cp:revision>2</cp:revision>
  <cp:lastPrinted>2025-04-04T05:57:00Z</cp:lastPrinted>
  <dcterms:created xsi:type="dcterms:W3CDTF">2026-02-26T01:15:00Z</dcterms:created>
  <dcterms:modified xsi:type="dcterms:W3CDTF">2026-02-26T01:15:00Z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_dlc_DocIdItemGuid">
    <vt:lpwstr>2f1162a3-6097-4d56-b9e0-6acdc09d01ea</vt:lpwstr>
  </property>
  <property fmtid="{D5CDD505-2E9C-101B-9397-08002B2CF9AE}" pid="34" name="MSIP_Label_63980337-0a06-4dac-921f-4fd7b2311903_Enabled">
    <vt:lpwstr>true</vt:lpwstr>
  </property>
  <property fmtid="{D5CDD505-2E9C-101B-9397-08002B2CF9AE}" pid="35" name="MSIP_Label_63980337-0a06-4dac-921f-4fd7b2311903_SetDate">
    <vt:lpwstr>2025-06-28T07:19:18Z</vt:lpwstr>
  </property>
  <property fmtid="{D5CDD505-2E9C-101B-9397-08002B2CF9AE}" pid="36" name="MSIP_Label_63980337-0a06-4dac-921f-4fd7b2311903_Method">
    <vt:lpwstr>Standard</vt:lpwstr>
  </property>
  <property fmtid="{D5CDD505-2E9C-101B-9397-08002B2CF9AE}" pid="37" name="MSIP_Label_63980337-0a06-4dac-921f-4fd7b2311903_Name">
    <vt:lpwstr>Official</vt:lpwstr>
  </property>
  <property fmtid="{D5CDD505-2E9C-101B-9397-08002B2CF9AE}" pid="38" name="MSIP_Label_63980337-0a06-4dac-921f-4fd7b2311903_SiteId">
    <vt:lpwstr>32f6029a-b4af-440e-8020-d4b47ab314a2</vt:lpwstr>
  </property>
  <property fmtid="{D5CDD505-2E9C-101B-9397-08002B2CF9AE}" pid="39" name="MSIP_Label_63980337-0a06-4dac-921f-4fd7b2311903_ActionId">
    <vt:lpwstr>31f9fcc8-7181-438b-b821-31f85174f457</vt:lpwstr>
  </property>
  <property fmtid="{D5CDD505-2E9C-101B-9397-08002B2CF9AE}" pid="40" name="MSIP_Label_63980337-0a06-4dac-921f-4fd7b2311903_ContentBits">
    <vt:lpwstr>0</vt:lpwstr>
  </property>
  <property fmtid="{D5CDD505-2E9C-101B-9397-08002B2CF9AE}" pid="41" name="MSIP_Label_63980337-0a06-4dac-921f-4fd7b2311903_Tag">
    <vt:lpwstr>10, 3, 0, 1</vt:lpwstr>
  </property>
  <property fmtid="{D5CDD505-2E9C-101B-9397-08002B2CF9AE}" pid="42" name="ClassificationContentMarkingHeaderShapeIds">
    <vt:lpwstr>23cb79a9,20cd5d24,587f636b,3a44d1f9,5586a4a9,1f753170,1e9b1c1e,533a6759,4e737025</vt:lpwstr>
  </property>
  <property fmtid="{D5CDD505-2E9C-101B-9397-08002B2CF9AE}" pid="43" name="ClassificationContentMarkingHeaderFontProps">
    <vt:lpwstr>#000000,12,Arial</vt:lpwstr>
  </property>
  <property fmtid="{D5CDD505-2E9C-101B-9397-08002B2CF9AE}" pid="44" name="ClassificationContentMarkingHeaderText">
    <vt:lpwstr>OFFICIAL</vt:lpwstr>
  </property>
  <property fmtid="{D5CDD505-2E9C-101B-9397-08002B2CF9AE}" pid="45" name="ClassificationContentMarkingFooterShapeIds">
    <vt:lpwstr>4208de84,736f3aae,223f33fa</vt:lpwstr>
  </property>
  <property fmtid="{D5CDD505-2E9C-101B-9397-08002B2CF9AE}" pid="46" name="ClassificationContentMarkingFooterFontProps">
    <vt:lpwstr>#000000,12,Arial</vt:lpwstr>
  </property>
  <property fmtid="{D5CDD505-2E9C-101B-9397-08002B2CF9AE}" pid="47" name="ClassificationContentMarkingFooterText">
    <vt:lpwstr>OFFICIAL</vt:lpwstr>
  </property>
  <property fmtid="{D5CDD505-2E9C-101B-9397-08002B2CF9AE}" pid="48" name="MSIP_Label_d00a4df9-c942-4b09-b23a-6c1023f6de27_Enabled">
    <vt:lpwstr>true</vt:lpwstr>
  </property>
  <property fmtid="{D5CDD505-2E9C-101B-9397-08002B2CF9AE}" pid="49" name="MSIP_Label_d00a4df9-c942-4b09-b23a-6c1023f6de27_SetDate">
    <vt:lpwstr>2025-08-21T04:49:52Z</vt:lpwstr>
  </property>
  <property fmtid="{D5CDD505-2E9C-101B-9397-08002B2CF9AE}" pid="50" name="MSIP_Label_d00a4df9-c942-4b09-b23a-6c1023f6de27_Method">
    <vt:lpwstr>Privileged</vt:lpwstr>
  </property>
  <property fmtid="{D5CDD505-2E9C-101B-9397-08002B2CF9AE}" pid="51" name="MSIP_Label_d00a4df9-c942-4b09-b23a-6c1023f6de27_Name">
    <vt:lpwstr>Official (DJPR)</vt:lpwstr>
  </property>
  <property fmtid="{D5CDD505-2E9C-101B-9397-08002B2CF9AE}" pid="52" name="MSIP_Label_d00a4df9-c942-4b09-b23a-6c1023f6de27_SiteId">
    <vt:lpwstr>722ea0be-3e1c-4b11-ad6f-9401d6856e24</vt:lpwstr>
  </property>
  <property fmtid="{D5CDD505-2E9C-101B-9397-08002B2CF9AE}" pid="53" name="MSIP_Label_d00a4df9-c942-4b09-b23a-6c1023f6de27_ActionId">
    <vt:lpwstr>5786afab-507d-484b-ac3c-11b23eae080b</vt:lpwstr>
  </property>
  <property fmtid="{D5CDD505-2E9C-101B-9397-08002B2CF9AE}" pid="54" name="MSIP_Label_d00a4df9-c942-4b09-b23a-6c1023f6de27_ContentBits">
    <vt:lpwstr>3</vt:lpwstr>
  </property>
  <property fmtid="{D5CDD505-2E9C-101B-9397-08002B2CF9AE}" pid="55" name="MSIP_Label_d00a4df9-c942-4b09-b23a-6c1023f6de27_Tag">
    <vt:lpwstr>10, 0, 1, 1</vt:lpwstr>
  </property>
</Properties>
</file>