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hAnsiTheme="minorHAnsi"/>
          <w:color w:val="000000" w:themeColor="text1"/>
          <w:sz w:val="20"/>
        </w:rPr>
        <w:id w:val="1078707532"/>
        <w:docPartObj>
          <w:docPartGallery w:val="Cover Pages"/>
          <w:docPartUnique/>
        </w:docPartObj>
      </w:sdtPr>
      <w:sdtEndPr/>
      <w:sdtContent>
        <w:p w14:paraId="46A83BC2" w14:textId="3BB925ED" w:rsidR="00E058D4" w:rsidRDefault="00E058D4" w:rsidP="005056FE">
          <w:pPr>
            <w:pStyle w:val="LightDocumentType"/>
          </w:pPr>
        </w:p>
        <w:p w14:paraId="3F0966DB" w14:textId="48F0CA24" w:rsidR="00E058D4" w:rsidRPr="001D699F" w:rsidRDefault="00E058D4" w:rsidP="00447DBA">
          <w:pPr>
            <w:pStyle w:val="LightDocumentType"/>
          </w:pPr>
        </w:p>
        <w:p w14:paraId="66BBB02E" w14:textId="7F5909DC" w:rsidR="00E058D4" w:rsidRPr="007136BF" w:rsidRDefault="00E058D4" w:rsidP="007136BF">
          <w:pPr>
            <w:pStyle w:val="LightReportTite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21701A8" wp14:editId="47A73AA9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5823AD0" wp14:editId="2017311B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alias w:val="Title"/>
              <w:tag w:val=""/>
              <w:id w:val="1889689771"/>
              <w:placeholder>
                <w:docPart w:val="7520C5A76C8E4811AE4940F78370CE5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Code of Conduct</w:t>
              </w:r>
            </w:sdtContent>
          </w:sdt>
        </w:p>
        <w:p w14:paraId="4962BFA2" w14:textId="19F30EAF" w:rsidR="00E058D4" w:rsidRDefault="00E058D4" w:rsidP="00105E61">
          <w:pPr>
            <w:pStyle w:val="LightReportSubtitle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34C38FE2" wp14:editId="4D7397FC">
                <wp:simplePos x="0" y="0"/>
                <wp:positionH relativeFrom="column">
                  <wp:posOffset>399080</wp:posOffset>
                </wp:positionH>
                <wp:positionV relativeFrom="paragraph">
                  <wp:posOffset>110766</wp:posOffset>
                </wp:positionV>
                <wp:extent cx="134620" cy="186690"/>
                <wp:effectExtent l="0" t="0" r="0" b="3810"/>
                <wp:wrapNone/>
                <wp:docPr id="1171483658" name="Pictur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8916311" name="Picture 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20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alias w:val="Subject"/>
              <w:tag w:val=""/>
              <w:id w:val="-377786650"/>
              <w:placeholder>
                <w:docPart w:val="2CC0B9DAD3164085A10BC2A828E2D61F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t>For Public Transport Authorised Officers</w:t>
              </w:r>
            </w:sdtContent>
          </w:sdt>
        </w:p>
        <w:p w14:paraId="6C5E8B68" w14:textId="197B64E9" w:rsidR="00E058D4" w:rsidRDefault="00E058D4" w:rsidP="00A1580B">
          <w:pPr>
            <w:pStyle w:val="LightVersion"/>
          </w:pPr>
          <w:r w:rsidRPr="007136BF">
            <w:t>Version</w:t>
          </w:r>
          <w:r>
            <w:t xml:space="preserve"> </w:t>
          </w:r>
          <w:sdt>
            <w:sdtPr>
              <w:alias w:val="Abstract"/>
              <w:tag w:val=""/>
              <w:id w:val="-2084281153"/>
              <w:placeholder>
                <w:docPart w:val="CF03F7C523964E8DA12ECF57D25D8693"/>
              </w:placeholder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>
                <w:t xml:space="preserve">Effective: </w:t>
              </w:r>
              <w:r w:rsidR="00E51C04">
                <w:t xml:space="preserve">9 </w:t>
              </w:r>
              <w:r>
                <w:t>January 202</w:t>
              </w:r>
              <w:r w:rsidR="00E51C04">
                <w:t>6</w:t>
              </w:r>
            </w:sdtContent>
          </w:sdt>
        </w:p>
        <w:p w14:paraId="3FDE1A6A" w14:textId="6A5DA5DF" w:rsidR="00E058D4" w:rsidRDefault="00E058D4">
          <w:pPr>
            <w:rPr>
              <w:b/>
            </w:rPr>
          </w:pP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color w:val="000000" w:themeColor="text1"/>
          <w:sz w:val="20"/>
          <w:szCs w:val="20"/>
        </w:rPr>
        <w:id w:val="-35581707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F1358C1" w14:textId="5A63C088" w:rsidR="00B7597C" w:rsidRDefault="00B7597C">
          <w:pPr>
            <w:pStyle w:val="TOCHeading"/>
          </w:pPr>
          <w:r>
            <w:t>Table of Contents</w:t>
          </w:r>
        </w:p>
        <w:p w14:paraId="3E19B925" w14:textId="206140FE" w:rsidR="00E058D4" w:rsidRDefault="00B7597C">
          <w:pPr>
            <w:pStyle w:val="TOC1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844843" w:history="1">
            <w:r w:rsidR="00E058D4" w:rsidRPr="00A1664D">
              <w:rPr>
                <w:rStyle w:val="Hyperlink"/>
                <w:noProof/>
              </w:rPr>
              <w:t>Introduction</w:t>
            </w:r>
            <w:r w:rsidR="00E058D4">
              <w:rPr>
                <w:noProof/>
                <w:webHidden/>
              </w:rPr>
              <w:tab/>
            </w:r>
            <w:r w:rsidR="00E058D4">
              <w:rPr>
                <w:noProof/>
                <w:webHidden/>
              </w:rPr>
              <w:fldChar w:fldCharType="begin"/>
            </w:r>
            <w:r w:rsidR="00E058D4">
              <w:rPr>
                <w:noProof/>
                <w:webHidden/>
              </w:rPr>
              <w:instrText xml:space="preserve"> PAGEREF _Toc218844843 \h </w:instrText>
            </w:r>
            <w:r w:rsidR="00E058D4">
              <w:rPr>
                <w:noProof/>
                <w:webHidden/>
              </w:rPr>
            </w:r>
            <w:r w:rsidR="00E058D4">
              <w:rPr>
                <w:noProof/>
                <w:webHidden/>
              </w:rPr>
              <w:fldChar w:fldCharType="separate"/>
            </w:r>
            <w:r w:rsidR="00E058D4">
              <w:rPr>
                <w:noProof/>
                <w:webHidden/>
              </w:rPr>
              <w:t>2</w:t>
            </w:r>
            <w:r w:rsidR="00E058D4">
              <w:rPr>
                <w:noProof/>
                <w:webHidden/>
              </w:rPr>
              <w:fldChar w:fldCharType="end"/>
            </w:r>
          </w:hyperlink>
        </w:p>
        <w:p w14:paraId="7BE082C0" w14:textId="7F47217C" w:rsidR="00E058D4" w:rsidRDefault="00E058D4">
          <w:pPr>
            <w:pStyle w:val="TOC1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8844844" w:history="1">
            <w:r w:rsidRPr="00A1664D">
              <w:rPr>
                <w:rStyle w:val="Hyperlink"/>
                <w:noProof/>
              </w:rPr>
              <w:t>Objective of this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_Toc218844844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4F66F" w14:textId="384DA2B4" w:rsidR="00E058D4" w:rsidRDefault="00E058D4">
          <w:pPr>
            <w:pStyle w:val="TOC1"/>
            <w:rPr>
              <w:rFonts w:eastAsiaTheme="minorEastAsia"/>
              <w:b w:val="0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8844845" w:history="1">
            <w:r w:rsidRPr="00A1664D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_Toc218844845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EF5BD" w14:textId="4353FA4A" w:rsidR="00E058D4" w:rsidRDefault="00E058D4">
          <w:pPr>
            <w:pStyle w:val="TOC2"/>
            <w:tabs>
              <w:tab w:val="left" w:pos="72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8844846" w:history="1">
            <w:r w:rsidRPr="00A1664D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1664D">
              <w:rPr>
                <w:rStyle w:val="Hyperlink"/>
                <w:noProof/>
              </w:rPr>
              <w:t>Legislative Framework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_Toc218844846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61F6A" w14:textId="636C1FD5" w:rsidR="00E058D4" w:rsidRDefault="00E058D4">
          <w:pPr>
            <w:pStyle w:val="TOC2"/>
            <w:tabs>
              <w:tab w:val="left" w:pos="72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8844847" w:history="1">
            <w:r w:rsidRPr="00A1664D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1664D">
              <w:rPr>
                <w:rStyle w:val="Hyperlink"/>
                <w:noProof/>
              </w:rPr>
              <w:t>Conduct Generally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_Toc218844847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FF17D" w14:textId="27F5C920" w:rsidR="00E058D4" w:rsidRDefault="00E058D4">
          <w:pPr>
            <w:pStyle w:val="TOC2"/>
            <w:tabs>
              <w:tab w:val="left" w:pos="72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8844848" w:history="1">
            <w:r w:rsidRPr="00A1664D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1664D">
              <w:rPr>
                <w:rStyle w:val="Hyperlink"/>
                <w:noProof/>
              </w:rPr>
              <w:t>Charter of Human Rights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_Toc218844848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002EE" w14:textId="55F347A0" w:rsidR="00E058D4" w:rsidRDefault="00E058D4">
          <w:pPr>
            <w:pStyle w:val="TOC2"/>
            <w:tabs>
              <w:tab w:val="left" w:pos="72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8844849" w:history="1">
            <w:r w:rsidRPr="00A1664D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1664D">
              <w:rPr>
                <w:rStyle w:val="Hyperlink"/>
                <w:noProof/>
              </w:rPr>
              <w:t>Identity Card and Badge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_Toc218844849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D38FB" w14:textId="7FD39594" w:rsidR="00E058D4" w:rsidRDefault="00E058D4">
          <w:pPr>
            <w:pStyle w:val="TOC2"/>
            <w:tabs>
              <w:tab w:val="left" w:pos="72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8844850" w:history="1">
            <w:r w:rsidRPr="00A1664D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1664D">
              <w:rPr>
                <w:rStyle w:val="Hyperlink"/>
                <w:noProof/>
              </w:rPr>
              <w:t>Request To State Name and Address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_Toc218844850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FCAD3" w14:textId="6DAE477E" w:rsidR="00E058D4" w:rsidRDefault="00E058D4">
          <w:pPr>
            <w:pStyle w:val="TOC2"/>
            <w:tabs>
              <w:tab w:val="left" w:pos="72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8844851" w:history="1">
            <w:r w:rsidRPr="00A1664D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1664D">
              <w:rPr>
                <w:rStyle w:val="Hyperlink"/>
                <w:noProof/>
              </w:rPr>
              <w:t>Privacy 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_Toc218844851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F4F219" w14:textId="7000E080" w:rsidR="00E058D4" w:rsidRDefault="00E058D4">
          <w:pPr>
            <w:pStyle w:val="TOC2"/>
            <w:tabs>
              <w:tab w:val="left" w:pos="72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8844852" w:history="1">
            <w:r w:rsidRPr="00A1664D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1664D">
              <w:rPr>
                <w:rStyle w:val="Hyperlink"/>
                <w:noProof/>
              </w:rPr>
              <w:t>Arrest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_Toc218844852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85CDB" w14:textId="6F21AAB9" w:rsidR="00E058D4" w:rsidRDefault="00E058D4">
          <w:pPr>
            <w:pStyle w:val="TOC2"/>
            <w:tabs>
              <w:tab w:val="left" w:pos="720"/>
            </w:tabs>
            <w:rPr>
              <w:rFonts w:eastAsiaTheme="minorEastAsia"/>
              <w:noProof/>
              <w:color w:val="auto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8844853" w:history="1">
            <w:r w:rsidRPr="00A1664D">
              <w:rPr>
                <w:rStyle w:val="Hyperlink"/>
                <w:noProof/>
              </w:rPr>
              <w:t>8.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A1664D">
              <w:rPr>
                <w:rStyle w:val="Hyperlink"/>
                <w:noProof/>
              </w:rPr>
              <w:t>Notifiable Incidents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_Toc218844853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40BA36" w14:textId="270F2B1B" w:rsidR="00B7597C" w:rsidRDefault="00B7597C">
          <w:r>
            <w:rPr>
              <w:b/>
              <w:bCs/>
              <w:noProof/>
            </w:rPr>
            <w:fldChar w:fldCharType="end"/>
          </w:r>
        </w:p>
      </w:sdtContent>
    </w:sdt>
    <w:p w14:paraId="00C32431" w14:textId="78FC279C" w:rsidR="00B7597C" w:rsidRDefault="00B7597C" w:rsidP="001D7902">
      <w:r>
        <w:br w:type="page"/>
      </w:r>
    </w:p>
    <w:p w14:paraId="7C88789D" w14:textId="57D6A0F8" w:rsidR="00B7597C" w:rsidRDefault="00CE372E" w:rsidP="00CE372E">
      <w:pPr>
        <w:pStyle w:val="Heading1"/>
      </w:pPr>
      <w:bookmarkStart w:id="0" w:name="_Toc218844843"/>
      <w:r>
        <w:lastRenderedPageBreak/>
        <w:t>Introduction</w:t>
      </w:r>
      <w:bookmarkEnd w:id="0"/>
    </w:p>
    <w:p w14:paraId="69D46003" w14:textId="0A69B9E3" w:rsidR="00CE372E" w:rsidRPr="00CE372E" w:rsidRDefault="00CE372E" w:rsidP="00586CB8">
      <w:pPr>
        <w:jc w:val="both"/>
      </w:pPr>
      <w:r w:rsidRPr="00CE372E">
        <w:t>Authorised Officers (AO) are employed by passenger transport companies to perform</w:t>
      </w:r>
      <w:r>
        <w:t xml:space="preserve"> </w:t>
      </w:r>
      <w:r w:rsidRPr="00CE372E">
        <w:t>statutory duties and functions essential to the successful and safe delivery of public</w:t>
      </w:r>
      <w:r>
        <w:t xml:space="preserve"> </w:t>
      </w:r>
      <w:r w:rsidRPr="00CE372E">
        <w:t>transport services in Victoria.</w:t>
      </w:r>
    </w:p>
    <w:p w14:paraId="62E702B0" w14:textId="50C9AD79" w:rsidR="00CE372E" w:rsidRPr="00CE372E" w:rsidRDefault="00CE372E" w:rsidP="00586CB8">
      <w:pPr>
        <w:jc w:val="both"/>
      </w:pPr>
      <w:r w:rsidRPr="00CE372E">
        <w:t>Responsibility for ensuring the successful performance of an AO is divided between the</w:t>
      </w:r>
      <w:r>
        <w:t xml:space="preserve"> </w:t>
      </w:r>
      <w:r w:rsidRPr="00CE372E">
        <w:t>Department of Transport and Planning (DTP) and the passenger transport company which</w:t>
      </w:r>
      <w:r>
        <w:t xml:space="preserve"> </w:t>
      </w:r>
      <w:r w:rsidRPr="00CE372E">
        <w:t>employs the AO.</w:t>
      </w:r>
    </w:p>
    <w:p w14:paraId="6864F8A9" w14:textId="0E95802C" w:rsidR="00CE372E" w:rsidRPr="00CE372E" w:rsidRDefault="00CE372E" w:rsidP="00586CB8">
      <w:pPr>
        <w:jc w:val="both"/>
      </w:pPr>
      <w:r w:rsidRPr="00CE372E">
        <w:t>DTP has responsibility for ensuring that AOs are performing their duties and functions in</w:t>
      </w:r>
      <w:r>
        <w:t xml:space="preserve"> </w:t>
      </w:r>
      <w:r w:rsidRPr="00CE372E">
        <w:rPr>
          <w:rFonts w:cs="VIC"/>
        </w:rPr>
        <w:t xml:space="preserve">accordance with the provisions of the </w:t>
      </w:r>
      <w:r w:rsidRPr="00A32F38">
        <w:rPr>
          <w:i/>
        </w:rPr>
        <w:t>Transport (Compliance and Miscellaneous) Act 1983</w:t>
      </w:r>
      <w:r>
        <w:t xml:space="preserve"> </w:t>
      </w:r>
      <w:r w:rsidR="007F37E9">
        <w:t>(</w:t>
      </w:r>
      <w:r w:rsidR="007509BF">
        <w:t xml:space="preserve">the Act) </w:t>
      </w:r>
      <w:r w:rsidRPr="00CE372E">
        <w:t>and, as such, acts as a regulator of AOs.</w:t>
      </w:r>
    </w:p>
    <w:p w14:paraId="3BE6E47E" w14:textId="150CEFF1" w:rsidR="00CE372E" w:rsidRPr="00CE372E" w:rsidRDefault="00CE372E" w:rsidP="00586CB8">
      <w:pPr>
        <w:jc w:val="both"/>
      </w:pPr>
      <w:r w:rsidRPr="00CE372E">
        <w:t>The passenger transport companies, as employers of AOs, are required to ensure that their</w:t>
      </w:r>
      <w:r>
        <w:t xml:space="preserve"> </w:t>
      </w:r>
      <w:r w:rsidRPr="00CE372E">
        <w:t>staff are properly trained and equipped with the skills to perform their duties. Each of these</w:t>
      </w:r>
      <w:r>
        <w:t xml:space="preserve"> </w:t>
      </w:r>
      <w:r w:rsidRPr="00CE372E">
        <w:t>employers has its own procedures, policies and operating requirements relevant to how its</w:t>
      </w:r>
      <w:r>
        <w:t xml:space="preserve"> </w:t>
      </w:r>
      <w:r w:rsidRPr="00CE372E">
        <w:t>AOs go about their work. The passenger transport companies are required to have their own</w:t>
      </w:r>
      <w:r w:rsidR="003C3758">
        <w:t xml:space="preserve"> </w:t>
      </w:r>
      <w:r w:rsidRPr="00CE372E">
        <w:t>Authorised Officer Management System (AOMS) and to keep proper records in relation to it.</w:t>
      </w:r>
    </w:p>
    <w:p w14:paraId="3B915213" w14:textId="77777777" w:rsidR="004F6ABE" w:rsidRDefault="00CE372E" w:rsidP="00586CB8">
      <w:pPr>
        <w:jc w:val="both"/>
      </w:pPr>
      <w:r w:rsidRPr="00CE372E">
        <w:t>This Code of Conduct for Public Transport Authorised Officers (the Code) has been</w:t>
      </w:r>
      <w:r>
        <w:t xml:space="preserve"> </w:t>
      </w:r>
      <w:r w:rsidRPr="00CE372E">
        <w:t>developed by DTP to provide guidance on the obligations and responsibilities of AOs from</w:t>
      </w:r>
      <w:r>
        <w:t xml:space="preserve"> </w:t>
      </w:r>
      <w:r w:rsidRPr="00CE372E">
        <w:t>the regulatory perspective. It has been written with AOs as the intended audience.</w:t>
      </w:r>
      <w:r>
        <w:t xml:space="preserve"> </w:t>
      </w:r>
    </w:p>
    <w:p w14:paraId="3F72B32D" w14:textId="2FD3A873" w:rsidR="00CE372E" w:rsidRPr="00CE372E" w:rsidRDefault="00CE372E" w:rsidP="00586CB8">
      <w:pPr>
        <w:jc w:val="both"/>
      </w:pPr>
      <w:r w:rsidRPr="00CE372E">
        <w:t>The Code is not intended to be a comprehensive outline of how AOs are expected to conduct</w:t>
      </w:r>
      <w:r>
        <w:t xml:space="preserve"> </w:t>
      </w:r>
      <w:r w:rsidRPr="00CE372E">
        <w:t>themselves as employees</w:t>
      </w:r>
      <w:r w:rsidR="004F6ABE">
        <w:t xml:space="preserve"> (of </w:t>
      </w:r>
      <w:r w:rsidR="004F6ABE" w:rsidRPr="00CE372E">
        <w:t>passenger transport companies</w:t>
      </w:r>
      <w:r w:rsidR="004F6ABE">
        <w:t>)</w:t>
      </w:r>
      <w:r w:rsidRPr="00CE372E">
        <w:t>. It does not address issues which are more properly the</w:t>
      </w:r>
      <w:r>
        <w:t xml:space="preserve"> </w:t>
      </w:r>
      <w:r w:rsidRPr="00CE372E">
        <w:t>responsibility of the passenger transport companies. It must be read in conjunction with</w:t>
      </w:r>
      <w:r>
        <w:t xml:space="preserve"> </w:t>
      </w:r>
      <w:r w:rsidRPr="00CE372E">
        <w:t>other documents containing the operational and policy requirements of each AO’s employer.</w:t>
      </w:r>
    </w:p>
    <w:p w14:paraId="650650F9" w14:textId="4AC77A3D" w:rsidR="00CE372E" w:rsidRPr="00CE372E" w:rsidRDefault="00CE372E" w:rsidP="00586CB8">
      <w:pPr>
        <w:jc w:val="both"/>
      </w:pPr>
      <w:r w:rsidRPr="00CE372E">
        <w:t>The team within DTP which is responsible for the authorisation and regulatory oversight of</w:t>
      </w:r>
      <w:r>
        <w:t xml:space="preserve"> </w:t>
      </w:r>
      <w:r w:rsidRPr="00CE372E">
        <w:t xml:space="preserve">AOs and passenger transport companies, is the Transport Regulatory Operations </w:t>
      </w:r>
      <w:r w:rsidR="004F6ABE">
        <w:t>B</w:t>
      </w:r>
      <w:r w:rsidR="004F6ABE" w:rsidRPr="00CE372E">
        <w:t>ranch</w:t>
      </w:r>
      <w:r w:rsidRPr="00CE372E">
        <w:t>.</w:t>
      </w:r>
    </w:p>
    <w:p w14:paraId="3E5D3ABF" w14:textId="77777777" w:rsidR="00CE372E" w:rsidRPr="00CE372E" w:rsidRDefault="00CE372E" w:rsidP="00586CB8">
      <w:pPr>
        <w:jc w:val="both"/>
      </w:pPr>
      <w:r w:rsidRPr="00CE372E">
        <w:t>Further information about the regulatory framework can be obtained from:</w:t>
      </w:r>
    </w:p>
    <w:p w14:paraId="42E741BD" w14:textId="77777777" w:rsidR="00CE372E" w:rsidRDefault="00CE372E" w:rsidP="00586CB8">
      <w:pPr>
        <w:pStyle w:val="ListBullet"/>
        <w:numPr>
          <w:ilvl w:val="0"/>
          <w:numId w:val="0"/>
        </w:numPr>
        <w:ind w:left="284"/>
        <w:jc w:val="both"/>
      </w:pPr>
      <w:r w:rsidRPr="00CE372E">
        <w:t>Director, Transport Regulatory Operations</w:t>
      </w:r>
    </w:p>
    <w:p w14:paraId="5B451CD1" w14:textId="61A94FC6" w:rsidR="00CE372E" w:rsidRDefault="004F6ABE" w:rsidP="00586CB8">
      <w:pPr>
        <w:pStyle w:val="ListBullet"/>
        <w:numPr>
          <w:ilvl w:val="0"/>
          <w:numId w:val="0"/>
        </w:numPr>
        <w:ind w:left="284"/>
        <w:jc w:val="both"/>
      </w:pPr>
      <w:r>
        <w:t>Business and Regulatory Operations</w:t>
      </w:r>
    </w:p>
    <w:p w14:paraId="5D542451" w14:textId="77777777" w:rsidR="00CE372E" w:rsidRDefault="00CE372E" w:rsidP="00586CB8">
      <w:pPr>
        <w:pStyle w:val="ListBullet"/>
        <w:numPr>
          <w:ilvl w:val="0"/>
          <w:numId w:val="0"/>
        </w:numPr>
        <w:ind w:left="284"/>
        <w:jc w:val="both"/>
      </w:pPr>
      <w:r w:rsidRPr="00CE372E">
        <w:t>Department of Transport and Planning</w:t>
      </w:r>
    </w:p>
    <w:p w14:paraId="294E2DB9" w14:textId="77777777" w:rsidR="00CE372E" w:rsidRDefault="00CE372E" w:rsidP="00586CB8">
      <w:pPr>
        <w:pStyle w:val="ListBullet"/>
        <w:numPr>
          <w:ilvl w:val="0"/>
          <w:numId w:val="0"/>
        </w:numPr>
        <w:ind w:left="284"/>
        <w:jc w:val="both"/>
      </w:pPr>
      <w:r w:rsidRPr="00CE372E">
        <w:t>PO Box 2392 Melbourne Victoria 3001</w:t>
      </w:r>
    </w:p>
    <w:p w14:paraId="1BE5BE8A" w14:textId="77777777" w:rsidR="00CE372E" w:rsidRDefault="00CE372E" w:rsidP="00586CB8">
      <w:pPr>
        <w:pStyle w:val="ListBullet"/>
        <w:numPr>
          <w:ilvl w:val="0"/>
          <w:numId w:val="0"/>
        </w:numPr>
        <w:ind w:left="284"/>
        <w:jc w:val="both"/>
      </w:pPr>
    </w:p>
    <w:p w14:paraId="37CCD2D4" w14:textId="7040F6AA" w:rsidR="00CE372E" w:rsidRDefault="00CE372E" w:rsidP="00586CB8">
      <w:pPr>
        <w:pStyle w:val="ListBullet"/>
        <w:numPr>
          <w:ilvl w:val="0"/>
          <w:numId w:val="0"/>
        </w:numPr>
        <w:ind w:left="284"/>
        <w:jc w:val="both"/>
      </w:pPr>
      <w:r w:rsidRPr="00CE372E">
        <w:t xml:space="preserve">Email: </w:t>
      </w:r>
      <w:hyperlink r:id="rId15" w:history="1">
        <w:r w:rsidRPr="00E93FBD">
          <w:rPr>
            <w:rStyle w:val="Hyperlink"/>
          </w:rPr>
          <w:t>aorta@transport.vic.gov.au</w:t>
        </w:r>
      </w:hyperlink>
    </w:p>
    <w:p w14:paraId="16BEC299" w14:textId="2F340BBF" w:rsidR="00CE372E" w:rsidRDefault="00CE372E" w:rsidP="00586CB8">
      <w:r>
        <w:br w:type="page"/>
      </w:r>
    </w:p>
    <w:p w14:paraId="167D5BDE" w14:textId="0DABA577" w:rsidR="00CE372E" w:rsidRPr="00CE372E" w:rsidRDefault="00CE372E" w:rsidP="00CE372E">
      <w:pPr>
        <w:pStyle w:val="Heading1"/>
      </w:pPr>
      <w:bookmarkStart w:id="1" w:name="_Toc218844844"/>
      <w:r w:rsidRPr="00CE372E">
        <w:lastRenderedPageBreak/>
        <w:t>O</w:t>
      </w:r>
      <w:r>
        <w:t>bjective of this Code</w:t>
      </w:r>
      <w:bookmarkEnd w:id="1"/>
    </w:p>
    <w:p w14:paraId="67724552" w14:textId="59DB9C9E" w:rsidR="00CE372E" w:rsidRPr="00CE372E" w:rsidRDefault="00CE372E" w:rsidP="00A32F38">
      <w:pPr>
        <w:jc w:val="both"/>
      </w:pPr>
      <w:r w:rsidRPr="00CE372E">
        <w:t>The principal objective of this Code is to promote knowledge of, and compliance with, the</w:t>
      </w:r>
      <w:r>
        <w:t xml:space="preserve"> </w:t>
      </w:r>
      <w:r w:rsidRPr="00CE372E">
        <w:t>legislative responsibilities of AOs.</w:t>
      </w:r>
    </w:p>
    <w:p w14:paraId="25DA487C" w14:textId="77777777" w:rsidR="00CE372E" w:rsidRPr="00CE372E" w:rsidRDefault="00CE372E" w:rsidP="00A32F38">
      <w:pPr>
        <w:jc w:val="both"/>
      </w:pPr>
      <w:r w:rsidRPr="00CE372E">
        <w:t>The primary functions of an AO are to:</w:t>
      </w:r>
    </w:p>
    <w:p w14:paraId="076900BB" w14:textId="69011F33" w:rsidR="00CE372E" w:rsidRDefault="004F6ABE" w:rsidP="00A32F38">
      <w:pPr>
        <w:pStyle w:val="ListBullet"/>
        <w:jc w:val="both"/>
      </w:pPr>
      <w:r>
        <w:t>C</w:t>
      </w:r>
      <w:r w:rsidRPr="00CE372E">
        <w:t xml:space="preserve">heck </w:t>
      </w:r>
      <w:r w:rsidR="00CE372E" w:rsidRPr="00CE372E">
        <w:t>tickets and report ticketing and behavioural offences against the Act and</w:t>
      </w:r>
      <w:r w:rsidR="00CE372E">
        <w:t xml:space="preserve"> </w:t>
      </w:r>
      <w:r w:rsidR="00CE372E" w:rsidRPr="00CE372E">
        <w:t>regulations made under the Act, whilst exercising discretion where special or</w:t>
      </w:r>
      <w:r w:rsidR="00CE372E">
        <w:t xml:space="preserve"> </w:t>
      </w:r>
      <w:r w:rsidR="00CE372E" w:rsidRPr="00CE372E">
        <w:t>exceptional circumstances exist, or where cases of inadvertent non-compliance are</w:t>
      </w:r>
      <w:r w:rsidR="00CE372E">
        <w:t xml:space="preserve"> </w:t>
      </w:r>
      <w:r w:rsidR="00CE372E" w:rsidRPr="00CE372E">
        <w:t>apparent</w:t>
      </w:r>
      <w:r>
        <w:t>.</w:t>
      </w:r>
    </w:p>
    <w:p w14:paraId="3F4E2C43" w14:textId="6B16DAFD" w:rsidR="00CE372E" w:rsidRPr="00CE372E" w:rsidRDefault="004F6ABE" w:rsidP="00A32F38">
      <w:pPr>
        <w:pStyle w:val="ListBullet"/>
        <w:jc w:val="both"/>
      </w:pPr>
      <w:r>
        <w:t>P</w:t>
      </w:r>
      <w:r w:rsidRPr="00CE372E">
        <w:t xml:space="preserve">rovide </w:t>
      </w:r>
      <w:r w:rsidR="00CE372E" w:rsidRPr="00CE372E">
        <w:t>passenger information</w:t>
      </w:r>
      <w:r>
        <w:t>.</w:t>
      </w:r>
    </w:p>
    <w:p w14:paraId="17CE2E3D" w14:textId="66DC1897" w:rsidR="00CE372E" w:rsidRPr="00CE372E" w:rsidRDefault="004F6ABE" w:rsidP="00A32F38">
      <w:pPr>
        <w:pStyle w:val="ListBullet"/>
        <w:jc w:val="both"/>
      </w:pPr>
      <w:r>
        <w:t>I</w:t>
      </w:r>
      <w:r w:rsidRPr="00CE372E">
        <w:t xml:space="preserve">mprove </w:t>
      </w:r>
      <w:r w:rsidR="00CE372E" w:rsidRPr="00CE372E">
        <w:t>safety on the network by acting as a deterrent to vandalism and anti-social</w:t>
      </w:r>
      <w:r w:rsidR="00CE372E">
        <w:t xml:space="preserve"> </w:t>
      </w:r>
      <w:r w:rsidR="00CE372E" w:rsidRPr="00CE372E">
        <w:t>behaviour</w:t>
      </w:r>
      <w:r>
        <w:t>.</w:t>
      </w:r>
    </w:p>
    <w:p w14:paraId="5BD0961A" w14:textId="24A83C4A" w:rsidR="00CE372E" w:rsidRPr="00CE372E" w:rsidRDefault="004F6ABE" w:rsidP="00A32F38">
      <w:pPr>
        <w:pStyle w:val="ListBullet"/>
        <w:jc w:val="both"/>
      </w:pPr>
      <w:r>
        <w:t>H</w:t>
      </w:r>
      <w:r w:rsidRPr="00CE372E">
        <w:t xml:space="preserve">elp </w:t>
      </w:r>
      <w:r w:rsidR="00CE372E" w:rsidRPr="00CE372E">
        <w:t>during special events and disruptions</w:t>
      </w:r>
      <w:r>
        <w:t>.</w:t>
      </w:r>
    </w:p>
    <w:p w14:paraId="6DD6D67F" w14:textId="651D97C8" w:rsidR="00CE372E" w:rsidRPr="00CE372E" w:rsidRDefault="004F6ABE" w:rsidP="00A32F38">
      <w:pPr>
        <w:pStyle w:val="ListBullet"/>
        <w:jc w:val="both"/>
      </w:pPr>
      <w:r>
        <w:t>P</w:t>
      </w:r>
      <w:r w:rsidRPr="00CE372E">
        <w:t xml:space="preserve">rovide </w:t>
      </w:r>
      <w:r w:rsidR="00CE372E" w:rsidRPr="00CE372E">
        <w:t>evidence to any court or tribunal relevant to ticketing and behavioural</w:t>
      </w:r>
      <w:r w:rsidR="00CE372E">
        <w:t xml:space="preserve"> </w:t>
      </w:r>
      <w:r w:rsidR="00CE372E" w:rsidRPr="00CE372E">
        <w:t>offences.</w:t>
      </w:r>
    </w:p>
    <w:p w14:paraId="65EFBED8" w14:textId="77777777" w:rsidR="00CE372E" w:rsidRPr="00CE372E" w:rsidRDefault="00CE372E" w:rsidP="00A32F38">
      <w:pPr>
        <w:pStyle w:val="ListParagraph"/>
        <w:jc w:val="both"/>
      </w:pPr>
      <w:r w:rsidRPr="00A32F38">
        <w:rPr>
          <w:b/>
        </w:rPr>
        <w:t>Note:</w:t>
      </w:r>
      <w:r w:rsidRPr="00CE372E">
        <w:t xml:space="preserve"> Authorised Officers do not issue warnings or fines.</w:t>
      </w:r>
    </w:p>
    <w:p w14:paraId="7EF004FC" w14:textId="337A81AC" w:rsidR="00CE372E" w:rsidRPr="00CE372E" w:rsidRDefault="00CE372E" w:rsidP="00A32F38">
      <w:pPr>
        <w:jc w:val="both"/>
      </w:pPr>
      <w:r w:rsidRPr="00CE372E">
        <w:t>This Code draws on the following legislation and instruments, and should be read in</w:t>
      </w:r>
      <w:r>
        <w:t xml:space="preserve"> </w:t>
      </w:r>
      <w:r w:rsidRPr="00CE372E">
        <w:t>conjunction with them:</w:t>
      </w:r>
    </w:p>
    <w:p w14:paraId="1F6107D0" w14:textId="6B52F947" w:rsidR="004F6ABE" w:rsidRPr="00CE372E" w:rsidRDefault="004F6ABE" w:rsidP="00A32F38">
      <w:pPr>
        <w:pStyle w:val="ListBullet"/>
        <w:jc w:val="both"/>
      </w:pPr>
      <w:r w:rsidRPr="00A32F38">
        <w:rPr>
          <w:i/>
        </w:rPr>
        <w:t>Transport Integration Act 2010</w:t>
      </w:r>
      <w:r>
        <w:t>.</w:t>
      </w:r>
    </w:p>
    <w:p w14:paraId="58FC28EA" w14:textId="561210F0" w:rsidR="00CE372E" w:rsidRPr="00CE372E" w:rsidRDefault="00CE372E" w:rsidP="00A32F38">
      <w:pPr>
        <w:pStyle w:val="ListBullet"/>
        <w:numPr>
          <w:ilvl w:val="0"/>
          <w:numId w:val="18"/>
        </w:numPr>
        <w:jc w:val="both"/>
      </w:pPr>
      <w:r w:rsidRPr="00A32F38">
        <w:rPr>
          <w:i/>
        </w:rPr>
        <w:t>Transport (Compliance and Miscellaneous) Act 1983</w:t>
      </w:r>
      <w:r w:rsidR="004F6ABE">
        <w:t xml:space="preserve"> </w:t>
      </w:r>
      <w:r w:rsidR="004F6ABE" w:rsidRPr="00CE372E">
        <w:t>(the Act)</w:t>
      </w:r>
      <w:r w:rsidR="004F6ABE">
        <w:t>.</w:t>
      </w:r>
    </w:p>
    <w:p w14:paraId="41CAC332" w14:textId="3B54B6A3" w:rsidR="00974546" w:rsidRPr="00CE372E" w:rsidDel="004F6ABE" w:rsidRDefault="004F6ABE" w:rsidP="00A32F38">
      <w:pPr>
        <w:pStyle w:val="ListBullet"/>
        <w:numPr>
          <w:ilvl w:val="0"/>
          <w:numId w:val="18"/>
        </w:numPr>
        <w:jc w:val="both"/>
      </w:pPr>
      <w:r w:rsidRPr="00A32F38">
        <w:rPr>
          <w:i/>
        </w:rPr>
        <w:t>Transport (Compliance and Miscellaneous) (Ticketing) Regulations 2017</w:t>
      </w:r>
      <w:r w:rsidR="00974546" w:rsidRPr="00A32F38">
        <w:rPr>
          <w:i/>
        </w:rPr>
        <w:t>.</w:t>
      </w:r>
    </w:p>
    <w:p w14:paraId="7328B417" w14:textId="7F1B8CA1" w:rsidR="00CE372E" w:rsidRPr="00CE372E" w:rsidRDefault="00CE372E" w:rsidP="00A32F38">
      <w:pPr>
        <w:pStyle w:val="ListBullet"/>
        <w:numPr>
          <w:ilvl w:val="0"/>
          <w:numId w:val="18"/>
        </w:numPr>
        <w:jc w:val="both"/>
      </w:pPr>
      <w:r w:rsidRPr="00A32F38">
        <w:rPr>
          <w:i/>
        </w:rPr>
        <w:t xml:space="preserve">Transport (Compliance and Miscellaneous) (Conduct on Public Transport) Regulations </w:t>
      </w:r>
      <w:r w:rsidR="001053DB">
        <w:rPr>
          <w:i/>
        </w:rPr>
        <w:t>2025</w:t>
      </w:r>
      <w:r w:rsidR="004F6ABE">
        <w:t>.</w:t>
      </w:r>
    </w:p>
    <w:p w14:paraId="7B91CFA9" w14:textId="0B003775" w:rsidR="00CE372E" w:rsidRPr="00CE372E" w:rsidRDefault="00CE372E" w:rsidP="00A32F38">
      <w:pPr>
        <w:pStyle w:val="ListBullet"/>
        <w:numPr>
          <w:ilvl w:val="0"/>
          <w:numId w:val="18"/>
        </w:numPr>
        <w:jc w:val="both"/>
      </w:pPr>
      <w:r w:rsidRPr="00A32F38">
        <w:rPr>
          <w:i/>
        </w:rPr>
        <w:t>Transport (Compliance and Miscellaneous) (Infringements) Regulations 2019</w:t>
      </w:r>
      <w:r w:rsidR="004F6ABE">
        <w:t>.</w:t>
      </w:r>
    </w:p>
    <w:p w14:paraId="45236828" w14:textId="1C5D73F9" w:rsidR="00CE372E" w:rsidRPr="00CE372E" w:rsidRDefault="00CE372E" w:rsidP="00A32F38">
      <w:pPr>
        <w:pStyle w:val="ListBullet"/>
        <w:numPr>
          <w:ilvl w:val="0"/>
          <w:numId w:val="18"/>
        </w:numPr>
        <w:jc w:val="both"/>
      </w:pPr>
      <w:r w:rsidRPr="00A32F38">
        <w:rPr>
          <w:i/>
        </w:rPr>
        <w:t>Privacy and Data Protection Act 2014</w:t>
      </w:r>
      <w:r w:rsidR="004F6ABE">
        <w:t>.</w:t>
      </w:r>
    </w:p>
    <w:p w14:paraId="7A5F9B7F" w14:textId="0B441308" w:rsidR="00CE372E" w:rsidRPr="00CE372E" w:rsidRDefault="00CE372E" w:rsidP="00A32F38">
      <w:pPr>
        <w:pStyle w:val="ListBullet"/>
        <w:numPr>
          <w:ilvl w:val="0"/>
          <w:numId w:val="18"/>
        </w:numPr>
        <w:jc w:val="both"/>
      </w:pPr>
      <w:r w:rsidRPr="00A32F38">
        <w:rPr>
          <w:i/>
        </w:rPr>
        <w:t>Charter of Human Rights and Responsibilities Act 2006</w:t>
      </w:r>
      <w:r w:rsidR="004F6ABE">
        <w:t>.</w:t>
      </w:r>
    </w:p>
    <w:p w14:paraId="40DD5697" w14:textId="02E130F8" w:rsidR="00CE372E" w:rsidRPr="00CE372E" w:rsidRDefault="00CE372E" w:rsidP="00A32F38">
      <w:pPr>
        <w:pStyle w:val="ListBullet"/>
        <w:numPr>
          <w:ilvl w:val="0"/>
          <w:numId w:val="18"/>
        </w:numPr>
        <w:jc w:val="both"/>
      </w:pPr>
      <w:r w:rsidRPr="00CE372E">
        <w:t>Conditions Imposed on a Person Authorised under Section 221AB of the Act</w:t>
      </w:r>
      <w:r w:rsidR="00974546">
        <w:t>.</w:t>
      </w:r>
    </w:p>
    <w:p w14:paraId="3B451826" w14:textId="79ED1C8D" w:rsidR="00CE372E" w:rsidRPr="00CE372E" w:rsidRDefault="00CE372E" w:rsidP="00A32F38">
      <w:pPr>
        <w:pStyle w:val="ListBullet"/>
        <w:numPr>
          <w:ilvl w:val="0"/>
          <w:numId w:val="18"/>
        </w:numPr>
        <w:jc w:val="both"/>
      </w:pPr>
      <w:r w:rsidRPr="00CE372E">
        <w:t>Government Gazette, G41, 14 October 2021</w:t>
      </w:r>
      <w:r w:rsidR="004F6ABE">
        <w:t>,</w:t>
      </w:r>
      <w:r w:rsidRPr="00CE372E">
        <w:t xml:space="preserve"> page 2159 - Determination of relevant</w:t>
      </w:r>
      <w:r>
        <w:t xml:space="preserve"> </w:t>
      </w:r>
      <w:r w:rsidRPr="00CE372E">
        <w:t>incidents and occurrences</w:t>
      </w:r>
      <w:r w:rsidR="00974546">
        <w:t>, determined under section 228</w:t>
      </w:r>
      <w:proofErr w:type="gramStart"/>
      <w:r w:rsidR="00974546">
        <w:t>H(</w:t>
      </w:r>
      <w:proofErr w:type="gramEnd"/>
      <w:r w:rsidR="00974546">
        <w:t>7) of the Act.</w:t>
      </w:r>
    </w:p>
    <w:p w14:paraId="64BC3029" w14:textId="4B4D0A76" w:rsidR="00CE372E" w:rsidRPr="00CE372E" w:rsidRDefault="00CE372E" w:rsidP="00A32F38">
      <w:pPr>
        <w:pStyle w:val="ListBullet"/>
        <w:numPr>
          <w:ilvl w:val="0"/>
          <w:numId w:val="18"/>
        </w:numPr>
        <w:jc w:val="both"/>
      </w:pPr>
      <w:r w:rsidRPr="00CE372E">
        <w:t>Victorian Fares &amp; Ticketing Manual</w:t>
      </w:r>
      <w:r w:rsidR="00974546">
        <w:t>.</w:t>
      </w:r>
    </w:p>
    <w:p w14:paraId="6876B321" w14:textId="2DFCA615" w:rsidR="00CE372E" w:rsidRDefault="00CE372E" w:rsidP="00A32F38">
      <w:pPr>
        <w:pStyle w:val="ListBullet"/>
        <w:numPr>
          <w:ilvl w:val="0"/>
          <w:numId w:val="18"/>
        </w:numPr>
        <w:jc w:val="both"/>
      </w:pPr>
      <w:r w:rsidRPr="00CE372E">
        <w:t>Public Transport Law and Procedure Reference Notes for Authorised Officers</w:t>
      </w:r>
      <w:r w:rsidR="00974546">
        <w:t>.</w:t>
      </w:r>
    </w:p>
    <w:p w14:paraId="26FB520D" w14:textId="77777777" w:rsidR="00CE372E" w:rsidRDefault="00CE372E" w:rsidP="00A32F38">
      <w:pPr>
        <w:pStyle w:val="ListBullet"/>
        <w:numPr>
          <w:ilvl w:val="0"/>
          <w:numId w:val="18"/>
        </w:numPr>
        <w:jc w:val="both"/>
      </w:pPr>
      <w:r w:rsidRPr="00CE372E">
        <w:t>Certificate III in Public Transport Customer Service and Compliance, including</w:t>
      </w:r>
      <w:r>
        <w:t xml:space="preserve"> </w:t>
      </w:r>
      <w:r w:rsidRPr="00CE372E">
        <w:t>guidelines for the collection, use and storage of personal information obtained</w:t>
      </w:r>
      <w:r>
        <w:t xml:space="preserve"> </w:t>
      </w:r>
      <w:r w:rsidRPr="00CE372E">
        <w:t>through the public transport compliance process.</w:t>
      </w:r>
    </w:p>
    <w:p w14:paraId="3FB3EE2B" w14:textId="2C5DA60D" w:rsidR="00A345AE" w:rsidRPr="00CE372E" w:rsidRDefault="00CE372E" w:rsidP="00A32F38">
      <w:pPr>
        <w:jc w:val="both"/>
      </w:pPr>
      <w:r w:rsidRPr="00CE372E">
        <w:t>AOs must also have detailed knowledge of all relevant operating procedures and</w:t>
      </w:r>
      <w:r>
        <w:t xml:space="preserve"> </w:t>
      </w:r>
      <w:r w:rsidRPr="00CE372E">
        <w:t>internal policies of the passenger transport company that employs them.</w:t>
      </w:r>
    </w:p>
    <w:p w14:paraId="5AD4A2C1" w14:textId="1FB80EBA" w:rsidR="00CE372E" w:rsidRDefault="00CE372E" w:rsidP="00A32F38">
      <w:pPr>
        <w:jc w:val="both"/>
      </w:pPr>
    </w:p>
    <w:p w14:paraId="1BD0A8A3" w14:textId="46B8095C" w:rsidR="00CE372E" w:rsidRPr="00CE372E" w:rsidRDefault="00CE372E" w:rsidP="00CE372E">
      <w:pPr>
        <w:pStyle w:val="Heading1"/>
        <w:rPr>
          <w:rFonts w:asciiTheme="minorHAnsi" w:hAnsiTheme="minorHAnsi"/>
          <w:color w:val="000000" w:themeColor="text1"/>
          <w:sz w:val="20"/>
        </w:rPr>
      </w:pPr>
      <w:bookmarkStart w:id="2" w:name="_Toc218844845"/>
      <w:r>
        <w:t>Overview</w:t>
      </w:r>
      <w:bookmarkEnd w:id="2"/>
    </w:p>
    <w:p w14:paraId="1E5D5E61" w14:textId="3AF85D36" w:rsidR="00CE372E" w:rsidRDefault="00CE372E" w:rsidP="00A32F38">
      <w:pPr>
        <w:jc w:val="both"/>
      </w:pPr>
      <w:r w:rsidRPr="00CE372E">
        <w:t>AOs have two lines of accountability. The first is to the passenger transport company that</w:t>
      </w:r>
      <w:r>
        <w:t xml:space="preserve"> </w:t>
      </w:r>
      <w:r w:rsidRPr="00CE372E">
        <w:t>employs them as part of the employer-employee relationship. The second is to DTP, which is</w:t>
      </w:r>
      <w:r>
        <w:t xml:space="preserve"> </w:t>
      </w:r>
      <w:r w:rsidRPr="00CE372E">
        <w:t>responsible for regulatory oversight of AO conduct in accordance with the Act.</w:t>
      </w:r>
    </w:p>
    <w:p w14:paraId="774C8796" w14:textId="651CC073" w:rsidR="00A345AE" w:rsidRDefault="00CE372E" w:rsidP="00A32F38">
      <w:pPr>
        <w:jc w:val="both"/>
      </w:pPr>
      <w:r w:rsidRPr="00CE372E">
        <w:t>The Act sets out the provisions/conditions in which a person may be authorised, as well as</w:t>
      </w:r>
      <w:r>
        <w:t xml:space="preserve"> </w:t>
      </w:r>
      <w:r w:rsidRPr="00CE372E">
        <w:t>the situations which allow the Secretary of DTP (the Secretary) to hold an inquiry into the</w:t>
      </w:r>
      <w:r>
        <w:t xml:space="preserve"> </w:t>
      </w:r>
      <w:r w:rsidRPr="00CE372E">
        <w:t>conduct of an AO and to impose disciplinary action where appropriate. This Code reflects</w:t>
      </w:r>
      <w:r>
        <w:t xml:space="preserve"> </w:t>
      </w:r>
      <w:r w:rsidRPr="00CE372E">
        <w:t>expectations relating to the second of these accountabilities</w:t>
      </w:r>
      <w:r w:rsidR="002E1C04">
        <w:t xml:space="preserve"> -</w:t>
      </w:r>
      <w:r w:rsidRPr="00CE372E">
        <w:t xml:space="preserve"> that is, the regulatory one.</w:t>
      </w:r>
    </w:p>
    <w:p w14:paraId="637844C4" w14:textId="77777777" w:rsidR="00A345AE" w:rsidRDefault="00A345AE">
      <w:r>
        <w:br w:type="page"/>
      </w:r>
    </w:p>
    <w:p w14:paraId="5A001A6B" w14:textId="77777777" w:rsidR="00CE372E" w:rsidRPr="00CE372E" w:rsidRDefault="00CE372E" w:rsidP="00A32F38">
      <w:pPr>
        <w:jc w:val="both"/>
      </w:pPr>
    </w:p>
    <w:p w14:paraId="4DFA8E16" w14:textId="40DEB0D5" w:rsidR="00CE372E" w:rsidRPr="00CE372E" w:rsidRDefault="00CE372E" w:rsidP="00A32F38">
      <w:pPr>
        <w:pStyle w:val="Heading2"/>
        <w:numPr>
          <w:ilvl w:val="0"/>
          <w:numId w:val="17"/>
        </w:numPr>
        <w:jc w:val="both"/>
        <w:rPr>
          <w:rFonts w:asciiTheme="minorHAnsi" w:hAnsiTheme="minorHAnsi"/>
          <w:sz w:val="20"/>
        </w:rPr>
      </w:pPr>
      <w:bookmarkStart w:id="3" w:name="_Toc218844846"/>
      <w:r>
        <w:t>Legislative Framework</w:t>
      </w:r>
      <w:bookmarkEnd w:id="3"/>
    </w:p>
    <w:p w14:paraId="3E909CA0" w14:textId="7119DEAF" w:rsidR="00CE372E" w:rsidRPr="00CE372E" w:rsidRDefault="00CE372E" w:rsidP="00A32F38">
      <w:pPr>
        <w:jc w:val="both"/>
      </w:pPr>
      <w:r w:rsidRPr="00CE372E">
        <w:t>The Secretary is the statutory office responsible for the authorisation of AOs. Section 221AB</w:t>
      </w:r>
      <w:r>
        <w:t xml:space="preserve"> </w:t>
      </w:r>
      <w:r w:rsidRPr="00CE372E">
        <w:t>of the Act empowers the Secretary to authorise a person who is employed or engaged by a</w:t>
      </w:r>
      <w:r>
        <w:t xml:space="preserve"> </w:t>
      </w:r>
      <w:r w:rsidRPr="00CE372E">
        <w:t>passenger transport company, but only if the Secretary is satisfied in relation to the</w:t>
      </w:r>
      <w:r>
        <w:t xml:space="preserve"> </w:t>
      </w:r>
      <w:r w:rsidRPr="00CE372E">
        <w:t>matters set out in section 221C</w:t>
      </w:r>
      <w:r w:rsidR="001053DB">
        <w:t xml:space="preserve"> of the Act</w:t>
      </w:r>
      <w:r w:rsidRPr="00CE372E">
        <w:t>.</w:t>
      </w:r>
    </w:p>
    <w:p w14:paraId="2D4234A5" w14:textId="1B0FE1D5" w:rsidR="00CE372E" w:rsidRPr="00CE372E" w:rsidRDefault="00CE372E" w:rsidP="00A32F38">
      <w:pPr>
        <w:jc w:val="both"/>
      </w:pPr>
      <w:r w:rsidRPr="00CE372E">
        <w:t xml:space="preserve">The Secretary has delegated these powers and functions to </w:t>
      </w:r>
      <w:proofErr w:type="gramStart"/>
      <w:r w:rsidRPr="00CE372E">
        <w:t>a number of</w:t>
      </w:r>
      <w:proofErr w:type="gramEnd"/>
      <w:r w:rsidRPr="00CE372E">
        <w:t xml:space="preserve"> DTP officers.</w:t>
      </w:r>
      <w:r w:rsidR="00BB79B6">
        <w:t xml:space="preserve"> </w:t>
      </w:r>
      <w:r w:rsidRPr="00CE372E">
        <w:t>References to the Secretary in this Code also refer to those DTP officers to whom the</w:t>
      </w:r>
      <w:r>
        <w:t xml:space="preserve"> </w:t>
      </w:r>
      <w:r w:rsidRPr="00CE372E">
        <w:t>Secretary has delegated relevant powers and functions under the Act.</w:t>
      </w:r>
    </w:p>
    <w:p w14:paraId="5FEA6738" w14:textId="482E8E3C" w:rsidR="00CE372E" w:rsidRPr="00CE372E" w:rsidRDefault="00CE372E" w:rsidP="00A32F38">
      <w:pPr>
        <w:jc w:val="both"/>
      </w:pPr>
      <w:r w:rsidRPr="00CE372E">
        <w:t xml:space="preserve">To authorise a person as an AO, </w:t>
      </w:r>
      <w:r w:rsidR="001053DB">
        <w:t xml:space="preserve">under the Act, </w:t>
      </w:r>
      <w:r w:rsidRPr="00CE372E">
        <w:t>the Secretary must be satisfied that the person:</w:t>
      </w:r>
    </w:p>
    <w:p w14:paraId="3E86C1E9" w14:textId="73B0581B" w:rsidR="00CE372E" w:rsidRPr="00CE372E" w:rsidRDefault="00DD456C" w:rsidP="00A32F38">
      <w:pPr>
        <w:pStyle w:val="ListBullet"/>
        <w:numPr>
          <w:ilvl w:val="0"/>
          <w:numId w:val="18"/>
        </w:numPr>
        <w:jc w:val="both"/>
      </w:pPr>
      <w:r>
        <w:t>i</w:t>
      </w:r>
      <w:r w:rsidR="00974546" w:rsidRPr="00CE372E">
        <w:t xml:space="preserve">s </w:t>
      </w:r>
      <w:r w:rsidR="00CE372E" w:rsidRPr="00CE372E">
        <w:t>competent to exercise the functions of an AO</w:t>
      </w:r>
    </w:p>
    <w:p w14:paraId="52C9D711" w14:textId="225D67EA" w:rsidR="00CE372E" w:rsidRPr="00CE372E" w:rsidRDefault="008A31B2" w:rsidP="00A32F38">
      <w:pPr>
        <w:pStyle w:val="ListBullet"/>
        <w:numPr>
          <w:ilvl w:val="0"/>
          <w:numId w:val="18"/>
        </w:numPr>
        <w:jc w:val="both"/>
      </w:pPr>
      <w:r>
        <w:t>i</w:t>
      </w:r>
      <w:r w:rsidR="00974546" w:rsidRPr="00CE372E">
        <w:t xml:space="preserve">s </w:t>
      </w:r>
      <w:r w:rsidR="00CE372E" w:rsidRPr="00CE372E">
        <w:t>of good repute, having regard to character, honesty and integrity</w:t>
      </w:r>
    </w:p>
    <w:p w14:paraId="13DAD9DB" w14:textId="5D8207BE" w:rsidR="00CE372E" w:rsidRDefault="008A31B2" w:rsidP="00A32F38">
      <w:pPr>
        <w:pStyle w:val="ListBullet"/>
        <w:numPr>
          <w:ilvl w:val="0"/>
          <w:numId w:val="18"/>
        </w:numPr>
        <w:jc w:val="both"/>
      </w:pPr>
      <w:r>
        <w:t>h</w:t>
      </w:r>
      <w:r w:rsidR="00974546" w:rsidRPr="00CE372E">
        <w:t xml:space="preserve">as </w:t>
      </w:r>
      <w:r w:rsidR="00CE372E" w:rsidRPr="00CE372E">
        <w:t>agreed in writing to exercise the functions conferred on an AO by the Act</w:t>
      </w:r>
      <w:r w:rsidR="00CE372E">
        <w:t xml:space="preserve"> </w:t>
      </w:r>
      <w:r w:rsidR="00CE372E" w:rsidRPr="00CE372E">
        <w:t>according to performance criteria established from time to time by the Secretary</w:t>
      </w:r>
      <w:r w:rsidR="00CE372E">
        <w:t xml:space="preserve"> </w:t>
      </w:r>
      <w:r w:rsidR="00CE372E" w:rsidRPr="00CE372E">
        <w:t>(this includes the conditions imposed on an authorisation)</w:t>
      </w:r>
    </w:p>
    <w:p w14:paraId="329A70CF" w14:textId="606FE01C" w:rsidR="00CE372E" w:rsidRPr="00CE372E" w:rsidRDefault="008A31B2" w:rsidP="00A32F38">
      <w:pPr>
        <w:pStyle w:val="ListBullet"/>
        <w:numPr>
          <w:ilvl w:val="0"/>
          <w:numId w:val="18"/>
        </w:numPr>
        <w:jc w:val="both"/>
      </w:pPr>
      <w:r>
        <w:t>i</w:t>
      </w:r>
      <w:r w:rsidR="00974546" w:rsidRPr="00CE372E">
        <w:t xml:space="preserve">s </w:t>
      </w:r>
      <w:r w:rsidR="00CE372E" w:rsidRPr="00CE372E">
        <w:t>employed or engaged by a passenger transport company which has been</w:t>
      </w:r>
      <w:r w:rsidR="00CE372E">
        <w:t xml:space="preserve"> </w:t>
      </w:r>
      <w:r w:rsidR="00CE372E" w:rsidRPr="00CE372E">
        <w:t>accredited by the Secretary under Division 4A of the Act.</w:t>
      </w:r>
    </w:p>
    <w:p w14:paraId="4ED840B1" w14:textId="77777777" w:rsidR="00974546" w:rsidRDefault="00CE372E" w:rsidP="00A32F38">
      <w:pPr>
        <w:jc w:val="both"/>
      </w:pPr>
      <w:r w:rsidRPr="00CE372E">
        <w:t>AOs must also adhere to a broader, overlapping list of criteria set out in section 221L of the</w:t>
      </w:r>
      <w:r>
        <w:t xml:space="preserve"> </w:t>
      </w:r>
      <w:r w:rsidRPr="00CE372E">
        <w:t>Act to maintain authorisation. This list relates to competence, good repute, honesty and</w:t>
      </w:r>
      <w:r>
        <w:t xml:space="preserve"> </w:t>
      </w:r>
      <w:r w:rsidRPr="00CE372E">
        <w:t>integrity, as well as matters enabling the Secretary’s powers to investigate officer behaviour</w:t>
      </w:r>
      <w:r>
        <w:t xml:space="preserve"> </w:t>
      </w:r>
      <w:r w:rsidRPr="00CE372E">
        <w:t xml:space="preserve">and suspend or revoke an authorisation. </w:t>
      </w:r>
    </w:p>
    <w:p w14:paraId="60E2B92D" w14:textId="3EF57514" w:rsidR="003D6F9E" w:rsidRDefault="00CE372E" w:rsidP="00A32F38">
      <w:pPr>
        <w:jc w:val="both"/>
      </w:pPr>
      <w:r w:rsidRPr="00CE372E">
        <w:t>The Secretary has powers to investigate and</w:t>
      </w:r>
      <w:r>
        <w:t xml:space="preserve"> </w:t>
      </w:r>
      <w:r w:rsidRPr="00CE372E">
        <w:t>discipline AOs under Part VII of the Transport (Compliance and Miscellaneous) Act 1983 if the</w:t>
      </w:r>
      <w:r>
        <w:t xml:space="preserve"> </w:t>
      </w:r>
      <w:r w:rsidRPr="00CE372E">
        <w:t>Secretary becomes aware of any situation or conduct as set out in section 221L. If satisfied</w:t>
      </w:r>
      <w:r>
        <w:t xml:space="preserve"> </w:t>
      </w:r>
      <w:r w:rsidRPr="00CE372E">
        <w:t>that the AO has behaved in a way which is inconsistent with requirements set out in section</w:t>
      </w:r>
      <w:r>
        <w:t xml:space="preserve"> </w:t>
      </w:r>
      <w:r w:rsidRPr="00CE372E">
        <w:t xml:space="preserve">221L, the Secretary can take </w:t>
      </w:r>
      <w:proofErr w:type="gramStart"/>
      <w:r w:rsidRPr="00CE372E">
        <w:t>a number of</w:t>
      </w:r>
      <w:proofErr w:type="gramEnd"/>
      <w:r w:rsidRPr="00CE372E">
        <w:t xml:space="preserve"> actions, ranging from a reprimand, to suspending</w:t>
      </w:r>
      <w:r>
        <w:t xml:space="preserve"> </w:t>
      </w:r>
      <w:r w:rsidRPr="00CE372E">
        <w:t>or revoking a person’s authorisation.</w:t>
      </w:r>
    </w:p>
    <w:p w14:paraId="1A229404" w14:textId="6999511C" w:rsidR="00CE372E" w:rsidRPr="00CE372E" w:rsidRDefault="00CE372E" w:rsidP="00A32F38">
      <w:pPr>
        <w:jc w:val="both"/>
      </w:pPr>
      <w:r w:rsidRPr="00CE372E">
        <w:t>An AO may appeal any decision made by the Secretary</w:t>
      </w:r>
      <w:r>
        <w:t xml:space="preserve"> </w:t>
      </w:r>
      <w:r w:rsidRPr="00CE372E">
        <w:t>at the Victorian Civil and Administrative Tribunal (VCAT).</w:t>
      </w:r>
    </w:p>
    <w:p w14:paraId="6CA05003" w14:textId="65705DF4" w:rsidR="00CE372E" w:rsidRPr="00CE372E" w:rsidRDefault="00CE372E" w:rsidP="00A32F38">
      <w:pPr>
        <w:pStyle w:val="Heading2"/>
        <w:numPr>
          <w:ilvl w:val="0"/>
          <w:numId w:val="17"/>
        </w:numPr>
        <w:jc w:val="both"/>
        <w:rPr>
          <w:rFonts w:asciiTheme="minorHAnsi" w:hAnsiTheme="minorHAnsi"/>
          <w:sz w:val="20"/>
        </w:rPr>
      </w:pPr>
      <w:bookmarkStart w:id="4" w:name="_Toc218844847"/>
      <w:r>
        <w:t>Conduct Generally</w:t>
      </w:r>
      <w:bookmarkEnd w:id="4"/>
    </w:p>
    <w:p w14:paraId="41ED7226" w14:textId="5DF9BF78" w:rsidR="00CE372E" w:rsidRPr="00CE372E" w:rsidRDefault="00CE372E" w:rsidP="00A32F38">
      <w:pPr>
        <w:jc w:val="both"/>
      </w:pPr>
      <w:r w:rsidRPr="00CE372E">
        <w:t xml:space="preserve">AOs are required to </w:t>
      </w:r>
      <w:proofErr w:type="gramStart"/>
      <w:r w:rsidRPr="00CE372E">
        <w:t>conduct themselves at all times</w:t>
      </w:r>
      <w:proofErr w:type="gramEnd"/>
      <w:r w:rsidRPr="00CE372E">
        <w:t xml:space="preserve"> in a manner which is consistent with the</w:t>
      </w:r>
      <w:r w:rsidR="009463C6">
        <w:t xml:space="preserve"> </w:t>
      </w:r>
      <w:r w:rsidRPr="00CE372E">
        <w:t>law and the lawful instructions of their employer.</w:t>
      </w:r>
    </w:p>
    <w:p w14:paraId="60657F08" w14:textId="06E59833" w:rsidR="00CE372E" w:rsidRPr="00CE372E" w:rsidRDefault="00CE372E" w:rsidP="00A32F38">
      <w:pPr>
        <w:jc w:val="both"/>
      </w:pPr>
      <w:r w:rsidRPr="00CE372E">
        <w:t>AOs are required to perform duties to the best of their ability and in a professional,</w:t>
      </w:r>
      <w:r w:rsidR="009463C6">
        <w:t xml:space="preserve"> </w:t>
      </w:r>
      <w:r w:rsidRPr="00CE372E">
        <w:t>conscientious and diligent manner.</w:t>
      </w:r>
      <w:r w:rsidR="001F72AC">
        <w:t xml:space="preserve"> </w:t>
      </w:r>
      <w:r w:rsidRPr="00CE372E">
        <w:t xml:space="preserve">Their conduct </w:t>
      </w:r>
      <w:proofErr w:type="gramStart"/>
      <w:r w:rsidRPr="00CE372E">
        <w:t>should at all times</w:t>
      </w:r>
      <w:proofErr w:type="gramEnd"/>
      <w:r w:rsidRPr="00CE372E">
        <w:t xml:space="preserve"> be ethical, honest,</w:t>
      </w:r>
      <w:r w:rsidR="009463C6">
        <w:t xml:space="preserve"> </w:t>
      </w:r>
      <w:r w:rsidRPr="00CE372E">
        <w:t>appropriately civil and within the requirements of applicable laws, those within this Code and</w:t>
      </w:r>
      <w:r w:rsidR="009463C6">
        <w:t xml:space="preserve"> </w:t>
      </w:r>
      <w:r w:rsidRPr="00CE372E">
        <w:t>any other lawful instructions of their employer. Such conduct is fundamental to maintaining</w:t>
      </w:r>
      <w:r w:rsidR="009463C6">
        <w:t xml:space="preserve"> </w:t>
      </w:r>
      <w:proofErr w:type="gramStart"/>
      <w:r w:rsidRPr="00CE372E">
        <w:t>all of</w:t>
      </w:r>
      <w:proofErr w:type="gramEnd"/>
      <w:r w:rsidRPr="00CE372E">
        <w:t xml:space="preserve"> the requirements for their authorisation.</w:t>
      </w:r>
    </w:p>
    <w:p w14:paraId="44DD4ADE" w14:textId="677C9F4B" w:rsidR="00CE372E" w:rsidRPr="00CE372E" w:rsidRDefault="00CE372E" w:rsidP="00A32F38">
      <w:pPr>
        <w:jc w:val="both"/>
      </w:pPr>
      <w:r w:rsidRPr="00CE372E">
        <w:t>AOs should ensure that there is no conflict between their personal interests and the impartial</w:t>
      </w:r>
      <w:r w:rsidR="009463C6">
        <w:t xml:space="preserve"> </w:t>
      </w:r>
      <w:r w:rsidRPr="00CE372E">
        <w:t>fulfilment of their official duties and obligations. If any actual or perceived conflicts of interest</w:t>
      </w:r>
      <w:r w:rsidR="009463C6">
        <w:t xml:space="preserve"> </w:t>
      </w:r>
      <w:r w:rsidRPr="00CE372E">
        <w:t>occur, AOs must immediately notify their employer of the circumstances in accordance with</w:t>
      </w:r>
      <w:r w:rsidR="009463C6">
        <w:t xml:space="preserve"> </w:t>
      </w:r>
      <w:r w:rsidRPr="00CE372E">
        <w:t>their company policy.</w:t>
      </w:r>
    </w:p>
    <w:p w14:paraId="751BB4A9" w14:textId="6830A7B0" w:rsidR="00CE372E" w:rsidRPr="00CE372E" w:rsidRDefault="00CE372E" w:rsidP="00A32F38">
      <w:pPr>
        <w:jc w:val="both"/>
      </w:pPr>
      <w:r w:rsidRPr="00CE372E">
        <w:t>AOs are not to accept any benefit (including any gift, gratuity, remuneration, allowance, fee,</w:t>
      </w:r>
      <w:r w:rsidR="009463C6">
        <w:t xml:space="preserve"> </w:t>
      </w:r>
      <w:r w:rsidRPr="00CE372E">
        <w:t>subsidy, consideration, free service or entertainment) from any person or organisation that</w:t>
      </w:r>
      <w:r w:rsidR="009463C6">
        <w:t xml:space="preserve"> </w:t>
      </w:r>
      <w:r w:rsidRPr="00CE372E">
        <w:t>may require, or appear to require, them to forego or prejudice their duties or obligations.</w:t>
      </w:r>
    </w:p>
    <w:p w14:paraId="7450D7F9" w14:textId="60582788" w:rsidR="00974546" w:rsidRDefault="00CE372E" w:rsidP="00A32F38">
      <w:pPr>
        <w:jc w:val="both"/>
      </w:pPr>
      <w:r w:rsidRPr="00CE372E">
        <w:t>All information gathered by AOs relating to persons allegedly committing an offence, must</w:t>
      </w:r>
      <w:r w:rsidR="009463C6">
        <w:t xml:space="preserve"> </w:t>
      </w:r>
      <w:r w:rsidRPr="00CE372E">
        <w:t>be treated lawfully</w:t>
      </w:r>
      <w:r w:rsidR="00974546">
        <w:t xml:space="preserve"> </w:t>
      </w:r>
      <w:r w:rsidRPr="00CE372E">
        <w:t>(</w:t>
      </w:r>
      <w:r w:rsidR="00974546">
        <w:t>r</w:t>
      </w:r>
      <w:r w:rsidR="00974546" w:rsidRPr="00CE372E">
        <w:t xml:space="preserve">efer </w:t>
      </w:r>
      <w:r w:rsidRPr="00CE372E">
        <w:t>to Section 6 - Privacy Requirements)</w:t>
      </w:r>
      <w:r w:rsidR="009463C6">
        <w:t xml:space="preserve"> </w:t>
      </w:r>
    </w:p>
    <w:p w14:paraId="06BA44E2" w14:textId="77777777" w:rsidR="00974546" w:rsidRDefault="00CE372E" w:rsidP="00A32F38">
      <w:pPr>
        <w:jc w:val="both"/>
      </w:pPr>
      <w:r w:rsidRPr="00CE372E">
        <w:lastRenderedPageBreak/>
        <w:t>Under no circumstances should AOs behave in a manner which could reasonably be</w:t>
      </w:r>
      <w:r w:rsidR="009463C6">
        <w:t xml:space="preserve"> </w:t>
      </w:r>
      <w:r w:rsidRPr="00CE372E">
        <w:t xml:space="preserve">perceived by members of the public as disreputable behaviour. </w:t>
      </w:r>
    </w:p>
    <w:p w14:paraId="5288D062" w14:textId="3E315C9A" w:rsidR="00CE372E" w:rsidRPr="00A32F38" w:rsidRDefault="00CE372E" w:rsidP="00A32F38">
      <w:pPr>
        <w:pStyle w:val="Pull-outQuote"/>
        <w:jc w:val="both"/>
        <w:rPr>
          <w:b/>
        </w:rPr>
      </w:pPr>
      <w:r w:rsidRPr="00A32F38">
        <w:rPr>
          <w:b/>
        </w:rPr>
        <w:t>For example, AOs must:</w:t>
      </w:r>
    </w:p>
    <w:p w14:paraId="08254499" w14:textId="310C7DCC" w:rsidR="00CE372E" w:rsidRPr="00CE372E" w:rsidRDefault="00A52EC5" w:rsidP="00A32F38">
      <w:pPr>
        <w:pStyle w:val="Pull-outQuote"/>
        <w:numPr>
          <w:ilvl w:val="0"/>
          <w:numId w:val="19"/>
        </w:numPr>
        <w:jc w:val="both"/>
      </w:pPr>
      <w:r>
        <w:rPr>
          <w:rFonts w:cs="Symbol"/>
        </w:rPr>
        <w:t>s</w:t>
      </w:r>
      <w:r w:rsidR="00CE372E" w:rsidRPr="00CE372E">
        <w:t>how respect for members of the public, their colleagues, and the personal property of</w:t>
      </w:r>
      <w:r w:rsidR="00974546">
        <w:t xml:space="preserve"> </w:t>
      </w:r>
      <w:r w:rsidR="00CE372E" w:rsidRPr="00CE372E">
        <w:t>other people</w:t>
      </w:r>
    </w:p>
    <w:p w14:paraId="6753FB7D" w14:textId="67EAD73A" w:rsidR="00CE372E" w:rsidRPr="00CE372E" w:rsidRDefault="00A52EC5" w:rsidP="00A32F38">
      <w:pPr>
        <w:pStyle w:val="Pull-outQuote"/>
        <w:numPr>
          <w:ilvl w:val="0"/>
          <w:numId w:val="19"/>
        </w:numPr>
        <w:jc w:val="both"/>
      </w:pPr>
      <w:r>
        <w:rPr>
          <w:rFonts w:cs="Symbol"/>
        </w:rPr>
        <w:t>r</w:t>
      </w:r>
      <w:r w:rsidR="00CE372E" w:rsidRPr="00CE372E">
        <w:t>efrain from using language or behaving in any way which could be deemed offensive,</w:t>
      </w:r>
      <w:r w:rsidR="00974546">
        <w:t xml:space="preserve"> </w:t>
      </w:r>
      <w:r w:rsidR="00CE372E" w:rsidRPr="00CE372E">
        <w:t>improper or inappropriate by the Secretary, their employer or members of the public</w:t>
      </w:r>
    </w:p>
    <w:p w14:paraId="0D037061" w14:textId="374FB259" w:rsidR="00CE372E" w:rsidRPr="00CE372E" w:rsidRDefault="00A52EC5" w:rsidP="00A32F38">
      <w:pPr>
        <w:pStyle w:val="Pull-outQuote"/>
        <w:numPr>
          <w:ilvl w:val="0"/>
          <w:numId w:val="19"/>
        </w:numPr>
        <w:jc w:val="both"/>
      </w:pPr>
      <w:r>
        <w:rPr>
          <w:rFonts w:cs="Symbol"/>
        </w:rPr>
        <w:t>c</w:t>
      </w:r>
      <w:r w:rsidR="00CE372E" w:rsidRPr="00CE372E">
        <w:t>onstantly assess passenger safety and comfort considerations in the execution of their</w:t>
      </w:r>
      <w:r w:rsidR="009463C6">
        <w:t xml:space="preserve"> </w:t>
      </w:r>
      <w:r w:rsidR="00CE372E" w:rsidRPr="00CE372E">
        <w:t>duties to report ticketing compliance breaches and other offending behaviour.</w:t>
      </w:r>
    </w:p>
    <w:p w14:paraId="342EE1BE" w14:textId="496C7743" w:rsidR="00CE372E" w:rsidRPr="00CE372E" w:rsidRDefault="009463C6" w:rsidP="00A32F38">
      <w:pPr>
        <w:pStyle w:val="Heading2"/>
        <w:numPr>
          <w:ilvl w:val="0"/>
          <w:numId w:val="17"/>
        </w:numPr>
        <w:jc w:val="both"/>
        <w:rPr>
          <w:rFonts w:asciiTheme="minorHAnsi" w:hAnsiTheme="minorHAnsi"/>
          <w:sz w:val="20"/>
        </w:rPr>
      </w:pPr>
      <w:bookmarkStart w:id="5" w:name="_Toc218844848"/>
      <w:r>
        <w:t>Charter of Human Rights and Responsibilities</w:t>
      </w:r>
      <w:bookmarkEnd w:id="5"/>
    </w:p>
    <w:p w14:paraId="0EB4A5BD" w14:textId="77777777" w:rsidR="00974546" w:rsidRDefault="00CE372E" w:rsidP="00A32F38">
      <w:pPr>
        <w:jc w:val="both"/>
      </w:pPr>
      <w:r w:rsidRPr="00CE372E">
        <w:rPr>
          <w:rFonts w:cs="VIC"/>
        </w:rPr>
        <w:t xml:space="preserve">Public authorities are required by the </w:t>
      </w:r>
      <w:r w:rsidRPr="00CE372E">
        <w:t>Charter of Human Rights and Responsibilities Act 2006</w:t>
      </w:r>
      <w:r w:rsidR="009463C6">
        <w:t xml:space="preserve"> </w:t>
      </w:r>
      <w:r w:rsidRPr="00CE372E">
        <w:t xml:space="preserve">(the Charter) to act in a way that is compatible with human rights. </w:t>
      </w:r>
    </w:p>
    <w:p w14:paraId="7DE3A20A" w14:textId="524DD36C" w:rsidR="00CE372E" w:rsidRPr="00CE372E" w:rsidRDefault="00CE372E" w:rsidP="00A32F38">
      <w:pPr>
        <w:jc w:val="both"/>
      </w:pPr>
      <w:r w:rsidRPr="00CE372E">
        <w:t>The term ‘</w:t>
      </w:r>
      <w:r w:rsidRPr="00CE372E">
        <w:rPr>
          <w:rFonts w:cs="VIC,Italic"/>
          <w:i/>
          <w:iCs/>
        </w:rPr>
        <w:t>public authority</w:t>
      </w:r>
      <w:r w:rsidRPr="00CE372E">
        <w:t>’</w:t>
      </w:r>
      <w:r w:rsidR="009463C6">
        <w:t xml:space="preserve"> </w:t>
      </w:r>
      <w:r w:rsidRPr="00CE372E">
        <w:t>is defined to include an entity whose functions are of a public nature, when it is exercising</w:t>
      </w:r>
      <w:r w:rsidR="009463C6">
        <w:t xml:space="preserve"> </w:t>
      </w:r>
      <w:r w:rsidRPr="00CE372E">
        <w:t>those functions on behalf of the State. This means that passenger transport companies and</w:t>
      </w:r>
      <w:r w:rsidR="009463C6">
        <w:t xml:space="preserve"> </w:t>
      </w:r>
      <w:r w:rsidRPr="00CE372E">
        <w:t>AOs conducting enforcement duties under the Act are required to comply with the Charter.</w:t>
      </w:r>
    </w:p>
    <w:p w14:paraId="0E4C036D" w14:textId="53D0E463" w:rsidR="00CE372E" w:rsidRPr="00CE372E" w:rsidRDefault="00CE372E" w:rsidP="00A32F38">
      <w:pPr>
        <w:jc w:val="both"/>
      </w:pPr>
      <w:r w:rsidRPr="00CE372E">
        <w:t>AOs are expected to be aware of the rights set out in the Charter. Some of these rights are</w:t>
      </w:r>
      <w:r w:rsidR="009463C6">
        <w:t xml:space="preserve"> </w:t>
      </w:r>
      <w:r w:rsidRPr="00CE372E">
        <w:t xml:space="preserve">directly relevant to their enforcement duties. </w:t>
      </w:r>
      <w:proofErr w:type="gramStart"/>
      <w:r w:rsidRPr="00CE372E">
        <w:t>In particular, AOs</w:t>
      </w:r>
      <w:proofErr w:type="gramEnd"/>
      <w:r w:rsidRPr="00CE372E">
        <w:t xml:space="preserve"> should note a person’s right</w:t>
      </w:r>
      <w:r w:rsidR="009463C6">
        <w:t xml:space="preserve"> </w:t>
      </w:r>
      <w:r w:rsidRPr="00CE372E">
        <w:t>to:</w:t>
      </w:r>
    </w:p>
    <w:p w14:paraId="152C31E9" w14:textId="685A7FAA" w:rsidR="00CE372E" w:rsidRPr="00CE372E" w:rsidRDefault="00CC1047" w:rsidP="00A32F38">
      <w:pPr>
        <w:pStyle w:val="ListBullet"/>
        <w:jc w:val="both"/>
      </w:pPr>
      <w:r>
        <w:rPr>
          <w:rFonts w:cs="Symbol"/>
        </w:rPr>
        <w:t>p</w:t>
      </w:r>
      <w:r w:rsidR="00CE372E" w:rsidRPr="00CE372E">
        <w:t>rotection from degrading treatment</w:t>
      </w:r>
    </w:p>
    <w:p w14:paraId="5B836BCB" w14:textId="2A07282D" w:rsidR="00CE372E" w:rsidRPr="00CE372E" w:rsidRDefault="00D65F83" w:rsidP="00A32F38">
      <w:pPr>
        <w:pStyle w:val="ListBullet"/>
        <w:jc w:val="both"/>
      </w:pPr>
      <w:r>
        <w:rPr>
          <w:rFonts w:cs="Symbol"/>
        </w:rPr>
        <w:t>f</w:t>
      </w:r>
      <w:r w:rsidR="00CE372E" w:rsidRPr="00CE372E">
        <w:t>reedom of movement</w:t>
      </w:r>
    </w:p>
    <w:p w14:paraId="5BCB34C5" w14:textId="76EC0582" w:rsidR="00CE372E" w:rsidRPr="00CE372E" w:rsidRDefault="00D65F83" w:rsidP="00A32F38">
      <w:pPr>
        <w:pStyle w:val="ListBullet"/>
        <w:jc w:val="both"/>
      </w:pPr>
      <w:r>
        <w:rPr>
          <w:rFonts w:cs="Symbol"/>
        </w:rPr>
        <w:t>p</w:t>
      </w:r>
      <w:r w:rsidR="00CE372E" w:rsidRPr="00CE372E">
        <w:t>rotection of privacy and reputation</w:t>
      </w:r>
    </w:p>
    <w:p w14:paraId="1DB4443B" w14:textId="1FA906AE" w:rsidR="00CE372E" w:rsidRPr="00CE372E" w:rsidRDefault="00D65F83" w:rsidP="00A32F38">
      <w:pPr>
        <w:pStyle w:val="ListBullet"/>
        <w:jc w:val="both"/>
      </w:pPr>
      <w:r>
        <w:rPr>
          <w:rFonts w:cs="Symbol"/>
        </w:rPr>
        <w:t>f</w:t>
      </w:r>
      <w:r w:rsidR="00CE372E" w:rsidRPr="00CE372E">
        <w:t>reedom of expression</w:t>
      </w:r>
    </w:p>
    <w:p w14:paraId="27AA5D08" w14:textId="5A1AE638" w:rsidR="00CE372E" w:rsidRPr="00CE372E" w:rsidRDefault="00D65F83" w:rsidP="00A32F38">
      <w:pPr>
        <w:pStyle w:val="ListBullet"/>
        <w:jc w:val="both"/>
      </w:pPr>
      <w:r>
        <w:rPr>
          <w:rFonts w:cs="Symbol"/>
        </w:rPr>
        <w:t>p</w:t>
      </w:r>
      <w:r w:rsidR="00CE372E" w:rsidRPr="00CE372E">
        <w:t>eaceful assembly and freedom of association</w:t>
      </w:r>
    </w:p>
    <w:p w14:paraId="4DBFCE54" w14:textId="4F19CB2B" w:rsidR="00CE372E" w:rsidRPr="00CE372E" w:rsidRDefault="00D65F83" w:rsidP="00A32F38">
      <w:pPr>
        <w:pStyle w:val="ListBullet"/>
        <w:jc w:val="both"/>
      </w:pPr>
      <w:r>
        <w:rPr>
          <w:rFonts w:cs="Symbol"/>
        </w:rPr>
        <w:t>t</w:t>
      </w:r>
      <w:r w:rsidR="00CE372E" w:rsidRPr="00CE372E">
        <w:t>he presumption of innocence</w:t>
      </w:r>
    </w:p>
    <w:p w14:paraId="525B3EDC" w14:textId="2B93FF4C" w:rsidR="00CE372E" w:rsidRPr="00CE372E" w:rsidRDefault="00D65F83" w:rsidP="00A32F38">
      <w:pPr>
        <w:pStyle w:val="ListBullet"/>
        <w:jc w:val="both"/>
      </w:pPr>
      <w:r>
        <w:rPr>
          <w:rFonts w:cs="Symbol"/>
        </w:rPr>
        <w:t>l</w:t>
      </w:r>
      <w:r w:rsidR="00CE372E" w:rsidRPr="00CE372E">
        <w:t>iberty</w:t>
      </w:r>
      <w:r w:rsidR="00974546">
        <w:t>.</w:t>
      </w:r>
    </w:p>
    <w:p w14:paraId="36CF7992" w14:textId="50779EF2" w:rsidR="009463C6" w:rsidRPr="00CE372E" w:rsidRDefault="00CE372E" w:rsidP="00A32F38">
      <w:pPr>
        <w:jc w:val="both"/>
      </w:pPr>
      <w:r w:rsidRPr="00CE372E">
        <w:t>The Secretary is required to have regard to the Charter when deciding if an AO has behaved</w:t>
      </w:r>
      <w:r w:rsidR="009463C6">
        <w:t xml:space="preserve"> </w:t>
      </w:r>
      <w:r w:rsidRPr="00CE372E">
        <w:t>in a way which breaches the Act. In other words, if an AO has unreasonably interfered with a</w:t>
      </w:r>
      <w:r w:rsidR="009463C6">
        <w:t xml:space="preserve"> </w:t>
      </w:r>
      <w:r w:rsidRPr="00CE372E">
        <w:t>passenger’s rights under the Charter, or has done so without proper excuse, the Secretary</w:t>
      </w:r>
      <w:r w:rsidR="009463C6">
        <w:t xml:space="preserve"> </w:t>
      </w:r>
      <w:r w:rsidRPr="00CE372E">
        <w:t>might consider this interference constitutes a lack of competence by the AO or an abuse of</w:t>
      </w:r>
      <w:r w:rsidR="009463C6">
        <w:t xml:space="preserve"> </w:t>
      </w:r>
      <w:r w:rsidRPr="00CE372E">
        <w:t>power, depending on the circumstances.</w:t>
      </w:r>
    </w:p>
    <w:p w14:paraId="5D12C7B0" w14:textId="77777777" w:rsidR="00CE372E" w:rsidRPr="009463C6" w:rsidRDefault="00CE372E" w:rsidP="00A32F38">
      <w:pPr>
        <w:pStyle w:val="Pull-outQuote"/>
        <w:jc w:val="both"/>
        <w:rPr>
          <w:b/>
        </w:rPr>
      </w:pPr>
      <w:r w:rsidRPr="009463C6">
        <w:rPr>
          <w:b/>
        </w:rPr>
        <w:t>Examples:</w:t>
      </w:r>
    </w:p>
    <w:p w14:paraId="354FEF0B" w14:textId="67B5D5CE" w:rsidR="00CE372E" w:rsidRPr="00CE372E" w:rsidRDefault="00CE372E" w:rsidP="00A32F38">
      <w:pPr>
        <w:pStyle w:val="Pull-outQuote"/>
        <w:numPr>
          <w:ilvl w:val="0"/>
          <w:numId w:val="19"/>
        </w:numPr>
        <w:jc w:val="both"/>
      </w:pPr>
      <w:r w:rsidRPr="00CE372E">
        <w:t xml:space="preserve">If an AO has arrested a person on a train, </w:t>
      </w:r>
      <w:r w:rsidR="00A279A7">
        <w:t>they</w:t>
      </w:r>
      <w:r w:rsidRPr="00CE372E">
        <w:t xml:space="preserve"> must not prevent other members of the</w:t>
      </w:r>
      <w:r w:rsidR="009463C6">
        <w:t xml:space="preserve"> </w:t>
      </w:r>
      <w:r w:rsidRPr="00CE372E">
        <w:t>public from leaving the train when it arrives at a station.</w:t>
      </w:r>
    </w:p>
    <w:p w14:paraId="4410E97A" w14:textId="25016A73" w:rsidR="00CE372E" w:rsidRPr="00CE372E" w:rsidRDefault="00CE372E" w:rsidP="00A32F38">
      <w:pPr>
        <w:pStyle w:val="Pull-outQuote"/>
        <w:numPr>
          <w:ilvl w:val="0"/>
          <w:numId w:val="19"/>
        </w:numPr>
        <w:jc w:val="both"/>
      </w:pPr>
      <w:r w:rsidRPr="00CE372E">
        <w:t>An AO must not use insulting or intimidating language or gestures towards a person who</w:t>
      </w:r>
      <w:r w:rsidR="009463C6">
        <w:t xml:space="preserve"> </w:t>
      </w:r>
      <w:r w:rsidRPr="00CE372E">
        <w:t>they have lawfully arrested.</w:t>
      </w:r>
    </w:p>
    <w:p w14:paraId="57D9D29F" w14:textId="1199BC55" w:rsidR="00824FDF" w:rsidRDefault="00CE372E" w:rsidP="00A32F38">
      <w:pPr>
        <w:pStyle w:val="Pull-outQuote"/>
        <w:numPr>
          <w:ilvl w:val="0"/>
          <w:numId w:val="19"/>
        </w:numPr>
        <w:jc w:val="both"/>
      </w:pPr>
      <w:r w:rsidRPr="00CE372E">
        <w:t>An AO must not detain a person unless they are effecting a lawful arrest</w:t>
      </w:r>
      <w:r w:rsidR="00B465C5">
        <w:t>.</w:t>
      </w:r>
    </w:p>
    <w:p w14:paraId="5F491439" w14:textId="415E2A47" w:rsidR="00CE372E" w:rsidRPr="00CE372E" w:rsidRDefault="00824FDF" w:rsidP="00C51A42">
      <w:r>
        <w:br w:type="page"/>
      </w:r>
    </w:p>
    <w:p w14:paraId="3C6D166D" w14:textId="4D45BC57" w:rsidR="00CE372E" w:rsidRPr="00CE372E" w:rsidRDefault="009463C6" w:rsidP="00A32F38">
      <w:pPr>
        <w:pStyle w:val="Heading2"/>
        <w:numPr>
          <w:ilvl w:val="0"/>
          <w:numId w:val="17"/>
        </w:numPr>
        <w:jc w:val="both"/>
        <w:rPr>
          <w:rFonts w:asciiTheme="minorHAnsi" w:hAnsiTheme="minorHAnsi"/>
          <w:sz w:val="20"/>
        </w:rPr>
      </w:pPr>
      <w:bookmarkStart w:id="6" w:name="_Toc218844849"/>
      <w:r>
        <w:lastRenderedPageBreak/>
        <w:t>Identity Card and Badge</w:t>
      </w:r>
      <w:bookmarkEnd w:id="6"/>
    </w:p>
    <w:p w14:paraId="659CA2E1" w14:textId="015FA10F" w:rsidR="00CE372E" w:rsidRPr="00CE372E" w:rsidRDefault="00CE372E" w:rsidP="00A32F38">
      <w:pPr>
        <w:jc w:val="both"/>
      </w:pPr>
      <w:r w:rsidRPr="00CE372E">
        <w:t>Official identity cards, wallets and badges are issued to AOs to allow them to identify</w:t>
      </w:r>
      <w:r w:rsidR="009463C6">
        <w:t xml:space="preserve"> </w:t>
      </w:r>
      <w:r w:rsidRPr="00CE372E">
        <w:t xml:space="preserve">themselves for the purposes of compliance reporting activities. AOs are to </w:t>
      </w:r>
      <w:proofErr w:type="gramStart"/>
      <w:r w:rsidRPr="00CE372E">
        <w:t>keep these</w:t>
      </w:r>
      <w:r w:rsidR="009463C6">
        <w:t xml:space="preserve"> </w:t>
      </w:r>
      <w:r w:rsidRPr="00CE372E">
        <w:t>identification materials safe and secure at all times</w:t>
      </w:r>
      <w:proofErr w:type="gramEnd"/>
      <w:r w:rsidRPr="00CE372E">
        <w:t>.</w:t>
      </w:r>
    </w:p>
    <w:p w14:paraId="45218401" w14:textId="77777777" w:rsidR="00CE372E" w:rsidRPr="00CE372E" w:rsidRDefault="00CE372E" w:rsidP="00A32F38">
      <w:pPr>
        <w:jc w:val="both"/>
      </w:pPr>
      <w:r w:rsidRPr="00CE372E">
        <w:t>Whenever AOs are performing official duties, they must:</w:t>
      </w:r>
    </w:p>
    <w:p w14:paraId="31D1F447" w14:textId="75FAF791" w:rsidR="00CE372E" w:rsidRPr="00CE372E" w:rsidRDefault="00EF331B" w:rsidP="00A32F38">
      <w:pPr>
        <w:pStyle w:val="ListBullet"/>
        <w:jc w:val="both"/>
      </w:pPr>
      <w:r>
        <w:t>c</w:t>
      </w:r>
      <w:r w:rsidR="00974546" w:rsidRPr="00CE372E">
        <w:t xml:space="preserve">arry </w:t>
      </w:r>
      <w:r w:rsidR="00CE372E" w:rsidRPr="00CE372E">
        <w:t>their identity card and badge</w:t>
      </w:r>
    </w:p>
    <w:p w14:paraId="5E95206E" w14:textId="51CF0A7C" w:rsidR="00CE372E" w:rsidRPr="00CE372E" w:rsidRDefault="00156BB5" w:rsidP="00A32F38">
      <w:pPr>
        <w:pStyle w:val="ListBullet"/>
        <w:jc w:val="both"/>
      </w:pPr>
      <w:r>
        <w:t>p</w:t>
      </w:r>
      <w:r w:rsidR="00974546" w:rsidRPr="00CE372E">
        <w:t xml:space="preserve">roduce </w:t>
      </w:r>
      <w:r w:rsidR="00CE372E" w:rsidRPr="00CE372E">
        <w:t>the identity card and badge to any person they intend to report for noncompliance</w:t>
      </w:r>
    </w:p>
    <w:p w14:paraId="1A0A1798" w14:textId="0ED21768" w:rsidR="00CE372E" w:rsidRPr="00CE372E" w:rsidRDefault="00156BB5" w:rsidP="00A32F38">
      <w:pPr>
        <w:pStyle w:val="ListBullet"/>
        <w:jc w:val="both"/>
      </w:pPr>
      <w:r>
        <w:t>p</w:t>
      </w:r>
      <w:r w:rsidR="00974546" w:rsidRPr="00CE372E">
        <w:t xml:space="preserve">roduce </w:t>
      </w:r>
      <w:r w:rsidR="00CE372E" w:rsidRPr="00CE372E">
        <w:t>their identity card and/or badge to any person upon request.</w:t>
      </w:r>
    </w:p>
    <w:p w14:paraId="335A17E5" w14:textId="2CD8BAE3" w:rsidR="00974546" w:rsidRDefault="00CE372E" w:rsidP="00A32F38">
      <w:pPr>
        <w:jc w:val="both"/>
      </w:pPr>
      <w:r w:rsidRPr="00CE372E">
        <w:t>It is an offence under the Act for an AO to fail</w:t>
      </w:r>
      <w:r w:rsidR="00161457">
        <w:t xml:space="preserve"> to - </w:t>
      </w:r>
      <w:r w:rsidRPr="00CE372E">
        <w:t>or refuse to</w:t>
      </w:r>
      <w:r w:rsidR="00C4082D">
        <w:t xml:space="preserve"> -</w:t>
      </w:r>
      <w:r w:rsidRPr="00CE372E">
        <w:t xml:space="preserve"> produce their identity card upon</w:t>
      </w:r>
      <w:r w:rsidR="009463C6">
        <w:t xml:space="preserve"> </w:t>
      </w:r>
      <w:r w:rsidRPr="00CE372E">
        <w:t>request (</w:t>
      </w:r>
      <w:r w:rsidR="00A90E9E">
        <w:t xml:space="preserve">in accordance with </w:t>
      </w:r>
      <w:r w:rsidRPr="00CE372E">
        <w:t>section 221</w:t>
      </w:r>
      <w:proofErr w:type="gramStart"/>
      <w:r w:rsidRPr="00CE372E">
        <w:t>I(</w:t>
      </w:r>
      <w:proofErr w:type="gramEnd"/>
      <w:r w:rsidRPr="00CE372E">
        <w:t>3)</w:t>
      </w:r>
      <w:r w:rsidR="00A90E9E">
        <w:t xml:space="preserve"> of the Act</w:t>
      </w:r>
      <w:r w:rsidRPr="00CE372E">
        <w:t xml:space="preserve">). </w:t>
      </w:r>
    </w:p>
    <w:p w14:paraId="69D6E17A" w14:textId="0989E9F2" w:rsidR="00CE372E" w:rsidRPr="00CE372E" w:rsidRDefault="00974546" w:rsidP="00A32F38">
      <w:pPr>
        <w:jc w:val="both"/>
      </w:pPr>
      <w:r>
        <w:t>Additionally, m</w:t>
      </w:r>
      <w:r w:rsidRPr="00CE372E">
        <w:t xml:space="preserve">isuse </w:t>
      </w:r>
      <w:r w:rsidR="00CE372E" w:rsidRPr="00CE372E">
        <w:t>of the badge or identity card may, depending on the</w:t>
      </w:r>
      <w:r w:rsidR="009463C6">
        <w:t xml:space="preserve"> </w:t>
      </w:r>
      <w:r w:rsidR="00CE372E" w:rsidRPr="00CE372E">
        <w:t>circumstances, call into question an AO’s honesty and integrity, or may be considered a</w:t>
      </w:r>
      <w:r w:rsidR="009463C6">
        <w:t xml:space="preserve"> </w:t>
      </w:r>
      <w:r w:rsidR="00CE372E" w:rsidRPr="00CE372E">
        <w:t>failure to properly exercise the functions of an AO.</w:t>
      </w:r>
    </w:p>
    <w:p w14:paraId="7394EE97" w14:textId="0AE08CE2" w:rsidR="00CE372E" w:rsidRPr="00CE372E" w:rsidRDefault="009463C6" w:rsidP="00A32F38">
      <w:pPr>
        <w:pStyle w:val="Heading2"/>
        <w:numPr>
          <w:ilvl w:val="0"/>
          <w:numId w:val="17"/>
        </w:numPr>
        <w:jc w:val="both"/>
        <w:rPr>
          <w:rFonts w:asciiTheme="minorHAnsi" w:hAnsiTheme="minorHAnsi"/>
          <w:sz w:val="20"/>
        </w:rPr>
      </w:pPr>
      <w:bookmarkStart w:id="7" w:name="_Toc218844850"/>
      <w:r>
        <w:t xml:space="preserve">Request </w:t>
      </w:r>
      <w:r w:rsidR="00B465C5">
        <w:t xml:space="preserve">to </w:t>
      </w:r>
      <w:r>
        <w:t>State Name and Address</w:t>
      </w:r>
      <w:bookmarkEnd w:id="7"/>
    </w:p>
    <w:p w14:paraId="645721C5" w14:textId="6B8129AC" w:rsidR="00A90E9E" w:rsidRDefault="00A90E9E" w:rsidP="00A32F38">
      <w:pPr>
        <w:jc w:val="both"/>
      </w:pPr>
      <w:r>
        <w:t xml:space="preserve">When </w:t>
      </w:r>
      <w:r w:rsidR="00CE372E" w:rsidRPr="00CE372E">
        <w:t xml:space="preserve">AOs </w:t>
      </w:r>
      <w:r>
        <w:t xml:space="preserve">believe on reasonable grounds that a person has committed or is about to commit a public transport offence </w:t>
      </w:r>
      <w:r w:rsidR="00B2615A">
        <w:t xml:space="preserve">- </w:t>
      </w:r>
      <w:r>
        <w:t xml:space="preserve">i.e. an offence against the Act or the regulations, or against the </w:t>
      </w:r>
      <w:r w:rsidRPr="00A32F38">
        <w:rPr>
          <w:i/>
        </w:rPr>
        <w:t>Graffiti Prevention Act 2007</w:t>
      </w:r>
      <w:r w:rsidR="00B2615A">
        <w:t xml:space="preserve"> -</w:t>
      </w:r>
      <w:r>
        <w:t xml:space="preserve"> they are required to prepare a Report on Non-Compliance for submissions to DTP.</w:t>
      </w:r>
    </w:p>
    <w:p w14:paraId="746BF40D" w14:textId="1E1E58A8" w:rsidR="00A90E9E" w:rsidRDefault="00A90E9E" w:rsidP="00A32F38">
      <w:pPr>
        <w:jc w:val="both"/>
      </w:pPr>
      <w:r>
        <w:t xml:space="preserve">In preparing that report, AOs can </w:t>
      </w:r>
      <w:r w:rsidRPr="00CE372E">
        <w:t>request a person</w:t>
      </w:r>
      <w:r w:rsidR="00466374">
        <w:t>,</w:t>
      </w:r>
      <w:r w:rsidRPr="00CE372E">
        <w:t xml:space="preserve"> who they intend to report for an offence, to state their name</w:t>
      </w:r>
      <w:r>
        <w:t xml:space="preserve"> </w:t>
      </w:r>
      <w:r w:rsidRPr="00CE372E">
        <w:t>and address.</w:t>
      </w:r>
    </w:p>
    <w:p w14:paraId="311B798D" w14:textId="63706B04" w:rsidR="00A90E9E" w:rsidRPr="00A32F38" w:rsidRDefault="00A90E9E" w:rsidP="00A32F38">
      <w:pPr>
        <w:pStyle w:val="Pull-outQuote"/>
        <w:jc w:val="both"/>
        <w:rPr>
          <w:b/>
        </w:rPr>
      </w:pPr>
      <w:r w:rsidRPr="00A32F38">
        <w:rPr>
          <w:b/>
        </w:rPr>
        <w:t>In making this request,</w:t>
      </w:r>
      <w:r w:rsidR="0048212D">
        <w:rPr>
          <w:b/>
        </w:rPr>
        <w:t xml:space="preserve"> </w:t>
      </w:r>
      <w:r w:rsidR="00F026FF">
        <w:rPr>
          <w:b/>
        </w:rPr>
        <w:t>an AO</w:t>
      </w:r>
      <w:r w:rsidRPr="00A32F38">
        <w:rPr>
          <w:b/>
        </w:rPr>
        <w:t xml:space="preserve"> </w:t>
      </w:r>
      <w:r w:rsidR="00CE372E" w:rsidRPr="00A32F38">
        <w:rPr>
          <w:b/>
        </w:rPr>
        <w:t>must</w:t>
      </w:r>
      <w:r w:rsidRPr="00A32F38">
        <w:rPr>
          <w:b/>
        </w:rPr>
        <w:t>:</w:t>
      </w:r>
      <w:r w:rsidR="00CE372E" w:rsidRPr="00A32F38">
        <w:rPr>
          <w:b/>
        </w:rPr>
        <w:t xml:space="preserve"> </w:t>
      </w:r>
    </w:p>
    <w:p w14:paraId="092FE7B9" w14:textId="1247082C" w:rsidR="00A90E9E" w:rsidRDefault="00F026FF" w:rsidP="00A32F38">
      <w:pPr>
        <w:pStyle w:val="Pull-outQuote"/>
        <w:numPr>
          <w:ilvl w:val="0"/>
          <w:numId w:val="19"/>
        </w:numPr>
        <w:jc w:val="both"/>
      </w:pPr>
      <w:r>
        <w:t>i</w:t>
      </w:r>
      <w:r w:rsidR="00A90E9E" w:rsidRPr="00CE372E">
        <w:t xml:space="preserve">ntroduce </w:t>
      </w:r>
      <w:r w:rsidR="00CE372E" w:rsidRPr="00CE372E">
        <w:t>themselves as AO</w:t>
      </w:r>
    </w:p>
    <w:p w14:paraId="0DF09A78" w14:textId="287CA401" w:rsidR="00A90E9E" w:rsidRDefault="00F026FF" w:rsidP="00A32F38">
      <w:pPr>
        <w:pStyle w:val="Pull-outQuote"/>
        <w:numPr>
          <w:ilvl w:val="0"/>
          <w:numId w:val="19"/>
        </w:numPr>
        <w:jc w:val="both"/>
      </w:pPr>
      <w:r>
        <w:t>s</w:t>
      </w:r>
      <w:r w:rsidR="00CE372E" w:rsidRPr="00CE372E">
        <w:t xml:space="preserve">tate their name </w:t>
      </w:r>
    </w:p>
    <w:p w14:paraId="4035D497" w14:textId="50AC879D" w:rsidR="00974546" w:rsidRDefault="00F026FF" w:rsidP="00A32F38">
      <w:pPr>
        <w:pStyle w:val="Pull-outQuote"/>
        <w:numPr>
          <w:ilvl w:val="0"/>
          <w:numId w:val="19"/>
        </w:numPr>
        <w:jc w:val="both"/>
      </w:pPr>
      <w:r>
        <w:t>p</w:t>
      </w:r>
      <w:r w:rsidR="00A90E9E" w:rsidRPr="00CE372E">
        <w:t xml:space="preserve">roduce </w:t>
      </w:r>
      <w:r w:rsidR="00CE372E" w:rsidRPr="00CE372E">
        <w:t>proof</w:t>
      </w:r>
      <w:r w:rsidR="00466374">
        <w:t xml:space="preserve"> (in the form of their identity card and badge)</w:t>
      </w:r>
      <w:r w:rsidR="00CE372E" w:rsidRPr="00CE372E">
        <w:t xml:space="preserve"> that they are an</w:t>
      </w:r>
      <w:r w:rsidR="009463C6">
        <w:t xml:space="preserve"> </w:t>
      </w:r>
      <w:r w:rsidR="00CE372E" w:rsidRPr="00CE372E">
        <w:t>AO</w:t>
      </w:r>
      <w:r w:rsidR="00466374">
        <w:t>.</w:t>
      </w:r>
    </w:p>
    <w:p w14:paraId="0B3880B1" w14:textId="0DD50537" w:rsidR="00CE372E" w:rsidRPr="00CE372E" w:rsidRDefault="00CE372E" w:rsidP="00A32F38">
      <w:pPr>
        <w:jc w:val="both"/>
      </w:pPr>
      <w:r w:rsidRPr="00CE372E">
        <w:t>It is an offence under section 221I of the Act for an AO to fail to provide their</w:t>
      </w:r>
      <w:r w:rsidR="009463C6">
        <w:t xml:space="preserve"> </w:t>
      </w:r>
      <w:r w:rsidRPr="00CE372E">
        <w:t>identity when asked to do so. Failure by an AO to identify themselves as above, may also be</w:t>
      </w:r>
      <w:r w:rsidR="009463C6">
        <w:t xml:space="preserve"> </w:t>
      </w:r>
      <w:r w:rsidRPr="00CE372E">
        <w:t>considered a failure to exercise their duty.</w:t>
      </w:r>
    </w:p>
    <w:p w14:paraId="6125AB57" w14:textId="77777777" w:rsidR="009463C6" w:rsidRDefault="00CE372E" w:rsidP="00A32F38">
      <w:pPr>
        <w:jc w:val="both"/>
      </w:pPr>
      <w:r w:rsidRPr="00CE372E">
        <w:t>If the person being reported asks an AO to repeat their name, or to show their identity card</w:t>
      </w:r>
      <w:r w:rsidR="009463C6">
        <w:t xml:space="preserve"> </w:t>
      </w:r>
      <w:r w:rsidRPr="00CE372E">
        <w:t>again, the AO must comply with that request. If asked to supply their own name in writing, or</w:t>
      </w:r>
      <w:r w:rsidR="009463C6">
        <w:t xml:space="preserve"> </w:t>
      </w:r>
      <w:r w:rsidRPr="00CE372E">
        <w:t>a supervisor’s name and contact details, the AO should do so.</w:t>
      </w:r>
    </w:p>
    <w:p w14:paraId="432ECFC7" w14:textId="5D587074" w:rsidR="00026BDD" w:rsidRDefault="00CE372E" w:rsidP="00A32F38">
      <w:pPr>
        <w:jc w:val="both"/>
      </w:pPr>
      <w:r w:rsidRPr="00CE372E">
        <w:t>AOs must provide their employer’s address, if requested. This information may be given orally</w:t>
      </w:r>
      <w:r w:rsidR="009463C6">
        <w:t xml:space="preserve"> </w:t>
      </w:r>
      <w:r w:rsidRPr="00CE372E">
        <w:t>or in writing, however, should be given in writing if this is specifically requested.</w:t>
      </w:r>
    </w:p>
    <w:p w14:paraId="24DEFC2B" w14:textId="77777777" w:rsidR="00026BDD" w:rsidRDefault="00026BDD">
      <w:r>
        <w:br w:type="page"/>
      </w:r>
    </w:p>
    <w:p w14:paraId="75E5DFF4" w14:textId="516AD847" w:rsidR="00CE372E" w:rsidRPr="00CE372E" w:rsidRDefault="009463C6" w:rsidP="00A32F38">
      <w:pPr>
        <w:pStyle w:val="Heading2"/>
        <w:numPr>
          <w:ilvl w:val="0"/>
          <w:numId w:val="17"/>
        </w:numPr>
        <w:jc w:val="both"/>
        <w:rPr>
          <w:rFonts w:asciiTheme="minorHAnsi" w:hAnsiTheme="minorHAnsi"/>
          <w:sz w:val="20"/>
        </w:rPr>
      </w:pPr>
      <w:bookmarkStart w:id="8" w:name="_Toc218844851"/>
      <w:r>
        <w:lastRenderedPageBreak/>
        <w:t>Privacy Requirements</w:t>
      </w:r>
      <w:bookmarkEnd w:id="8"/>
    </w:p>
    <w:p w14:paraId="5D62EDB2" w14:textId="658AE697" w:rsidR="00466374" w:rsidRDefault="00CE372E" w:rsidP="00A32F38">
      <w:pPr>
        <w:jc w:val="both"/>
      </w:pPr>
      <w:r w:rsidRPr="00CE372E">
        <w:t>When AOs collect personal information from any person, for example, the person’s name,</w:t>
      </w:r>
      <w:r w:rsidR="009463C6">
        <w:t xml:space="preserve"> </w:t>
      </w:r>
      <w:r w:rsidRPr="00CE372E">
        <w:t xml:space="preserve">contact details and age, the AO must comply with the </w:t>
      </w:r>
      <w:r w:rsidRPr="00CE372E">
        <w:rPr>
          <w:rFonts w:cs="VIC,Italic"/>
          <w:i/>
          <w:iCs/>
        </w:rPr>
        <w:t>Privacy and Data Protection Act 2014</w:t>
      </w:r>
      <w:r w:rsidRPr="00CE372E">
        <w:t>.</w:t>
      </w:r>
      <w:r w:rsidR="005469BD">
        <w:t xml:space="preserve"> </w:t>
      </w:r>
      <w:r w:rsidRPr="00CE372E">
        <w:t>Misuse of any such information by the AO will result in disciplinary action.</w:t>
      </w:r>
      <w:r w:rsidR="009463C6">
        <w:t xml:space="preserve"> </w:t>
      </w:r>
    </w:p>
    <w:p w14:paraId="1D7C090E" w14:textId="258B6D46" w:rsidR="007033A7" w:rsidRDefault="00CE372E" w:rsidP="00A32F38">
      <w:pPr>
        <w:jc w:val="both"/>
      </w:pPr>
      <w:r w:rsidRPr="00CE372E">
        <w:t>Whenever personal details are obtained from a person, an AO should either provide the</w:t>
      </w:r>
      <w:r w:rsidR="009463C6">
        <w:t xml:space="preserve"> </w:t>
      </w:r>
      <w:r w:rsidRPr="00CE372E">
        <w:t>brochure titled “What Happens if You Are Reported”</w:t>
      </w:r>
      <w:r w:rsidR="00100F16">
        <w:t>,</w:t>
      </w:r>
      <w:r w:rsidRPr="00CE372E">
        <w:t xml:space="preserve"> or</w:t>
      </w:r>
      <w:r w:rsidR="00100F16">
        <w:t>,</w:t>
      </w:r>
      <w:r w:rsidR="007033A7">
        <w:t xml:space="preserve"> </w:t>
      </w:r>
      <w:r w:rsidR="00100F16">
        <w:t>provide</w:t>
      </w:r>
      <w:r w:rsidR="007033A7">
        <w:t xml:space="preserve"> a</w:t>
      </w:r>
      <w:r w:rsidR="00100F16">
        <w:t xml:space="preserve"> verbal</w:t>
      </w:r>
      <w:r w:rsidRPr="00CE372E">
        <w:t xml:space="preserve"> state</w:t>
      </w:r>
      <w:r w:rsidR="007033A7">
        <w:t>ment to the person that aligns with the</w:t>
      </w:r>
      <w:r w:rsidR="00100F16">
        <w:t xml:space="preserve"> content contained within the</w:t>
      </w:r>
      <w:r w:rsidR="007033A7">
        <w:t xml:space="preserve"> brochure.</w:t>
      </w:r>
    </w:p>
    <w:p w14:paraId="2C29A1FB" w14:textId="66D6D898" w:rsidR="00677AA5" w:rsidRDefault="00677AA5" w:rsidP="00395C9B">
      <w:pPr>
        <w:pStyle w:val="Pull-outQuote"/>
        <w:ind w:left="0"/>
        <w:jc w:val="both"/>
      </w:pPr>
      <w:r w:rsidRPr="00A32F38">
        <w:rPr>
          <w:b/>
        </w:rPr>
        <w:t>The verbal statement to be provide</w:t>
      </w:r>
      <w:r>
        <w:rPr>
          <w:b/>
        </w:rPr>
        <w:t>d by an AO</w:t>
      </w:r>
      <w:r w:rsidRPr="00A32F38">
        <w:rPr>
          <w:b/>
        </w:rPr>
        <w:t xml:space="preserve"> is:</w:t>
      </w:r>
    </w:p>
    <w:p w14:paraId="20D35EF0" w14:textId="448E8FA6" w:rsidR="00677AA5" w:rsidRDefault="00677AA5" w:rsidP="00395C9B">
      <w:pPr>
        <w:pStyle w:val="Pull-outQuote"/>
        <w:ind w:left="0"/>
        <w:jc w:val="both"/>
      </w:pPr>
      <w:r>
        <w:t>“</w:t>
      </w:r>
      <w:r w:rsidRPr="00CE372E">
        <w:t>You have been spoken to by me</w:t>
      </w:r>
      <w:r>
        <w:t xml:space="preserve"> </w:t>
      </w:r>
      <w:r w:rsidRPr="00CE372E">
        <w:t>………</w:t>
      </w:r>
      <w:proofErr w:type="gramStart"/>
      <w:r w:rsidRPr="00CE372E">
        <w:t>…</w:t>
      </w:r>
      <w:r>
        <w:t xml:space="preserve"> .</w:t>
      </w:r>
      <w:proofErr w:type="gramEnd"/>
    </w:p>
    <w:p w14:paraId="4B1C8EEA" w14:textId="152D142C" w:rsidR="00677AA5" w:rsidRDefault="00CE372E" w:rsidP="00395C9B">
      <w:pPr>
        <w:pStyle w:val="Pull-outQuote"/>
        <w:ind w:left="0"/>
        <w:jc w:val="both"/>
      </w:pPr>
      <w:r w:rsidRPr="00CE372E">
        <w:t xml:space="preserve">I am an </w:t>
      </w:r>
      <w:r w:rsidR="00466374">
        <w:t>A</w:t>
      </w:r>
      <w:r w:rsidR="00466374" w:rsidRPr="00CE372E">
        <w:t xml:space="preserve">uthorised </w:t>
      </w:r>
      <w:r w:rsidR="009E743E">
        <w:t>O</w:t>
      </w:r>
      <w:r w:rsidR="009E743E" w:rsidRPr="00CE372E">
        <w:t>fficer,</w:t>
      </w:r>
      <w:r w:rsidR="00466374" w:rsidRPr="00CE372E">
        <w:t xml:space="preserve"> </w:t>
      </w:r>
      <w:r w:rsidRPr="00CE372E">
        <w:t>and I believe on</w:t>
      </w:r>
      <w:r w:rsidR="009463C6">
        <w:t xml:space="preserve"> </w:t>
      </w:r>
      <w:r w:rsidRPr="00CE372E">
        <w:t>reasonable grounds that you have committed an offence of ………... under the</w:t>
      </w:r>
      <w:r w:rsidR="009463C6">
        <w:t xml:space="preserve"> </w:t>
      </w:r>
      <w:r w:rsidRPr="00466374">
        <w:rPr>
          <w:i/>
        </w:rPr>
        <w:t>Transport (Compliance and Miscellaneous) Act 1983</w:t>
      </w:r>
      <w:r w:rsidRPr="00CE372E">
        <w:t xml:space="preserve"> or its regulations.</w:t>
      </w:r>
    </w:p>
    <w:p w14:paraId="4DB9FDA0" w14:textId="2ACD4A86" w:rsidR="00CE372E" w:rsidRPr="00CE372E" w:rsidRDefault="00CE372E" w:rsidP="00C51A42">
      <w:pPr>
        <w:pStyle w:val="Pull-outQuote"/>
        <w:ind w:left="0"/>
        <w:jc w:val="both"/>
      </w:pPr>
      <w:r w:rsidRPr="00CE372E">
        <w:t>I am</w:t>
      </w:r>
      <w:r w:rsidR="009463C6">
        <w:t xml:space="preserve"> </w:t>
      </w:r>
      <w:r w:rsidRPr="00CE372E">
        <w:t>required to obtain and confirm your name and address to enable a report to be</w:t>
      </w:r>
      <w:r w:rsidR="009463C6">
        <w:t xml:space="preserve"> </w:t>
      </w:r>
      <w:r w:rsidRPr="00CE372E">
        <w:t>submitted to the</w:t>
      </w:r>
      <w:r w:rsidR="009023B3">
        <w:t xml:space="preserve"> </w:t>
      </w:r>
      <w:r w:rsidRPr="00CE372E">
        <w:t>Department of Transport and Planning.</w:t>
      </w:r>
      <w:r w:rsidR="00395C9B">
        <w:t xml:space="preserve"> </w:t>
      </w:r>
      <w:r w:rsidRPr="00CE372E">
        <w:t>This information will be</w:t>
      </w:r>
      <w:r w:rsidR="009463C6">
        <w:t xml:space="preserve"> </w:t>
      </w:r>
      <w:r w:rsidRPr="00CE372E">
        <w:t xml:space="preserve">stored in accordance with the </w:t>
      </w:r>
      <w:r w:rsidRPr="00466374">
        <w:rPr>
          <w:i/>
        </w:rPr>
        <w:t xml:space="preserve">Privacy and Data Protection Act </w:t>
      </w:r>
      <w:r w:rsidR="009E743E" w:rsidRPr="00466374">
        <w:rPr>
          <w:i/>
        </w:rPr>
        <w:t>2014,</w:t>
      </w:r>
      <w:r w:rsidRPr="00CE372E">
        <w:t xml:space="preserve"> and it will not</w:t>
      </w:r>
      <w:r w:rsidR="009463C6">
        <w:t xml:space="preserve"> </w:t>
      </w:r>
      <w:r w:rsidRPr="00CE372E">
        <w:t>be disclosed to any other party except for the legal or related purpose for which it</w:t>
      </w:r>
      <w:r w:rsidR="009463C6">
        <w:t xml:space="preserve"> </w:t>
      </w:r>
      <w:r w:rsidRPr="00CE372E">
        <w:t>has been collected.</w:t>
      </w:r>
      <w:r w:rsidR="00CA6FB6">
        <w:t>”</w:t>
      </w:r>
    </w:p>
    <w:p w14:paraId="06E0967C" w14:textId="2AE267D1" w:rsidR="00CE372E" w:rsidRPr="00CE372E" w:rsidRDefault="00CE372E" w:rsidP="00A32F38">
      <w:pPr>
        <w:jc w:val="both"/>
      </w:pPr>
      <w:r w:rsidRPr="00CE372E">
        <w:t>AOs must also collect personal information only by lawful and fair means and not in an</w:t>
      </w:r>
      <w:r w:rsidR="009463C6">
        <w:t xml:space="preserve"> </w:t>
      </w:r>
      <w:r w:rsidRPr="00CE372E">
        <w:t>unreasonably intrusive manner or by illegal means.</w:t>
      </w:r>
    </w:p>
    <w:p w14:paraId="70F9D9B4" w14:textId="77777777" w:rsidR="00CE372E" w:rsidRPr="00CE372E" w:rsidRDefault="00CE372E" w:rsidP="00A32F38">
      <w:pPr>
        <w:jc w:val="both"/>
      </w:pPr>
      <w:r w:rsidRPr="00CE372E">
        <w:t>AOs must not use information collected for any other purpose.</w:t>
      </w:r>
    </w:p>
    <w:p w14:paraId="3C21B33F" w14:textId="5B3DA000" w:rsidR="00CE372E" w:rsidRPr="00CE372E" w:rsidRDefault="009463C6" w:rsidP="00A32F38">
      <w:pPr>
        <w:pStyle w:val="Heading2"/>
        <w:numPr>
          <w:ilvl w:val="0"/>
          <w:numId w:val="17"/>
        </w:numPr>
        <w:jc w:val="both"/>
        <w:rPr>
          <w:rFonts w:asciiTheme="minorHAnsi" w:hAnsiTheme="minorHAnsi"/>
          <w:sz w:val="20"/>
        </w:rPr>
      </w:pPr>
      <w:bookmarkStart w:id="9" w:name="_Toc218844852"/>
      <w:r>
        <w:t>Arrest</w:t>
      </w:r>
      <w:bookmarkEnd w:id="9"/>
    </w:p>
    <w:p w14:paraId="62EEBFDD" w14:textId="5DEAFD1C" w:rsidR="00CE372E" w:rsidRPr="00CE372E" w:rsidRDefault="00CE372E" w:rsidP="00A32F38">
      <w:pPr>
        <w:jc w:val="both"/>
      </w:pPr>
      <w:r w:rsidRPr="00CE372E">
        <w:t xml:space="preserve">Arresting a person </w:t>
      </w:r>
      <w:r w:rsidR="003662BB" w:rsidRPr="00CE372E">
        <w:t>is always a serious matter</w:t>
      </w:r>
      <w:r w:rsidR="00383447" w:rsidRPr="00CE372E">
        <w:t>, as it deprives that person of their liberty</w:t>
      </w:r>
      <w:r w:rsidR="003662BB" w:rsidRPr="00CE372E">
        <w:t>.</w:t>
      </w:r>
      <w:r w:rsidR="003662BB">
        <w:t xml:space="preserve"> It </w:t>
      </w:r>
      <w:r w:rsidRPr="00CE372E">
        <w:t>should not be the first response.</w:t>
      </w:r>
      <w:r w:rsidR="00383447">
        <w:t xml:space="preserve"> </w:t>
      </w:r>
      <w:r w:rsidRPr="00CE372E">
        <w:t>An AO should only arrest a person as a last resort.</w:t>
      </w:r>
    </w:p>
    <w:p w14:paraId="44586F41" w14:textId="1AFD1682" w:rsidR="00CE372E" w:rsidRPr="00CE372E" w:rsidRDefault="00CE372E" w:rsidP="00A32F38">
      <w:pPr>
        <w:jc w:val="both"/>
      </w:pPr>
      <w:r w:rsidRPr="00CE372E">
        <w:t>As soon as the reason for the arrest ceases to exist, the person arrested must be informed</w:t>
      </w:r>
      <w:r w:rsidR="009463C6">
        <w:t xml:space="preserve"> </w:t>
      </w:r>
      <w:r w:rsidRPr="00CE372E">
        <w:t xml:space="preserve">that </w:t>
      </w:r>
      <w:r w:rsidR="00383447">
        <w:t>the person</w:t>
      </w:r>
      <w:r w:rsidRPr="00CE372E">
        <w:t xml:space="preserve"> is “no longer under arrest” and is “free to leave”.</w:t>
      </w:r>
    </w:p>
    <w:p w14:paraId="7186CDDF" w14:textId="05DA7204" w:rsidR="00CE372E" w:rsidRPr="00CE372E" w:rsidRDefault="00CE372E" w:rsidP="00A32F38">
      <w:pPr>
        <w:jc w:val="both"/>
      </w:pPr>
      <w:r w:rsidRPr="00CE372E">
        <w:t>If an arrest is recklessly or negligently effected or maintained contrary to these requirements,</w:t>
      </w:r>
      <w:r w:rsidR="009463C6">
        <w:t xml:space="preserve"> </w:t>
      </w:r>
      <w:r w:rsidRPr="00CE372E">
        <w:t>the AO may be liable to disciplinary consequences and/or to civil or criminal action for</w:t>
      </w:r>
      <w:r w:rsidR="009463C6">
        <w:t xml:space="preserve"> </w:t>
      </w:r>
      <w:r w:rsidRPr="00CE372E">
        <w:t>unlawful arrest or false imprisonment.</w:t>
      </w:r>
      <w:r w:rsidR="0083682F">
        <w:t xml:space="preserve"> </w:t>
      </w:r>
      <w:r w:rsidRPr="00CE372E">
        <w:t xml:space="preserve">Such an arrest may also </w:t>
      </w:r>
      <w:proofErr w:type="gramStart"/>
      <w:r w:rsidRPr="00CE372E">
        <w:t>be considered to be</w:t>
      </w:r>
      <w:proofErr w:type="gramEnd"/>
      <w:r w:rsidRPr="00CE372E">
        <w:t xml:space="preserve"> an abuse</w:t>
      </w:r>
      <w:r w:rsidR="009463C6">
        <w:t xml:space="preserve"> </w:t>
      </w:r>
      <w:r w:rsidRPr="00CE372E">
        <w:t>of power.</w:t>
      </w:r>
    </w:p>
    <w:p w14:paraId="58DE244E" w14:textId="79178066" w:rsidR="00824FDF" w:rsidRDefault="00383447" w:rsidP="00A32F38">
      <w:pPr>
        <w:jc w:val="both"/>
      </w:pPr>
      <w:r>
        <w:t>I</w:t>
      </w:r>
      <w:r w:rsidRPr="00CE372E">
        <w:t>n most cases</w:t>
      </w:r>
      <w:r>
        <w:t xml:space="preserve">, an AO will be required to arrest a person </w:t>
      </w:r>
      <w:r w:rsidRPr="00CE372E">
        <w:t>to obtain confirmation of</w:t>
      </w:r>
      <w:r>
        <w:t xml:space="preserve"> their</w:t>
      </w:r>
      <w:r w:rsidRPr="00CE372E">
        <w:t xml:space="preserve"> identity</w:t>
      </w:r>
      <w:r>
        <w:t xml:space="preserve"> </w:t>
      </w:r>
      <w:r w:rsidR="003730D2">
        <w:t xml:space="preserve">- </w:t>
      </w:r>
      <w:r>
        <w:t xml:space="preserve">following the persons refusal to comply with the AO request to state a name and </w:t>
      </w:r>
      <w:r w:rsidR="009E743E">
        <w:t>address or</w:t>
      </w:r>
      <w:r>
        <w:t xml:space="preserve"> provide evidence verifying identity.</w:t>
      </w:r>
      <w:r w:rsidRPr="00CE372E">
        <w:t xml:space="preserve"> </w:t>
      </w:r>
      <w:r w:rsidR="00CE372E" w:rsidRPr="00CE372E">
        <w:t xml:space="preserve">When an AO arrests a person, </w:t>
      </w:r>
      <w:r>
        <w:t>the AO</w:t>
      </w:r>
      <w:r w:rsidR="00CE372E" w:rsidRPr="00CE372E">
        <w:t xml:space="preserve"> may only use such force that is reasonable in all the</w:t>
      </w:r>
      <w:r w:rsidR="009463C6">
        <w:t xml:space="preserve"> </w:t>
      </w:r>
      <w:r w:rsidR="00CE372E" w:rsidRPr="00CE372E">
        <w:t>circumstances to affect that purpose.</w:t>
      </w:r>
    </w:p>
    <w:p w14:paraId="64046538" w14:textId="77777777" w:rsidR="00824FDF" w:rsidRDefault="00824FDF">
      <w:r>
        <w:br w:type="page"/>
      </w:r>
    </w:p>
    <w:p w14:paraId="079A58F5" w14:textId="77777777" w:rsidR="00CE372E" w:rsidRPr="00CE372E" w:rsidRDefault="00CE372E" w:rsidP="00A32F38">
      <w:pPr>
        <w:jc w:val="both"/>
      </w:pPr>
    </w:p>
    <w:p w14:paraId="3EF190D4" w14:textId="35A6232D" w:rsidR="00CE372E" w:rsidRPr="00CE372E" w:rsidRDefault="009463C6" w:rsidP="00A32F38">
      <w:pPr>
        <w:pStyle w:val="Heading2"/>
        <w:numPr>
          <w:ilvl w:val="0"/>
          <w:numId w:val="17"/>
        </w:numPr>
        <w:jc w:val="both"/>
        <w:rPr>
          <w:rFonts w:asciiTheme="minorHAnsi" w:hAnsiTheme="minorHAnsi"/>
          <w:sz w:val="20"/>
        </w:rPr>
      </w:pPr>
      <w:bookmarkStart w:id="10" w:name="_Toc218844853"/>
      <w:r>
        <w:t>Notifiable Incidents</w:t>
      </w:r>
      <w:bookmarkEnd w:id="10"/>
    </w:p>
    <w:p w14:paraId="7DD6B61C" w14:textId="2D073525" w:rsidR="009463C6" w:rsidRDefault="00CE372E" w:rsidP="00A32F38">
      <w:pPr>
        <w:jc w:val="both"/>
      </w:pPr>
      <w:r w:rsidRPr="00CE372E">
        <w:t>The Secretary has determined a series of incidents and occurrences which must be reported</w:t>
      </w:r>
      <w:r w:rsidR="009463C6">
        <w:t xml:space="preserve"> </w:t>
      </w:r>
      <w:r w:rsidRPr="00CE372E">
        <w:t xml:space="preserve">to DTP by the relevant </w:t>
      </w:r>
      <w:r w:rsidR="0061443A">
        <w:t>p</w:t>
      </w:r>
      <w:r w:rsidRPr="00CE372E">
        <w:t xml:space="preserve">assenger </w:t>
      </w:r>
      <w:r w:rsidR="0061443A">
        <w:t>t</w:t>
      </w:r>
      <w:r w:rsidRPr="00CE372E">
        <w:t xml:space="preserve">ransport </w:t>
      </w:r>
      <w:r w:rsidR="0061443A">
        <w:t>c</w:t>
      </w:r>
      <w:r w:rsidRPr="00CE372E">
        <w:t>ompany. These incidents are listed in the</w:t>
      </w:r>
      <w:r w:rsidR="009463C6">
        <w:t xml:space="preserve"> </w:t>
      </w:r>
      <w:r w:rsidRPr="00CE372E">
        <w:t>Government Gazette and are updated from time to time.</w:t>
      </w:r>
    </w:p>
    <w:p w14:paraId="2BB5C22C" w14:textId="2B034CB8" w:rsidR="00CE372E" w:rsidRPr="00CE372E" w:rsidRDefault="00CE372E" w:rsidP="00A32F38">
      <w:pPr>
        <w:jc w:val="both"/>
      </w:pPr>
      <w:r w:rsidRPr="00CE372E">
        <w:t>Responsibility for reporting these incidents to DTP ultimately falls on the relevant passenger</w:t>
      </w:r>
      <w:r w:rsidR="009463C6">
        <w:t xml:space="preserve"> </w:t>
      </w:r>
      <w:r w:rsidRPr="00CE372E">
        <w:t>transport company (called ‘accredited company’ in the Government Gazette)</w:t>
      </w:r>
      <w:r w:rsidR="00542FE8">
        <w:t>.</w:t>
      </w:r>
      <w:r w:rsidRPr="00CE372E">
        <w:t xml:space="preserve"> </w:t>
      </w:r>
      <w:r w:rsidR="00542FE8">
        <w:t>H</w:t>
      </w:r>
      <w:r w:rsidRPr="00CE372E">
        <w:t>owever, AOs</w:t>
      </w:r>
      <w:r w:rsidR="009463C6">
        <w:t xml:space="preserve"> </w:t>
      </w:r>
      <w:r w:rsidRPr="00CE372E">
        <w:t>are responsible for reporting any incidents that may fall under any of these categories to</w:t>
      </w:r>
      <w:r w:rsidR="009463C6">
        <w:t xml:space="preserve"> </w:t>
      </w:r>
      <w:r w:rsidRPr="00CE372E">
        <w:t>their supervisor or manager. If AOs do not report relevant incidents to their manager, it may</w:t>
      </w:r>
      <w:r w:rsidR="009463C6">
        <w:t xml:space="preserve"> </w:t>
      </w:r>
      <w:r w:rsidRPr="00CE372E">
        <w:t>be considered a failure to display honesty and integrity or go to an issue of competence.</w:t>
      </w:r>
    </w:p>
    <w:p w14:paraId="76E6D32B" w14:textId="38A2F893" w:rsidR="00CE372E" w:rsidRDefault="00DD5C28" w:rsidP="00A32F38">
      <w:pPr>
        <w:jc w:val="both"/>
      </w:pPr>
      <w:r>
        <w:t>Notifiable</w:t>
      </w:r>
      <w:r w:rsidR="00CE372E" w:rsidRPr="00CE372E">
        <w:t xml:space="preserve"> </w:t>
      </w:r>
      <w:r w:rsidR="00383447">
        <w:t>i</w:t>
      </w:r>
      <w:r w:rsidR="00383447" w:rsidRPr="00CE372E">
        <w:t>ncident</w:t>
      </w:r>
      <w:r w:rsidR="00383447">
        <w:t>s</w:t>
      </w:r>
      <w:r w:rsidR="00383447" w:rsidRPr="00CE372E">
        <w:t xml:space="preserve"> </w:t>
      </w:r>
      <w:r w:rsidR="00CE372E" w:rsidRPr="00CE372E">
        <w:t xml:space="preserve">and </w:t>
      </w:r>
      <w:r w:rsidR="00383447">
        <w:t>o</w:t>
      </w:r>
      <w:r w:rsidR="00383447" w:rsidRPr="00CE372E">
        <w:t>ccurrence</w:t>
      </w:r>
      <w:r w:rsidR="00383447">
        <w:t>s</w:t>
      </w:r>
      <w:r w:rsidR="00383447" w:rsidRPr="00CE372E">
        <w:t xml:space="preserve"> </w:t>
      </w:r>
      <w:r w:rsidR="00CE372E" w:rsidRPr="00CE372E">
        <w:t>must be reported to DTP within 48 hours.</w:t>
      </w:r>
    </w:p>
    <w:p w14:paraId="777695AA" w14:textId="332D9A77" w:rsidR="00383447" w:rsidRPr="00CE372E" w:rsidRDefault="00383447" w:rsidP="00A32F38">
      <w:pPr>
        <w:jc w:val="both"/>
      </w:pPr>
      <w:r w:rsidRPr="00CE372E">
        <w:t>The current</w:t>
      </w:r>
      <w:r>
        <w:t xml:space="preserve"> list of notifiable</w:t>
      </w:r>
      <w:r w:rsidRPr="00CE372E">
        <w:t xml:space="preserve"> incidents </w:t>
      </w:r>
      <w:r>
        <w:t>and occurrences</w:t>
      </w:r>
      <w:r w:rsidR="00DD5C28">
        <w:t xml:space="preserve"> – listed below -</w:t>
      </w:r>
      <w:r>
        <w:t xml:space="preserve"> </w:t>
      </w:r>
      <w:r w:rsidRPr="00CE372E">
        <w:t>are</w:t>
      </w:r>
      <w:r>
        <w:t xml:space="preserve"> published</w:t>
      </w:r>
      <w:r w:rsidRPr="00CE372E">
        <w:t xml:space="preserve"> in</w:t>
      </w:r>
      <w:r>
        <w:t xml:space="preserve"> the Victoria</w:t>
      </w:r>
      <w:r w:rsidRPr="00CE372E">
        <w:t xml:space="preserve"> Government Gazette, G41, 14 October 2021</w:t>
      </w:r>
      <w:r>
        <w:t xml:space="preserve"> (at </w:t>
      </w:r>
      <w:r w:rsidRPr="00CE372E">
        <w:t>page 2159</w:t>
      </w:r>
      <w:r>
        <w:t>).</w:t>
      </w:r>
    </w:p>
    <w:p w14:paraId="062D6698" w14:textId="6891486F" w:rsidR="00CE372E" w:rsidRPr="009463C6" w:rsidRDefault="00CE372E" w:rsidP="00A32F38">
      <w:pPr>
        <w:pStyle w:val="Pull-outQuote"/>
        <w:jc w:val="both"/>
        <w:rPr>
          <w:rFonts w:cs="VIC,Italic"/>
          <w:b/>
          <w:i/>
          <w:iCs/>
        </w:rPr>
      </w:pPr>
      <w:r w:rsidRPr="009463C6">
        <w:rPr>
          <w:b/>
        </w:rPr>
        <w:t xml:space="preserve">Notifiable incidents and occurrences under section 228H of the </w:t>
      </w:r>
      <w:r w:rsidRPr="009463C6">
        <w:rPr>
          <w:rFonts w:cs="VIC,Italic"/>
          <w:b/>
          <w:i/>
          <w:iCs/>
        </w:rPr>
        <w:t>T</w:t>
      </w:r>
      <w:r w:rsidRPr="006825BB">
        <w:rPr>
          <w:rFonts w:cs="VIC,Italic"/>
          <w:b/>
          <w:i/>
          <w:iCs/>
        </w:rPr>
        <w:t>ransport (Compliance</w:t>
      </w:r>
      <w:r w:rsidR="009463C6" w:rsidRPr="006825BB">
        <w:rPr>
          <w:rFonts w:cs="VIC,Italic"/>
          <w:b/>
          <w:i/>
          <w:iCs/>
        </w:rPr>
        <w:t xml:space="preserve"> </w:t>
      </w:r>
      <w:r w:rsidRPr="00C51A42">
        <w:rPr>
          <w:b/>
          <w:i/>
        </w:rPr>
        <w:t>and Miscellaneous) Act 1983</w:t>
      </w:r>
      <w:r w:rsidRPr="009463C6">
        <w:rPr>
          <w:rFonts w:cs="VIC"/>
          <w:b/>
        </w:rPr>
        <w:t>:</w:t>
      </w:r>
    </w:p>
    <w:p w14:paraId="5A9D8F54" w14:textId="07BC4C3C" w:rsidR="00CE372E" w:rsidRPr="00CE372E" w:rsidRDefault="00CE372E" w:rsidP="00A32F38">
      <w:pPr>
        <w:pStyle w:val="Pull-outQuote"/>
        <w:jc w:val="both"/>
      </w:pPr>
      <w:r w:rsidRPr="00CE372E">
        <w:rPr>
          <w:rFonts w:cs="Helvetica"/>
        </w:rPr>
        <w:t xml:space="preserve">1. </w:t>
      </w:r>
      <w:r w:rsidR="009463C6">
        <w:rPr>
          <w:rFonts w:cs="Helvetica"/>
        </w:rPr>
        <w:tab/>
      </w:r>
      <w:r w:rsidR="009463C6">
        <w:rPr>
          <w:rFonts w:cs="Helvetica"/>
        </w:rPr>
        <w:tab/>
      </w:r>
      <w:r w:rsidRPr="00CE372E">
        <w:t>Disciplinary action taken by an accredited company in respect of an authorised</w:t>
      </w:r>
      <w:r w:rsidR="009463C6">
        <w:t xml:space="preserve"> </w:t>
      </w:r>
      <w:r w:rsidRPr="00CE372E">
        <w:t>officer employed or</w:t>
      </w:r>
      <w:r w:rsidR="009463C6">
        <w:t xml:space="preserve"> </w:t>
      </w:r>
      <w:r w:rsidR="009463C6">
        <w:tab/>
      </w:r>
      <w:r w:rsidR="009463C6">
        <w:tab/>
      </w:r>
      <w:r w:rsidR="009463C6">
        <w:tab/>
      </w:r>
      <w:r w:rsidRPr="00CE372E">
        <w:t xml:space="preserve">engaged by that accredited company </w:t>
      </w:r>
      <w:proofErr w:type="gramStart"/>
      <w:r w:rsidRPr="00CE372E">
        <w:t>during the course of</w:t>
      </w:r>
      <w:proofErr w:type="gramEnd"/>
      <w:r w:rsidRPr="00CE372E">
        <w:t xml:space="preserve"> the</w:t>
      </w:r>
      <w:r w:rsidR="009463C6">
        <w:t xml:space="preserve"> </w:t>
      </w:r>
      <w:r w:rsidRPr="00CE372E">
        <w:t>authorised officer’s duties.</w:t>
      </w:r>
    </w:p>
    <w:p w14:paraId="6368A9EB" w14:textId="71440D7F" w:rsidR="00CE372E" w:rsidRPr="00CE372E" w:rsidRDefault="00CE372E" w:rsidP="00A32F38">
      <w:pPr>
        <w:pStyle w:val="Pull-outQuote"/>
        <w:jc w:val="both"/>
      </w:pPr>
      <w:r w:rsidRPr="00CE372E">
        <w:rPr>
          <w:rFonts w:cs="Helvetica"/>
        </w:rPr>
        <w:t xml:space="preserve">2. </w:t>
      </w:r>
      <w:r w:rsidR="009463C6">
        <w:rPr>
          <w:rFonts w:cs="Helvetica"/>
        </w:rPr>
        <w:tab/>
      </w:r>
      <w:r w:rsidRPr="00CE372E">
        <w:t>An incident between an authorised officer and a member of the public involving the</w:t>
      </w:r>
      <w:r w:rsidR="009463C6">
        <w:t xml:space="preserve"> </w:t>
      </w:r>
      <w:r w:rsidRPr="00CE372E">
        <w:t xml:space="preserve">application of </w:t>
      </w:r>
      <w:r w:rsidR="009463C6">
        <w:tab/>
      </w:r>
      <w:r w:rsidR="009463C6">
        <w:tab/>
      </w:r>
      <w:r w:rsidR="009463C6">
        <w:tab/>
      </w:r>
      <w:r w:rsidR="009463C6">
        <w:tab/>
      </w:r>
      <w:r w:rsidRPr="00CE372E">
        <w:t>force by an authorised officer, including lawful arrests.</w:t>
      </w:r>
    </w:p>
    <w:p w14:paraId="09CBA738" w14:textId="6531FD4B" w:rsidR="00CE372E" w:rsidRPr="00CE372E" w:rsidRDefault="00CE372E" w:rsidP="00A32F38">
      <w:pPr>
        <w:pStyle w:val="Pull-outQuote"/>
        <w:jc w:val="both"/>
      </w:pPr>
      <w:r w:rsidRPr="00CE372E">
        <w:rPr>
          <w:rFonts w:cs="Helvetica"/>
        </w:rPr>
        <w:t xml:space="preserve">3. </w:t>
      </w:r>
      <w:r w:rsidR="009463C6">
        <w:rPr>
          <w:rFonts w:cs="Helvetica"/>
        </w:rPr>
        <w:tab/>
      </w:r>
      <w:r w:rsidRPr="00CE372E">
        <w:t>An incident between an authorised officer and a member of the public involving the</w:t>
      </w:r>
      <w:r w:rsidR="009463C6">
        <w:t xml:space="preserve"> </w:t>
      </w:r>
      <w:r w:rsidRPr="00CE372E">
        <w:t xml:space="preserve">application of </w:t>
      </w:r>
      <w:r w:rsidR="009463C6">
        <w:tab/>
      </w:r>
      <w:r w:rsidR="009463C6">
        <w:tab/>
      </w:r>
      <w:r w:rsidR="009463C6">
        <w:tab/>
      </w:r>
      <w:r w:rsidR="009463C6">
        <w:tab/>
      </w:r>
      <w:r w:rsidRPr="00CE372E">
        <w:t>force or verbal threats by a member of the public.</w:t>
      </w:r>
    </w:p>
    <w:p w14:paraId="29102E4C" w14:textId="3617DFA1" w:rsidR="00CE372E" w:rsidRPr="00CE372E" w:rsidRDefault="00CE372E" w:rsidP="00A32F38">
      <w:pPr>
        <w:pStyle w:val="Pull-outQuote"/>
        <w:jc w:val="both"/>
      </w:pPr>
      <w:r w:rsidRPr="00CE372E">
        <w:rPr>
          <w:rFonts w:cs="Helvetica"/>
        </w:rPr>
        <w:t xml:space="preserve">4. </w:t>
      </w:r>
      <w:r w:rsidR="009463C6">
        <w:rPr>
          <w:rFonts w:cs="Helvetica"/>
        </w:rPr>
        <w:tab/>
      </w:r>
      <w:r w:rsidRPr="00CE372E">
        <w:t>An incident involving an authorised officer which results in a person (excluding the</w:t>
      </w:r>
      <w:r w:rsidR="009463C6">
        <w:t xml:space="preserve"> </w:t>
      </w:r>
      <w:r w:rsidRPr="00CE372E">
        <w:t xml:space="preserve">authorised officer) </w:t>
      </w:r>
      <w:r w:rsidR="009463C6">
        <w:tab/>
      </w:r>
      <w:r w:rsidR="009463C6">
        <w:tab/>
      </w:r>
      <w:r w:rsidRPr="00CE372E">
        <w:t>being injured, or the person alleging that he or she has been</w:t>
      </w:r>
      <w:r w:rsidR="009463C6">
        <w:t xml:space="preserve"> </w:t>
      </w:r>
      <w:r w:rsidRPr="00CE372E">
        <w:t>injured.</w:t>
      </w:r>
    </w:p>
    <w:p w14:paraId="0A6599D4" w14:textId="1668D7C4" w:rsidR="00CE372E" w:rsidRPr="00CE372E" w:rsidRDefault="00CE372E" w:rsidP="00A32F38">
      <w:pPr>
        <w:pStyle w:val="Pull-outQuote"/>
        <w:jc w:val="both"/>
      </w:pPr>
      <w:r w:rsidRPr="00CE372E">
        <w:rPr>
          <w:rFonts w:cs="Helvetica"/>
        </w:rPr>
        <w:t xml:space="preserve">5. </w:t>
      </w:r>
      <w:r w:rsidR="009463C6">
        <w:rPr>
          <w:rFonts w:cs="Helvetica"/>
        </w:rPr>
        <w:tab/>
      </w:r>
      <w:r w:rsidRPr="00CE372E">
        <w:t>An incident involving an authorised officer which results in damage to, or interference</w:t>
      </w:r>
      <w:r w:rsidR="009463C6">
        <w:t xml:space="preserve"> </w:t>
      </w:r>
      <w:r w:rsidRPr="00CE372E">
        <w:t xml:space="preserve">with, the </w:t>
      </w:r>
      <w:r w:rsidR="009463C6">
        <w:tab/>
      </w:r>
      <w:r w:rsidR="009463C6">
        <w:tab/>
      </w:r>
      <w:r w:rsidR="009463C6">
        <w:tab/>
      </w:r>
      <w:r w:rsidR="009463C6">
        <w:tab/>
      </w:r>
      <w:r w:rsidR="009463C6">
        <w:tab/>
      </w:r>
      <w:r w:rsidRPr="00CE372E">
        <w:t>personal property of a member of the public.</w:t>
      </w:r>
    </w:p>
    <w:p w14:paraId="76CB0ED6" w14:textId="4F2A24C3" w:rsidR="00CE372E" w:rsidRPr="00CE372E" w:rsidRDefault="00CE372E" w:rsidP="00A32F38">
      <w:pPr>
        <w:pStyle w:val="Pull-outQuote"/>
        <w:jc w:val="both"/>
      </w:pPr>
      <w:r w:rsidRPr="00CE372E">
        <w:rPr>
          <w:rFonts w:cs="Helvetica"/>
        </w:rPr>
        <w:t xml:space="preserve">6. </w:t>
      </w:r>
      <w:r w:rsidR="009463C6">
        <w:rPr>
          <w:rFonts w:cs="Helvetica"/>
        </w:rPr>
        <w:tab/>
      </w:r>
      <w:r w:rsidRPr="00CE372E">
        <w:t>A finding of guilt by a court against an authorised officer for a criminal offence.</w:t>
      </w:r>
    </w:p>
    <w:p w14:paraId="04972936" w14:textId="59C2A780" w:rsidR="00CE372E" w:rsidRPr="00CE372E" w:rsidRDefault="00CE372E" w:rsidP="00A32F38">
      <w:pPr>
        <w:pStyle w:val="Pull-outQuote"/>
        <w:jc w:val="both"/>
      </w:pPr>
      <w:r w:rsidRPr="00CE372E">
        <w:t xml:space="preserve">* </w:t>
      </w:r>
      <w:r w:rsidR="009463C6">
        <w:tab/>
      </w:r>
      <w:r w:rsidR="009463C6">
        <w:tab/>
      </w:r>
      <w:r w:rsidRPr="00CE372E">
        <w:t>For the purposes of this notice, ‘incident’ includes a complaint received by an accredited</w:t>
      </w:r>
      <w:r w:rsidR="009463C6">
        <w:t xml:space="preserve"> </w:t>
      </w:r>
      <w:r w:rsidRPr="00CE372E">
        <w:t>company.</w:t>
      </w:r>
    </w:p>
    <w:p w14:paraId="75DC535B" w14:textId="1B41FFE0" w:rsidR="00CE372E" w:rsidRPr="00CE372E" w:rsidRDefault="00CE372E" w:rsidP="00A32F38">
      <w:pPr>
        <w:pStyle w:val="Pull-outQuote"/>
        <w:jc w:val="both"/>
      </w:pPr>
      <w:r w:rsidRPr="00CE372E">
        <w:t xml:space="preserve">** </w:t>
      </w:r>
      <w:r w:rsidR="009463C6">
        <w:tab/>
      </w:r>
      <w:r w:rsidRPr="00CE372E">
        <w:t>For the purpose of this notice, ‘application of force’ includes indirect applications of force</w:t>
      </w:r>
      <w:r w:rsidR="009463C6">
        <w:t xml:space="preserve"> </w:t>
      </w:r>
      <w:r w:rsidRPr="00CE372E">
        <w:t xml:space="preserve">such as </w:t>
      </w:r>
      <w:r w:rsidR="009463C6">
        <w:tab/>
      </w:r>
      <w:r w:rsidR="009463C6">
        <w:tab/>
      </w:r>
      <w:r w:rsidR="009463C6">
        <w:tab/>
      </w:r>
      <w:r w:rsidR="009463C6">
        <w:tab/>
      </w:r>
      <w:r w:rsidRPr="00CE372E">
        <w:t>through an object being thrown by a person and can include liquids and gases as</w:t>
      </w:r>
      <w:r w:rsidR="009463C6">
        <w:t xml:space="preserve"> </w:t>
      </w:r>
      <w:r w:rsidRPr="00CE372E">
        <w:t xml:space="preserve">well as solids, for </w:t>
      </w:r>
      <w:r w:rsidR="009463C6">
        <w:tab/>
      </w:r>
      <w:r w:rsidR="009463C6">
        <w:tab/>
      </w:r>
      <w:r w:rsidR="009463C6">
        <w:tab/>
      </w:r>
      <w:r w:rsidRPr="00CE372E">
        <w:t>example spitting, throwing drinks, spraying am aerosol.</w:t>
      </w:r>
    </w:p>
    <w:p w14:paraId="7AB37A2C" w14:textId="05333C45" w:rsidR="00CE372E" w:rsidRPr="00CE372E" w:rsidRDefault="00CE372E" w:rsidP="00A32F38">
      <w:pPr>
        <w:pStyle w:val="Pull-outQuote"/>
        <w:jc w:val="both"/>
      </w:pPr>
      <w:r w:rsidRPr="00CE372E">
        <w:t xml:space="preserve">*** </w:t>
      </w:r>
      <w:r w:rsidR="009463C6">
        <w:tab/>
      </w:r>
      <w:r w:rsidRPr="00CE372E">
        <w:t>For the purpose of this notice, ‘verbal threats’ means any words where the speaker</w:t>
      </w:r>
      <w:r w:rsidR="009463C6">
        <w:t xml:space="preserve"> </w:t>
      </w:r>
      <w:r w:rsidRPr="00CE372E">
        <w:t xml:space="preserve">intends that the </w:t>
      </w:r>
      <w:r w:rsidR="009463C6">
        <w:tab/>
      </w:r>
      <w:r w:rsidR="009463C6">
        <w:tab/>
      </w:r>
      <w:r w:rsidR="009463C6">
        <w:tab/>
      </w:r>
      <w:r w:rsidRPr="00CE372E">
        <w:t>other person would fear that threat would be carried out or is reckless as</w:t>
      </w:r>
      <w:r w:rsidR="009463C6">
        <w:t xml:space="preserve"> </w:t>
      </w:r>
      <w:r w:rsidRPr="00CE372E">
        <w:t xml:space="preserve">to </w:t>
      </w:r>
      <w:proofErr w:type="gramStart"/>
      <w:r w:rsidRPr="00CE372E">
        <w:t>whether or not</w:t>
      </w:r>
      <w:proofErr w:type="gramEnd"/>
      <w:r w:rsidRPr="00CE372E">
        <w:t xml:space="preserve"> that other </w:t>
      </w:r>
      <w:r w:rsidR="009463C6">
        <w:tab/>
      </w:r>
      <w:r w:rsidR="009463C6">
        <w:tab/>
      </w:r>
      <w:r w:rsidR="009463C6">
        <w:tab/>
      </w:r>
      <w:r w:rsidRPr="00CE372E">
        <w:t>person would fear the threat would be carried out.</w:t>
      </w:r>
    </w:p>
    <w:sectPr w:rsidR="00CE372E" w:rsidRPr="00CE372E" w:rsidSect="00E058D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58" w:right="567" w:bottom="1531" w:left="567" w:header="850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C644" w14:textId="77777777" w:rsidR="007910DF" w:rsidRDefault="007910DF" w:rsidP="005C306E">
      <w:pPr>
        <w:spacing w:after="0"/>
      </w:pPr>
      <w:r>
        <w:separator/>
      </w:r>
    </w:p>
    <w:p w14:paraId="5C9AF7F1" w14:textId="77777777" w:rsidR="007910DF" w:rsidRDefault="007910DF"/>
    <w:p w14:paraId="4026BF34" w14:textId="77777777" w:rsidR="007910DF" w:rsidRDefault="007910DF"/>
  </w:endnote>
  <w:endnote w:type="continuationSeparator" w:id="0">
    <w:p w14:paraId="7B8F2CB1" w14:textId="77777777" w:rsidR="007910DF" w:rsidRDefault="007910DF" w:rsidP="005C306E">
      <w:pPr>
        <w:spacing w:after="0"/>
      </w:pPr>
      <w:r>
        <w:continuationSeparator/>
      </w:r>
    </w:p>
    <w:p w14:paraId="3EB26A3A" w14:textId="77777777" w:rsidR="007910DF" w:rsidRDefault="007910DF"/>
    <w:p w14:paraId="5DA20A83" w14:textId="77777777" w:rsidR="007910DF" w:rsidRDefault="00791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IC,Italic">
    <w:altName w:val="V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85D2" w14:textId="6DD88A6C" w:rsidR="00610C10" w:rsidRPr="00BE2E4B" w:rsidRDefault="00C622BD" w:rsidP="000D7431">
    <w:pPr>
      <w:pStyle w:val="FooterPageNumber"/>
      <w:framePr w:wrap="around"/>
    </w:pPr>
    <w:r w:rsidRPr="00BE2E4B">
      <w:t xml:space="preserve">Page </w:t>
    </w:r>
    <w:r w:rsidRPr="00BE2E4B">
      <w:fldChar w:fldCharType="begin"/>
    </w:r>
    <w:r w:rsidRPr="00BE2E4B">
      <w:instrText xml:space="preserve"> PAGE  \* Arabic  \* MERGEFORMAT </w:instrText>
    </w:r>
    <w:r w:rsidRPr="00BE2E4B">
      <w:fldChar w:fldCharType="separate"/>
    </w:r>
    <w:r w:rsidRPr="00BE2E4B">
      <w:rPr>
        <w:noProof/>
      </w:rPr>
      <w:t>2</w:t>
    </w:r>
    <w:r w:rsidRPr="00BE2E4B">
      <w:fldChar w:fldCharType="end"/>
    </w:r>
  </w:p>
  <w:p w14:paraId="6DADA380" w14:textId="0371BFAE" w:rsidR="00C622BD" w:rsidRPr="00BF1462" w:rsidRDefault="00BB00D0" w:rsidP="00C622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ED3E0FA" wp14:editId="216AC7F7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629534309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ln w="1270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25BCAD" id="Straight Connector 3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30.7pt,-3.9pt" to="-3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" strokecolor="#c2cccc [3214]" strokeweight="1pt">
              <v:stroke joinstyle="miter"/>
              <w10:wrap anchorx="margin"/>
            </v:line>
          </w:pict>
        </mc:Fallback>
      </mc:AlternateContent>
    </w:r>
    <w:r w:rsidR="009A211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60D00" wp14:editId="69AD6A4D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95483662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chemeClr val="bg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D95457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" strokecolor="white [3212]" strokeweight="4.5pt">
              <v:stroke joinstyle="miter"/>
              <w10:wrap anchorx="margin"/>
            </v:line>
          </w:pict>
        </mc:Fallback>
      </mc:AlternateContent>
    </w:r>
    <w:r w:rsidR="00BE2E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3F9BE" wp14:editId="2B20CBD6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25435272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95758A" id="Straight Connector 2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" strokecolor="#03a59d [3205]" strokeweight="1pt">
              <v:stroke joinstyle="miter"/>
              <w10:wrap anchorx="margin"/>
            </v:line>
          </w:pict>
        </mc:Fallback>
      </mc:AlternateContent>
    </w:r>
    <w:r w:rsidR="00C622BD">
      <w:ptab w:relativeTo="margin" w:alignment="right" w:leader="none"/>
    </w:r>
    <w:sdt>
      <w:sdtPr>
        <w:alias w:val="Title"/>
        <w:tag w:val=""/>
        <w:id w:val="-2142170720"/>
        <w:placeholder>
          <w:docPart w:val="EAB74520F11646749F0CD320B52624A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372E">
          <w:t>Code of Conduct</w:t>
        </w:r>
      </w:sdtContent>
    </w:sdt>
  </w:p>
  <w:p w14:paraId="39665A04" w14:textId="4E11509A" w:rsidR="004176BE" w:rsidRDefault="00C622BD" w:rsidP="00CF01B0">
    <w:pPr>
      <w:pStyle w:val="FooterLight"/>
    </w:pPr>
    <w:r>
      <w:ptab w:relativeTo="margin" w:alignment="right" w:leader="none"/>
    </w:r>
    <w:sdt>
      <w:sdtPr>
        <w:alias w:val="Subject"/>
        <w:tag w:val=""/>
        <w:id w:val="-1571801674"/>
        <w:placeholder>
          <w:docPart w:val="F037E3F7958A4B2A8A29E614058DB5F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E372E">
          <w:t>For Public Transport Authorised Officers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05E9B" w14:textId="734198C7" w:rsidR="00C42FB0" w:rsidRPr="00C42FB0" w:rsidRDefault="00C42FB0" w:rsidP="0008556C">
    <w:pPr>
      <w:pStyle w:val="FooterPageNumber"/>
      <w:framePr w:wrap="around"/>
    </w:pPr>
    <w:r w:rsidRPr="00C42FB0">
      <w:t xml:space="preserve">Page </w:t>
    </w:r>
    <w:r w:rsidRPr="00C42FB0">
      <w:fldChar w:fldCharType="begin"/>
    </w:r>
    <w:r w:rsidRPr="00C42FB0">
      <w:instrText xml:space="preserve"> PAGE  \* Arabic  \* MERGEFORMAT </w:instrText>
    </w:r>
    <w:r w:rsidRPr="00C42FB0">
      <w:fldChar w:fldCharType="separate"/>
    </w:r>
    <w:r w:rsidRPr="00C42FB0">
      <w:t>2</w:t>
    </w:r>
    <w:r w:rsidRPr="00C42FB0">
      <w:fldChar w:fldCharType="end"/>
    </w:r>
  </w:p>
  <w:p w14:paraId="07BA61A3" w14:textId="68B99932" w:rsidR="00C42FB0" w:rsidRPr="00C42FB0" w:rsidRDefault="00C42FB0" w:rsidP="0008556C">
    <w:pPr>
      <w:pStyle w:val="Footer"/>
    </w:pPr>
    <w:r w:rsidRPr="00C42FB0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18E58A7" wp14:editId="5CEBE2B2">
              <wp:simplePos x="0" y="0"/>
              <wp:positionH relativeFrom="rightMargin">
                <wp:posOffset>-390005</wp:posOffset>
              </wp:positionH>
              <wp:positionV relativeFrom="paragraph">
                <wp:posOffset>-49652</wp:posOffset>
              </wp:positionV>
              <wp:extent cx="0" cy="278215"/>
              <wp:effectExtent l="0" t="0" r="38100" b="26670"/>
              <wp:wrapNone/>
              <wp:docPr id="162381698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8215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12AB6" id="Straight Connector 3" o:spid="_x0000_s1026" alt="&quot;&quot;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30.7pt,-3.9pt" to="-30.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" strokecolor="#c2cccc" strokeweight="1pt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064C1B2" wp14:editId="1467AD3F">
              <wp:simplePos x="0" y="0"/>
              <wp:positionH relativeFrom="rightMargin">
                <wp:align>left</wp:align>
              </wp:positionH>
              <wp:positionV relativeFrom="paragraph">
                <wp:posOffset>-194310</wp:posOffset>
              </wp:positionV>
              <wp:extent cx="15120000" cy="0"/>
              <wp:effectExtent l="0" t="19050" r="43815" b="38100"/>
              <wp:wrapNone/>
              <wp:docPr id="871378813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CF85DE" id="Straight Connector 2" o:spid="_x0000_s1026" alt="&quot;&quot;" style="position:absolute;z-index:25167360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AH4rzbdAAAACQEAAA8AAAAAAAAAAAAAAAAADQQAAGRycy9kb3du&#10;cmV2LnhtbFBLBQYAAAAABAAEAPMAAAAXBQAAAAA=&#10;" strokecolor="window" strokeweight="4.5pt">
              <v:stroke joinstyle="miter"/>
              <w10:wrap anchorx="margin"/>
            </v:line>
          </w:pict>
        </mc:Fallback>
      </mc:AlternateContent>
    </w:r>
    <w:r w:rsidRPr="00C42FB0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86E0CB8" wp14:editId="60EAEFF2">
              <wp:simplePos x="0" y="0"/>
              <wp:positionH relativeFrom="margin">
                <wp:posOffset>0</wp:posOffset>
              </wp:positionH>
              <wp:positionV relativeFrom="paragraph">
                <wp:posOffset>-194346</wp:posOffset>
              </wp:positionV>
              <wp:extent cx="15120000" cy="0"/>
              <wp:effectExtent l="0" t="0" r="0" b="0"/>
              <wp:wrapNone/>
              <wp:docPr id="1820741178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3A59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D2CF1B" id="Straight Connector 2" o:spid="_x0000_s1026" alt="&quot;&quot;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15.3pt" to="1190.5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" strokecolor="#03a59d" strokeweight="1pt">
              <v:stroke joinstyle="miter"/>
              <w10:wrap anchorx="margin"/>
            </v:line>
          </w:pict>
        </mc:Fallback>
      </mc:AlternateContent>
    </w:r>
    <w:r w:rsidRPr="00C42FB0">
      <w:ptab w:relativeTo="margin" w:alignment="right" w:leader="none"/>
    </w:r>
    <w:sdt>
      <w:sdtPr>
        <w:alias w:val="Title"/>
        <w:tag w:val=""/>
        <w:id w:val="920454005"/>
        <w:placeholder>
          <w:docPart w:val="8B55579AE1E94CD58A7098D83D670FD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372E">
          <w:t>Code of Conduct</w:t>
        </w:r>
      </w:sdtContent>
    </w:sdt>
  </w:p>
  <w:p w14:paraId="1440717A" w14:textId="3E87940C" w:rsidR="00C42FB0" w:rsidRPr="00C42FB0" w:rsidRDefault="00C42FB0" w:rsidP="0008556C">
    <w:pPr>
      <w:pStyle w:val="FooterLight"/>
    </w:pPr>
    <w:r w:rsidRPr="00C42FB0">
      <w:ptab w:relativeTo="margin" w:alignment="right" w:leader="none"/>
    </w:r>
    <w:sdt>
      <w:sdtPr>
        <w:alias w:val="Subject"/>
        <w:tag w:val=""/>
        <w:id w:val="-342546422"/>
        <w:placeholder>
          <w:docPart w:val="C689983394244354A43CD15A1A0501E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E372E">
          <w:t>For Public Transport Authorised Officers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4D9B2" w14:textId="77777777" w:rsidR="007910DF" w:rsidRDefault="007910DF" w:rsidP="005C306E">
      <w:pPr>
        <w:spacing w:after="0"/>
      </w:pPr>
      <w:r>
        <w:separator/>
      </w:r>
    </w:p>
  </w:footnote>
  <w:footnote w:type="continuationSeparator" w:id="0">
    <w:p w14:paraId="24C7A580" w14:textId="77777777" w:rsidR="007910DF" w:rsidRDefault="007910DF" w:rsidP="005C306E">
      <w:pPr>
        <w:spacing w:after="0"/>
      </w:pPr>
      <w:r>
        <w:continuationSeparator/>
      </w:r>
    </w:p>
    <w:p w14:paraId="1A24ECC1" w14:textId="77777777" w:rsidR="007910DF" w:rsidRDefault="007910DF"/>
  </w:footnote>
  <w:footnote w:type="continuationNotice" w:id="1">
    <w:p w14:paraId="05A50F8E" w14:textId="77777777" w:rsidR="007910DF" w:rsidRDefault="007910DF">
      <w:pPr>
        <w:spacing w:before="0" w:after="0"/>
      </w:pPr>
    </w:p>
    <w:p w14:paraId="2852703D" w14:textId="77777777" w:rsidR="007910DF" w:rsidRDefault="007910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C48" w14:textId="77777777" w:rsidR="00107B94" w:rsidRDefault="007A794B" w:rsidP="00107B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70370D96" wp14:editId="0B111C9F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FFF5BD" id="Straight Connector 2" o:spid="_x0000_s1026" alt="&quot;&quot;" style="position:absolute;z-index:25169305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A83AD3F" wp14:editId="189A072E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7D37F5" id="Straight Connector 2" o:spid="_x0000_s1026" alt="&quot;&quot;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c2cccc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91008" behindDoc="1" locked="0" layoutInCell="1" allowOverlap="1" wp14:anchorId="68123983" wp14:editId="1E355393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005175493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A421" w14:textId="043543B0" w:rsidR="0023215C" w:rsidRDefault="0023215C" w:rsidP="00FC7548">
    <w:pPr>
      <w:pStyle w:val="BannerTitle"/>
    </w:pPr>
    <w:r>
      <w:rPr>
        <w:noProof/>
      </w:rPr>
      <w:drawing>
        <wp:anchor distT="0" distB="0" distL="114300" distR="114300" simplePos="0" relativeHeight="251698176" behindDoc="1" locked="0" layoutInCell="1" allowOverlap="1" wp14:anchorId="2438941B" wp14:editId="29968E9A">
          <wp:simplePos x="0" y="0"/>
          <wp:positionH relativeFrom="rightMargin">
            <wp:posOffset>-1620520</wp:posOffset>
          </wp:positionH>
          <wp:positionV relativeFrom="page">
            <wp:posOffset>738718</wp:posOffset>
          </wp:positionV>
          <wp:extent cx="1306800" cy="403200"/>
          <wp:effectExtent l="0" t="0" r="0" b="0"/>
          <wp:wrapNone/>
          <wp:docPr id="172196199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3621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7152" behindDoc="1" locked="0" layoutInCell="1" allowOverlap="1" wp14:anchorId="0FE965AB" wp14:editId="07EDFBAF">
          <wp:simplePos x="0" y="0"/>
          <wp:positionH relativeFrom="rightMargin">
            <wp:posOffset>-2491740</wp:posOffset>
          </wp:positionH>
          <wp:positionV relativeFrom="page">
            <wp:posOffset>0</wp:posOffset>
          </wp:positionV>
          <wp:extent cx="842400" cy="1620000"/>
          <wp:effectExtent l="0" t="0" r="0" b="0"/>
          <wp:wrapNone/>
          <wp:docPr id="108182916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65663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8" r="26573"/>
                  <a:stretch/>
                </pic:blipFill>
                <pic:spPr bwMode="auto">
                  <a:xfrm>
                    <a:off x="0" y="0"/>
                    <a:ext cx="842400" cy="16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969283022"/>
        <w:placeholder>
          <w:docPart w:val="23614BFF6A284E5CAE28A70DCAC186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r w:rsidR="00CE372E">
          <w:t>Code of Conduct</w:t>
        </w:r>
      </w:sdtContent>
    </w:sdt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4FDD22A5" wp14:editId="7186E503">
              <wp:simplePos x="0" y="0"/>
              <wp:positionH relativeFrom="margin">
                <wp:posOffset>0</wp:posOffset>
              </wp:positionH>
              <wp:positionV relativeFrom="page">
                <wp:posOffset>1612900</wp:posOffset>
              </wp:positionV>
              <wp:extent cx="15120000" cy="0"/>
              <wp:effectExtent l="0" t="0" r="0" b="0"/>
              <wp:wrapNone/>
              <wp:docPr id="7895504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2CCC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441523" id="Straight Connector 2" o:spid="_x0000_s1026" alt="&quot;&quot;" style="position:absolute;z-index:2516951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127pt" to="1190.55pt,1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" strokecolor="#c2cccc" strokeweight="1pt">
              <v:stroke joinstyle="miter"/>
              <w10:wrap anchorx="margin" anchory="page"/>
            </v:line>
          </w:pict>
        </mc:Fallback>
      </mc:AlternateContent>
    </w:r>
  </w:p>
  <w:p w14:paraId="23C36260" w14:textId="3360C10B" w:rsidR="00CC20E4" w:rsidRPr="00C51CBD" w:rsidRDefault="009E743E" w:rsidP="00CC20E4">
    <w:pPr>
      <w:pStyle w:val="BannerSubtitle"/>
    </w:pPr>
    <w:sdt>
      <w:sdtPr>
        <w:alias w:val="Subject"/>
        <w:tag w:val=""/>
        <w:id w:val="-409696641"/>
        <w:placeholder>
          <w:docPart w:val="DFBD7D3EAF4445AAAC12D4E2BFEF827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E372E">
          <w:t>For Public Transport Authorised Officers</w:t>
        </w:r>
      </w:sdtContent>
    </w:sdt>
    <w:r w:rsidR="0023215C">
      <w:rPr>
        <w:noProof/>
      </w:rPr>
      <mc:AlternateContent>
        <mc:Choice Requires="wps">
          <w:drawing>
            <wp:anchor distT="0" distB="133350" distL="114300" distR="114300" simplePos="0" relativeHeight="251696128" behindDoc="0" locked="0" layoutInCell="1" allowOverlap="1" wp14:anchorId="5F0C9275" wp14:editId="005B81C7">
              <wp:simplePos x="0" y="0"/>
              <wp:positionH relativeFrom="rightMargin">
                <wp:posOffset>37</wp:posOffset>
              </wp:positionH>
              <wp:positionV relativeFrom="page">
                <wp:posOffset>1613266</wp:posOffset>
              </wp:positionV>
              <wp:extent cx="15120000" cy="0"/>
              <wp:effectExtent l="0" t="19050" r="43815" b="38100"/>
              <wp:wrapTopAndBottom/>
              <wp:docPr id="740447876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5952D3" id="Straight Connector 2" o:spid="_x0000_s1026" alt="&quot;&quot;" style="position:absolute;z-index:251696128;visibility:visible;mso-wrap-style:square;mso-width-percent:0;mso-wrap-distance-left:9pt;mso-wrap-distance-top:0;mso-wrap-distance-right:9pt;mso-wrap-distance-bottom:10.5pt;mso-position-horizontal:absolute;mso-position-horizontal-relative:right-margin-area;mso-position-vertical:absolute;mso-position-vertical-relative:page;mso-width-percent:0;mso-width-relative:margin" from="0,127.05pt" to="1190.55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" strokecolor="window" strokeweight="4.5pt">
              <v:stroke joinstyle="miter"/>
              <w10:wrap type="topAndBottom"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FF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6F37EA"/>
    <w:multiLevelType w:val="multilevel"/>
    <w:tmpl w:val="97DAEA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" w15:restartNumberingAfterBreak="0">
    <w:nsid w:val="0F892655"/>
    <w:multiLevelType w:val="multilevel"/>
    <w:tmpl w:val="F8C8B592"/>
    <w:numStyleLink w:val="111111"/>
  </w:abstractNum>
  <w:abstractNum w:abstractNumId="3" w15:restartNumberingAfterBreak="0">
    <w:nsid w:val="1A835496"/>
    <w:multiLevelType w:val="multilevel"/>
    <w:tmpl w:val="EF46D354"/>
    <w:styleLink w:val="Lists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3A52626"/>
    <w:multiLevelType w:val="multilevel"/>
    <w:tmpl w:val="7474E35E"/>
    <w:styleLink w:val="TableListContinueSet"/>
    <w:lvl w:ilvl="0">
      <w:start w:val="1"/>
      <w:numFmt w:val="decimal"/>
      <w:pStyle w:val="TableListContinue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ListContinue2"/>
      <w:lvlText w:val="%1.%2."/>
      <w:lvlJc w:val="left"/>
      <w:pPr>
        <w:ind w:left="567" w:hanging="567"/>
      </w:pPr>
      <w:rPr>
        <w:rFonts w:ascii="VIC Light" w:hAnsi="VIC Light" w:hint="default"/>
      </w:rPr>
    </w:lvl>
    <w:lvl w:ilvl="2">
      <w:start w:val="1"/>
      <w:numFmt w:val="decimal"/>
      <w:pStyle w:val="TableListContinue3"/>
      <w:lvlText w:val="%1.%2.%3."/>
      <w:lvlJc w:val="left"/>
      <w:pPr>
        <w:ind w:left="851" w:hanging="851"/>
      </w:pPr>
      <w:rPr>
        <w:rFonts w:ascii="VIC Light" w:hAnsi="VIC Light" w:hint="default"/>
      </w:rPr>
    </w:lvl>
    <w:lvl w:ilvl="3">
      <w:start w:val="1"/>
      <w:numFmt w:val="decimal"/>
      <w:pStyle w:val="TableListContinue4"/>
      <w:lvlText w:val="%1.%2.%3.%4."/>
      <w:lvlJc w:val="left"/>
      <w:pPr>
        <w:ind w:left="1134" w:hanging="1134"/>
      </w:pPr>
      <w:rPr>
        <w:rFonts w:ascii="VIC Light" w:hAnsi="VIC Light" w:hint="default"/>
      </w:rPr>
    </w:lvl>
    <w:lvl w:ilvl="4">
      <w:start w:val="1"/>
      <w:numFmt w:val="decimal"/>
      <w:pStyle w:val="TableListContinue5"/>
      <w:lvlText w:val="%1.%2.%3.%4.%5."/>
      <w:lvlJc w:val="left"/>
      <w:pPr>
        <w:ind w:left="1418" w:hanging="1418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39A06AC0"/>
    <w:multiLevelType w:val="multilevel"/>
    <w:tmpl w:val="F8C8B592"/>
    <w:styleLink w:val="111111"/>
    <w:lvl w:ilvl="0">
      <w:start w:val="1"/>
      <w:numFmt w:val="decimal"/>
      <w:pStyle w:val="Heading1-Numbered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-Numbere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-Numbere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DF56375"/>
    <w:multiLevelType w:val="hybridMultilevel"/>
    <w:tmpl w:val="4E046258"/>
    <w:lvl w:ilvl="0" w:tplc="2EDC3BC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104F8"/>
    <w:multiLevelType w:val="multilevel"/>
    <w:tmpl w:val="6A28D734"/>
    <w:numStyleLink w:val="1ai"/>
  </w:abstractNum>
  <w:abstractNum w:abstractNumId="8" w15:restartNumberingAfterBreak="0">
    <w:nsid w:val="57F81202"/>
    <w:multiLevelType w:val="multilevel"/>
    <w:tmpl w:val="E892C464"/>
    <w:styleLink w:val="BulletList"/>
    <w:lvl w:ilvl="0">
      <w:start w:val="1"/>
      <w:numFmt w:val="bullet"/>
      <w:pStyle w:val="ListBullet"/>
      <w:lvlText w:val="–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ListBullet2"/>
      <w:lvlText w:val="–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bullet"/>
      <w:lvlRestart w:val="0"/>
      <w:pStyle w:val="ListBullet3"/>
      <w:lvlText w:val="–"/>
      <w:lvlJc w:val="left"/>
      <w:pPr>
        <w:ind w:left="851" w:hanging="28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ListBullet4"/>
      <w:lvlText w:val="–"/>
      <w:lvlJc w:val="left"/>
      <w:pPr>
        <w:ind w:left="1134" w:hanging="282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pStyle w:val="ListBullet5"/>
      <w:lvlText w:val="–"/>
      <w:lvlJc w:val="left"/>
      <w:pPr>
        <w:ind w:left="1418" w:hanging="282"/>
      </w:pPr>
      <w:rPr>
        <w:rFonts w:ascii="Calibri" w:hAnsi="Calibri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3401FD"/>
    <w:multiLevelType w:val="multilevel"/>
    <w:tmpl w:val="0CB26120"/>
    <w:styleLink w:val="TableCellLists"/>
    <w:lvl w:ilvl="0">
      <w:start w:val="1"/>
      <w:numFmt w:val="decimal"/>
      <w:pStyle w:val="TableCellList"/>
      <w:lvlText w:val="%1."/>
      <w:lvlJc w:val="left"/>
      <w:pPr>
        <w:ind w:left="284" w:hanging="284"/>
      </w:pPr>
      <w:rPr>
        <w:rFonts w:ascii="VIC Light" w:hAnsi="VIC Light" w:hint="default"/>
      </w:rPr>
    </w:lvl>
    <w:lvl w:ilvl="1">
      <w:start w:val="1"/>
      <w:numFmt w:val="decimal"/>
      <w:pStyle w:val="TableCellList2"/>
      <w:lvlText w:val="%1.%2."/>
      <w:lvlJc w:val="left"/>
      <w:pPr>
        <w:ind w:left="568" w:hanging="568"/>
      </w:pPr>
      <w:rPr>
        <w:rFonts w:ascii="VIC Light" w:hAnsi="VIC Light" w:hint="default"/>
      </w:rPr>
    </w:lvl>
    <w:lvl w:ilvl="2">
      <w:start w:val="1"/>
      <w:numFmt w:val="decimal"/>
      <w:pStyle w:val="TableCellList3"/>
      <w:lvlText w:val="%1.%2.%3."/>
      <w:lvlJc w:val="left"/>
      <w:pPr>
        <w:ind w:left="852" w:hanging="852"/>
      </w:pPr>
      <w:rPr>
        <w:rFonts w:ascii="VIC Light" w:hAnsi="VIC Light" w:hint="default"/>
      </w:rPr>
    </w:lvl>
    <w:lvl w:ilvl="3">
      <w:start w:val="1"/>
      <w:numFmt w:val="decimal"/>
      <w:pStyle w:val="TableCellList4"/>
      <w:lvlText w:val="%1.%2.%3.%4."/>
      <w:lvlJc w:val="left"/>
      <w:pPr>
        <w:ind w:left="1136" w:hanging="1136"/>
      </w:pPr>
      <w:rPr>
        <w:rFonts w:ascii="VIC Light" w:hAnsi="VIC Light" w:hint="default"/>
      </w:rPr>
    </w:lvl>
    <w:lvl w:ilvl="4">
      <w:start w:val="1"/>
      <w:numFmt w:val="decimal"/>
      <w:pStyle w:val="TableCellList5"/>
      <w:lvlText w:val="%1.%2.%3.%4.%5."/>
      <w:lvlJc w:val="left"/>
      <w:pPr>
        <w:ind w:left="1420" w:hanging="1420"/>
      </w:pPr>
      <w:rPr>
        <w:rFonts w:ascii="VIC Light" w:hAnsi="VIC Light"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6E81B1E"/>
    <w:multiLevelType w:val="multilevel"/>
    <w:tmpl w:val="6A28D734"/>
    <w:styleLink w:val="1ai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EB32646"/>
    <w:multiLevelType w:val="hybridMultilevel"/>
    <w:tmpl w:val="C4F220E2"/>
    <w:lvl w:ilvl="0" w:tplc="1AF0DB9E">
      <w:start w:val="6"/>
      <w:numFmt w:val="bullet"/>
      <w:lvlText w:val="-"/>
      <w:lvlJc w:val="left"/>
      <w:pPr>
        <w:ind w:left="473" w:hanging="360"/>
      </w:pPr>
      <w:rPr>
        <w:rFonts w:ascii="VIC" w:eastAsiaTheme="minorHAnsi" w:hAnsi="VIC" w:cs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785D5A52"/>
    <w:multiLevelType w:val="multilevel"/>
    <w:tmpl w:val="FEAA512A"/>
    <w:styleLink w:val="ListContinueList"/>
    <w:lvl w:ilvl="0">
      <w:start w:val="1"/>
      <w:numFmt w:val="lowerLetter"/>
      <w:pStyle w:val="ListContinu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Continue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Continue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pStyle w:val="ListContinue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Roman"/>
      <w:pStyle w:val="ListContinue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21651852">
    <w:abstractNumId w:val="5"/>
  </w:num>
  <w:num w:numId="2" w16cid:durableId="1323777600">
    <w:abstractNumId w:val="10"/>
  </w:num>
  <w:num w:numId="3" w16cid:durableId="301155632">
    <w:abstractNumId w:val="8"/>
  </w:num>
  <w:num w:numId="4" w16cid:durableId="573202172">
    <w:abstractNumId w:val="3"/>
  </w:num>
  <w:num w:numId="5" w16cid:durableId="1559125064">
    <w:abstractNumId w:val="12"/>
  </w:num>
  <w:num w:numId="6" w16cid:durableId="1870336632">
    <w:abstractNumId w:val="9"/>
  </w:num>
  <w:num w:numId="7" w16cid:durableId="1291597006">
    <w:abstractNumId w:val="4"/>
  </w:num>
  <w:num w:numId="8" w16cid:durableId="1773864742">
    <w:abstractNumId w:val="0"/>
  </w:num>
  <w:num w:numId="9" w16cid:durableId="1559322917">
    <w:abstractNumId w:val="8"/>
  </w:num>
  <w:num w:numId="10" w16cid:durableId="713967767">
    <w:abstractNumId w:val="2"/>
  </w:num>
  <w:num w:numId="11" w16cid:durableId="755858208">
    <w:abstractNumId w:val="12"/>
  </w:num>
  <w:num w:numId="12" w16cid:durableId="27488652">
    <w:abstractNumId w:val="7"/>
  </w:num>
  <w:num w:numId="13" w16cid:durableId="1297374319">
    <w:abstractNumId w:val="3"/>
  </w:num>
  <w:num w:numId="14" w16cid:durableId="1390109764">
    <w:abstractNumId w:val="1"/>
  </w:num>
  <w:num w:numId="15" w16cid:durableId="736591779">
    <w:abstractNumId w:val="9"/>
  </w:num>
  <w:num w:numId="16" w16cid:durableId="607273753">
    <w:abstractNumId w:val="4"/>
  </w:num>
  <w:num w:numId="17" w16cid:durableId="1094782433">
    <w:abstractNumId w:val="6"/>
  </w:num>
  <w:num w:numId="18" w16cid:durableId="613831316">
    <w:abstractNumId w:val="8"/>
    <w:lvlOverride w:ilvl="0">
      <w:lvl w:ilvl="0">
        <w:start w:val="1"/>
        <w:numFmt w:val="bullet"/>
        <w:pStyle w:val="ListBullet"/>
        <w:lvlText w:val="–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  <w:lvlOverride w:ilvl="1">
      <w:lvl w:ilvl="1">
        <w:start w:val="1"/>
        <w:numFmt w:val="bullet"/>
        <w:lvlRestart w:val="0"/>
        <w:pStyle w:val="ListBullet2"/>
        <w:lvlText w:val="–"/>
        <w:lvlJc w:val="left"/>
        <w:pPr>
          <w:ind w:left="567" w:hanging="283"/>
        </w:pPr>
        <w:rPr>
          <w:rFonts w:ascii="Calibri" w:hAnsi="Calibri" w:hint="default"/>
          <w:color w:val="auto"/>
        </w:rPr>
      </w:lvl>
    </w:lvlOverride>
    <w:lvlOverride w:ilvl="2">
      <w:lvl w:ilvl="2">
        <w:start w:val="1"/>
        <w:numFmt w:val="bullet"/>
        <w:lvlRestart w:val="0"/>
        <w:pStyle w:val="ListBullet3"/>
        <w:lvlText w:val="–"/>
        <w:lvlJc w:val="left"/>
        <w:pPr>
          <w:ind w:left="851" w:hanging="283"/>
        </w:pPr>
        <w:rPr>
          <w:rFonts w:ascii="Calibri" w:hAnsi="Calibri" w:hint="default"/>
          <w:color w:val="auto"/>
        </w:rPr>
      </w:lvl>
    </w:lvlOverride>
    <w:lvlOverride w:ilvl="3">
      <w:lvl w:ilvl="3">
        <w:start w:val="1"/>
        <w:numFmt w:val="bullet"/>
        <w:lvlRestart w:val="0"/>
        <w:pStyle w:val="ListBullet4"/>
        <w:lvlText w:val="–"/>
        <w:lvlJc w:val="left"/>
        <w:pPr>
          <w:ind w:left="1134" w:hanging="282"/>
        </w:pPr>
        <w:rPr>
          <w:rFonts w:ascii="Calibri" w:hAnsi="Calibri" w:hint="default"/>
          <w:color w:val="auto"/>
        </w:rPr>
      </w:lvl>
    </w:lvlOverride>
    <w:lvlOverride w:ilvl="4">
      <w:lvl w:ilvl="4">
        <w:start w:val="1"/>
        <w:numFmt w:val="bullet"/>
        <w:lvlRestart w:val="0"/>
        <w:pStyle w:val="ListBullet5"/>
        <w:lvlText w:val="–"/>
        <w:lvlJc w:val="left"/>
        <w:pPr>
          <w:ind w:left="1418" w:hanging="282"/>
        </w:pPr>
        <w:rPr>
          <w:rFonts w:ascii="Calibri" w:hAnsi="Calibri" w:hint="default"/>
          <w:color w:val="auto"/>
        </w:rPr>
      </w:lvl>
    </w:lvlOverride>
    <w:lvlOverride w:ilvl="5">
      <w:lvl w:ilvl="5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19" w16cid:durableId="1654069242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styleLockTheme/>
  <w:styleLockQFSet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7C"/>
    <w:rsid w:val="00003208"/>
    <w:rsid w:val="00005CDD"/>
    <w:rsid w:val="000127BF"/>
    <w:rsid w:val="00012ABD"/>
    <w:rsid w:val="00013046"/>
    <w:rsid w:val="000133F9"/>
    <w:rsid w:val="000146F8"/>
    <w:rsid w:val="00014F64"/>
    <w:rsid w:val="00017AC2"/>
    <w:rsid w:val="00020FFB"/>
    <w:rsid w:val="00021FB2"/>
    <w:rsid w:val="00026BDD"/>
    <w:rsid w:val="000305FA"/>
    <w:rsid w:val="0003223E"/>
    <w:rsid w:val="00033307"/>
    <w:rsid w:val="00033BCC"/>
    <w:rsid w:val="00035BD3"/>
    <w:rsid w:val="0004068B"/>
    <w:rsid w:val="00042BF3"/>
    <w:rsid w:val="00044BCA"/>
    <w:rsid w:val="000453AB"/>
    <w:rsid w:val="00045662"/>
    <w:rsid w:val="000570DC"/>
    <w:rsid w:val="00060DD5"/>
    <w:rsid w:val="00061E09"/>
    <w:rsid w:val="00062090"/>
    <w:rsid w:val="000623E9"/>
    <w:rsid w:val="0006453D"/>
    <w:rsid w:val="00064C0E"/>
    <w:rsid w:val="00071144"/>
    <w:rsid w:val="0007384B"/>
    <w:rsid w:val="00077AFD"/>
    <w:rsid w:val="00082CD0"/>
    <w:rsid w:val="000843B8"/>
    <w:rsid w:val="0008556C"/>
    <w:rsid w:val="000865A4"/>
    <w:rsid w:val="00090147"/>
    <w:rsid w:val="00091099"/>
    <w:rsid w:val="000A0795"/>
    <w:rsid w:val="000A0AC5"/>
    <w:rsid w:val="000B3550"/>
    <w:rsid w:val="000B6A0A"/>
    <w:rsid w:val="000C01B1"/>
    <w:rsid w:val="000C04AE"/>
    <w:rsid w:val="000C2324"/>
    <w:rsid w:val="000C2694"/>
    <w:rsid w:val="000C2AAB"/>
    <w:rsid w:val="000C2D94"/>
    <w:rsid w:val="000C5FB4"/>
    <w:rsid w:val="000C6F37"/>
    <w:rsid w:val="000D3ACB"/>
    <w:rsid w:val="000D6F29"/>
    <w:rsid w:val="000D7431"/>
    <w:rsid w:val="000E324E"/>
    <w:rsid w:val="000E6942"/>
    <w:rsid w:val="000E7846"/>
    <w:rsid w:val="000F1B57"/>
    <w:rsid w:val="000F5B68"/>
    <w:rsid w:val="000F62AC"/>
    <w:rsid w:val="00100F16"/>
    <w:rsid w:val="001053DB"/>
    <w:rsid w:val="00107B94"/>
    <w:rsid w:val="00110C87"/>
    <w:rsid w:val="00112D43"/>
    <w:rsid w:val="00116B3A"/>
    <w:rsid w:val="0012228F"/>
    <w:rsid w:val="00125474"/>
    <w:rsid w:val="00126ACA"/>
    <w:rsid w:val="00132727"/>
    <w:rsid w:val="00137DB5"/>
    <w:rsid w:val="001401A9"/>
    <w:rsid w:val="00142264"/>
    <w:rsid w:val="00143B5C"/>
    <w:rsid w:val="00147AAD"/>
    <w:rsid w:val="00151572"/>
    <w:rsid w:val="0015437A"/>
    <w:rsid w:val="00154FC0"/>
    <w:rsid w:val="00156BB5"/>
    <w:rsid w:val="00161457"/>
    <w:rsid w:val="00166496"/>
    <w:rsid w:val="00166C97"/>
    <w:rsid w:val="00181699"/>
    <w:rsid w:val="0018323C"/>
    <w:rsid w:val="0018612E"/>
    <w:rsid w:val="00192079"/>
    <w:rsid w:val="00197232"/>
    <w:rsid w:val="001A07C9"/>
    <w:rsid w:val="001A17D8"/>
    <w:rsid w:val="001A7943"/>
    <w:rsid w:val="001B2723"/>
    <w:rsid w:val="001B3B80"/>
    <w:rsid w:val="001B4777"/>
    <w:rsid w:val="001C3E19"/>
    <w:rsid w:val="001D28F7"/>
    <w:rsid w:val="001D2F7A"/>
    <w:rsid w:val="001D7902"/>
    <w:rsid w:val="001E1207"/>
    <w:rsid w:val="001E5826"/>
    <w:rsid w:val="001E6028"/>
    <w:rsid w:val="001E6522"/>
    <w:rsid w:val="001E74C9"/>
    <w:rsid w:val="001F3220"/>
    <w:rsid w:val="001F4D95"/>
    <w:rsid w:val="001F6F24"/>
    <w:rsid w:val="001F72AC"/>
    <w:rsid w:val="00202740"/>
    <w:rsid w:val="00211B3C"/>
    <w:rsid w:val="00212F6C"/>
    <w:rsid w:val="0021646D"/>
    <w:rsid w:val="0021733F"/>
    <w:rsid w:val="0022298B"/>
    <w:rsid w:val="00225A6C"/>
    <w:rsid w:val="00226C2D"/>
    <w:rsid w:val="002273C1"/>
    <w:rsid w:val="0023215C"/>
    <w:rsid w:val="0023297B"/>
    <w:rsid w:val="0023685C"/>
    <w:rsid w:val="00240A1B"/>
    <w:rsid w:val="00241F7D"/>
    <w:rsid w:val="00242CF4"/>
    <w:rsid w:val="00243F90"/>
    <w:rsid w:val="0025118B"/>
    <w:rsid w:val="00251539"/>
    <w:rsid w:val="00256AA4"/>
    <w:rsid w:val="00261769"/>
    <w:rsid w:val="00261AB3"/>
    <w:rsid w:val="00261DEF"/>
    <w:rsid w:val="00261F74"/>
    <w:rsid w:val="00262B80"/>
    <w:rsid w:val="00264457"/>
    <w:rsid w:val="00270802"/>
    <w:rsid w:val="00274636"/>
    <w:rsid w:val="00275189"/>
    <w:rsid w:val="002757F5"/>
    <w:rsid w:val="00275EAD"/>
    <w:rsid w:val="00276377"/>
    <w:rsid w:val="00281A37"/>
    <w:rsid w:val="00283345"/>
    <w:rsid w:val="002849C1"/>
    <w:rsid w:val="002904B0"/>
    <w:rsid w:val="002906EE"/>
    <w:rsid w:val="00291C6A"/>
    <w:rsid w:val="00294625"/>
    <w:rsid w:val="00295481"/>
    <w:rsid w:val="0029689C"/>
    <w:rsid w:val="00296B5B"/>
    <w:rsid w:val="002B271F"/>
    <w:rsid w:val="002B518C"/>
    <w:rsid w:val="002B7D47"/>
    <w:rsid w:val="002C14F0"/>
    <w:rsid w:val="002C37F5"/>
    <w:rsid w:val="002C6DFF"/>
    <w:rsid w:val="002C78D7"/>
    <w:rsid w:val="002D0670"/>
    <w:rsid w:val="002D2617"/>
    <w:rsid w:val="002D6B4F"/>
    <w:rsid w:val="002D7DF6"/>
    <w:rsid w:val="002E1586"/>
    <w:rsid w:val="002E19BC"/>
    <w:rsid w:val="002E1C04"/>
    <w:rsid w:val="002E7474"/>
    <w:rsid w:val="003024D7"/>
    <w:rsid w:val="003032CE"/>
    <w:rsid w:val="00303BA5"/>
    <w:rsid w:val="00307D47"/>
    <w:rsid w:val="003114CB"/>
    <w:rsid w:val="00314A79"/>
    <w:rsid w:val="00314FF2"/>
    <w:rsid w:val="003169D6"/>
    <w:rsid w:val="00326884"/>
    <w:rsid w:val="00327D27"/>
    <w:rsid w:val="00331381"/>
    <w:rsid w:val="00334DCE"/>
    <w:rsid w:val="00335230"/>
    <w:rsid w:val="00341706"/>
    <w:rsid w:val="00345913"/>
    <w:rsid w:val="003478E6"/>
    <w:rsid w:val="003515EF"/>
    <w:rsid w:val="00360A3E"/>
    <w:rsid w:val="00364AD9"/>
    <w:rsid w:val="003662BB"/>
    <w:rsid w:val="00367E5E"/>
    <w:rsid w:val="00370AA6"/>
    <w:rsid w:val="00370AD8"/>
    <w:rsid w:val="00371B2F"/>
    <w:rsid w:val="003730D2"/>
    <w:rsid w:val="0037387E"/>
    <w:rsid w:val="00376C1E"/>
    <w:rsid w:val="00381498"/>
    <w:rsid w:val="00381B26"/>
    <w:rsid w:val="00383447"/>
    <w:rsid w:val="00384433"/>
    <w:rsid w:val="00384921"/>
    <w:rsid w:val="003931AD"/>
    <w:rsid w:val="00395C9B"/>
    <w:rsid w:val="003A1160"/>
    <w:rsid w:val="003A573B"/>
    <w:rsid w:val="003A5A44"/>
    <w:rsid w:val="003B15A1"/>
    <w:rsid w:val="003B1FF9"/>
    <w:rsid w:val="003C3758"/>
    <w:rsid w:val="003C3AE5"/>
    <w:rsid w:val="003D6F9E"/>
    <w:rsid w:val="003D7742"/>
    <w:rsid w:val="003E29AA"/>
    <w:rsid w:val="003E2C64"/>
    <w:rsid w:val="003E7840"/>
    <w:rsid w:val="003E7C50"/>
    <w:rsid w:val="003F0CAB"/>
    <w:rsid w:val="003F389D"/>
    <w:rsid w:val="0040131D"/>
    <w:rsid w:val="0040528C"/>
    <w:rsid w:val="00406878"/>
    <w:rsid w:val="00414BED"/>
    <w:rsid w:val="00415A52"/>
    <w:rsid w:val="004176BE"/>
    <w:rsid w:val="0042213E"/>
    <w:rsid w:val="00423286"/>
    <w:rsid w:val="00425302"/>
    <w:rsid w:val="004306CF"/>
    <w:rsid w:val="0043556D"/>
    <w:rsid w:val="0044435C"/>
    <w:rsid w:val="0044607C"/>
    <w:rsid w:val="00446083"/>
    <w:rsid w:val="00454C51"/>
    <w:rsid w:val="00461751"/>
    <w:rsid w:val="0046401A"/>
    <w:rsid w:val="00466374"/>
    <w:rsid w:val="00470A71"/>
    <w:rsid w:val="00471EDB"/>
    <w:rsid w:val="00473940"/>
    <w:rsid w:val="004746DD"/>
    <w:rsid w:val="004748BA"/>
    <w:rsid w:val="00474962"/>
    <w:rsid w:val="00475914"/>
    <w:rsid w:val="00476133"/>
    <w:rsid w:val="00481905"/>
    <w:rsid w:val="0048212D"/>
    <w:rsid w:val="004840EA"/>
    <w:rsid w:val="00486632"/>
    <w:rsid w:val="00494BCB"/>
    <w:rsid w:val="00495D62"/>
    <w:rsid w:val="0049604F"/>
    <w:rsid w:val="00496524"/>
    <w:rsid w:val="004A0FD1"/>
    <w:rsid w:val="004B3093"/>
    <w:rsid w:val="004C1E50"/>
    <w:rsid w:val="004D31AD"/>
    <w:rsid w:val="004D4C36"/>
    <w:rsid w:val="004D539E"/>
    <w:rsid w:val="004E1889"/>
    <w:rsid w:val="004E2640"/>
    <w:rsid w:val="004E49A0"/>
    <w:rsid w:val="004F1B27"/>
    <w:rsid w:val="004F1DFE"/>
    <w:rsid w:val="004F6ABE"/>
    <w:rsid w:val="00504301"/>
    <w:rsid w:val="00504FC3"/>
    <w:rsid w:val="00511419"/>
    <w:rsid w:val="005120EA"/>
    <w:rsid w:val="005209F0"/>
    <w:rsid w:val="005215AE"/>
    <w:rsid w:val="005267EA"/>
    <w:rsid w:val="00530ECB"/>
    <w:rsid w:val="00533113"/>
    <w:rsid w:val="00533BAE"/>
    <w:rsid w:val="00534C9B"/>
    <w:rsid w:val="00541C83"/>
    <w:rsid w:val="00542FE8"/>
    <w:rsid w:val="005451FF"/>
    <w:rsid w:val="0054624E"/>
    <w:rsid w:val="005469BD"/>
    <w:rsid w:val="00550ADA"/>
    <w:rsid w:val="00553DA6"/>
    <w:rsid w:val="005548B8"/>
    <w:rsid w:val="0055492F"/>
    <w:rsid w:val="00563B19"/>
    <w:rsid w:val="00567978"/>
    <w:rsid w:val="005761C3"/>
    <w:rsid w:val="00576A83"/>
    <w:rsid w:val="00577CC8"/>
    <w:rsid w:val="0058014D"/>
    <w:rsid w:val="005845EA"/>
    <w:rsid w:val="00586CB8"/>
    <w:rsid w:val="005916F1"/>
    <w:rsid w:val="00594261"/>
    <w:rsid w:val="005A035F"/>
    <w:rsid w:val="005A163D"/>
    <w:rsid w:val="005A32EA"/>
    <w:rsid w:val="005A35AD"/>
    <w:rsid w:val="005A5024"/>
    <w:rsid w:val="005A564E"/>
    <w:rsid w:val="005B0E01"/>
    <w:rsid w:val="005B68C1"/>
    <w:rsid w:val="005C0294"/>
    <w:rsid w:val="005C306E"/>
    <w:rsid w:val="005C577F"/>
    <w:rsid w:val="005C7347"/>
    <w:rsid w:val="005D1A3A"/>
    <w:rsid w:val="005D6B99"/>
    <w:rsid w:val="005E0A22"/>
    <w:rsid w:val="005E10F7"/>
    <w:rsid w:val="005E2D18"/>
    <w:rsid w:val="005F782E"/>
    <w:rsid w:val="006007B7"/>
    <w:rsid w:val="00604BE2"/>
    <w:rsid w:val="00610C10"/>
    <w:rsid w:val="00611CBB"/>
    <w:rsid w:val="00614137"/>
    <w:rsid w:val="0061443A"/>
    <w:rsid w:val="006156D3"/>
    <w:rsid w:val="00617071"/>
    <w:rsid w:val="00620095"/>
    <w:rsid w:val="006215B6"/>
    <w:rsid w:val="0062228C"/>
    <w:rsid w:val="00631E9B"/>
    <w:rsid w:val="00632238"/>
    <w:rsid w:val="006357C7"/>
    <w:rsid w:val="00637BA1"/>
    <w:rsid w:val="00640A63"/>
    <w:rsid w:val="00640EFE"/>
    <w:rsid w:val="00645DC5"/>
    <w:rsid w:val="00646E6A"/>
    <w:rsid w:val="00651D8E"/>
    <w:rsid w:val="00653BF6"/>
    <w:rsid w:val="006547AF"/>
    <w:rsid w:val="006561E6"/>
    <w:rsid w:val="00657E00"/>
    <w:rsid w:val="0066198D"/>
    <w:rsid w:val="00662535"/>
    <w:rsid w:val="00664D23"/>
    <w:rsid w:val="00673A0A"/>
    <w:rsid w:val="00673B01"/>
    <w:rsid w:val="00677AA5"/>
    <w:rsid w:val="006825BB"/>
    <w:rsid w:val="00687E52"/>
    <w:rsid w:val="0069126A"/>
    <w:rsid w:val="006960F7"/>
    <w:rsid w:val="00697C99"/>
    <w:rsid w:val="006A681B"/>
    <w:rsid w:val="006A73D3"/>
    <w:rsid w:val="006B2815"/>
    <w:rsid w:val="006B2FF8"/>
    <w:rsid w:val="006B69FB"/>
    <w:rsid w:val="006C127E"/>
    <w:rsid w:val="006C3727"/>
    <w:rsid w:val="006C5BB2"/>
    <w:rsid w:val="006C6FBA"/>
    <w:rsid w:val="006C7135"/>
    <w:rsid w:val="006D1C01"/>
    <w:rsid w:val="006D64B1"/>
    <w:rsid w:val="006E2446"/>
    <w:rsid w:val="006E5490"/>
    <w:rsid w:val="006F33B2"/>
    <w:rsid w:val="0070190F"/>
    <w:rsid w:val="00702F52"/>
    <w:rsid w:val="007033A7"/>
    <w:rsid w:val="00704771"/>
    <w:rsid w:val="0070511A"/>
    <w:rsid w:val="0071565B"/>
    <w:rsid w:val="007165F9"/>
    <w:rsid w:val="00717543"/>
    <w:rsid w:val="00725DFE"/>
    <w:rsid w:val="00731336"/>
    <w:rsid w:val="00736212"/>
    <w:rsid w:val="0073783B"/>
    <w:rsid w:val="007401DC"/>
    <w:rsid w:val="00746810"/>
    <w:rsid w:val="007509BF"/>
    <w:rsid w:val="0075189D"/>
    <w:rsid w:val="00754A64"/>
    <w:rsid w:val="00764729"/>
    <w:rsid w:val="0077036F"/>
    <w:rsid w:val="007707EE"/>
    <w:rsid w:val="007731FD"/>
    <w:rsid w:val="007743E9"/>
    <w:rsid w:val="0077613C"/>
    <w:rsid w:val="007761EA"/>
    <w:rsid w:val="0077648D"/>
    <w:rsid w:val="007769FB"/>
    <w:rsid w:val="00781ABD"/>
    <w:rsid w:val="00783A9C"/>
    <w:rsid w:val="007848B2"/>
    <w:rsid w:val="00786C60"/>
    <w:rsid w:val="00787624"/>
    <w:rsid w:val="00790AAC"/>
    <w:rsid w:val="007910DF"/>
    <w:rsid w:val="007914ED"/>
    <w:rsid w:val="007A03A5"/>
    <w:rsid w:val="007A4DB2"/>
    <w:rsid w:val="007A6AE8"/>
    <w:rsid w:val="007A794B"/>
    <w:rsid w:val="007B20C3"/>
    <w:rsid w:val="007B384B"/>
    <w:rsid w:val="007B6A7E"/>
    <w:rsid w:val="007B7144"/>
    <w:rsid w:val="007C2426"/>
    <w:rsid w:val="007C4DCA"/>
    <w:rsid w:val="007D0873"/>
    <w:rsid w:val="007D1B3E"/>
    <w:rsid w:val="007D2093"/>
    <w:rsid w:val="007D3404"/>
    <w:rsid w:val="007D6B23"/>
    <w:rsid w:val="007E3FD6"/>
    <w:rsid w:val="007E52E4"/>
    <w:rsid w:val="007E5B9D"/>
    <w:rsid w:val="007E6FD7"/>
    <w:rsid w:val="007E7922"/>
    <w:rsid w:val="007F37E9"/>
    <w:rsid w:val="007F5A73"/>
    <w:rsid w:val="0080144F"/>
    <w:rsid w:val="00802F09"/>
    <w:rsid w:val="00803193"/>
    <w:rsid w:val="00803658"/>
    <w:rsid w:val="0080607A"/>
    <w:rsid w:val="008124EB"/>
    <w:rsid w:val="008200A3"/>
    <w:rsid w:val="0082201B"/>
    <w:rsid w:val="008225CB"/>
    <w:rsid w:val="00823CC7"/>
    <w:rsid w:val="00824FDF"/>
    <w:rsid w:val="0083682F"/>
    <w:rsid w:val="00842044"/>
    <w:rsid w:val="00846400"/>
    <w:rsid w:val="00853743"/>
    <w:rsid w:val="0085475E"/>
    <w:rsid w:val="00862037"/>
    <w:rsid w:val="00866ED3"/>
    <w:rsid w:val="008706A1"/>
    <w:rsid w:val="008715C0"/>
    <w:rsid w:val="0087589E"/>
    <w:rsid w:val="00876377"/>
    <w:rsid w:val="00886AEF"/>
    <w:rsid w:val="008905B1"/>
    <w:rsid w:val="00892843"/>
    <w:rsid w:val="00893B98"/>
    <w:rsid w:val="008976DA"/>
    <w:rsid w:val="008A01BC"/>
    <w:rsid w:val="008A1430"/>
    <w:rsid w:val="008A2D1D"/>
    <w:rsid w:val="008A31B2"/>
    <w:rsid w:val="008A3BBE"/>
    <w:rsid w:val="008A4161"/>
    <w:rsid w:val="008A6A0C"/>
    <w:rsid w:val="008B1B95"/>
    <w:rsid w:val="008B4BC3"/>
    <w:rsid w:val="008C0321"/>
    <w:rsid w:val="008C090F"/>
    <w:rsid w:val="008C21C6"/>
    <w:rsid w:val="008C29D5"/>
    <w:rsid w:val="008C416B"/>
    <w:rsid w:val="008C6CA6"/>
    <w:rsid w:val="008D08C7"/>
    <w:rsid w:val="008D4C3D"/>
    <w:rsid w:val="008D72B6"/>
    <w:rsid w:val="008E4923"/>
    <w:rsid w:val="008E6FFC"/>
    <w:rsid w:val="008F046A"/>
    <w:rsid w:val="008F0B98"/>
    <w:rsid w:val="008F6590"/>
    <w:rsid w:val="008F7D7C"/>
    <w:rsid w:val="009003A4"/>
    <w:rsid w:val="009023B3"/>
    <w:rsid w:val="00904628"/>
    <w:rsid w:val="00905FBF"/>
    <w:rsid w:val="009120A0"/>
    <w:rsid w:val="0091231B"/>
    <w:rsid w:val="0091440C"/>
    <w:rsid w:val="0091571A"/>
    <w:rsid w:val="009210E6"/>
    <w:rsid w:val="009212C6"/>
    <w:rsid w:val="00922D13"/>
    <w:rsid w:val="00923746"/>
    <w:rsid w:val="00923D54"/>
    <w:rsid w:val="00932F67"/>
    <w:rsid w:val="0093424D"/>
    <w:rsid w:val="009357E4"/>
    <w:rsid w:val="00940249"/>
    <w:rsid w:val="009463C6"/>
    <w:rsid w:val="009473AF"/>
    <w:rsid w:val="00947F5B"/>
    <w:rsid w:val="009513C8"/>
    <w:rsid w:val="009524B1"/>
    <w:rsid w:val="00955862"/>
    <w:rsid w:val="00960830"/>
    <w:rsid w:val="009614DA"/>
    <w:rsid w:val="00964323"/>
    <w:rsid w:val="00965D12"/>
    <w:rsid w:val="00971825"/>
    <w:rsid w:val="00972ED2"/>
    <w:rsid w:val="00974546"/>
    <w:rsid w:val="00974D39"/>
    <w:rsid w:val="00975B94"/>
    <w:rsid w:val="00981F3B"/>
    <w:rsid w:val="00983233"/>
    <w:rsid w:val="00985371"/>
    <w:rsid w:val="00986358"/>
    <w:rsid w:val="009865D5"/>
    <w:rsid w:val="0099074E"/>
    <w:rsid w:val="00990AE4"/>
    <w:rsid w:val="00990E2F"/>
    <w:rsid w:val="00993C95"/>
    <w:rsid w:val="00996A55"/>
    <w:rsid w:val="00996E4F"/>
    <w:rsid w:val="00997F96"/>
    <w:rsid w:val="009A0B4D"/>
    <w:rsid w:val="009A211F"/>
    <w:rsid w:val="009A5077"/>
    <w:rsid w:val="009A6A1A"/>
    <w:rsid w:val="009A6C36"/>
    <w:rsid w:val="009B1962"/>
    <w:rsid w:val="009B3324"/>
    <w:rsid w:val="009B5C92"/>
    <w:rsid w:val="009C171A"/>
    <w:rsid w:val="009C3A0A"/>
    <w:rsid w:val="009C59E8"/>
    <w:rsid w:val="009C67EE"/>
    <w:rsid w:val="009D519D"/>
    <w:rsid w:val="009D5CEF"/>
    <w:rsid w:val="009D737F"/>
    <w:rsid w:val="009E16D2"/>
    <w:rsid w:val="009E3B03"/>
    <w:rsid w:val="009E3F7D"/>
    <w:rsid w:val="009E5598"/>
    <w:rsid w:val="009E6DA6"/>
    <w:rsid w:val="009E743E"/>
    <w:rsid w:val="009E7561"/>
    <w:rsid w:val="009F298E"/>
    <w:rsid w:val="009F3009"/>
    <w:rsid w:val="009F4D4E"/>
    <w:rsid w:val="00A06B17"/>
    <w:rsid w:val="00A11D5C"/>
    <w:rsid w:val="00A233D2"/>
    <w:rsid w:val="00A2519D"/>
    <w:rsid w:val="00A279A7"/>
    <w:rsid w:val="00A3078E"/>
    <w:rsid w:val="00A32F38"/>
    <w:rsid w:val="00A345AE"/>
    <w:rsid w:val="00A37082"/>
    <w:rsid w:val="00A37890"/>
    <w:rsid w:val="00A379C5"/>
    <w:rsid w:val="00A4528D"/>
    <w:rsid w:val="00A4569D"/>
    <w:rsid w:val="00A46066"/>
    <w:rsid w:val="00A473D6"/>
    <w:rsid w:val="00A50C02"/>
    <w:rsid w:val="00A52EC5"/>
    <w:rsid w:val="00A538B1"/>
    <w:rsid w:val="00A54A7A"/>
    <w:rsid w:val="00A55B85"/>
    <w:rsid w:val="00A5612F"/>
    <w:rsid w:val="00A61DAA"/>
    <w:rsid w:val="00A658AD"/>
    <w:rsid w:val="00A671B8"/>
    <w:rsid w:val="00A67753"/>
    <w:rsid w:val="00A679F1"/>
    <w:rsid w:val="00A73FE7"/>
    <w:rsid w:val="00A74DA0"/>
    <w:rsid w:val="00A77829"/>
    <w:rsid w:val="00A90E9E"/>
    <w:rsid w:val="00A910E3"/>
    <w:rsid w:val="00A9551F"/>
    <w:rsid w:val="00A973AC"/>
    <w:rsid w:val="00A97DD6"/>
    <w:rsid w:val="00AA6F06"/>
    <w:rsid w:val="00AB4351"/>
    <w:rsid w:val="00AB563E"/>
    <w:rsid w:val="00AC10CC"/>
    <w:rsid w:val="00AC2BC6"/>
    <w:rsid w:val="00AC32C1"/>
    <w:rsid w:val="00AC3CDE"/>
    <w:rsid w:val="00AD03FD"/>
    <w:rsid w:val="00AD6799"/>
    <w:rsid w:val="00AD68B2"/>
    <w:rsid w:val="00AD6A3E"/>
    <w:rsid w:val="00AE3221"/>
    <w:rsid w:val="00AE637E"/>
    <w:rsid w:val="00AF1035"/>
    <w:rsid w:val="00AF31D1"/>
    <w:rsid w:val="00B1121E"/>
    <w:rsid w:val="00B11898"/>
    <w:rsid w:val="00B12294"/>
    <w:rsid w:val="00B13DF0"/>
    <w:rsid w:val="00B14212"/>
    <w:rsid w:val="00B22C19"/>
    <w:rsid w:val="00B2615A"/>
    <w:rsid w:val="00B275C5"/>
    <w:rsid w:val="00B318C2"/>
    <w:rsid w:val="00B36D9C"/>
    <w:rsid w:val="00B37862"/>
    <w:rsid w:val="00B465C5"/>
    <w:rsid w:val="00B46B71"/>
    <w:rsid w:val="00B52E1D"/>
    <w:rsid w:val="00B54124"/>
    <w:rsid w:val="00B56484"/>
    <w:rsid w:val="00B57A37"/>
    <w:rsid w:val="00B712C9"/>
    <w:rsid w:val="00B7280D"/>
    <w:rsid w:val="00B7597C"/>
    <w:rsid w:val="00B810C0"/>
    <w:rsid w:val="00B820DF"/>
    <w:rsid w:val="00B84E8D"/>
    <w:rsid w:val="00B87C98"/>
    <w:rsid w:val="00B9056F"/>
    <w:rsid w:val="00B9778E"/>
    <w:rsid w:val="00BB00D0"/>
    <w:rsid w:val="00BB2733"/>
    <w:rsid w:val="00BB50BA"/>
    <w:rsid w:val="00BB710F"/>
    <w:rsid w:val="00BB79B6"/>
    <w:rsid w:val="00BB7D8D"/>
    <w:rsid w:val="00BC0513"/>
    <w:rsid w:val="00BC6B50"/>
    <w:rsid w:val="00BC73B0"/>
    <w:rsid w:val="00BE2483"/>
    <w:rsid w:val="00BE28F3"/>
    <w:rsid w:val="00BE2E4B"/>
    <w:rsid w:val="00BE6F66"/>
    <w:rsid w:val="00BE77DE"/>
    <w:rsid w:val="00BF1462"/>
    <w:rsid w:val="00BF4202"/>
    <w:rsid w:val="00BF451D"/>
    <w:rsid w:val="00BF731E"/>
    <w:rsid w:val="00BF7A91"/>
    <w:rsid w:val="00C0203C"/>
    <w:rsid w:val="00C07F8F"/>
    <w:rsid w:val="00C110AF"/>
    <w:rsid w:val="00C11912"/>
    <w:rsid w:val="00C14EA8"/>
    <w:rsid w:val="00C151B4"/>
    <w:rsid w:val="00C16C6C"/>
    <w:rsid w:val="00C17396"/>
    <w:rsid w:val="00C23C7B"/>
    <w:rsid w:val="00C27C55"/>
    <w:rsid w:val="00C31E01"/>
    <w:rsid w:val="00C36306"/>
    <w:rsid w:val="00C3648B"/>
    <w:rsid w:val="00C36961"/>
    <w:rsid w:val="00C4082D"/>
    <w:rsid w:val="00C40F33"/>
    <w:rsid w:val="00C414F0"/>
    <w:rsid w:val="00C42FB0"/>
    <w:rsid w:val="00C45967"/>
    <w:rsid w:val="00C50586"/>
    <w:rsid w:val="00C506E0"/>
    <w:rsid w:val="00C51A42"/>
    <w:rsid w:val="00C5209B"/>
    <w:rsid w:val="00C533D2"/>
    <w:rsid w:val="00C54859"/>
    <w:rsid w:val="00C56E55"/>
    <w:rsid w:val="00C622BD"/>
    <w:rsid w:val="00C62FFE"/>
    <w:rsid w:val="00C679A2"/>
    <w:rsid w:val="00C7008B"/>
    <w:rsid w:val="00C703EA"/>
    <w:rsid w:val="00C7096B"/>
    <w:rsid w:val="00C71391"/>
    <w:rsid w:val="00C71480"/>
    <w:rsid w:val="00C715D6"/>
    <w:rsid w:val="00C74A2C"/>
    <w:rsid w:val="00C76DF0"/>
    <w:rsid w:val="00C778C9"/>
    <w:rsid w:val="00C855AB"/>
    <w:rsid w:val="00C86354"/>
    <w:rsid w:val="00C90433"/>
    <w:rsid w:val="00C90F2F"/>
    <w:rsid w:val="00C91033"/>
    <w:rsid w:val="00C911B6"/>
    <w:rsid w:val="00C923E1"/>
    <w:rsid w:val="00C93904"/>
    <w:rsid w:val="00C95AE2"/>
    <w:rsid w:val="00CA2A19"/>
    <w:rsid w:val="00CA421C"/>
    <w:rsid w:val="00CA4B19"/>
    <w:rsid w:val="00CA55B0"/>
    <w:rsid w:val="00CA6AFE"/>
    <w:rsid w:val="00CA6FB6"/>
    <w:rsid w:val="00CB123D"/>
    <w:rsid w:val="00CB1570"/>
    <w:rsid w:val="00CB1DBB"/>
    <w:rsid w:val="00CB326A"/>
    <w:rsid w:val="00CB4183"/>
    <w:rsid w:val="00CB4320"/>
    <w:rsid w:val="00CC0F9B"/>
    <w:rsid w:val="00CC1047"/>
    <w:rsid w:val="00CC1B77"/>
    <w:rsid w:val="00CC1E58"/>
    <w:rsid w:val="00CC20E4"/>
    <w:rsid w:val="00CC2F9C"/>
    <w:rsid w:val="00CC740F"/>
    <w:rsid w:val="00CD1645"/>
    <w:rsid w:val="00CD1708"/>
    <w:rsid w:val="00CD1B15"/>
    <w:rsid w:val="00CD570D"/>
    <w:rsid w:val="00CE372E"/>
    <w:rsid w:val="00CF01B0"/>
    <w:rsid w:val="00CF15E0"/>
    <w:rsid w:val="00CF161B"/>
    <w:rsid w:val="00CF4ED5"/>
    <w:rsid w:val="00CF5746"/>
    <w:rsid w:val="00D00767"/>
    <w:rsid w:val="00D12BFF"/>
    <w:rsid w:val="00D12C3D"/>
    <w:rsid w:val="00D149DE"/>
    <w:rsid w:val="00D21EE3"/>
    <w:rsid w:val="00D32062"/>
    <w:rsid w:val="00D3586A"/>
    <w:rsid w:val="00D3592F"/>
    <w:rsid w:val="00D37786"/>
    <w:rsid w:val="00D559A4"/>
    <w:rsid w:val="00D60290"/>
    <w:rsid w:val="00D617DF"/>
    <w:rsid w:val="00D6234E"/>
    <w:rsid w:val="00D65F83"/>
    <w:rsid w:val="00D73F12"/>
    <w:rsid w:val="00D80BD7"/>
    <w:rsid w:val="00D81AF6"/>
    <w:rsid w:val="00D8495A"/>
    <w:rsid w:val="00D860B1"/>
    <w:rsid w:val="00D964BD"/>
    <w:rsid w:val="00D97DD9"/>
    <w:rsid w:val="00DA476E"/>
    <w:rsid w:val="00DA492B"/>
    <w:rsid w:val="00DA6485"/>
    <w:rsid w:val="00DA74C7"/>
    <w:rsid w:val="00DB0CFA"/>
    <w:rsid w:val="00DB2704"/>
    <w:rsid w:val="00DB5619"/>
    <w:rsid w:val="00DB7D97"/>
    <w:rsid w:val="00DC2D29"/>
    <w:rsid w:val="00DC3337"/>
    <w:rsid w:val="00DD1A24"/>
    <w:rsid w:val="00DD3CED"/>
    <w:rsid w:val="00DD456C"/>
    <w:rsid w:val="00DD5C28"/>
    <w:rsid w:val="00DE038C"/>
    <w:rsid w:val="00DE3386"/>
    <w:rsid w:val="00DE33E4"/>
    <w:rsid w:val="00DF2D2E"/>
    <w:rsid w:val="00DF4E6A"/>
    <w:rsid w:val="00E02562"/>
    <w:rsid w:val="00E058D4"/>
    <w:rsid w:val="00E05E0A"/>
    <w:rsid w:val="00E06098"/>
    <w:rsid w:val="00E11EF6"/>
    <w:rsid w:val="00E153AE"/>
    <w:rsid w:val="00E1682F"/>
    <w:rsid w:val="00E168BB"/>
    <w:rsid w:val="00E234D3"/>
    <w:rsid w:val="00E23955"/>
    <w:rsid w:val="00E32AFB"/>
    <w:rsid w:val="00E35F13"/>
    <w:rsid w:val="00E404F8"/>
    <w:rsid w:val="00E43798"/>
    <w:rsid w:val="00E47460"/>
    <w:rsid w:val="00E50047"/>
    <w:rsid w:val="00E502BE"/>
    <w:rsid w:val="00E50803"/>
    <w:rsid w:val="00E50EA6"/>
    <w:rsid w:val="00E51C04"/>
    <w:rsid w:val="00E5586F"/>
    <w:rsid w:val="00E565AC"/>
    <w:rsid w:val="00E6017B"/>
    <w:rsid w:val="00E61438"/>
    <w:rsid w:val="00E6154A"/>
    <w:rsid w:val="00E61F0F"/>
    <w:rsid w:val="00E758AE"/>
    <w:rsid w:val="00E76E67"/>
    <w:rsid w:val="00E8048B"/>
    <w:rsid w:val="00E82E37"/>
    <w:rsid w:val="00E83368"/>
    <w:rsid w:val="00E839EF"/>
    <w:rsid w:val="00E92CFE"/>
    <w:rsid w:val="00E9373B"/>
    <w:rsid w:val="00E959FF"/>
    <w:rsid w:val="00E97A0D"/>
    <w:rsid w:val="00EB2B6D"/>
    <w:rsid w:val="00EB43C0"/>
    <w:rsid w:val="00EB7FA1"/>
    <w:rsid w:val="00ED040D"/>
    <w:rsid w:val="00ED30BC"/>
    <w:rsid w:val="00ED703C"/>
    <w:rsid w:val="00ED70AE"/>
    <w:rsid w:val="00ED72BD"/>
    <w:rsid w:val="00EE3750"/>
    <w:rsid w:val="00EE4CEF"/>
    <w:rsid w:val="00EF331B"/>
    <w:rsid w:val="00EF3FBC"/>
    <w:rsid w:val="00EF56A4"/>
    <w:rsid w:val="00EF5CB5"/>
    <w:rsid w:val="00EF7018"/>
    <w:rsid w:val="00EF7B40"/>
    <w:rsid w:val="00F02531"/>
    <w:rsid w:val="00F026FF"/>
    <w:rsid w:val="00F07229"/>
    <w:rsid w:val="00F15B00"/>
    <w:rsid w:val="00F21DFB"/>
    <w:rsid w:val="00F24D39"/>
    <w:rsid w:val="00F3282A"/>
    <w:rsid w:val="00F340B8"/>
    <w:rsid w:val="00F42876"/>
    <w:rsid w:val="00F47B2F"/>
    <w:rsid w:val="00F47D56"/>
    <w:rsid w:val="00F5144F"/>
    <w:rsid w:val="00F533A5"/>
    <w:rsid w:val="00F712E4"/>
    <w:rsid w:val="00F71AB3"/>
    <w:rsid w:val="00F7530F"/>
    <w:rsid w:val="00F76BD8"/>
    <w:rsid w:val="00F778F9"/>
    <w:rsid w:val="00F7790A"/>
    <w:rsid w:val="00F8004E"/>
    <w:rsid w:val="00F84B20"/>
    <w:rsid w:val="00F86CBA"/>
    <w:rsid w:val="00F91BF5"/>
    <w:rsid w:val="00FB2E85"/>
    <w:rsid w:val="00FB71CA"/>
    <w:rsid w:val="00FC0BBB"/>
    <w:rsid w:val="00FC7AD3"/>
    <w:rsid w:val="00FD3698"/>
    <w:rsid w:val="00FE1B24"/>
    <w:rsid w:val="00FF006E"/>
    <w:rsid w:val="00FF0EAE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4008B"/>
  <w14:defaultImageDpi w14:val="32767"/>
  <w15:chartTrackingRefBased/>
  <w15:docId w15:val="{4DCAD936-D9B2-419F-992A-EDF4E480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80"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uiPriority="39"/>
    <w:lsdException w:name="toc 6" w:locked="0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35" w:qFormat="1"/>
    <w:lsdException w:name="table of figures" w:locked="0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semiHidden="1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semiHidden="1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E50EA6"/>
  </w:style>
  <w:style w:type="paragraph" w:styleId="Heading1">
    <w:name w:val="heading 1"/>
    <w:basedOn w:val="Normal"/>
    <w:next w:val="Normal"/>
    <w:link w:val="Heading1Char"/>
    <w:uiPriority w:val="9"/>
    <w:qFormat/>
    <w:rsid w:val="006E54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E5490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E5490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35"/>
    </w:rPr>
  </w:style>
  <w:style w:type="paragraph" w:styleId="Heading4">
    <w:name w:val="heading 4"/>
    <w:basedOn w:val="Normal"/>
    <w:next w:val="Normal"/>
    <w:link w:val="Heading4Char"/>
    <w:uiPriority w:val="9"/>
    <w:qFormat/>
    <w:rsid w:val="006E5490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E5490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E5490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E5490"/>
    <w:pPr>
      <w:keepNext/>
      <w:keepLines/>
      <w:outlineLvl w:val="6"/>
    </w:pPr>
    <w:rPr>
      <w:rFonts w:eastAsiaTheme="majorEastAsia" w:cstheme="majorBidi"/>
      <w:b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E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E5490"/>
    <w:pPr>
      <w:keepNext/>
      <w:keepLines/>
      <w:spacing w:after="0"/>
      <w:outlineLvl w:val="8"/>
    </w:pPr>
    <w:rPr>
      <w:rFonts w:eastAsiaTheme="majorEastAsia" w:cstheme="majorBidi"/>
      <w:i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49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6E5490"/>
    <w:rPr>
      <w:rFonts w:asciiTheme="majorHAnsi" w:eastAsiaTheme="majorEastAsia" w:hAnsiTheme="majorHAnsi" w:cstheme="majorBidi"/>
      <w:b/>
      <w:color w:val="075D5F" w:themeColor="accent1"/>
      <w:sz w:val="28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6E5490"/>
    <w:rPr>
      <w:rFonts w:asciiTheme="majorHAnsi" w:eastAsiaTheme="majorEastAsia" w:hAnsiTheme="majorHAnsi" w:cstheme="majorBidi"/>
      <w:b/>
      <w:sz w:val="24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6E5490"/>
    <w:rPr>
      <w:rFonts w:asciiTheme="majorHAnsi" w:eastAsiaTheme="majorEastAsia" w:hAnsiTheme="majorHAnsi" w:cstheme="majorBidi"/>
      <w:b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rsid w:val="006E5490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490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490"/>
    <w:rPr>
      <w:rFonts w:eastAsiaTheme="majorEastAsia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490"/>
    <w:rPr>
      <w:rFonts w:eastAsiaTheme="majorEastAsia" w:cstheme="majorBidi"/>
      <w:b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49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490"/>
    <w:rPr>
      <w:rFonts w:eastAsiaTheme="majorEastAsia" w:cstheme="majorBidi"/>
      <w:i/>
      <w:color w:val="272727" w:themeColor="text1" w:themeTint="D8"/>
      <w:sz w:val="24"/>
    </w:rPr>
  </w:style>
  <w:style w:type="paragraph" w:styleId="ListBullet">
    <w:name w:val="List Bullet"/>
    <w:basedOn w:val="Normal"/>
    <w:uiPriority w:val="17"/>
    <w:rsid w:val="006E5490"/>
    <w:pPr>
      <w:numPr>
        <w:numId w:val="9"/>
      </w:numPr>
      <w:contextualSpacing/>
    </w:pPr>
  </w:style>
  <w:style w:type="numbering" w:customStyle="1" w:styleId="BulletList">
    <w:name w:val="Bullet List"/>
    <w:basedOn w:val="NoList"/>
    <w:uiPriority w:val="99"/>
    <w:rsid w:val="006E5490"/>
    <w:pPr>
      <w:numPr>
        <w:numId w:val="3"/>
      </w:numPr>
    </w:pPr>
  </w:style>
  <w:style w:type="paragraph" w:styleId="ListParagraph">
    <w:name w:val="List Paragraph"/>
    <w:basedOn w:val="Normal"/>
    <w:uiPriority w:val="34"/>
    <w:rsid w:val="006E5490"/>
    <w:pPr>
      <w:ind w:left="284"/>
      <w:contextualSpacing/>
    </w:pPr>
  </w:style>
  <w:style w:type="paragraph" w:styleId="ListBullet2">
    <w:name w:val="List Bullet 2"/>
    <w:basedOn w:val="Normal"/>
    <w:uiPriority w:val="17"/>
    <w:rsid w:val="006E5490"/>
    <w:pPr>
      <w:numPr>
        <w:ilvl w:val="1"/>
        <w:numId w:val="9"/>
      </w:numPr>
      <w:contextualSpacing/>
    </w:pPr>
  </w:style>
  <w:style w:type="character" w:styleId="FollowedHyperlink">
    <w:name w:val="FollowedHyperlink"/>
    <w:basedOn w:val="DefaultParagraphFont"/>
    <w:uiPriority w:val="44"/>
    <w:rsid w:val="006E5490"/>
    <w:rPr>
      <w:color w:val="075D5F" w:themeColor="accent1"/>
      <w:u w:val="single"/>
    </w:rPr>
  </w:style>
  <w:style w:type="paragraph" w:styleId="ListBullet4">
    <w:name w:val="List Bullet 4"/>
    <w:basedOn w:val="Normal"/>
    <w:uiPriority w:val="17"/>
    <w:rsid w:val="006E5490"/>
    <w:pPr>
      <w:numPr>
        <w:ilvl w:val="3"/>
        <w:numId w:val="9"/>
      </w:numPr>
      <w:contextualSpacing/>
    </w:pPr>
  </w:style>
  <w:style w:type="paragraph" w:styleId="FootnoteText">
    <w:name w:val="footnote text"/>
    <w:basedOn w:val="Normal"/>
    <w:link w:val="FootnoteTextChar"/>
    <w:uiPriority w:val="99"/>
    <w:rsid w:val="006E5490"/>
    <w:pPr>
      <w:tabs>
        <w:tab w:val="left" w:pos="227"/>
      </w:tabs>
      <w:spacing w:after="0"/>
      <w:ind w:left="227" w:hanging="227"/>
    </w:pPr>
    <w:rPr>
      <w:sz w:val="16"/>
    </w:rPr>
  </w:style>
  <w:style w:type="paragraph" w:styleId="ListBullet5">
    <w:name w:val="List Bullet 5"/>
    <w:basedOn w:val="Normal"/>
    <w:uiPriority w:val="17"/>
    <w:rsid w:val="006E5490"/>
    <w:pPr>
      <w:numPr>
        <w:ilvl w:val="4"/>
        <w:numId w:val="9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6E5490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6E5490"/>
    <w:pPr>
      <w:numPr>
        <w:numId w:val="2"/>
      </w:numPr>
    </w:pPr>
  </w:style>
  <w:style w:type="paragraph" w:styleId="ListNumber">
    <w:name w:val="List Number"/>
    <w:basedOn w:val="Normal"/>
    <w:uiPriority w:val="99"/>
    <w:rsid w:val="006E5490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rsid w:val="006E5490"/>
    <w:pPr>
      <w:numPr>
        <w:ilvl w:val="1"/>
        <w:numId w:val="12"/>
      </w:numPr>
      <w:contextualSpacing/>
    </w:pPr>
  </w:style>
  <w:style w:type="paragraph" w:styleId="ListNumber3">
    <w:name w:val="List Number 3"/>
    <w:basedOn w:val="Normal"/>
    <w:uiPriority w:val="99"/>
    <w:rsid w:val="006E5490"/>
    <w:pPr>
      <w:numPr>
        <w:ilvl w:val="2"/>
        <w:numId w:val="12"/>
      </w:numPr>
      <w:contextualSpacing/>
    </w:pPr>
  </w:style>
  <w:style w:type="paragraph" w:styleId="ListNumber4">
    <w:name w:val="List Number 4"/>
    <w:basedOn w:val="Normal"/>
    <w:uiPriority w:val="99"/>
    <w:rsid w:val="006E5490"/>
    <w:pPr>
      <w:numPr>
        <w:ilvl w:val="3"/>
        <w:numId w:val="12"/>
      </w:numPr>
      <w:contextualSpacing/>
    </w:pPr>
  </w:style>
  <w:style w:type="paragraph" w:styleId="ListNumber5">
    <w:name w:val="List Number 5"/>
    <w:basedOn w:val="Normal"/>
    <w:uiPriority w:val="99"/>
    <w:rsid w:val="006E5490"/>
    <w:pPr>
      <w:numPr>
        <w:ilvl w:val="4"/>
        <w:numId w:val="12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E5490"/>
    <w:rPr>
      <w:sz w:val="16"/>
    </w:rPr>
  </w:style>
  <w:style w:type="character" w:styleId="FootnoteReference">
    <w:name w:val="footnote reference"/>
    <w:basedOn w:val="DefaultParagraphFont"/>
    <w:uiPriority w:val="99"/>
    <w:semiHidden/>
    <w:rsid w:val="006E5490"/>
    <w:rPr>
      <w:vertAlign w:val="superscript"/>
    </w:rPr>
  </w:style>
  <w:style w:type="paragraph" w:styleId="Caption">
    <w:name w:val="caption"/>
    <w:basedOn w:val="Normal"/>
    <w:next w:val="Normal"/>
    <w:uiPriority w:val="35"/>
    <w:qFormat/>
    <w:rsid w:val="006E5490"/>
    <w:pPr>
      <w:spacing w:before="120" w:after="240"/>
    </w:pPr>
    <w:rPr>
      <w:i/>
      <w:iCs/>
      <w:color w:val="36383D" w:themeColor="accent6"/>
      <w:sz w:val="18"/>
      <w:szCs w:val="18"/>
    </w:rPr>
  </w:style>
  <w:style w:type="paragraph" w:customStyle="1" w:styleId="Statement">
    <w:name w:val="Statement"/>
    <w:basedOn w:val="Normal"/>
    <w:link w:val="StatementChar"/>
    <w:uiPriority w:val="23"/>
    <w:qFormat/>
    <w:rsid w:val="006E5490"/>
    <w:pPr>
      <w:spacing w:before="60"/>
    </w:pPr>
    <w:rPr>
      <w:i/>
    </w:rPr>
  </w:style>
  <w:style w:type="character" w:customStyle="1" w:styleId="StatementChar">
    <w:name w:val="Statement Char"/>
    <w:basedOn w:val="DefaultParagraphFont"/>
    <w:link w:val="Statement"/>
    <w:uiPriority w:val="23"/>
    <w:rsid w:val="006E5490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6E5490"/>
    <w:pPr>
      <w:spacing w:before="240" w:after="240"/>
    </w:pPr>
    <w:rPr>
      <w:b/>
      <w:iCs/>
      <w:color w:val="075D5F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E5490"/>
    <w:rPr>
      <w:b/>
      <w:iCs/>
      <w:color w:val="075D5F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6E5490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6E5490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6E5490"/>
    <w:pPr>
      <w:spacing w:before="720" w:after="0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6E5490"/>
  </w:style>
  <w:style w:type="paragraph" w:styleId="Date">
    <w:name w:val="Date"/>
    <w:basedOn w:val="Normal"/>
    <w:next w:val="Normal"/>
    <w:link w:val="DateChar"/>
    <w:uiPriority w:val="34"/>
    <w:semiHidden/>
    <w:rsid w:val="006E5490"/>
  </w:style>
  <w:style w:type="character" w:customStyle="1" w:styleId="DateChar">
    <w:name w:val="Date Char"/>
    <w:basedOn w:val="DefaultParagraphFont"/>
    <w:link w:val="Date"/>
    <w:uiPriority w:val="34"/>
    <w:semiHidden/>
    <w:rsid w:val="006E5490"/>
  </w:style>
  <w:style w:type="paragraph" w:styleId="EnvelopeAddress">
    <w:name w:val="envelope address"/>
    <w:basedOn w:val="Normal"/>
    <w:uiPriority w:val="34"/>
    <w:semiHidden/>
    <w:rsid w:val="006E5490"/>
    <w:pPr>
      <w:spacing w:before="600" w:after="600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6E5490"/>
    <w:pPr>
      <w:spacing w:before="0" w:after="0"/>
      <w:ind w:left="567" w:right="4253"/>
      <w:contextualSpacing/>
    </w:pPr>
    <w:rPr>
      <w:rFonts w:ascii="VIC Light" w:eastAsiaTheme="majorEastAsia" w:hAnsi="VIC Light" w:cstheme="majorBidi"/>
      <w:color w:val="auto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6E5490"/>
    <w:rPr>
      <w:rFonts w:ascii="VIC Light" w:eastAsiaTheme="majorEastAsia" w:hAnsi="VIC Light" w:cstheme="majorBidi"/>
      <w:color w:val="auto"/>
      <w:sz w:val="64"/>
      <w:szCs w:val="56"/>
    </w:rPr>
  </w:style>
  <w:style w:type="paragraph" w:customStyle="1" w:styleId="DarkReportSubtitle">
    <w:name w:val="Dark Report Subtitle"/>
    <w:basedOn w:val="Normal"/>
    <w:next w:val="DarkVersion"/>
    <w:uiPriority w:val="36"/>
    <w:semiHidden/>
    <w:unhideWhenUsed/>
    <w:rsid w:val="006E5490"/>
    <w:pPr>
      <w:ind w:left="1021" w:right="4253"/>
    </w:pPr>
    <w:rPr>
      <w:rFonts w:ascii="VIC Light" w:hAnsi="VIC Light"/>
      <w:color w:val="FFFFFF" w:themeColor="background1"/>
      <w:sz w:val="36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6E5490"/>
    <w:pPr>
      <w:numPr>
        <w:ilvl w:val="1"/>
      </w:numPr>
      <w:ind w:left="567"/>
    </w:pPr>
    <w:rPr>
      <w:rFonts w:asciiTheme="minorHAnsi" w:eastAsiaTheme="minorEastAsia" w:hAnsiTheme="minorHAnsi"/>
      <w:b/>
      <w:color w:val="075D5F" w:themeColor="accent1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6E5490"/>
    <w:rPr>
      <w:rFonts w:eastAsiaTheme="minorEastAsia" w:cstheme="majorBidi"/>
      <w:b/>
      <w:color w:val="075D5F" w:themeColor="accent1"/>
      <w:sz w:val="22"/>
      <w:szCs w:val="22"/>
    </w:rPr>
  </w:style>
  <w:style w:type="table" w:styleId="TableGrid">
    <w:name w:val="Table Grid"/>
    <w:basedOn w:val="TableNormal"/>
    <w:uiPriority w:val="59"/>
    <w:rsid w:val="006E5490"/>
    <w:tblPr>
      <w:tblStyleRowBandSize w:val="1"/>
      <w:tblBorders>
        <w:bottom w:val="single" w:sz="8" w:space="0" w:color="C2CCCC" w:themeColor="background2"/>
        <w:insideH w:val="single" w:sz="8" w:space="0" w:color="C2CCCC" w:themeColor="background2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b/>
        <w:color w:val="000000" w:themeColor="text1"/>
      </w:rPr>
      <w:tblPr/>
      <w:trPr>
        <w:tblHeader/>
      </w:trPr>
      <w:tcPr>
        <w:shd w:val="clear" w:color="auto" w:fill="CDFFEF"/>
      </w:tcPr>
    </w:tblStylePr>
    <w:tblStylePr w:type="lastRow">
      <w:rPr>
        <w:b/>
      </w:rPr>
      <w:tblPr/>
      <w:tcPr>
        <w:tcBorders>
          <w:top w:val="single" w:sz="18" w:space="0" w:color="C2CCCC" w:themeColor="background2"/>
        </w:tcBorders>
        <w:shd w:val="clear" w:color="auto" w:fill="auto"/>
      </w:tcPr>
    </w:tblStylePr>
    <w:tblStylePr w:type="firstCol">
      <w:rPr>
        <w:b/>
      </w:rPr>
    </w:tblStylePr>
    <w:tblStylePr w:type="lastCol">
      <w:pPr>
        <w:jc w:val="right"/>
      </w:pPr>
    </w:tblStylePr>
    <w:tblStylePr w:type="band2Horz">
      <w:tblPr/>
      <w:tcPr>
        <w:shd w:val="clear" w:color="auto" w:fill="EDF0F0"/>
      </w:tcPr>
    </w:tblStylePr>
  </w:style>
  <w:style w:type="character" w:styleId="PlaceholderText">
    <w:name w:val="Placeholder Text"/>
    <w:basedOn w:val="DefaultParagraphFont"/>
    <w:uiPriority w:val="99"/>
    <w:rsid w:val="006E5490"/>
    <w:rPr>
      <w:color w:val="212429" w:themeColor="text2"/>
      <w:bdr w:val="none" w:sz="0" w:space="0" w:color="auto"/>
      <w:shd w:val="clear" w:color="auto" w:fill="D3D3D3"/>
    </w:rPr>
  </w:style>
  <w:style w:type="table" w:styleId="ListTable1Light">
    <w:name w:val="List Table 1 Light"/>
    <w:basedOn w:val="TableNormal"/>
    <w:uiPriority w:val="46"/>
    <w:locked/>
    <w:rsid w:val="006E549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Lists">
    <w:name w:val="Lists"/>
    <w:basedOn w:val="NoList"/>
    <w:uiPriority w:val="99"/>
    <w:rsid w:val="006E5490"/>
    <w:pPr>
      <w:numPr>
        <w:numId w:val="4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E549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490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qFormat/>
    <w:rsid w:val="006E5490"/>
    <w:pPr>
      <w:spacing w:after="0"/>
      <w:outlineLvl w:val="9"/>
    </w:pPr>
  </w:style>
  <w:style w:type="paragraph" w:styleId="TOC1">
    <w:name w:val="toc 1"/>
    <w:basedOn w:val="Normal"/>
    <w:next w:val="Normal"/>
    <w:autoRedefine/>
    <w:uiPriority w:val="39"/>
    <w:rsid w:val="006E5490"/>
    <w:pPr>
      <w:tabs>
        <w:tab w:val="right" w:leader="underscore" w:pos="10773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6E5490"/>
    <w:pPr>
      <w:tabs>
        <w:tab w:val="right" w:leader="underscore" w:pos="10773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6E5490"/>
    <w:rPr>
      <w:color w:val="36383D" w:themeColor="accent6"/>
      <w:u w:val="single"/>
    </w:rPr>
  </w:style>
  <w:style w:type="paragraph" w:customStyle="1" w:styleId="Heading1-Numbered">
    <w:name w:val="Heading 1 - Numbered"/>
    <w:basedOn w:val="Heading1"/>
    <w:next w:val="Normal"/>
    <w:uiPriority w:val="9"/>
    <w:qFormat/>
    <w:rsid w:val="006E5490"/>
    <w:pPr>
      <w:numPr>
        <w:numId w:val="10"/>
      </w:numPr>
    </w:pPr>
  </w:style>
  <w:style w:type="paragraph" w:customStyle="1" w:styleId="Heading3-Numbered">
    <w:name w:val="Heading 3 - Numbered"/>
    <w:basedOn w:val="Heading3"/>
    <w:next w:val="Normal"/>
    <w:uiPriority w:val="9"/>
    <w:qFormat/>
    <w:rsid w:val="006E5490"/>
    <w:pPr>
      <w:numPr>
        <w:ilvl w:val="2"/>
        <w:numId w:val="10"/>
      </w:numPr>
    </w:pPr>
  </w:style>
  <w:style w:type="paragraph" w:customStyle="1" w:styleId="Heading2-Numbered">
    <w:name w:val="Heading 2 - Numbered"/>
    <w:basedOn w:val="Heading2"/>
    <w:next w:val="Normal"/>
    <w:link w:val="Heading2-NumberedChar"/>
    <w:uiPriority w:val="9"/>
    <w:qFormat/>
    <w:rsid w:val="006E5490"/>
    <w:pPr>
      <w:numPr>
        <w:ilvl w:val="1"/>
        <w:numId w:val="10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9"/>
    <w:rsid w:val="006E5490"/>
    <w:rPr>
      <w:rFonts w:asciiTheme="majorHAnsi" w:eastAsiaTheme="majorEastAsia" w:hAnsiTheme="majorHAnsi" w:cstheme="majorBidi"/>
      <w:b/>
      <w:sz w:val="24"/>
      <w:szCs w:val="40"/>
    </w:rPr>
  </w:style>
  <w:style w:type="paragraph" w:customStyle="1" w:styleId="Heading4-Numbered">
    <w:name w:val="Heading 4 - Numbered"/>
    <w:basedOn w:val="Heading4"/>
    <w:next w:val="Normal"/>
    <w:uiPriority w:val="9"/>
    <w:qFormat/>
    <w:rsid w:val="006E5490"/>
    <w:pPr>
      <w:numPr>
        <w:ilvl w:val="3"/>
        <w:numId w:val="10"/>
      </w:numPr>
      <w:spacing w:before="60"/>
    </w:pPr>
    <w:rPr>
      <w:b w:val="0"/>
      <w:caps/>
      <w:sz w:val="18"/>
    </w:rPr>
  </w:style>
  <w:style w:type="paragraph" w:customStyle="1" w:styleId="Introduction">
    <w:name w:val="Introduction"/>
    <w:basedOn w:val="Normal"/>
    <w:next w:val="Normal"/>
    <w:uiPriority w:val="10"/>
    <w:semiHidden/>
    <w:qFormat/>
    <w:rsid w:val="006E5490"/>
    <w:pPr>
      <w:keepLines/>
      <w:spacing w:before="240" w:after="240"/>
    </w:pPr>
    <w:rPr>
      <w:b/>
      <w:color w:val="212429" w:themeColor="text2"/>
    </w:rPr>
  </w:style>
  <w:style w:type="paragraph" w:styleId="Header">
    <w:name w:val="header"/>
    <w:basedOn w:val="Normal"/>
    <w:link w:val="HeaderChar"/>
    <w:uiPriority w:val="44"/>
    <w:rsid w:val="006E5490"/>
    <w:pPr>
      <w:tabs>
        <w:tab w:val="center" w:pos="5387"/>
        <w:tab w:val="right" w:pos="10773"/>
      </w:tabs>
      <w:spacing w:after="0"/>
    </w:pPr>
    <w:rPr>
      <w:color w:val="36383D" w:themeColor="accent6"/>
      <w:sz w:val="14"/>
    </w:rPr>
  </w:style>
  <w:style w:type="character" w:customStyle="1" w:styleId="HeaderChar">
    <w:name w:val="Header Char"/>
    <w:basedOn w:val="DefaultParagraphFont"/>
    <w:link w:val="Header"/>
    <w:uiPriority w:val="44"/>
    <w:rsid w:val="006E5490"/>
    <w:rPr>
      <w:color w:val="36383D" w:themeColor="accent6"/>
      <w:sz w:val="14"/>
    </w:rPr>
  </w:style>
  <w:style w:type="paragraph" w:styleId="Footer">
    <w:name w:val="footer"/>
    <w:basedOn w:val="Normal"/>
    <w:link w:val="FooterChar"/>
    <w:uiPriority w:val="44"/>
    <w:rsid w:val="006E5490"/>
    <w:pPr>
      <w:tabs>
        <w:tab w:val="center" w:pos="5387"/>
        <w:tab w:val="right" w:pos="10773"/>
      </w:tabs>
      <w:spacing w:before="0" w:after="0"/>
      <w:ind w:right="879"/>
      <w:contextualSpacing/>
    </w:pPr>
    <w:rPr>
      <w:color w:val="36383D" w:themeColor="accent6"/>
      <w:sz w:val="14"/>
    </w:rPr>
  </w:style>
  <w:style w:type="character" w:customStyle="1" w:styleId="FooterChar">
    <w:name w:val="Footer Char"/>
    <w:basedOn w:val="DefaultParagraphFont"/>
    <w:link w:val="Footer"/>
    <w:uiPriority w:val="44"/>
    <w:rsid w:val="006E5490"/>
    <w:rPr>
      <w:color w:val="36383D" w:themeColor="accent6"/>
      <w:sz w:val="14"/>
    </w:rPr>
  </w:style>
  <w:style w:type="paragraph" w:styleId="TableofFigures">
    <w:name w:val="table of figures"/>
    <w:basedOn w:val="Normal"/>
    <w:next w:val="Normal"/>
    <w:uiPriority w:val="99"/>
    <w:semiHidden/>
    <w:rsid w:val="006E5490"/>
    <w:pPr>
      <w:tabs>
        <w:tab w:val="right" w:leader="underscore" w:pos="10773"/>
      </w:tabs>
      <w:spacing w:after="100"/>
    </w:pPr>
  </w:style>
  <w:style w:type="paragraph" w:styleId="ListContinue">
    <w:name w:val="List Continue"/>
    <w:basedOn w:val="Normal"/>
    <w:uiPriority w:val="17"/>
    <w:rsid w:val="006E5490"/>
    <w:pPr>
      <w:numPr>
        <w:numId w:val="11"/>
      </w:numPr>
      <w:contextualSpacing/>
    </w:pPr>
  </w:style>
  <w:style w:type="paragraph" w:styleId="ListContinue2">
    <w:name w:val="List Continue 2"/>
    <w:basedOn w:val="Normal"/>
    <w:uiPriority w:val="17"/>
    <w:rsid w:val="006E5490"/>
    <w:pPr>
      <w:numPr>
        <w:ilvl w:val="1"/>
        <w:numId w:val="11"/>
      </w:numPr>
      <w:contextualSpacing/>
    </w:pPr>
  </w:style>
  <w:style w:type="paragraph" w:styleId="ListContinue3">
    <w:name w:val="List Continue 3"/>
    <w:basedOn w:val="Normal"/>
    <w:uiPriority w:val="17"/>
    <w:rsid w:val="006E5490"/>
    <w:pPr>
      <w:numPr>
        <w:ilvl w:val="2"/>
        <w:numId w:val="11"/>
      </w:numPr>
      <w:contextualSpacing/>
    </w:pPr>
  </w:style>
  <w:style w:type="paragraph" w:styleId="ListContinue4">
    <w:name w:val="List Continue 4"/>
    <w:basedOn w:val="Normal"/>
    <w:uiPriority w:val="17"/>
    <w:rsid w:val="006E5490"/>
    <w:pPr>
      <w:numPr>
        <w:ilvl w:val="3"/>
        <w:numId w:val="11"/>
      </w:numPr>
      <w:contextualSpacing/>
    </w:pPr>
  </w:style>
  <w:style w:type="paragraph" w:styleId="ListContinue5">
    <w:name w:val="List Continue 5"/>
    <w:basedOn w:val="Normal"/>
    <w:uiPriority w:val="17"/>
    <w:rsid w:val="006E5490"/>
    <w:pPr>
      <w:numPr>
        <w:ilvl w:val="4"/>
        <w:numId w:val="11"/>
      </w:numPr>
      <w:contextualSpacing/>
    </w:pPr>
  </w:style>
  <w:style w:type="paragraph" w:styleId="ListBullet3">
    <w:name w:val="List Bullet 3"/>
    <w:basedOn w:val="Normal"/>
    <w:uiPriority w:val="17"/>
    <w:rsid w:val="006E5490"/>
    <w:pPr>
      <w:numPr>
        <w:ilvl w:val="2"/>
        <w:numId w:val="9"/>
      </w:numPr>
      <w:contextualSpacing/>
    </w:pPr>
  </w:style>
  <w:style w:type="paragraph" w:styleId="TOC3">
    <w:name w:val="toc 3"/>
    <w:basedOn w:val="Normal"/>
    <w:next w:val="Normal"/>
    <w:autoRedefine/>
    <w:uiPriority w:val="39"/>
    <w:rsid w:val="006E5490"/>
    <w:pPr>
      <w:tabs>
        <w:tab w:val="right" w:leader="underscore" w:pos="10773"/>
      </w:tabs>
      <w:spacing w:after="100"/>
      <w:ind w:left="284"/>
    </w:pPr>
  </w:style>
  <w:style w:type="paragraph" w:styleId="TOC4">
    <w:name w:val="toc 4"/>
    <w:basedOn w:val="Normal"/>
    <w:next w:val="Normal"/>
    <w:autoRedefine/>
    <w:uiPriority w:val="39"/>
    <w:semiHidden/>
    <w:rsid w:val="006E5490"/>
    <w:pPr>
      <w:tabs>
        <w:tab w:val="right" w:leader="underscore" w:pos="10773"/>
      </w:tabs>
      <w:spacing w:before="240" w:after="100"/>
      <w:ind w:left="720" w:hanging="720"/>
    </w:pPr>
    <w:rPr>
      <w:b/>
    </w:rPr>
  </w:style>
  <w:style w:type="numbering" w:customStyle="1" w:styleId="ListContinueList">
    <w:name w:val="List Continue List"/>
    <w:basedOn w:val="NoList"/>
    <w:uiPriority w:val="99"/>
    <w:rsid w:val="006E5490"/>
    <w:pPr>
      <w:numPr>
        <w:numId w:val="5"/>
      </w:numPr>
    </w:pPr>
  </w:style>
  <w:style w:type="paragraph" w:styleId="List">
    <w:name w:val="List"/>
    <w:basedOn w:val="Normal"/>
    <w:uiPriority w:val="17"/>
    <w:rsid w:val="006E5490"/>
    <w:pPr>
      <w:numPr>
        <w:numId w:val="13"/>
      </w:numPr>
      <w:contextualSpacing/>
    </w:pPr>
  </w:style>
  <w:style w:type="paragraph" w:styleId="List2">
    <w:name w:val="List 2"/>
    <w:basedOn w:val="Normal"/>
    <w:uiPriority w:val="17"/>
    <w:rsid w:val="006E5490"/>
    <w:pPr>
      <w:numPr>
        <w:ilvl w:val="1"/>
        <w:numId w:val="13"/>
      </w:numPr>
      <w:contextualSpacing/>
    </w:pPr>
  </w:style>
  <w:style w:type="paragraph" w:styleId="List3">
    <w:name w:val="List 3"/>
    <w:basedOn w:val="Normal"/>
    <w:uiPriority w:val="17"/>
    <w:rsid w:val="006E5490"/>
    <w:pPr>
      <w:numPr>
        <w:ilvl w:val="2"/>
        <w:numId w:val="13"/>
      </w:numPr>
      <w:contextualSpacing/>
    </w:pPr>
  </w:style>
  <w:style w:type="paragraph" w:styleId="List4">
    <w:name w:val="List 4"/>
    <w:basedOn w:val="Normal"/>
    <w:uiPriority w:val="17"/>
    <w:rsid w:val="006E5490"/>
    <w:pPr>
      <w:numPr>
        <w:ilvl w:val="3"/>
        <w:numId w:val="13"/>
      </w:numPr>
      <w:contextualSpacing/>
    </w:pPr>
  </w:style>
  <w:style w:type="paragraph" w:styleId="List5">
    <w:name w:val="List 5"/>
    <w:basedOn w:val="Normal"/>
    <w:uiPriority w:val="17"/>
    <w:rsid w:val="006E5490"/>
    <w:pPr>
      <w:numPr>
        <w:ilvl w:val="4"/>
        <w:numId w:val="13"/>
      </w:numPr>
      <w:contextualSpacing/>
    </w:pPr>
  </w:style>
  <w:style w:type="paragraph" w:customStyle="1" w:styleId="TableListContinue2">
    <w:name w:val="Table List Continue 2"/>
    <w:basedOn w:val="Normal"/>
    <w:uiPriority w:val="18"/>
    <w:rsid w:val="006E5490"/>
    <w:pPr>
      <w:numPr>
        <w:ilvl w:val="1"/>
        <w:numId w:val="16"/>
      </w:numPr>
      <w:contextualSpacing/>
    </w:pPr>
  </w:style>
  <w:style w:type="paragraph" w:customStyle="1" w:styleId="TableListContinue">
    <w:name w:val="Table List Continue"/>
    <w:basedOn w:val="Normal"/>
    <w:uiPriority w:val="18"/>
    <w:rsid w:val="006E5490"/>
    <w:pPr>
      <w:numPr>
        <w:numId w:val="16"/>
      </w:numPr>
      <w:contextualSpacing/>
    </w:pPr>
  </w:style>
  <w:style w:type="paragraph" w:customStyle="1" w:styleId="TableListContinue3">
    <w:name w:val="Table List Continue 3"/>
    <w:basedOn w:val="Normal"/>
    <w:uiPriority w:val="18"/>
    <w:rsid w:val="006E5490"/>
    <w:pPr>
      <w:numPr>
        <w:ilvl w:val="2"/>
        <w:numId w:val="16"/>
      </w:numPr>
      <w:contextualSpacing/>
    </w:pPr>
  </w:style>
  <w:style w:type="paragraph" w:customStyle="1" w:styleId="TableListContinue4">
    <w:name w:val="Table List Continue 4"/>
    <w:basedOn w:val="Normal"/>
    <w:uiPriority w:val="18"/>
    <w:semiHidden/>
    <w:rsid w:val="006E5490"/>
    <w:pPr>
      <w:numPr>
        <w:ilvl w:val="3"/>
        <w:numId w:val="16"/>
      </w:numPr>
      <w:contextualSpacing/>
    </w:pPr>
  </w:style>
  <w:style w:type="paragraph" w:customStyle="1" w:styleId="TableListContinue5">
    <w:name w:val="Table List Continue 5"/>
    <w:basedOn w:val="Normal"/>
    <w:uiPriority w:val="18"/>
    <w:semiHidden/>
    <w:rsid w:val="006E5490"/>
    <w:pPr>
      <w:numPr>
        <w:ilvl w:val="4"/>
        <w:numId w:val="16"/>
      </w:numPr>
      <w:contextualSpacing/>
    </w:pPr>
  </w:style>
  <w:style w:type="numbering" w:customStyle="1" w:styleId="TableCellLists">
    <w:name w:val="Table Cell Lists"/>
    <w:basedOn w:val="NoList"/>
    <w:uiPriority w:val="99"/>
    <w:rsid w:val="006E5490"/>
    <w:pPr>
      <w:numPr>
        <w:numId w:val="6"/>
      </w:numPr>
    </w:pPr>
  </w:style>
  <w:style w:type="paragraph" w:customStyle="1" w:styleId="TableCellList">
    <w:name w:val="Table Cell List"/>
    <w:basedOn w:val="Normal"/>
    <w:uiPriority w:val="17"/>
    <w:rsid w:val="006E5490"/>
    <w:pPr>
      <w:numPr>
        <w:numId w:val="15"/>
      </w:numPr>
      <w:contextualSpacing/>
    </w:pPr>
  </w:style>
  <w:style w:type="paragraph" w:customStyle="1" w:styleId="TableCellList2">
    <w:name w:val="Table Cell List 2"/>
    <w:basedOn w:val="Normal"/>
    <w:uiPriority w:val="17"/>
    <w:rsid w:val="006E5490"/>
    <w:pPr>
      <w:numPr>
        <w:ilvl w:val="1"/>
        <w:numId w:val="15"/>
      </w:numPr>
      <w:contextualSpacing/>
    </w:pPr>
  </w:style>
  <w:style w:type="paragraph" w:customStyle="1" w:styleId="TableCellList3">
    <w:name w:val="Table Cell List 3"/>
    <w:basedOn w:val="Normal"/>
    <w:uiPriority w:val="17"/>
    <w:rsid w:val="006E5490"/>
    <w:pPr>
      <w:numPr>
        <w:ilvl w:val="2"/>
        <w:numId w:val="15"/>
      </w:numPr>
      <w:contextualSpacing/>
    </w:pPr>
  </w:style>
  <w:style w:type="paragraph" w:customStyle="1" w:styleId="TableCellList4">
    <w:name w:val="Table Cell List 4"/>
    <w:basedOn w:val="Normal"/>
    <w:uiPriority w:val="17"/>
    <w:semiHidden/>
    <w:rsid w:val="006E5490"/>
    <w:pPr>
      <w:numPr>
        <w:ilvl w:val="3"/>
        <w:numId w:val="15"/>
      </w:numPr>
      <w:contextualSpacing/>
    </w:pPr>
  </w:style>
  <w:style w:type="paragraph" w:customStyle="1" w:styleId="TableCellList5">
    <w:name w:val="Table Cell List 5"/>
    <w:basedOn w:val="Normal"/>
    <w:uiPriority w:val="17"/>
    <w:semiHidden/>
    <w:rsid w:val="006E5490"/>
    <w:pPr>
      <w:numPr>
        <w:ilvl w:val="4"/>
        <w:numId w:val="15"/>
      </w:numPr>
      <w:contextualSpacing/>
    </w:pPr>
  </w:style>
  <w:style w:type="numbering" w:customStyle="1" w:styleId="TableListContinueSet">
    <w:name w:val="Table List Continue Set"/>
    <w:basedOn w:val="NoList"/>
    <w:uiPriority w:val="99"/>
    <w:rsid w:val="006E5490"/>
    <w:pPr>
      <w:numPr>
        <w:numId w:val="7"/>
      </w:numPr>
    </w:pPr>
  </w:style>
  <w:style w:type="paragraph" w:customStyle="1" w:styleId="ListParagraph2">
    <w:name w:val="List Paragraph 2"/>
    <w:basedOn w:val="Normal"/>
    <w:uiPriority w:val="34"/>
    <w:rsid w:val="006E5490"/>
    <w:pPr>
      <w:ind w:left="567"/>
      <w:contextualSpacing/>
    </w:pPr>
  </w:style>
  <w:style w:type="paragraph" w:customStyle="1" w:styleId="ListParagraph3">
    <w:name w:val="List Paragraph 3"/>
    <w:basedOn w:val="Normal"/>
    <w:uiPriority w:val="34"/>
    <w:rsid w:val="006E5490"/>
    <w:pPr>
      <w:ind w:left="851"/>
      <w:contextualSpacing/>
    </w:pPr>
  </w:style>
  <w:style w:type="paragraph" w:customStyle="1" w:styleId="ListParagraph4">
    <w:name w:val="List Paragraph 4"/>
    <w:basedOn w:val="Normal"/>
    <w:uiPriority w:val="34"/>
    <w:rsid w:val="006E5490"/>
    <w:pPr>
      <w:ind w:left="1134"/>
      <w:contextualSpacing/>
    </w:pPr>
  </w:style>
  <w:style w:type="paragraph" w:customStyle="1" w:styleId="ListParagraph5">
    <w:name w:val="List Paragraph 5"/>
    <w:basedOn w:val="Normal"/>
    <w:uiPriority w:val="34"/>
    <w:rsid w:val="006E5490"/>
    <w:pPr>
      <w:ind w:left="1418"/>
      <w:contextualSpacing/>
    </w:pPr>
  </w:style>
  <w:style w:type="character" w:customStyle="1" w:styleId="Bold">
    <w:name w:val="Bold"/>
    <w:basedOn w:val="DefaultParagraphFont"/>
    <w:uiPriority w:val="23"/>
    <w:qFormat/>
    <w:rsid w:val="006E5490"/>
    <w:rPr>
      <w:b/>
      <w:color w:val="auto"/>
    </w:rPr>
  </w:style>
  <w:style w:type="paragraph" w:customStyle="1" w:styleId="GreyText">
    <w:name w:val="Grey Text"/>
    <w:basedOn w:val="Normal"/>
    <w:link w:val="GreyTextChar"/>
    <w:uiPriority w:val="23"/>
    <w:qFormat/>
    <w:rsid w:val="006E5490"/>
    <w:rPr>
      <w:color w:val="36383D" w:themeColor="accent6"/>
    </w:rPr>
  </w:style>
  <w:style w:type="character" w:customStyle="1" w:styleId="GreyTextChar">
    <w:name w:val="Grey Text Char"/>
    <w:basedOn w:val="DefaultParagraphFont"/>
    <w:link w:val="GreyText"/>
    <w:uiPriority w:val="23"/>
    <w:rsid w:val="006E5490"/>
    <w:rPr>
      <w:color w:val="36383D" w:themeColor="accent6"/>
    </w:rPr>
  </w:style>
  <w:style w:type="paragraph" w:customStyle="1" w:styleId="Instructional">
    <w:name w:val="Instructional"/>
    <w:basedOn w:val="Normal"/>
    <w:link w:val="InstructionalChar"/>
    <w:uiPriority w:val="23"/>
    <w:qFormat/>
    <w:rsid w:val="006E5490"/>
    <w:pPr>
      <w:spacing w:after="0"/>
    </w:pPr>
    <w:rPr>
      <w:i/>
      <w:color w:val="0000FF"/>
    </w:rPr>
  </w:style>
  <w:style w:type="character" w:customStyle="1" w:styleId="InstructionalChar">
    <w:name w:val="Instructional Char"/>
    <w:basedOn w:val="DefaultParagraphFont"/>
    <w:link w:val="Instructional"/>
    <w:uiPriority w:val="23"/>
    <w:rsid w:val="006E5490"/>
    <w:rPr>
      <w:i/>
      <w:color w:val="0000FF"/>
    </w:rPr>
  </w:style>
  <w:style w:type="paragraph" w:styleId="TOC5">
    <w:name w:val="toc 5"/>
    <w:basedOn w:val="Normal"/>
    <w:next w:val="Normal"/>
    <w:autoRedefine/>
    <w:uiPriority w:val="39"/>
    <w:semiHidden/>
    <w:rsid w:val="006E5490"/>
    <w:pPr>
      <w:tabs>
        <w:tab w:val="right" w:leader="underscore" w:pos="10773"/>
      </w:tabs>
      <w:spacing w:after="100"/>
      <w:ind w:left="720" w:hanging="720"/>
    </w:pPr>
  </w:style>
  <w:style w:type="paragraph" w:styleId="TOC6">
    <w:name w:val="toc 6"/>
    <w:basedOn w:val="Normal"/>
    <w:next w:val="Normal"/>
    <w:autoRedefine/>
    <w:uiPriority w:val="39"/>
    <w:semiHidden/>
    <w:rsid w:val="006E5490"/>
    <w:pPr>
      <w:tabs>
        <w:tab w:val="right" w:leader="underscore" w:pos="10773"/>
      </w:tabs>
      <w:spacing w:after="100"/>
      <w:ind w:left="1203" w:hanging="919"/>
    </w:pPr>
  </w:style>
  <w:style w:type="paragraph" w:customStyle="1" w:styleId="Pull-outQuote">
    <w:name w:val="Pull-out Quote"/>
    <w:basedOn w:val="Normal"/>
    <w:uiPriority w:val="30"/>
    <w:qFormat/>
    <w:rsid w:val="006E5490"/>
    <w:pPr>
      <w:pBdr>
        <w:top w:val="single" w:sz="4" w:space="4" w:color="CDFFEF" w:themeColor="accent5"/>
        <w:left w:val="single" w:sz="4" w:space="4" w:color="CDFFEF" w:themeColor="accent5"/>
        <w:bottom w:val="single" w:sz="4" w:space="4" w:color="CDFFEF" w:themeColor="accent5"/>
        <w:right w:val="single" w:sz="4" w:space="4" w:color="CDFFEF" w:themeColor="accent5"/>
      </w:pBdr>
      <w:shd w:val="clear" w:color="auto" w:fill="CDFFEF" w:themeFill="accent5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uiPriority w:val="30"/>
    <w:qFormat/>
    <w:rsid w:val="006E5490"/>
    <w:rPr>
      <w:b/>
    </w:rPr>
  </w:style>
  <w:style w:type="paragraph" w:customStyle="1" w:styleId="FooterPageNumber">
    <w:name w:val="Footer Page Number"/>
    <w:basedOn w:val="Footer"/>
    <w:uiPriority w:val="99"/>
    <w:rsid w:val="006E5490"/>
    <w:pPr>
      <w:framePr w:wrap="around" w:vAnchor="text" w:hAnchor="margin" w:xAlign="right" w:y="1"/>
      <w:ind w:right="0"/>
    </w:pPr>
    <w:rPr>
      <w:rFonts w:ascii="VIC Medium" w:hAnsi="VIC Medium"/>
    </w:rPr>
  </w:style>
  <w:style w:type="paragraph" w:customStyle="1" w:styleId="FooterLight">
    <w:name w:val="Footer Light"/>
    <w:basedOn w:val="Footer"/>
    <w:uiPriority w:val="99"/>
    <w:rsid w:val="006E5490"/>
    <w:rPr>
      <w:rFonts w:ascii="VIC Light" w:hAnsi="VIC Light"/>
    </w:rPr>
  </w:style>
  <w:style w:type="paragraph" w:customStyle="1" w:styleId="DarkReportTitle">
    <w:name w:val="Dark Report Title"/>
    <w:basedOn w:val="Normal"/>
    <w:next w:val="DarkReportSubtitle"/>
    <w:uiPriority w:val="36"/>
    <w:semiHidden/>
    <w:unhideWhenUsed/>
    <w:rsid w:val="006E5490"/>
    <w:pPr>
      <w:keepNext/>
      <w:spacing w:before="0" w:after="0"/>
      <w:ind w:left="567" w:right="4253"/>
      <w:contextualSpacing/>
    </w:pPr>
    <w:rPr>
      <w:rFonts w:ascii="VIC Light" w:hAnsi="VIC Light"/>
      <w:color w:val="FFFFFF" w:themeColor="background1"/>
      <w:sz w:val="64"/>
    </w:rPr>
  </w:style>
  <w:style w:type="paragraph" w:customStyle="1" w:styleId="LightReportTite">
    <w:name w:val="Light Report Tite"/>
    <w:basedOn w:val="DarkReportTitle"/>
    <w:next w:val="LightReportSubtitle"/>
    <w:uiPriority w:val="36"/>
    <w:unhideWhenUsed/>
    <w:rsid w:val="006E5490"/>
    <w:rPr>
      <w:color w:val="36383D" w:themeColor="accent6"/>
    </w:rPr>
  </w:style>
  <w:style w:type="paragraph" w:customStyle="1" w:styleId="LightReportSubtitle">
    <w:name w:val="Light Report Subtitle"/>
    <w:basedOn w:val="DarkReportSubtitle"/>
    <w:next w:val="LightVersion"/>
    <w:uiPriority w:val="36"/>
    <w:unhideWhenUsed/>
    <w:rsid w:val="006E5490"/>
    <w:rPr>
      <w:color w:val="36383D" w:themeColor="accent6"/>
    </w:rPr>
  </w:style>
  <w:style w:type="paragraph" w:customStyle="1" w:styleId="DarkTextualReportSubtitle">
    <w:name w:val="Dark Textual Report Subtitle"/>
    <w:basedOn w:val="DarkReportSubtitle"/>
    <w:uiPriority w:val="36"/>
    <w:semiHidden/>
    <w:unhideWhenUsed/>
    <w:rsid w:val="006E5490"/>
    <w:pPr>
      <w:framePr w:wrap="around" w:vAnchor="page" w:hAnchor="page" w:x="557" w:y="12690"/>
    </w:pPr>
  </w:style>
  <w:style w:type="paragraph" w:styleId="NormalWeb">
    <w:name w:val="Normal (Web)"/>
    <w:basedOn w:val="Normal"/>
    <w:uiPriority w:val="99"/>
    <w:semiHidden/>
    <w:rsid w:val="006E5490"/>
    <w:rPr>
      <w:rFonts w:cs="Times New Roman"/>
      <w:szCs w:val="24"/>
    </w:rPr>
  </w:style>
  <w:style w:type="table" w:customStyle="1" w:styleId="TablePlain">
    <w:name w:val="Table Plain"/>
    <w:basedOn w:val="TableNormal"/>
    <w:uiPriority w:val="99"/>
    <w:rsid w:val="006E5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GridTable1Light">
    <w:name w:val="Grid Table 1 Light"/>
    <w:basedOn w:val="TableNormal"/>
    <w:uiPriority w:val="46"/>
    <w:locked/>
    <w:rsid w:val="006E5490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styleId="ArticleSection">
    <w:name w:val="Outline List 3"/>
    <w:basedOn w:val="NoList"/>
    <w:uiPriority w:val="99"/>
    <w:semiHidden/>
    <w:unhideWhenUsed/>
    <w:locked/>
    <w:rsid w:val="006E5490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6E54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49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6E5490"/>
  </w:style>
  <w:style w:type="paragraph" w:styleId="BlockText">
    <w:name w:val="Block Text"/>
    <w:basedOn w:val="Normal"/>
    <w:uiPriority w:val="99"/>
    <w:semiHidden/>
    <w:locked/>
    <w:rsid w:val="006E5490"/>
    <w:pPr>
      <w:pBdr>
        <w:top w:val="single" w:sz="2" w:space="10" w:color="075D5F" w:themeColor="accent1"/>
        <w:left w:val="single" w:sz="2" w:space="10" w:color="075D5F" w:themeColor="accent1"/>
        <w:bottom w:val="single" w:sz="2" w:space="10" w:color="075D5F" w:themeColor="accent1"/>
        <w:right w:val="single" w:sz="2" w:space="10" w:color="075D5F" w:themeColor="accent1"/>
      </w:pBdr>
      <w:ind w:left="1152" w:right="1152"/>
    </w:pPr>
    <w:rPr>
      <w:rFonts w:eastAsiaTheme="minorEastAsia"/>
      <w:i/>
      <w:iCs/>
      <w:color w:val="075D5F" w:themeColor="accent1"/>
    </w:rPr>
  </w:style>
  <w:style w:type="paragraph" w:styleId="BodyText">
    <w:name w:val="Body Text"/>
    <w:basedOn w:val="Normal"/>
    <w:link w:val="BodyTextChar"/>
    <w:uiPriority w:val="99"/>
    <w:semiHidden/>
    <w:rsid w:val="006E5490"/>
  </w:style>
  <w:style w:type="character" w:customStyle="1" w:styleId="BodyTextChar">
    <w:name w:val="Body Text Char"/>
    <w:basedOn w:val="DefaultParagraphFont"/>
    <w:link w:val="BodyText"/>
    <w:uiPriority w:val="99"/>
    <w:semiHidden/>
    <w:rsid w:val="006E5490"/>
  </w:style>
  <w:style w:type="paragraph" w:styleId="BodyText2">
    <w:name w:val="Body Text 2"/>
    <w:basedOn w:val="Normal"/>
    <w:link w:val="BodyText2Char"/>
    <w:uiPriority w:val="99"/>
    <w:semiHidden/>
    <w:rsid w:val="006E549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490"/>
  </w:style>
  <w:style w:type="paragraph" w:styleId="BodyText3">
    <w:name w:val="Body Text 3"/>
    <w:basedOn w:val="Normal"/>
    <w:link w:val="BodyText3Char"/>
    <w:uiPriority w:val="99"/>
    <w:semiHidden/>
    <w:locked/>
    <w:rsid w:val="006E549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49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6E549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490"/>
  </w:style>
  <w:style w:type="paragraph" w:styleId="BodyTextIndent">
    <w:name w:val="Body Text Indent"/>
    <w:basedOn w:val="Normal"/>
    <w:link w:val="BodyTextIndentChar"/>
    <w:uiPriority w:val="99"/>
    <w:semiHidden/>
    <w:rsid w:val="006E549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490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E549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490"/>
  </w:style>
  <w:style w:type="paragraph" w:styleId="BodyTextIndent2">
    <w:name w:val="Body Text Indent 2"/>
    <w:basedOn w:val="Normal"/>
    <w:link w:val="BodyTextIndent2Char"/>
    <w:uiPriority w:val="99"/>
    <w:semiHidden/>
    <w:rsid w:val="006E549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490"/>
  </w:style>
  <w:style w:type="paragraph" w:styleId="BodyTextIndent3">
    <w:name w:val="Body Text Indent 3"/>
    <w:basedOn w:val="Normal"/>
    <w:link w:val="BodyTextIndent3Char"/>
    <w:uiPriority w:val="99"/>
    <w:semiHidden/>
    <w:rsid w:val="006E549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490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6E5490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6E5490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490"/>
  </w:style>
  <w:style w:type="character" w:styleId="CommentReference">
    <w:name w:val="annotation reference"/>
    <w:basedOn w:val="DefaultParagraphFont"/>
    <w:uiPriority w:val="99"/>
    <w:semiHidden/>
    <w:locked/>
    <w:rsid w:val="006E5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6E54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4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6E5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49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rsid w:val="006E5490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49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6E5490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490"/>
  </w:style>
  <w:style w:type="character" w:styleId="Emphasis">
    <w:name w:val="Emphasis"/>
    <w:basedOn w:val="DefaultParagraphFont"/>
    <w:uiPriority w:val="20"/>
    <w:semiHidden/>
    <w:qFormat/>
    <w:locked/>
    <w:rsid w:val="006E5490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6E549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6E5490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490"/>
  </w:style>
  <w:style w:type="paragraph" w:styleId="EnvelopeReturn">
    <w:name w:val="envelope return"/>
    <w:basedOn w:val="Normal"/>
    <w:uiPriority w:val="99"/>
    <w:semiHidden/>
    <w:rsid w:val="006E5490"/>
    <w:pPr>
      <w:spacing w:before="0" w:after="0"/>
    </w:pPr>
    <w:rPr>
      <w:rFonts w:asciiTheme="majorHAnsi" w:eastAsiaTheme="majorEastAsia" w:hAnsiTheme="majorHAnsi" w:cstheme="majorBidi"/>
    </w:rPr>
  </w:style>
  <w:style w:type="character" w:styleId="Hashtag">
    <w:name w:val="Hashtag"/>
    <w:basedOn w:val="DefaultParagraphFont"/>
    <w:uiPriority w:val="99"/>
    <w:semiHidden/>
    <w:locked/>
    <w:rsid w:val="006E549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6E5490"/>
  </w:style>
  <w:style w:type="paragraph" w:styleId="HTMLAddress">
    <w:name w:val="HTML Address"/>
    <w:basedOn w:val="Normal"/>
    <w:link w:val="HTMLAddressChar"/>
    <w:uiPriority w:val="99"/>
    <w:semiHidden/>
    <w:locked/>
    <w:rsid w:val="006E5490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490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6E5490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6E549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6E5490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6E549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6E5490"/>
    <w:pPr>
      <w:spacing w:before="0"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49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locked/>
    <w:rsid w:val="006E549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6E549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6E5490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6E5490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6E5490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6E5490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6E5490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6E5490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6E5490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6E5490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6E5490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6E5490"/>
    <w:pPr>
      <w:spacing w:before="0"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6E549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6E5490"/>
    <w:rPr>
      <w:i/>
      <w:iCs/>
      <w:color w:val="075D5F" w:themeColor="accent1"/>
    </w:rPr>
  </w:style>
  <w:style w:type="character" w:styleId="IntenseReference">
    <w:name w:val="Intense Reference"/>
    <w:basedOn w:val="DefaultParagraphFont"/>
    <w:uiPriority w:val="32"/>
    <w:semiHidden/>
    <w:rsid w:val="006E5490"/>
    <w:rPr>
      <w:b/>
      <w:bCs/>
      <w:smallCaps/>
      <w:color w:val="075D5F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6E5490"/>
  </w:style>
  <w:style w:type="paragraph" w:styleId="MacroText">
    <w:name w:val="macro"/>
    <w:link w:val="MacroTextChar"/>
    <w:uiPriority w:val="99"/>
    <w:semiHidden/>
    <w:locked/>
    <w:rsid w:val="006E54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490"/>
    <w:rPr>
      <w:rFonts w:ascii="Consolas" w:hAnsi="Consolas"/>
    </w:rPr>
  </w:style>
  <w:style w:type="character" w:styleId="Mention">
    <w:name w:val="Mention"/>
    <w:basedOn w:val="DefaultParagraphFont"/>
    <w:uiPriority w:val="99"/>
    <w:semiHidden/>
    <w:locked/>
    <w:rsid w:val="006E549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6E54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49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locked/>
    <w:rsid w:val="006E549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37"/>
    <w:semiHidden/>
    <w:rsid w:val="006E5490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37"/>
    <w:semiHidden/>
    <w:rsid w:val="006E5490"/>
  </w:style>
  <w:style w:type="character" w:styleId="PageNumber">
    <w:name w:val="page number"/>
    <w:basedOn w:val="DefaultParagraphFont"/>
    <w:uiPriority w:val="99"/>
    <w:semiHidden/>
    <w:locked/>
    <w:rsid w:val="006E5490"/>
  </w:style>
  <w:style w:type="paragraph" w:styleId="PlainText">
    <w:name w:val="Plain Text"/>
    <w:basedOn w:val="Normal"/>
    <w:link w:val="PlainTextChar"/>
    <w:uiPriority w:val="99"/>
    <w:semiHidden/>
    <w:rsid w:val="006E5490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490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6E5490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6E5490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6E5490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6E549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6E5490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6E5490"/>
    <w:pPr>
      <w:spacing w:after="0"/>
      <w:ind w:left="200" w:hanging="200"/>
    </w:pPr>
  </w:style>
  <w:style w:type="paragraph" w:styleId="TOAHeading">
    <w:name w:val="toa heading"/>
    <w:basedOn w:val="Normal"/>
    <w:next w:val="Normal"/>
    <w:uiPriority w:val="99"/>
    <w:semiHidden/>
    <w:rsid w:val="006E549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uiPriority w:val="39"/>
    <w:semiHidden/>
    <w:rsid w:val="006E549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6E549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6E5490"/>
    <w:pPr>
      <w:spacing w:after="100"/>
      <w:ind w:left="1600"/>
    </w:pPr>
  </w:style>
  <w:style w:type="character" w:styleId="UnresolvedMention">
    <w:name w:val="Unresolved Mention"/>
    <w:basedOn w:val="DefaultParagraphFont"/>
    <w:uiPriority w:val="99"/>
    <w:semiHidden/>
    <w:locked/>
    <w:rsid w:val="006E5490"/>
    <w:rPr>
      <w:color w:val="605E5C"/>
      <w:shd w:val="clear" w:color="auto" w:fill="E1DFDD"/>
    </w:rPr>
  </w:style>
  <w:style w:type="table" w:customStyle="1" w:styleId="TablePlainNoSpacing">
    <w:name w:val="Table Plain No Spacing"/>
    <w:basedOn w:val="TablePlain"/>
    <w:uiPriority w:val="99"/>
    <w:rsid w:val="006E5490"/>
    <w:pPr>
      <w:spacing w:before="0" w:after="0"/>
    </w:pPr>
    <w:tblPr/>
    <w:tblStylePr w:type="firstRow">
      <w:rPr>
        <w:b/>
      </w:rPr>
      <w:tblPr/>
      <w:trPr>
        <w:tblHeader/>
      </w:tr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customStyle="1" w:styleId="DarkDocumentType">
    <w:name w:val="Dark Document Type"/>
    <w:basedOn w:val="LightDocumentType"/>
    <w:uiPriority w:val="36"/>
    <w:semiHidden/>
    <w:unhideWhenUsed/>
    <w:rsid w:val="006E5490"/>
    <w:rPr>
      <w:color w:val="FFFFFF" w:themeColor="background1"/>
    </w:rPr>
  </w:style>
  <w:style w:type="paragraph" w:customStyle="1" w:styleId="DarkVersion">
    <w:name w:val="Dark Version"/>
    <w:basedOn w:val="LightVersion"/>
    <w:uiPriority w:val="36"/>
    <w:semiHidden/>
    <w:unhideWhenUsed/>
    <w:rsid w:val="006E5490"/>
    <w:rPr>
      <w:color w:val="FFFFFF" w:themeColor="background1"/>
    </w:rPr>
  </w:style>
  <w:style w:type="paragraph" w:customStyle="1" w:styleId="LightDocumentType">
    <w:name w:val="Light Document Type"/>
    <w:basedOn w:val="Normal"/>
    <w:uiPriority w:val="36"/>
    <w:unhideWhenUsed/>
    <w:rsid w:val="006E5490"/>
    <w:pPr>
      <w:spacing w:before="0" w:after="1440"/>
      <w:ind w:left="567" w:right="4253"/>
      <w:contextualSpacing/>
    </w:pPr>
    <w:rPr>
      <w:rFonts w:ascii="VIC Light" w:hAnsi="VIC Light"/>
      <w:color w:val="36383D" w:themeColor="accent6"/>
      <w:sz w:val="28"/>
    </w:rPr>
  </w:style>
  <w:style w:type="paragraph" w:customStyle="1" w:styleId="LightVersion">
    <w:name w:val="Light Version"/>
    <w:basedOn w:val="Normal"/>
    <w:uiPriority w:val="36"/>
    <w:unhideWhenUsed/>
    <w:rsid w:val="006E5490"/>
    <w:pPr>
      <w:spacing w:before="0" w:after="0"/>
      <w:ind w:left="1021" w:right="4253"/>
    </w:pPr>
    <w:rPr>
      <w:rFonts w:ascii="VIC Light" w:hAnsi="VIC Light"/>
      <w:color w:val="36383D" w:themeColor="accent6"/>
      <w:sz w:val="28"/>
    </w:rPr>
  </w:style>
  <w:style w:type="paragraph" w:customStyle="1" w:styleId="LightTextualReportSubtitle">
    <w:name w:val="Light Textual Report Subtitle"/>
    <w:basedOn w:val="LightReportSubtitle"/>
    <w:uiPriority w:val="36"/>
    <w:semiHidden/>
    <w:unhideWhenUsed/>
    <w:rsid w:val="006E5490"/>
    <w:pPr>
      <w:framePr w:wrap="around" w:vAnchor="page" w:hAnchor="page" w:x="557" w:y="12690"/>
    </w:pPr>
  </w:style>
  <w:style w:type="paragraph" w:customStyle="1" w:styleId="DarkBackCoverText">
    <w:name w:val="Dark Back Cover Text"/>
    <w:basedOn w:val="Normal"/>
    <w:uiPriority w:val="36"/>
    <w:semiHidden/>
    <w:unhideWhenUsed/>
    <w:rsid w:val="006E5490"/>
    <w:pPr>
      <w:framePr w:w="5109" w:wrap="around" w:vAnchor="page" w:hAnchor="page" w:x="6408" w:y="15764"/>
    </w:pPr>
    <w:rPr>
      <w:color w:val="FFFFFF" w:themeColor="background1"/>
    </w:rPr>
  </w:style>
  <w:style w:type="paragraph" w:customStyle="1" w:styleId="DarkDocumentTypeBottomRight">
    <w:name w:val="Dark Document Type Bottom Right"/>
    <w:basedOn w:val="Normal"/>
    <w:uiPriority w:val="36"/>
    <w:semiHidden/>
    <w:unhideWhenUsed/>
    <w:rsid w:val="006E5490"/>
    <w:pPr>
      <w:framePr w:w="3294" w:h="1134" w:hRule="exact" w:wrap="around" w:vAnchor="page" w:hAnchor="page" w:x="8223" w:y="15423"/>
      <w:spacing w:before="0" w:after="1440"/>
      <w:contextualSpacing/>
    </w:pPr>
    <w:rPr>
      <w:rFonts w:ascii="VIC Light" w:hAnsi="VIC Light"/>
      <w:color w:val="FFFFFF" w:themeColor="background1"/>
      <w:sz w:val="28"/>
    </w:rPr>
  </w:style>
  <w:style w:type="paragraph" w:customStyle="1" w:styleId="LightBackCoverText">
    <w:name w:val="Light Back Cover Text"/>
    <w:basedOn w:val="Normal"/>
    <w:uiPriority w:val="36"/>
    <w:unhideWhenUsed/>
    <w:rsid w:val="006E5490"/>
    <w:pPr>
      <w:framePr w:w="5109" w:wrap="around" w:vAnchor="page" w:hAnchor="page" w:x="6408" w:y="15764"/>
    </w:pPr>
    <w:rPr>
      <w:color w:val="36383D" w:themeColor="accent6"/>
    </w:rPr>
  </w:style>
  <w:style w:type="paragraph" w:customStyle="1" w:styleId="LightDocumentTypeBottomRight">
    <w:name w:val="Light Document Type Bottom Right"/>
    <w:basedOn w:val="LightDocumentType"/>
    <w:uiPriority w:val="36"/>
    <w:semiHidden/>
    <w:unhideWhenUsed/>
    <w:rsid w:val="006E5490"/>
    <w:pPr>
      <w:framePr w:w="3294" w:h="1134" w:hRule="exact" w:wrap="around" w:vAnchor="page" w:hAnchor="page" w:x="8223" w:y="15423"/>
      <w:ind w:left="0" w:right="0"/>
    </w:pPr>
  </w:style>
  <w:style w:type="paragraph" w:customStyle="1" w:styleId="ProjectPlanCoverHeading">
    <w:name w:val="Project Plan Cover Heading"/>
    <w:basedOn w:val="Normal"/>
    <w:next w:val="ProjectPlanCoverBody"/>
    <w:uiPriority w:val="36"/>
    <w:semiHidden/>
    <w:unhideWhenUsed/>
    <w:rsid w:val="006E5490"/>
    <w:pPr>
      <w:spacing w:before="160" w:after="0"/>
      <w:ind w:left="567"/>
    </w:pPr>
    <w:rPr>
      <w:color w:val="03A59D" w:themeColor="accent2"/>
      <w:sz w:val="32"/>
    </w:rPr>
  </w:style>
  <w:style w:type="paragraph" w:customStyle="1" w:styleId="ProjectPlanCoverBody">
    <w:name w:val="Project Plan Cover Body"/>
    <w:basedOn w:val="ProjectPlanCoverHeading"/>
    <w:uiPriority w:val="36"/>
    <w:semiHidden/>
    <w:unhideWhenUsed/>
    <w:rsid w:val="006E5490"/>
    <w:pPr>
      <w:spacing w:before="0" w:after="160"/>
      <w:contextualSpacing/>
    </w:pPr>
    <w:rPr>
      <w:color w:val="FFFFFF" w:themeColor="background1"/>
    </w:rPr>
  </w:style>
  <w:style w:type="paragraph" w:customStyle="1" w:styleId="ProjectPlanCoverDate">
    <w:name w:val="Project Plan Cover Date"/>
    <w:basedOn w:val="ProjectPlanCoverBody"/>
    <w:uiPriority w:val="36"/>
    <w:semiHidden/>
    <w:unhideWhenUsed/>
    <w:rsid w:val="006E5490"/>
    <w:pPr>
      <w:spacing w:before="480"/>
      <w:ind w:left="1021"/>
    </w:pPr>
  </w:style>
  <w:style w:type="paragraph" w:customStyle="1" w:styleId="ProjectPlanCoverSubtitle">
    <w:name w:val="Project Plan Cover Subtitle"/>
    <w:basedOn w:val="DarkReportSubtitle"/>
    <w:uiPriority w:val="36"/>
    <w:semiHidden/>
    <w:unhideWhenUsed/>
    <w:rsid w:val="006E5490"/>
    <w:pPr>
      <w:spacing w:after="5500"/>
      <w:contextualSpacing/>
    </w:pPr>
  </w:style>
  <w:style w:type="paragraph" w:customStyle="1" w:styleId="BannerTitle">
    <w:name w:val="Banner Title"/>
    <w:basedOn w:val="Header"/>
    <w:next w:val="BannerSubtitle"/>
    <w:uiPriority w:val="99"/>
    <w:rsid w:val="006E5490"/>
    <w:rPr>
      <w:rFonts w:ascii="VIC Light" w:hAnsi="VIC Light"/>
      <w:sz w:val="48"/>
    </w:rPr>
  </w:style>
  <w:style w:type="paragraph" w:customStyle="1" w:styleId="BannerSubtitle">
    <w:name w:val="Banner Subtitle"/>
    <w:basedOn w:val="BannerTitle"/>
    <w:uiPriority w:val="99"/>
    <w:rsid w:val="006E5490"/>
    <w:pPr>
      <w:spacing w:after="300"/>
      <w:contextualSpacing/>
    </w:pPr>
    <w:rPr>
      <w:sz w:val="22"/>
    </w:rPr>
  </w:style>
  <w:style w:type="numbering" w:customStyle="1" w:styleId="Numbering">
    <w:name w:val="Numbering"/>
    <w:uiPriority w:val="99"/>
    <w:rsid w:val="006E5490"/>
    <w:pPr>
      <w:numPr>
        <w:numId w:val="14"/>
      </w:numPr>
    </w:pPr>
  </w:style>
  <w:style w:type="paragraph" w:customStyle="1" w:styleId="Heading1NoTOC">
    <w:name w:val="Heading 1 No TOC"/>
    <w:basedOn w:val="Heading1"/>
    <w:next w:val="Normal"/>
    <w:uiPriority w:val="9"/>
    <w:qFormat/>
    <w:rsid w:val="006E5490"/>
  </w:style>
  <w:style w:type="paragraph" w:customStyle="1" w:styleId="Heading2NoTOC">
    <w:name w:val="Heading 2 No TOC"/>
    <w:basedOn w:val="Heading2"/>
    <w:next w:val="Normal"/>
    <w:uiPriority w:val="9"/>
    <w:qFormat/>
    <w:rsid w:val="006E5490"/>
  </w:style>
  <w:style w:type="paragraph" w:customStyle="1" w:styleId="Heading3NoTOC">
    <w:name w:val="Heading 3 No TOC"/>
    <w:basedOn w:val="Heading3"/>
    <w:next w:val="Normal"/>
    <w:uiPriority w:val="9"/>
    <w:qFormat/>
    <w:rsid w:val="006E5490"/>
  </w:style>
  <w:style w:type="paragraph" w:customStyle="1" w:styleId="LightBackCoverTextLandscape">
    <w:name w:val="Light Back Cover Text Landscape"/>
    <w:basedOn w:val="LightBackCoverText"/>
    <w:uiPriority w:val="36"/>
    <w:rsid w:val="00781ABD"/>
    <w:pPr>
      <w:framePr w:w="4366" w:wrap="around" w:x="11341" w:y="10264"/>
    </w:pPr>
  </w:style>
  <w:style w:type="paragraph" w:styleId="Revision">
    <w:name w:val="Revision"/>
    <w:hidden/>
    <w:uiPriority w:val="99"/>
    <w:semiHidden/>
    <w:rsid w:val="004F6ABE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orta@transport.vic.gov.au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OT\Groupdata\DTPOfficeTemplates\DTP%20Plain%20Template%20A4%20Portrait%202411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B74520F11646749F0CD320B5262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F3990-546C-4301-BC10-B375DC09695E}"/>
      </w:docPartPr>
      <w:docPartBody>
        <w:p w:rsidR="001F25F1" w:rsidRDefault="001F25F1">
          <w:pPr>
            <w:pStyle w:val="EAB74520F11646749F0CD320B52624A1"/>
          </w:pPr>
          <w:r w:rsidRPr="00560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7E3F7958A4B2A8A29E614058DB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5D1D-061E-44F7-9F2A-790D065E0EC0}"/>
      </w:docPartPr>
      <w:docPartBody>
        <w:p w:rsidR="001F25F1" w:rsidRDefault="001F25F1">
          <w:pPr>
            <w:pStyle w:val="F037E3F7958A4B2A8A29E614058DB5FD"/>
          </w:pPr>
          <w:r w:rsidRPr="00C95F8D">
            <w:t>[Company]</w:t>
          </w:r>
        </w:p>
      </w:docPartBody>
    </w:docPart>
    <w:docPart>
      <w:docPartPr>
        <w:name w:val="8B55579AE1E94CD58A7098D83D670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01F1-637B-4D49-BEBD-79EBDD2D6227}"/>
      </w:docPartPr>
      <w:docPartBody>
        <w:p w:rsidR="001F25F1" w:rsidRDefault="001F25F1">
          <w:pPr>
            <w:pStyle w:val="8B55579AE1E94CD58A7098D83D670FDD"/>
          </w:pPr>
          <w:r w:rsidRPr="002D7DF6">
            <w:t>[Company]</w:t>
          </w:r>
        </w:p>
      </w:docPartBody>
    </w:docPart>
    <w:docPart>
      <w:docPartPr>
        <w:name w:val="C689983394244354A43CD15A1A050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EE71D-72EF-441E-B66D-60E21193DD4D}"/>
      </w:docPartPr>
      <w:docPartBody>
        <w:p w:rsidR="001F25F1" w:rsidRDefault="001F25F1">
          <w:pPr>
            <w:pStyle w:val="C689983394244354A43CD15A1A0501E7"/>
          </w:pPr>
          <w:r w:rsidRPr="002D7DF6">
            <w:t>[Company]</w:t>
          </w:r>
        </w:p>
      </w:docPartBody>
    </w:docPart>
    <w:docPart>
      <w:docPartPr>
        <w:name w:val="23614BFF6A284E5CAE28A70DCAC18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C2D15-D0D4-4C0F-9265-4666DDF9CA31}"/>
      </w:docPartPr>
      <w:docPartBody>
        <w:p w:rsidR="001F25F1" w:rsidRDefault="001F25F1">
          <w:pPr>
            <w:pStyle w:val="23614BFF6A284E5CAE28A70DCAC186EC"/>
          </w:pPr>
          <w:r w:rsidRPr="00B11898">
            <w:rPr>
              <w:rStyle w:val="PlaceholderText"/>
            </w:rPr>
            <w:t>[Company]</w:t>
          </w:r>
        </w:p>
      </w:docPartBody>
    </w:docPart>
    <w:docPart>
      <w:docPartPr>
        <w:name w:val="DFBD7D3EAF4445AAAC12D4E2BFEF8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1FC98-74D3-49A7-A61A-1A077E0CEB5D}"/>
      </w:docPartPr>
      <w:docPartBody>
        <w:p w:rsidR="001F25F1" w:rsidRDefault="001F25F1">
          <w:pPr>
            <w:pStyle w:val="DFBD7D3EAF4445AAAC12D4E2BFEF8278"/>
          </w:pPr>
          <w:r w:rsidRPr="00B11898">
            <w:rPr>
              <w:rStyle w:val="PlaceholderText"/>
            </w:rPr>
            <w:t>[Company]</w:t>
          </w:r>
        </w:p>
      </w:docPartBody>
    </w:docPart>
    <w:docPart>
      <w:docPartPr>
        <w:name w:val="7520C5A76C8E4811AE4940F78370C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A4B8A-0BC2-40F1-9E10-627B6990AF0D}"/>
      </w:docPartPr>
      <w:docPartBody>
        <w:p w:rsidR="001F25F1" w:rsidRDefault="001F25F1" w:rsidP="001F25F1">
          <w:pPr>
            <w:pStyle w:val="7520C5A76C8E4811AE4940F78370CE5B"/>
          </w:pPr>
          <w:r w:rsidRPr="00A1580B">
            <w:rPr>
              <w:rStyle w:val="PlaceholderText"/>
            </w:rPr>
            <w:t>[Title]</w:t>
          </w:r>
        </w:p>
      </w:docPartBody>
    </w:docPart>
    <w:docPart>
      <w:docPartPr>
        <w:name w:val="2CC0B9DAD3164085A10BC2A828E2D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0DE1-BDFA-4426-893A-5AA779BC32CD}"/>
      </w:docPartPr>
      <w:docPartBody>
        <w:p w:rsidR="001F25F1" w:rsidRDefault="001F25F1" w:rsidP="001F25F1">
          <w:pPr>
            <w:pStyle w:val="2CC0B9DAD3164085A10BC2A828E2D61F"/>
          </w:pPr>
          <w:r w:rsidRPr="00A1580B">
            <w:rPr>
              <w:rStyle w:val="PlaceholderText"/>
            </w:rPr>
            <w:t>[Click to add sub-title]</w:t>
          </w:r>
        </w:p>
      </w:docPartBody>
    </w:docPart>
    <w:docPart>
      <w:docPartPr>
        <w:name w:val="CF03F7C523964E8DA12ECF57D25D8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827AA-AEDE-40AA-850A-A95FE5D0916D}"/>
      </w:docPartPr>
      <w:docPartBody>
        <w:p w:rsidR="001F25F1" w:rsidRDefault="001F25F1" w:rsidP="001F25F1">
          <w:pPr>
            <w:pStyle w:val="CF03F7C523964E8DA12ECF57D25D8693"/>
          </w:pPr>
          <w:r w:rsidRPr="001279D3">
            <w:rPr>
              <w:rStyle w:val="PlaceholderText"/>
              <w:color w:val="4EA72E" w:themeColor="accent6"/>
            </w:rPr>
            <w:t>[1.1]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IC,Italic">
    <w:altName w:val="V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F1"/>
    <w:rsid w:val="001F25F1"/>
    <w:rsid w:val="00326884"/>
    <w:rsid w:val="00567071"/>
    <w:rsid w:val="007E7922"/>
    <w:rsid w:val="0091440C"/>
    <w:rsid w:val="00C74A2C"/>
    <w:rsid w:val="00EC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F25F1"/>
    <w:rPr>
      <w:color w:val="0E2841" w:themeColor="text2"/>
      <w:bdr w:val="none" w:sz="0" w:space="0" w:color="auto"/>
      <w:shd w:val="clear" w:color="auto" w:fill="D3D3D3"/>
    </w:rPr>
  </w:style>
  <w:style w:type="paragraph" w:customStyle="1" w:styleId="EAB74520F11646749F0CD320B52624A1">
    <w:name w:val="EAB74520F11646749F0CD320B52624A1"/>
  </w:style>
  <w:style w:type="paragraph" w:customStyle="1" w:styleId="F037E3F7958A4B2A8A29E614058DB5FD">
    <w:name w:val="F037E3F7958A4B2A8A29E614058DB5FD"/>
  </w:style>
  <w:style w:type="paragraph" w:customStyle="1" w:styleId="8B55579AE1E94CD58A7098D83D670FDD">
    <w:name w:val="8B55579AE1E94CD58A7098D83D670FDD"/>
  </w:style>
  <w:style w:type="paragraph" w:customStyle="1" w:styleId="C689983394244354A43CD15A1A0501E7">
    <w:name w:val="C689983394244354A43CD15A1A0501E7"/>
  </w:style>
  <w:style w:type="paragraph" w:customStyle="1" w:styleId="23614BFF6A284E5CAE28A70DCAC186EC">
    <w:name w:val="23614BFF6A284E5CAE28A70DCAC186EC"/>
  </w:style>
  <w:style w:type="paragraph" w:customStyle="1" w:styleId="DFBD7D3EAF4445AAAC12D4E2BFEF8278">
    <w:name w:val="DFBD7D3EAF4445AAAC12D4E2BFEF8278"/>
  </w:style>
  <w:style w:type="paragraph" w:customStyle="1" w:styleId="7520C5A76C8E4811AE4940F78370CE5B">
    <w:name w:val="7520C5A76C8E4811AE4940F78370CE5B"/>
    <w:rsid w:val="001F25F1"/>
  </w:style>
  <w:style w:type="paragraph" w:customStyle="1" w:styleId="2CC0B9DAD3164085A10BC2A828E2D61F">
    <w:name w:val="2CC0B9DAD3164085A10BC2A828E2D61F"/>
    <w:rsid w:val="001F25F1"/>
  </w:style>
  <w:style w:type="paragraph" w:customStyle="1" w:styleId="CF03F7C523964E8DA12ECF57D25D8693">
    <w:name w:val="CF03F7C523964E8DA12ECF57D25D8693"/>
    <w:rsid w:val="001F2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DTP Word">
      <a:dk1>
        <a:sysClr val="windowText" lastClr="000000"/>
      </a:dk1>
      <a:lt1>
        <a:sysClr val="window" lastClr="FFFFFF"/>
      </a:lt1>
      <a:dk2>
        <a:srgbClr val="212429"/>
      </a:dk2>
      <a:lt2>
        <a:srgbClr val="C2CCCC"/>
      </a:lt2>
      <a:accent1>
        <a:srgbClr val="075D5F"/>
      </a:accent1>
      <a:accent2>
        <a:srgbClr val="03A59D"/>
      </a:accent2>
      <a:accent3>
        <a:srgbClr val="42C9BF"/>
      </a:accent3>
      <a:accent4>
        <a:srgbClr val="96EDD6"/>
      </a:accent4>
      <a:accent5>
        <a:srgbClr val="CDFFEF"/>
      </a:accent5>
      <a:accent6>
        <a:srgbClr val="36383D"/>
      </a:accent6>
      <a:hlink>
        <a:srgbClr val="36383D"/>
      </a:hlink>
      <a:folHlink>
        <a:srgbClr val="075D5F"/>
      </a:folHlink>
    </a:clrScheme>
    <a:fontScheme name="DTP">
      <a:majorFont>
        <a:latin typeface="VIC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TP Agave">
      <a:srgbClr val="00A678"/>
    </a:custClr>
    <a:custClr name="DTP Blue">
      <a:srgbClr val="4085EB"/>
    </a:custClr>
    <a:custClr name="DTP Grape">
      <a:srgbClr val="AE69FF"/>
    </a:custClr>
    <a:custClr name="DTP Red">
      <a:srgbClr val="FF384C"/>
    </a:custClr>
  </a:custClrLst>
  <a:extLst>
    <a:ext uri="{05A4C25C-085E-4340-85A3-A5531E510DB2}">
      <thm15:themeFamily xmlns:thm15="http://schemas.microsoft.com/office/thememl/2012/main" name="dtpword2024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Effective: 9 January 2026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37413-c634-4d08-b3cb-d62f67bab3f5">
      <Terms xmlns="http://schemas.microsoft.com/office/infopath/2007/PartnerControls"/>
    </lcf76f155ced4ddcb4097134ff3c332f>
    <TaxCatchAll xmlns="58dc2efb-db81-4919-9935-d312208d97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F08F3A6F714AA489D3894DD7A9BC" ma:contentTypeVersion="11" ma:contentTypeDescription="Create a new document." ma:contentTypeScope="" ma:versionID="f4716964c4c617d5af4d9faef5487e35">
  <xsd:schema xmlns:xsd="http://www.w3.org/2001/XMLSchema" xmlns:xs="http://www.w3.org/2001/XMLSchema" xmlns:p="http://schemas.microsoft.com/office/2006/metadata/properties" xmlns:ns2="20f37413-c634-4d08-b3cb-d62f67bab3f5" xmlns:ns3="58dc2efb-db81-4919-9935-d312208d97b9" targetNamespace="http://schemas.microsoft.com/office/2006/metadata/properties" ma:root="true" ma:fieldsID="0b0a71669d514814eeb4e1202c7c1c6b" ns2:_="" ns3:_="">
    <xsd:import namespace="20f37413-c634-4d08-b3cb-d62f67bab3f5"/>
    <xsd:import namespace="58dc2efb-db81-4919-9935-d312208d9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37413-c634-4d08-b3cb-d62f67bab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c2efb-db81-4919-9935-d312208d97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69070e-fb17-411d-be97-105a28e510d7}" ma:internalName="TaxCatchAll" ma:showField="CatchAllData" ma:web="58dc2efb-db81-4919-9935-d312208d9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20f37413-c634-4d08-b3cb-d62f67bab3f5"/>
    <ds:schemaRef ds:uri="58dc2efb-db81-4919-9935-d312208d97b9"/>
  </ds:schemaRefs>
</ds:datastoreItem>
</file>

<file path=customXml/itemProps3.xml><?xml version="1.0" encoding="utf-8"?>
<ds:datastoreItem xmlns:ds="http://schemas.openxmlformats.org/officeDocument/2006/customXml" ds:itemID="{945AEEB7-AF94-47C6-994C-B9E6CE332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37413-c634-4d08-b3cb-d62f67bab3f5"/>
    <ds:schemaRef ds:uri="58dc2efb-db81-4919-9935-d312208d9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DTP Plain Template A4 Portrait 241105.dotx</Template>
  <TotalTime>8</TotalTime>
  <Pages>9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Company>DTP</Company>
  <LinksUpToDate>false</LinksUpToDate>
  <CharactersWithSpaces>18630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>For Public Transport Authorised Officers</dc:subject>
  <dc:creator>Cameron B Dickson (DTP)</dc:creator>
  <cp:keywords/>
  <dc:description/>
  <cp:lastModifiedBy>Scott J Duncan (DTP)</cp:lastModifiedBy>
  <cp:revision>3</cp:revision>
  <dcterms:created xsi:type="dcterms:W3CDTF">2026-02-01T23:13:00Z</dcterms:created>
  <dcterms:modified xsi:type="dcterms:W3CDTF">2026-02-01T23:16:00Z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0x010100B7CDF08F3A6F714AA489D3894DD7A9BC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true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true</vt:bool>
  </property>
  <property fmtid="{D5CDD505-2E9C-101B-9397-08002B2CF9AE}" pid="9" name="CustomGallery2">
    <vt:bool>true</vt:bool>
  </property>
  <property fmtid="{D5CDD505-2E9C-101B-9397-08002B2CF9AE}" pid="10" name="CustomGallery3">
    <vt:bool>true</vt:bool>
  </property>
  <property fmtid="{D5CDD505-2E9C-101B-9397-08002B2CF9AE}" pid="11" name="CustomGallery4">
    <vt:bool>false</vt:bool>
  </property>
  <property fmtid="{D5CDD505-2E9C-101B-9397-08002B2CF9AE}" pid="12" name="CustomGallery5">
    <vt:bool>false</vt:bool>
  </property>
  <property fmtid="{D5CDD505-2E9C-101B-9397-08002B2CF9AE}" pid="13" name="TemplateType">
    <vt:lpwstr>Plain</vt:lpwstr>
  </property>
  <property fmtid="{D5CDD505-2E9C-101B-9397-08002B2CF9AE}" pid="14" name="TemplateVersion">
    <vt:lpwstr>[add version #]</vt:lpwstr>
  </property>
  <property fmtid="{D5CDD505-2E9C-101B-9397-08002B2CF9AE}" pid="15" name="CorrelatingCommon">
    <vt:lpwstr>6.49</vt:lpwstr>
  </property>
  <property fmtid="{D5CDD505-2E9C-101B-9397-08002B2CF9AE}" pid="16" name="BaseMaster">
    <vt:lpwstr>v4.4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MediaServiceImageTags">
    <vt:lpwstr/>
  </property>
</Properties>
</file>