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EEAE6" w14:textId="77777777" w:rsidR="00A75F75" w:rsidRPr="00444D9C" w:rsidRDefault="00912DDC" w:rsidP="00F923FA">
      <w:pPr>
        <w:pStyle w:val="Heading1"/>
        <w:spacing w:before="0" w:after="0" w:line="240" w:lineRule="auto"/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</w:rPr>
      </w:pPr>
      <w:r w:rsidRPr="00444D9C"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  <w:lang w:val="zh-TW" w:bidi="zh-TW"/>
        </w:rPr>
        <w:t>在家加強數感：</w:t>
      </w:r>
    </w:p>
    <w:p w14:paraId="601EFC74" w14:textId="37945508" w:rsidR="00912DDC" w:rsidRPr="00444D9C" w:rsidRDefault="00912DDC" w:rsidP="00857C02">
      <w:pPr>
        <w:pStyle w:val="Heading1"/>
        <w:spacing w:before="0" w:line="240" w:lineRule="auto"/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</w:rPr>
      </w:pPr>
      <w:r w:rsidRPr="00444D9C"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  <w:lang w:val="zh-TW" w:bidi="zh-TW"/>
        </w:rPr>
        <w:t>一一對應</w:t>
      </w:r>
    </w:p>
    <w:p w14:paraId="471EB219" w14:textId="2E1F2B0D" w:rsidR="00912DDC" w:rsidRPr="00444D9C" w:rsidRDefault="00912DDC" w:rsidP="00912DDC">
      <w:pPr>
        <w:pStyle w:val="Heading2"/>
        <w:rPr>
          <w:rFonts w:asciiTheme="minorEastAsia" w:eastAsiaTheme="minorEastAsia" w:hAnsiTheme="minorEastAsia" w:cs="Times New Roman (Body CS)"/>
          <w:bCs w:val="0"/>
          <w:sz w:val="24"/>
          <w:szCs w:val="20"/>
        </w:rPr>
      </w:pPr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衷心感謝您觀看由維多利亞州數學大使（Victorian Mathematics Ambassadors）Pat 與 Em 聯合 Aintree Primary School 共同製作的《一一對應》教學視頻：</w:t>
      </w:r>
      <w:hyperlink r:id="rId11" w:history="1">
        <w:r w:rsidR="007D007E" w:rsidRPr="007D007E">
          <w:rPr>
            <w:rStyle w:val="Hyperlink"/>
            <w:rFonts w:asciiTheme="minorEastAsia" w:eastAsiaTheme="minorEastAsia" w:hAnsiTheme="minorEastAsia" w:cs="Microsoft YaHei" w:hint="eastAsia"/>
            <w:sz w:val="22"/>
            <w:szCs w:val="22"/>
            <w:lang w:val="zh-TW" w:bidi="zh-TW"/>
          </w:rPr>
          <w:t>家中的數學與算術</w:t>
        </w:r>
      </w:hyperlink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。</w:t>
      </w:r>
    </w:p>
    <w:p w14:paraId="76395EBA" w14:textId="77777777" w:rsidR="00912DDC" w:rsidRPr="00444D9C" w:rsidRDefault="00912DDC" w:rsidP="00912DDC">
      <w:pPr>
        <w:pStyle w:val="Heading2"/>
        <w:rPr>
          <w:rFonts w:asciiTheme="minorEastAsia" w:eastAsiaTheme="minorEastAsia" w:hAnsiTheme="minorEastAsia" w:cs="Times New Roman (Body CS)"/>
          <w:bCs w:val="0"/>
          <w:sz w:val="24"/>
          <w:szCs w:val="20"/>
        </w:rPr>
      </w:pPr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以下小貼士和資訊將幫助您在家實踐視頻中的建議，以加強孩子的數感。</w:t>
      </w:r>
    </w:p>
    <w:p w14:paraId="37060C49" w14:textId="77777777" w:rsidR="00912DDC" w:rsidRPr="00444D9C" w:rsidRDefault="00912DDC" w:rsidP="00857C02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什麼是「一一對應」？</w:t>
      </w:r>
    </w:p>
    <w:p w14:paraId="52704C27" w14:textId="77777777" w:rsidR="00912DDC" w:rsidRPr="00444D9C" w:rsidRDefault="00912DDC" w:rsidP="00E97D06">
      <w:pPr>
        <w:rPr>
          <w:rFonts w:asciiTheme="minorEastAsia" w:hAnsiTheme="minorEastAsia"/>
          <w:sz w:val="22"/>
          <w:szCs w:val="22"/>
        </w:rPr>
      </w:pPr>
      <w:r w:rsidRPr="00580E52">
        <w:rPr>
          <w:rFonts w:asciiTheme="minorEastAsia" w:hAnsiTheme="minorEastAsia"/>
          <w:b/>
          <w:bCs/>
          <w:sz w:val="22"/>
          <w:szCs w:val="22"/>
          <w:lang w:val="zh-TW" w:bidi="zh-TW"/>
        </w:rPr>
        <w:t>「一一對應」</w:t>
      </w:r>
      <w:r w:rsidRPr="00444D9C">
        <w:rPr>
          <w:rFonts w:asciiTheme="minorEastAsia" w:hAnsiTheme="minorEastAsia"/>
          <w:sz w:val="22"/>
          <w:szCs w:val="22"/>
          <w:lang w:val="zh-TW" w:bidi="zh-TW"/>
        </w:rPr>
        <w:t>是指在數數時，將一個數字與一個物件進行配對。例如，透過指向並逐一數出圖片中的每一個人來計算人數；「1……2……3，總共有3個人」。</w:t>
      </w:r>
    </w:p>
    <w:p w14:paraId="392660BD" w14:textId="77777777" w:rsidR="00912DDC" w:rsidRPr="00444D9C" w:rsidRDefault="00912DDC" w:rsidP="00E97D06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在家</w:t>
      </w:r>
      <w:r w:rsidRPr="00444D9C">
        <w:rPr>
          <w:rFonts w:asciiTheme="minorEastAsia" w:hAnsiTheme="minorEastAsia"/>
          <w:b/>
          <w:sz w:val="22"/>
          <w:szCs w:val="22"/>
          <w:lang w:val="zh-TW" w:bidi="zh-TW"/>
        </w:rPr>
        <w:t>練習</w:t>
      </w:r>
      <w:r w:rsidRPr="00444D9C">
        <w:rPr>
          <w:rFonts w:asciiTheme="minorEastAsia" w:hAnsiTheme="minorEastAsia"/>
          <w:sz w:val="22"/>
          <w:szCs w:val="22"/>
          <w:lang w:val="zh-TW" w:bidi="zh-TW"/>
        </w:rPr>
        <w:t>這一技能，將有助於孩子理解：最後說出的那個數字，代表該組物件的總數。</w:t>
      </w:r>
    </w:p>
    <w:p w14:paraId="105A1412" w14:textId="77777777" w:rsidR="00912DDC" w:rsidRPr="00444D9C" w:rsidRDefault="00912DDC" w:rsidP="00857C02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小貼士</w:t>
      </w:r>
    </w:p>
    <w:p w14:paraId="1C4F1E95" w14:textId="616E29A5" w:rsidR="00912DDC" w:rsidRPr="00444D9C" w:rsidRDefault="00912DDC" w:rsidP="003A642D">
      <w:pPr>
        <w:rPr>
          <w:rFonts w:asciiTheme="minorEastAsia" w:hAnsiTheme="minorEastAsia"/>
          <w:bCs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以下是一些簡單有趣的方法，幫助孩子建立對「一一對應」的理解。</w:t>
      </w:r>
    </w:p>
    <w:p w14:paraId="21743F71" w14:textId="77777777" w:rsidR="00912DDC" w:rsidRPr="00444D9C" w:rsidRDefault="00912DDC" w:rsidP="00857C02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在家中</w:t>
      </w:r>
    </w:p>
    <w:p w14:paraId="03B2877B" w14:textId="77777777" w:rsidR="00912DDC" w:rsidRPr="00444D9C" w:rsidRDefault="00912DDC" w:rsidP="00D70B8F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晚餐時間</w:t>
      </w:r>
    </w:p>
    <w:p w14:paraId="73041A59" w14:textId="77777777" w:rsidR="00912DDC" w:rsidRPr="00444D9C" w:rsidRDefault="00912DDC" w:rsidP="00912DDC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擺放餐具時，決定需要擺放多少個座位。在擺放餐具的同時，一起觸摸並數出每一件物品，確保數量足夠每個人使用。重複總數。</w:t>
      </w:r>
    </w:p>
    <w:p w14:paraId="7F73D006" w14:textId="77777777" w:rsidR="00912DDC" w:rsidRPr="00444D9C" w:rsidRDefault="00912DDC" w:rsidP="00912DDC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收拾玩具</w:t>
      </w:r>
    </w:p>
    <w:p w14:paraId="19007496" w14:textId="77777777" w:rsidR="00912DDC" w:rsidRPr="00444D9C" w:rsidRDefault="00912DDC" w:rsidP="00912DDC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收拾玩具時，一邊收拾，一邊一起數每個玩具。</w:t>
      </w:r>
    </w:p>
    <w:p w14:paraId="41856274" w14:textId="77777777" w:rsidR="00912DDC" w:rsidRPr="00444D9C" w:rsidRDefault="00912DDC" w:rsidP="00912DDC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從書頁上數數</w:t>
      </w:r>
    </w:p>
    <w:p w14:paraId="4F233894" w14:textId="77777777" w:rsidR="00912DDC" w:rsidRPr="00444D9C" w:rsidRDefault="00912DDC" w:rsidP="00912DDC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數書本頁面上的物品，孩子一邊數數，一邊指向每一個物品。</w:t>
      </w:r>
    </w:p>
    <w:p w14:paraId="21148F77" w14:textId="5EA358BF" w:rsidR="00912DDC" w:rsidRPr="00444D9C" w:rsidRDefault="00912DDC" w:rsidP="00686D2C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在超市</w:t>
      </w:r>
    </w:p>
    <w:p w14:paraId="2CD0890C" w14:textId="77777777" w:rsidR="00912DDC" w:rsidRPr="00444D9C" w:rsidRDefault="00912DDC" w:rsidP="00D70B8F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大採購</w:t>
      </w:r>
    </w:p>
    <w:p w14:paraId="7692CBD9" w14:textId="77777777" w:rsidR="009D6C12" w:rsidRPr="00444D9C" w:rsidRDefault="00912DDC" w:rsidP="00912DDC">
      <w:pPr>
        <w:rPr>
          <w:rFonts w:asciiTheme="minorEastAsia" w:hAnsiTheme="minorEastAsia"/>
          <w:sz w:val="22"/>
          <w:szCs w:val="22"/>
        </w:rPr>
        <w:sectPr w:rsidR="009D6C12" w:rsidRPr="00444D9C" w:rsidSect="00CE26B9">
          <w:headerReference w:type="default" r:id="rId12"/>
          <w:footerReference w:type="default" r:id="rId13"/>
          <w:pgSz w:w="11906" w:h="16838"/>
          <w:pgMar w:top="1882" w:right="1134" w:bottom="1701" w:left="1134" w:header="720" w:footer="720" w:gutter="0"/>
          <w:cols w:space="720"/>
          <w:docGrid w:linePitch="360"/>
        </w:sect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將相同的物品（例如蘋果）一個一個放入購物車時逐一數數。數完後詢問：「我們一共有幾個？」如果孩子從頭再數一遍，讓他們數完後重複總數；「沒錯，一共有 5 顆蘋果」。</w:t>
      </w:r>
    </w:p>
    <w:p w14:paraId="75AE2FCF" w14:textId="2A259307" w:rsidR="00A75F75" w:rsidRPr="00444D9C" w:rsidRDefault="00A75F75" w:rsidP="00A75F75">
      <w:pPr>
        <w:pStyle w:val="Heading4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lastRenderedPageBreak/>
        <w:t xml:space="preserve"> </w:t>
      </w:r>
    </w:p>
    <w:p w14:paraId="12061C7A" w14:textId="77777777" w:rsidR="00A75F75" w:rsidRPr="00444D9C" w:rsidRDefault="00A75F75" w:rsidP="00A75F75">
      <w:pPr>
        <w:pStyle w:val="Heading4"/>
        <w:rPr>
          <w:rFonts w:asciiTheme="minorEastAsia" w:eastAsiaTheme="minorEastAsia" w:hAnsiTheme="minorEastAsia"/>
        </w:rPr>
      </w:pPr>
    </w:p>
    <w:p w14:paraId="1C5D2C54" w14:textId="77777777" w:rsidR="00A75F75" w:rsidRPr="00444D9C" w:rsidRDefault="00A75F75" w:rsidP="00A75F75">
      <w:pPr>
        <w:pStyle w:val="Heading4"/>
        <w:rPr>
          <w:rFonts w:asciiTheme="minorEastAsia" w:eastAsiaTheme="minorEastAsia" w:hAnsiTheme="minorEastAsia"/>
        </w:rPr>
      </w:pPr>
    </w:p>
    <w:p w14:paraId="168E5671" w14:textId="77777777" w:rsidR="00A75F75" w:rsidRPr="00444D9C" w:rsidRDefault="00A75F75" w:rsidP="00A75F75">
      <w:pPr>
        <w:pStyle w:val="Heading4"/>
        <w:rPr>
          <w:rFonts w:asciiTheme="minorEastAsia" w:eastAsiaTheme="minorEastAsia" w:hAnsiTheme="minorEastAsia"/>
        </w:rPr>
      </w:pPr>
    </w:p>
    <w:p w14:paraId="4F8C9416" w14:textId="77777777" w:rsidR="00A75F75" w:rsidRPr="00444D9C" w:rsidRDefault="00A75F75" w:rsidP="00A75F75">
      <w:pPr>
        <w:pStyle w:val="Heading4"/>
        <w:rPr>
          <w:rFonts w:asciiTheme="minorEastAsia" w:eastAsiaTheme="minorEastAsia" w:hAnsiTheme="minorEastAsia"/>
        </w:rPr>
      </w:pPr>
    </w:p>
    <w:p w14:paraId="00D31A8E" w14:textId="77777777" w:rsidR="00A75F75" w:rsidRPr="00444D9C" w:rsidRDefault="00A75F75" w:rsidP="00A75F75">
      <w:pPr>
        <w:pStyle w:val="Heading4"/>
        <w:rPr>
          <w:rFonts w:asciiTheme="minorEastAsia" w:eastAsiaTheme="minorEastAsia" w:hAnsiTheme="minorEastAsia"/>
        </w:rPr>
      </w:pPr>
    </w:p>
    <w:p w14:paraId="152D6283" w14:textId="790E8FD2" w:rsidR="00347F89" w:rsidRPr="00444D9C" w:rsidRDefault="00857C02" w:rsidP="00347F89">
      <w:pPr>
        <w:pStyle w:val="Heading4"/>
        <w:spacing w:before="0" w:after="0"/>
        <w:rPr>
          <w:rFonts w:asciiTheme="minorEastAsia" w:eastAsiaTheme="minorEastAsia" w:hAnsiTheme="minorEastAsia"/>
          <w:sz w:val="20"/>
          <w:szCs w:val="20"/>
        </w:rPr>
      </w:pPr>
      <w:r w:rsidRPr="00444D9C">
        <w:rPr>
          <w:rFonts w:asciiTheme="minorEastAsia" w:eastAsiaTheme="minorEastAsia" w:hAnsiTheme="minorEastAsia"/>
          <w:noProof/>
          <w:lang w:val="zh-TW" w:bidi="zh-TW"/>
        </w:rPr>
        <w:drawing>
          <wp:anchor distT="0" distB="0" distL="114300" distR="114300" simplePos="0" relativeHeight="251660288" behindDoc="0" locked="0" layoutInCell="1" allowOverlap="1" wp14:anchorId="0309FE8E" wp14:editId="317745EF">
            <wp:simplePos x="0" y="0"/>
            <wp:positionH relativeFrom="column">
              <wp:posOffset>3810</wp:posOffset>
            </wp:positionH>
            <wp:positionV relativeFrom="paragraph">
              <wp:posOffset>-2281555</wp:posOffset>
            </wp:positionV>
            <wp:extent cx="4446000" cy="2133127"/>
            <wp:effectExtent l="0" t="0" r="0" b="635"/>
            <wp:wrapSquare wrapText="bothSides"/>
            <wp:docPr id="754569682" name="Picture 1" descr="A cartoon of three people at a supermarket checkout. The numbers one, two and three are written above their heads.">
              <a:extLst xmlns:a="http://schemas.openxmlformats.org/drawingml/2006/main">
                <a:ext uri="{FF2B5EF4-FFF2-40B4-BE49-F238E27FC236}">
                  <a16:creationId xmlns:a16="http://schemas.microsoft.com/office/drawing/2014/main" id="{AB9394E6-ADF6-4455-B68C-31A93CFED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69682" name="Picture 1" descr="A cartoon of three people at a supermarket checkout. The numbers one, two and three are written above their heads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2133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F89" w:rsidRPr="00444D9C">
        <w:rPr>
          <w:rFonts w:asciiTheme="minorEastAsia" w:eastAsiaTheme="minorEastAsia" w:hAnsiTheme="minorEastAsia"/>
          <w:sz w:val="20"/>
          <w:szCs w:val="20"/>
          <w:lang w:val="zh-TW" w:bidi="zh-TW"/>
        </w:rPr>
        <w:t>日常生活中的數學——購物。</w:t>
      </w:r>
      <w:r w:rsidR="004A51D4" w:rsidRPr="00444D9C">
        <w:rPr>
          <w:rFonts w:asciiTheme="minorEastAsia" w:eastAsiaTheme="minorEastAsia" w:hAnsiTheme="minorEastAsia"/>
          <w:sz w:val="20"/>
          <w:szCs w:val="20"/>
          <w:lang w:val="zh-TW" w:bidi="zh-TW"/>
        </w:rPr>
        <w:t>授權</w:t>
      </w:r>
      <w:r w:rsidR="00AE6475">
        <w:rPr>
          <w:rFonts w:asciiTheme="minorEastAsia" w:eastAsiaTheme="minorEastAsia" w:hAnsiTheme="minorEastAsia" w:hint="eastAsia"/>
          <w:sz w:val="20"/>
          <w:szCs w:val="20"/>
          <w:lang w:val="zh-TW" w:bidi="zh-TW"/>
        </w:rPr>
        <w:t>：</w:t>
      </w:r>
      <w:r w:rsidR="004A51D4" w:rsidRPr="00FB7026">
        <w:rPr>
          <w:sz w:val="20"/>
          <w:szCs w:val="20"/>
        </w:rPr>
        <w:t>©</w:t>
      </w:r>
      <w:r w:rsidR="004A51D4">
        <w:rPr>
          <w:rFonts w:hint="eastAsia"/>
          <w:sz w:val="20"/>
          <w:szCs w:val="20"/>
        </w:rPr>
        <w:t xml:space="preserve"> </w:t>
      </w:r>
      <w:r w:rsidR="00347F89" w:rsidRPr="00444D9C">
        <w:rPr>
          <w:rFonts w:asciiTheme="minorEastAsia" w:eastAsiaTheme="minorEastAsia" w:hAnsiTheme="minorEastAsia"/>
          <w:sz w:val="20"/>
          <w:szCs w:val="20"/>
          <w:lang w:val="zh-TW" w:bidi="zh-TW"/>
        </w:rPr>
        <w:t>維多利亞州（教育部）。</w:t>
      </w:r>
    </w:p>
    <w:p w14:paraId="5423D23A" w14:textId="487C50E3" w:rsidR="00912DDC" w:rsidRPr="00444D9C" w:rsidRDefault="00912DDC" w:rsidP="00912DDC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結賬遊戲</w:t>
      </w:r>
    </w:p>
    <w:p w14:paraId="7D44E04C" w14:textId="77777777" w:rsidR="00912DDC" w:rsidRPr="00444D9C" w:rsidRDefault="00912DDC" w:rsidP="00912DDC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讓孩子數一數每個結賬隊伍裏的人數，以決定哪個結賬隊伍的人數最少。</w:t>
      </w:r>
    </w:p>
    <w:p w14:paraId="565DACA8" w14:textId="77777777" w:rsidR="00912DDC" w:rsidRPr="00444D9C" w:rsidRDefault="00912DDC" w:rsidP="00912DDC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袋子裏有多少？</w:t>
      </w:r>
    </w:p>
    <w:p w14:paraId="62B59C58" w14:textId="77777777" w:rsidR="00912DDC" w:rsidRPr="00444D9C" w:rsidRDefault="00912DDC" w:rsidP="00912DDC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當您從購物袋中取出物品時，讓孩子在每一件物品拿出來時逐一數數。</w:t>
      </w:r>
    </w:p>
    <w:p w14:paraId="6C3BCAB6" w14:textId="4B2B137D" w:rsidR="00912DDC" w:rsidRPr="00444D9C" w:rsidRDefault="00912DDC" w:rsidP="003D6803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在公園</w:t>
      </w:r>
    </w:p>
    <w:p w14:paraId="4CDC93CA" w14:textId="77777777" w:rsidR="00912DDC" w:rsidRPr="00444D9C" w:rsidRDefault="00912DDC" w:rsidP="00D70B8F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大自然中的數字</w:t>
      </w:r>
    </w:p>
    <w:p w14:paraId="451E86F9" w14:textId="77777777" w:rsidR="00912DDC" w:rsidRPr="00444D9C" w:rsidRDefault="00912DDC" w:rsidP="00912DDC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在公園的樹下坐著時，請孩子數一數地上看到的樹葉。一次撿起一片葉子，數到 10，然後再從頭開始。當孩子能不漏數地完成後，練習一直數到 20。</w:t>
      </w:r>
    </w:p>
    <w:p w14:paraId="3F2CC916" w14:textId="77777777" w:rsidR="00912DDC" w:rsidRPr="00444D9C" w:rsidRDefault="00912DDC" w:rsidP="00912DDC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 xml:space="preserve">遊樂場計數 </w:t>
      </w:r>
    </w:p>
    <w:p w14:paraId="342B2789" w14:textId="77777777" w:rsidR="00912DDC" w:rsidRPr="00444D9C" w:rsidRDefault="00912DDC" w:rsidP="00912DDC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數一數遊樂場設備上相似的部分。例如，滑梯頂部的臺階數，或者攀爬架的橫檔數。</w:t>
      </w:r>
    </w:p>
    <w:p w14:paraId="769884BD" w14:textId="3B7B9660" w:rsidR="00912DDC" w:rsidRPr="00444D9C" w:rsidRDefault="00912DDC" w:rsidP="00912DDC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觀察與實驗</w:t>
      </w:r>
    </w:p>
    <w:p w14:paraId="54293BEC" w14:textId="3A5F2448" w:rsidR="00912DDC" w:rsidRPr="00444D9C" w:rsidRDefault="00912DDC" w:rsidP="00912DDC">
      <w:pPr>
        <w:widowControl w:val="0"/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觀看</w:t>
      </w:r>
      <w:hyperlink r:id="rId15" w:history="1">
        <w:r w:rsidRPr="00CB3D55">
          <w:rPr>
            <w:rStyle w:val="Hyperlink"/>
            <w:rFonts w:asciiTheme="minorEastAsia" w:hAnsiTheme="minorEastAsia"/>
            <w:sz w:val="22"/>
            <w:szCs w:val="22"/>
            <w:lang w:val="zh-TW" w:bidi="zh-TW"/>
          </w:rPr>
          <w:t>《Mathscots——小狗跳躍照片》</w:t>
        </w:r>
      </w:hyperlink>
      <w:r w:rsidRPr="00444D9C">
        <w:rPr>
          <w:rFonts w:asciiTheme="minorEastAsia" w:hAnsiTheme="minorEastAsia"/>
          <w:sz w:val="22"/>
          <w:szCs w:val="22"/>
          <w:lang w:val="zh-TW" w:bidi="zh-TW"/>
        </w:rPr>
        <w:t>，看看 Mathscots 如何使用標記來測量跳躍距離。</w:t>
      </w:r>
    </w:p>
    <w:p w14:paraId="4CECB0EA" w14:textId="08254C16" w:rsidR="00912DDC" w:rsidRPr="00444D9C" w:rsidRDefault="00912DDC" w:rsidP="00912DDC">
      <w:pPr>
        <w:spacing w:line="240" w:lineRule="auto"/>
        <w:rPr>
          <w:rFonts w:asciiTheme="minorEastAsia" w:hAnsiTheme="minorEastAsia"/>
          <w:sz w:val="22"/>
          <w:szCs w:val="22"/>
        </w:rPr>
      </w:pPr>
    </w:p>
    <w:p w14:paraId="62D0CABE" w14:textId="77777777" w:rsidR="0080494A" w:rsidRPr="00444D9C" w:rsidRDefault="0080494A" w:rsidP="00912DDC">
      <w:pPr>
        <w:widowControl w:val="0"/>
        <w:spacing w:line="240" w:lineRule="auto"/>
        <w:rPr>
          <w:rFonts w:asciiTheme="minorEastAsia" w:hAnsiTheme="minorEastAsia"/>
        </w:rPr>
      </w:pPr>
      <w:r w:rsidRPr="00444D9C">
        <w:rPr>
          <w:rFonts w:asciiTheme="minorEastAsia" w:hAnsiTheme="minorEastAsia"/>
          <w:noProof/>
          <w:lang w:val="zh-TW" w:bidi="zh-TW"/>
        </w:rPr>
        <w:lastRenderedPageBreak/>
        <w:drawing>
          <wp:inline distT="0" distB="0" distL="0" distR="0" wp14:anchorId="6F9AD9E1" wp14:editId="1BF1E450">
            <wp:extent cx="4446000" cy="2690201"/>
            <wp:effectExtent l="0" t="0" r="0" b="0"/>
            <wp:docPr id="1786144826" name="Picture 1" descr="Number line from 1-0. Above the number 8 and 9 are two puppies.">
              <a:extLst xmlns:a="http://schemas.openxmlformats.org/drawingml/2006/main">
                <a:ext uri="{FF2B5EF4-FFF2-40B4-BE49-F238E27FC236}">
                  <a16:creationId xmlns:a16="http://schemas.microsoft.com/office/drawing/2014/main" id="{7A331E89-0285-40D5-A5CE-C8C87CBFFB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44826" name="Picture 1" descr="Number line from 1-0. Above the number 8 and 9 are two puppies."/>
                    <pic:cNvPicPr/>
                  </pic:nvPicPr>
                  <pic:blipFill rotWithShape="1">
                    <a:blip r:embed="rId16"/>
                    <a:srcRect r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269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4D9C">
        <w:rPr>
          <w:rFonts w:asciiTheme="minorEastAsia" w:hAnsiTheme="minorEastAsia"/>
          <w:lang w:val="zh-TW" w:bidi="zh-TW"/>
        </w:rPr>
        <w:t xml:space="preserve"> </w:t>
      </w:r>
    </w:p>
    <w:p w14:paraId="1C82B82A" w14:textId="6DACD822" w:rsidR="0080494A" w:rsidRPr="00444D9C" w:rsidRDefault="0080494A" w:rsidP="00DE7ADB">
      <w:pPr>
        <w:pStyle w:val="Heading4"/>
        <w:spacing w:before="0" w:after="0"/>
        <w:rPr>
          <w:rFonts w:asciiTheme="minorEastAsia" w:eastAsiaTheme="minorEastAsia" w:hAnsiTheme="minorEastAsia"/>
          <w:sz w:val="20"/>
          <w:szCs w:val="20"/>
        </w:rPr>
      </w:pPr>
      <w:r w:rsidRPr="00444D9C">
        <w:rPr>
          <w:rFonts w:asciiTheme="minorEastAsia" w:eastAsiaTheme="minorEastAsia" w:hAnsiTheme="minorEastAsia"/>
          <w:sz w:val="20"/>
          <w:szCs w:val="20"/>
          <w:lang w:val="zh-TW" w:bidi="zh-TW"/>
        </w:rPr>
        <w:t>Mathscots——小狗跳躍照片。</w:t>
      </w:r>
      <w:r w:rsidR="004A51D4" w:rsidRPr="00444D9C">
        <w:rPr>
          <w:rFonts w:asciiTheme="minorEastAsia" w:eastAsiaTheme="minorEastAsia" w:hAnsiTheme="minorEastAsia"/>
          <w:sz w:val="20"/>
          <w:szCs w:val="20"/>
          <w:lang w:val="zh-TW" w:bidi="zh-TW"/>
        </w:rPr>
        <w:t>授權</w:t>
      </w:r>
      <w:r w:rsidRPr="00444D9C">
        <w:rPr>
          <w:rFonts w:asciiTheme="minorEastAsia" w:eastAsiaTheme="minorEastAsia" w:hAnsiTheme="minorEastAsia"/>
          <w:sz w:val="20"/>
          <w:szCs w:val="20"/>
          <w:lang w:val="zh-TW" w:bidi="zh-TW"/>
        </w:rPr>
        <w:t>：</w:t>
      </w:r>
      <w:r w:rsidR="004A51D4" w:rsidRPr="00FB7026">
        <w:rPr>
          <w:sz w:val="20"/>
          <w:szCs w:val="20"/>
        </w:rPr>
        <w:t>©</w:t>
      </w:r>
      <w:r w:rsidR="004A51D4">
        <w:rPr>
          <w:rFonts w:hint="eastAsia"/>
          <w:sz w:val="20"/>
          <w:szCs w:val="20"/>
        </w:rPr>
        <w:t xml:space="preserve"> </w:t>
      </w:r>
      <w:r w:rsidRPr="00444D9C">
        <w:rPr>
          <w:rFonts w:asciiTheme="minorEastAsia" w:eastAsiaTheme="minorEastAsia" w:hAnsiTheme="minorEastAsia"/>
          <w:sz w:val="20"/>
          <w:szCs w:val="20"/>
          <w:lang w:val="zh-TW" w:bidi="zh-TW"/>
        </w:rPr>
        <w:t>維多利亞州（教育部）。</w:t>
      </w:r>
    </w:p>
    <w:p w14:paraId="335E0EE1" w14:textId="77777777" w:rsidR="0080494A" w:rsidRPr="00444D9C" w:rsidRDefault="0080494A" w:rsidP="00912DDC">
      <w:pPr>
        <w:widowControl w:val="0"/>
        <w:spacing w:line="240" w:lineRule="auto"/>
        <w:rPr>
          <w:rFonts w:asciiTheme="minorEastAsia" w:hAnsiTheme="minorEastAsia"/>
        </w:rPr>
      </w:pPr>
    </w:p>
    <w:p w14:paraId="245C2FE9" w14:textId="2F4D231D" w:rsidR="00A75F75" w:rsidRPr="00444D9C" w:rsidRDefault="00912DDC" w:rsidP="007E229B">
      <w:pPr>
        <w:widowControl w:val="0"/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之後，你也可以用粉筆在地面上畫出等距的標記，或在公園用樹葉作為標記。接著與孩子一起數一數家中每個人可以跳過多少個間距。</w:t>
      </w:r>
    </w:p>
    <w:p w14:paraId="2E313BF3" w14:textId="77777777" w:rsidR="007E229B" w:rsidRPr="00444D9C" w:rsidRDefault="007E229B" w:rsidP="007E229B">
      <w:pPr>
        <w:widowControl w:val="0"/>
        <w:spacing w:line="240" w:lineRule="auto"/>
        <w:rPr>
          <w:rFonts w:asciiTheme="minorEastAsia" w:hAnsiTheme="minorEastAsia"/>
          <w:sz w:val="22"/>
          <w:szCs w:val="22"/>
        </w:rPr>
      </w:pPr>
    </w:p>
    <w:p w14:paraId="0D444BC6" w14:textId="490372E9" w:rsidR="00A75F75" w:rsidRPr="00444D9C" w:rsidRDefault="00A75F75" w:rsidP="007E229B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更多資訊</w:t>
      </w:r>
    </w:p>
    <w:p w14:paraId="0A9DDF5D" w14:textId="2ACE5F5A" w:rsidR="00CC12F2" w:rsidRPr="004A51D4" w:rsidRDefault="00CC12F2" w:rsidP="000235DD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如需獲取本系列的其他視頻和提示單張，以及更多供家長與照顧者參考的資訊與連結，請訪問：</w:t>
      </w:r>
      <w:hyperlink r:id="rId17" w:history="1">
        <w:r w:rsidRPr="004A51D4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家中的數學與算術</w:t>
        </w:r>
      </w:hyperlink>
      <w:r w:rsidRPr="004A51D4">
        <w:rPr>
          <w:rFonts w:asciiTheme="minorEastAsia" w:hAnsiTheme="minorEastAsia"/>
          <w:sz w:val="22"/>
          <w:szCs w:val="22"/>
          <w:lang w:val="zh-TW" w:bidi="zh-TW"/>
        </w:rPr>
        <w:t>。</w:t>
      </w:r>
    </w:p>
    <w:p w14:paraId="658E9E77" w14:textId="7DD9684A" w:rsidR="00CC12F2" w:rsidRPr="004A51D4" w:rsidRDefault="00CC12F2" w:rsidP="000235DD">
      <w:pPr>
        <w:rPr>
          <w:rFonts w:asciiTheme="minorEastAsia" w:hAnsiTheme="minorEastAsia"/>
          <w:sz w:val="22"/>
          <w:szCs w:val="22"/>
        </w:rPr>
      </w:pPr>
      <w:r w:rsidRPr="004A51D4">
        <w:rPr>
          <w:rFonts w:asciiTheme="minorEastAsia" w:hAnsiTheme="minorEastAsia"/>
          <w:sz w:val="22"/>
          <w:szCs w:val="22"/>
          <w:lang w:val="zh-TW" w:bidi="zh-TW"/>
        </w:rPr>
        <w:t>有關維多利亞州數學大使（Victorian Mathematics Ambassadors）的更多資訊，請訪問：</w:t>
      </w:r>
      <w:hyperlink r:id="rId18" w:history="1">
        <w:r w:rsidRPr="004A51D4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維多利亞州數學大使（</w:t>
        </w:r>
        <w:r w:rsidRPr="004A51D4">
          <w:rPr>
            <w:rStyle w:val="Hyperlink"/>
            <w:rFonts w:asciiTheme="minorEastAsia" w:hAnsiTheme="minorEastAsia" w:cs="Times New Roman (Body CS)"/>
            <w:sz w:val="22"/>
            <w:szCs w:val="22"/>
            <w:lang w:val="zh-TW" w:bidi="zh-TW"/>
          </w:rPr>
          <w:t>Victorian Mathematics Ambassadors</w:t>
        </w:r>
        <w:r w:rsidRPr="004A51D4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）</w:t>
        </w:r>
      </w:hyperlink>
      <w:r w:rsidRPr="004A51D4">
        <w:rPr>
          <w:rFonts w:asciiTheme="minorEastAsia" w:hAnsiTheme="minorEastAsia"/>
          <w:sz w:val="22"/>
          <w:szCs w:val="22"/>
          <w:lang w:val="zh-TW" w:bidi="zh-TW"/>
        </w:rPr>
        <w:t>。</w:t>
      </w:r>
    </w:p>
    <w:p w14:paraId="2B623777" w14:textId="13900412" w:rsidR="00CC12F2" w:rsidRPr="00444D9C" w:rsidRDefault="00CC12F2" w:rsidP="000235DD">
      <w:pPr>
        <w:rPr>
          <w:rFonts w:asciiTheme="minorEastAsia" w:hAnsiTheme="minorEastAsia"/>
          <w:bCs/>
          <w:sz w:val="22"/>
          <w:szCs w:val="22"/>
        </w:rPr>
      </w:pPr>
      <w:r w:rsidRPr="004A51D4">
        <w:rPr>
          <w:rFonts w:asciiTheme="minorEastAsia" w:hAnsiTheme="minorEastAsia"/>
          <w:sz w:val="22"/>
          <w:szCs w:val="22"/>
          <w:lang w:val="zh-TW" w:bidi="zh-TW"/>
        </w:rPr>
        <w:t>有關支持孩子教育的更多資訊，請訪問：</w:t>
      </w:r>
      <w:hyperlink r:id="rId19" w:history="1">
        <w:r w:rsidRPr="004A51D4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支持你孩子的教育</w:t>
        </w:r>
        <w:r w:rsidRPr="004A51D4">
          <w:rPr>
            <w:rStyle w:val="Hyperlink"/>
            <w:rFonts w:asciiTheme="minorEastAsia" w:hAnsiTheme="minorEastAsia" w:cs="Times New Roman (Body CS)"/>
            <w:sz w:val="22"/>
            <w:szCs w:val="22"/>
            <w:lang w:val="zh-TW" w:bidi="zh-TW"/>
          </w:rPr>
          <w:t xml:space="preserve"> | vic.gov.au</w:t>
        </w:r>
      </w:hyperlink>
      <w:r w:rsidR="001A1B10" w:rsidRPr="004A51D4">
        <w:rPr>
          <w:rFonts w:asciiTheme="minorEastAsia" w:hAnsiTheme="minorEastAsia"/>
          <w:lang w:val="zh-TW" w:bidi="zh-TW"/>
        </w:rPr>
        <w:t>。</w:t>
      </w:r>
      <w:r w:rsidRPr="004A51D4">
        <w:rPr>
          <w:rFonts w:asciiTheme="minorEastAsia" w:hAnsiTheme="minorEastAsia"/>
          <w:sz w:val="22"/>
          <w:szCs w:val="22"/>
          <w:lang w:val="zh-TW" w:bidi="zh-TW"/>
        </w:rPr>
        <w:t> </w:t>
      </w:r>
    </w:p>
    <w:p w14:paraId="77D5358E" w14:textId="77777777" w:rsidR="004F7AE5" w:rsidRPr="00444D9C" w:rsidRDefault="004F7AE5" w:rsidP="0080494A">
      <w:pPr>
        <w:pStyle w:val="Heading1"/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</w:rPr>
        <w:sectPr w:rsidR="004F7AE5" w:rsidRPr="00444D9C" w:rsidSect="00CE26B9">
          <w:headerReference w:type="default" r:id="rId20"/>
          <w:pgSz w:w="11906" w:h="16838"/>
          <w:pgMar w:top="1882" w:right="1134" w:bottom="1701" w:left="1134" w:header="720" w:footer="720" w:gutter="0"/>
          <w:cols w:space="720"/>
          <w:docGrid w:linePitch="360"/>
        </w:sectPr>
      </w:pPr>
    </w:p>
    <w:p w14:paraId="17D14940" w14:textId="1B998BAE" w:rsidR="0080494A" w:rsidRPr="00444D9C" w:rsidRDefault="0080494A" w:rsidP="008B5139">
      <w:pPr>
        <w:pStyle w:val="Heading1"/>
        <w:spacing w:before="0" w:after="0" w:line="240" w:lineRule="auto"/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</w:rPr>
      </w:pPr>
      <w:r w:rsidRPr="00444D9C"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  <w:lang w:val="zh-TW" w:bidi="zh-TW"/>
        </w:rPr>
        <w:lastRenderedPageBreak/>
        <w:t>在家加強數感：</w:t>
      </w:r>
    </w:p>
    <w:p w14:paraId="76F7274A" w14:textId="77777777" w:rsidR="0080494A" w:rsidRPr="00444D9C" w:rsidRDefault="0080494A" w:rsidP="008B5139">
      <w:pPr>
        <w:pStyle w:val="Heading1"/>
        <w:spacing w:before="0" w:after="0" w:line="240" w:lineRule="auto"/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</w:rPr>
      </w:pPr>
      <w:r w:rsidRPr="00444D9C"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  <w:lang w:val="zh-TW" w:bidi="zh-TW"/>
        </w:rPr>
        <w:t xml:space="preserve">速數 </w:t>
      </w:r>
    </w:p>
    <w:p w14:paraId="6E2FE758" w14:textId="37E4816A" w:rsidR="0080494A" w:rsidRPr="00444D9C" w:rsidRDefault="0080494A" w:rsidP="0080494A">
      <w:pPr>
        <w:pStyle w:val="Heading2"/>
        <w:rPr>
          <w:rFonts w:asciiTheme="minorEastAsia" w:eastAsiaTheme="minorEastAsia" w:hAnsiTheme="minorEastAsia" w:cs="Times New Roman (Body CS)"/>
          <w:bCs w:val="0"/>
          <w:sz w:val="24"/>
          <w:szCs w:val="20"/>
        </w:rPr>
      </w:pPr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感謝觀看由維多利亞州數學大使（Victorian Mathematics Ambassadors）Pat 與 Em 聯合 Tootgarook Primary School 共同製作的《速數》教學視頻：</w:t>
      </w:r>
      <w:hyperlink r:id="rId21" w:history="1">
        <w:r w:rsidR="00474F28" w:rsidRPr="00474F28">
          <w:rPr>
            <w:rStyle w:val="Hyperlink"/>
            <w:rFonts w:asciiTheme="minorEastAsia" w:eastAsiaTheme="minorEastAsia" w:hAnsiTheme="minorEastAsia" w:cs="Microsoft YaHei" w:hint="eastAsia"/>
            <w:sz w:val="22"/>
            <w:szCs w:val="22"/>
            <w:lang w:val="zh-TW" w:bidi="zh-TW"/>
          </w:rPr>
          <w:t>家中的數學與算術</w:t>
        </w:r>
      </w:hyperlink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。</w:t>
      </w:r>
    </w:p>
    <w:p w14:paraId="3ECB0A8A" w14:textId="77777777" w:rsidR="0080494A" w:rsidRPr="00444D9C" w:rsidRDefault="0080494A" w:rsidP="0080494A">
      <w:pPr>
        <w:pStyle w:val="Heading2"/>
        <w:rPr>
          <w:rFonts w:asciiTheme="minorEastAsia" w:eastAsiaTheme="minorEastAsia" w:hAnsiTheme="minorEastAsia" w:cs="Times New Roman (Body CS)"/>
          <w:bCs w:val="0"/>
          <w:sz w:val="24"/>
          <w:szCs w:val="20"/>
        </w:rPr>
      </w:pPr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以下小貼士和資訊將幫助您在家實踐視頻中的建議，以加強孩子的數感。</w:t>
      </w:r>
    </w:p>
    <w:p w14:paraId="0E601572" w14:textId="65D4C3E5" w:rsidR="0080494A" w:rsidRPr="00444D9C" w:rsidRDefault="0080494A" w:rsidP="009B6BB1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什麼是速數？</w:t>
      </w:r>
    </w:p>
    <w:p w14:paraId="0B07BE36" w14:textId="77777777" w:rsidR="0080494A" w:rsidRPr="00444D9C" w:rsidRDefault="0080494A" w:rsidP="00E97D06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b/>
          <w:sz w:val="22"/>
          <w:szCs w:val="22"/>
          <w:lang w:val="zh-TW" w:bidi="zh-TW"/>
        </w:rPr>
        <w:t>速數</w:t>
      </w:r>
      <w:r w:rsidRPr="00444D9C">
        <w:rPr>
          <w:rFonts w:asciiTheme="minorEastAsia" w:hAnsiTheme="minorEastAsia"/>
          <w:sz w:val="22"/>
          <w:szCs w:val="22"/>
          <w:lang w:val="zh-TW" w:bidi="zh-TW"/>
        </w:rPr>
        <w:t>是指不經數數，僅憑視覺就能識別一個小群體中有多少物件的能力。例如，無需逐個數手指就知道某人舉起了 3 根手指。</w:t>
      </w:r>
    </w:p>
    <w:p w14:paraId="5F4B05A8" w14:textId="77777777" w:rsidR="0080494A" w:rsidRPr="00444D9C" w:rsidRDefault="0080494A" w:rsidP="00E97D06">
      <w:pPr>
        <w:rPr>
          <w:rFonts w:asciiTheme="minorEastAsia" w:hAnsiTheme="minorEastAsia"/>
          <w:bCs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在家中</w:t>
      </w:r>
      <w:r w:rsidRPr="00444D9C">
        <w:rPr>
          <w:rFonts w:asciiTheme="minorEastAsia" w:hAnsiTheme="minorEastAsia"/>
          <w:b/>
          <w:sz w:val="22"/>
          <w:szCs w:val="22"/>
          <w:lang w:val="zh-TW" w:bidi="zh-TW"/>
        </w:rPr>
        <w:t>練習</w:t>
      </w:r>
      <w:r w:rsidRPr="00444D9C">
        <w:rPr>
          <w:rFonts w:asciiTheme="minorEastAsia" w:hAnsiTheme="minorEastAsia"/>
          <w:sz w:val="22"/>
          <w:szCs w:val="22"/>
          <w:lang w:val="zh-TW" w:bidi="zh-TW"/>
        </w:rPr>
        <w:t>這項技能將幫助您的孩子快速識別小群體的數量，而無需數數。速數通常最適合用於小數量——最多到 5，有時可到 10。</w:t>
      </w:r>
    </w:p>
    <w:p w14:paraId="7B65BDE7" w14:textId="2A6AD3C5" w:rsidR="0080494A" w:rsidRPr="00444D9C" w:rsidRDefault="0080494A" w:rsidP="009B6BB1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小貼士</w:t>
      </w:r>
    </w:p>
    <w:p w14:paraId="16776F56" w14:textId="77777777" w:rsidR="0080494A" w:rsidRPr="00444D9C" w:rsidRDefault="0080494A" w:rsidP="000235DD">
      <w:pPr>
        <w:rPr>
          <w:rFonts w:asciiTheme="minorEastAsia" w:hAnsiTheme="minorEastAsia"/>
          <w:bCs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以下是一些簡單有趣的方法，幫助孩子建立對速數的理解。鼓勵孩子先速數，然後透過計數來檢查。</w:t>
      </w:r>
    </w:p>
    <w:p w14:paraId="0E00103D" w14:textId="337E7C68" w:rsidR="0080494A" w:rsidRPr="00444D9C" w:rsidRDefault="0080494A" w:rsidP="009B6BB1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在家中</w:t>
      </w:r>
    </w:p>
    <w:p w14:paraId="15D10D82" w14:textId="77777777" w:rsidR="0080494A" w:rsidRPr="00444D9C" w:rsidRDefault="0080494A" w:rsidP="007676AB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骰子遊戲</w:t>
      </w:r>
    </w:p>
    <w:p w14:paraId="0FFFEF46" w14:textId="3450AB35" w:rsidR="0080494A" w:rsidRPr="00444D9C" w:rsidRDefault="0080494A" w:rsidP="00E016DA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擲骰子，讓孩子儘快說出點數，然後一起數一數進行核對。再擲一次。</w:t>
      </w:r>
    </w:p>
    <w:p w14:paraId="688B0900" w14:textId="77777777" w:rsidR="0080494A" w:rsidRPr="00444D9C" w:rsidRDefault="0080494A" w:rsidP="0080494A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有幾根手指？</w:t>
      </w:r>
    </w:p>
    <w:p w14:paraId="38E52429" w14:textId="77777777" w:rsidR="0080494A" w:rsidRPr="00444D9C" w:rsidRDefault="0080494A" w:rsidP="00E016DA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外出散步時，伸出 1 到 5 根（或最多 10 根）手指和拇指，保持 1 到 2 秒，然後問孩子能看到多少根手指。</w:t>
      </w:r>
    </w:p>
    <w:p w14:paraId="49A90698" w14:textId="77777777" w:rsidR="0080494A" w:rsidRPr="00444D9C" w:rsidRDefault="0080494A" w:rsidP="0080494A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零食窺看</w:t>
      </w:r>
    </w:p>
    <w:p w14:paraId="391B3904" w14:textId="72980EE4" w:rsidR="00327B14" w:rsidRPr="00444D9C" w:rsidRDefault="0080494A" w:rsidP="00E016DA">
      <w:pPr>
        <w:rPr>
          <w:rFonts w:asciiTheme="minorEastAsia" w:hAnsiTheme="minorEastAsia"/>
          <w:sz w:val="22"/>
          <w:szCs w:val="22"/>
        </w:rPr>
        <w:sectPr w:rsidR="00327B14" w:rsidRPr="00444D9C" w:rsidSect="00FF2D12">
          <w:headerReference w:type="default" r:id="rId22"/>
          <w:pgSz w:w="11906" w:h="16838"/>
          <w:pgMar w:top="2529" w:right="1134" w:bottom="1701" w:left="1134" w:header="720" w:footer="720" w:gutter="0"/>
          <w:cols w:space="720"/>
          <w:docGrid w:linePitch="360"/>
        </w:sect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在您的孩子沒看到的情況下，將最多 5 個零食（例如葡萄、餅乾）放在盤子上。讓孩子快速看一眼，然後蓋上。問「你看到了幾個？」揭開盤子，一起數一數核對答案。</w:t>
      </w:r>
    </w:p>
    <w:p w14:paraId="5C1E0C32" w14:textId="6EE89CB4" w:rsidR="0080494A" w:rsidRPr="00444D9C" w:rsidRDefault="0080494A" w:rsidP="00E016DA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盤子圖樣</w:t>
      </w:r>
    </w:p>
    <w:p w14:paraId="07C6B881" w14:textId="77777777" w:rsidR="0080494A" w:rsidRPr="00444D9C" w:rsidRDefault="0080494A" w:rsidP="00AB3B42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使用熟悉的排列圖樣，在盤子上放置最多 10 個物品。例如，8 顆紐扣可以排成兩組，每組 4 顆，使用標準骰子上顯示的圖樣。讓孩子看 3 秒鐘，然後將其蓋起來。 問「你看到了幾個？」或者「一共有幾個？」再次展示物品，一起數一數以核對。</w:t>
      </w:r>
    </w:p>
    <w:p w14:paraId="4DFC7019" w14:textId="77777777" w:rsidR="0080494A" w:rsidRPr="00444D9C" w:rsidRDefault="0080494A" w:rsidP="0080494A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lastRenderedPageBreak/>
        <w:t>消失的雞蛋</w:t>
      </w:r>
    </w:p>
    <w:p w14:paraId="08696353" w14:textId="75887337" w:rsidR="00E016DA" w:rsidRPr="00444D9C" w:rsidRDefault="0080494A" w:rsidP="00AB3B42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當您使用雞蛋時，請將蛋盒展示給孩子看，並給予他們 2 秒鐘時間觀察剩餘數量，但不允許計數。問他們「還剩幾個雞蛋？」或者「用了幾個雞蛋？」</w:t>
      </w:r>
    </w:p>
    <w:p w14:paraId="6B174D55" w14:textId="77777777" w:rsidR="0080494A" w:rsidRPr="00444D9C" w:rsidRDefault="0080494A" w:rsidP="009B6BB1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在超市</w:t>
      </w:r>
    </w:p>
    <w:p w14:paraId="77FE9A81" w14:textId="77777777" w:rsidR="0080494A" w:rsidRPr="00444D9C" w:rsidRDefault="0080494A" w:rsidP="007676AB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成串的香蕉</w:t>
      </w:r>
    </w:p>
    <w:p w14:paraId="7D7A44F7" w14:textId="77777777" w:rsidR="0080494A" w:rsidRPr="00444D9C" w:rsidRDefault="0080494A" w:rsidP="00AB3B42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舉起一串香蕉幾秒鐘，並在數數之前問你的孩子有多少根。之後一起數數，核對他們是否正確。</w:t>
      </w:r>
    </w:p>
    <w:p w14:paraId="56B4AC8B" w14:textId="77777777" w:rsidR="0080494A" w:rsidRPr="00444D9C" w:rsidRDefault="0080494A" w:rsidP="0080494A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酸奶杯</w:t>
      </w:r>
    </w:p>
    <w:p w14:paraId="74DE1DB1" w14:textId="631707D2" w:rsidR="00E016DA" w:rsidRPr="00444D9C" w:rsidRDefault="0080494A" w:rsidP="00AB3B42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快速給你的孩子看一包酸奶杯。是 2 杯、4 杯、6 杯還是 12 杯？問他們：「這足夠我們家每個人喝嗎？」</w:t>
      </w:r>
    </w:p>
    <w:p w14:paraId="42096B04" w14:textId="77777777" w:rsidR="0080494A" w:rsidRPr="00444D9C" w:rsidRDefault="0080494A" w:rsidP="009B6BB1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在公園</w:t>
      </w:r>
    </w:p>
    <w:p w14:paraId="7E5B567C" w14:textId="77777777" w:rsidR="0080494A" w:rsidRPr="00444D9C" w:rsidRDefault="0080494A" w:rsidP="00AF41CC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 xml:space="preserve">一把的數量 </w:t>
      </w:r>
    </w:p>
    <w:p w14:paraId="383679ED" w14:textId="77777777" w:rsidR="009F1D56" w:rsidRPr="00444D9C" w:rsidRDefault="0080494A" w:rsidP="00AB3B42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在您的手中藏起最多 5 個小物品（例如石頭）。將手打開 1–2 秒後再合上。問「你看到了幾個？」打開手，並一起數數以作核對。</w:t>
      </w:r>
    </w:p>
    <w:p w14:paraId="41398F88" w14:textId="77777777" w:rsidR="00F21487" w:rsidRPr="00444D9C" w:rsidRDefault="00F21487" w:rsidP="00AB3B42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</w:p>
    <w:p w14:paraId="24A23CB6" w14:textId="20650D3C" w:rsidR="009C7AE4" w:rsidRPr="00444D9C" w:rsidRDefault="001B0D27" w:rsidP="009C7AE4">
      <w:pPr>
        <w:pStyle w:val="Covertitle"/>
        <w:spacing w:before="120" w:after="120" w:line="240" w:lineRule="auto"/>
        <w:rPr>
          <w:rFonts w:asciiTheme="minorEastAsia" w:hAnsiTheme="minorEastAsia"/>
          <w:sz w:val="20"/>
          <w:szCs w:val="20"/>
        </w:rPr>
      </w:pPr>
      <w:r w:rsidRPr="00444D9C">
        <w:rPr>
          <w:rFonts w:asciiTheme="minorEastAsia" w:hAnsiTheme="minorEastAsia"/>
          <w:noProof/>
          <w:sz w:val="20"/>
          <w:szCs w:val="20"/>
          <w:lang w:val="zh-TW" w:bidi="zh-TW"/>
        </w:rPr>
        <w:drawing>
          <wp:inline distT="0" distB="0" distL="0" distR="0" wp14:anchorId="6359B274" wp14:editId="6A63E4B9">
            <wp:extent cx="4444365" cy="2962910"/>
            <wp:effectExtent l="0" t="0" r="0" b="8890"/>
            <wp:docPr id="703385788" name="Picture 2" descr="A small collection of colourful stones from a beach being held in the palm of a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85788" name="Picture 2" descr="A small collection of colourful stones from a beach being held in the palm of a hand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6383C" w14:textId="097DE057" w:rsidR="00F905B4" w:rsidRPr="00444D9C" w:rsidRDefault="009C7AE4" w:rsidP="009C7AE4">
      <w:pPr>
        <w:pStyle w:val="Covertitle"/>
        <w:spacing w:before="120" w:after="120" w:line="240" w:lineRule="auto"/>
        <w:rPr>
          <w:rFonts w:asciiTheme="minorEastAsia" w:hAnsiTheme="minorEastAsia" w:cstheme="majorBidi"/>
          <w:bCs w:val="0"/>
        </w:rPr>
      </w:pPr>
      <w:r w:rsidRPr="00444D9C">
        <w:rPr>
          <w:rFonts w:asciiTheme="minorEastAsia" w:hAnsiTheme="minorEastAsia"/>
          <w:sz w:val="20"/>
          <w:szCs w:val="20"/>
          <w:lang w:val="zh-TW" w:bidi="zh-TW"/>
        </w:rPr>
        <w:t>依據授權：</w:t>
      </w:r>
      <w:r w:rsidR="004A51D4" w:rsidRPr="00FB7026">
        <w:rPr>
          <w:sz w:val="20"/>
          <w:szCs w:val="20"/>
        </w:rPr>
        <w:t xml:space="preserve">© </w:t>
      </w:r>
      <w:r w:rsidR="00F905B4" w:rsidRPr="00444D9C">
        <w:rPr>
          <w:rFonts w:asciiTheme="minorEastAsia" w:hAnsiTheme="minorEastAsia" w:cstheme="majorBidi"/>
          <w:sz w:val="20"/>
          <w:szCs w:val="20"/>
          <w:lang w:val="zh-TW" w:bidi="zh-TW"/>
        </w:rPr>
        <w:t xml:space="preserve"> </w:t>
      </w:r>
      <w:r w:rsidR="00F905B4" w:rsidRPr="004A51D4">
        <w:rPr>
          <w:rFonts w:asciiTheme="minorEastAsia" w:hAnsiTheme="minorEastAsia" w:cstheme="majorBidi"/>
          <w:sz w:val="20"/>
          <w:szCs w:val="20"/>
          <w:lang w:val="zh-TW" w:bidi="zh-TW"/>
        </w:rPr>
        <w:t>iStock.com/</w:t>
      </w:r>
      <w:r w:rsidR="00AD7FAD" w:rsidRPr="004A51D4">
        <w:rPr>
          <w:rFonts w:asciiTheme="minorEastAsia" w:hAnsiTheme="minorEastAsia"/>
          <w:sz w:val="20"/>
          <w:szCs w:val="20"/>
          <w:lang w:val="zh-TW" w:bidi="zh-TW"/>
        </w:rPr>
        <w:t>Arjini</w:t>
      </w:r>
    </w:p>
    <w:p w14:paraId="0ADC7569" w14:textId="77777777" w:rsidR="00AF41CC" w:rsidRPr="00444D9C" w:rsidRDefault="00AF41CC">
      <w:pPr>
        <w:spacing w:before="0" w:after="0" w:line="240" w:lineRule="auto"/>
        <w:rPr>
          <w:rFonts w:asciiTheme="minorEastAsia" w:hAnsiTheme="minorEastAsia" w:cstheme="majorBidi"/>
          <w:bCs/>
          <w:color w:val="1F1646" w:themeColor="text1"/>
          <w:sz w:val="24"/>
          <w:szCs w:val="24"/>
        </w:rPr>
      </w:pPr>
      <w:r w:rsidRPr="00444D9C">
        <w:rPr>
          <w:rFonts w:asciiTheme="minorEastAsia" w:hAnsiTheme="minorEastAsia" w:cstheme="majorBidi"/>
          <w:sz w:val="24"/>
          <w:szCs w:val="24"/>
          <w:lang w:val="zh-TW" w:bidi="zh-TW"/>
        </w:rPr>
        <w:br w:type="page"/>
      </w:r>
    </w:p>
    <w:p w14:paraId="5FA9D28D" w14:textId="57CA66F4" w:rsidR="00CC12F2" w:rsidRPr="00444D9C" w:rsidRDefault="0080494A" w:rsidP="00AF41CC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lastRenderedPageBreak/>
        <w:t>擊倒保齡球瓶</w:t>
      </w:r>
    </w:p>
    <w:p w14:paraId="10EA8CBE" w14:textId="6B40CAEE" w:rsidR="0080494A" w:rsidRPr="00444D9C" w:rsidRDefault="0080494A" w:rsidP="00AF41CC">
      <w:pPr>
        <w:rPr>
          <w:rFonts w:asciiTheme="minorEastAsia" w:hAnsiTheme="minorEastAsia"/>
          <w:bCs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觀看</w:t>
      </w:r>
      <w:hyperlink r:id="rId24" w:history="1">
        <w:r w:rsidRPr="0078482E">
          <w:rPr>
            <w:rStyle w:val="Hyperlink"/>
            <w:rFonts w:asciiTheme="minorEastAsia" w:hAnsiTheme="minorEastAsia"/>
            <w:sz w:val="22"/>
            <w:szCs w:val="22"/>
            <w:lang w:val="zh-TW" w:bidi="zh-TW"/>
          </w:rPr>
          <w:t>《日常生活中的數學——居家篇》</w:t>
        </w:r>
      </w:hyperlink>
      <w:r w:rsidRPr="00444D9C">
        <w:rPr>
          <w:rFonts w:asciiTheme="minorEastAsia" w:hAnsiTheme="minorEastAsia"/>
          <w:sz w:val="22"/>
          <w:szCs w:val="22"/>
          <w:lang w:val="zh-TW" w:bidi="zh-TW"/>
        </w:rPr>
        <w:t>，瞭解如何用空塑膠瓶搭建一個保齡球遊戲。玩保齡球遊戲，讓孩子在每一輪結束後說出還剩下多少個瓶子立著。他們也可以用手指比出數字。</w:t>
      </w:r>
    </w:p>
    <w:p w14:paraId="09930E5C" w14:textId="77777777" w:rsidR="007E229B" w:rsidRPr="00444D9C" w:rsidRDefault="007E229B" w:rsidP="007E229B">
      <w:pPr>
        <w:rPr>
          <w:rFonts w:asciiTheme="minorEastAsia" w:hAnsiTheme="minorEastAsia"/>
        </w:rPr>
      </w:pPr>
    </w:p>
    <w:p w14:paraId="7BB94150" w14:textId="77777777" w:rsidR="0080494A" w:rsidRPr="00444D9C" w:rsidRDefault="0080494A" w:rsidP="00271F67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更多資訊</w:t>
      </w:r>
    </w:p>
    <w:p w14:paraId="0D0BA595" w14:textId="66CA5ADA" w:rsidR="0080494A" w:rsidRPr="00444D9C" w:rsidRDefault="0080494A" w:rsidP="008A4AA2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如需獲取本系列的其他視頻和提示單張，以及更多供家長與照顧者參考的資訊與連結，請訪問：</w:t>
      </w:r>
      <w:hyperlink r:id="rId25" w:history="1">
        <w:r w:rsidRPr="00444D9C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家中的數學與算術</w:t>
        </w:r>
      </w:hyperlink>
      <w:r w:rsidRPr="00444D9C">
        <w:rPr>
          <w:rFonts w:asciiTheme="minorEastAsia" w:hAnsiTheme="minorEastAsia"/>
          <w:sz w:val="22"/>
          <w:szCs w:val="22"/>
          <w:lang w:val="zh-TW" w:bidi="zh-TW"/>
        </w:rPr>
        <w:t>。</w:t>
      </w:r>
    </w:p>
    <w:p w14:paraId="12DC0100" w14:textId="6E331A11" w:rsidR="0080494A" w:rsidRPr="009D2B8C" w:rsidRDefault="001A1B10" w:rsidP="008A4AA2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lang w:val="zh-TW" w:bidi="zh-TW"/>
        </w:rPr>
        <w:t>有關維多利亞州數學大使（Victorian Mathematics Ambassadors）的更多資</w:t>
      </w:r>
      <w:r w:rsidRPr="009D2B8C">
        <w:rPr>
          <w:rFonts w:asciiTheme="minorEastAsia" w:hAnsiTheme="minorEastAsia"/>
          <w:lang w:val="zh-TW" w:bidi="zh-TW"/>
        </w:rPr>
        <w:t>訊，請訪問：</w:t>
      </w:r>
      <w:hyperlink r:id="rId26" w:history="1">
        <w:r w:rsidR="0080494A" w:rsidRPr="009D2B8C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維多利亞州數學大使（</w:t>
        </w:r>
        <w:r w:rsidR="0080494A" w:rsidRPr="009D2B8C">
          <w:rPr>
            <w:rStyle w:val="Hyperlink"/>
            <w:rFonts w:asciiTheme="minorEastAsia" w:hAnsiTheme="minorEastAsia" w:cs="Times New Roman (Body CS)"/>
            <w:sz w:val="22"/>
            <w:szCs w:val="22"/>
            <w:lang w:val="zh-TW" w:bidi="zh-TW"/>
          </w:rPr>
          <w:t>Victorian Mathematics Ambassadors</w:t>
        </w:r>
      </w:hyperlink>
      <w:r w:rsidRPr="009D2B8C">
        <w:rPr>
          <w:rFonts w:asciiTheme="minorEastAsia" w:hAnsiTheme="minorEastAsia"/>
          <w:lang w:val="zh-TW" w:bidi="zh-TW"/>
        </w:rPr>
        <w:t>）。</w:t>
      </w:r>
    </w:p>
    <w:p w14:paraId="06413591" w14:textId="066EDCDD" w:rsidR="0080494A" w:rsidRPr="00444D9C" w:rsidRDefault="0080494A" w:rsidP="008A4AA2">
      <w:pPr>
        <w:rPr>
          <w:rFonts w:asciiTheme="minorEastAsia" w:hAnsiTheme="minorEastAsia"/>
          <w:bCs/>
          <w:sz w:val="22"/>
          <w:szCs w:val="22"/>
        </w:rPr>
      </w:pPr>
      <w:r w:rsidRPr="009D2B8C">
        <w:rPr>
          <w:rFonts w:asciiTheme="minorEastAsia" w:hAnsiTheme="minorEastAsia"/>
          <w:sz w:val="22"/>
          <w:szCs w:val="22"/>
          <w:lang w:val="zh-TW" w:bidi="zh-TW"/>
        </w:rPr>
        <w:t>有關支持孩子教育的更多資訊，請訪問：</w:t>
      </w:r>
      <w:hyperlink r:id="rId27" w:history="1">
        <w:r w:rsidRPr="009D2B8C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支持你孩子的教育</w:t>
        </w:r>
        <w:r w:rsidRPr="009D2B8C">
          <w:rPr>
            <w:rStyle w:val="Hyperlink"/>
            <w:rFonts w:asciiTheme="minorEastAsia" w:hAnsiTheme="minorEastAsia" w:cs="Times New Roman (Body CS)"/>
            <w:sz w:val="22"/>
            <w:szCs w:val="22"/>
            <w:lang w:val="zh-TW" w:bidi="zh-TW"/>
          </w:rPr>
          <w:t xml:space="preserve"> | vic.gov.au</w:t>
        </w:r>
      </w:hyperlink>
      <w:r w:rsidR="001A1B10" w:rsidRPr="009D2B8C">
        <w:rPr>
          <w:rFonts w:asciiTheme="minorEastAsia" w:hAnsiTheme="minorEastAsia"/>
          <w:lang w:val="zh-TW" w:bidi="zh-TW"/>
        </w:rPr>
        <w:t>。</w:t>
      </w:r>
      <w:r w:rsidRPr="009D2B8C">
        <w:rPr>
          <w:rFonts w:asciiTheme="minorEastAsia" w:hAnsiTheme="minorEastAsia"/>
          <w:sz w:val="22"/>
          <w:szCs w:val="22"/>
          <w:lang w:val="zh-TW" w:bidi="zh-TW"/>
        </w:rPr>
        <w:t> </w:t>
      </w:r>
    </w:p>
    <w:p w14:paraId="508D46BE" w14:textId="77777777" w:rsidR="00CC12F2" w:rsidRPr="00444D9C" w:rsidRDefault="00CC12F2" w:rsidP="00CC12F2">
      <w:pPr>
        <w:rPr>
          <w:rFonts w:asciiTheme="minorEastAsia" w:hAnsiTheme="minorEastAsia"/>
        </w:rPr>
      </w:pPr>
    </w:p>
    <w:p w14:paraId="417BB8D5" w14:textId="77777777" w:rsidR="009B4CD7" w:rsidRPr="00444D9C" w:rsidRDefault="009B4CD7">
      <w:pPr>
        <w:spacing w:before="0" w:after="0" w:line="240" w:lineRule="auto"/>
        <w:rPr>
          <w:rFonts w:asciiTheme="minorEastAsia" w:hAnsiTheme="minorEastAsia"/>
        </w:rPr>
        <w:sectPr w:rsidR="009B4CD7" w:rsidRPr="00444D9C" w:rsidSect="00F21487">
          <w:headerReference w:type="default" r:id="rId28"/>
          <w:type w:val="continuous"/>
          <w:pgSz w:w="11906" w:h="16838"/>
          <w:pgMar w:top="1882" w:right="1134" w:bottom="1134" w:left="1134" w:header="720" w:footer="720" w:gutter="0"/>
          <w:cols w:space="720"/>
          <w:docGrid w:linePitch="360"/>
        </w:sectPr>
      </w:pPr>
    </w:p>
    <w:p w14:paraId="5483BE74" w14:textId="68FCB432" w:rsidR="004018C8" w:rsidRPr="00444D9C" w:rsidRDefault="004018C8" w:rsidP="00AB3B42">
      <w:pPr>
        <w:pStyle w:val="Heading1"/>
        <w:spacing w:before="0"/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</w:rPr>
      </w:pPr>
      <w:r w:rsidRPr="00444D9C"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  <w:lang w:val="zh-TW" w:bidi="zh-TW"/>
        </w:rPr>
        <w:lastRenderedPageBreak/>
        <w:t>在家加強數感：分解（部分-部分-整體）</w:t>
      </w:r>
    </w:p>
    <w:p w14:paraId="5D2E565C" w14:textId="289B3C7A" w:rsidR="004018C8" w:rsidRPr="00444D9C" w:rsidRDefault="004018C8" w:rsidP="002220AD">
      <w:pPr>
        <w:pStyle w:val="Heading2"/>
        <w:rPr>
          <w:rFonts w:asciiTheme="minorEastAsia" w:eastAsiaTheme="minorEastAsia" w:hAnsiTheme="minorEastAsia" w:cs="Times New Roman (Body CS)"/>
          <w:bCs w:val="0"/>
          <w:sz w:val="24"/>
          <w:szCs w:val="20"/>
        </w:rPr>
      </w:pPr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衷心感謝您觀看由維多利亞州數學大使（Victorian Mathematics Ambassadors）Pat 與 Em 聯合 Warringa Park School 共同製作的《分解》教學視頻：</w:t>
      </w:r>
      <w:hyperlink r:id="rId29" w:history="1">
        <w:r w:rsidR="00474F28" w:rsidRPr="00474F28">
          <w:rPr>
            <w:rStyle w:val="Hyperlink"/>
            <w:rFonts w:asciiTheme="minorEastAsia" w:eastAsiaTheme="minorEastAsia" w:hAnsiTheme="minorEastAsia" w:cs="Microsoft YaHei" w:hint="eastAsia"/>
            <w:sz w:val="22"/>
            <w:szCs w:val="22"/>
            <w:lang w:val="zh-TW" w:bidi="zh-TW"/>
          </w:rPr>
          <w:t>家中的數學與算術</w:t>
        </w:r>
      </w:hyperlink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。</w:t>
      </w:r>
    </w:p>
    <w:p w14:paraId="55B3E8AE" w14:textId="77777777" w:rsidR="004018C8" w:rsidRPr="00444D9C" w:rsidRDefault="004018C8" w:rsidP="002220AD">
      <w:pPr>
        <w:pStyle w:val="Heading2"/>
        <w:rPr>
          <w:rFonts w:asciiTheme="minorEastAsia" w:eastAsiaTheme="minorEastAsia" w:hAnsiTheme="minorEastAsia" w:cs="Times New Roman (Body CS)"/>
          <w:bCs w:val="0"/>
          <w:sz w:val="24"/>
          <w:szCs w:val="20"/>
        </w:rPr>
      </w:pPr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以下小貼士和資訊將幫助您在家實踐視頻中的建議，以加強孩子的數感。</w:t>
      </w:r>
    </w:p>
    <w:p w14:paraId="71F22C35" w14:textId="77777777" w:rsidR="004018C8" w:rsidRPr="00444D9C" w:rsidRDefault="004018C8" w:rsidP="00176255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什麼是分解？</w:t>
      </w:r>
    </w:p>
    <w:p w14:paraId="7296D4A7" w14:textId="77777777" w:rsidR="004018C8" w:rsidRPr="00444D9C" w:rsidRDefault="004018C8" w:rsidP="00305550">
      <w:pPr>
        <w:rPr>
          <w:rFonts w:asciiTheme="minorEastAsia" w:hAnsiTheme="minorEastAsia"/>
          <w:sz w:val="22"/>
          <w:szCs w:val="22"/>
        </w:rPr>
      </w:pPr>
      <w:r w:rsidRPr="00523A3D">
        <w:rPr>
          <w:rFonts w:asciiTheme="minorEastAsia" w:hAnsiTheme="minorEastAsia"/>
          <w:b/>
          <w:bCs/>
          <w:sz w:val="22"/>
          <w:szCs w:val="22"/>
          <w:lang w:val="zh-TW" w:bidi="zh-TW"/>
        </w:rPr>
        <w:t>分解</w:t>
      </w:r>
      <w:r w:rsidRPr="00444D9C">
        <w:rPr>
          <w:rFonts w:asciiTheme="minorEastAsia" w:hAnsiTheme="minorEastAsia"/>
          <w:sz w:val="22"/>
          <w:szCs w:val="22"/>
          <w:lang w:val="zh-TW" w:bidi="zh-TW"/>
        </w:rPr>
        <w:t>是將一個整數，例如 7，分解成不同的部分，例如 3 和 4。將這個「整體」數字分解成 2 個「部分」稱為部分-部分-整體。</w:t>
      </w:r>
    </w:p>
    <w:p w14:paraId="1F68FDFC" w14:textId="77777777" w:rsidR="004018C8" w:rsidRPr="00444D9C" w:rsidRDefault="004018C8" w:rsidP="00305550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另一個例子是將「整體」數字 9 分解成 2 個「部分」，分別為 6 和 3。在這個例子中，數字 9 也可以分解成「部分」4 和 5，或者 2 和 7，或者 1 和 8。</w:t>
      </w:r>
    </w:p>
    <w:p w14:paraId="19E47501" w14:textId="77777777" w:rsidR="004018C8" w:rsidRPr="00444D9C" w:rsidRDefault="004018C8" w:rsidP="00305550">
      <w:pPr>
        <w:rPr>
          <w:rFonts w:asciiTheme="minorEastAsia" w:hAnsiTheme="minorEastAsia" w:cs="Times New Roman (Body CS)"/>
          <w:b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在家</w:t>
      </w:r>
      <w:r w:rsidRPr="00444D9C">
        <w:rPr>
          <w:rFonts w:asciiTheme="minorEastAsia" w:hAnsiTheme="minorEastAsia"/>
          <w:b/>
          <w:sz w:val="22"/>
          <w:szCs w:val="22"/>
          <w:lang w:val="zh-TW" w:bidi="zh-TW"/>
        </w:rPr>
        <w:t>練習</w:t>
      </w:r>
      <w:r w:rsidRPr="00444D9C">
        <w:rPr>
          <w:rFonts w:asciiTheme="minorEastAsia" w:hAnsiTheme="minorEastAsia"/>
          <w:sz w:val="22"/>
          <w:szCs w:val="22"/>
          <w:lang w:val="zh-TW" w:bidi="zh-TW"/>
        </w:rPr>
        <w:t>這項技能將幫助您的孩子理解任何數字都可以分解成不同的部分，這有助於他們日後學習加法和減法。</w:t>
      </w:r>
    </w:p>
    <w:p w14:paraId="6C6973A3" w14:textId="77777777" w:rsidR="004018C8" w:rsidRPr="00444D9C" w:rsidRDefault="004018C8" w:rsidP="004A35F0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小貼士</w:t>
      </w:r>
    </w:p>
    <w:p w14:paraId="248630F9" w14:textId="66B57AB8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以下是一些簡單有趣的方法，可幫助您的孩子深化對「分解」的理解。</w:t>
      </w:r>
    </w:p>
    <w:p w14:paraId="4B118491" w14:textId="77777777" w:rsidR="004018C8" w:rsidRPr="00444D9C" w:rsidRDefault="004018C8" w:rsidP="004A35F0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在家中</w:t>
      </w:r>
    </w:p>
    <w:p w14:paraId="7A178CC8" w14:textId="77777777" w:rsidR="004018C8" w:rsidRPr="00444D9C" w:rsidRDefault="004018C8" w:rsidP="00D4223B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玩具分類</w:t>
      </w:r>
    </w:p>
    <w:p w14:paraId="7480DA40" w14:textId="77777777" w:rsidR="004018C8" w:rsidRPr="00444D9C" w:rsidRDefault="004018C8" w:rsidP="004A35F0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數一數孩子最喜歡的玩具，比如積木。這這個總數就是整體。</w:t>
      </w:r>
    </w:p>
    <w:p w14:paraId="56A6F00F" w14:textId="77777777" w:rsidR="003E5CA2" w:rsidRPr="00444D9C" w:rsidRDefault="004018C8" w:rsidP="004A35F0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讓孩子將它們重新分成 2 組（部分），並告訴您每組有多少個。</w:t>
      </w:r>
    </w:p>
    <w:p w14:paraId="60111C42" w14:textId="565D5C33" w:rsidR="004018C8" w:rsidRPr="00444D9C" w:rsidRDefault="004018C8" w:rsidP="004A35F0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將兩組重新合併成一組，然後以不同的方式再分成 2 組。問他們：「這些玩具可以分成 2 組的分法有多少種？」</w:t>
      </w:r>
    </w:p>
    <w:p w14:paraId="0B75E6F9" w14:textId="77777777" w:rsidR="004018C8" w:rsidRPr="00444D9C" w:rsidRDefault="004018C8" w:rsidP="004A35F0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花瓣分組</w:t>
      </w:r>
    </w:p>
    <w:p w14:paraId="452A8D83" w14:textId="77777777" w:rsidR="004018C8" w:rsidRPr="00444D9C" w:rsidRDefault="004018C8" w:rsidP="004A35F0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畫一朵有 9 片花瓣的花。讓孩子數一數花瓣的總數（整體）。</w:t>
      </w:r>
    </w:p>
    <w:p w14:paraId="0C83B721" w14:textId="77777777" w:rsidR="004018C8" w:rsidRPr="00444D9C" w:rsidRDefault="004018C8" w:rsidP="004A35F0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讓孩子用兩種不同的顏色給花瓣上色；例如，4 片紅色花瓣和 5 片藍色花瓣。</w:t>
      </w:r>
    </w:p>
    <w:p w14:paraId="34152CFA" w14:textId="77777777" w:rsidR="004018C8" w:rsidRPr="00444D9C" w:rsidRDefault="004018C8" w:rsidP="004A35F0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再畫一朵有 9 片花瓣的花。請孩子用相同兩種顏色，展示另一種塗色方式。</w:t>
      </w:r>
    </w:p>
    <w:p w14:paraId="2B6B514E" w14:textId="5D545FFD" w:rsidR="004018C8" w:rsidRPr="00444D9C" w:rsidRDefault="004018C8" w:rsidP="004A35F0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 xml:space="preserve">如果你願意，你可以多畫幾朵有 9 片花瓣的花，看看您的孩子還能用這2種顏色，以多少其他方式將 9 分成 2 個部分。 </w:t>
      </w:r>
    </w:p>
    <w:p w14:paraId="1EFFF08D" w14:textId="77777777" w:rsidR="00DC33B6" w:rsidRPr="00444D9C" w:rsidRDefault="004018C8" w:rsidP="004A35F0">
      <w:pPr>
        <w:pStyle w:val="Covertitle"/>
        <w:spacing w:before="120" w:after="120" w:line="240" w:lineRule="auto"/>
        <w:rPr>
          <w:rFonts w:asciiTheme="minorEastAsia" w:hAnsiTheme="minorEastAsia" w:cstheme="minorBidi"/>
          <w:bCs w:val="0"/>
          <w:color w:val="auto"/>
          <w:sz w:val="22"/>
          <w:szCs w:val="22"/>
        </w:rPr>
        <w:sectPr w:rsidR="00DC33B6" w:rsidRPr="00444D9C" w:rsidSect="001B0D27">
          <w:headerReference w:type="default" r:id="rId30"/>
          <w:pgSz w:w="11906" w:h="16838"/>
          <w:pgMar w:top="2529" w:right="1134" w:bottom="1701" w:left="1134" w:header="720" w:footer="720" w:gutter="0"/>
          <w:cols w:space="720"/>
          <w:docGrid w:linePitch="360"/>
        </w:sectPr>
      </w:pPr>
      <w:r w:rsidRPr="00444D9C">
        <w:rPr>
          <w:rFonts w:asciiTheme="minorEastAsia" w:hAnsiTheme="minorEastAsia" w:cstheme="minorBidi"/>
          <w:color w:val="auto"/>
          <w:sz w:val="22"/>
          <w:szCs w:val="22"/>
          <w:lang w:val="zh-TW" w:bidi="zh-TW"/>
        </w:rPr>
        <w:t>你也可以用花瓣數量不同的花來進行此活動。</w:t>
      </w:r>
    </w:p>
    <w:p w14:paraId="719C5D20" w14:textId="590C37D5" w:rsidR="009B4CD7" w:rsidRPr="00444D9C" w:rsidRDefault="009B4CD7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noProof/>
          <w:lang w:val="zh-TW" w:bidi="zh-TW"/>
        </w:rPr>
        <w:lastRenderedPageBreak/>
        <w:drawing>
          <wp:inline distT="0" distB="0" distL="0" distR="0" wp14:anchorId="44C6C4CA" wp14:editId="200ACC45">
            <wp:extent cx="4446000" cy="2964000"/>
            <wp:effectExtent l="0" t="0" r="0" b="8255"/>
            <wp:docPr id="703225453" name="drawing" descr="A hand holding a pen and drawing a flower on pap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25453" name="drawing" descr="A hand holding a pen and drawing a flower on paper. 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29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B3AF" w14:textId="65437F0E" w:rsidR="00305550" w:rsidRPr="007E62AD" w:rsidRDefault="00CD3212" w:rsidP="00D4223B">
      <w:pPr>
        <w:pStyle w:val="Covertitle"/>
        <w:spacing w:before="120" w:after="120" w:line="240" w:lineRule="auto"/>
        <w:rPr>
          <w:rFonts w:asciiTheme="minorEastAsia" w:hAnsiTheme="minorEastAsia"/>
          <w:bCs w:val="0"/>
          <w:sz w:val="20"/>
          <w:szCs w:val="20"/>
          <w:lang w:val="it-IT"/>
        </w:rPr>
      </w:pPr>
      <w:r w:rsidRPr="00444D9C">
        <w:rPr>
          <w:rFonts w:asciiTheme="minorEastAsia" w:hAnsiTheme="minorEastAsia"/>
          <w:sz w:val="20"/>
          <w:szCs w:val="20"/>
          <w:lang w:val="zh-TW" w:bidi="zh-TW"/>
        </w:rPr>
        <w:t>依據授權：</w:t>
      </w:r>
      <w:r w:rsidR="007E62AD" w:rsidRPr="007E62AD">
        <w:rPr>
          <w:rFonts w:asciiTheme="majorHAnsi" w:eastAsiaTheme="majorEastAsia" w:hAnsiTheme="majorHAnsi" w:cstheme="majorBidi"/>
          <w:bCs w:val="0"/>
          <w:sz w:val="20"/>
          <w:szCs w:val="20"/>
          <w:lang w:val="it-IT"/>
        </w:rPr>
        <w:t>©</w:t>
      </w:r>
      <w:r w:rsidRPr="00444D9C">
        <w:rPr>
          <w:rFonts w:asciiTheme="minorEastAsia" w:hAnsiTheme="minorEastAsia" w:cstheme="majorBidi"/>
          <w:sz w:val="20"/>
          <w:szCs w:val="20"/>
          <w:lang w:val="zh-TW" w:bidi="zh-TW"/>
        </w:rPr>
        <w:t xml:space="preserve"> </w:t>
      </w:r>
      <w:r w:rsidRPr="007E62AD">
        <w:rPr>
          <w:rFonts w:asciiTheme="minorEastAsia" w:hAnsiTheme="minorEastAsia" w:cstheme="majorBidi"/>
          <w:sz w:val="20"/>
          <w:szCs w:val="20"/>
          <w:lang w:val="zh-TW" w:bidi="zh-TW"/>
        </w:rPr>
        <w:t>iStock.com/</w:t>
      </w:r>
      <w:r w:rsidR="00AD7FAD" w:rsidRPr="007E62AD">
        <w:rPr>
          <w:rFonts w:asciiTheme="minorEastAsia" w:hAnsiTheme="minorEastAsia"/>
          <w:sz w:val="20"/>
          <w:szCs w:val="20"/>
          <w:lang w:val="zh-TW" w:bidi="zh-TW"/>
        </w:rPr>
        <w:t>Feri Ferdinan</w:t>
      </w:r>
    </w:p>
    <w:p w14:paraId="6AF02F78" w14:textId="77777777" w:rsidR="004018C8" w:rsidRPr="00CB3D55" w:rsidRDefault="004018C8" w:rsidP="005E2036">
      <w:pPr>
        <w:pStyle w:val="Heading2"/>
        <w:spacing w:after="0"/>
        <w:rPr>
          <w:rFonts w:asciiTheme="minorEastAsia" w:eastAsiaTheme="minorEastAsia" w:hAnsiTheme="minorEastAsia"/>
          <w:i/>
          <w:iCs/>
          <w:lang w:val="it-IT"/>
        </w:rPr>
      </w:pPr>
      <w:r w:rsidRPr="00444D9C">
        <w:rPr>
          <w:rFonts w:asciiTheme="minorEastAsia" w:eastAsiaTheme="minorEastAsia" w:hAnsiTheme="minorEastAsia"/>
          <w:lang w:val="zh-TW" w:bidi="zh-TW"/>
        </w:rPr>
        <w:t>在超市</w:t>
      </w:r>
    </w:p>
    <w:p w14:paraId="1B5A0C8D" w14:textId="77777777" w:rsidR="004018C8" w:rsidRPr="00CB3D55" w:rsidRDefault="004018C8" w:rsidP="005A330D">
      <w:pPr>
        <w:pStyle w:val="Heading3"/>
        <w:spacing w:before="120"/>
        <w:rPr>
          <w:rFonts w:asciiTheme="minorEastAsia" w:eastAsiaTheme="minorEastAsia" w:hAnsiTheme="minorEastAsia"/>
          <w:lang w:val="it-IT"/>
        </w:rPr>
      </w:pPr>
      <w:r w:rsidRPr="00444D9C">
        <w:rPr>
          <w:rFonts w:asciiTheme="minorEastAsia" w:eastAsiaTheme="minorEastAsia" w:hAnsiTheme="minorEastAsia"/>
          <w:lang w:val="zh-TW" w:bidi="zh-TW"/>
        </w:rPr>
        <w:t>橙子和蘋果</w:t>
      </w:r>
    </w:p>
    <w:p w14:paraId="68A03DBC" w14:textId="77777777" w:rsidR="004018C8" w:rsidRPr="00CB3D55" w:rsidRDefault="004018C8" w:rsidP="004018C8">
      <w:pPr>
        <w:spacing w:line="240" w:lineRule="auto"/>
        <w:rPr>
          <w:rFonts w:asciiTheme="minorEastAsia" w:hAnsiTheme="minorEastAsia"/>
          <w:sz w:val="22"/>
          <w:szCs w:val="22"/>
          <w:lang w:val="it-IT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挑選 7 個您孩子最喜歡的 2 種水果（例如，蘋果和橙子）。</w:t>
      </w:r>
    </w:p>
    <w:p w14:paraId="666D3E32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讓孩子告訴水果的總數（整體），以及每種水果的數量（部分）；例如，3 個橙子和 4 個蘋果。討論這 2 種水果還有哪些其他組合可以組成 7。</w:t>
      </w:r>
    </w:p>
    <w:p w14:paraId="07F7E965" w14:textId="77777777" w:rsidR="004018C8" w:rsidRPr="00444D9C" w:rsidRDefault="004018C8" w:rsidP="005E2036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兩袋麵包</w:t>
      </w:r>
    </w:p>
    <w:p w14:paraId="4D360684" w14:textId="42C4C64F" w:rsidR="00BE475C" w:rsidRPr="00444D9C" w:rsidRDefault="004018C8" w:rsidP="00D72233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選擇 2 袋麵包卷，讓孩子數一數麵包卷的數量（整體）。每袋有多少個（部分）？</w:t>
      </w:r>
    </w:p>
    <w:p w14:paraId="37E6780A" w14:textId="45F11817" w:rsidR="004018C8" w:rsidRPr="00444D9C" w:rsidRDefault="004018C8" w:rsidP="005E2036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在公園</w:t>
      </w:r>
    </w:p>
    <w:p w14:paraId="1F97F871" w14:textId="77777777" w:rsidR="004018C8" w:rsidRPr="00444D9C" w:rsidRDefault="004018C8" w:rsidP="005A330D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粉筆和對話</w:t>
      </w:r>
    </w:p>
    <w:p w14:paraId="2422D49B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用粉筆在人行道上畫一個數字（整體）。</w:t>
      </w:r>
    </w:p>
    <w:p w14:paraId="6742F1B5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請孩子在數字下方畫出這個數字或他喜歡的形狀。請他們圈出一個比整體小的數字來組成 2 個部分；例如，畫 6 個形狀，圈出 4 個形狀，留下 2 個形狀作為第二部分。</w:t>
      </w:r>
    </w:p>
    <w:p w14:paraId="0E3F9DD3" w14:textId="77777777" w:rsidR="004018C8" w:rsidRPr="00444D9C" w:rsidRDefault="004018C8" w:rsidP="005E2036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大自然中的數字</w:t>
      </w:r>
    </w:p>
    <w:p w14:paraId="39965ECD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在公園收集一小堆樹枝、樹葉或石頭。和孩子一起數總數，然後讓他們分成 2 部分。數一數，然後再重新組合成不同的兩部分。</w:t>
      </w:r>
    </w:p>
    <w:p w14:paraId="58BFAC52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noProof/>
          <w:lang w:val="zh-TW" w:bidi="zh-TW"/>
        </w:rPr>
        <w:lastRenderedPageBreak/>
        <w:drawing>
          <wp:inline distT="0" distB="0" distL="0" distR="0" wp14:anchorId="0EB3DDC2" wp14:editId="6072F5B2">
            <wp:extent cx="4446000" cy="2964000"/>
            <wp:effectExtent l="0" t="0" r="0" b="8255"/>
            <wp:docPr id="1111169482" name="drawing" descr="Close-up of child hands holding yellow autumn maple leaf. Autumn background. Selective focu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69482" name="drawing" descr="Close-up of child hands holding yellow autumn maple leaf. Autumn background. Selective focus 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29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B2B5" w14:textId="03CCB6EE" w:rsidR="0012333A" w:rsidRPr="00444D9C" w:rsidRDefault="0012333A" w:rsidP="0012333A">
      <w:pPr>
        <w:pStyle w:val="Covertitle"/>
        <w:spacing w:before="120" w:after="120" w:line="240" w:lineRule="auto"/>
        <w:rPr>
          <w:rFonts w:asciiTheme="minorEastAsia" w:hAnsiTheme="minorEastAsia" w:cstheme="majorBidi"/>
          <w:bCs w:val="0"/>
        </w:rPr>
      </w:pPr>
      <w:r w:rsidRPr="00444D9C">
        <w:rPr>
          <w:rFonts w:asciiTheme="minorEastAsia" w:hAnsiTheme="minorEastAsia"/>
          <w:sz w:val="20"/>
          <w:szCs w:val="20"/>
          <w:lang w:val="zh-TW" w:bidi="zh-TW"/>
        </w:rPr>
        <w:t>依據授權：</w:t>
      </w:r>
      <w:r w:rsidR="002A2CE0" w:rsidRPr="009C7AE4">
        <w:rPr>
          <w:rFonts w:asciiTheme="majorHAnsi" w:eastAsiaTheme="majorEastAsia" w:hAnsiTheme="majorHAnsi" w:cstheme="majorBidi"/>
          <w:bCs w:val="0"/>
          <w:sz w:val="20"/>
          <w:szCs w:val="20"/>
        </w:rPr>
        <w:t>©</w:t>
      </w:r>
      <w:r w:rsidRPr="00444D9C">
        <w:rPr>
          <w:rFonts w:asciiTheme="minorEastAsia" w:hAnsiTheme="minorEastAsia" w:cstheme="majorBidi"/>
          <w:sz w:val="20"/>
          <w:szCs w:val="20"/>
          <w:lang w:val="zh-TW" w:bidi="zh-TW"/>
        </w:rPr>
        <w:t xml:space="preserve"> </w:t>
      </w:r>
      <w:r w:rsidRPr="002A2CE0">
        <w:rPr>
          <w:rFonts w:asciiTheme="minorEastAsia" w:hAnsiTheme="minorEastAsia" w:cstheme="majorBidi"/>
          <w:sz w:val="20"/>
          <w:szCs w:val="20"/>
          <w:lang w:val="zh-TW" w:bidi="zh-TW"/>
        </w:rPr>
        <w:t>iStock.com/</w:t>
      </w:r>
      <w:r w:rsidR="00F275C6" w:rsidRPr="002A2CE0">
        <w:rPr>
          <w:rFonts w:asciiTheme="minorEastAsia" w:hAnsiTheme="minorEastAsia"/>
          <w:sz w:val="20"/>
          <w:szCs w:val="20"/>
          <w:lang w:val="zh-TW" w:bidi="zh-TW"/>
        </w:rPr>
        <w:t>Lyubov Smirnova</w:t>
      </w:r>
    </w:p>
    <w:p w14:paraId="4C42BB6D" w14:textId="77777777" w:rsidR="004018C8" w:rsidRPr="00444D9C" w:rsidRDefault="004018C8" w:rsidP="005E2036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分段跳躍</w:t>
      </w:r>
    </w:p>
    <w:p w14:paraId="371D252E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讓孩子分 2 段完成 10 次跳躍。他們可以先快速跳 4 下作為第一段，暫停一下，然後再快速跳 6 下作為第二段。問孩子：「每段各跳了多少次？」或者詢問他們是否還有其他分 2 段跳躍的方式。</w:t>
      </w:r>
    </w:p>
    <w:p w14:paraId="742834B8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</w:p>
    <w:p w14:paraId="457B5CF9" w14:textId="77777777" w:rsidR="004018C8" w:rsidRPr="00444D9C" w:rsidRDefault="004018C8" w:rsidP="007E229B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更多資訊</w:t>
      </w:r>
    </w:p>
    <w:p w14:paraId="28AA861D" w14:textId="526E14D2" w:rsidR="004018C8" w:rsidRPr="00444D9C" w:rsidRDefault="004018C8" w:rsidP="00950869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如需獲取本系列的其他視頻和提示單張，以及更多供家長與照顧者參考的資訊與連結，請訪問：</w:t>
      </w:r>
      <w:hyperlink r:id="rId33" w:history="1">
        <w:r w:rsidRPr="00444D9C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家中的數學與算術</w:t>
        </w:r>
      </w:hyperlink>
      <w:r w:rsidRPr="00444D9C">
        <w:rPr>
          <w:rFonts w:asciiTheme="minorEastAsia" w:hAnsiTheme="minorEastAsia"/>
          <w:sz w:val="22"/>
          <w:szCs w:val="22"/>
          <w:lang w:val="zh-TW" w:bidi="zh-TW"/>
        </w:rPr>
        <w:t>。</w:t>
      </w:r>
    </w:p>
    <w:p w14:paraId="7DDFA0D8" w14:textId="7D53EAAC" w:rsidR="006F7CB6" w:rsidRPr="009D2B8C" w:rsidRDefault="001A1B10" w:rsidP="00DC33B6">
      <w:pPr>
        <w:rPr>
          <w:rFonts w:asciiTheme="minorEastAsia" w:hAnsiTheme="minorEastAsia"/>
          <w:sz w:val="22"/>
          <w:szCs w:val="22"/>
        </w:rPr>
      </w:pPr>
      <w:r w:rsidRPr="009D2B8C">
        <w:rPr>
          <w:rFonts w:asciiTheme="minorEastAsia" w:hAnsiTheme="minorEastAsia"/>
          <w:lang w:val="zh-TW" w:bidi="zh-TW"/>
        </w:rPr>
        <w:t>有關維多利亞州數學大使（Victorian Mathematics Ambassadors）的更多資訊，請訪問：</w:t>
      </w:r>
      <w:hyperlink r:id="rId34" w:history="1">
        <w:r w:rsidR="004018C8" w:rsidRPr="009D2B8C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維多利亞州數學大使（</w:t>
        </w:r>
        <w:r w:rsidR="004018C8" w:rsidRPr="009D2B8C">
          <w:rPr>
            <w:rStyle w:val="Hyperlink"/>
            <w:rFonts w:asciiTheme="minorEastAsia" w:hAnsiTheme="minorEastAsia"/>
            <w:sz w:val="22"/>
            <w:szCs w:val="22"/>
            <w:lang w:val="zh-TW" w:bidi="zh-TW"/>
          </w:rPr>
          <w:t>Victorian Mathematics Ambassadors</w:t>
        </w:r>
      </w:hyperlink>
      <w:r w:rsidRPr="009D2B8C">
        <w:rPr>
          <w:rFonts w:asciiTheme="minorEastAsia" w:hAnsiTheme="minorEastAsia"/>
          <w:lang w:val="zh-TW" w:bidi="zh-TW"/>
        </w:rPr>
        <w:t>）。</w:t>
      </w:r>
    </w:p>
    <w:p w14:paraId="19233A17" w14:textId="31FC5970" w:rsidR="004018C8" w:rsidRPr="00444D9C" w:rsidRDefault="004018C8" w:rsidP="00DC33B6">
      <w:pPr>
        <w:rPr>
          <w:rFonts w:asciiTheme="minorEastAsia" w:hAnsiTheme="minorEastAsia"/>
          <w:b/>
          <w:bCs/>
        </w:rPr>
      </w:pPr>
      <w:r w:rsidRPr="009D2B8C">
        <w:rPr>
          <w:rFonts w:asciiTheme="minorEastAsia" w:hAnsiTheme="minorEastAsia"/>
          <w:sz w:val="22"/>
          <w:szCs w:val="22"/>
          <w:lang w:val="zh-TW" w:bidi="zh-TW"/>
        </w:rPr>
        <w:t>有關支持孩子教育的更多資訊，請訪問：</w:t>
      </w:r>
      <w:hyperlink r:id="rId35" w:history="1">
        <w:r w:rsidR="00171EA2" w:rsidRPr="009D2B8C">
          <w:rPr>
            <w:rStyle w:val="Hyperlink"/>
            <w:rFonts w:asciiTheme="minorEastAsia" w:hAnsiTheme="minorEastAsia"/>
            <w:sz w:val="22"/>
            <w:szCs w:val="22"/>
            <w:lang w:val="zh-TW" w:bidi="zh-TW"/>
          </w:rPr>
          <w:t>支持您孩子的教育 | vic.gov.au</w:t>
        </w:r>
      </w:hyperlink>
      <w:r w:rsidR="001A1B10" w:rsidRPr="009D2B8C">
        <w:rPr>
          <w:rFonts w:asciiTheme="minorEastAsia" w:hAnsiTheme="minorEastAsia"/>
          <w:lang w:val="zh-TW" w:bidi="zh-TW"/>
        </w:rPr>
        <w:t>。</w:t>
      </w:r>
      <w:r w:rsidRPr="00444D9C">
        <w:rPr>
          <w:rFonts w:asciiTheme="minorEastAsia" w:hAnsiTheme="minorEastAsia"/>
          <w:sz w:val="36"/>
          <w:szCs w:val="36"/>
          <w:lang w:val="zh-TW" w:bidi="zh-TW"/>
        </w:rPr>
        <w:br w:type="page"/>
      </w:r>
    </w:p>
    <w:p w14:paraId="362CCC19" w14:textId="77777777" w:rsidR="006F7CB6" w:rsidRPr="00444D9C" w:rsidRDefault="006F7CB6" w:rsidP="00AB3B42">
      <w:pPr>
        <w:pStyle w:val="Heading1"/>
        <w:spacing w:before="0"/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</w:rPr>
        <w:sectPr w:rsidR="006F7CB6" w:rsidRPr="00444D9C" w:rsidSect="00A92823">
          <w:headerReference w:type="default" r:id="rId36"/>
          <w:pgSz w:w="11906" w:h="16838"/>
          <w:pgMar w:top="1882" w:right="1134" w:bottom="1701" w:left="1134" w:header="720" w:footer="720" w:gutter="0"/>
          <w:cols w:space="720"/>
          <w:docGrid w:linePitch="360"/>
        </w:sectPr>
      </w:pPr>
    </w:p>
    <w:p w14:paraId="79276DDC" w14:textId="77777777" w:rsidR="00A92823" w:rsidRPr="00444D9C" w:rsidRDefault="004018C8" w:rsidP="00950869">
      <w:pPr>
        <w:pStyle w:val="Heading1"/>
        <w:spacing w:before="0" w:after="0"/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</w:rPr>
      </w:pPr>
      <w:r w:rsidRPr="00444D9C"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  <w:lang w:val="zh-TW" w:bidi="zh-TW"/>
        </w:rPr>
        <w:lastRenderedPageBreak/>
        <w:t>在家強化數感：</w:t>
      </w:r>
    </w:p>
    <w:p w14:paraId="0F2DDF4A" w14:textId="669EE797" w:rsidR="004018C8" w:rsidRPr="00444D9C" w:rsidRDefault="004018C8" w:rsidP="00AB3B42">
      <w:pPr>
        <w:pStyle w:val="Heading1"/>
        <w:spacing w:before="0"/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</w:rPr>
      </w:pPr>
      <w:r w:rsidRPr="00444D9C">
        <w:rPr>
          <w:rFonts w:asciiTheme="minorEastAsia" w:eastAsiaTheme="minorEastAsia" w:hAnsiTheme="minorEastAsia" w:cs="Times New Roman (Body CS)"/>
          <w:color w:val="1F1646" w:themeColor="text1"/>
          <w:sz w:val="44"/>
          <w:szCs w:val="44"/>
          <w:lang w:val="zh-TW" w:bidi="zh-TW"/>
        </w:rPr>
        <w:t>十幾數</w:t>
      </w:r>
    </w:p>
    <w:p w14:paraId="6DDBDF0A" w14:textId="74CA4933" w:rsidR="004018C8" w:rsidRPr="00444D9C" w:rsidRDefault="004018C8" w:rsidP="002220AD">
      <w:pPr>
        <w:pStyle w:val="Heading2"/>
        <w:rPr>
          <w:rFonts w:asciiTheme="minorEastAsia" w:eastAsiaTheme="minorEastAsia" w:hAnsiTheme="minorEastAsia" w:cs="Times New Roman (Body CS)"/>
          <w:bCs w:val="0"/>
          <w:sz w:val="24"/>
          <w:szCs w:val="20"/>
        </w:rPr>
      </w:pPr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衷心感謝您觀看由維多利亞州數學大使（Victorian Mathematics Ambassadors）Pat 與 Em 聯合 St Thomas the Apostle Catholic Primary School 共同製作的《十幾數》教學視頻：</w:t>
      </w:r>
      <w:hyperlink r:id="rId37" w:history="1">
        <w:r w:rsidR="00474F28" w:rsidRPr="00474F28">
          <w:rPr>
            <w:rStyle w:val="Hyperlink"/>
            <w:rFonts w:asciiTheme="minorEastAsia" w:eastAsiaTheme="minorEastAsia" w:hAnsiTheme="minorEastAsia" w:cs="Microsoft YaHei" w:hint="eastAsia"/>
            <w:sz w:val="22"/>
            <w:szCs w:val="22"/>
            <w:lang w:val="zh-TW" w:bidi="zh-TW"/>
          </w:rPr>
          <w:t>家中的數學與算術</w:t>
        </w:r>
      </w:hyperlink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。</w:t>
      </w:r>
    </w:p>
    <w:p w14:paraId="27087593" w14:textId="77777777" w:rsidR="004018C8" w:rsidRPr="00444D9C" w:rsidRDefault="004018C8" w:rsidP="002220AD">
      <w:pPr>
        <w:pStyle w:val="Heading2"/>
        <w:rPr>
          <w:rFonts w:asciiTheme="minorEastAsia" w:eastAsiaTheme="minorEastAsia" w:hAnsiTheme="minorEastAsia" w:cs="Times New Roman (Body CS)"/>
          <w:bCs w:val="0"/>
          <w:sz w:val="24"/>
          <w:szCs w:val="20"/>
        </w:rPr>
      </w:pPr>
      <w:r w:rsidRPr="00444D9C">
        <w:rPr>
          <w:rFonts w:asciiTheme="minorEastAsia" w:eastAsiaTheme="minorEastAsia" w:hAnsiTheme="minorEastAsia" w:cs="Times New Roman (Body CS)"/>
          <w:sz w:val="24"/>
          <w:szCs w:val="20"/>
          <w:lang w:val="zh-TW" w:bidi="zh-TW"/>
        </w:rPr>
        <w:t>以下小貼士和資訊將幫助您在家實踐視頻中的建議，以加強孩子的數感。</w:t>
      </w:r>
    </w:p>
    <w:p w14:paraId="0A935475" w14:textId="77777777" w:rsidR="004018C8" w:rsidRPr="00444D9C" w:rsidRDefault="004018C8" w:rsidP="00950869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什麼是十幾數？</w:t>
      </w:r>
    </w:p>
    <w:p w14:paraId="511BCDFE" w14:textId="77777777" w:rsidR="004018C8" w:rsidRPr="00444D9C" w:rsidRDefault="004018C8" w:rsidP="00A35B07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b/>
          <w:sz w:val="22"/>
          <w:szCs w:val="22"/>
          <w:lang w:val="zh-TW" w:bidi="zh-TW"/>
        </w:rPr>
        <w:t>十幾數</w:t>
      </w:r>
      <w:r w:rsidRPr="00444D9C">
        <w:rPr>
          <w:rFonts w:asciiTheme="minorEastAsia" w:hAnsiTheme="minorEastAsia"/>
          <w:sz w:val="22"/>
          <w:szCs w:val="22"/>
          <w:lang w:val="zh-TW" w:bidi="zh-TW"/>
        </w:rPr>
        <w:t>是指 11 到 19 之間的數字。這些數字學習起來可能較為困難，因為它們不同於 1-10，且不遵循 20 及以上數字的相同命名規則。</w:t>
      </w:r>
    </w:p>
    <w:p w14:paraId="32BA59AC" w14:textId="77777777" w:rsidR="004018C8" w:rsidRPr="00444D9C" w:rsidRDefault="004018C8" w:rsidP="00A35B07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學習十幾數並能夠數到 20，是您孩子需要掌握的重要技能。您可以透過鼓勵孩子數到 20 以及從 20 數回去，幫助他們建立對十幾數的信心。</w:t>
      </w:r>
    </w:p>
    <w:p w14:paraId="320EF181" w14:textId="77777777" w:rsidR="004018C8" w:rsidRPr="00444D9C" w:rsidRDefault="004018C8" w:rsidP="00A35B07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就像視頻中那樣，您和孩子可以使用「10 加上一些」的提示來描述十幾數。</w:t>
      </w:r>
    </w:p>
    <w:p w14:paraId="0253A96D" w14:textId="77777777" w:rsidR="004018C8" w:rsidRPr="00444D9C" w:rsidRDefault="004018C8" w:rsidP="00A35B07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在家</w:t>
      </w:r>
      <w:r w:rsidRPr="00444D9C">
        <w:rPr>
          <w:rFonts w:asciiTheme="minorEastAsia" w:hAnsiTheme="minorEastAsia"/>
          <w:b/>
          <w:sz w:val="22"/>
          <w:szCs w:val="22"/>
          <w:lang w:val="zh-TW" w:bidi="zh-TW"/>
        </w:rPr>
        <w:t>練習</w:t>
      </w:r>
      <w:r w:rsidRPr="00444D9C">
        <w:rPr>
          <w:rFonts w:asciiTheme="minorEastAsia" w:hAnsiTheme="minorEastAsia"/>
          <w:sz w:val="22"/>
          <w:szCs w:val="22"/>
          <w:lang w:val="zh-TW" w:bidi="zh-TW"/>
        </w:rPr>
        <w:t>此技能將有助於您的孩子在數到 20 時建立信心。</w:t>
      </w:r>
    </w:p>
    <w:p w14:paraId="5E97599E" w14:textId="77777777" w:rsidR="004018C8" w:rsidRPr="00444D9C" w:rsidRDefault="004018C8" w:rsidP="00950869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小貼士</w:t>
      </w:r>
    </w:p>
    <w:p w14:paraId="6F55E3E1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以下是一些簡單有趣的方法，提高您孩子對十幾數的理解：</w:t>
      </w:r>
    </w:p>
    <w:p w14:paraId="4D142BA5" w14:textId="77777777" w:rsidR="004018C8" w:rsidRPr="00444D9C" w:rsidRDefault="004018C8" w:rsidP="00A35B07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在家中</w:t>
      </w:r>
    </w:p>
    <w:p w14:paraId="19DB2AFE" w14:textId="77777777" w:rsidR="004018C8" w:rsidRPr="00444D9C" w:rsidRDefault="004018C8" w:rsidP="005A330D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數雞蛋</w:t>
      </w:r>
    </w:p>
    <w:p w14:paraId="080D01C8" w14:textId="77777777" w:rsidR="004018C8" w:rsidRPr="00444D9C" w:rsidRDefault="004018C8" w:rsidP="00A35B07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煮雞蛋時，拿出一盒雞蛋，與孩子一起數一數雞蛋的數量。將 2 個雞蛋放在臺面上，數一數盒子裏還剩幾個，讓孩子明白 12 是 10 加 2。</w:t>
      </w:r>
    </w:p>
    <w:p w14:paraId="7AF8E46A" w14:textId="77777777" w:rsidR="004018C8" w:rsidRPr="00444D9C" w:rsidRDefault="004018C8" w:rsidP="00A35B07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搭積木塔</w:t>
      </w:r>
    </w:p>
    <w:p w14:paraId="395FBD9B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使用 11 至 19 塊積木，搭建不同高度的積木塔。先快速搭建 10 塊積木，然後再加幾塊。為了讓孩子更多地練習數十幾數，在最後再次數一數每座積木塔的積木數量。</w:t>
      </w:r>
    </w:p>
    <w:p w14:paraId="28F9A9F8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問孩子這個數字比 10 多幾個。例如，「15 是 10 再加多少？」</w:t>
      </w:r>
    </w:p>
    <w:p w14:paraId="5BBB611C" w14:textId="77777777" w:rsidR="00600A53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  <w:sectPr w:rsidR="00600A53" w:rsidRPr="00444D9C" w:rsidSect="00A92823">
          <w:headerReference w:type="default" r:id="rId38"/>
          <w:pgSz w:w="11906" w:h="16838"/>
          <w:pgMar w:top="2529" w:right="1134" w:bottom="1701" w:left="1134" w:header="720" w:footer="720" w:gutter="0"/>
          <w:cols w:space="720"/>
          <w:docGrid w:linePitch="360"/>
        </w:sect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如果您的孩子不確定答案，一起數到 10，暫停一下，然後說「15 是 10 加上 1、2、3、4、5」，數的時候指著每一塊超過 10 的積木。</w:t>
      </w:r>
    </w:p>
    <w:p w14:paraId="111E020F" w14:textId="0153C077" w:rsidR="009E2D5A" w:rsidRPr="00444D9C" w:rsidRDefault="009E2D5A" w:rsidP="006129A3">
      <w:pPr>
        <w:pStyle w:val="Covertitle"/>
        <w:spacing w:before="120" w:after="120" w:line="240" w:lineRule="auto"/>
        <w:rPr>
          <w:rFonts w:asciiTheme="minorEastAsia" w:hAnsiTheme="minorEastAsia"/>
          <w:sz w:val="20"/>
          <w:szCs w:val="20"/>
        </w:rPr>
      </w:pPr>
      <w:r w:rsidRPr="00444D9C">
        <w:rPr>
          <w:rFonts w:asciiTheme="minorEastAsia" w:hAnsiTheme="minorEastAsia"/>
          <w:noProof/>
          <w:sz w:val="20"/>
          <w:szCs w:val="20"/>
          <w:lang w:val="zh-TW" w:bidi="zh-TW"/>
        </w:rPr>
        <w:lastRenderedPageBreak/>
        <w:drawing>
          <wp:inline distT="0" distB="0" distL="0" distR="0" wp14:anchorId="1D8B0BB6" wp14:editId="4C0545CE">
            <wp:extent cx="4444365" cy="2908300"/>
            <wp:effectExtent l="0" t="0" r="0" b="6350"/>
            <wp:docPr id="1251928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D3880" w14:textId="743290D7" w:rsidR="007E229B" w:rsidRPr="00444D9C" w:rsidRDefault="007E229B" w:rsidP="006129A3">
      <w:pPr>
        <w:pStyle w:val="Covertitle"/>
        <w:spacing w:before="120" w:after="120" w:line="240" w:lineRule="auto"/>
        <w:rPr>
          <w:rFonts w:asciiTheme="minorEastAsia" w:hAnsiTheme="minorEastAsia"/>
          <w:sz w:val="20"/>
          <w:szCs w:val="20"/>
        </w:rPr>
      </w:pPr>
      <w:r w:rsidRPr="00444D9C">
        <w:rPr>
          <w:rFonts w:asciiTheme="minorEastAsia" w:hAnsiTheme="minorEastAsia"/>
          <w:sz w:val="20"/>
          <w:szCs w:val="20"/>
          <w:lang w:val="zh-TW" w:bidi="zh-TW"/>
        </w:rPr>
        <w:t>根據授權：</w:t>
      </w:r>
      <w:r w:rsidR="00E361FF" w:rsidRPr="00C16F96">
        <w:rPr>
          <w:sz w:val="20"/>
          <w:szCs w:val="20"/>
        </w:rPr>
        <w:t>©</w:t>
      </w:r>
      <w:r w:rsidRPr="00444D9C">
        <w:rPr>
          <w:rFonts w:asciiTheme="minorEastAsia" w:hAnsiTheme="minorEastAsia"/>
          <w:sz w:val="20"/>
          <w:szCs w:val="20"/>
          <w:lang w:val="zh-TW" w:bidi="zh-TW"/>
        </w:rPr>
        <w:t xml:space="preserve"> </w:t>
      </w:r>
      <w:r w:rsidRPr="00E361FF">
        <w:rPr>
          <w:rFonts w:asciiTheme="minorEastAsia" w:hAnsiTheme="minorEastAsia"/>
          <w:sz w:val="20"/>
          <w:szCs w:val="20"/>
          <w:lang w:val="zh-TW" w:bidi="zh-TW"/>
        </w:rPr>
        <w:t>iStock.com/Zeljkosantrac</w:t>
      </w:r>
    </w:p>
    <w:p w14:paraId="20D56970" w14:textId="1B390E10" w:rsidR="004018C8" w:rsidRPr="00444D9C" w:rsidRDefault="004018C8" w:rsidP="00A35B07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一小把</w:t>
      </w:r>
    </w:p>
    <w:p w14:paraId="363AA642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抓一把健康的零食，比如葡萄乾。數一數有多少顆。問孩子：「這是十幾數嗎？」增加或拿走一些葡萄乾，使零食數量變成十幾數。 讓孩子說出總數比 10 多幾個；比如 13 是 10 加 3 個。</w:t>
      </w:r>
    </w:p>
    <w:p w14:paraId="03091124" w14:textId="77777777" w:rsidR="004018C8" w:rsidRPr="00444D9C" w:rsidRDefault="004018C8" w:rsidP="00A35B07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少了哪個？</w:t>
      </w:r>
    </w:p>
    <w:p w14:paraId="0DE3396B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把 11 到 19 這些數寫在紙片上，並按順序排列。當孩子不注意時，拿走其中一個數字並消除產生的間隙。讓孩子說出少了哪個數。放回數字，然後輪流找出缺少的數字。讓孩子將缺少的數字描述為「10 再加多少？」</w:t>
      </w:r>
    </w:p>
    <w:p w14:paraId="611E7F36" w14:textId="77777777" w:rsidR="004018C8" w:rsidRPr="00444D9C" w:rsidRDefault="004018C8" w:rsidP="00A35B07">
      <w:pPr>
        <w:pStyle w:val="Heading2"/>
        <w:spacing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在超市</w:t>
      </w:r>
    </w:p>
    <w:p w14:paraId="6A031414" w14:textId="77777777" w:rsidR="004018C8" w:rsidRPr="00444D9C" w:rsidRDefault="004018C8" w:rsidP="005A330D">
      <w:pPr>
        <w:pStyle w:val="Heading3"/>
        <w:spacing w:before="120"/>
        <w:rPr>
          <w:rFonts w:asciiTheme="minorEastAsia" w:eastAsiaTheme="minorEastAsia" w:hAnsiTheme="minorEastAsia"/>
          <w:sz w:val="22"/>
          <w:szCs w:val="22"/>
        </w:rPr>
      </w:pPr>
      <w:r w:rsidRPr="00444D9C">
        <w:rPr>
          <w:rFonts w:asciiTheme="minorEastAsia" w:eastAsiaTheme="minorEastAsia" w:hAnsiTheme="minorEastAsia"/>
          <w:lang w:val="zh-TW" w:bidi="zh-TW"/>
        </w:rPr>
        <w:t>留意通道</w:t>
      </w:r>
    </w:p>
    <w:p w14:paraId="3D44EC49" w14:textId="76FDA266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觀察大型超市的貨架通道。讓孩子指出哪些走道標示著十幾數。下一個通道是什麼數字？請您的孩子帶您前往一個十幾號通道，或告訴您該通道販售什麼商品。</w:t>
      </w:r>
    </w:p>
    <w:p w14:paraId="44BC9464" w14:textId="54AA45E5" w:rsidR="007E229B" w:rsidRPr="00444D9C" w:rsidRDefault="004018C8" w:rsidP="00581610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數字尋寶</w:t>
      </w:r>
    </w:p>
    <w:p w14:paraId="0A0EE060" w14:textId="7D1C60DA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鼓勵您的孩子在超市中尋找十幾數。他們可能會在價格標籤、條碼或標示牌上找到十幾數。他們能找到 10 個十幾數嗎？</w:t>
      </w:r>
    </w:p>
    <w:p w14:paraId="77C282C9" w14:textId="77777777" w:rsidR="004018C8" w:rsidRPr="00444D9C" w:rsidRDefault="004018C8" w:rsidP="00A35B07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結賬遊戲</w:t>
      </w:r>
    </w:p>
    <w:p w14:paraId="7C2056E5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當商品從推車或購物籃中取出時，讓孩子逐一數數。當數到十幾數時，讓他們把下一個數字描述為「10 再加多少」；例如，「11 是 10 再加上 1」。</w:t>
      </w:r>
    </w:p>
    <w:p w14:paraId="7FB29562" w14:textId="77777777" w:rsidR="004018C8" w:rsidRPr="00444D9C" w:rsidRDefault="004018C8" w:rsidP="00096673">
      <w:pPr>
        <w:pStyle w:val="Heading2"/>
        <w:spacing w:before="0" w:after="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lastRenderedPageBreak/>
        <w:t>在公園</w:t>
      </w:r>
    </w:p>
    <w:p w14:paraId="0119DD19" w14:textId="77777777" w:rsidR="004018C8" w:rsidRPr="00444D9C" w:rsidRDefault="004018C8" w:rsidP="005A330D">
      <w:pPr>
        <w:pStyle w:val="Heading3"/>
        <w:spacing w:before="120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十幾數跳房子遊戲</w:t>
      </w:r>
    </w:p>
    <w:p w14:paraId="5843AB5F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用 11 到 20 這些數字玩跳房子遊戲，而不是 1 到 10。包含 20 有助於您的孩子了解十幾數之後的數字。讓他們在跳過每個格子之前喊出石頭落在的數字，並數出每個數字。</w:t>
      </w:r>
    </w:p>
    <w:p w14:paraId="37124A8F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noProof/>
          <w:lang w:val="zh-TW" w:bidi="zh-TW"/>
        </w:rPr>
        <w:drawing>
          <wp:inline distT="0" distB="0" distL="0" distR="0" wp14:anchorId="2B1C90F3" wp14:editId="09EAA60D">
            <wp:extent cx="4446000" cy="2964000"/>
            <wp:effectExtent l="0" t="0" r="0" b="8255"/>
            <wp:docPr id="2032569578" name="drawing" descr="A child playing hopscotch outdoors. Their bare feet are seen jumping over a chalk line drawn on a cement ro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69578" name="drawing" descr="A child playing hopscotch outdoors. Their bare feet are seen jumping over a chalk line drawn on a cement road. 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29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6B74" w14:textId="65998C09" w:rsidR="007E229B" w:rsidRPr="00444D9C" w:rsidRDefault="007E229B" w:rsidP="006129A3">
      <w:pPr>
        <w:pStyle w:val="Covertitle"/>
        <w:spacing w:before="120" w:after="120" w:line="240" w:lineRule="auto"/>
        <w:rPr>
          <w:rFonts w:asciiTheme="minorEastAsia" w:hAnsiTheme="minorEastAsia" w:cstheme="majorBidi"/>
          <w:bCs w:val="0"/>
        </w:rPr>
      </w:pPr>
      <w:r w:rsidRPr="00444D9C">
        <w:rPr>
          <w:rFonts w:asciiTheme="minorEastAsia" w:hAnsiTheme="minorEastAsia"/>
          <w:sz w:val="20"/>
          <w:szCs w:val="20"/>
          <w:lang w:val="zh-TW" w:bidi="zh-TW"/>
        </w:rPr>
        <w:t>依據授權：</w:t>
      </w:r>
      <w:r w:rsidR="009D2B8C" w:rsidRPr="009C7AE4">
        <w:rPr>
          <w:rFonts w:asciiTheme="majorHAnsi" w:eastAsiaTheme="majorEastAsia" w:hAnsiTheme="majorHAnsi" w:cstheme="majorBidi"/>
          <w:bCs w:val="0"/>
          <w:sz w:val="20"/>
          <w:szCs w:val="20"/>
        </w:rPr>
        <w:t>©</w:t>
      </w:r>
      <w:r w:rsidRPr="00444D9C">
        <w:rPr>
          <w:rFonts w:asciiTheme="minorEastAsia" w:hAnsiTheme="minorEastAsia" w:cstheme="majorBidi"/>
          <w:sz w:val="20"/>
          <w:szCs w:val="20"/>
          <w:lang w:val="zh-TW" w:bidi="zh-TW"/>
        </w:rPr>
        <w:t xml:space="preserve"> </w:t>
      </w:r>
      <w:r w:rsidRPr="009D2B8C">
        <w:rPr>
          <w:rFonts w:asciiTheme="minorEastAsia" w:hAnsiTheme="minorEastAsia" w:cstheme="majorBidi"/>
          <w:sz w:val="20"/>
          <w:szCs w:val="20"/>
          <w:lang w:val="zh-TW" w:bidi="zh-TW"/>
        </w:rPr>
        <w:t>iStock.com/</w:t>
      </w:r>
      <w:r w:rsidR="00BD66BE" w:rsidRPr="009D2B8C">
        <w:rPr>
          <w:rFonts w:asciiTheme="minorEastAsia" w:hAnsiTheme="minorEastAsia"/>
          <w:sz w:val="20"/>
          <w:szCs w:val="20"/>
          <w:lang w:val="zh-TW" w:bidi="zh-TW"/>
        </w:rPr>
        <w:t>Hendri</w:t>
      </w:r>
    </w:p>
    <w:p w14:paraId="53C3163B" w14:textId="21E1A6D1" w:rsidR="004018C8" w:rsidRPr="00444D9C" w:rsidRDefault="004018C8" w:rsidP="00A35B07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戶外數數</w:t>
      </w:r>
    </w:p>
    <w:p w14:paraId="7E38BDCE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 xml:space="preserve">讓孩子在公園裏找可以數的東西（比如圍欄欄杆、樹木）。告訴他們目標是找到總數為十幾數的東西。  </w:t>
      </w:r>
    </w:p>
    <w:p w14:paraId="61D68903" w14:textId="77777777" w:rsidR="004018C8" w:rsidRPr="00444D9C" w:rsidRDefault="004018C8" w:rsidP="00A35B07">
      <w:pPr>
        <w:pStyle w:val="Heading3"/>
        <w:rPr>
          <w:rFonts w:asciiTheme="minorEastAsia" w:eastAsiaTheme="minorEastAsia" w:hAnsiTheme="minorEastAsia"/>
        </w:rPr>
      </w:pPr>
      <w:r w:rsidRPr="00444D9C">
        <w:rPr>
          <w:rFonts w:asciiTheme="minorEastAsia" w:eastAsiaTheme="minorEastAsia" w:hAnsiTheme="minorEastAsia"/>
          <w:lang w:val="zh-TW" w:bidi="zh-TW"/>
        </w:rPr>
        <w:t>樹枝和石頭</w:t>
      </w:r>
    </w:p>
    <w:p w14:paraId="7E53179F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收集樹枝、石頭等天然物品。用它們來代表一個十幾數；例如，用 10 根樹枝和 4 塊石頭表示 14。問孩子：「總數比 10 多多少？」</w:t>
      </w:r>
    </w:p>
    <w:p w14:paraId="54BE1F4E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收集更多物品，拼出另一個十幾數。</w:t>
      </w:r>
    </w:p>
    <w:p w14:paraId="1CC3C695" w14:textId="77777777" w:rsidR="004018C8" w:rsidRPr="00444D9C" w:rsidRDefault="004018C8" w:rsidP="004018C8">
      <w:pPr>
        <w:spacing w:line="240" w:lineRule="auto"/>
        <w:rPr>
          <w:rFonts w:asciiTheme="minorEastAsia" w:hAnsiTheme="minorEastAsia"/>
          <w:sz w:val="22"/>
          <w:szCs w:val="22"/>
        </w:rPr>
      </w:pPr>
    </w:p>
    <w:p w14:paraId="1E430723" w14:textId="77777777" w:rsidR="00A35B07" w:rsidRPr="00444D9C" w:rsidRDefault="00A35B07" w:rsidP="00A35B07">
      <w:pPr>
        <w:pStyle w:val="Heading2"/>
        <w:spacing w:after="0"/>
        <w:rPr>
          <w:rFonts w:asciiTheme="minorEastAsia" w:eastAsiaTheme="minorEastAsia" w:hAnsiTheme="minorEastAsia"/>
          <w:color w:val="D00131" w:themeColor="accent5"/>
          <w:sz w:val="32"/>
          <w:szCs w:val="32"/>
        </w:rPr>
      </w:pPr>
      <w:r w:rsidRPr="00444D9C">
        <w:rPr>
          <w:rFonts w:asciiTheme="minorEastAsia" w:eastAsiaTheme="minorEastAsia" w:hAnsiTheme="minorEastAsia"/>
          <w:color w:val="D00131" w:themeColor="accent5"/>
          <w:sz w:val="32"/>
          <w:szCs w:val="32"/>
          <w:lang w:val="zh-TW" w:bidi="zh-TW"/>
        </w:rPr>
        <w:t>更多資訊</w:t>
      </w:r>
    </w:p>
    <w:p w14:paraId="0C759B04" w14:textId="19E4856D" w:rsidR="00A35B07" w:rsidRPr="00444D9C" w:rsidRDefault="00A35B07" w:rsidP="00A35B07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sz w:val="22"/>
          <w:szCs w:val="22"/>
          <w:lang w:val="zh-TW" w:bidi="zh-TW"/>
        </w:rPr>
        <w:t>如需獲取本系列的其他視頻和提示單張，以及更多供家長與照顧者參考的資訊與連結，請訪問：</w:t>
      </w:r>
      <w:hyperlink r:id="rId41" w:history="1">
        <w:r w:rsidRPr="00444D9C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家中的數學與算術</w:t>
        </w:r>
      </w:hyperlink>
      <w:r w:rsidRPr="00444D9C">
        <w:rPr>
          <w:rFonts w:asciiTheme="minorEastAsia" w:hAnsiTheme="minorEastAsia"/>
          <w:sz w:val="22"/>
          <w:szCs w:val="22"/>
          <w:lang w:val="zh-TW" w:bidi="zh-TW"/>
        </w:rPr>
        <w:t>。</w:t>
      </w:r>
    </w:p>
    <w:p w14:paraId="16C89F01" w14:textId="2609B5FD" w:rsidR="00A35B07" w:rsidRPr="009D2B8C" w:rsidRDefault="0099599F" w:rsidP="00A35B07">
      <w:pPr>
        <w:rPr>
          <w:rFonts w:asciiTheme="minorEastAsia" w:hAnsiTheme="minorEastAsia"/>
          <w:sz w:val="22"/>
          <w:szCs w:val="22"/>
        </w:rPr>
      </w:pPr>
      <w:r w:rsidRPr="00444D9C">
        <w:rPr>
          <w:rFonts w:asciiTheme="minorEastAsia" w:hAnsiTheme="minorEastAsia"/>
          <w:lang w:val="zh-TW" w:bidi="zh-TW"/>
        </w:rPr>
        <w:t>有關維多</w:t>
      </w:r>
      <w:r w:rsidRPr="009D2B8C">
        <w:rPr>
          <w:rFonts w:asciiTheme="minorEastAsia" w:hAnsiTheme="minorEastAsia"/>
          <w:lang w:val="zh-TW" w:bidi="zh-TW"/>
        </w:rPr>
        <w:t>利亞州數學大使（Victorian Mathematics Ambassadors）的更多資訊，請訪問：</w:t>
      </w:r>
      <w:hyperlink r:id="rId42" w:history="1">
        <w:r w:rsidR="00A35B07" w:rsidRPr="009D2B8C">
          <w:rPr>
            <w:rStyle w:val="Hyperlink"/>
            <w:rFonts w:asciiTheme="minorEastAsia" w:hAnsiTheme="minorEastAsia" w:cs="Microsoft YaHei" w:hint="eastAsia"/>
            <w:sz w:val="22"/>
            <w:szCs w:val="22"/>
            <w:lang w:val="zh-TW" w:bidi="zh-TW"/>
          </w:rPr>
          <w:t>維多利亞州數學大使（</w:t>
        </w:r>
        <w:r w:rsidR="00A35B07" w:rsidRPr="009D2B8C">
          <w:rPr>
            <w:rStyle w:val="Hyperlink"/>
            <w:rFonts w:asciiTheme="minorEastAsia" w:hAnsiTheme="minorEastAsia"/>
            <w:sz w:val="22"/>
            <w:szCs w:val="22"/>
            <w:lang w:val="zh-TW" w:bidi="zh-TW"/>
          </w:rPr>
          <w:t>Victorian Mathematics Ambassadors</w:t>
        </w:r>
      </w:hyperlink>
      <w:r w:rsidRPr="009D2B8C">
        <w:rPr>
          <w:rFonts w:asciiTheme="minorEastAsia" w:hAnsiTheme="minorEastAsia"/>
          <w:lang w:val="zh-TW" w:bidi="zh-TW"/>
        </w:rPr>
        <w:t>）。</w:t>
      </w:r>
    </w:p>
    <w:p w14:paraId="2ACB5066" w14:textId="5DA7C88D" w:rsidR="00CC12F2" w:rsidRPr="00444D9C" w:rsidRDefault="00A35B07" w:rsidP="00A35B07">
      <w:pPr>
        <w:pStyle w:val="Heading2"/>
        <w:spacing w:after="0"/>
        <w:rPr>
          <w:rFonts w:asciiTheme="minorEastAsia" w:eastAsiaTheme="minorEastAsia" w:hAnsiTheme="minorEastAsia"/>
          <w:sz w:val="22"/>
          <w:szCs w:val="22"/>
        </w:rPr>
      </w:pPr>
      <w:r w:rsidRPr="009D2B8C">
        <w:rPr>
          <w:rFonts w:asciiTheme="minorEastAsia" w:eastAsiaTheme="minorEastAsia" w:hAnsiTheme="minorEastAsia"/>
          <w:sz w:val="22"/>
          <w:szCs w:val="22"/>
          <w:lang w:val="zh-TW" w:bidi="zh-TW"/>
        </w:rPr>
        <w:t>有關支持孩子教育的更多資訊，請訪問：</w:t>
      </w:r>
      <w:hyperlink r:id="rId43" w:history="1">
        <w:r w:rsidRPr="009D2B8C">
          <w:rPr>
            <w:rStyle w:val="Hyperlink"/>
            <w:rFonts w:asciiTheme="minorEastAsia" w:eastAsiaTheme="minorEastAsia" w:hAnsiTheme="minorEastAsia"/>
            <w:sz w:val="22"/>
            <w:szCs w:val="22"/>
            <w:lang w:val="zh-TW" w:bidi="zh-TW"/>
          </w:rPr>
          <w:t>支持你孩子的教育 | vic.gov.au</w:t>
        </w:r>
      </w:hyperlink>
      <w:r w:rsidRPr="009D2B8C">
        <w:rPr>
          <w:rFonts w:asciiTheme="minorEastAsia" w:eastAsiaTheme="minorEastAsia" w:hAnsiTheme="minorEastAsia"/>
          <w:sz w:val="22"/>
          <w:szCs w:val="22"/>
          <w:lang w:val="zh-TW" w:bidi="zh-TW"/>
        </w:rPr>
        <w:t>。</w:t>
      </w:r>
    </w:p>
    <w:p w14:paraId="1F458CE0" w14:textId="77777777" w:rsidR="00594E77" w:rsidRPr="00444D9C" w:rsidRDefault="00594E77" w:rsidP="00054BAC">
      <w:pPr>
        <w:rPr>
          <w:rFonts w:asciiTheme="minorEastAsia" w:hAnsiTheme="minorEastAsia"/>
        </w:rPr>
        <w:sectPr w:rsidR="00594E77" w:rsidRPr="00444D9C" w:rsidSect="00096673">
          <w:headerReference w:type="default" r:id="rId44"/>
          <w:footerReference w:type="default" r:id="rId45"/>
          <w:pgSz w:w="11900" w:h="16840"/>
          <w:pgMar w:top="1882" w:right="1134" w:bottom="1701" w:left="1134" w:header="227" w:footer="386" w:gutter="0"/>
          <w:cols w:space="708"/>
          <w:docGrid w:linePitch="360"/>
        </w:sectPr>
      </w:pPr>
    </w:p>
    <w:p w14:paraId="73D7DDA8" w14:textId="77777777" w:rsidR="00054BAC" w:rsidRPr="00444D9C" w:rsidRDefault="00054BAC" w:rsidP="00054BAC">
      <w:pPr>
        <w:rPr>
          <w:rFonts w:asciiTheme="minorEastAsia" w:hAnsiTheme="minorEastAsia"/>
        </w:rPr>
      </w:pPr>
    </w:p>
    <w:p w14:paraId="1D457E21" w14:textId="77777777" w:rsidR="00054BAC" w:rsidRPr="00444D9C" w:rsidRDefault="00054BAC" w:rsidP="00054BAC">
      <w:pPr>
        <w:rPr>
          <w:rFonts w:asciiTheme="minorEastAsia" w:hAnsiTheme="minorEastAsia"/>
        </w:rPr>
      </w:pPr>
    </w:p>
    <w:p w14:paraId="7431E49E" w14:textId="77777777" w:rsidR="00D56B54" w:rsidRPr="00444D9C" w:rsidRDefault="00D56B54" w:rsidP="00054BAC">
      <w:pPr>
        <w:rPr>
          <w:rFonts w:asciiTheme="minorEastAsia" w:hAnsiTheme="minorEastAsia"/>
        </w:rPr>
      </w:pPr>
    </w:p>
    <w:p w14:paraId="11943183" w14:textId="77777777" w:rsidR="00D56B54" w:rsidRPr="00444D9C" w:rsidRDefault="00D56B54" w:rsidP="00054BAC">
      <w:pPr>
        <w:rPr>
          <w:rFonts w:asciiTheme="minorEastAsia" w:hAnsiTheme="minorEastAsia"/>
        </w:rPr>
      </w:pPr>
    </w:p>
    <w:p w14:paraId="0747141A" w14:textId="77777777" w:rsidR="00D56B54" w:rsidRPr="00444D9C" w:rsidRDefault="00D56B54" w:rsidP="00054BAC">
      <w:pPr>
        <w:rPr>
          <w:rFonts w:asciiTheme="minorEastAsia" w:hAnsiTheme="minorEastAsia"/>
        </w:rPr>
      </w:pPr>
    </w:p>
    <w:p w14:paraId="55E8F207" w14:textId="2DAEACF7" w:rsidR="00D56B54" w:rsidRPr="00444D9C" w:rsidRDefault="00D56B54" w:rsidP="00D56B54">
      <w:pPr>
        <w:pStyle w:val="Footer"/>
        <w:rPr>
          <w:rFonts w:asciiTheme="minorEastAsia" w:hAnsiTheme="minorEastAsia"/>
          <w:sz w:val="16"/>
          <w:szCs w:val="16"/>
        </w:rPr>
      </w:pPr>
    </w:p>
    <w:p w14:paraId="02A223B0" w14:textId="77777777" w:rsidR="00D56B54" w:rsidRPr="00444D9C" w:rsidRDefault="00D56B54" w:rsidP="00054BAC">
      <w:pPr>
        <w:rPr>
          <w:rFonts w:asciiTheme="minorEastAsia" w:hAnsiTheme="minorEastAsia"/>
        </w:rPr>
      </w:pPr>
    </w:p>
    <w:sectPr w:rsidR="00D56B54" w:rsidRPr="00444D9C" w:rsidSect="00A92823">
      <w:headerReference w:type="default" r:id="rId46"/>
      <w:footerReference w:type="default" r:id="rId47"/>
      <w:pgSz w:w="11900" w:h="16840"/>
      <w:pgMar w:top="1882" w:right="1134" w:bottom="1701" w:left="1134" w:header="227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6C541" w14:textId="77777777" w:rsidR="00AB02EC" w:rsidRDefault="00AB02EC" w:rsidP="00B40CCD">
      <w:r>
        <w:separator/>
      </w:r>
    </w:p>
  </w:endnote>
  <w:endnote w:type="continuationSeparator" w:id="0">
    <w:p w14:paraId="656F4298" w14:textId="77777777" w:rsidR="00AB02EC" w:rsidRDefault="00AB02EC" w:rsidP="00B40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04669816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14:paraId="5DCC5093" w14:textId="2A09F239" w:rsidR="00943B76" w:rsidRPr="00690F8F" w:rsidRDefault="00690F8F">
        <w:pPr>
          <w:pStyle w:val="Footer"/>
          <w:rPr>
            <w:sz w:val="16"/>
            <w:szCs w:val="16"/>
          </w:rPr>
        </w:pPr>
        <w:r w:rsidRPr="00B40CCD">
          <w:rPr>
            <w:rStyle w:val="PageNumber"/>
            <w:b/>
            <w:sz w:val="16"/>
            <w:szCs w:val="16"/>
            <w:lang w:val="zh-TW" w:bidi="zh-TW"/>
          </w:rPr>
          <w:fldChar w:fldCharType="begin"/>
        </w:r>
        <w:r w:rsidRPr="00B40CCD">
          <w:rPr>
            <w:rStyle w:val="PageNumber"/>
            <w:b/>
            <w:sz w:val="16"/>
            <w:szCs w:val="16"/>
            <w:lang w:val="zh-TW" w:bidi="zh-TW"/>
          </w:rPr>
          <w:instrText xml:space="preserve"> PAGE </w:instrText>
        </w:r>
        <w:r w:rsidRPr="00B40CCD">
          <w:rPr>
            <w:rStyle w:val="PageNumber"/>
            <w:b/>
            <w:sz w:val="16"/>
            <w:szCs w:val="16"/>
            <w:lang w:val="zh-TW" w:bidi="zh-TW"/>
          </w:rPr>
          <w:fldChar w:fldCharType="separate"/>
        </w:r>
        <w:r>
          <w:rPr>
            <w:rStyle w:val="PageNumber"/>
            <w:b/>
            <w:sz w:val="16"/>
            <w:szCs w:val="16"/>
            <w:lang w:val="zh-TW" w:bidi="zh-TW"/>
          </w:rPr>
          <w:t>1</w:t>
        </w:r>
        <w:r w:rsidRPr="00B40CCD">
          <w:rPr>
            <w:rStyle w:val="PageNumber"/>
            <w:b/>
            <w:sz w:val="16"/>
            <w:szCs w:val="16"/>
            <w:lang w:val="zh-TW" w:bidi="zh-TW"/>
          </w:rPr>
          <w:fldChar w:fldCharType="end"/>
        </w:r>
        <w:r w:rsidRPr="00B40CCD">
          <w:rPr>
            <w:rStyle w:val="PageNumber"/>
            <w:sz w:val="16"/>
            <w:szCs w:val="16"/>
            <w:lang w:val="zh-TW" w:bidi="zh-TW"/>
          </w:rPr>
          <w:t xml:space="preserve"> | </w:t>
        </w:r>
        <w:r w:rsidRPr="00B40CCD">
          <w:rPr>
            <w:rStyle w:val="PageNumber"/>
            <w:sz w:val="16"/>
            <w:szCs w:val="16"/>
            <w:lang w:val="zh-TW" w:bidi="zh-TW"/>
          </w:rPr>
          <w:t>教育部</w:t>
        </w:r>
        <w:r w:rsidRPr="00B40CCD">
          <w:rPr>
            <w:rStyle w:val="PageNumber"/>
            <w:sz w:val="16"/>
            <w:szCs w:val="16"/>
            <w:lang w:val="zh-TW" w:bidi="zh-TW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52511271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14:paraId="48DBC664" w14:textId="1BCEA2AA" w:rsidR="00594E77" w:rsidRPr="00690F8F" w:rsidRDefault="00594E77">
        <w:pPr>
          <w:pStyle w:val="Footer"/>
          <w:rPr>
            <w:sz w:val="16"/>
            <w:szCs w:val="16"/>
          </w:rPr>
        </w:pPr>
        <w:r w:rsidRPr="00B40CCD">
          <w:rPr>
            <w:rStyle w:val="PageNumber"/>
            <w:b/>
            <w:sz w:val="16"/>
            <w:szCs w:val="16"/>
            <w:lang w:val="zh-TW" w:bidi="zh-TW"/>
          </w:rPr>
          <w:fldChar w:fldCharType="begin"/>
        </w:r>
        <w:r w:rsidRPr="00B40CCD">
          <w:rPr>
            <w:rStyle w:val="PageNumber"/>
            <w:b/>
            <w:sz w:val="16"/>
            <w:szCs w:val="16"/>
            <w:lang w:val="zh-TW" w:bidi="zh-TW"/>
          </w:rPr>
          <w:instrText xml:space="preserve"> PAGE </w:instrText>
        </w:r>
        <w:r w:rsidRPr="00B40CCD">
          <w:rPr>
            <w:rStyle w:val="PageNumber"/>
            <w:b/>
            <w:sz w:val="16"/>
            <w:szCs w:val="16"/>
            <w:lang w:val="zh-TW" w:bidi="zh-TW"/>
          </w:rPr>
          <w:fldChar w:fldCharType="separate"/>
        </w:r>
        <w:r>
          <w:rPr>
            <w:rStyle w:val="PageNumber"/>
            <w:b/>
            <w:sz w:val="16"/>
            <w:szCs w:val="16"/>
            <w:lang w:val="zh-TW" w:bidi="zh-TW"/>
          </w:rPr>
          <w:t>1</w:t>
        </w:r>
        <w:r w:rsidRPr="00B40CCD">
          <w:rPr>
            <w:rStyle w:val="PageNumber"/>
            <w:b/>
            <w:sz w:val="16"/>
            <w:szCs w:val="16"/>
            <w:lang w:val="zh-TW" w:bidi="zh-TW"/>
          </w:rPr>
          <w:fldChar w:fldCharType="end"/>
        </w:r>
        <w:r w:rsidRPr="00B40CCD">
          <w:rPr>
            <w:rStyle w:val="PageNumber"/>
            <w:sz w:val="16"/>
            <w:szCs w:val="16"/>
            <w:lang w:val="zh-TW" w:bidi="zh-TW"/>
          </w:rPr>
          <w:t xml:space="preserve"> </w:t>
        </w:r>
        <w:r w:rsidRPr="00B40CCD">
          <w:rPr>
            <w:rStyle w:val="PageNumber"/>
            <w:sz w:val="16"/>
            <w:szCs w:val="16"/>
            <w:lang w:val="zh-TW" w:bidi="zh-TW"/>
          </w:rPr>
          <w:t xml:space="preserve">| </w:t>
        </w:r>
        <w:r w:rsidRPr="00B40CCD">
          <w:rPr>
            <w:rStyle w:val="PageNumber"/>
            <w:sz w:val="16"/>
            <w:szCs w:val="16"/>
            <w:lang w:val="zh-TW" w:bidi="zh-TW"/>
          </w:rPr>
          <w:t>教育部</w:t>
        </w:r>
        <w:r w:rsidRPr="00B40CCD">
          <w:rPr>
            <w:rStyle w:val="PageNumber"/>
            <w:sz w:val="16"/>
            <w:szCs w:val="16"/>
            <w:lang w:val="zh-TW" w:bidi="zh-TW"/>
          </w:rPr>
          <w:t xml:space="preserve"> </w:t>
        </w:r>
        <w:r w:rsidR="00474F28">
          <w:rPr>
            <w:noProof/>
            <w:lang w:val="zh-TW" w:bidi="zh-TW"/>
          </w:rPr>
          <w:drawing>
            <wp:anchor distT="0" distB="0" distL="114300" distR="114300" simplePos="0" relativeHeight="251709440" behindDoc="1" locked="1" layoutInCell="1" allowOverlap="1" wp14:anchorId="61431AB7" wp14:editId="42F8CA9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658495" cy="500380"/>
              <wp:effectExtent l="0" t="0" r="8255" b="0"/>
              <wp:wrapNone/>
              <wp:docPr id="759284857" name="Graphic 2" descr="The Education Sta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0350948" name="Graphic 2" descr="The Education State"/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495" cy="5003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Theme="minorHAnsi" w:eastAsiaTheme="minorHAnsi" w:hAnsiTheme="minorHAnsi" w:cstheme="minorBidi"/>
        <w:sz w:val="20"/>
        <w:szCs w:val="20"/>
        <w:lang w:val="en-AU"/>
      </w:rPr>
      <w:id w:val="1957821413"/>
      <w:docPartObj>
        <w:docPartGallery w:val="Page Numbers (Bottom of Page)"/>
        <w:docPartUnique/>
      </w:docPartObj>
    </w:sdtPr>
    <w:sdtEndPr>
      <w:rPr>
        <w:rStyle w:val="PageNumber"/>
        <w:rFonts w:eastAsiaTheme="minorEastAsia"/>
        <w:sz w:val="16"/>
        <w:szCs w:val="16"/>
      </w:rPr>
    </w:sdtEndPr>
    <w:sdtContent>
      <w:p w14:paraId="40DF2557" w14:textId="77777777" w:rsidR="009D2B8C" w:rsidRDefault="009904BB" w:rsidP="009D2B8C">
        <w:pPr>
          <w:pStyle w:val="Copyrighttext"/>
          <w:spacing w:line="160" w:lineRule="exact"/>
          <w:rPr>
            <w:color w:val="201546" w:themeColor="hyperlink"/>
            <w:sz w:val="13"/>
            <w:szCs w:val="13"/>
            <w:u w:val="single"/>
            <w:lang w:val="zh-TW" w:bidi="zh-TW"/>
          </w:rPr>
        </w:pPr>
        <w:r w:rsidRPr="001B78D5">
          <w:rPr>
            <w:color w:val="201546" w:themeColor="hyperlink"/>
            <w:sz w:val="13"/>
            <w:szCs w:val="13"/>
            <w:u w:val="single"/>
            <w:lang w:val="zh-TW" w:bidi="zh-TW"/>
          </w:rPr>
          <w:t xml:space="preserve"> </w:t>
        </w:r>
      </w:p>
      <w:sdt>
        <w:sdtPr>
          <w:rPr>
            <w:rStyle w:val="PageNumber"/>
            <w:rFonts w:asciiTheme="minorEastAsia" w:hAnsiTheme="minorEastAsia" w:cstheme="minorBidi"/>
            <w:sz w:val="20"/>
            <w:szCs w:val="20"/>
            <w:lang w:val="en-AU"/>
          </w:rPr>
          <w:id w:val="1115639031"/>
          <w:docPartObj>
            <w:docPartGallery w:val="Page Numbers (Bottom of Page)"/>
            <w:docPartUnique/>
          </w:docPartObj>
        </w:sdtPr>
        <w:sdtEndPr>
          <w:rPr>
            <w:rStyle w:val="PageNumber"/>
            <w:rFonts w:cs="Arial"/>
            <w:sz w:val="16"/>
            <w:szCs w:val="16"/>
            <w:lang w:val="en-US"/>
          </w:rPr>
        </w:sdtEndPr>
        <w:sdtContent>
          <w:p w14:paraId="0DB2F244" w14:textId="4FB72A50" w:rsidR="009D2B8C" w:rsidRPr="00444D9C" w:rsidRDefault="009D2B8C" w:rsidP="009D2B8C">
            <w:pPr>
              <w:pStyle w:val="Copyrighttext"/>
              <w:spacing w:line="160" w:lineRule="exact"/>
              <w:rPr>
                <w:rFonts w:asciiTheme="minorEastAsia" w:hAnsiTheme="minorEastAsia"/>
                <w:sz w:val="13"/>
                <w:szCs w:val="13"/>
              </w:rPr>
            </w:pPr>
            <w:r w:rsidRPr="00444D9C">
              <w:rPr>
                <w:rFonts w:asciiTheme="minorEastAsia" w:hAnsiTheme="minorEastAsia"/>
                <w:noProof/>
                <w:sz w:val="13"/>
                <w:szCs w:val="13"/>
                <w:lang w:val="zh-TW" w:bidi="zh-TW"/>
              </w:rPr>
              <w:drawing>
                <wp:anchor distT="0" distB="0" distL="114300" distR="114300" simplePos="0" relativeHeight="251707392" behindDoc="0" locked="0" layoutInCell="1" allowOverlap="1" wp14:anchorId="75057443" wp14:editId="6D4A119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228600</wp:posOffset>
                  </wp:positionV>
                  <wp:extent cx="485140" cy="172720"/>
                  <wp:effectExtent l="0" t="0" r="0" b="5080"/>
                  <wp:wrapTopAndBottom/>
                  <wp:docPr id="1304802730" name="Picture 13048027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4D9C">
              <w:rPr>
                <w:rFonts w:asciiTheme="minorEastAsia" w:hAnsiTheme="minorEastAsia"/>
                <w:sz w:val="13"/>
                <w:szCs w:val="13"/>
                <w:lang w:val="zh-TW" w:bidi="zh-TW"/>
              </w:rPr>
              <w:t xml:space="preserve">© </w:t>
            </w:r>
            <w:r w:rsidRPr="00444D9C">
              <w:rPr>
                <w:rFonts w:asciiTheme="minorEastAsia" w:hAnsiTheme="minorEastAsia"/>
                <w:sz w:val="13"/>
                <w:szCs w:val="13"/>
                <w:lang w:val="zh-TW" w:bidi="zh-TW"/>
              </w:rPr>
              <w:t>維多利亞州</w:t>
            </w:r>
            <w:r w:rsidRPr="009D2B8C">
              <w:rPr>
                <w:rFonts w:asciiTheme="minorEastAsia" w:hAnsiTheme="minorEastAsia"/>
                <w:sz w:val="13"/>
                <w:szCs w:val="13"/>
                <w:lang w:val="zh-TW" w:bidi="zh-TW"/>
              </w:rPr>
              <w:t>政府（教育部）2025</w:t>
            </w:r>
          </w:p>
          <w:p w14:paraId="2504E09D" w14:textId="77777777" w:rsidR="009D2B8C" w:rsidRPr="00444D9C" w:rsidRDefault="009D2B8C" w:rsidP="009D2B8C">
            <w:pPr>
              <w:pStyle w:val="Copyrighttext"/>
              <w:spacing w:line="160" w:lineRule="exact"/>
              <w:ind w:right="-7"/>
              <w:rPr>
                <w:rFonts w:asciiTheme="minorEastAsia" w:hAnsiTheme="minorEastAsia"/>
                <w:sz w:val="13"/>
                <w:szCs w:val="13"/>
              </w:rPr>
            </w:pPr>
            <w:r w:rsidRPr="00444D9C">
              <w:rPr>
                <w:rFonts w:asciiTheme="minorEastAsia" w:hAnsiTheme="minorEastAsia"/>
                <w:sz w:val="13"/>
                <w:szCs w:val="13"/>
                <w:lang w:val="zh-TW" w:bidi="zh-TW"/>
              </w:rPr>
              <w:t>[在家中培養數感——給家長和監護人的建議] 依據知識共用署名 4.0 國際許可協議提供。在符合該授權條款的前提下，您可自由再利用本作品，但須註明來源為維多利亞州政府（教育部），標示是否曾作出修改，並遵守其他授權條款，詳見：</w:t>
            </w:r>
            <w:hyperlink r:id="rId2" w:history="1">
              <w:r w:rsidRPr="00444D9C">
                <w:rPr>
                  <w:rStyle w:val="Hyperlink"/>
                  <w:rFonts w:asciiTheme="minorEastAsia" w:hAnsiTheme="minorEastAsia"/>
                  <w:color w:val="auto"/>
                  <w:sz w:val="13"/>
                  <w:szCs w:val="13"/>
                  <w:u w:val="none"/>
                  <w:lang w:val="zh-TW" w:bidi="zh-TW"/>
                </w:rPr>
                <w:t>知識共用署名 4.0 國際許可協議</w:t>
              </w:r>
            </w:hyperlink>
          </w:p>
          <w:p w14:paraId="4729AC92" w14:textId="77777777" w:rsidR="009D2B8C" w:rsidRPr="00444D9C" w:rsidRDefault="009D2B8C" w:rsidP="009D2B8C">
            <w:pPr>
              <w:pStyle w:val="Copyrighttext"/>
              <w:spacing w:after="0" w:line="160" w:lineRule="exact"/>
              <w:ind w:right="-6"/>
              <w:rPr>
                <w:rFonts w:asciiTheme="minorEastAsia" w:hAnsiTheme="minorEastAsia"/>
                <w:sz w:val="13"/>
                <w:szCs w:val="13"/>
              </w:rPr>
            </w:pPr>
            <w:r w:rsidRPr="00444D9C">
              <w:rPr>
                <w:rFonts w:asciiTheme="minorEastAsia" w:hAnsiTheme="minorEastAsia"/>
                <w:sz w:val="13"/>
                <w:szCs w:val="13"/>
                <w:lang w:val="zh-TW" w:bidi="zh-TW"/>
              </w:rPr>
              <w:t>該許可協議不適用於：</w:t>
            </w:r>
          </w:p>
          <w:p w14:paraId="24CE2619" w14:textId="77777777" w:rsidR="009D2B8C" w:rsidRPr="00444D9C" w:rsidRDefault="009D2B8C" w:rsidP="009D2B8C">
            <w:pPr>
              <w:pStyle w:val="Bullet1"/>
              <w:spacing w:before="0" w:after="0" w:line="160" w:lineRule="exact"/>
              <w:ind w:right="-6"/>
              <w:rPr>
                <w:rFonts w:asciiTheme="minorEastAsia" w:hAnsiTheme="minorEastAsia"/>
                <w:sz w:val="13"/>
                <w:szCs w:val="13"/>
              </w:rPr>
            </w:pPr>
            <w:r w:rsidRPr="00444D9C">
              <w:rPr>
                <w:rFonts w:asciiTheme="minorEastAsia" w:hAnsiTheme="minorEastAsia"/>
                <w:sz w:val="13"/>
                <w:szCs w:val="13"/>
                <w:lang w:val="zh-TW" w:bidi="zh-TW"/>
              </w:rPr>
              <w:t>政府徽標和教育部徽標；以及</w:t>
            </w:r>
          </w:p>
          <w:p w14:paraId="13984462" w14:textId="77777777" w:rsidR="009D2B8C" w:rsidRPr="00444D9C" w:rsidRDefault="009D2B8C" w:rsidP="009D2B8C">
            <w:pPr>
              <w:pStyle w:val="Bullet1"/>
              <w:spacing w:before="0" w:after="0" w:line="160" w:lineRule="exact"/>
              <w:ind w:right="-6"/>
              <w:rPr>
                <w:rFonts w:asciiTheme="minorEastAsia" w:hAnsiTheme="minorEastAsia"/>
                <w:sz w:val="13"/>
                <w:szCs w:val="13"/>
              </w:rPr>
            </w:pPr>
            <w:r w:rsidRPr="00444D9C">
              <w:rPr>
                <w:rFonts w:asciiTheme="minorEastAsia" w:hAnsiTheme="minorEastAsia"/>
                <w:sz w:val="13"/>
                <w:szCs w:val="13"/>
                <w:lang w:val="zh-TW" w:bidi="zh-TW"/>
              </w:rPr>
              <w:t>第三方提供的內容。</w:t>
            </w:r>
          </w:p>
          <w:p w14:paraId="5FE2C617" w14:textId="194FC072" w:rsidR="00594E77" w:rsidRPr="009D2B8C" w:rsidRDefault="009D2B8C" w:rsidP="009D2B8C">
            <w:pPr>
              <w:pStyle w:val="Copyrighttext"/>
              <w:spacing w:line="160" w:lineRule="exact"/>
              <w:ind w:right="-7"/>
              <w:rPr>
                <w:rFonts w:asciiTheme="minorEastAsia" w:hAnsiTheme="minorEastAsia"/>
                <w:color w:val="201546" w:themeColor="hyperlink"/>
                <w:sz w:val="13"/>
                <w:szCs w:val="13"/>
                <w:u w:val="single"/>
              </w:rPr>
            </w:pPr>
            <w:r w:rsidRPr="00444D9C">
              <w:rPr>
                <w:rFonts w:asciiTheme="minorEastAsia" w:hAnsiTheme="minorEastAsia"/>
                <w:sz w:val="13"/>
                <w:szCs w:val="13"/>
                <w:lang w:val="zh-TW" w:bidi="zh-TW"/>
              </w:rPr>
              <w:t>任何圖像、照片、商標或品牌標識，包括 Victorian Copyright 相關問題，請發送郵件至 copyright@education.vic.gov.au 諮詢。</w:t>
            </w:r>
          </w:p>
        </w:sdtContent>
      </w:sdt>
      <w:p w14:paraId="72750960" w14:textId="19D65A7E" w:rsidR="00594E77" w:rsidRPr="00690F8F" w:rsidRDefault="00000000">
        <w:pPr>
          <w:pStyle w:val="Footer"/>
          <w:rPr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A26DA" w14:textId="77777777" w:rsidR="00AB02EC" w:rsidRDefault="00AB02EC" w:rsidP="00B40CCD">
      <w:r>
        <w:separator/>
      </w:r>
    </w:p>
  </w:footnote>
  <w:footnote w:type="continuationSeparator" w:id="0">
    <w:p w14:paraId="516B797F" w14:textId="77777777" w:rsidR="00AB02EC" w:rsidRDefault="00AB02EC" w:rsidP="00B40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BBF22" w14:textId="201B363E" w:rsidR="009673F7" w:rsidRDefault="007D08C6" w:rsidP="00B40CC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11488" behindDoc="0" locked="0" layoutInCell="1" allowOverlap="1" wp14:anchorId="4EFCAC8F" wp14:editId="7A64CC14">
              <wp:simplePos x="0" y="0"/>
              <wp:positionH relativeFrom="margin">
                <wp:posOffset>4278630</wp:posOffset>
              </wp:positionH>
              <wp:positionV relativeFrom="paragraph">
                <wp:posOffset>289560</wp:posOffset>
              </wp:positionV>
              <wp:extent cx="1943100" cy="43243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432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390FAD" w14:textId="7E4992D9" w:rsidR="007D08C6" w:rsidRDefault="00007F9E" w:rsidP="007D08C6">
                          <w:r>
                            <w:t>Chinese Traditional</w:t>
                          </w:r>
                          <w:r w:rsidR="007D08C6">
                            <w:t xml:space="preserve"> | </w:t>
                          </w:r>
                          <w:r w:rsidRPr="00007F9E">
                            <w:rPr>
                              <w:lang w:val="en-US"/>
                            </w:rPr>
                            <w:t>繁體中文</w:t>
                          </w:r>
                          <w:r w:rsidRPr="00007F9E"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CAC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6.9pt;margin-top:22.8pt;width:153pt;height:34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" filled="f" stroked="f">
              <v:textbox>
                <w:txbxContent>
                  <w:p w14:paraId="58390FAD" w14:textId="7E4992D9" w:rsidR="007D08C6" w:rsidRDefault="00007F9E" w:rsidP="007D08C6">
                    <w:r>
                      <w:t>Chinese Traditional</w:t>
                    </w:r>
                    <w:r w:rsidR="007D08C6">
                      <w:t xml:space="preserve"> | </w:t>
                    </w:r>
                    <w:r w:rsidRPr="00007F9E">
                      <w:rPr>
                        <w:lang w:val="en-US"/>
                      </w:rPr>
                      <w:t>繁體中文</w:t>
                    </w:r>
                    <w:r w:rsidRPr="00007F9E">
                      <w:t> 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76B4B">
      <w:rPr>
        <w:noProof/>
        <w:lang w:val="zh-TW" w:bidi="zh-TW"/>
      </w:rPr>
      <w:drawing>
        <wp:anchor distT="0" distB="0" distL="114300" distR="114300" simplePos="0" relativeHeight="251701248" behindDoc="1" locked="1" layoutInCell="1" allowOverlap="1" wp14:anchorId="6009F3C5" wp14:editId="10318E9E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48245" cy="1192530"/>
          <wp:effectExtent l="0" t="0" r="0" b="7620"/>
          <wp:wrapNone/>
          <wp:docPr id="1792899188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892788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45" cy="1192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3F7">
      <w:rPr>
        <w:noProof/>
        <w:lang w:val="zh-TW" w:bidi="zh-TW"/>
      </w:rPr>
      <w:drawing>
        <wp:anchor distT="0" distB="0" distL="114300" distR="114300" simplePos="0" relativeHeight="251667456" behindDoc="1" locked="1" layoutInCell="1" allowOverlap="1" wp14:anchorId="3761F5C9" wp14:editId="0E2952E4">
          <wp:simplePos x="0" y="0"/>
          <wp:positionH relativeFrom="margin">
            <wp:posOffset>5920105</wp:posOffset>
          </wp:positionH>
          <wp:positionV relativeFrom="paragraph">
            <wp:posOffset>9472295</wp:posOffset>
          </wp:positionV>
          <wp:extent cx="658495" cy="500380"/>
          <wp:effectExtent l="0" t="0" r="8255" b="0"/>
          <wp:wrapNone/>
          <wp:docPr id="1609297437" name="Graphic 2" descr="The Education St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50948" name="Graphic 2" descr="The Education State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24E9D" w14:textId="77777777" w:rsidR="00176B4B" w:rsidRDefault="00176B4B" w:rsidP="00B40CCD">
    <w:pPr>
      <w:pStyle w:val="Header"/>
    </w:pPr>
    <w:r>
      <w:rPr>
        <w:noProof/>
        <w:lang w:val="zh-TW" w:bidi="zh-TW"/>
      </w:rPr>
      <w:drawing>
        <wp:anchor distT="0" distB="0" distL="114300" distR="114300" simplePos="0" relativeHeight="251699200" behindDoc="1" locked="0" layoutInCell="1" allowOverlap="1" wp14:anchorId="7C2ED1B2" wp14:editId="2B2F92C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6491" cy="609599"/>
          <wp:effectExtent l="0" t="0" r="0" b="635"/>
          <wp:wrapNone/>
          <wp:docPr id="1495570803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9987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91" cy="60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zh-TW" w:bidi="zh-TW"/>
      </w:rPr>
      <w:drawing>
        <wp:anchor distT="0" distB="0" distL="114300" distR="114300" simplePos="0" relativeHeight="251698176" behindDoc="1" locked="1" layoutInCell="1" allowOverlap="1" wp14:anchorId="5B1D979B" wp14:editId="194DF691">
          <wp:simplePos x="0" y="0"/>
          <wp:positionH relativeFrom="margin">
            <wp:posOffset>5920105</wp:posOffset>
          </wp:positionH>
          <wp:positionV relativeFrom="paragraph">
            <wp:posOffset>9472295</wp:posOffset>
          </wp:positionV>
          <wp:extent cx="658495" cy="500380"/>
          <wp:effectExtent l="0" t="0" r="8255" b="0"/>
          <wp:wrapNone/>
          <wp:docPr id="2097234210" name="Graphic 2" descr="The Education St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50948" name="Graphic 2" descr="The Education State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4ADB9" w14:textId="520DC870" w:rsidR="00755450" w:rsidRDefault="00007F9E" w:rsidP="00B40CC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13536" behindDoc="0" locked="0" layoutInCell="1" allowOverlap="1" wp14:anchorId="75CF4F78" wp14:editId="1875DE70">
              <wp:simplePos x="0" y="0"/>
              <wp:positionH relativeFrom="margin">
                <wp:posOffset>4316730</wp:posOffset>
              </wp:positionH>
              <wp:positionV relativeFrom="paragraph">
                <wp:posOffset>302895</wp:posOffset>
              </wp:positionV>
              <wp:extent cx="1943100" cy="432435"/>
              <wp:effectExtent l="0" t="0" r="0" b="5715"/>
              <wp:wrapSquare wrapText="bothSides"/>
              <wp:docPr id="5314158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432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870623" w14:textId="77777777" w:rsidR="00007F9E" w:rsidRDefault="00007F9E" w:rsidP="00007F9E">
                          <w:r>
                            <w:t xml:space="preserve">Chinese Traditional | </w:t>
                          </w:r>
                          <w:r w:rsidRPr="00007F9E">
                            <w:rPr>
                              <w:lang w:val="en-US"/>
                            </w:rPr>
                            <w:t>繁體中文</w:t>
                          </w:r>
                          <w:r w:rsidRPr="00007F9E"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CF4F7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9.9pt;margin-top:23.85pt;width:153pt;height:34.0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" filled="f" stroked="f">
              <v:textbox>
                <w:txbxContent>
                  <w:p w14:paraId="04870623" w14:textId="77777777" w:rsidR="00007F9E" w:rsidRDefault="00007F9E" w:rsidP="00007F9E">
                    <w:r>
                      <w:t xml:space="preserve">Chinese Traditional | </w:t>
                    </w:r>
                    <w:r w:rsidRPr="00007F9E">
                      <w:rPr>
                        <w:lang w:val="en-US"/>
                      </w:rPr>
                      <w:t>繁體中文</w:t>
                    </w:r>
                    <w:r w:rsidRPr="00007F9E">
                      <w:t> 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55450">
      <w:rPr>
        <w:noProof/>
        <w:lang w:val="zh-TW" w:bidi="zh-TW"/>
      </w:rPr>
      <w:drawing>
        <wp:anchor distT="0" distB="0" distL="114300" distR="114300" simplePos="0" relativeHeight="251673600" behindDoc="1" locked="1" layoutInCell="1" allowOverlap="1" wp14:anchorId="7043D77C" wp14:editId="51BF7C9F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48245" cy="1192530"/>
          <wp:effectExtent l="0" t="0" r="0" b="7620"/>
          <wp:wrapNone/>
          <wp:docPr id="2024909004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892788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45" cy="1192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450">
      <w:rPr>
        <w:noProof/>
        <w:lang w:val="zh-TW" w:bidi="zh-TW"/>
      </w:rPr>
      <w:drawing>
        <wp:anchor distT="0" distB="0" distL="114300" distR="114300" simplePos="0" relativeHeight="251671552" behindDoc="1" locked="1" layoutInCell="1" allowOverlap="1" wp14:anchorId="05DEBD1A" wp14:editId="04D513B2">
          <wp:simplePos x="0" y="0"/>
          <wp:positionH relativeFrom="margin">
            <wp:align>right</wp:align>
          </wp:positionH>
          <wp:positionV relativeFrom="paragraph">
            <wp:posOffset>9719945</wp:posOffset>
          </wp:positionV>
          <wp:extent cx="658495" cy="500380"/>
          <wp:effectExtent l="0" t="0" r="8255" b="0"/>
          <wp:wrapNone/>
          <wp:docPr id="1939416775" name="Graphic 2" descr="The Education St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50948" name="Graphic 2" descr="The Education State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C4D68" w14:textId="490B3964" w:rsidR="00FF2D12" w:rsidRDefault="00FF2D12" w:rsidP="00B40CCD">
    <w:pPr>
      <w:pStyle w:val="Header"/>
    </w:pPr>
    <w:r>
      <w:rPr>
        <w:noProof/>
        <w:lang w:val="zh-TW" w:bidi="zh-TW"/>
      </w:rPr>
      <w:drawing>
        <wp:anchor distT="0" distB="0" distL="114300" distR="114300" simplePos="0" relativeHeight="251677696" behindDoc="1" locked="0" layoutInCell="1" allowOverlap="1" wp14:anchorId="73A7F745" wp14:editId="24EF6AA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6491" cy="609599"/>
          <wp:effectExtent l="0" t="0" r="0" b="635"/>
          <wp:wrapNone/>
          <wp:docPr id="187792212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9987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91" cy="60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zh-TW" w:bidi="zh-TW"/>
      </w:rPr>
      <w:drawing>
        <wp:anchor distT="0" distB="0" distL="114300" distR="114300" simplePos="0" relativeHeight="251675648" behindDoc="1" locked="1" layoutInCell="1" allowOverlap="1" wp14:anchorId="18925712" wp14:editId="1BAA0BC7">
          <wp:simplePos x="0" y="0"/>
          <wp:positionH relativeFrom="margin">
            <wp:align>right</wp:align>
          </wp:positionH>
          <wp:positionV relativeFrom="paragraph">
            <wp:posOffset>9719945</wp:posOffset>
          </wp:positionV>
          <wp:extent cx="658495" cy="500380"/>
          <wp:effectExtent l="0" t="0" r="8255" b="0"/>
          <wp:wrapNone/>
          <wp:docPr id="1358670839" name="Graphic 2" descr="The Education St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50948" name="Graphic 2" descr="The Education State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390F0" w14:textId="5018E7C0" w:rsidR="00852E0B" w:rsidRDefault="00007F9E" w:rsidP="00B40CC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15584" behindDoc="0" locked="0" layoutInCell="1" allowOverlap="1" wp14:anchorId="667F9F31" wp14:editId="658E7795">
              <wp:simplePos x="0" y="0"/>
              <wp:positionH relativeFrom="margin">
                <wp:posOffset>4331970</wp:posOffset>
              </wp:positionH>
              <wp:positionV relativeFrom="paragraph">
                <wp:posOffset>302895</wp:posOffset>
              </wp:positionV>
              <wp:extent cx="1943100" cy="432435"/>
              <wp:effectExtent l="0" t="0" r="0" b="5715"/>
              <wp:wrapSquare wrapText="bothSides"/>
              <wp:docPr id="21172957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432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31F8A" w14:textId="77777777" w:rsidR="00007F9E" w:rsidRDefault="00007F9E" w:rsidP="00007F9E">
                          <w:r>
                            <w:t xml:space="preserve">Chinese Traditional | </w:t>
                          </w:r>
                          <w:r w:rsidRPr="00007F9E">
                            <w:rPr>
                              <w:lang w:val="en-US"/>
                            </w:rPr>
                            <w:t>繁體中文</w:t>
                          </w:r>
                          <w:r w:rsidRPr="00007F9E"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F9F3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41.1pt;margin-top:23.85pt;width:153pt;height:34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" filled="f" stroked="f">
              <v:textbox>
                <w:txbxContent>
                  <w:p w14:paraId="7CE31F8A" w14:textId="77777777" w:rsidR="00007F9E" w:rsidRDefault="00007F9E" w:rsidP="00007F9E">
                    <w:r>
                      <w:t xml:space="preserve">Chinese Traditional | </w:t>
                    </w:r>
                    <w:r w:rsidRPr="00007F9E">
                      <w:rPr>
                        <w:lang w:val="en-US"/>
                      </w:rPr>
                      <w:t>繁體中文</w:t>
                    </w:r>
                    <w:r w:rsidRPr="00007F9E">
                      <w:t> 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52E0B">
      <w:rPr>
        <w:noProof/>
        <w:lang w:val="zh-TW" w:bidi="zh-TW"/>
      </w:rPr>
      <w:drawing>
        <wp:anchor distT="0" distB="0" distL="114300" distR="114300" simplePos="0" relativeHeight="251681792" behindDoc="1" locked="1" layoutInCell="1" allowOverlap="1" wp14:anchorId="68652050" wp14:editId="27D0424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8245" cy="1192530"/>
          <wp:effectExtent l="0" t="0" r="0" b="7620"/>
          <wp:wrapNone/>
          <wp:docPr id="549750034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892788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45" cy="1192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E0B">
      <w:rPr>
        <w:noProof/>
        <w:lang w:val="zh-TW" w:bidi="zh-TW"/>
      </w:rPr>
      <w:drawing>
        <wp:anchor distT="0" distB="0" distL="114300" distR="114300" simplePos="0" relativeHeight="251679744" behindDoc="1" locked="1" layoutInCell="1" allowOverlap="1" wp14:anchorId="061AA1BF" wp14:editId="37CE7E37">
          <wp:simplePos x="0" y="0"/>
          <wp:positionH relativeFrom="margin">
            <wp:align>right</wp:align>
          </wp:positionH>
          <wp:positionV relativeFrom="paragraph">
            <wp:posOffset>9719945</wp:posOffset>
          </wp:positionV>
          <wp:extent cx="658495" cy="500380"/>
          <wp:effectExtent l="0" t="0" r="8255" b="0"/>
          <wp:wrapNone/>
          <wp:docPr id="1915853081" name="Graphic 2" descr="The Education St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50948" name="Graphic 2" descr="The Education State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C0FFF" w14:textId="0C7641B2" w:rsidR="008954A5" w:rsidRDefault="008954A5" w:rsidP="00B40CCD">
    <w:pPr>
      <w:pStyle w:val="Header"/>
    </w:pPr>
    <w:r>
      <w:rPr>
        <w:noProof/>
        <w:lang w:val="zh-TW" w:bidi="zh-TW"/>
      </w:rPr>
      <w:drawing>
        <wp:anchor distT="0" distB="0" distL="114300" distR="114300" simplePos="0" relativeHeight="251685888" behindDoc="1" locked="0" layoutInCell="1" allowOverlap="1" wp14:anchorId="2FC2FB0B" wp14:editId="4FAE4F2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6491" cy="609599"/>
          <wp:effectExtent l="0" t="0" r="0" b="635"/>
          <wp:wrapNone/>
          <wp:docPr id="179472604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9987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91" cy="60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zh-TW" w:bidi="zh-TW"/>
      </w:rPr>
      <w:drawing>
        <wp:anchor distT="0" distB="0" distL="114300" distR="114300" simplePos="0" relativeHeight="251683840" behindDoc="1" locked="1" layoutInCell="1" allowOverlap="1" wp14:anchorId="520E76CC" wp14:editId="542E84C1">
          <wp:simplePos x="0" y="0"/>
          <wp:positionH relativeFrom="margin">
            <wp:align>right</wp:align>
          </wp:positionH>
          <wp:positionV relativeFrom="paragraph">
            <wp:posOffset>9719945</wp:posOffset>
          </wp:positionV>
          <wp:extent cx="658495" cy="500380"/>
          <wp:effectExtent l="0" t="0" r="8255" b="0"/>
          <wp:wrapNone/>
          <wp:docPr id="1999691327" name="Graphic 2" descr="The Education St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50948" name="Graphic 2" descr="The Education State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06B4D" w14:textId="719ADD84" w:rsidR="00736B95" w:rsidRDefault="00007F9E" w:rsidP="00B40CC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17632" behindDoc="0" locked="0" layoutInCell="1" allowOverlap="1" wp14:anchorId="5D311640" wp14:editId="663F1B6F">
              <wp:simplePos x="0" y="0"/>
              <wp:positionH relativeFrom="margin">
                <wp:posOffset>4316730</wp:posOffset>
              </wp:positionH>
              <wp:positionV relativeFrom="paragraph">
                <wp:posOffset>302895</wp:posOffset>
              </wp:positionV>
              <wp:extent cx="1943100" cy="432435"/>
              <wp:effectExtent l="0" t="0" r="0" b="5715"/>
              <wp:wrapSquare wrapText="bothSides"/>
              <wp:docPr id="6919259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432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8E73FC" w14:textId="77777777" w:rsidR="00007F9E" w:rsidRDefault="00007F9E" w:rsidP="00007F9E">
                          <w:r>
                            <w:t xml:space="preserve">Chinese Traditional | </w:t>
                          </w:r>
                          <w:r w:rsidRPr="00007F9E">
                            <w:rPr>
                              <w:lang w:val="en-US"/>
                            </w:rPr>
                            <w:t>繁體中文</w:t>
                          </w:r>
                          <w:r w:rsidRPr="00007F9E"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1164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39.9pt;margin-top:23.85pt;width:153pt;height:34.0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" filled="f" stroked="f">
              <v:textbox>
                <w:txbxContent>
                  <w:p w14:paraId="258E73FC" w14:textId="77777777" w:rsidR="00007F9E" w:rsidRDefault="00007F9E" w:rsidP="00007F9E">
                    <w:r>
                      <w:t xml:space="preserve">Chinese Traditional | </w:t>
                    </w:r>
                    <w:r w:rsidRPr="00007F9E">
                      <w:rPr>
                        <w:lang w:val="en-US"/>
                      </w:rPr>
                      <w:t>繁體中文</w:t>
                    </w:r>
                    <w:r w:rsidRPr="00007F9E">
                      <w:t> 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D4623">
      <w:rPr>
        <w:noProof/>
        <w:lang w:val="zh-TW" w:bidi="zh-TW"/>
      </w:rPr>
      <w:drawing>
        <wp:anchor distT="0" distB="0" distL="114300" distR="114300" simplePos="0" relativeHeight="251689984" behindDoc="1" locked="1" layoutInCell="1" allowOverlap="1" wp14:anchorId="4E3AE37C" wp14:editId="77A4356E">
          <wp:simplePos x="0" y="0"/>
          <wp:positionH relativeFrom="page">
            <wp:align>left</wp:align>
          </wp:positionH>
          <wp:positionV relativeFrom="paragraph">
            <wp:posOffset>-455930</wp:posOffset>
          </wp:positionV>
          <wp:extent cx="7548245" cy="1192530"/>
          <wp:effectExtent l="0" t="0" r="0" b="7620"/>
          <wp:wrapNone/>
          <wp:docPr id="2020511142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892788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45" cy="1192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B95">
      <w:rPr>
        <w:noProof/>
        <w:lang w:val="zh-TW" w:bidi="zh-TW"/>
      </w:rPr>
      <w:drawing>
        <wp:anchor distT="0" distB="0" distL="114300" distR="114300" simplePos="0" relativeHeight="251687936" behindDoc="1" locked="1" layoutInCell="1" allowOverlap="1" wp14:anchorId="3181D241" wp14:editId="22A9A78F">
          <wp:simplePos x="0" y="0"/>
          <wp:positionH relativeFrom="margin">
            <wp:align>right</wp:align>
          </wp:positionH>
          <wp:positionV relativeFrom="paragraph">
            <wp:posOffset>9719945</wp:posOffset>
          </wp:positionV>
          <wp:extent cx="658495" cy="500380"/>
          <wp:effectExtent l="0" t="0" r="8255" b="0"/>
          <wp:wrapNone/>
          <wp:docPr id="53524407" name="Graphic 2" descr="The Education St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50948" name="Graphic 2" descr="The Education State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A28E5" w14:textId="539B853B" w:rsidR="00084C23" w:rsidRDefault="00096673" w:rsidP="00B40CCD">
    <w:pPr>
      <w:pStyle w:val="Header"/>
    </w:pPr>
    <w:r>
      <w:rPr>
        <w:noProof/>
        <w:lang w:val="zh-TW" w:bidi="zh-TW"/>
      </w:rPr>
      <w:drawing>
        <wp:anchor distT="0" distB="0" distL="114300" distR="114300" simplePos="0" relativeHeight="251703296" behindDoc="1" locked="0" layoutInCell="1" allowOverlap="1" wp14:anchorId="10530769" wp14:editId="118EE82C">
          <wp:simplePos x="0" y="0"/>
          <wp:positionH relativeFrom="page">
            <wp:align>right</wp:align>
          </wp:positionH>
          <wp:positionV relativeFrom="paragraph">
            <wp:posOffset>-142875</wp:posOffset>
          </wp:positionV>
          <wp:extent cx="7556491" cy="609599"/>
          <wp:effectExtent l="0" t="0" r="0" b="635"/>
          <wp:wrapNone/>
          <wp:docPr id="739525247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29987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91" cy="60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CAD1" w14:textId="6E476A9D" w:rsidR="00096673" w:rsidRDefault="00096673" w:rsidP="00B40CCD">
    <w:pPr>
      <w:pStyle w:val="Header"/>
    </w:pPr>
    <w:r>
      <w:rPr>
        <w:noProof/>
        <w:lang w:val="zh-TW" w:bidi="zh-TW"/>
      </w:rPr>
      <w:drawing>
        <wp:anchor distT="0" distB="0" distL="114300" distR="114300" simplePos="0" relativeHeight="251705344" behindDoc="1" locked="1" layoutInCell="1" allowOverlap="1" wp14:anchorId="44D1F18F" wp14:editId="53CC2AB4">
          <wp:simplePos x="0" y="0"/>
          <wp:positionH relativeFrom="page">
            <wp:align>right</wp:align>
          </wp:positionH>
          <wp:positionV relativeFrom="paragraph">
            <wp:posOffset>-142875</wp:posOffset>
          </wp:positionV>
          <wp:extent cx="7548245" cy="1192530"/>
          <wp:effectExtent l="0" t="0" r="0" b="7620"/>
          <wp:wrapNone/>
          <wp:docPr id="1455380057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892788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45" cy="1192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8D0F11"/>
    <w:multiLevelType w:val="hybridMultilevel"/>
    <w:tmpl w:val="28BC2626"/>
    <w:lvl w:ilvl="0" w:tplc="E2269256">
      <w:start w:val="1"/>
      <w:numFmt w:val="bullet"/>
      <w:pStyle w:val="Bullet2"/>
      <w:lvlText w:val="–"/>
      <w:lvlJc w:val="left"/>
      <w:pPr>
        <w:ind w:left="644" w:hanging="360"/>
      </w:pPr>
      <w:rPr>
        <w:rFonts w:ascii="Arial" w:hAnsi="Arial" w:hint="default"/>
        <w:b w:val="0"/>
        <w:i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F5BA7"/>
    <w:multiLevelType w:val="hybridMultilevel"/>
    <w:tmpl w:val="60C841FC"/>
    <w:lvl w:ilvl="0" w:tplc="354C27D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2766D"/>
    <w:multiLevelType w:val="hybridMultilevel"/>
    <w:tmpl w:val="24BEF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B7CD3"/>
    <w:multiLevelType w:val="hybridMultilevel"/>
    <w:tmpl w:val="D2EAFE46"/>
    <w:lvl w:ilvl="0" w:tplc="093A77C8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619BD"/>
    <w:multiLevelType w:val="hybridMultilevel"/>
    <w:tmpl w:val="3070A5AC"/>
    <w:lvl w:ilvl="0" w:tplc="1E68E876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049998">
    <w:abstractNumId w:val="0"/>
  </w:num>
  <w:num w:numId="2" w16cid:durableId="1729300302">
    <w:abstractNumId w:val="1"/>
  </w:num>
  <w:num w:numId="3" w16cid:durableId="708334569">
    <w:abstractNumId w:val="2"/>
  </w:num>
  <w:num w:numId="4" w16cid:durableId="1787041742">
    <w:abstractNumId w:val="3"/>
  </w:num>
  <w:num w:numId="5" w16cid:durableId="614366991">
    <w:abstractNumId w:val="4"/>
  </w:num>
  <w:num w:numId="6" w16cid:durableId="260383009">
    <w:abstractNumId w:val="9"/>
  </w:num>
  <w:num w:numId="7" w16cid:durableId="374888884">
    <w:abstractNumId w:val="5"/>
  </w:num>
  <w:num w:numId="8" w16cid:durableId="720634888">
    <w:abstractNumId w:val="6"/>
  </w:num>
  <w:num w:numId="9" w16cid:durableId="644890857">
    <w:abstractNumId w:val="7"/>
  </w:num>
  <w:num w:numId="10" w16cid:durableId="109058733">
    <w:abstractNumId w:val="8"/>
  </w:num>
  <w:num w:numId="11" w16cid:durableId="2051876134">
    <w:abstractNumId w:val="10"/>
  </w:num>
  <w:num w:numId="12" w16cid:durableId="2138251284">
    <w:abstractNumId w:val="15"/>
  </w:num>
  <w:num w:numId="13" w16cid:durableId="992098343">
    <w:abstractNumId w:val="17"/>
  </w:num>
  <w:num w:numId="14" w16cid:durableId="530797963">
    <w:abstractNumId w:val="18"/>
  </w:num>
  <w:num w:numId="15" w16cid:durableId="1673489070">
    <w:abstractNumId w:val="14"/>
  </w:num>
  <w:num w:numId="16" w16cid:durableId="1105466474">
    <w:abstractNumId w:val="14"/>
    <w:lvlOverride w:ilvl="0">
      <w:startOverride w:val="1"/>
    </w:lvlOverride>
  </w:num>
  <w:num w:numId="17" w16cid:durableId="2103407669">
    <w:abstractNumId w:val="16"/>
  </w:num>
  <w:num w:numId="18" w16cid:durableId="6950122">
    <w:abstractNumId w:val="13"/>
  </w:num>
  <w:num w:numId="19" w16cid:durableId="639380831">
    <w:abstractNumId w:val="12"/>
  </w:num>
  <w:num w:numId="20" w16cid:durableId="10856828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CAE"/>
    <w:rsid w:val="00007F9E"/>
    <w:rsid w:val="00013339"/>
    <w:rsid w:val="000136A4"/>
    <w:rsid w:val="000235DD"/>
    <w:rsid w:val="00024A82"/>
    <w:rsid w:val="00052885"/>
    <w:rsid w:val="00054BAC"/>
    <w:rsid w:val="00065195"/>
    <w:rsid w:val="00066F68"/>
    <w:rsid w:val="0006773D"/>
    <w:rsid w:val="00084C23"/>
    <w:rsid w:val="00086F67"/>
    <w:rsid w:val="0009592E"/>
    <w:rsid w:val="00096673"/>
    <w:rsid w:val="000A47D4"/>
    <w:rsid w:val="000A5E56"/>
    <w:rsid w:val="000B7C73"/>
    <w:rsid w:val="000C4751"/>
    <w:rsid w:val="000D31F6"/>
    <w:rsid w:val="000E0C6E"/>
    <w:rsid w:val="00103680"/>
    <w:rsid w:val="0011005D"/>
    <w:rsid w:val="00114A97"/>
    <w:rsid w:val="00116376"/>
    <w:rsid w:val="0012067C"/>
    <w:rsid w:val="00122369"/>
    <w:rsid w:val="0012333A"/>
    <w:rsid w:val="00124D09"/>
    <w:rsid w:val="001277F7"/>
    <w:rsid w:val="00133D09"/>
    <w:rsid w:val="00141F23"/>
    <w:rsid w:val="00142D82"/>
    <w:rsid w:val="00144FD5"/>
    <w:rsid w:val="001460B0"/>
    <w:rsid w:val="00151AB7"/>
    <w:rsid w:val="00171EA2"/>
    <w:rsid w:val="00176255"/>
    <w:rsid w:val="00176B4B"/>
    <w:rsid w:val="00192292"/>
    <w:rsid w:val="00196FEF"/>
    <w:rsid w:val="001A1B10"/>
    <w:rsid w:val="001B0D27"/>
    <w:rsid w:val="001B236C"/>
    <w:rsid w:val="001F4B78"/>
    <w:rsid w:val="00207499"/>
    <w:rsid w:val="00214BAC"/>
    <w:rsid w:val="002220AD"/>
    <w:rsid w:val="002374BE"/>
    <w:rsid w:val="00240F30"/>
    <w:rsid w:val="00243F23"/>
    <w:rsid w:val="0026384B"/>
    <w:rsid w:val="00267D4C"/>
    <w:rsid w:val="00271F67"/>
    <w:rsid w:val="00276E9A"/>
    <w:rsid w:val="00296F61"/>
    <w:rsid w:val="002970D9"/>
    <w:rsid w:val="002A2CE0"/>
    <w:rsid w:val="002A4A96"/>
    <w:rsid w:val="002A552D"/>
    <w:rsid w:val="002A7261"/>
    <w:rsid w:val="002D10CA"/>
    <w:rsid w:val="002E3BED"/>
    <w:rsid w:val="002F0F62"/>
    <w:rsid w:val="003006B7"/>
    <w:rsid w:val="00305550"/>
    <w:rsid w:val="00311D92"/>
    <w:rsid w:val="00312720"/>
    <w:rsid w:val="003139FE"/>
    <w:rsid w:val="00323DD1"/>
    <w:rsid w:val="00326E53"/>
    <w:rsid w:val="00327B14"/>
    <w:rsid w:val="00336355"/>
    <w:rsid w:val="00343D7F"/>
    <w:rsid w:val="00345D4A"/>
    <w:rsid w:val="003463CF"/>
    <w:rsid w:val="00347F89"/>
    <w:rsid w:val="003507F4"/>
    <w:rsid w:val="00364DEA"/>
    <w:rsid w:val="00367B02"/>
    <w:rsid w:val="00371C13"/>
    <w:rsid w:val="00373613"/>
    <w:rsid w:val="003751CC"/>
    <w:rsid w:val="003967DD"/>
    <w:rsid w:val="003A4766"/>
    <w:rsid w:val="003A642D"/>
    <w:rsid w:val="003B00F5"/>
    <w:rsid w:val="003B2E0A"/>
    <w:rsid w:val="003C0374"/>
    <w:rsid w:val="003C0A6C"/>
    <w:rsid w:val="003C3186"/>
    <w:rsid w:val="003C59EB"/>
    <w:rsid w:val="003D6803"/>
    <w:rsid w:val="003E1937"/>
    <w:rsid w:val="003E5CA2"/>
    <w:rsid w:val="003E5CCC"/>
    <w:rsid w:val="003E6C06"/>
    <w:rsid w:val="003F044E"/>
    <w:rsid w:val="003F5764"/>
    <w:rsid w:val="003F67F1"/>
    <w:rsid w:val="004018C8"/>
    <w:rsid w:val="004147D3"/>
    <w:rsid w:val="0043727E"/>
    <w:rsid w:val="00444D9C"/>
    <w:rsid w:val="0045446B"/>
    <w:rsid w:val="0045687D"/>
    <w:rsid w:val="0047423F"/>
    <w:rsid w:val="00474F28"/>
    <w:rsid w:val="004947BC"/>
    <w:rsid w:val="004A35F0"/>
    <w:rsid w:val="004A51D4"/>
    <w:rsid w:val="004B078F"/>
    <w:rsid w:val="004B44D7"/>
    <w:rsid w:val="004B794E"/>
    <w:rsid w:val="004F7AE5"/>
    <w:rsid w:val="00502981"/>
    <w:rsid w:val="00507148"/>
    <w:rsid w:val="00510518"/>
    <w:rsid w:val="00523A3D"/>
    <w:rsid w:val="00533967"/>
    <w:rsid w:val="0054230A"/>
    <w:rsid w:val="00545C8C"/>
    <w:rsid w:val="00567246"/>
    <w:rsid w:val="00580E52"/>
    <w:rsid w:val="00581610"/>
    <w:rsid w:val="00581FA0"/>
    <w:rsid w:val="00584366"/>
    <w:rsid w:val="00594E77"/>
    <w:rsid w:val="005A330D"/>
    <w:rsid w:val="005B4060"/>
    <w:rsid w:val="005B4AF7"/>
    <w:rsid w:val="005C62E8"/>
    <w:rsid w:val="005E2036"/>
    <w:rsid w:val="005F0026"/>
    <w:rsid w:val="00600A53"/>
    <w:rsid w:val="006129A3"/>
    <w:rsid w:val="00624A55"/>
    <w:rsid w:val="0063067B"/>
    <w:rsid w:val="00635C65"/>
    <w:rsid w:val="00642AA8"/>
    <w:rsid w:val="00647CC6"/>
    <w:rsid w:val="006621B2"/>
    <w:rsid w:val="00686D2C"/>
    <w:rsid w:val="00690F8F"/>
    <w:rsid w:val="006A25AC"/>
    <w:rsid w:val="006C68CF"/>
    <w:rsid w:val="006D57F6"/>
    <w:rsid w:val="006E22FF"/>
    <w:rsid w:val="006F44D8"/>
    <w:rsid w:val="006F7CB6"/>
    <w:rsid w:val="006F7D92"/>
    <w:rsid w:val="00706507"/>
    <w:rsid w:val="00707C95"/>
    <w:rsid w:val="00714D72"/>
    <w:rsid w:val="00730817"/>
    <w:rsid w:val="00736B95"/>
    <w:rsid w:val="00736FB0"/>
    <w:rsid w:val="00744E46"/>
    <w:rsid w:val="00755450"/>
    <w:rsid w:val="0076547C"/>
    <w:rsid w:val="007676AB"/>
    <w:rsid w:val="0078482E"/>
    <w:rsid w:val="0079627F"/>
    <w:rsid w:val="007A2820"/>
    <w:rsid w:val="007A3988"/>
    <w:rsid w:val="007B3A5A"/>
    <w:rsid w:val="007B556E"/>
    <w:rsid w:val="007B5834"/>
    <w:rsid w:val="007C69AF"/>
    <w:rsid w:val="007D007E"/>
    <w:rsid w:val="007D08C6"/>
    <w:rsid w:val="007D1FB1"/>
    <w:rsid w:val="007D3E38"/>
    <w:rsid w:val="007E229B"/>
    <w:rsid w:val="007E62AD"/>
    <w:rsid w:val="007F02BA"/>
    <w:rsid w:val="00800CAE"/>
    <w:rsid w:val="0080494A"/>
    <w:rsid w:val="0085042F"/>
    <w:rsid w:val="00852E0B"/>
    <w:rsid w:val="00857C02"/>
    <w:rsid w:val="00861737"/>
    <w:rsid w:val="00884385"/>
    <w:rsid w:val="00886574"/>
    <w:rsid w:val="008954A5"/>
    <w:rsid w:val="00895EAE"/>
    <w:rsid w:val="00897FEE"/>
    <w:rsid w:val="008A4AA2"/>
    <w:rsid w:val="008B5139"/>
    <w:rsid w:val="008B59C0"/>
    <w:rsid w:val="008B5C45"/>
    <w:rsid w:val="008C6C2E"/>
    <w:rsid w:val="008C78AF"/>
    <w:rsid w:val="008D0A61"/>
    <w:rsid w:val="008E21CC"/>
    <w:rsid w:val="008F244E"/>
    <w:rsid w:val="008F494F"/>
    <w:rsid w:val="009104A1"/>
    <w:rsid w:val="00912DDC"/>
    <w:rsid w:val="00940701"/>
    <w:rsid w:val="00943B76"/>
    <w:rsid w:val="0094495F"/>
    <w:rsid w:val="00950869"/>
    <w:rsid w:val="009673F7"/>
    <w:rsid w:val="00973EE6"/>
    <w:rsid w:val="009904BB"/>
    <w:rsid w:val="0099599F"/>
    <w:rsid w:val="009A7C8E"/>
    <w:rsid w:val="009B4CD7"/>
    <w:rsid w:val="009B6BB1"/>
    <w:rsid w:val="009C5945"/>
    <w:rsid w:val="009C6C61"/>
    <w:rsid w:val="009C7AE4"/>
    <w:rsid w:val="009D2B8C"/>
    <w:rsid w:val="009D4957"/>
    <w:rsid w:val="009D6C12"/>
    <w:rsid w:val="009E27AA"/>
    <w:rsid w:val="009E2D5A"/>
    <w:rsid w:val="009E5B67"/>
    <w:rsid w:val="009E6068"/>
    <w:rsid w:val="009F05CF"/>
    <w:rsid w:val="009F1D56"/>
    <w:rsid w:val="009F4D23"/>
    <w:rsid w:val="00A01E15"/>
    <w:rsid w:val="00A045D2"/>
    <w:rsid w:val="00A14ACF"/>
    <w:rsid w:val="00A15D94"/>
    <w:rsid w:val="00A20F86"/>
    <w:rsid w:val="00A259D7"/>
    <w:rsid w:val="00A31926"/>
    <w:rsid w:val="00A35B07"/>
    <w:rsid w:val="00A3750F"/>
    <w:rsid w:val="00A40575"/>
    <w:rsid w:val="00A40B99"/>
    <w:rsid w:val="00A4368A"/>
    <w:rsid w:val="00A61ED1"/>
    <w:rsid w:val="00A63D55"/>
    <w:rsid w:val="00A648C2"/>
    <w:rsid w:val="00A71967"/>
    <w:rsid w:val="00A724F4"/>
    <w:rsid w:val="00A74E1F"/>
    <w:rsid w:val="00A75F75"/>
    <w:rsid w:val="00A92823"/>
    <w:rsid w:val="00AA76C6"/>
    <w:rsid w:val="00AB02EC"/>
    <w:rsid w:val="00AB3B42"/>
    <w:rsid w:val="00AC311C"/>
    <w:rsid w:val="00AC674A"/>
    <w:rsid w:val="00AD197E"/>
    <w:rsid w:val="00AD7FAD"/>
    <w:rsid w:val="00AE6475"/>
    <w:rsid w:val="00AE6D8A"/>
    <w:rsid w:val="00AE6E92"/>
    <w:rsid w:val="00AF0ED2"/>
    <w:rsid w:val="00AF3CFA"/>
    <w:rsid w:val="00AF41CC"/>
    <w:rsid w:val="00B04CD2"/>
    <w:rsid w:val="00B05ACF"/>
    <w:rsid w:val="00B14C5C"/>
    <w:rsid w:val="00B211E6"/>
    <w:rsid w:val="00B30A56"/>
    <w:rsid w:val="00B40CCD"/>
    <w:rsid w:val="00B51886"/>
    <w:rsid w:val="00B52F58"/>
    <w:rsid w:val="00B54669"/>
    <w:rsid w:val="00B616EE"/>
    <w:rsid w:val="00B6239E"/>
    <w:rsid w:val="00BA3EF0"/>
    <w:rsid w:val="00BA4DAA"/>
    <w:rsid w:val="00BB0ABF"/>
    <w:rsid w:val="00BB5707"/>
    <w:rsid w:val="00BB7E9F"/>
    <w:rsid w:val="00BD66BE"/>
    <w:rsid w:val="00BE475C"/>
    <w:rsid w:val="00BE63CA"/>
    <w:rsid w:val="00BE7ADF"/>
    <w:rsid w:val="00BF05FD"/>
    <w:rsid w:val="00C16F96"/>
    <w:rsid w:val="00C42E19"/>
    <w:rsid w:val="00C65E3B"/>
    <w:rsid w:val="00C739EF"/>
    <w:rsid w:val="00C773DE"/>
    <w:rsid w:val="00C82988"/>
    <w:rsid w:val="00C93A30"/>
    <w:rsid w:val="00CB3D55"/>
    <w:rsid w:val="00CC12F2"/>
    <w:rsid w:val="00CC1823"/>
    <w:rsid w:val="00CC5997"/>
    <w:rsid w:val="00CD0C81"/>
    <w:rsid w:val="00CD3212"/>
    <w:rsid w:val="00CE26B9"/>
    <w:rsid w:val="00CF20B0"/>
    <w:rsid w:val="00D013E1"/>
    <w:rsid w:val="00D11DE8"/>
    <w:rsid w:val="00D20580"/>
    <w:rsid w:val="00D26C26"/>
    <w:rsid w:val="00D33851"/>
    <w:rsid w:val="00D417BE"/>
    <w:rsid w:val="00D4223B"/>
    <w:rsid w:val="00D47FF6"/>
    <w:rsid w:val="00D52831"/>
    <w:rsid w:val="00D56B54"/>
    <w:rsid w:val="00D5700F"/>
    <w:rsid w:val="00D673EB"/>
    <w:rsid w:val="00D70B8F"/>
    <w:rsid w:val="00D72233"/>
    <w:rsid w:val="00D758F6"/>
    <w:rsid w:val="00D77B71"/>
    <w:rsid w:val="00D84718"/>
    <w:rsid w:val="00D94633"/>
    <w:rsid w:val="00DA1D8E"/>
    <w:rsid w:val="00DA2C68"/>
    <w:rsid w:val="00DA3218"/>
    <w:rsid w:val="00DA5F30"/>
    <w:rsid w:val="00DA615F"/>
    <w:rsid w:val="00DB5592"/>
    <w:rsid w:val="00DB6CB8"/>
    <w:rsid w:val="00DC0346"/>
    <w:rsid w:val="00DC33B6"/>
    <w:rsid w:val="00DC55F3"/>
    <w:rsid w:val="00DE156F"/>
    <w:rsid w:val="00DE7ADB"/>
    <w:rsid w:val="00DF3442"/>
    <w:rsid w:val="00DF43D2"/>
    <w:rsid w:val="00DF4977"/>
    <w:rsid w:val="00DF7020"/>
    <w:rsid w:val="00E016DA"/>
    <w:rsid w:val="00E07066"/>
    <w:rsid w:val="00E2649A"/>
    <w:rsid w:val="00E361FF"/>
    <w:rsid w:val="00E401B6"/>
    <w:rsid w:val="00E52F50"/>
    <w:rsid w:val="00E5453C"/>
    <w:rsid w:val="00E76670"/>
    <w:rsid w:val="00E8052D"/>
    <w:rsid w:val="00E905D7"/>
    <w:rsid w:val="00E9324D"/>
    <w:rsid w:val="00E97D06"/>
    <w:rsid w:val="00EA2FCB"/>
    <w:rsid w:val="00EA3421"/>
    <w:rsid w:val="00EB027C"/>
    <w:rsid w:val="00EB0B20"/>
    <w:rsid w:val="00EB62CF"/>
    <w:rsid w:val="00EC22D7"/>
    <w:rsid w:val="00EC6AEA"/>
    <w:rsid w:val="00ED4623"/>
    <w:rsid w:val="00EF0872"/>
    <w:rsid w:val="00F21487"/>
    <w:rsid w:val="00F275C6"/>
    <w:rsid w:val="00F33FC5"/>
    <w:rsid w:val="00F42438"/>
    <w:rsid w:val="00F44777"/>
    <w:rsid w:val="00F83C37"/>
    <w:rsid w:val="00F85B83"/>
    <w:rsid w:val="00F905B4"/>
    <w:rsid w:val="00F923FA"/>
    <w:rsid w:val="00FB1464"/>
    <w:rsid w:val="00FB7026"/>
    <w:rsid w:val="00FC6ED9"/>
    <w:rsid w:val="00FF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68E32"/>
  <w14:defaultImageDpi w14:val="32767"/>
  <w15:chartTrackingRefBased/>
  <w15:docId w15:val="{9C225EBE-7CFD-904D-B43C-392D4513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33D09"/>
    <w:pPr>
      <w:spacing w:before="120" w:after="120" w:line="240" w:lineRule="atLeast"/>
    </w:pPr>
    <w:rPr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3D09"/>
    <w:pPr>
      <w:keepNext/>
      <w:keepLines/>
      <w:spacing w:before="240" w:after="240"/>
      <w:outlineLvl w:val="0"/>
    </w:pPr>
    <w:rPr>
      <w:rFonts w:asciiTheme="majorHAnsi" w:eastAsiaTheme="majorEastAsia" w:hAnsiTheme="majorHAnsi" w:cs="Times New Roman (Headings CS)"/>
      <w:bCs/>
      <w:color w:val="D00131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3D09"/>
    <w:pPr>
      <w:keepNext/>
      <w:keepLines/>
      <w:spacing w:before="360"/>
      <w:outlineLvl w:val="1"/>
    </w:pPr>
    <w:rPr>
      <w:rFonts w:asciiTheme="majorHAnsi" w:eastAsiaTheme="majorEastAsia" w:hAnsiTheme="majorHAnsi" w:cs="Times New Roman (Headings CS)"/>
      <w:bCs/>
      <w:color w:val="1F1646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3D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Cs/>
      <w:color w:val="1F1646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F4B78"/>
    <w:pPr>
      <w:spacing w:line="240" w:lineRule="exact"/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133D09"/>
    <w:rPr>
      <w:rFonts w:asciiTheme="majorHAnsi" w:eastAsiaTheme="majorEastAsia" w:hAnsiTheme="majorHAnsi" w:cs="Times New Roman (Headings CS)"/>
      <w:bCs/>
      <w:color w:val="D00131" w:themeColor="accent5"/>
      <w:sz w:val="32"/>
      <w:szCs w:val="32"/>
      <w:lang w:val="en-AU"/>
    </w:rPr>
  </w:style>
  <w:style w:type="paragraph" w:customStyle="1" w:styleId="Intro">
    <w:name w:val="Intro"/>
    <w:basedOn w:val="Normal"/>
    <w:qFormat/>
    <w:rsid w:val="00133D09"/>
    <w:pPr>
      <w:spacing w:before="360" w:after="360"/>
    </w:pPr>
    <w:rPr>
      <w:rFonts w:cs="Times New Roman (Body CS)"/>
      <w:color w:val="1F1646" w:themeColor="tex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33D09"/>
    <w:rPr>
      <w:rFonts w:asciiTheme="majorHAnsi" w:eastAsiaTheme="majorEastAsia" w:hAnsiTheme="majorHAnsi" w:cs="Times New Roman (Headings CS)"/>
      <w:bCs/>
      <w:color w:val="1F1646" w:themeColor="text1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33D09"/>
    <w:rPr>
      <w:rFonts w:asciiTheme="majorHAnsi" w:eastAsiaTheme="majorEastAsia" w:hAnsiTheme="majorHAnsi" w:cstheme="majorBidi"/>
      <w:bCs/>
      <w:color w:val="1F1646" w:themeColor="text1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133D09"/>
    <w:pPr>
      <w:spacing w:before="240" w:after="240"/>
    </w:pPr>
    <w:rPr>
      <w:rFonts w:cs="Times New Roman (Body CS)"/>
      <w:i/>
      <w:iCs/>
      <w:color w:val="1F1646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133D09"/>
    <w:rPr>
      <w:rFonts w:cs="Times New Roman (Body CS)"/>
      <w:i/>
      <w:iCs/>
      <w:color w:val="1F1646" w:themeColor="text1"/>
      <w:sz w:val="28"/>
      <w:szCs w:val="28"/>
      <w:lang w:val="en-AU"/>
    </w:rPr>
  </w:style>
  <w:style w:type="paragraph" w:customStyle="1" w:styleId="Bullet1">
    <w:name w:val="Bullet 1"/>
    <w:basedOn w:val="Normal"/>
    <w:next w:val="Normal"/>
    <w:qFormat/>
    <w:rsid w:val="00133D09"/>
    <w:pPr>
      <w:numPr>
        <w:numId w:val="14"/>
      </w:numPr>
      <w:ind w:left="284" w:hanging="284"/>
    </w:pPr>
  </w:style>
  <w:style w:type="paragraph" w:customStyle="1" w:styleId="Bullet2">
    <w:name w:val="Bullet 2"/>
    <w:basedOn w:val="Bullet1"/>
    <w:qFormat/>
    <w:rsid w:val="002E3BED"/>
    <w:pPr>
      <w:numPr>
        <w:numId w:val="20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5"/>
      </w:numPr>
      <w:ind w:left="284" w:hanging="284"/>
    </w:pPr>
  </w:style>
  <w:style w:type="table" w:styleId="TableGrid">
    <w:name w:val="Table Grid"/>
    <w:basedOn w:val="TableNormal"/>
    <w:uiPriority w:val="39"/>
    <w:rsid w:val="00CD0C81"/>
    <w:rPr>
      <w:color w:val="1F1646" w:themeColor="text1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1F1646" w:themeColor="text1"/>
        <w:insideV w:val="single" w:sz="4" w:space="0" w:color="FFFFFF" w:themeColor="background1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inorHAnsi" w:hAnsiTheme="minorHAnsi"/>
        <w:b/>
        <w:color w:val="1F1646" w:themeColor="text1"/>
        <w:sz w:val="22"/>
      </w:rPr>
      <w:tblPr/>
      <w:tcPr>
        <w:tcBorders>
          <w:left w:val="single" w:sz="4" w:space="0" w:color="CFF0F2" w:themeColor="accent6" w:themeTint="66"/>
          <w:right w:val="single" w:sz="4" w:space="0" w:color="CFF0F2" w:themeColor="accent6" w:themeTint="66"/>
        </w:tcBorders>
        <w:shd w:val="clear" w:color="auto" w:fill="CFF0F2" w:themeFill="accent6" w:themeFillTint="66"/>
      </w:tcPr>
    </w:tblStylePr>
    <w:tblStylePr w:type="firstCol">
      <w:rPr>
        <w:rFonts w:asciiTheme="minorHAnsi" w:hAnsiTheme="minorHAnsi"/>
        <w:color w:val="1F1646" w:themeColor="text1"/>
        <w:sz w:val="22"/>
      </w:rPr>
    </w:tblStylePr>
    <w:tblStylePr w:type="lastCol">
      <w:tblPr/>
      <w:tcPr>
        <w:tcBorders>
          <w:left w:val="nil"/>
        </w:tcBorders>
        <w:shd w:val="clear" w:color="auto" w:fill="auto"/>
      </w:tcPr>
    </w:tblStylePr>
    <w:tblStylePr w:type="band1Vert">
      <w:tblPr/>
      <w:tcPr>
        <w:tcBorders>
          <w:left w:val="nil"/>
          <w:right w:val="nil"/>
        </w:tcBorders>
        <w:shd w:val="clear" w:color="auto" w:fill="auto"/>
      </w:tcPr>
    </w:tblStylePr>
  </w:style>
  <w:style w:type="paragraph" w:customStyle="1" w:styleId="TableHead">
    <w:name w:val="Table Head"/>
    <w:basedOn w:val="Normal"/>
    <w:qFormat/>
    <w:rsid w:val="00973EE6"/>
    <w:rPr>
      <w:b/>
      <w:bCs/>
      <w:color w:val="1F1646" w:themeColor="text1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ind w:left="360"/>
    </w:pPr>
    <w:rPr>
      <w:rFonts w:ascii="Arial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C0374"/>
    <w:pPr>
      <w:tabs>
        <w:tab w:val="right" w:leader="dot" w:pos="9639"/>
      </w:tabs>
      <w:spacing w:after="100"/>
    </w:pPr>
    <w:rPr>
      <w:rFonts w:ascii="Arial" w:hAnsi="Arial" w:cs="Arial"/>
      <w:b/>
      <w:color w:val="1F1646" w:themeColor="text1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44FD5"/>
    <w:pPr>
      <w:spacing w:after="100"/>
      <w:ind w:left="180"/>
    </w:pPr>
    <w:rPr>
      <w:rFonts w:ascii="Arial" w:hAnsi="Arial" w:cs="Arial"/>
      <w:color w:val="1F1646" w:themeColor="text1"/>
      <w:szCs w:val="18"/>
      <w:lang w:val="en-US"/>
    </w:rPr>
  </w:style>
  <w:style w:type="paragraph" w:customStyle="1" w:styleId="Figuretitle">
    <w:name w:val="Figure title"/>
    <w:basedOn w:val="Normal"/>
    <w:qFormat/>
    <w:rsid w:val="00133D09"/>
    <w:pPr>
      <w:keepNext/>
      <w:keepLines/>
    </w:pPr>
    <w:rPr>
      <w:b/>
      <w:color w:val="1F1646" w:themeColor="text1"/>
      <w:sz w:val="18"/>
      <w:szCs w:val="18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CD0C81"/>
    <w:pPr>
      <w:spacing w:after="40"/>
    </w:pPr>
    <w:rPr>
      <w:rFonts w:ascii="Arial" w:hAnsi="Arial" w:cs="Arial"/>
      <w:sz w:val="18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D0C81"/>
    <w:rPr>
      <w:rFonts w:ascii="Arial" w:eastAsiaTheme="minorEastAsia" w:hAnsi="Arial" w:cs="Arial"/>
      <w:sz w:val="18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qFormat/>
    <w:rsid w:val="00CD0C81"/>
    <w:rPr>
      <w:rFonts w:asciiTheme="minorHAnsi" w:hAnsiTheme="minorHAnsi"/>
      <w:color w:val="2C060B"/>
      <w:sz w:val="18"/>
      <w:szCs w:val="18"/>
      <w:vertAlign w:val="superscript"/>
    </w:rPr>
  </w:style>
  <w:style w:type="paragraph" w:customStyle="1" w:styleId="Covertitle">
    <w:name w:val="Cover title"/>
    <w:basedOn w:val="Normal"/>
    <w:qFormat/>
    <w:rsid w:val="00B40CCD"/>
    <w:pPr>
      <w:spacing w:before="240" w:after="180" w:line="460" w:lineRule="exact"/>
    </w:pPr>
    <w:rPr>
      <w:rFonts w:cs="Times New Roman (Body CS)"/>
      <w:bCs/>
      <w:color w:val="1F1646" w:themeColor="text1"/>
      <w:sz w:val="44"/>
      <w:szCs w:val="44"/>
    </w:rPr>
  </w:style>
  <w:style w:type="paragraph" w:customStyle="1" w:styleId="Coversubtitle">
    <w:name w:val="Cover subtitle"/>
    <w:basedOn w:val="Covertitle"/>
    <w:qFormat/>
    <w:rsid w:val="003C0374"/>
    <w:pPr>
      <w:spacing w:after="480" w:line="400" w:lineRule="exact"/>
    </w:pPr>
    <w:rPr>
      <w:bCs w:val="0"/>
      <w:sz w:val="36"/>
      <w:szCs w:val="36"/>
    </w:rPr>
  </w:style>
  <w:style w:type="paragraph" w:customStyle="1" w:styleId="Alphabetlist">
    <w:name w:val="Alphabet list"/>
    <w:basedOn w:val="Normal"/>
    <w:qFormat/>
    <w:rsid w:val="00D013E1"/>
    <w:pPr>
      <w:numPr>
        <w:numId w:val="17"/>
      </w:numPr>
      <w:ind w:left="568" w:hanging="284"/>
    </w:pPr>
  </w:style>
  <w:style w:type="character" w:styleId="Hyperlink">
    <w:name w:val="Hyperlink"/>
    <w:basedOn w:val="DefaultParagraphFont"/>
    <w:uiPriority w:val="99"/>
    <w:unhideWhenUsed/>
    <w:rsid w:val="008B5C45"/>
    <w:rPr>
      <w:color w:val="201546" w:themeColor="hyperlink"/>
      <w:u w:val="single"/>
    </w:rPr>
  </w:style>
  <w:style w:type="character" w:customStyle="1" w:styleId="apple-converted-space">
    <w:name w:val="apple-converted-space"/>
    <w:basedOn w:val="DefaultParagraphFont"/>
    <w:rsid w:val="00DF7020"/>
  </w:style>
  <w:style w:type="character" w:styleId="Strong">
    <w:name w:val="Strong"/>
    <w:basedOn w:val="DefaultParagraphFont"/>
    <w:uiPriority w:val="22"/>
    <w:qFormat/>
    <w:rsid w:val="00973EE6"/>
  </w:style>
  <w:style w:type="character" w:styleId="IntenseEmphasis">
    <w:name w:val="Intense Emphasis"/>
    <w:basedOn w:val="DefaultParagraphFont"/>
    <w:uiPriority w:val="21"/>
    <w:qFormat/>
    <w:rsid w:val="00800CAE"/>
    <w:rPr>
      <w:rFonts w:asciiTheme="minorHAnsi" w:hAnsiTheme="minorHAnsi"/>
      <w:b/>
      <w:i w:val="0"/>
      <w:iCs/>
      <w:color w:val="1F1646" w:themeColor="text1"/>
      <w:spacing w:val="0"/>
      <w:w w:val="100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4D8"/>
    <w:pPr>
      <w:pBdr>
        <w:top w:val="single" w:sz="4" w:space="10" w:color="1F1646" w:themeColor="text1"/>
        <w:bottom w:val="single" w:sz="4" w:space="10" w:color="1F1646" w:themeColor="text1"/>
      </w:pBdr>
      <w:spacing w:before="360" w:after="360"/>
    </w:pPr>
    <w:rPr>
      <w:b/>
      <w:iCs/>
      <w:color w:val="1F1646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4D8"/>
    <w:rPr>
      <w:b/>
      <w:iCs/>
      <w:color w:val="1F1646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F4B78"/>
    <w:rPr>
      <w:rFonts w:asciiTheme="majorHAnsi" w:eastAsiaTheme="majorEastAsia" w:hAnsiTheme="majorHAnsi" w:cstheme="majorBidi"/>
      <w:bCs/>
      <w:color w:val="1F1646" w:themeColor="text1"/>
      <w:sz w:val="22"/>
      <w:szCs w:val="22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E0A"/>
    <w:pPr>
      <w:numPr>
        <w:ilvl w:val="1"/>
      </w:numPr>
      <w:spacing w:after="160"/>
    </w:pPr>
    <w:rPr>
      <w:color w:val="1F1646" w:themeColor="text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2E0A"/>
    <w:rPr>
      <w:rFonts w:eastAsiaTheme="minorEastAsia"/>
      <w:color w:val="1F1646" w:themeColor="text1"/>
      <w:spacing w:val="15"/>
      <w:sz w:val="28"/>
      <w:szCs w:val="28"/>
      <w:lang w:val="en-AU"/>
    </w:rPr>
  </w:style>
  <w:style w:type="character" w:styleId="SubtleEmphasis">
    <w:name w:val="Subtle Emphasis"/>
    <w:basedOn w:val="DefaultParagraphFont"/>
    <w:uiPriority w:val="19"/>
    <w:qFormat/>
    <w:rsid w:val="00326E53"/>
    <w:rPr>
      <w:i/>
      <w:iCs/>
      <w:color w:val="1F1646" w:themeColor="text1"/>
    </w:rPr>
  </w:style>
  <w:style w:type="character" w:styleId="UnresolvedMention">
    <w:name w:val="Unresolved Mention"/>
    <w:basedOn w:val="DefaultParagraphFont"/>
    <w:uiPriority w:val="99"/>
    <w:rsid w:val="00144FD5"/>
    <w:rPr>
      <w:color w:val="605E5C"/>
      <w:shd w:val="clear" w:color="auto" w:fill="E1DFDD"/>
    </w:rPr>
  </w:style>
  <w:style w:type="paragraph" w:customStyle="1" w:styleId="Copyrighttext">
    <w:name w:val="Copyright text"/>
    <w:basedOn w:val="FootnoteText"/>
    <w:qFormat/>
    <w:rsid w:val="00C739EF"/>
    <w:pPr>
      <w:spacing w:line="200" w:lineRule="exact"/>
      <w:ind w:right="3396"/>
    </w:pPr>
    <w:rPr>
      <w:sz w:val="15"/>
      <w:szCs w:val="15"/>
    </w:rPr>
  </w:style>
  <w:style w:type="character" w:styleId="SubtleReference">
    <w:name w:val="Subtle Reference"/>
    <w:basedOn w:val="DefaultParagraphFont"/>
    <w:uiPriority w:val="31"/>
    <w:qFormat/>
    <w:rsid w:val="006F44D8"/>
    <w:rPr>
      <w:rFonts w:asciiTheme="minorHAnsi" w:hAnsiTheme="minorHAnsi"/>
      <w:b w:val="0"/>
      <w:i w:val="0"/>
      <w:caps/>
      <w:smallCaps w:val="0"/>
      <w:strike w:val="0"/>
      <w:dstrike w:val="0"/>
      <w:vanish w:val="0"/>
      <w:color w:val="1F1646" w:themeColor="text1"/>
      <w:sz w:val="22"/>
      <w:vertAlign w:val="baseline"/>
    </w:rPr>
  </w:style>
  <w:style w:type="character" w:styleId="IntenseReference">
    <w:name w:val="Intense Reference"/>
    <w:basedOn w:val="DefaultParagraphFont"/>
    <w:uiPriority w:val="32"/>
    <w:qFormat/>
    <w:rsid w:val="00800CAE"/>
    <w:rPr>
      <w:b/>
      <w:caps/>
      <w:spacing w:val="5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39EF"/>
    <w:pPr>
      <w:spacing w:before="360" w:after="360" w:line="600" w:lineRule="exact"/>
      <w:contextualSpacing/>
    </w:pPr>
    <w:rPr>
      <w:rFonts w:asciiTheme="majorHAnsi" w:eastAsiaTheme="majorEastAsia" w:hAnsiTheme="majorHAnsi" w:cstheme="majorBidi"/>
      <w:color w:val="1F1646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9EF"/>
    <w:rPr>
      <w:rFonts w:asciiTheme="majorHAnsi" w:eastAsiaTheme="majorEastAsia" w:hAnsiTheme="majorHAnsi" w:cstheme="majorBidi"/>
      <w:color w:val="1F1646" w:themeColor="text1"/>
      <w:spacing w:val="-10"/>
      <w:kern w:val="28"/>
      <w:sz w:val="56"/>
      <w:szCs w:val="56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739EF"/>
    <w:rPr>
      <w:color w:val="201546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2D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2DDC"/>
    <w:pPr>
      <w:spacing w:before="0" w:after="160" w:line="240" w:lineRule="auto"/>
    </w:pPr>
    <w:rPr>
      <w:lang w:val="en-GB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2DDC"/>
    <w:rPr>
      <w:rFonts w:eastAsiaTheme="minorEastAsia"/>
      <w:sz w:val="20"/>
      <w:szCs w:val="20"/>
      <w:lang w:eastAsia="ja-JP"/>
    </w:rPr>
  </w:style>
  <w:style w:type="paragraph" w:styleId="NoSpacing">
    <w:name w:val="No Spacing"/>
    <w:uiPriority w:val="1"/>
    <w:qFormat/>
    <w:rsid w:val="004018C8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vic.gov.au/victorian-mathematics-ambassadors" TargetMode="External"/><Relationship Id="rId26" Type="http://schemas.openxmlformats.org/officeDocument/2006/relationships/hyperlink" Target="https://www.vic.gov.au/victorian-mathematics-ambassadors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www.vic.gov.au/mathematics-and-numeracy-home" TargetMode="External"/><Relationship Id="rId34" Type="http://schemas.openxmlformats.org/officeDocument/2006/relationships/hyperlink" Target="https://www.vic.gov.au/victorian-mathematics-ambassadors" TargetMode="External"/><Relationship Id="rId42" Type="http://schemas.openxmlformats.org/officeDocument/2006/relationships/hyperlink" Target="https://www.vic.gov.au/victorian-mathematics-ambassadors" TargetMode="Externa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vic.gov.au/mathematics-and-numeracy-home" TargetMode="External"/><Relationship Id="rId11" Type="http://schemas.openxmlformats.org/officeDocument/2006/relationships/hyperlink" Target="https://www.vic.gov.au/mathematics-and-numeracy-home" TargetMode="External"/><Relationship Id="rId24" Type="http://schemas.openxmlformats.org/officeDocument/2006/relationships/hyperlink" Target="https://fuse.education.vic.gov.au/Embed/7YTFKH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www.vic.gov.au/mathematics-and-numeracy-home" TargetMode="External"/><Relationship Id="rId40" Type="http://schemas.openxmlformats.org/officeDocument/2006/relationships/image" Target="media/image11.jpe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vimeo.com/923580322?share=copy" TargetMode="External"/><Relationship Id="rId23" Type="http://schemas.openxmlformats.org/officeDocument/2006/relationships/image" Target="media/image7.png"/><Relationship Id="rId28" Type="http://schemas.openxmlformats.org/officeDocument/2006/relationships/header" Target="header4.xml"/><Relationship Id="rId36" Type="http://schemas.openxmlformats.org/officeDocument/2006/relationships/header" Target="header6.xm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supporting-your-childs-education" TargetMode="External"/><Relationship Id="rId31" Type="http://schemas.openxmlformats.org/officeDocument/2006/relationships/image" Target="media/image8.jpeg"/><Relationship Id="rId44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Relationship Id="rId27" Type="http://schemas.openxmlformats.org/officeDocument/2006/relationships/hyperlink" Target="https://www.vic.gov.au/supporting-your-childs-education" TargetMode="External"/><Relationship Id="rId30" Type="http://schemas.openxmlformats.org/officeDocument/2006/relationships/header" Target="header5.xml"/><Relationship Id="rId35" Type="http://schemas.openxmlformats.org/officeDocument/2006/relationships/hyperlink" Target="https://www.vic.gov.au/supporting-your-childs-education" TargetMode="External"/><Relationship Id="rId43" Type="http://schemas.openxmlformats.org/officeDocument/2006/relationships/hyperlink" Target="https://www.vic.gov.au/supporting-your-childs-education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www.vic.gov.au/mathematics-and-numeracy-home" TargetMode="External"/><Relationship Id="rId25" Type="http://schemas.openxmlformats.org/officeDocument/2006/relationships/hyperlink" Target="https://www.vic.gov.au/mathematics-and-numeracy-home" TargetMode="External"/><Relationship Id="rId33" Type="http://schemas.openxmlformats.org/officeDocument/2006/relationships/hyperlink" Target="https://www.vic.gov.au/mathematics-and-numeracy-home" TargetMode="External"/><Relationship Id="rId38" Type="http://schemas.openxmlformats.org/officeDocument/2006/relationships/header" Target="header7.xml"/><Relationship Id="rId46" Type="http://schemas.openxmlformats.org/officeDocument/2006/relationships/header" Target="header9.xml"/><Relationship Id="rId20" Type="http://schemas.openxmlformats.org/officeDocument/2006/relationships/header" Target="header2.xml"/><Relationship Id="rId41" Type="http://schemas.openxmlformats.org/officeDocument/2006/relationships/hyperlink" Target="https://www.vic.gov.au/mathematics-and-numeracy-hom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2024 Both Sectors Theme">
  <a:themeElements>
    <a:clrScheme name="DE BOTH SECTORS COLOURS 2024">
      <a:dk1>
        <a:srgbClr val="1F1646"/>
      </a:dk1>
      <a:lt1>
        <a:srgbClr val="FFFFFF"/>
      </a:lt1>
      <a:dk2>
        <a:srgbClr val="B4DFD4"/>
      </a:dk2>
      <a:lt2>
        <a:srgbClr val="FFFFFF"/>
      </a:lt2>
      <a:accent1>
        <a:srgbClr val="1F1545"/>
      </a:accent1>
      <a:accent2>
        <a:srgbClr val="B6E9EA"/>
      </a:accent2>
      <a:accent3>
        <a:srgbClr val="84179D"/>
      </a:accent3>
      <a:accent4>
        <a:srgbClr val="01B03F"/>
      </a:accent4>
      <a:accent5>
        <a:srgbClr val="D00131"/>
      </a:accent5>
      <a:accent6>
        <a:srgbClr val="88DBDF"/>
      </a:accent6>
      <a:hlink>
        <a:srgbClr val="201546"/>
      </a:hlink>
      <a:folHlink>
        <a:srgbClr val="201546"/>
      </a:folHlink>
    </a:clrScheme>
    <a:fontScheme name="Red Hat Display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2024 Both Sectors Theme" id="{31B2B066-3607-E44E-A930-BF3C7537209A}" vid="{BEB4507B-C340-784E-95B4-CE8B936FB0F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58879c-a3d0-4db4-9733-8f84956077e5" xsi:nil="true"/>
    <lcf76f155ced4ddcb4097134ff3c332f xmlns="5c3d69f1-23bd-4b6d-81e1-81f492eab717">
      <Terms xmlns="http://schemas.microsoft.com/office/infopath/2007/PartnerControls"/>
    </lcf76f155ced4ddcb4097134ff3c332f>
    <LinktocurrentPALPageorLinkedDocumentonPAL xmlns="5c3d69f1-23bd-4b6d-81e1-81f492eab717" xsi:nil="true"/>
    <Notes_x002f_editsmade xmlns="5c3d69f1-23bd-4b6d-81e1-81f492eab717" xsi:nil="true"/>
    <AndrewK xmlns="5c3d69f1-23bd-4b6d-81e1-81f492eab717">
      <UserInfo>
        <DisplayName/>
        <AccountId xsi:nil="true"/>
        <AccountType/>
      </UserInfo>
    </Andrew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0FCFE6124A44DB04A4403F23D0BAF" ma:contentTypeVersion="18" ma:contentTypeDescription="Create a new document." ma:contentTypeScope="" ma:versionID="f9ad7c9fb6ce4a71dd5060b86cef4569">
  <xsd:schema xmlns:xsd="http://www.w3.org/2001/XMLSchema" xmlns:xs="http://www.w3.org/2001/XMLSchema" xmlns:p="http://schemas.microsoft.com/office/2006/metadata/properties" xmlns:ns2="5c3d69f1-23bd-4b6d-81e1-81f492eab717" xmlns:ns3="1258879c-a3d0-4db4-9733-8f84956077e5" targetNamespace="http://schemas.microsoft.com/office/2006/metadata/properties" ma:root="true" ma:fieldsID="4736fb288ed6b08fa30a144b4dcc1e1d" ns2:_="" ns3:_="">
    <xsd:import namespace="5c3d69f1-23bd-4b6d-81e1-81f492eab717"/>
    <xsd:import namespace="1258879c-a3d0-4db4-9733-8f84956077e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Notes_x002f_editsmade" minOccurs="0"/>
                <xsd:element ref="ns2:LinktocurrentPALPageorLinkedDocumentonPAL" minOccurs="0"/>
                <xsd:element ref="ns2:MediaServiceLocation" minOccurs="0"/>
                <xsd:element ref="ns2:Andrew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d69f1-23bd-4b6d-81e1-81f492eab71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f_editsmade" ma:index="22" nillable="true" ma:displayName="Notes/edits made" ma:format="Dropdown" ma:internalName="Notes_x002f_editsmade">
      <xsd:simpleType>
        <xsd:restriction base="dms:Note">
          <xsd:maxLength value="255"/>
        </xsd:restriction>
      </xsd:simpleType>
    </xsd:element>
    <xsd:element name="LinktocurrentPALPageorLinkedDocumentonPAL" ma:index="23" nillable="true" ma:displayName="Link to current PAL Page or Linked Document on PAL" ma:format="Dropdown" ma:internalName="LinktocurrentPALPageorLinkedDocumentonPAL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AndrewK" ma:index="25" nillable="true" ma:displayName="Andrew K" ma:format="Dropdown" ma:list="UserInfo" ma:SharePointGroup="0" ma:internalName="AndrewK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8879c-a3d0-4db4-9733-8f84956077e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da6507f-6a79-48f6-a6ee-61d129e09b39}" ma:internalName="TaxCatchAll" ma:showField="CatchAllData" ma:web="1258879c-a3d0-4db4-9733-8f84956077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D9F1DF-A368-46E9-ACB0-3D14C09FC333}">
  <ds:schemaRefs>
    <ds:schemaRef ds:uri="http://schemas.microsoft.com/office/2006/metadata/properties"/>
    <ds:schemaRef ds:uri="http://schemas.microsoft.com/office/infopath/2007/PartnerControls"/>
    <ds:schemaRef ds:uri="9d39879e-ae6b-429e-8e4a-78ed986d3090"/>
    <ds:schemaRef ds:uri="c1775411-8011-4a57-a60f-88a34b574f87"/>
  </ds:schemaRefs>
</ds:datastoreItem>
</file>

<file path=customXml/itemProps2.xml><?xml version="1.0" encoding="utf-8"?>
<ds:datastoreItem xmlns:ds="http://schemas.openxmlformats.org/officeDocument/2006/customXml" ds:itemID="{501A2CC4-3617-4904-9E93-649E5AA0279B}"/>
</file>

<file path=customXml/itemProps3.xml><?xml version="1.0" encoding="utf-8"?>
<ds:datastoreItem xmlns:ds="http://schemas.openxmlformats.org/officeDocument/2006/customXml" ds:itemID="{1B5B590E-8181-484F-8E8B-020AF18D28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D24950-FAE2-AB43-AAA6-6FDE866D009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eaa7e9a-e796-4f92-ae8f-53f7cf9bbdf9}" enabled="0" method="" siteId="{1eaa7e9a-e796-4f92-ae8f-53f7cf9bbdf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13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Daga Mikolaj</dc:creator>
  <cp:keywords/>
  <dc:description/>
  <cp:lastModifiedBy>Anwyn Chapman</cp:lastModifiedBy>
  <cp:revision>170</cp:revision>
  <dcterms:created xsi:type="dcterms:W3CDTF">2026-02-03T02:27:00Z</dcterms:created>
  <dcterms:modified xsi:type="dcterms:W3CDTF">2026-02-20T05:19:00Z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0x010100CD00FCFE6124A44DB04A4403F23D0BAF</vt:lpwstr>
  </property>
  <property fmtid="{D5CDD505-2E9C-101B-9397-08002B2CF9AE}" pid="3" name="ClassificationContentMarkingHeaderShapeIds">
    <vt:lpwstr>5</vt:lpwstr>
  </property>
  <property fmtid="{D5CDD505-2E9C-101B-9397-08002B2CF9AE}" pid="4" name="ClassificationContentMarkingHeaderFontProps">
    <vt:lpwstr>#000000,12,Calibri</vt:lpwstr>
  </property>
  <property fmtid="{D5CDD505-2E9C-101B-9397-08002B2CF9AE}" pid="5" name="ClassificationContentMarkingHeaderText">
    <vt:lpwstr>Official Sensitive</vt:lpwstr>
  </property>
  <property fmtid="{D5CDD505-2E9C-101B-9397-08002B2CF9AE}" pid="6" name="MediaServiceImageTags">
    <vt:lpwstr/>
  </property>
</Properties>
</file>