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3D51902" w:rsidR="00DA77A1" w:rsidRDefault="00B525E0" w:rsidP="007868CF">
      <w:pPr>
        <w:pStyle w:val="Reference"/>
      </w:pPr>
      <w:r>
        <w:t>18</w:t>
      </w:r>
      <w:r w:rsidR="006236F0">
        <w:t xml:space="preserve"> February</w:t>
      </w:r>
      <w:r w:rsidR="00DE5409">
        <w:t xml:space="preserve"> 202</w:t>
      </w:r>
      <w:r w:rsidR="00D37B4B">
        <w:t>6</w:t>
      </w:r>
    </w:p>
    <w:p w14:paraId="77E6A42B" w14:textId="77777777" w:rsidR="002202E2" w:rsidRDefault="002202E2" w:rsidP="002202E2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321A378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5DFC4639" w:rsidR="00B24B63" w:rsidRDefault="00B525E0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JACK HILL</w:t>
      </w:r>
    </w:p>
    <w:p w14:paraId="6EBFFBFC" w14:textId="77777777" w:rsidR="00DD58F8" w:rsidRPr="007F7F86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199235B" w14:textId="77777777" w:rsidR="00A0754B" w:rsidRPr="007F7F86" w:rsidRDefault="00A0754B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8F92A4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10 February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4502C402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10 February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2026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15637FB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525E0">
        <w:rPr>
          <w:rFonts w:ascii="Calibri" w:eastAsia="Calibri" w:hAnsi="Calibri" w:cs="Times New Roman"/>
          <w:sz w:val="24"/>
          <w:szCs w:val="24"/>
          <w:lang w:eastAsia="en-US"/>
        </w:rPr>
        <w:t>Judge Paul Lacava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B525E0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B525E0">
        <w:rPr>
          <w:rFonts w:ascii="Calibri" w:eastAsia="Calibri" w:hAnsi="Calibri" w:cs="Times New Roman"/>
          <w:sz w:val="24"/>
          <w:szCs w:val="24"/>
          <w:lang w:eastAsia="en-US"/>
        </w:rPr>
        <w:t xml:space="preserve">, Ms Amanda Dickens </w:t>
      </w:r>
      <w:r w:rsidR="006236F0">
        <w:rPr>
          <w:rFonts w:ascii="Calibri" w:eastAsia="Calibri" w:hAnsi="Calibri" w:cs="Times New Roman"/>
          <w:sz w:val="24"/>
          <w:szCs w:val="24"/>
          <w:lang w:eastAsia="en-US"/>
        </w:rPr>
        <w:t>and Mr Des Gleeson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49CF01B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525E0">
        <w:rPr>
          <w:rFonts w:ascii="Calibri" w:eastAsia="Calibri" w:hAnsi="Calibri" w:cs="Times New Roman"/>
          <w:sz w:val="24"/>
          <w:szCs w:val="24"/>
          <w:lang w:eastAsia="en-US"/>
        </w:rPr>
        <w:t>Sam Cochrane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13771A3E" w:rsidR="001735EC" w:rsidRDefault="00FA1224" w:rsidP="0022763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F4A3E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525E0">
        <w:rPr>
          <w:rFonts w:ascii="Calibri" w:eastAsia="Calibri" w:hAnsi="Calibri" w:cs="Times New Roman"/>
          <w:sz w:val="24"/>
          <w:szCs w:val="24"/>
          <w:lang w:eastAsia="en-US"/>
        </w:rPr>
        <w:t>Jack Hill</w:t>
      </w:r>
      <w:r w:rsidR="000508F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6236F0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7F4A3E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6236F0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3AEE066B" w:rsidR="00D82636" w:rsidRPr="007868CF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20F81086" w14:textId="734BCACF" w:rsidR="006236F0" w:rsidRPr="006236F0" w:rsidRDefault="00E25E31" w:rsidP="006236F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236F0"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Rule of Racing (“AR”) 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228</w:t>
      </w:r>
      <w:r w:rsidR="006236F0"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="006236F0"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679EA929" w14:textId="7D33A1C0" w:rsidR="006236F0" w:rsidRPr="006236F0" w:rsidRDefault="00B525E0" w:rsidP="006236F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person must not engage in</w:t>
      </w:r>
      <w:r w:rsidR="006236F0"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169EEC31" w14:textId="58F8AE87" w:rsidR="009D408A" w:rsidRPr="009D408A" w:rsidRDefault="006236F0" w:rsidP="006236F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misconduct, improper conduct or unseemly behaviour</w:t>
      </w:r>
      <w:r w:rsidRPr="006236F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733D91B" w14:textId="69D7C015" w:rsidR="000047B2" w:rsidRDefault="000047B2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8A9F99C" w14:textId="36C869FB" w:rsidR="00AA3E7B" w:rsidRDefault="007868C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525E0" w:rsidRP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Rider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525E0" w:rsidRPr="00B525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Jack Hill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525E0" w:rsidRPr="00B525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guilty to a charge under the provisions of AR228(b), the misconduct being that following the running of Race 1, he used inappropriate language in the vicinity of the Scales area. 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B525E0" w:rsidRPr="00B525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Hill was fined $1</w:t>
      </w:r>
      <w:r w:rsid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525E0" w:rsidRPr="00B525E0">
        <w:rPr>
          <w:rFonts w:ascii="Calibri" w:eastAsia="Calibri" w:hAnsi="Calibri" w:cs="Times New Roman"/>
          <w:bCs/>
          <w:sz w:val="24"/>
          <w:szCs w:val="24"/>
          <w:lang w:eastAsia="en-US"/>
        </w:rPr>
        <w:t>000</w:t>
      </w:r>
      <w:r w:rsidR="007F4A3E" w:rsidRPr="007F4A3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2811988" w14:textId="77777777" w:rsidR="00CA6969" w:rsidRDefault="00CA696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3295CDD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753DDCAD" w14:textId="21A2D858" w:rsidR="007F32E0" w:rsidRDefault="007F32E0" w:rsidP="007F32E0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Jack Hill is a licenced jockey. Pursuant to </w:t>
      </w:r>
      <w:r w:rsidR="001D0E9A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ection 50K of the </w:t>
      </w:r>
      <w:r w:rsidRPr="007F32E0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Racing Act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1958 (“the Act”), he appeals a decision of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(“RV”) 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 at Horsham on 21 December 2025 to fine him the sum of $1,000 for misconduct, contrary to Australian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 of Racing (“AR”)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228(b).</w:t>
      </w:r>
    </w:p>
    <w:p w14:paraId="1DB789F4" w14:textId="77777777" w:rsidR="007F32E0" w:rsidRDefault="007F32E0" w:rsidP="007F32E0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EC0D64" w14:textId="7F526FAC" w:rsidR="007F32E0" w:rsidRDefault="007F32E0" w:rsidP="007F32E0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When charged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appellant pleaded guilty before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tewards.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hearing of the appeal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was immediately apparent that the point in issue was the amount of the fine imposed by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tewards. There was no contest as to the facts leading to the imposition of the fine.</w:t>
      </w:r>
    </w:p>
    <w:p w14:paraId="33CA69DB" w14:textId="77777777" w:rsidR="007F32E0" w:rsidRPr="007F32E0" w:rsidRDefault="007F32E0" w:rsidP="007F32E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4258A9" w14:textId="77777777" w:rsidR="001E1162" w:rsidRDefault="007F32E0" w:rsidP="001E1162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After Race 1 on the program at Horsham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tewards had cause to speak with the appellant who was involved in a verbal exchange with trainer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, Mr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Dan Bowman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near the scales area, where it is said a number of persons were present, including some children.  The appellant agrees that he said to Bowman “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ou’re nothing but a using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fuck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The appellant submitted he was provoked by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Bowman, the two having exchanged words because the appellant was frustrated at not having been given the ride by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7F32E0">
        <w:rPr>
          <w:rFonts w:ascii="Calibri" w:eastAsia="Calibri" w:hAnsi="Calibri" w:cs="Times New Roman"/>
          <w:bCs/>
          <w:sz w:val="24"/>
          <w:szCs w:val="24"/>
          <w:lang w:eastAsia="en-US"/>
        </w:rPr>
        <w:t>Bowman on the horse that was the winer of Race 1 after he had ridden the same horse in a trial for the paltry fee of $20.</w:t>
      </w:r>
    </w:p>
    <w:p w14:paraId="5E5040A8" w14:textId="77777777" w:rsidR="001E1162" w:rsidRPr="001E1162" w:rsidRDefault="001E1162" w:rsidP="001E116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556EEF" w14:textId="77777777" w:rsidR="001E1162" w:rsidRDefault="007F32E0" w:rsidP="001E1162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did not record an interview with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Bowman, but it is not necessary for the Tribunal to make any finding as to whether or not the appellant was provoked.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clear to the Tribunal that the appellant addressed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Bowman as he did, out of frustration.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 takes all of this into account as part of the background circumstances.</w:t>
      </w:r>
    </w:p>
    <w:p w14:paraId="348D9D11" w14:textId="77777777" w:rsidR="001E1162" w:rsidRPr="001E1162" w:rsidRDefault="001E1162" w:rsidP="001E116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FB177F" w14:textId="5C99C616" w:rsidR="001E1162" w:rsidRDefault="007F32E0" w:rsidP="001E1162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is comfortably satisfied on the balance of probabilities that the appellant said to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Bowman whilst at or near the scales area “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ou’re nothing but a using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fuck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were thus right to find the use of those words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as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inappropriate amounting to misconduct. </w:t>
      </w:r>
    </w:p>
    <w:p w14:paraId="39C13183" w14:textId="77777777" w:rsidR="001E1162" w:rsidRPr="001E1162" w:rsidRDefault="001E1162" w:rsidP="001E116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ED9F65" w14:textId="77777777" w:rsidR="001E1162" w:rsidRDefault="007F32E0" w:rsidP="001E1162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 has before it the Personnel Incident Report relating to the appellant.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appellant has been dealt with a number of times by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in the past, including being found guilty of a similar charge of using foul language on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October 2025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re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was fined $500.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clear to the Tribunal that the appellant must do more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to not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let his frustrations express themselves with bad language.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Should he continue to do so, it is likely that the amount of fines will continue to increase incrementally, depending on the circumstances </w:t>
      </w:r>
      <w:r w:rsidR="001E1162">
        <w:rPr>
          <w:rFonts w:ascii="Calibri" w:eastAsia="Calibri" w:hAnsi="Calibri" w:cs="Times New Roman"/>
          <w:bCs/>
          <w:sz w:val="24"/>
          <w:szCs w:val="24"/>
          <w:lang w:eastAsia="en-US"/>
        </w:rPr>
        <w:t>of the</w:t>
      </w: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case.</w:t>
      </w:r>
    </w:p>
    <w:p w14:paraId="2008E06D" w14:textId="77777777" w:rsidR="001E1162" w:rsidRPr="001E1162" w:rsidRDefault="001E1162" w:rsidP="001E116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20FAFB" w14:textId="77777777" w:rsidR="002C3EC5" w:rsidRDefault="007F32E0" w:rsidP="002C3EC5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E11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this matter, the Tribunal has decided that an incremental increase in the fine, from that imposed in October 2025, to $750 is appropriate in all the circumstances. </w:t>
      </w:r>
    </w:p>
    <w:p w14:paraId="42494B58" w14:textId="77777777" w:rsidR="002C3EC5" w:rsidRPr="002C3EC5" w:rsidRDefault="002C3EC5" w:rsidP="002C3EC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4CC5F2" w14:textId="77777777" w:rsidR="002C3EC5" w:rsidRDefault="007F32E0" w:rsidP="002C3EC5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Accordingly, pursuant to section 50ZE of the Act, the decision </w:t>
      </w:r>
      <w:r w:rsidR="002C3EC5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2C3EC5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at Horsham on </w:t>
      </w:r>
      <w:r w:rsidR="002C3EC5">
        <w:rPr>
          <w:rFonts w:ascii="Calibri" w:eastAsia="Calibri" w:hAnsi="Calibri" w:cs="Times New Roman"/>
          <w:bCs/>
          <w:sz w:val="24"/>
          <w:szCs w:val="24"/>
          <w:lang w:eastAsia="en-US"/>
        </w:rPr>
        <w:t>21</w:t>
      </w:r>
      <w:r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December 2025 to impose a fine of $1</w:t>
      </w:r>
      <w:r w:rsidR="002C3EC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000 on the appellant for misconduct, is set aside.  </w:t>
      </w:r>
    </w:p>
    <w:p w14:paraId="0552CF47" w14:textId="77777777" w:rsidR="002C3EC5" w:rsidRPr="002C3EC5" w:rsidRDefault="002C3EC5" w:rsidP="002C3EC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CE8F9B" w14:textId="77777777" w:rsidR="002C3EC5" w:rsidRDefault="002C3EC5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br w:type="page"/>
      </w:r>
    </w:p>
    <w:p w14:paraId="637E85AF" w14:textId="791B83C1" w:rsidR="00B61208" w:rsidRPr="002C3EC5" w:rsidRDefault="002C3EC5" w:rsidP="002C3EC5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The appeal is allowed and </w:t>
      </w:r>
      <w:r w:rsidR="007F32E0"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orders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7F32E0" w:rsidRPr="002C3EC5">
        <w:rPr>
          <w:rFonts w:ascii="Calibri" w:eastAsia="Calibri" w:hAnsi="Calibri" w:cs="Times New Roman"/>
          <w:bCs/>
          <w:sz w:val="24"/>
          <w:szCs w:val="24"/>
          <w:lang w:eastAsia="en-US"/>
        </w:rPr>
        <w:t>a fine of $750 be imposed.</w:t>
      </w:r>
    </w:p>
    <w:p w14:paraId="6129EDB1" w14:textId="77777777" w:rsidR="001B53BC" w:rsidRPr="001B53BC" w:rsidRDefault="001B53BC" w:rsidP="001B53B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101D457A" w:rsidR="00A276F3" w:rsidRDefault="0043473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91CACB4" w:rsidR="007868CF" w:rsidRPr="00137B7F" w:rsidRDefault="000632B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6236F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 w:rsidR="0052342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C02C" w14:textId="77777777" w:rsidR="00064D27" w:rsidRDefault="00064D27" w:rsidP="00CF0999">
      <w:r>
        <w:separator/>
      </w:r>
    </w:p>
  </w:endnote>
  <w:endnote w:type="continuationSeparator" w:id="0">
    <w:p w14:paraId="13C97E9F" w14:textId="77777777" w:rsidR="00064D27" w:rsidRDefault="00064D27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A36A" w14:textId="77777777" w:rsidR="00064D27" w:rsidRDefault="00064D27" w:rsidP="00CF0999">
      <w:r>
        <w:separator/>
      </w:r>
    </w:p>
  </w:footnote>
  <w:footnote w:type="continuationSeparator" w:id="0">
    <w:p w14:paraId="21466EE5" w14:textId="77777777" w:rsidR="00064D27" w:rsidRDefault="00064D27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0C82004"/>
    <w:multiLevelType w:val="hybridMultilevel"/>
    <w:tmpl w:val="D04C7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2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8"/>
  </w:num>
  <w:num w:numId="2" w16cid:durableId="765348296">
    <w:abstractNumId w:val="20"/>
  </w:num>
  <w:num w:numId="3" w16cid:durableId="954946922">
    <w:abstractNumId w:val="38"/>
  </w:num>
  <w:num w:numId="4" w16cid:durableId="614943763">
    <w:abstractNumId w:val="29"/>
  </w:num>
  <w:num w:numId="5" w16cid:durableId="916014010">
    <w:abstractNumId w:val="9"/>
  </w:num>
  <w:num w:numId="6" w16cid:durableId="1993362159">
    <w:abstractNumId w:val="23"/>
  </w:num>
  <w:num w:numId="7" w16cid:durableId="1274510115">
    <w:abstractNumId w:val="30"/>
  </w:num>
  <w:num w:numId="8" w16cid:durableId="1955285907">
    <w:abstractNumId w:val="5"/>
  </w:num>
  <w:num w:numId="9" w16cid:durableId="991832803">
    <w:abstractNumId w:val="27"/>
  </w:num>
  <w:num w:numId="10" w16cid:durableId="1752121767">
    <w:abstractNumId w:val="24"/>
  </w:num>
  <w:num w:numId="11" w16cid:durableId="508639362">
    <w:abstractNumId w:val="13"/>
  </w:num>
  <w:num w:numId="12" w16cid:durableId="953441380">
    <w:abstractNumId w:val="21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2"/>
  </w:num>
  <w:num w:numId="17" w16cid:durableId="852954588">
    <w:abstractNumId w:val="34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3"/>
  </w:num>
  <w:num w:numId="23" w16cid:durableId="624040660">
    <w:abstractNumId w:val="36"/>
  </w:num>
  <w:num w:numId="24" w16cid:durableId="1524826634">
    <w:abstractNumId w:val="35"/>
  </w:num>
  <w:num w:numId="25" w16cid:durableId="2076463212">
    <w:abstractNumId w:val="7"/>
  </w:num>
  <w:num w:numId="26" w16cid:durableId="194001234">
    <w:abstractNumId w:val="19"/>
  </w:num>
  <w:num w:numId="27" w16cid:durableId="2082675685">
    <w:abstractNumId w:val="31"/>
  </w:num>
  <w:num w:numId="28" w16cid:durableId="563954951">
    <w:abstractNumId w:val="37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2"/>
  </w:num>
  <w:num w:numId="32" w16cid:durableId="2102557743">
    <w:abstractNumId w:val="39"/>
  </w:num>
  <w:num w:numId="33" w16cid:durableId="180897521">
    <w:abstractNumId w:val="26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5"/>
  </w:num>
  <w:num w:numId="40" w16cid:durableId="1204253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535C"/>
    <w:rsid w:val="000058C4"/>
    <w:rsid w:val="000069AA"/>
    <w:rsid w:val="00006FF5"/>
    <w:rsid w:val="00010448"/>
    <w:rsid w:val="00013705"/>
    <w:rsid w:val="00013BC6"/>
    <w:rsid w:val="00013D5C"/>
    <w:rsid w:val="0001741F"/>
    <w:rsid w:val="000204E5"/>
    <w:rsid w:val="0002157F"/>
    <w:rsid w:val="000215EA"/>
    <w:rsid w:val="00022A99"/>
    <w:rsid w:val="000304D0"/>
    <w:rsid w:val="00032A4A"/>
    <w:rsid w:val="00032DE6"/>
    <w:rsid w:val="0003354A"/>
    <w:rsid w:val="000430FE"/>
    <w:rsid w:val="000508FF"/>
    <w:rsid w:val="00051453"/>
    <w:rsid w:val="000516E8"/>
    <w:rsid w:val="00053140"/>
    <w:rsid w:val="0005338E"/>
    <w:rsid w:val="00057218"/>
    <w:rsid w:val="000632B5"/>
    <w:rsid w:val="000642AD"/>
    <w:rsid w:val="00064D27"/>
    <w:rsid w:val="00066F19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968"/>
    <w:rsid w:val="000A3D97"/>
    <w:rsid w:val="000A40DD"/>
    <w:rsid w:val="000B4DFC"/>
    <w:rsid w:val="000B5826"/>
    <w:rsid w:val="000B5E53"/>
    <w:rsid w:val="000C203F"/>
    <w:rsid w:val="000C3DB8"/>
    <w:rsid w:val="000C4941"/>
    <w:rsid w:val="000D03FB"/>
    <w:rsid w:val="000D0B13"/>
    <w:rsid w:val="000D0D28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7B7F"/>
    <w:rsid w:val="00140FC9"/>
    <w:rsid w:val="00141E98"/>
    <w:rsid w:val="00142AF8"/>
    <w:rsid w:val="00144E30"/>
    <w:rsid w:val="001459C3"/>
    <w:rsid w:val="0014690C"/>
    <w:rsid w:val="00147BD1"/>
    <w:rsid w:val="00150D5B"/>
    <w:rsid w:val="001530AD"/>
    <w:rsid w:val="001537DB"/>
    <w:rsid w:val="00155934"/>
    <w:rsid w:val="00155CA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B77"/>
    <w:rsid w:val="001B0AED"/>
    <w:rsid w:val="001B53BC"/>
    <w:rsid w:val="001B73E5"/>
    <w:rsid w:val="001B77D8"/>
    <w:rsid w:val="001C0250"/>
    <w:rsid w:val="001C2886"/>
    <w:rsid w:val="001C6829"/>
    <w:rsid w:val="001D0BC2"/>
    <w:rsid w:val="001D0E9A"/>
    <w:rsid w:val="001D20C4"/>
    <w:rsid w:val="001D2C63"/>
    <w:rsid w:val="001D5EA1"/>
    <w:rsid w:val="001E1162"/>
    <w:rsid w:val="001E58D7"/>
    <w:rsid w:val="001E6C91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202E2"/>
    <w:rsid w:val="00220424"/>
    <w:rsid w:val="00221548"/>
    <w:rsid w:val="0022505B"/>
    <w:rsid w:val="00227635"/>
    <w:rsid w:val="002311B0"/>
    <w:rsid w:val="002352A1"/>
    <w:rsid w:val="00237626"/>
    <w:rsid w:val="002418AA"/>
    <w:rsid w:val="00245238"/>
    <w:rsid w:val="00246F2D"/>
    <w:rsid w:val="00251262"/>
    <w:rsid w:val="00251AF4"/>
    <w:rsid w:val="00252460"/>
    <w:rsid w:val="00255EFA"/>
    <w:rsid w:val="00262F34"/>
    <w:rsid w:val="0026418C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3029"/>
    <w:rsid w:val="002A3FC8"/>
    <w:rsid w:val="002A5651"/>
    <w:rsid w:val="002B1F5C"/>
    <w:rsid w:val="002B6B8E"/>
    <w:rsid w:val="002B78BC"/>
    <w:rsid w:val="002B7AB0"/>
    <w:rsid w:val="002C07ED"/>
    <w:rsid w:val="002C19E7"/>
    <w:rsid w:val="002C2F72"/>
    <w:rsid w:val="002C3EC5"/>
    <w:rsid w:val="002C5227"/>
    <w:rsid w:val="002C65C0"/>
    <w:rsid w:val="002D1DBB"/>
    <w:rsid w:val="002D372D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4340"/>
    <w:rsid w:val="00306C58"/>
    <w:rsid w:val="00310A55"/>
    <w:rsid w:val="00311140"/>
    <w:rsid w:val="003154CB"/>
    <w:rsid w:val="00322BC0"/>
    <w:rsid w:val="00323843"/>
    <w:rsid w:val="0032538F"/>
    <w:rsid w:val="00327095"/>
    <w:rsid w:val="00332654"/>
    <w:rsid w:val="00335102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0E9"/>
    <w:rsid w:val="00374D6D"/>
    <w:rsid w:val="00375EE6"/>
    <w:rsid w:val="0037633E"/>
    <w:rsid w:val="003820B9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A743C"/>
    <w:rsid w:val="003B61CD"/>
    <w:rsid w:val="003C53DC"/>
    <w:rsid w:val="003D043D"/>
    <w:rsid w:val="003D0AFE"/>
    <w:rsid w:val="003D145E"/>
    <w:rsid w:val="003D176A"/>
    <w:rsid w:val="003D2357"/>
    <w:rsid w:val="003D2D46"/>
    <w:rsid w:val="003D3127"/>
    <w:rsid w:val="003D4CA1"/>
    <w:rsid w:val="003D5C37"/>
    <w:rsid w:val="003E25B3"/>
    <w:rsid w:val="003E2A23"/>
    <w:rsid w:val="003E7682"/>
    <w:rsid w:val="003E7C66"/>
    <w:rsid w:val="003F05A3"/>
    <w:rsid w:val="003F5878"/>
    <w:rsid w:val="004035CC"/>
    <w:rsid w:val="0040472C"/>
    <w:rsid w:val="00405629"/>
    <w:rsid w:val="0040758A"/>
    <w:rsid w:val="004126EC"/>
    <w:rsid w:val="00415ACC"/>
    <w:rsid w:val="004208B8"/>
    <w:rsid w:val="004235E9"/>
    <w:rsid w:val="004258E8"/>
    <w:rsid w:val="00425AD7"/>
    <w:rsid w:val="00431A72"/>
    <w:rsid w:val="004343CD"/>
    <w:rsid w:val="00434733"/>
    <w:rsid w:val="00434C95"/>
    <w:rsid w:val="004377C6"/>
    <w:rsid w:val="004435FB"/>
    <w:rsid w:val="00447020"/>
    <w:rsid w:val="00447DFF"/>
    <w:rsid w:val="00452F0B"/>
    <w:rsid w:val="00462053"/>
    <w:rsid w:val="0046587C"/>
    <w:rsid w:val="00466C42"/>
    <w:rsid w:val="004773C3"/>
    <w:rsid w:val="0047749B"/>
    <w:rsid w:val="00480660"/>
    <w:rsid w:val="00481420"/>
    <w:rsid w:val="00483141"/>
    <w:rsid w:val="00483EDB"/>
    <w:rsid w:val="00483FDC"/>
    <w:rsid w:val="00492E3A"/>
    <w:rsid w:val="004A04DA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DAE"/>
    <w:rsid w:val="004E5579"/>
    <w:rsid w:val="004F1D5C"/>
    <w:rsid w:val="0050056D"/>
    <w:rsid w:val="00502F35"/>
    <w:rsid w:val="005044B5"/>
    <w:rsid w:val="00512165"/>
    <w:rsid w:val="0051608B"/>
    <w:rsid w:val="005169FE"/>
    <w:rsid w:val="005220EA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5069F"/>
    <w:rsid w:val="00552283"/>
    <w:rsid w:val="005531C4"/>
    <w:rsid w:val="00557158"/>
    <w:rsid w:val="00560C4A"/>
    <w:rsid w:val="005626C9"/>
    <w:rsid w:val="0056359B"/>
    <w:rsid w:val="00571F56"/>
    <w:rsid w:val="00572FEA"/>
    <w:rsid w:val="00573D70"/>
    <w:rsid w:val="00576232"/>
    <w:rsid w:val="00577DC8"/>
    <w:rsid w:val="005828F1"/>
    <w:rsid w:val="005829EA"/>
    <w:rsid w:val="00582A28"/>
    <w:rsid w:val="00584BAA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2517"/>
    <w:rsid w:val="005B4054"/>
    <w:rsid w:val="005B6084"/>
    <w:rsid w:val="005B7033"/>
    <w:rsid w:val="005C0F52"/>
    <w:rsid w:val="005C55D7"/>
    <w:rsid w:val="005C6099"/>
    <w:rsid w:val="005C72E9"/>
    <w:rsid w:val="005D3D9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2A8F"/>
    <w:rsid w:val="0060363F"/>
    <w:rsid w:val="00603F36"/>
    <w:rsid w:val="00611B30"/>
    <w:rsid w:val="00620923"/>
    <w:rsid w:val="0062226E"/>
    <w:rsid w:val="006236F0"/>
    <w:rsid w:val="006237CD"/>
    <w:rsid w:val="00623FAE"/>
    <w:rsid w:val="006333C7"/>
    <w:rsid w:val="006435B2"/>
    <w:rsid w:val="006458D5"/>
    <w:rsid w:val="00650664"/>
    <w:rsid w:val="0065633A"/>
    <w:rsid w:val="00657B8E"/>
    <w:rsid w:val="00662207"/>
    <w:rsid w:val="006623A3"/>
    <w:rsid w:val="0066264B"/>
    <w:rsid w:val="00662783"/>
    <w:rsid w:val="006628FB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275"/>
    <w:rsid w:val="00692A9F"/>
    <w:rsid w:val="00693EAA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1C27"/>
    <w:rsid w:val="00703DD3"/>
    <w:rsid w:val="00715510"/>
    <w:rsid w:val="00715914"/>
    <w:rsid w:val="0073552C"/>
    <w:rsid w:val="007403A5"/>
    <w:rsid w:val="00744949"/>
    <w:rsid w:val="00747DB9"/>
    <w:rsid w:val="007510B7"/>
    <w:rsid w:val="00757D1A"/>
    <w:rsid w:val="007623B9"/>
    <w:rsid w:val="007670D8"/>
    <w:rsid w:val="00771C25"/>
    <w:rsid w:val="00773CBF"/>
    <w:rsid w:val="00774401"/>
    <w:rsid w:val="00775903"/>
    <w:rsid w:val="00776209"/>
    <w:rsid w:val="0077691E"/>
    <w:rsid w:val="00777B3B"/>
    <w:rsid w:val="00782C19"/>
    <w:rsid w:val="0078335B"/>
    <w:rsid w:val="00783610"/>
    <w:rsid w:val="0078392C"/>
    <w:rsid w:val="007849FE"/>
    <w:rsid w:val="007868CF"/>
    <w:rsid w:val="00790177"/>
    <w:rsid w:val="007910F4"/>
    <w:rsid w:val="00792C56"/>
    <w:rsid w:val="00796589"/>
    <w:rsid w:val="007A10C7"/>
    <w:rsid w:val="007A2C95"/>
    <w:rsid w:val="007A3D33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53A"/>
    <w:rsid w:val="007D78F0"/>
    <w:rsid w:val="007D7EE0"/>
    <w:rsid w:val="007E346D"/>
    <w:rsid w:val="007E5D59"/>
    <w:rsid w:val="007E6836"/>
    <w:rsid w:val="007F0512"/>
    <w:rsid w:val="007F134C"/>
    <w:rsid w:val="007F32E0"/>
    <w:rsid w:val="007F4A3E"/>
    <w:rsid w:val="007F7F86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2577"/>
    <w:rsid w:val="00833B3A"/>
    <w:rsid w:val="00842094"/>
    <w:rsid w:val="00845D53"/>
    <w:rsid w:val="0085353A"/>
    <w:rsid w:val="008555BA"/>
    <w:rsid w:val="008653EC"/>
    <w:rsid w:val="00865D0C"/>
    <w:rsid w:val="008679B2"/>
    <w:rsid w:val="00867C1C"/>
    <w:rsid w:val="00871B7E"/>
    <w:rsid w:val="00872465"/>
    <w:rsid w:val="008762B6"/>
    <w:rsid w:val="008766F3"/>
    <w:rsid w:val="00880431"/>
    <w:rsid w:val="0088544F"/>
    <w:rsid w:val="008855EA"/>
    <w:rsid w:val="0088616A"/>
    <w:rsid w:val="00886382"/>
    <w:rsid w:val="0088705D"/>
    <w:rsid w:val="008908EC"/>
    <w:rsid w:val="008943F9"/>
    <w:rsid w:val="00894652"/>
    <w:rsid w:val="00894772"/>
    <w:rsid w:val="008A1976"/>
    <w:rsid w:val="008A2AFB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E4E18"/>
    <w:rsid w:val="008E5C43"/>
    <w:rsid w:val="008E7C9E"/>
    <w:rsid w:val="008F0766"/>
    <w:rsid w:val="008F172C"/>
    <w:rsid w:val="008F4E8B"/>
    <w:rsid w:val="008F7E25"/>
    <w:rsid w:val="00907008"/>
    <w:rsid w:val="00910FBD"/>
    <w:rsid w:val="00914572"/>
    <w:rsid w:val="00914EAE"/>
    <w:rsid w:val="00917941"/>
    <w:rsid w:val="00927A54"/>
    <w:rsid w:val="009350D7"/>
    <w:rsid w:val="0094215C"/>
    <w:rsid w:val="00945E83"/>
    <w:rsid w:val="00947099"/>
    <w:rsid w:val="009470EE"/>
    <w:rsid w:val="00947777"/>
    <w:rsid w:val="00947A78"/>
    <w:rsid w:val="00947FCE"/>
    <w:rsid w:val="0095214A"/>
    <w:rsid w:val="0095300E"/>
    <w:rsid w:val="00955D40"/>
    <w:rsid w:val="00962624"/>
    <w:rsid w:val="00962789"/>
    <w:rsid w:val="00967409"/>
    <w:rsid w:val="00967C53"/>
    <w:rsid w:val="00971CCA"/>
    <w:rsid w:val="0097237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35FD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2EC4"/>
    <w:rsid w:val="009E39AA"/>
    <w:rsid w:val="009E6A12"/>
    <w:rsid w:val="009E6E9A"/>
    <w:rsid w:val="009E71FD"/>
    <w:rsid w:val="009F51B0"/>
    <w:rsid w:val="009F7369"/>
    <w:rsid w:val="00A01007"/>
    <w:rsid w:val="00A04036"/>
    <w:rsid w:val="00A0754B"/>
    <w:rsid w:val="00A1126C"/>
    <w:rsid w:val="00A11D86"/>
    <w:rsid w:val="00A14154"/>
    <w:rsid w:val="00A21BFC"/>
    <w:rsid w:val="00A23D5D"/>
    <w:rsid w:val="00A276F3"/>
    <w:rsid w:val="00A34F10"/>
    <w:rsid w:val="00A358DD"/>
    <w:rsid w:val="00A35F14"/>
    <w:rsid w:val="00A36301"/>
    <w:rsid w:val="00A36508"/>
    <w:rsid w:val="00A36564"/>
    <w:rsid w:val="00A3735B"/>
    <w:rsid w:val="00A433D5"/>
    <w:rsid w:val="00A4491E"/>
    <w:rsid w:val="00A47764"/>
    <w:rsid w:val="00A5012B"/>
    <w:rsid w:val="00A533ED"/>
    <w:rsid w:val="00A53899"/>
    <w:rsid w:val="00A5519D"/>
    <w:rsid w:val="00A55BAC"/>
    <w:rsid w:val="00A57594"/>
    <w:rsid w:val="00A57CD0"/>
    <w:rsid w:val="00A60AF7"/>
    <w:rsid w:val="00A62729"/>
    <w:rsid w:val="00A63357"/>
    <w:rsid w:val="00A640B4"/>
    <w:rsid w:val="00A64410"/>
    <w:rsid w:val="00A6449A"/>
    <w:rsid w:val="00A666EF"/>
    <w:rsid w:val="00A72796"/>
    <w:rsid w:val="00A72D45"/>
    <w:rsid w:val="00A73B7E"/>
    <w:rsid w:val="00A76331"/>
    <w:rsid w:val="00A81FB9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A70B5"/>
    <w:rsid w:val="00AB4BD5"/>
    <w:rsid w:val="00AB5D17"/>
    <w:rsid w:val="00AB5FFD"/>
    <w:rsid w:val="00AB6D09"/>
    <w:rsid w:val="00AC1060"/>
    <w:rsid w:val="00AC1C4F"/>
    <w:rsid w:val="00AC2BA7"/>
    <w:rsid w:val="00AC5548"/>
    <w:rsid w:val="00AC71B4"/>
    <w:rsid w:val="00AD4167"/>
    <w:rsid w:val="00AD62DF"/>
    <w:rsid w:val="00AE0503"/>
    <w:rsid w:val="00AF0543"/>
    <w:rsid w:val="00AF3D25"/>
    <w:rsid w:val="00AF4CBE"/>
    <w:rsid w:val="00AF73F3"/>
    <w:rsid w:val="00B04302"/>
    <w:rsid w:val="00B104AE"/>
    <w:rsid w:val="00B11BC4"/>
    <w:rsid w:val="00B126C4"/>
    <w:rsid w:val="00B13916"/>
    <w:rsid w:val="00B22636"/>
    <w:rsid w:val="00B22F6F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173A"/>
    <w:rsid w:val="00B522CC"/>
    <w:rsid w:val="00B525E0"/>
    <w:rsid w:val="00B5271A"/>
    <w:rsid w:val="00B552F2"/>
    <w:rsid w:val="00B57F58"/>
    <w:rsid w:val="00B61069"/>
    <w:rsid w:val="00B61208"/>
    <w:rsid w:val="00B67001"/>
    <w:rsid w:val="00B67DB6"/>
    <w:rsid w:val="00B708CF"/>
    <w:rsid w:val="00B71D2F"/>
    <w:rsid w:val="00B751A9"/>
    <w:rsid w:val="00B81D38"/>
    <w:rsid w:val="00B84616"/>
    <w:rsid w:val="00B9105B"/>
    <w:rsid w:val="00B922DE"/>
    <w:rsid w:val="00B926E1"/>
    <w:rsid w:val="00B93018"/>
    <w:rsid w:val="00B9303A"/>
    <w:rsid w:val="00B93753"/>
    <w:rsid w:val="00B94F7E"/>
    <w:rsid w:val="00BA02D7"/>
    <w:rsid w:val="00BA04C8"/>
    <w:rsid w:val="00BA26D8"/>
    <w:rsid w:val="00BA29C6"/>
    <w:rsid w:val="00BA3A0C"/>
    <w:rsid w:val="00BA3EE5"/>
    <w:rsid w:val="00BA4471"/>
    <w:rsid w:val="00BA58AF"/>
    <w:rsid w:val="00BB1A19"/>
    <w:rsid w:val="00BB1B35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E73D6"/>
    <w:rsid w:val="00BE7401"/>
    <w:rsid w:val="00BF4E5D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5C53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BB4"/>
    <w:rsid w:val="00C85694"/>
    <w:rsid w:val="00C876A7"/>
    <w:rsid w:val="00C87E5B"/>
    <w:rsid w:val="00C9058E"/>
    <w:rsid w:val="00C90C2F"/>
    <w:rsid w:val="00C90F7D"/>
    <w:rsid w:val="00C91656"/>
    <w:rsid w:val="00C935F1"/>
    <w:rsid w:val="00CA0A5D"/>
    <w:rsid w:val="00CA11C9"/>
    <w:rsid w:val="00CA6969"/>
    <w:rsid w:val="00CB693E"/>
    <w:rsid w:val="00CB7455"/>
    <w:rsid w:val="00CB77A3"/>
    <w:rsid w:val="00CC6F45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731"/>
    <w:rsid w:val="00D04AB7"/>
    <w:rsid w:val="00D04E4F"/>
    <w:rsid w:val="00D052F4"/>
    <w:rsid w:val="00D05AE6"/>
    <w:rsid w:val="00D069AD"/>
    <w:rsid w:val="00D06E95"/>
    <w:rsid w:val="00D07329"/>
    <w:rsid w:val="00D10903"/>
    <w:rsid w:val="00D10E3C"/>
    <w:rsid w:val="00D11275"/>
    <w:rsid w:val="00D11CDD"/>
    <w:rsid w:val="00D12423"/>
    <w:rsid w:val="00D156E0"/>
    <w:rsid w:val="00D2379C"/>
    <w:rsid w:val="00D26029"/>
    <w:rsid w:val="00D3257D"/>
    <w:rsid w:val="00D33A46"/>
    <w:rsid w:val="00D3532D"/>
    <w:rsid w:val="00D366C8"/>
    <w:rsid w:val="00D37B4B"/>
    <w:rsid w:val="00D40689"/>
    <w:rsid w:val="00D42754"/>
    <w:rsid w:val="00D42C5D"/>
    <w:rsid w:val="00D42FBF"/>
    <w:rsid w:val="00D4324A"/>
    <w:rsid w:val="00D45CFC"/>
    <w:rsid w:val="00D51BF1"/>
    <w:rsid w:val="00D52796"/>
    <w:rsid w:val="00D63101"/>
    <w:rsid w:val="00D6499E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1E16"/>
    <w:rsid w:val="00DA3328"/>
    <w:rsid w:val="00DA3CBA"/>
    <w:rsid w:val="00DA4FA8"/>
    <w:rsid w:val="00DA4FCC"/>
    <w:rsid w:val="00DA6E89"/>
    <w:rsid w:val="00DA77A1"/>
    <w:rsid w:val="00DB20FD"/>
    <w:rsid w:val="00DB4E5D"/>
    <w:rsid w:val="00DC0E06"/>
    <w:rsid w:val="00DC3E85"/>
    <w:rsid w:val="00DC6C9F"/>
    <w:rsid w:val="00DD1364"/>
    <w:rsid w:val="00DD58F8"/>
    <w:rsid w:val="00DD68D2"/>
    <w:rsid w:val="00DD6A22"/>
    <w:rsid w:val="00DE0532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7246"/>
    <w:rsid w:val="00E10A50"/>
    <w:rsid w:val="00E10C4F"/>
    <w:rsid w:val="00E1180F"/>
    <w:rsid w:val="00E12B58"/>
    <w:rsid w:val="00E14609"/>
    <w:rsid w:val="00E14B1E"/>
    <w:rsid w:val="00E16602"/>
    <w:rsid w:val="00E179C6"/>
    <w:rsid w:val="00E230D5"/>
    <w:rsid w:val="00E241FD"/>
    <w:rsid w:val="00E255AD"/>
    <w:rsid w:val="00E25E31"/>
    <w:rsid w:val="00E2658C"/>
    <w:rsid w:val="00E266C7"/>
    <w:rsid w:val="00E32C79"/>
    <w:rsid w:val="00E33DE5"/>
    <w:rsid w:val="00E3478A"/>
    <w:rsid w:val="00E35E6B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8BB"/>
    <w:rsid w:val="00E53C26"/>
    <w:rsid w:val="00E53CB4"/>
    <w:rsid w:val="00E5498E"/>
    <w:rsid w:val="00E559D3"/>
    <w:rsid w:val="00E61DDB"/>
    <w:rsid w:val="00E63058"/>
    <w:rsid w:val="00E67B5D"/>
    <w:rsid w:val="00E71838"/>
    <w:rsid w:val="00E71D34"/>
    <w:rsid w:val="00E7382E"/>
    <w:rsid w:val="00E744C5"/>
    <w:rsid w:val="00E7492C"/>
    <w:rsid w:val="00E749D1"/>
    <w:rsid w:val="00E75B7D"/>
    <w:rsid w:val="00E77740"/>
    <w:rsid w:val="00E77F2C"/>
    <w:rsid w:val="00E80131"/>
    <w:rsid w:val="00E80AC5"/>
    <w:rsid w:val="00E83377"/>
    <w:rsid w:val="00E83A64"/>
    <w:rsid w:val="00E84F61"/>
    <w:rsid w:val="00E862DD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738B"/>
    <w:rsid w:val="00EA768C"/>
    <w:rsid w:val="00EB0ECC"/>
    <w:rsid w:val="00EB10A2"/>
    <w:rsid w:val="00EB2AFA"/>
    <w:rsid w:val="00EB31EB"/>
    <w:rsid w:val="00EB462D"/>
    <w:rsid w:val="00EC3A41"/>
    <w:rsid w:val="00EC7529"/>
    <w:rsid w:val="00ED411E"/>
    <w:rsid w:val="00ED4509"/>
    <w:rsid w:val="00ED4C44"/>
    <w:rsid w:val="00ED59F0"/>
    <w:rsid w:val="00ED688E"/>
    <w:rsid w:val="00ED73A9"/>
    <w:rsid w:val="00EE16A7"/>
    <w:rsid w:val="00EE4B93"/>
    <w:rsid w:val="00EE608C"/>
    <w:rsid w:val="00EE6292"/>
    <w:rsid w:val="00EF292A"/>
    <w:rsid w:val="00EF466C"/>
    <w:rsid w:val="00EF64CB"/>
    <w:rsid w:val="00EF74A5"/>
    <w:rsid w:val="00F02B45"/>
    <w:rsid w:val="00F03286"/>
    <w:rsid w:val="00F04203"/>
    <w:rsid w:val="00F054EA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41AB2"/>
    <w:rsid w:val="00F53D5E"/>
    <w:rsid w:val="00F5419F"/>
    <w:rsid w:val="00F548DD"/>
    <w:rsid w:val="00F55F94"/>
    <w:rsid w:val="00F60B4E"/>
    <w:rsid w:val="00F6303B"/>
    <w:rsid w:val="00F6406D"/>
    <w:rsid w:val="00F655D4"/>
    <w:rsid w:val="00F65ABA"/>
    <w:rsid w:val="00F66320"/>
    <w:rsid w:val="00F66FE4"/>
    <w:rsid w:val="00F67925"/>
    <w:rsid w:val="00F67CE8"/>
    <w:rsid w:val="00F7110B"/>
    <w:rsid w:val="00F7160A"/>
    <w:rsid w:val="00F743E2"/>
    <w:rsid w:val="00F76946"/>
    <w:rsid w:val="00F77720"/>
    <w:rsid w:val="00F822F6"/>
    <w:rsid w:val="00F85109"/>
    <w:rsid w:val="00F90FE3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E1B55"/>
    <w:rsid w:val="00FE237B"/>
    <w:rsid w:val="00FE422C"/>
    <w:rsid w:val="00FE4E21"/>
    <w:rsid w:val="00FF1528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51c3f51-1412-4ad3-949c-4d57f7ec57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629</Words>
  <Characters>2984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 A Howard (DJCS)</cp:lastModifiedBy>
  <cp:revision>8</cp:revision>
  <cp:lastPrinted>2026-02-18T04:15:00Z</cp:lastPrinted>
  <dcterms:created xsi:type="dcterms:W3CDTF">2026-02-18T00:29:00Z</dcterms:created>
  <dcterms:modified xsi:type="dcterms:W3CDTF">2026-02-18T04:15:00Z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