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2921" w14:textId="77777777" w:rsidR="00F8299E" w:rsidRPr="00E54B9A" w:rsidRDefault="00000000" w:rsidP="00D928E9">
      <w:pPr>
        <w:spacing w:line="360" w:lineRule="auto"/>
        <w:jc w:val="center"/>
        <w:rPr>
          <w:rFonts w:cs="Arial"/>
          <w:b/>
          <w:bCs/>
          <w:sz w:val="72"/>
          <w:szCs w:val="72"/>
        </w:rPr>
      </w:pPr>
      <w:sdt>
        <w:sdtPr>
          <w:rPr>
            <w:rFonts w:cs="Arial"/>
            <w:b/>
            <w:bCs/>
            <w:sz w:val="72"/>
            <w:szCs w:val="72"/>
          </w:rPr>
          <w:alias w:val="Insert accord name"/>
          <w:tag w:val="Insert accord name"/>
          <w:id w:val="1106316083"/>
          <w:placeholder>
            <w:docPart w:val="AD5D9BEF6B53494DB400D349CB24ACB1"/>
          </w:placeholder>
        </w:sdtPr>
        <w:sdtContent>
          <w:r w:rsidR="006D1C28" w:rsidRPr="00E54B9A">
            <w:rPr>
              <w:rFonts w:cs="Arial"/>
              <w:b/>
              <w:bCs/>
              <w:sz w:val="72"/>
              <w:szCs w:val="72"/>
            </w:rPr>
            <w:t>Far East Gippsland</w:t>
          </w:r>
        </w:sdtContent>
      </w:sdt>
      <w:r w:rsidR="006D1C28" w:rsidRPr="00E54B9A">
        <w:rPr>
          <w:rFonts w:cs="Arial"/>
          <w:b/>
          <w:bCs/>
          <w:sz w:val="72"/>
          <w:szCs w:val="72"/>
        </w:rPr>
        <w:t xml:space="preserve"> </w:t>
      </w:r>
    </w:p>
    <w:p w14:paraId="70417599" w14:textId="521B365B" w:rsidR="00EA3D2D" w:rsidRPr="00E54B9A" w:rsidRDefault="00EA3D2D" w:rsidP="00D928E9">
      <w:pPr>
        <w:spacing w:line="360" w:lineRule="auto"/>
        <w:jc w:val="center"/>
        <w:rPr>
          <w:rFonts w:cs="Arial"/>
          <w:b/>
          <w:bCs/>
          <w:sz w:val="72"/>
          <w:szCs w:val="72"/>
        </w:rPr>
      </w:pPr>
      <w:r w:rsidRPr="00E54B9A">
        <w:rPr>
          <w:rFonts w:cs="Arial"/>
          <w:b/>
          <w:bCs/>
          <w:sz w:val="72"/>
          <w:szCs w:val="72"/>
        </w:rPr>
        <w:t>LIQUOR ACCORD</w:t>
      </w:r>
    </w:p>
    <w:p w14:paraId="0AA26F6F" w14:textId="6E133302" w:rsidR="00EA3D2D" w:rsidRPr="00E54B9A" w:rsidRDefault="00EA3D2D" w:rsidP="00D928E9">
      <w:pPr>
        <w:spacing w:line="360" w:lineRule="auto"/>
        <w:jc w:val="center"/>
        <w:rPr>
          <w:rFonts w:cs="Arial"/>
          <w:b/>
          <w:bCs/>
          <w:sz w:val="40"/>
          <w:szCs w:val="72"/>
        </w:rPr>
      </w:pPr>
      <w:r w:rsidRPr="00E54B9A">
        <w:rPr>
          <w:rFonts w:cs="Arial"/>
          <w:b/>
          <w:bCs/>
          <w:sz w:val="72"/>
          <w:szCs w:val="72"/>
        </w:rPr>
        <w:t>202</w:t>
      </w:r>
      <w:r w:rsidR="00806329" w:rsidRPr="00E54B9A">
        <w:rPr>
          <w:rFonts w:cs="Arial"/>
          <w:b/>
          <w:bCs/>
          <w:sz w:val="72"/>
          <w:szCs w:val="72"/>
        </w:rPr>
        <w:t>6</w:t>
      </w:r>
      <w:r w:rsidR="00450332">
        <w:rPr>
          <w:rFonts w:cs="Arial"/>
          <w:b/>
          <w:bCs/>
          <w:sz w:val="72"/>
          <w:szCs w:val="72"/>
        </w:rPr>
        <w:t>–</w:t>
      </w:r>
      <w:r w:rsidRPr="00E54B9A">
        <w:rPr>
          <w:rFonts w:cs="Arial"/>
          <w:b/>
          <w:bCs/>
          <w:sz w:val="72"/>
          <w:szCs w:val="72"/>
        </w:rPr>
        <w:t>202</w:t>
      </w:r>
      <w:r w:rsidR="00806329" w:rsidRPr="00E54B9A">
        <w:rPr>
          <w:rFonts w:cs="Arial"/>
          <w:b/>
          <w:bCs/>
          <w:sz w:val="72"/>
          <w:szCs w:val="72"/>
        </w:rPr>
        <w:t>9</w:t>
      </w:r>
      <w:r w:rsidRPr="00E54B9A">
        <w:rPr>
          <w:rFonts w:cs="Arial"/>
          <w:b/>
          <w:bCs/>
          <w:sz w:val="72"/>
          <w:szCs w:val="72"/>
        </w:rPr>
        <w:t xml:space="preserve"> </w:t>
      </w:r>
    </w:p>
    <w:p w14:paraId="1499A222" w14:textId="77777777" w:rsidR="00EA3D2D" w:rsidRPr="00E54B9A" w:rsidRDefault="00EA3D2D" w:rsidP="00115307">
      <w:pPr>
        <w:spacing w:line="360" w:lineRule="auto"/>
        <w:rPr>
          <w:rFonts w:cs="Arial"/>
          <w:b/>
          <w:bCs/>
          <w:sz w:val="62"/>
          <w:szCs w:val="62"/>
        </w:rPr>
      </w:pPr>
    </w:p>
    <w:p w14:paraId="0F919E91" w14:textId="0E5F8ACA" w:rsidR="00EA3D2D" w:rsidRPr="00E54B9A" w:rsidRDefault="00EA3D2D" w:rsidP="00115307">
      <w:pPr>
        <w:spacing w:line="360" w:lineRule="auto"/>
        <w:rPr>
          <w:rFonts w:cs="Arial"/>
          <w:b/>
          <w:bCs/>
          <w:sz w:val="62"/>
          <w:szCs w:val="62"/>
        </w:rPr>
      </w:pPr>
    </w:p>
    <w:p w14:paraId="025C2CB2" w14:textId="252B5CD1" w:rsidR="00BB6415" w:rsidRPr="00E54B9A" w:rsidRDefault="00BB6415" w:rsidP="00115307">
      <w:pPr>
        <w:spacing w:line="360" w:lineRule="auto"/>
        <w:rPr>
          <w:rFonts w:cs="Arial"/>
          <w:b/>
          <w:bCs/>
          <w:sz w:val="62"/>
          <w:szCs w:val="62"/>
        </w:rPr>
      </w:pPr>
    </w:p>
    <w:p w14:paraId="0B948198" w14:textId="77777777" w:rsidR="00BB6415" w:rsidRPr="00E54B9A" w:rsidRDefault="00BB6415" w:rsidP="00115307">
      <w:pPr>
        <w:spacing w:line="360" w:lineRule="auto"/>
        <w:rPr>
          <w:rFonts w:cs="Arial"/>
          <w:b/>
          <w:bCs/>
          <w:sz w:val="62"/>
          <w:szCs w:val="62"/>
        </w:rPr>
      </w:pPr>
    </w:p>
    <w:p w14:paraId="607CCD8E" w14:textId="77777777" w:rsidR="00EA3D2D" w:rsidRPr="00E54B9A" w:rsidRDefault="00EA3D2D" w:rsidP="00115307">
      <w:pPr>
        <w:spacing w:line="360" w:lineRule="auto"/>
        <w:rPr>
          <w:rFonts w:cs="Arial"/>
          <w:b/>
          <w:bCs/>
          <w:sz w:val="62"/>
          <w:szCs w:val="62"/>
        </w:rPr>
      </w:pPr>
    </w:p>
    <w:p w14:paraId="597B7421" w14:textId="06EC195B" w:rsidR="0009178C" w:rsidRPr="00E54B9A" w:rsidRDefault="0009178C" w:rsidP="0009178C">
      <w:pPr>
        <w:spacing w:line="360" w:lineRule="auto"/>
        <w:jc w:val="right"/>
        <w:rPr>
          <w:rFonts w:cs="Arial"/>
          <w:b/>
          <w:bCs/>
          <w:color w:val="1F3864"/>
          <w:sz w:val="22"/>
          <w:szCs w:val="22"/>
        </w:rPr>
      </w:pPr>
      <w:r w:rsidRPr="00E54B9A">
        <w:rPr>
          <w:rFonts w:cs="Arial"/>
          <w:b/>
          <w:bCs/>
          <w:color w:val="1F3864"/>
          <w:sz w:val="22"/>
          <w:szCs w:val="22"/>
        </w:rPr>
        <w:t>Version: February</w:t>
      </w:r>
      <w:r w:rsidR="00806329" w:rsidRPr="00E54B9A">
        <w:rPr>
          <w:rFonts w:cs="Arial"/>
          <w:b/>
          <w:bCs/>
          <w:color w:val="1F3864"/>
          <w:sz w:val="22"/>
          <w:szCs w:val="22"/>
        </w:rPr>
        <w:t xml:space="preserve"> 2026</w:t>
      </w:r>
    </w:p>
    <w:p w14:paraId="7022FE96" w14:textId="458A0782" w:rsidR="0009178C" w:rsidRPr="00E54B9A" w:rsidRDefault="0009178C" w:rsidP="0009178C">
      <w:pPr>
        <w:ind w:left="2880"/>
        <w:jc w:val="right"/>
        <w:rPr>
          <w:rFonts w:cs="Arial"/>
          <w:color w:val="1F3864"/>
          <w:sz w:val="22"/>
          <w:szCs w:val="22"/>
        </w:rPr>
      </w:pPr>
      <w:r w:rsidRPr="00E54B9A">
        <w:rPr>
          <w:rFonts w:cs="Arial"/>
          <w:b/>
          <w:bCs/>
          <w:color w:val="1F3864"/>
          <w:sz w:val="22"/>
          <w:szCs w:val="22"/>
        </w:rPr>
        <w:t xml:space="preserve">    </w:t>
      </w:r>
      <w:r w:rsidRPr="00E54B9A">
        <w:rPr>
          <w:rFonts w:cs="Arial"/>
          <w:b/>
          <w:bCs/>
          <w:color w:val="1F3864"/>
          <w:sz w:val="22"/>
          <w:szCs w:val="22"/>
        </w:rPr>
        <w:tab/>
      </w:r>
      <w:r w:rsidRPr="00E54B9A">
        <w:rPr>
          <w:rFonts w:cs="Arial"/>
          <w:b/>
          <w:bCs/>
          <w:color w:val="1F3864"/>
          <w:sz w:val="22"/>
          <w:szCs w:val="22"/>
        </w:rPr>
        <w:tab/>
      </w:r>
      <w:r w:rsidRPr="00E54B9A">
        <w:rPr>
          <w:rFonts w:cs="Arial"/>
          <w:b/>
          <w:bCs/>
          <w:color w:val="1F3864"/>
          <w:sz w:val="22"/>
          <w:szCs w:val="22"/>
        </w:rPr>
        <w:tab/>
      </w:r>
      <w:r w:rsidRPr="00E54B9A">
        <w:rPr>
          <w:rFonts w:cs="Arial"/>
          <w:b/>
          <w:bCs/>
          <w:color w:val="1F3864"/>
          <w:sz w:val="22"/>
          <w:szCs w:val="22"/>
        </w:rPr>
        <w:tab/>
        <w:t xml:space="preserve">      Author: Sgt </w:t>
      </w:r>
      <w:proofErr w:type="gramStart"/>
      <w:r w:rsidRPr="00E54B9A">
        <w:rPr>
          <w:rFonts w:cs="Arial"/>
          <w:b/>
          <w:bCs/>
          <w:color w:val="1F3864"/>
          <w:sz w:val="22"/>
          <w:szCs w:val="22"/>
        </w:rPr>
        <w:t>A.CRAIGIE</w:t>
      </w:r>
      <w:proofErr w:type="gramEnd"/>
    </w:p>
    <w:p w14:paraId="4C454685" w14:textId="3F1D1B1E" w:rsidR="00EA3D2D" w:rsidRPr="00E54B9A" w:rsidRDefault="00EA3D2D" w:rsidP="00115307">
      <w:pPr>
        <w:spacing w:line="360" w:lineRule="auto"/>
        <w:rPr>
          <w:rFonts w:cs="Arial"/>
          <w:b/>
          <w:bCs/>
          <w:sz w:val="62"/>
          <w:szCs w:val="62"/>
        </w:rPr>
      </w:pPr>
    </w:p>
    <w:p w14:paraId="5AA61574" w14:textId="77777777" w:rsidR="007E5C98" w:rsidRPr="00E54B9A" w:rsidRDefault="007E5C98" w:rsidP="00115307">
      <w:pPr>
        <w:spacing w:line="360" w:lineRule="auto"/>
        <w:rPr>
          <w:rFonts w:cs="Arial"/>
          <w:b/>
          <w:bCs/>
          <w:sz w:val="62"/>
          <w:szCs w:val="62"/>
        </w:rPr>
      </w:pPr>
    </w:p>
    <w:p w14:paraId="4DBA2C4D" w14:textId="77777777" w:rsidR="000631FB" w:rsidRPr="00E54B9A" w:rsidRDefault="00EA3D2D" w:rsidP="0009178C">
      <w:pPr>
        <w:tabs>
          <w:tab w:val="left" w:pos="1440"/>
          <w:tab w:val="center" w:pos="4680"/>
        </w:tabs>
        <w:spacing w:line="360" w:lineRule="auto"/>
        <w:rPr>
          <w:rFonts w:cs="Arial"/>
        </w:rPr>
      </w:pPr>
      <w:r w:rsidRPr="00E54B9A">
        <w:rPr>
          <w:rFonts w:cs="Arial"/>
          <w:b/>
          <w:bCs/>
          <w:sz w:val="32"/>
          <w:szCs w:val="32"/>
        </w:rPr>
        <w:br w:type="page"/>
      </w:r>
    </w:p>
    <w:sdt>
      <w:sdtPr>
        <w:rPr>
          <w:rFonts w:ascii="Arial" w:eastAsia="MS ??" w:hAnsi="Arial" w:cs="Arial"/>
          <w:color w:val="auto"/>
          <w:sz w:val="24"/>
          <w:szCs w:val="24"/>
          <w:lang w:val="en-AU"/>
        </w:rPr>
        <w:id w:val="-214274561"/>
        <w:docPartObj>
          <w:docPartGallery w:val="Table of Contents"/>
          <w:docPartUnique/>
        </w:docPartObj>
      </w:sdtPr>
      <w:sdtEndPr>
        <w:rPr>
          <w:b/>
          <w:bCs/>
          <w:noProof/>
        </w:rPr>
      </w:sdtEndPr>
      <w:sdtContent>
        <w:p w14:paraId="7A4268F3" w14:textId="6986F625" w:rsidR="000631FB" w:rsidRPr="00E54B9A" w:rsidRDefault="000631FB">
          <w:pPr>
            <w:pStyle w:val="TOCHeading"/>
            <w:rPr>
              <w:rFonts w:ascii="Arial" w:hAnsi="Arial" w:cs="Arial"/>
            </w:rPr>
          </w:pPr>
          <w:r w:rsidRPr="00E54B9A">
            <w:rPr>
              <w:rFonts w:ascii="Arial" w:hAnsi="Arial" w:cs="Arial"/>
            </w:rPr>
            <w:t>Contents</w:t>
          </w:r>
        </w:p>
        <w:bookmarkStart w:id="0" w:name="_Hlk222229914"/>
        <w:p w14:paraId="0BF99105" w14:textId="23FFEFC5" w:rsidR="00C276DA" w:rsidRPr="00E54B9A" w:rsidRDefault="000631FB">
          <w:pPr>
            <w:pStyle w:val="TOC1"/>
            <w:tabs>
              <w:tab w:val="right" w:leader="dot" w:pos="10302"/>
            </w:tabs>
            <w:rPr>
              <w:rFonts w:eastAsiaTheme="minorEastAsia" w:cs="Arial"/>
              <w:noProof/>
              <w:kern w:val="2"/>
              <w:lang w:eastAsia="en-AU"/>
              <w14:ligatures w14:val="standardContextual"/>
            </w:rPr>
          </w:pPr>
          <w:r w:rsidRPr="00E54B9A">
            <w:rPr>
              <w:rFonts w:cs="Arial"/>
            </w:rPr>
            <w:fldChar w:fldCharType="begin"/>
          </w:r>
          <w:r w:rsidRPr="00E54B9A">
            <w:rPr>
              <w:rFonts w:cs="Arial"/>
            </w:rPr>
            <w:instrText xml:space="preserve"> TOC \o "1-3" \h \z \u </w:instrText>
          </w:r>
          <w:r w:rsidRPr="00E54B9A">
            <w:rPr>
              <w:rFonts w:cs="Arial"/>
            </w:rPr>
            <w:fldChar w:fldCharType="separate"/>
          </w:r>
          <w:hyperlink w:anchor="_Toc222146926" w:history="1">
            <w:r w:rsidR="00C276DA" w:rsidRPr="00E54B9A">
              <w:rPr>
                <w:rStyle w:val="Hyperlink"/>
                <w:rFonts w:cs="Arial"/>
                <w:noProof/>
              </w:rPr>
              <w:t>Aim of Far East Gippsland Liquor Accord (The Accord)</w:t>
            </w:r>
            <w:r w:rsidR="00C276DA" w:rsidRPr="00E54B9A">
              <w:rPr>
                <w:rFonts w:cs="Arial"/>
                <w:noProof/>
                <w:webHidden/>
              </w:rPr>
              <w:tab/>
            </w:r>
            <w:r w:rsidR="00C276DA" w:rsidRPr="00E54B9A">
              <w:rPr>
                <w:rFonts w:cs="Arial"/>
                <w:noProof/>
                <w:webHidden/>
              </w:rPr>
              <w:fldChar w:fldCharType="begin"/>
            </w:r>
            <w:r w:rsidR="00C276DA" w:rsidRPr="00E54B9A">
              <w:rPr>
                <w:rFonts w:cs="Arial"/>
                <w:noProof/>
                <w:webHidden/>
              </w:rPr>
              <w:instrText xml:space="preserve"> PAGEREF _Toc222146926 \h </w:instrText>
            </w:r>
            <w:r w:rsidR="00C276DA" w:rsidRPr="00E54B9A">
              <w:rPr>
                <w:rFonts w:cs="Arial"/>
                <w:noProof/>
                <w:webHidden/>
              </w:rPr>
            </w:r>
            <w:r w:rsidR="00C276DA" w:rsidRPr="00E54B9A">
              <w:rPr>
                <w:rFonts w:cs="Arial"/>
                <w:noProof/>
                <w:webHidden/>
              </w:rPr>
              <w:fldChar w:fldCharType="separate"/>
            </w:r>
            <w:r w:rsidR="00C276DA" w:rsidRPr="00E54B9A">
              <w:rPr>
                <w:rFonts w:cs="Arial"/>
                <w:noProof/>
                <w:webHidden/>
              </w:rPr>
              <w:t>3</w:t>
            </w:r>
            <w:r w:rsidR="00C276DA" w:rsidRPr="00E54B9A">
              <w:rPr>
                <w:rFonts w:cs="Arial"/>
                <w:noProof/>
                <w:webHidden/>
              </w:rPr>
              <w:fldChar w:fldCharType="end"/>
            </w:r>
          </w:hyperlink>
        </w:p>
        <w:p w14:paraId="003D2E9C" w14:textId="4B7697A9"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27" w:history="1">
            <w:r w:rsidRPr="00E54B9A">
              <w:rPr>
                <w:rStyle w:val="Hyperlink"/>
                <w:rFonts w:cs="Arial"/>
                <w:noProof/>
              </w:rPr>
              <w:t>Stakeholders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_Toc222146927 \h </w:instrText>
            </w:r>
            <w:r w:rsidRPr="00E54B9A">
              <w:rPr>
                <w:rFonts w:cs="Arial"/>
                <w:noProof/>
                <w:webHidden/>
              </w:rPr>
            </w:r>
            <w:r w:rsidRPr="00E54B9A">
              <w:rPr>
                <w:rFonts w:cs="Arial"/>
                <w:noProof/>
                <w:webHidden/>
              </w:rPr>
              <w:fldChar w:fldCharType="separate"/>
            </w:r>
            <w:r w:rsidRPr="00E54B9A">
              <w:rPr>
                <w:rFonts w:cs="Arial"/>
                <w:noProof/>
                <w:webHidden/>
              </w:rPr>
              <w:t>3</w:t>
            </w:r>
            <w:r w:rsidRPr="00E54B9A">
              <w:rPr>
                <w:rFonts w:cs="Arial"/>
                <w:noProof/>
                <w:webHidden/>
              </w:rPr>
              <w:fldChar w:fldCharType="end"/>
            </w:r>
          </w:hyperlink>
        </w:p>
        <w:p w14:paraId="4631B637" w14:textId="1A0E6DE7"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28" w:history="1">
            <w:r w:rsidRPr="00E54B9A">
              <w:rPr>
                <w:rStyle w:val="Hyperlink"/>
                <w:rFonts w:cs="Arial"/>
                <w:noProof/>
              </w:rPr>
              <w:t>Licensees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_Toc222146928 \h </w:instrText>
            </w:r>
            <w:r w:rsidRPr="00E54B9A">
              <w:rPr>
                <w:rFonts w:cs="Arial"/>
                <w:noProof/>
                <w:webHidden/>
              </w:rPr>
            </w:r>
            <w:r w:rsidRPr="00E54B9A">
              <w:rPr>
                <w:rFonts w:cs="Arial"/>
                <w:noProof/>
                <w:webHidden/>
              </w:rPr>
              <w:fldChar w:fldCharType="separate"/>
            </w:r>
            <w:r w:rsidRPr="00E54B9A">
              <w:rPr>
                <w:rFonts w:cs="Arial"/>
                <w:noProof/>
                <w:webHidden/>
              </w:rPr>
              <w:t>3</w:t>
            </w:r>
            <w:r w:rsidRPr="00E54B9A">
              <w:rPr>
                <w:rFonts w:cs="Arial"/>
                <w:noProof/>
                <w:webHidden/>
              </w:rPr>
              <w:fldChar w:fldCharType="end"/>
            </w:r>
          </w:hyperlink>
        </w:p>
        <w:p w14:paraId="7C2847E0" w14:textId="705873C6"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29" w:history="1">
            <w:r w:rsidRPr="00E54B9A">
              <w:rPr>
                <w:rStyle w:val="Hyperlink"/>
                <w:rFonts w:cs="Arial"/>
                <w:noProof/>
              </w:rPr>
              <w:t>East Gippsland Shire Council</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_Toc222146929 \h </w:instrText>
            </w:r>
            <w:r w:rsidRPr="00E54B9A">
              <w:rPr>
                <w:rFonts w:cs="Arial"/>
                <w:noProof/>
                <w:webHidden/>
              </w:rPr>
            </w:r>
            <w:r w:rsidRPr="00E54B9A">
              <w:rPr>
                <w:rFonts w:cs="Arial"/>
                <w:noProof/>
                <w:webHidden/>
              </w:rPr>
              <w:fldChar w:fldCharType="separate"/>
            </w:r>
            <w:r w:rsidRPr="00E54B9A">
              <w:rPr>
                <w:rFonts w:cs="Arial"/>
                <w:noProof/>
                <w:webHidden/>
              </w:rPr>
              <w:t>4</w:t>
            </w:r>
            <w:r w:rsidRPr="00E54B9A">
              <w:rPr>
                <w:rFonts w:cs="Arial"/>
                <w:noProof/>
                <w:webHidden/>
              </w:rPr>
              <w:fldChar w:fldCharType="end"/>
            </w:r>
          </w:hyperlink>
        </w:p>
        <w:p w14:paraId="305A5A2E" w14:textId="1D87FBB5"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0" w:history="1">
            <w:r w:rsidRPr="00E54B9A">
              <w:rPr>
                <w:rStyle w:val="Hyperlink"/>
                <w:rFonts w:cs="Arial"/>
                <w:noProof/>
              </w:rPr>
              <w:t>Victoria Police</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_Toc222146930 \h </w:instrText>
            </w:r>
            <w:r w:rsidRPr="00E54B9A">
              <w:rPr>
                <w:rFonts w:cs="Arial"/>
                <w:noProof/>
                <w:webHidden/>
              </w:rPr>
            </w:r>
            <w:r w:rsidRPr="00E54B9A">
              <w:rPr>
                <w:rFonts w:cs="Arial"/>
                <w:noProof/>
                <w:webHidden/>
              </w:rPr>
              <w:fldChar w:fldCharType="separate"/>
            </w:r>
            <w:r w:rsidRPr="00E54B9A">
              <w:rPr>
                <w:rFonts w:cs="Arial"/>
                <w:noProof/>
                <w:webHidden/>
              </w:rPr>
              <w:t>4</w:t>
            </w:r>
            <w:r w:rsidRPr="00E54B9A">
              <w:rPr>
                <w:rFonts w:cs="Arial"/>
                <w:noProof/>
                <w:webHidden/>
              </w:rPr>
              <w:fldChar w:fldCharType="end"/>
            </w:r>
          </w:hyperlink>
        </w:p>
        <w:p w14:paraId="15426FA7" w14:textId="3AD2C487"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1" w:history="1">
            <w:r w:rsidRPr="00E54B9A">
              <w:rPr>
                <w:rStyle w:val="Hyperlink"/>
                <w:rFonts w:cs="Arial"/>
                <w:noProof/>
              </w:rPr>
              <w:t>Liquor forum chairperson/administration</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_Toc222146931 \h </w:instrText>
            </w:r>
            <w:r w:rsidRPr="00E54B9A">
              <w:rPr>
                <w:rFonts w:cs="Arial"/>
                <w:noProof/>
                <w:webHidden/>
              </w:rPr>
            </w:r>
            <w:r w:rsidRPr="00E54B9A">
              <w:rPr>
                <w:rFonts w:cs="Arial"/>
                <w:noProof/>
                <w:webHidden/>
              </w:rPr>
              <w:fldChar w:fldCharType="separate"/>
            </w:r>
            <w:r w:rsidRPr="00E54B9A">
              <w:rPr>
                <w:rFonts w:cs="Arial"/>
                <w:noProof/>
                <w:webHidden/>
              </w:rPr>
              <w:t>4</w:t>
            </w:r>
            <w:r w:rsidRPr="00E54B9A">
              <w:rPr>
                <w:rFonts w:cs="Arial"/>
                <w:noProof/>
                <w:webHidden/>
              </w:rPr>
              <w:fldChar w:fldCharType="end"/>
            </w:r>
          </w:hyperlink>
        </w:p>
        <w:p w14:paraId="30C22473" w14:textId="6654EC85"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2" w:history="1">
            <w:r w:rsidRPr="00E54B9A">
              <w:rPr>
                <w:rStyle w:val="Hyperlink"/>
                <w:rFonts w:cs="Arial"/>
                <w:noProof/>
              </w:rPr>
              <w:t>Liquor Control Victoria (LCV)</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_Toc222146932 \h </w:instrText>
            </w:r>
            <w:r w:rsidRPr="00E54B9A">
              <w:rPr>
                <w:rFonts w:cs="Arial"/>
                <w:noProof/>
                <w:webHidden/>
              </w:rPr>
            </w:r>
            <w:r w:rsidRPr="00E54B9A">
              <w:rPr>
                <w:rFonts w:cs="Arial"/>
                <w:noProof/>
                <w:webHidden/>
              </w:rPr>
              <w:fldChar w:fldCharType="separate"/>
            </w:r>
            <w:r w:rsidRPr="00E54B9A">
              <w:rPr>
                <w:rFonts w:cs="Arial"/>
                <w:noProof/>
                <w:webHidden/>
              </w:rPr>
              <w:t>4</w:t>
            </w:r>
            <w:r w:rsidRPr="00E54B9A">
              <w:rPr>
                <w:rFonts w:cs="Arial"/>
                <w:noProof/>
                <w:webHidden/>
              </w:rPr>
              <w:fldChar w:fldCharType="end"/>
            </w:r>
          </w:hyperlink>
        </w:p>
        <w:p w14:paraId="22FD0DE5" w14:textId="764679A7"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33" w:history="1">
            <w:r w:rsidRPr="00E54B9A">
              <w:rPr>
                <w:rStyle w:val="Hyperlink"/>
                <w:rFonts w:cs="Arial"/>
                <w:noProof/>
              </w:rPr>
              <w:t>Best Practices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_Toc222146933 \h </w:instrText>
            </w:r>
            <w:r w:rsidRPr="00E54B9A">
              <w:rPr>
                <w:rFonts w:cs="Arial"/>
                <w:noProof/>
                <w:webHidden/>
              </w:rPr>
            </w:r>
            <w:r w:rsidRPr="00E54B9A">
              <w:rPr>
                <w:rFonts w:cs="Arial"/>
                <w:noProof/>
                <w:webHidden/>
              </w:rPr>
              <w:fldChar w:fldCharType="separate"/>
            </w:r>
            <w:r w:rsidRPr="00E54B9A">
              <w:rPr>
                <w:rFonts w:cs="Arial"/>
                <w:noProof/>
                <w:webHidden/>
              </w:rPr>
              <w:t>5</w:t>
            </w:r>
            <w:r w:rsidRPr="00E54B9A">
              <w:rPr>
                <w:rFonts w:cs="Arial"/>
                <w:noProof/>
                <w:webHidden/>
              </w:rPr>
              <w:fldChar w:fldCharType="end"/>
            </w:r>
          </w:hyperlink>
        </w:p>
        <w:p w14:paraId="610AD3EB" w14:textId="4684233E"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4" w:history="1">
            <w:r w:rsidRPr="00E54B9A">
              <w:rPr>
                <w:rStyle w:val="Hyperlink"/>
                <w:rFonts w:cs="Arial"/>
                <w:noProof/>
              </w:rPr>
              <w:t>Best Practices – Code of Conduct</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_Toc222146934 \h </w:instrText>
            </w:r>
            <w:r w:rsidRPr="00E54B9A">
              <w:rPr>
                <w:rFonts w:cs="Arial"/>
                <w:noProof/>
                <w:webHidden/>
              </w:rPr>
            </w:r>
            <w:r w:rsidRPr="00E54B9A">
              <w:rPr>
                <w:rFonts w:cs="Arial"/>
                <w:noProof/>
                <w:webHidden/>
              </w:rPr>
              <w:fldChar w:fldCharType="separate"/>
            </w:r>
            <w:r w:rsidRPr="00E54B9A">
              <w:rPr>
                <w:rFonts w:cs="Arial"/>
                <w:noProof/>
                <w:webHidden/>
              </w:rPr>
              <w:t>5</w:t>
            </w:r>
            <w:r w:rsidRPr="00E54B9A">
              <w:rPr>
                <w:rFonts w:cs="Arial"/>
                <w:noProof/>
                <w:webHidden/>
              </w:rPr>
              <w:fldChar w:fldCharType="end"/>
            </w:r>
          </w:hyperlink>
        </w:p>
        <w:p w14:paraId="7770D461" w14:textId="42E67E09"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5" w:history="1">
            <w:r w:rsidRPr="00E54B9A">
              <w:rPr>
                <w:rStyle w:val="Hyperlink"/>
                <w:rFonts w:cs="Arial"/>
                <w:noProof/>
              </w:rPr>
              <w:t>Administration</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_Toc222146935 \h </w:instrText>
            </w:r>
            <w:r w:rsidRPr="00E54B9A">
              <w:rPr>
                <w:rFonts w:cs="Arial"/>
                <w:noProof/>
                <w:webHidden/>
              </w:rPr>
            </w:r>
            <w:r w:rsidRPr="00E54B9A">
              <w:rPr>
                <w:rFonts w:cs="Arial"/>
                <w:noProof/>
                <w:webHidden/>
              </w:rPr>
              <w:fldChar w:fldCharType="separate"/>
            </w:r>
            <w:r w:rsidRPr="00E54B9A">
              <w:rPr>
                <w:rFonts w:cs="Arial"/>
                <w:noProof/>
                <w:webHidden/>
              </w:rPr>
              <w:t>5</w:t>
            </w:r>
            <w:r w:rsidRPr="00E54B9A">
              <w:rPr>
                <w:rFonts w:cs="Arial"/>
                <w:noProof/>
                <w:webHidden/>
              </w:rPr>
              <w:fldChar w:fldCharType="end"/>
            </w:r>
          </w:hyperlink>
        </w:p>
        <w:p w14:paraId="3E9090AA" w14:textId="40544720"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6" w:history="1">
            <w:r w:rsidRPr="00E54B9A">
              <w:rPr>
                <w:rStyle w:val="Hyperlink"/>
                <w:rFonts w:cs="Arial"/>
                <w:noProof/>
              </w:rPr>
              <w:t>Responsible Service of Alcohol (RSA)</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_Toc222146936 \h </w:instrText>
            </w:r>
            <w:r w:rsidRPr="00E54B9A">
              <w:rPr>
                <w:rFonts w:cs="Arial"/>
                <w:noProof/>
                <w:webHidden/>
              </w:rPr>
            </w:r>
            <w:r w:rsidRPr="00E54B9A">
              <w:rPr>
                <w:rFonts w:cs="Arial"/>
                <w:noProof/>
                <w:webHidden/>
              </w:rPr>
              <w:fldChar w:fldCharType="separate"/>
            </w:r>
            <w:r w:rsidRPr="00E54B9A">
              <w:rPr>
                <w:rFonts w:cs="Arial"/>
                <w:noProof/>
                <w:webHidden/>
              </w:rPr>
              <w:t>5</w:t>
            </w:r>
            <w:r w:rsidRPr="00E54B9A">
              <w:rPr>
                <w:rFonts w:cs="Arial"/>
                <w:noProof/>
                <w:webHidden/>
              </w:rPr>
              <w:fldChar w:fldCharType="end"/>
            </w:r>
          </w:hyperlink>
        </w:p>
        <w:p w14:paraId="4B0A9450" w14:textId="442BE4ED"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7" w:history="1">
            <w:r w:rsidRPr="00E54B9A">
              <w:rPr>
                <w:rStyle w:val="Hyperlink"/>
                <w:rFonts w:cs="Arial"/>
                <w:noProof/>
              </w:rPr>
              <w:t>Responsible advertising and promotions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_Toc222146937 \h </w:instrText>
            </w:r>
            <w:r w:rsidRPr="00E54B9A">
              <w:rPr>
                <w:rFonts w:cs="Arial"/>
                <w:noProof/>
                <w:webHidden/>
              </w:rPr>
            </w:r>
            <w:r w:rsidRPr="00E54B9A">
              <w:rPr>
                <w:rFonts w:cs="Arial"/>
                <w:noProof/>
                <w:webHidden/>
              </w:rPr>
              <w:fldChar w:fldCharType="separate"/>
            </w:r>
            <w:r w:rsidRPr="00E54B9A">
              <w:rPr>
                <w:rFonts w:cs="Arial"/>
                <w:noProof/>
                <w:webHidden/>
              </w:rPr>
              <w:t>6</w:t>
            </w:r>
            <w:r w:rsidRPr="00E54B9A">
              <w:rPr>
                <w:rFonts w:cs="Arial"/>
                <w:noProof/>
                <w:webHidden/>
              </w:rPr>
              <w:fldChar w:fldCharType="end"/>
            </w:r>
          </w:hyperlink>
        </w:p>
        <w:p w14:paraId="6FE890A2" w14:textId="33B0D1FB"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8" w:history="1">
            <w:r w:rsidRPr="00E54B9A">
              <w:rPr>
                <w:rStyle w:val="Hyperlink"/>
                <w:rFonts w:cs="Arial"/>
                <w:noProof/>
              </w:rPr>
              <w:t>Intoxication</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_Toc222146938 \h </w:instrText>
            </w:r>
            <w:r w:rsidRPr="00E54B9A">
              <w:rPr>
                <w:rFonts w:cs="Arial"/>
                <w:noProof/>
                <w:webHidden/>
              </w:rPr>
            </w:r>
            <w:r w:rsidRPr="00E54B9A">
              <w:rPr>
                <w:rFonts w:cs="Arial"/>
                <w:noProof/>
                <w:webHidden/>
              </w:rPr>
              <w:fldChar w:fldCharType="separate"/>
            </w:r>
            <w:r w:rsidRPr="00E54B9A">
              <w:rPr>
                <w:rFonts w:cs="Arial"/>
                <w:noProof/>
                <w:webHidden/>
              </w:rPr>
              <w:t>6</w:t>
            </w:r>
            <w:r w:rsidRPr="00E54B9A">
              <w:rPr>
                <w:rFonts w:cs="Arial"/>
                <w:noProof/>
                <w:webHidden/>
              </w:rPr>
              <w:fldChar w:fldCharType="end"/>
            </w:r>
          </w:hyperlink>
        </w:p>
        <w:p w14:paraId="4801934F" w14:textId="07D51B60"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39" w:history="1">
            <w:r w:rsidRPr="00E54B9A">
              <w:rPr>
                <w:rStyle w:val="Hyperlink"/>
                <w:rFonts w:cs="Arial"/>
                <w:noProof/>
              </w:rPr>
              <w:t>Crowd controllers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_Toc222146939 \h </w:instrText>
            </w:r>
            <w:r w:rsidRPr="00E54B9A">
              <w:rPr>
                <w:rFonts w:cs="Arial"/>
                <w:noProof/>
                <w:webHidden/>
              </w:rPr>
            </w:r>
            <w:r w:rsidRPr="00E54B9A">
              <w:rPr>
                <w:rFonts w:cs="Arial"/>
                <w:noProof/>
                <w:webHidden/>
              </w:rPr>
              <w:fldChar w:fldCharType="separate"/>
            </w:r>
            <w:r w:rsidRPr="00E54B9A">
              <w:rPr>
                <w:rFonts w:cs="Arial"/>
                <w:noProof/>
                <w:webHidden/>
              </w:rPr>
              <w:t>6</w:t>
            </w:r>
            <w:r w:rsidRPr="00E54B9A">
              <w:rPr>
                <w:rFonts w:cs="Arial"/>
                <w:noProof/>
                <w:webHidden/>
              </w:rPr>
              <w:fldChar w:fldCharType="end"/>
            </w:r>
          </w:hyperlink>
        </w:p>
        <w:p w14:paraId="7F7D0C4C" w14:textId="2D8B5B05"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0" w:history="1">
            <w:r w:rsidRPr="00E54B9A">
              <w:rPr>
                <w:rStyle w:val="Hyperlink"/>
                <w:rFonts w:cs="Arial"/>
                <w:noProof/>
              </w:rPr>
              <w:t>Minors</w:t>
            </w:r>
            <w:r w:rsidRPr="00E54B9A">
              <w:rPr>
                <w:rFonts w:cs="Arial"/>
                <w:noProof/>
                <w:webHidden/>
              </w:rPr>
              <w:tab/>
            </w:r>
            <w:r w:rsidR="00F8299E" w:rsidRPr="00E54B9A">
              <w:rPr>
                <w:rFonts w:cs="Arial"/>
                <w:noProof/>
                <w:webHidden/>
              </w:rPr>
              <w:t>6</w:t>
            </w:r>
          </w:hyperlink>
        </w:p>
        <w:p w14:paraId="7B4DAE33" w14:textId="61B599C9"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1" w:history="1">
            <w:r w:rsidRPr="00E54B9A">
              <w:rPr>
                <w:rStyle w:val="Hyperlink"/>
                <w:rFonts w:cs="Arial"/>
                <w:noProof/>
              </w:rPr>
              <w:t>Acceptable forms of identification</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_Toc222146941 \h </w:instrText>
            </w:r>
            <w:r w:rsidRPr="00E54B9A">
              <w:rPr>
                <w:rFonts w:cs="Arial"/>
                <w:noProof/>
                <w:webHidden/>
              </w:rPr>
            </w:r>
            <w:r w:rsidRPr="00E54B9A">
              <w:rPr>
                <w:rFonts w:cs="Arial"/>
                <w:noProof/>
                <w:webHidden/>
              </w:rPr>
              <w:fldChar w:fldCharType="separate"/>
            </w:r>
            <w:r w:rsidRPr="00E54B9A">
              <w:rPr>
                <w:rFonts w:cs="Arial"/>
                <w:noProof/>
                <w:webHidden/>
              </w:rPr>
              <w:t>7</w:t>
            </w:r>
            <w:r w:rsidRPr="00E54B9A">
              <w:rPr>
                <w:rFonts w:cs="Arial"/>
                <w:noProof/>
                <w:webHidden/>
              </w:rPr>
              <w:fldChar w:fldCharType="end"/>
            </w:r>
          </w:hyperlink>
        </w:p>
        <w:p w14:paraId="6E20DEA0" w14:textId="4D012D20"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2" w:history="1">
            <w:r w:rsidRPr="00E54B9A">
              <w:rPr>
                <w:rStyle w:val="Hyperlink"/>
                <w:rFonts w:cs="Arial"/>
                <w:noProof/>
              </w:rPr>
              <w:t>Amenity</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_Toc222146942 \h </w:instrText>
            </w:r>
            <w:r w:rsidRPr="00E54B9A">
              <w:rPr>
                <w:rFonts w:cs="Arial"/>
                <w:noProof/>
                <w:webHidden/>
              </w:rPr>
            </w:r>
            <w:r w:rsidRPr="00E54B9A">
              <w:rPr>
                <w:rFonts w:cs="Arial"/>
                <w:noProof/>
                <w:webHidden/>
              </w:rPr>
              <w:fldChar w:fldCharType="separate"/>
            </w:r>
            <w:r w:rsidRPr="00E54B9A">
              <w:rPr>
                <w:rFonts w:cs="Arial"/>
                <w:noProof/>
                <w:webHidden/>
              </w:rPr>
              <w:t>8</w:t>
            </w:r>
            <w:r w:rsidRPr="00E54B9A">
              <w:rPr>
                <w:rFonts w:cs="Arial"/>
                <w:noProof/>
                <w:webHidden/>
              </w:rPr>
              <w:fldChar w:fldCharType="end"/>
            </w:r>
          </w:hyperlink>
        </w:p>
        <w:p w14:paraId="7E0982F4" w14:textId="798EF2EE"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3" w:history="1">
            <w:r w:rsidRPr="00E54B9A">
              <w:rPr>
                <w:rStyle w:val="Hyperlink"/>
                <w:rFonts w:cs="Arial"/>
                <w:noProof/>
              </w:rPr>
              <w:t>Staff training</w:t>
            </w:r>
            <w:r w:rsidRPr="00E54B9A">
              <w:rPr>
                <w:rFonts w:cs="Arial"/>
                <w:noProof/>
                <w:webHidden/>
              </w:rPr>
              <w:tab/>
            </w:r>
            <w:r w:rsidR="00F8299E" w:rsidRPr="00E54B9A">
              <w:rPr>
                <w:rFonts w:cs="Arial"/>
                <w:noProof/>
                <w:webHidden/>
              </w:rPr>
              <w:t>9</w:t>
            </w:r>
          </w:hyperlink>
        </w:p>
        <w:p w14:paraId="4DF1BAF5" w14:textId="1AC93C39"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4" w:history="1">
            <w:r w:rsidRPr="00E54B9A">
              <w:rPr>
                <w:rStyle w:val="Hyperlink"/>
                <w:rFonts w:cs="Arial"/>
                <w:noProof/>
              </w:rPr>
              <w:t>Closed circuit television (CCTV)</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_Toc222146944 \h </w:instrText>
            </w:r>
            <w:r w:rsidRPr="00E54B9A">
              <w:rPr>
                <w:rFonts w:cs="Arial"/>
                <w:noProof/>
                <w:webHidden/>
              </w:rPr>
            </w:r>
            <w:r w:rsidRPr="00E54B9A">
              <w:rPr>
                <w:rFonts w:cs="Arial"/>
                <w:noProof/>
                <w:webHidden/>
              </w:rPr>
              <w:fldChar w:fldCharType="separate"/>
            </w:r>
            <w:r w:rsidRPr="00E54B9A">
              <w:rPr>
                <w:rFonts w:cs="Arial"/>
                <w:noProof/>
                <w:webHidden/>
              </w:rPr>
              <w:t>9</w:t>
            </w:r>
            <w:r w:rsidRPr="00E54B9A">
              <w:rPr>
                <w:rFonts w:cs="Arial"/>
                <w:noProof/>
                <w:webHidden/>
              </w:rPr>
              <w:fldChar w:fldCharType="end"/>
            </w:r>
          </w:hyperlink>
        </w:p>
        <w:p w14:paraId="4D9E2DA2" w14:textId="79003F93"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5" w:history="1">
            <w:r w:rsidRPr="00E54B9A">
              <w:rPr>
                <w:rStyle w:val="Hyperlink"/>
                <w:rFonts w:cs="Arial"/>
                <w:noProof/>
              </w:rPr>
              <w:t>Packaged liquor licence holders</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_Toc222146945 \h </w:instrText>
            </w:r>
            <w:r w:rsidRPr="00E54B9A">
              <w:rPr>
                <w:rFonts w:cs="Arial"/>
                <w:noProof/>
                <w:webHidden/>
              </w:rPr>
            </w:r>
            <w:r w:rsidRPr="00E54B9A">
              <w:rPr>
                <w:rFonts w:cs="Arial"/>
                <w:noProof/>
                <w:webHidden/>
              </w:rPr>
              <w:fldChar w:fldCharType="separate"/>
            </w:r>
            <w:r w:rsidRPr="00E54B9A">
              <w:rPr>
                <w:rFonts w:cs="Arial"/>
                <w:noProof/>
                <w:webHidden/>
              </w:rPr>
              <w:t>9</w:t>
            </w:r>
            <w:r w:rsidRPr="00E54B9A">
              <w:rPr>
                <w:rFonts w:cs="Arial"/>
                <w:noProof/>
                <w:webHidden/>
              </w:rPr>
              <w:fldChar w:fldCharType="end"/>
            </w:r>
          </w:hyperlink>
        </w:p>
        <w:p w14:paraId="457AF0B9" w14:textId="0BDBB6C1"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47" w:history="1">
            <w:r w:rsidRPr="00E54B9A">
              <w:rPr>
                <w:rStyle w:val="Hyperlink"/>
                <w:rFonts w:cs="Arial"/>
                <w:noProof/>
              </w:rPr>
              <w:t>Communication</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_Toc222146947 \h </w:instrText>
            </w:r>
            <w:r w:rsidRPr="00E54B9A">
              <w:rPr>
                <w:rFonts w:cs="Arial"/>
                <w:noProof/>
                <w:webHidden/>
              </w:rPr>
            </w:r>
            <w:r w:rsidRPr="00E54B9A">
              <w:rPr>
                <w:rFonts w:cs="Arial"/>
                <w:noProof/>
                <w:webHidden/>
              </w:rPr>
              <w:fldChar w:fldCharType="separate"/>
            </w:r>
            <w:r w:rsidRPr="00E54B9A">
              <w:rPr>
                <w:rFonts w:cs="Arial"/>
                <w:noProof/>
                <w:webHidden/>
              </w:rPr>
              <w:t>9</w:t>
            </w:r>
            <w:r w:rsidRPr="00E54B9A">
              <w:rPr>
                <w:rFonts w:cs="Arial"/>
                <w:noProof/>
                <w:webHidden/>
              </w:rPr>
              <w:fldChar w:fldCharType="end"/>
            </w:r>
          </w:hyperlink>
        </w:p>
        <w:p w14:paraId="1871C705" w14:textId="7590FD77"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48" w:history="1">
            <w:r w:rsidRPr="00E54B9A">
              <w:rPr>
                <w:rStyle w:val="Hyperlink"/>
                <w:rFonts w:cs="Arial"/>
                <w:noProof/>
              </w:rPr>
              <w:t>Management of events inclusive of New Year’s Eve</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_Toc222146948 \h </w:instrText>
            </w:r>
            <w:r w:rsidRPr="00E54B9A">
              <w:rPr>
                <w:rFonts w:cs="Arial"/>
                <w:noProof/>
                <w:webHidden/>
              </w:rPr>
            </w:r>
            <w:r w:rsidRPr="00E54B9A">
              <w:rPr>
                <w:rFonts w:cs="Arial"/>
                <w:noProof/>
                <w:webHidden/>
              </w:rPr>
              <w:fldChar w:fldCharType="separate"/>
            </w:r>
            <w:r w:rsidRPr="00E54B9A">
              <w:rPr>
                <w:rFonts w:cs="Arial"/>
                <w:noProof/>
                <w:webHidden/>
              </w:rPr>
              <w:t>9</w:t>
            </w:r>
            <w:r w:rsidRPr="00E54B9A">
              <w:rPr>
                <w:rFonts w:cs="Arial"/>
                <w:noProof/>
                <w:webHidden/>
              </w:rPr>
              <w:fldChar w:fldCharType="end"/>
            </w:r>
          </w:hyperlink>
        </w:p>
        <w:p w14:paraId="5FECCE2D" w14:textId="234134A9"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49" w:history="1">
            <w:r w:rsidRPr="00E54B9A">
              <w:rPr>
                <w:rStyle w:val="Hyperlink"/>
                <w:rFonts w:cs="Arial"/>
                <w:noProof/>
              </w:rPr>
              <w:t>Membership</w:t>
            </w:r>
            <w:r w:rsidRPr="00E54B9A">
              <w:rPr>
                <w:rFonts w:cs="Arial"/>
                <w:noProof/>
                <w:webHidden/>
              </w:rPr>
              <w:tab/>
            </w:r>
            <w:r w:rsidRPr="00E54B9A">
              <w:rPr>
                <w:rFonts w:cs="Arial"/>
                <w:noProof/>
                <w:webHidden/>
              </w:rPr>
              <w:fldChar w:fldCharType="begin"/>
            </w:r>
            <w:r w:rsidRPr="00E54B9A">
              <w:rPr>
                <w:rFonts w:cs="Arial"/>
                <w:noProof/>
                <w:webHidden/>
              </w:rPr>
              <w:instrText xml:space="preserve"> PAGEREF _Toc222146949 \h </w:instrText>
            </w:r>
            <w:r w:rsidRPr="00E54B9A">
              <w:rPr>
                <w:rFonts w:cs="Arial"/>
                <w:noProof/>
                <w:webHidden/>
              </w:rPr>
            </w:r>
            <w:r w:rsidRPr="00E54B9A">
              <w:rPr>
                <w:rFonts w:cs="Arial"/>
                <w:noProof/>
                <w:webHidden/>
              </w:rPr>
              <w:fldChar w:fldCharType="separate"/>
            </w:r>
            <w:r w:rsidRPr="00E54B9A">
              <w:rPr>
                <w:rFonts w:cs="Arial"/>
                <w:noProof/>
                <w:webHidden/>
              </w:rPr>
              <w:t>10</w:t>
            </w:r>
            <w:r w:rsidRPr="00E54B9A">
              <w:rPr>
                <w:rFonts w:cs="Arial"/>
                <w:noProof/>
                <w:webHidden/>
              </w:rPr>
              <w:fldChar w:fldCharType="end"/>
            </w:r>
          </w:hyperlink>
        </w:p>
        <w:p w14:paraId="1AAE7981" w14:textId="783BBF9A"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50" w:history="1">
            <w:r w:rsidRPr="00E54B9A">
              <w:rPr>
                <w:rStyle w:val="Hyperlink"/>
                <w:rFonts w:cs="Arial"/>
                <w:noProof/>
              </w:rPr>
              <w:t>Liquor Accord Member list</w:t>
            </w:r>
            <w:r w:rsidRPr="00E54B9A">
              <w:rPr>
                <w:rFonts w:cs="Arial"/>
                <w:noProof/>
                <w:webHidden/>
              </w:rPr>
              <w:tab/>
            </w:r>
            <w:r w:rsidR="00F8299E" w:rsidRPr="00E54B9A">
              <w:rPr>
                <w:rFonts w:cs="Arial"/>
                <w:noProof/>
                <w:webHidden/>
              </w:rPr>
              <w:t>11</w:t>
            </w:r>
          </w:hyperlink>
        </w:p>
        <w:p w14:paraId="32780595" w14:textId="1FE6BECD" w:rsidR="00C276DA" w:rsidRPr="00E54B9A" w:rsidRDefault="00C276DA">
          <w:pPr>
            <w:pStyle w:val="TOC1"/>
            <w:tabs>
              <w:tab w:val="right" w:leader="dot" w:pos="10302"/>
            </w:tabs>
            <w:rPr>
              <w:rFonts w:eastAsiaTheme="minorEastAsia" w:cs="Arial"/>
              <w:noProof/>
              <w:kern w:val="2"/>
              <w:lang w:eastAsia="en-AU"/>
              <w14:ligatures w14:val="standardContextual"/>
            </w:rPr>
          </w:pPr>
          <w:hyperlink w:anchor="_Toc222146951" w:history="1">
            <w:r w:rsidRPr="00E54B9A">
              <w:rPr>
                <w:rStyle w:val="Hyperlink"/>
                <w:rFonts w:cs="Arial"/>
                <w:noProof/>
              </w:rPr>
              <w:t>LCV Accord Banning guidelines</w:t>
            </w:r>
            <w:r w:rsidRPr="00E54B9A">
              <w:rPr>
                <w:rFonts w:cs="Arial"/>
                <w:noProof/>
                <w:webHidden/>
              </w:rPr>
              <w:tab/>
            </w:r>
            <w:r w:rsidR="00F8299E" w:rsidRPr="00E54B9A">
              <w:rPr>
                <w:rFonts w:cs="Arial"/>
                <w:noProof/>
                <w:webHidden/>
              </w:rPr>
              <w:t>12</w:t>
            </w:r>
          </w:hyperlink>
        </w:p>
        <w:p w14:paraId="417AF60D" w14:textId="23D42376" w:rsidR="00C276DA" w:rsidRPr="00E54B9A" w:rsidRDefault="00C276DA">
          <w:pPr>
            <w:pStyle w:val="TOC2"/>
            <w:tabs>
              <w:tab w:val="right" w:leader="dot" w:pos="10302"/>
            </w:tabs>
            <w:rPr>
              <w:rFonts w:eastAsiaTheme="minorEastAsia" w:cs="Arial"/>
              <w:noProof/>
              <w:kern w:val="2"/>
              <w:lang w:eastAsia="en-AU"/>
              <w14:ligatures w14:val="standardContextual"/>
            </w:rPr>
          </w:pPr>
          <w:hyperlink w:anchor="_Toc222146952" w:history="1">
            <w:r w:rsidRPr="00E54B9A">
              <w:rPr>
                <w:rStyle w:val="Hyperlink"/>
                <w:rFonts w:cs="Arial"/>
                <w:noProof/>
              </w:rPr>
              <w:t>Release of information for the purpose of enforcing an accord ban</w:t>
            </w:r>
            <w:r w:rsidRPr="00E54B9A">
              <w:rPr>
                <w:rFonts w:cs="Arial"/>
                <w:noProof/>
                <w:webHidden/>
              </w:rPr>
              <w:tab/>
            </w:r>
            <w:r w:rsidR="00F8299E" w:rsidRPr="00E54B9A">
              <w:rPr>
                <w:rFonts w:cs="Arial"/>
                <w:noProof/>
                <w:webHidden/>
              </w:rPr>
              <w:t>12</w:t>
            </w:r>
          </w:hyperlink>
        </w:p>
        <w:p w14:paraId="60C13074" w14:textId="253E3128" w:rsidR="000631FB" w:rsidRPr="00E54B9A" w:rsidRDefault="000631FB">
          <w:pPr>
            <w:rPr>
              <w:rFonts w:cs="Arial"/>
            </w:rPr>
          </w:pPr>
          <w:r w:rsidRPr="00E54B9A">
            <w:rPr>
              <w:rFonts w:cs="Arial"/>
              <w:b/>
              <w:bCs/>
              <w:noProof/>
            </w:rPr>
            <w:fldChar w:fldCharType="end"/>
          </w:r>
        </w:p>
      </w:sdtContent>
    </w:sdt>
    <w:bookmarkEnd w:id="0"/>
    <w:p w14:paraId="3432068F" w14:textId="73743FA2" w:rsidR="0009178C" w:rsidRPr="00E54B9A" w:rsidRDefault="0009178C" w:rsidP="0009178C">
      <w:pPr>
        <w:tabs>
          <w:tab w:val="left" w:pos="1440"/>
          <w:tab w:val="center" w:pos="4680"/>
        </w:tabs>
        <w:spacing w:line="360" w:lineRule="auto"/>
        <w:rPr>
          <w:rFonts w:cs="Arial"/>
        </w:rPr>
      </w:pPr>
    </w:p>
    <w:p w14:paraId="5589FB9A" w14:textId="77777777" w:rsidR="000631FB" w:rsidRPr="00E54B9A" w:rsidRDefault="000631FB" w:rsidP="0009178C">
      <w:pPr>
        <w:tabs>
          <w:tab w:val="left" w:pos="1440"/>
          <w:tab w:val="center" w:pos="4680"/>
        </w:tabs>
        <w:spacing w:line="360" w:lineRule="auto"/>
        <w:rPr>
          <w:rFonts w:cs="Arial"/>
        </w:rPr>
      </w:pPr>
    </w:p>
    <w:p w14:paraId="726459F9" w14:textId="77777777" w:rsidR="000631FB" w:rsidRPr="00E54B9A" w:rsidRDefault="000631FB" w:rsidP="0009178C">
      <w:pPr>
        <w:tabs>
          <w:tab w:val="left" w:pos="1440"/>
          <w:tab w:val="center" w:pos="4680"/>
        </w:tabs>
        <w:spacing w:line="360" w:lineRule="auto"/>
        <w:rPr>
          <w:rFonts w:cs="Arial"/>
        </w:rPr>
      </w:pPr>
    </w:p>
    <w:p w14:paraId="75705868" w14:textId="77777777" w:rsidR="000631FB" w:rsidRPr="00E54B9A" w:rsidRDefault="000631FB" w:rsidP="0009178C">
      <w:pPr>
        <w:tabs>
          <w:tab w:val="left" w:pos="1440"/>
          <w:tab w:val="center" w:pos="4680"/>
        </w:tabs>
        <w:spacing w:line="360" w:lineRule="auto"/>
        <w:rPr>
          <w:rFonts w:cs="Arial"/>
        </w:rPr>
      </w:pPr>
    </w:p>
    <w:p w14:paraId="5FC610D0" w14:textId="77777777" w:rsidR="000631FB" w:rsidRPr="00E54B9A" w:rsidRDefault="000631FB" w:rsidP="0009178C">
      <w:pPr>
        <w:tabs>
          <w:tab w:val="left" w:pos="1440"/>
          <w:tab w:val="center" w:pos="4680"/>
        </w:tabs>
        <w:spacing w:line="360" w:lineRule="auto"/>
        <w:rPr>
          <w:rFonts w:cs="Arial"/>
        </w:rPr>
      </w:pPr>
    </w:p>
    <w:p w14:paraId="3AE9B148" w14:textId="77777777" w:rsidR="000631FB" w:rsidRPr="00E54B9A" w:rsidRDefault="000631FB" w:rsidP="0009178C">
      <w:pPr>
        <w:tabs>
          <w:tab w:val="left" w:pos="1440"/>
          <w:tab w:val="center" w:pos="4680"/>
        </w:tabs>
        <w:spacing w:line="360" w:lineRule="auto"/>
        <w:rPr>
          <w:rFonts w:cs="Arial"/>
        </w:rPr>
      </w:pPr>
    </w:p>
    <w:p w14:paraId="15DAB576" w14:textId="3CA7961D" w:rsidR="00EA3D2D" w:rsidRPr="00E54B9A" w:rsidRDefault="00EA3D2D" w:rsidP="0009178C">
      <w:pPr>
        <w:pStyle w:val="Heading1"/>
        <w:rPr>
          <w:rFonts w:ascii="Arial" w:hAnsi="Arial" w:cs="Arial"/>
        </w:rPr>
      </w:pPr>
      <w:bookmarkStart w:id="1" w:name="_Toc222146926"/>
      <w:r w:rsidRPr="00E54B9A">
        <w:rPr>
          <w:rFonts w:ascii="Arial" w:hAnsi="Arial" w:cs="Arial"/>
        </w:rPr>
        <w:lastRenderedPageBreak/>
        <w:t>Aim</w:t>
      </w:r>
      <w:r w:rsidR="000A5FA3" w:rsidRPr="00E54B9A">
        <w:rPr>
          <w:rFonts w:ascii="Arial" w:hAnsi="Arial" w:cs="Arial"/>
        </w:rPr>
        <w:t xml:space="preserve"> </w:t>
      </w:r>
      <w:r w:rsidRPr="00E54B9A">
        <w:rPr>
          <w:rFonts w:ascii="Arial" w:hAnsi="Arial" w:cs="Arial"/>
        </w:rPr>
        <w:t>of</w:t>
      </w:r>
      <w:r w:rsidR="008F09B8">
        <w:rPr>
          <w:rFonts w:ascii="Arial" w:hAnsi="Arial" w:cs="Arial"/>
        </w:rPr>
        <w:t xml:space="preserve"> the</w:t>
      </w:r>
      <w:r w:rsidRPr="00E54B9A">
        <w:rPr>
          <w:rFonts w:ascii="Arial" w:hAnsi="Arial" w:cs="Arial"/>
        </w:rPr>
        <w:t xml:space="preserve"> </w:t>
      </w:r>
      <w:sdt>
        <w:sdtPr>
          <w:rPr>
            <w:rFonts w:ascii="Arial" w:hAnsi="Arial" w:cs="Arial"/>
          </w:rPr>
          <w:alias w:val="Insert accord name"/>
          <w:id w:val="-1762216628"/>
          <w:placeholder>
            <w:docPart w:val="DefaultPlaceholder_-1854013440"/>
          </w:placeholder>
        </w:sdtPr>
        <w:sdtContent>
          <w:r w:rsidR="00D97CC0" w:rsidRPr="00E54B9A">
            <w:rPr>
              <w:rFonts w:ascii="Arial" w:hAnsi="Arial" w:cs="Arial"/>
            </w:rPr>
            <w:t xml:space="preserve">Far East Gippsland </w:t>
          </w:r>
        </w:sdtContent>
      </w:sdt>
      <w:r w:rsidR="000A5FA3" w:rsidRPr="00E54B9A">
        <w:rPr>
          <w:rFonts w:ascii="Arial" w:hAnsi="Arial" w:cs="Arial"/>
        </w:rPr>
        <w:t>Liquor A</w:t>
      </w:r>
      <w:r w:rsidRPr="00E54B9A">
        <w:rPr>
          <w:rFonts w:ascii="Arial" w:hAnsi="Arial" w:cs="Arial"/>
        </w:rPr>
        <w:t>ccord</w:t>
      </w:r>
      <w:r w:rsidR="0055227A" w:rsidRPr="00E54B9A">
        <w:rPr>
          <w:rFonts w:ascii="Arial" w:hAnsi="Arial" w:cs="Arial"/>
        </w:rPr>
        <w:t xml:space="preserve"> (The Accord)</w:t>
      </w:r>
      <w:bookmarkEnd w:id="1"/>
    </w:p>
    <w:p w14:paraId="4AF38806" w14:textId="77777777" w:rsidR="00EA3D2D" w:rsidRPr="00E54B9A" w:rsidRDefault="00EA3D2D" w:rsidP="00115307">
      <w:pPr>
        <w:widowControl w:val="0"/>
        <w:autoSpaceDE w:val="0"/>
        <w:autoSpaceDN w:val="0"/>
        <w:adjustRightInd w:val="0"/>
        <w:spacing w:line="271" w:lineRule="exact"/>
        <w:rPr>
          <w:rFonts w:cs="Arial"/>
        </w:rPr>
      </w:pPr>
    </w:p>
    <w:p w14:paraId="095FA0E3" w14:textId="77777777" w:rsidR="0009178C" w:rsidRPr="00E54B9A" w:rsidRDefault="00EA3D2D" w:rsidP="0009178C">
      <w:pPr>
        <w:rPr>
          <w:rFonts w:cs="Arial"/>
        </w:rPr>
      </w:pPr>
      <w:r w:rsidRPr="00E54B9A">
        <w:rPr>
          <w:rFonts w:cs="Arial"/>
        </w:rPr>
        <w:t xml:space="preserve">The aim of the </w:t>
      </w:r>
      <w:r w:rsidR="001640AD" w:rsidRPr="00E54B9A">
        <w:rPr>
          <w:rFonts w:cs="Arial"/>
        </w:rPr>
        <w:t>A</w:t>
      </w:r>
      <w:r w:rsidRPr="00E54B9A">
        <w:rPr>
          <w:rFonts w:cs="Arial"/>
        </w:rPr>
        <w:t>ccord is to contribute to the health, safety and wellbeing of residents and visitors to</w:t>
      </w:r>
      <w:r w:rsidR="00136BD1" w:rsidRPr="00E54B9A">
        <w:rPr>
          <w:rFonts w:cs="Arial"/>
        </w:rPr>
        <w:t xml:space="preserve"> local area</w:t>
      </w:r>
      <w:r w:rsidRPr="00E54B9A">
        <w:rPr>
          <w:rFonts w:cs="Arial"/>
        </w:rPr>
        <w:t xml:space="preserve">. This will be achieved by promoting the responsible service, sale and consumption of alcohol and encouraging high </w:t>
      </w:r>
      <w:r w:rsidR="007D7249" w:rsidRPr="00E54B9A">
        <w:rPr>
          <w:rFonts w:cs="Arial"/>
        </w:rPr>
        <w:t>community behaviour standards</w:t>
      </w:r>
      <w:r w:rsidR="00F10EDA" w:rsidRPr="00E54B9A">
        <w:rPr>
          <w:rFonts w:cs="Arial"/>
        </w:rPr>
        <w:t xml:space="preserve"> in and around licensed premises</w:t>
      </w:r>
      <w:r w:rsidRPr="00E54B9A">
        <w:rPr>
          <w:rFonts w:cs="Arial"/>
        </w:rPr>
        <w:t xml:space="preserve">. </w:t>
      </w:r>
      <w:r w:rsidR="00F10EDA" w:rsidRPr="00E54B9A">
        <w:rPr>
          <w:rFonts w:cs="Arial"/>
        </w:rPr>
        <w:t> </w:t>
      </w:r>
    </w:p>
    <w:p w14:paraId="24CC9749" w14:textId="78EBCE8B" w:rsidR="00F10EDA" w:rsidRPr="00E54B9A" w:rsidRDefault="00F10EDA" w:rsidP="0009178C">
      <w:pPr>
        <w:rPr>
          <w:rFonts w:cs="Arial"/>
        </w:rPr>
      </w:pPr>
      <w:r w:rsidRPr="00E54B9A">
        <w:rPr>
          <w:rFonts w:cs="Arial"/>
        </w:rPr>
        <w:t> </w:t>
      </w:r>
    </w:p>
    <w:p w14:paraId="57D49792" w14:textId="41865FA2" w:rsidR="00F10EDA" w:rsidRPr="00E54B9A" w:rsidRDefault="00F10EDA" w:rsidP="0009178C">
      <w:pPr>
        <w:rPr>
          <w:rFonts w:cs="Arial"/>
        </w:rPr>
      </w:pPr>
      <w:r w:rsidRPr="00E54B9A">
        <w:rPr>
          <w:rFonts w:cs="Arial"/>
        </w:rPr>
        <w:t xml:space="preserve">The </w:t>
      </w:r>
      <w:r w:rsidR="003322FD" w:rsidRPr="00E54B9A">
        <w:rPr>
          <w:rFonts w:cs="Arial"/>
        </w:rPr>
        <w:t>A</w:t>
      </w:r>
      <w:r w:rsidRPr="00E54B9A">
        <w:rPr>
          <w:rFonts w:cs="Arial"/>
        </w:rPr>
        <w:t>ccord</w:t>
      </w:r>
      <w:r w:rsidR="00CE578D">
        <w:rPr>
          <w:rFonts w:cs="Arial"/>
        </w:rPr>
        <w:t xml:space="preserve"> brings</w:t>
      </w:r>
      <w:r w:rsidRPr="00E54B9A">
        <w:rPr>
          <w:rFonts w:cs="Arial"/>
        </w:rPr>
        <w:t xml:space="preserve"> together</w:t>
      </w:r>
      <w:r w:rsidR="00C1410B" w:rsidRPr="00E54B9A">
        <w:rPr>
          <w:rFonts w:cs="Arial"/>
        </w:rPr>
        <w:t xml:space="preserve"> </w:t>
      </w:r>
      <w:r w:rsidRPr="00E54B9A">
        <w:rPr>
          <w:rFonts w:cs="Arial"/>
        </w:rPr>
        <w:t>licensees of hotels, restaurants, clubs</w:t>
      </w:r>
      <w:r w:rsidR="00C1410B" w:rsidRPr="00E54B9A">
        <w:rPr>
          <w:rFonts w:cs="Arial"/>
        </w:rPr>
        <w:t xml:space="preserve"> and </w:t>
      </w:r>
      <w:r w:rsidRPr="00E54B9A">
        <w:rPr>
          <w:rFonts w:cs="Arial"/>
        </w:rPr>
        <w:t>packaged liquor outlets</w:t>
      </w:r>
      <w:r w:rsidR="00C1410B" w:rsidRPr="00E54B9A">
        <w:rPr>
          <w:rFonts w:cs="Arial"/>
        </w:rPr>
        <w:t xml:space="preserve"> to build and maintain partnerships </w:t>
      </w:r>
      <w:r w:rsidRPr="00E54B9A">
        <w:rPr>
          <w:rFonts w:cs="Arial"/>
        </w:rPr>
        <w:t>with Victoria Police, Liquor Control Victoria, East Gippsland Shire and other relevant stakeholders</w:t>
      </w:r>
      <w:r w:rsidR="00352757">
        <w:rPr>
          <w:rFonts w:cs="Arial"/>
        </w:rPr>
        <w:t>. They</w:t>
      </w:r>
      <w:r w:rsidRPr="00E54B9A">
        <w:rPr>
          <w:rFonts w:cs="Arial"/>
        </w:rPr>
        <w:t xml:space="preserve"> address relevant </w:t>
      </w:r>
      <w:r w:rsidR="00002924">
        <w:rPr>
          <w:rFonts w:cs="Arial"/>
        </w:rPr>
        <w:t xml:space="preserve">alcohol-related </w:t>
      </w:r>
      <w:r w:rsidRPr="00E54B9A">
        <w:rPr>
          <w:rFonts w:cs="Arial"/>
        </w:rPr>
        <w:t xml:space="preserve">issues with a committed approach that </w:t>
      </w:r>
      <w:r w:rsidR="00732E23">
        <w:rPr>
          <w:rFonts w:cs="Arial"/>
        </w:rPr>
        <w:t>is</w:t>
      </w:r>
      <w:r w:rsidRPr="00E54B9A">
        <w:rPr>
          <w:rFonts w:cs="Arial"/>
        </w:rPr>
        <w:t xml:space="preserve"> beneficial to licensed </w:t>
      </w:r>
      <w:r w:rsidR="00732E23">
        <w:rPr>
          <w:rFonts w:cs="Arial"/>
        </w:rPr>
        <w:t>venues</w:t>
      </w:r>
      <w:r w:rsidRPr="00E54B9A">
        <w:rPr>
          <w:rFonts w:cs="Arial"/>
        </w:rPr>
        <w:t xml:space="preserve"> and the community.</w:t>
      </w:r>
    </w:p>
    <w:p w14:paraId="3DDB748A" w14:textId="77777777" w:rsidR="00C1410B" w:rsidRPr="00E54B9A" w:rsidRDefault="00C1410B" w:rsidP="0009178C">
      <w:pPr>
        <w:rPr>
          <w:rFonts w:cs="Arial"/>
        </w:rPr>
      </w:pPr>
    </w:p>
    <w:p w14:paraId="14D155F6" w14:textId="7261832B" w:rsidR="00C1410B" w:rsidRPr="00E54B9A" w:rsidRDefault="00C1410B" w:rsidP="0009178C">
      <w:pPr>
        <w:rPr>
          <w:rFonts w:cs="Arial"/>
        </w:rPr>
      </w:pPr>
      <w:r w:rsidRPr="00E54B9A">
        <w:rPr>
          <w:rFonts w:cs="Arial"/>
        </w:rPr>
        <w:t>This assists</w:t>
      </w:r>
      <w:r w:rsidR="00B92E72" w:rsidRPr="00E54B9A">
        <w:rPr>
          <w:rFonts w:cs="Arial"/>
        </w:rPr>
        <w:t xml:space="preserve"> the Accord as follows</w:t>
      </w:r>
      <w:r w:rsidRPr="00E54B9A">
        <w:rPr>
          <w:rFonts w:cs="Arial"/>
        </w:rPr>
        <w:t>:</w:t>
      </w:r>
    </w:p>
    <w:p w14:paraId="1813B5DC" w14:textId="77777777" w:rsidR="00C1410B" w:rsidRPr="00E54B9A" w:rsidRDefault="00C1410B" w:rsidP="0009178C">
      <w:pPr>
        <w:rPr>
          <w:rFonts w:cs="Arial"/>
        </w:rPr>
      </w:pPr>
    </w:p>
    <w:p w14:paraId="4018F249" w14:textId="49D0E518" w:rsidR="00C1410B" w:rsidRPr="00E54B9A" w:rsidRDefault="00C1410B" w:rsidP="00C276DA">
      <w:pPr>
        <w:pStyle w:val="ListParagraph"/>
        <w:numPr>
          <w:ilvl w:val="0"/>
          <w:numId w:val="4"/>
        </w:numPr>
        <w:rPr>
          <w:rFonts w:cs="Arial"/>
        </w:rPr>
      </w:pPr>
      <w:r w:rsidRPr="00E54B9A">
        <w:rPr>
          <w:rFonts w:cs="Arial"/>
        </w:rPr>
        <w:t>The Far East Gippsland area and its licensed venues</w:t>
      </w:r>
      <w:r w:rsidR="00A61455" w:rsidRPr="00E54B9A">
        <w:rPr>
          <w:rFonts w:cs="Arial"/>
        </w:rPr>
        <w:t xml:space="preserve"> </w:t>
      </w:r>
      <w:r w:rsidR="002F6F50" w:rsidRPr="00E54B9A">
        <w:rPr>
          <w:rFonts w:cs="Arial"/>
        </w:rPr>
        <w:t>can</w:t>
      </w:r>
      <w:r w:rsidR="00A61455" w:rsidRPr="00E54B9A">
        <w:rPr>
          <w:rFonts w:cs="Arial"/>
        </w:rPr>
        <w:t xml:space="preserve"> be</w:t>
      </w:r>
      <w:r w:rsidR="00B92E72" w:rsidRPr="00E54B9A">
        <w:rPr>
          <w:rFonts w:cs="Arial"/>
        </w:rPr>
        <w:t xml:space="preserve"> </w:t>
      </w:r>
      <w:r w:rsidRPr="00E54B9A">
        <w:rPr>
          <w:rFonts w:cs="Arial"/>
        </w:rPr>
        <w:t>promoted as safe and enjoyable location</w:t>
      </w:r>
      <w:r w:rsidR="00597FC2" w:rsidRPr="00E54B9A">
        <w:rPr>
          <w:rFonts w:cs="Arial"/>
        </w:rPr>
        <w:t>s</w:t>
      </w:r>
      <w:r w:rsidRPr="00E54B9A">
        <w:rPr>
          <w:rFonts w:cs="Arial"/>
        </w:rPr>
        <w:t xml:space="preserve"> for </w:t>
      </w:r>
      <w:r w:rsidR="002F6F50">
        <w:rPr>
          <w:rFonts w:cs="Arial"/>
        </w:rPr>
        <w:t>the</w:t>
      </w:r>
      <w:r w:rsidR="00597FC2" w:rsidRPr="00E54B9A">
        <w:rPr>
          <w:rFonts w:cs="Arial"/>
        </w:rPr>
        <w:t xml:space="preserve"> local community and </w:t>
      </w:r>
      <w:r w:rsidR="008F09B8" w:rsidRPr="00E54B9A">
        <w:rPr>
          <w:rFonts w:cs="Arial"/>
        </w:rPr>
        <w:t>visitors</w:t>
      </w:r>
      <w:r w:rsidR="008F09B8">
        <w:rPr>
          <w:rFonts w:cs="Arial"/>
        </w:rPr>
        <w:t>.</w:t>
      </w:r>
    </w:p>
    <w:p w14:paraId="1C0E4900" w14:textId="77777777" w:rsidR="000631FB" w:rsidRPr="00E54B9A" w:rsidRDefault="000631FB" w:rsidP="000631FB">
      <w:pPr>
        <w:pStyle w:val="ListParagraph"/>
        <w:rPr>
          <w:rFonts w:cs="Arial"/>
        </w:rPr>
      </w:pPr>
    </w:p>
    <w:p w14:paraId="724F668F" w14:textId="7476194D" w:rsidR="00597FC2" w:rsidRPr="00E54B9A" w:rsidRDefault="00597FC2" w:rsidP="00C276DA">
      <w:pPr>
        <w:pStyle w:val="ListParagraph"/>
        <w:numPr>
          <w:ilvl w:val="0"/>
          <w:numId w:val="4"/>
        </w:numPr>
        <w:rPr>
          <w:rFonts w:cs="Arial"/>
        </w:rPr>
      </w:pPr>
      <w:r w:rsidRPr="00E54B9A">
        <w:rPr>
          <w:rFonts w:cs="Arial"/>
        </w:rPr>
        <w:t xml:space="preserve">To facilitate continued responsible management of licensed premises to ensure the safety of staff, </w:t>
      </w:r>
      <w:r w:rsidR="0067516D">
        <w:rPr>
          <w:rFonts w:cs="Arial"/>
        </w:rPr>
        <w:t>customers</w:t>
      </w:r>
      <w:r w:rsidR="0067516D" w:rsidRPr="00E54B9A">
        <w:rPr>
          <w:rFonts w:cs="Arial"/>
        </w:rPr>
        <w:t xml:space="preserve"> </w:t>
      </w:r>
      <w:r w:rsidRPr="00E54B9A">
        <w:rPr>
          <w:rFonts w:cs="Arial"/>
        </w:rPr>
        <w:t>and</w:t>
      </w:r>
      <w:r w:rsidR="0067516D">
        <w:rPr>
          <w:rFonts w:cs="Arial"/>
        </w:rPr>
        <w:t xml:space="preserve"> the</w:t>
      </w:r>
      <w:r w:rsidRPr="00E54B9A">
        <w:rPr>
          <w:rFonts w:cs="Arial"/>
        </w:rPr>
        <w:t xml:space="preserve"> community.</w:t>
      </w:r>
    </w:p>
    <w:p w14:paraId="79E1F8C6" w14:textId="77777777" w:rsidR="000631FB" w:rsidRPr="00E54B9A" w:rsidRDefault="000631FB" w:rsidP="000631FB">
      <w:pPr>
        <w:pStyle w:val="ListParagraph"/>
        <w:rPr>
          <w:rFonts w:cs="Arial"/>
        </w:rPr>
      </w:pPr>
    </w:p>
    <w:p w14:paraId="7F4D7312" w14:textId="71B58519" w:rsidR="00B92E72" w:rsidRPr="00E54B9A" w:rsidRDefault="00597FC2" w:rsidP="00C276DA">
      <w:pPr>
        <w:pStyle w:val="ListParagraph"/>
        <w:numPr>
          <w:ilvl w:val="0"/>
          <w:numId w:val="4"/>
        </w:numPr>
        <w:rPr>
          <w:rFonts w:cs="Arial"/>
        </w:rPr>
      </w:pPr>
      <w:r w:rsidRPr="00E54B9A">
        <w:rPr>
          <w:rFonts w:cs="Arial"/>
        </w:rPr>
        <w:t xml:space="preserve">To meet </w:t>
      </w:r>
      <w:r w:rsidR="00B92E72" w:rsidRPr="00E54B9A">
        <w:rPr>
          <w:rFonts w:cs="Arial"/>
        </w:rPr>
        <w:t>on a</w:t>
      </w:r>
      <w:r w:rsidRPr="00E54B9A">
        <w:rPr>
          <w:rFonts w:cs="Arial"/>
        </w:rPr>
        <w:t xml:space="preserve"> regular basis</w:t>
      </w:r>
      <w:r w:rsidR="00B92E72" w:rsidRPr="00E54B9A">
        <w:rPr>
          <w:rFonts w:cs="Arial"/>
        </w:rPr>
        <w:t xml:space="preserve"> to discuss and resolve issues that impact the Far East Gippsland community.</w:t>
      </w:r>
    </w:p>
    <w:p w14:paraId="56FE201C" w14:textId="77777777" w:rsidR="000631FB" w:rsidRPr="00E54B9A" w:rsidRDefault="000631FB" w:rsidP="0009178C">
      <w:pPr>
        <w:rPr>
          <w:rFonts w:cs="Arial"/>
        </w:rPr>
      </w:pPr>
    </w:p>
    <w:p w14:paraId="6F423965" w14:textId="6FD0AE33" w:rsidR="00B92E72" w:rsidRPr="00E54B9A" w:rsidRDefault="00B92E72" w:rsidP="00C276DA">
      <w:pPr>
        <w:pStyle w:val="ListParagraph"/>
        <w:numPr>
          <w:ilvl w:val="0"/>
          <w:numId w:val="4"/>
        </w:numPr>
        <w:rPr>
          <w:rFonts w:cs="Arial"/>
        </w:rPr>
      </w:pPr>
      <w:r w:rsidRPr="00E54B9A">
        <w:rPr>
          <w:rFonts w:cs="Arial"/>
        </w:rPr>
        <w:t xml:space="preserve">To monitor and discourage anti-social behaviour and </w:t>
      </w:r>
      <w:r w:rsidR="003E7064">
        <w:rPr>
          <w:rFonts w:cs="Arial"/>
        </w:rPr>
        <w:t>protect</w:t>
      </w:r>
      <w:r w:rsidRPr="00E54B9A">
        <w:rPr>
          <w:rFonts w:cs="Arial"/>
        </w:rPr>
        <w:t xml:space="preserve"> the amenity of the area.</w:t>
      </w:r>
    </w:p>
    <w:p w14:paraId="457B0640" w14:textId="77777777" w:rsidR="000631FB" w:rsidRPr="00E54B9A" w:rsidRDefault="000631FB" w:rsidP="0009178C">
      <w:pPr>
        <w:rPr>
          <w:rFonts w:cs="Arial"/>
        </w:rPr>
      </w:pPr>
    </w:p>
    <w:p w14:paraId="257347D4" w14:textId="33B7C2AE" w:rsidR="00B92E72" w:rsidRPr="00E54B9A" w:rsidRDefault="00B92E72" w:rsidP="00C276DA">
      <w:pPr>
        <w:pStyle w:val="ListParagraph"/>
        <w:numPr>
          <w:ilvl w:val="0"/>
          <w:numId w:val="4"/>
        </w:numPr>
        <w:rPr>
          <w:rFonts w:cs="Arial"/>
        </w:rPr>
      </w:pPr>
      <w:proofErr w:type="gramStart"/>
      <w:r w:rsidRPr="00E54B9A">
        <w:rPr>
          <w:rFonts w:cs="Arial"/>
        </w:rPr>
        <w:t xml:space="preserve">Adhere to the </w:t>
      </w:r>
      <w:r w:rsidRPr="00E54B9A">
        <w:rPr>
          <w:rFonts w:cs="Arial"/>
          <w:i/>
          <w:iCs/>
        </w:rPr>
        <w:t xml:space="preserve">Liquor Control Reform Act 1998 </w:t>
      </w:r>
      <w:r w:rsidR="00E7256D" w:rsidRPr="00E7256D">
        <w:rPr>
          <w:rFonts w:cs="Arial"/>
        </w:rPr>
        <w:t>at all times</w:t>
      </w:r>
      <w:proofErr w:type="gramEnd"/>
      <w:r w:rsidR="00E7256D" w:rsidRPr="00E7256D">
        <w:rPr>
          <w:rFonts w:cs="Arial"/>
        </w:rPr>
        <w:t xml:space="preserve"> </w:t>
      </w:r>
      <w:r w:rsidRPr="00E7256D">
        <w:rPr>
          <w:rFonts w:cs="Arial"/>
        </w:rPr>
        <w:t>while</w:t>
      </w:r>
      <w:r w:rsidRPr="00E54B9A">
        <w:rPr>
          <w:rFonts w:cs="Arial"/>
        </w:rPr>
        <w:t xml:space="preserve"> promoting best practice.</w:t>
      </w:r>
    </w:p>
    <w:p w14:paraId="1AEB67BD" w14:textId="77777777" w:rsidR="000631FB" w:rsidRPr="00E54B9A" w:rsidRDefault="000631FB" w:rsidP="0009178C">
      <w:pPr>
        <w:rPr>
          <w:rFonts w:cs="Arial"/>
        </w:rPr>
      </w:pPr>
    </w:p>
    <w:p w14:paraId="4412ED30" w14:textId="64FF54AB" w:rsidR="00B92E72" w:rsidRPr="00E54B9A" w:rsidRDefault="00B92E72" w:rsidP="00C276DA">
      <w:pPr>
        <w:pStyle w:val="ListParagraph"/>
        <w:numPr>
          <w:ilvl w:val="0"/>
          <w:numId w:val="4"/>
        </w:numPr>
        <w:rPr>
          <w:rFonts w:cs="Arial"/>
        </w:rPr>
      </w:pPr>
      <w:r w:rsidRPr="00E54B9A">
        <w:rPr>
          <w:rFonts w:cs="Arial"/>
        </w:rPr>
        <w:t xml:space="preserve">To educate and ensure </w:t>
      </w:r>
      <w:r w:rsidR="00E7256D">
        <w:rPr>
          <w:rFonts w:cs="Arial"/>
        </w:rPr>
        <w:t>customers</w:t>
      </w:r>
      <w:r w:rsidR="00E7256D" w:rsidRPr="00E54B9A">
        <w:rPr>
          <w:rFonts w:cs="Arial"/>
        </w:rPr>
        <w:t xml:space="preserve"> </w:t>
      </w:r>
      <w:r w:rsidRPr="00E54B9A">
        <w:rPr>
          <w:rFonts w:cs="Arial"/>
        </w:rPr>
        <w:t>are aware</w:t>
      </w:r>
      <w:r w:rsidR="00E22292">
        <w:rPr>
          <w:rFonts w:cs="Arial"/>
        </w:rPr>
        <w:t xml:space="preserve"> of</w:t>
      </w:r>
      <w:r w:rsidRPr="00E54B9A">
        <w:rPr>
          <w:rFonts w:cs="Arial"/>
        </w:rPr>
        <w:t xml:space="preserve"> </w:t>
      </w:r>
      <w:r w:rsidR="00DE3DB2">
        <w:rPr>
          <w:rFonts w:cs="Arial"/>
        </w:rPr>
        <w:t>behavioural</w:t>
      </w:r>
      <w:r w:rsidR="00E22292">
        <w:rPr>
          <w:rFonts w:cs="Arial"/>
        </w:rPr>
        <w:t xml:space="preserve"> standards and expectations </w:t>
      </w:r>
      <w:r w:rsidR="00CC01E1">
        <w:rPr>
          <w:rFonts w:cs="Arial"/>
        </w:rPr>
        <w:t>of</w:t>
      </w:r>
      <w:r w:rsidRPr="00E54B9A">
        <w:rPr>
          <w:rFonts w:cs="Arial"/>
        </w:rPr>
        <w:t xml:space="preserve"> the venue, other </w:t>
      </w:r>
      <w:r w:rsidR="00CC01E1">
        <w:rPr>
          <w:rFonts w:cs="Arial"/>
        </w:rPr>
        <w:t>customers and the</w:t>
      </w:r>
      <w:r w:rsidRPr="00E54B9A">
        <w:rPr>
          <w:rFonts w:cs="Arial"/>
        </w:rPr>
        <w:t xml:space="preserve"> local community.</w:t>
      </w:r>
    </w:p>
    <w:p w14:paraId="21D50919" w14:textId="77777777" w:rsidR="000631FB" w:rsidRPr="00E54B9A" w:rsidRDefault="000631FB" w:rsidP="0009178C">
      <w:pPr>
        <w:rPr>
          <w:rFonts w:cs="Arial"/>
        </w:rPr>
      </w:pPr>
    </w:p>
    <w:p w14:paraId="02AED807" w14:textId="4639B153" w:rsidR="00EA3D2D" w:rsidRPr="00E54B9A" w:rsidRDefault="00B92E72" w:rsidP="00C276DA">
      <w:pPr>
        <w:pStyle w:val="ListParagraph"/>
        <w:numPr>
          <w:ilvl w:val="0"/>
          <w:numId w:val="4"/>
        </w:numPr>
        <w:rPr>
          <w:rFonts w:cs="Arial"/>
        </w:rPr>
      </w:pPr>
      <w:r w:rsidRPr="00E54B9A">
        <w:rPr>
          <w:rFonts w:cs="Arial"/>
        </w:rPr>
        <w:t>To promote and encourage use of designated ‘Safe Driver’ programs</w:t>
      </w:r>
      <w:r w:rsidR="00CC01E1">
        <w:rPr>
          <w:rFonts w:cs="Arial"/>
        </w:rPr>
        <w:t>.</w:t>
      </w:r>
      <w:r w:rsidR="00597FC2" w:rsidRPr="00E54B9A">
        <w:rPr>
          <w:rFonts w:cs="Arial"/>
        </w:rPr>
        <w:t xml:space="preserve"> </w:t>
      </w:r>
    </w:p>
    <w:p w14:paraId="08A237F3" w14:textId="3DC10DC5" w:rsidR="00EA3D2D" w:rsidRPr="00E54B9A" w:rsidRDefault="00EA3D2D" w:rsidP="0009178C">
      <w:pPr>
        <w:pStyle w:val="Heading1"/>
        <w:rPr>
          <w:rFonts w:ascii="Arial" w:hAnsi="Arial" w:cs="Arial"/>
        </w:rPr>
      </w:pPr>
      <w:bookmarkStart w:id="2" w:name="_Hlk216356782"/>
      <w:bookmarkStart w:id="3" w:name="_Toc222146927"/>
      <w:r w:rsidRPr="00E54B9A">
        <w:rPr>
          <w:rFonts w:ascii="Arial" w:hAnsi="Arial" w:cs="Arial"/>
        </w:rPr>
        <w:t>Stakeholders</w:t>
      </w:r>
      <w:bookmarkEnd w:id="2"/>
      <w:bookmarkEnd w:id="3"/>
    </w:p>
    <w:p w14:paraId="1BE903E6" w14:textId="77777777" w:rsidR="0009178C" w:rsidRPr="00E54B9A" w:rsidRDefault="0009178C" w:rsidP="0009178C">
      <w:pPr>
        <w:rPr>
          <w:rFonts w:cs="Arial"/>
        </w:rPr>
      </w:pPr>
    </w:p>
    <w:p w14:paraId="5249151E" w14:textId="6C2F2C32" w:rsidR="00EA3D2D" w:rsidRPr="00E54B9A" w:rsidRDefault="00EA3D2D" w:rsidP="000631FB">
      <w:pPr>
        <w:rPr>
          <w:rFonts w:cs="Arial"/>
          <w:b/>
          <w:bCs/>
        </w:rPr>
      </w:pPr>
      <w:r w:rsidRPr="00E54B9A">
        <w:rPr>
          <w:rFonts w:cs="Arial"/>
          <w:b/>
          <w:bCs/>
        </w:rPr>
        <w:t>The success of the</w:t>
      </w:r>
      <w:r w:rsidR="00136BD1" w:rsidRPr="00E54B9A">
        <w:rPr>
          <w:rFonts w:cs="Arial"/>
          <w:b/>
          <w:bCs/>
        </w:rPr>
        <w:t xml:space="preserve"> </w:t>
      </w:r>
      <w:r w:rsidR="00D97CC0" w:rsidRPr="00E54B9A">
        <w:rPr>
          <w:rFonts w:cs="Arial"/>
          <w:b/>
          <w:bCs/>
        </w:rPr>
        <w:t xml:space="preserve">Far East </w:t>
      </w:r>
      <w:r w:rsidR="00B92E72" w:rsidRPr="00E54B9A">
        <w:rPr>
          <w:rFonts w:cs="Arial"/>
          <w:b/>
          <w:bCs/>
        </w:rPr>
        <w:t xml:space="preserve">Gippsland </w:t>
      </w:r>
      <w:r w:rsidR="00136BD1" w:rsidRPr="00E54B9A">
        <w:rPr>
          <w:rFonts w:cs="Arial"/>
          <w:b/>
          <w:bCs/>
        </w:rPr>
        <w:t>Accord</w:t>
      </w:r>
      <w:r w:rsidRPr="00E54B9A">
        <w:rPr>
          <w:rFonts w:cs="Arial"/>
          <w:b/>
          <w:bCs/>
        </w:rPr>
        <w:t xml:space="preserve"> relies on commitment from the following stakeholders:</w:t>
      </w:r>
    </w:p>
    <w:p w14:paraId="498E2D47" w14:textId="77777777" w:rsidR="00594C20" w:rsidRPr="00E54B9A" w:rsidRDefault="00594C20" w:rsidP="00115307">
      <w:pPr>
        <w:widowControl w:val="0"/>
        <w:autoSpaceDE w:val="0"/>
        <w:autoSpaceDN w:val="0"/>
        <w:adjustRightInd w:val="0"/>
        <w:rPr>
          <w:rFonts w:cs="Arial"/>
          <w:b/>
          <w:bCs/>
          <w:color w:val="2F5496" w:themeColor="accent1" w:themeShade="BF"/>
          <w:sz w:val="22"/>
          <w:szCs w:val="22"/>
        </w:rPr>
      </w:pPr>
    </w:p>
    <w:p w14:paraId="3AE4CD36" w14:textId="5547416E" w:rsidR="00594C20" w:rsidRPr="00E54B9A" w:rsidRDefault="00EA3D2D" w:rsidP="0009178C">
      <w:pPr>
        <w:pStyle w:val="Heading2"/>
        <w:rPr>
          <w:rFonts w:ascii="Arial" w:hAnsi="Arial" w:cs="Arial"/>
        </w:rPr>
      </w:pPr>
      <w:bookmarkStart w:id="4" w:name="_Toc222146928"/>
      <w:r w:rsidRPr="00E54B9A">
        <w:rPr>
          <w:rFonts w:ascii="Arial" w:hAnsi="Arial" w:cs="Arial"/>
        </w:rPr>
        <w:t>Licensees</w:t>
      </w:r>
      <w:bookmarkEnd w:id="4"/>
    </w:p>
    <w:p w14:paraId="604BFE07" w14:textId="77777777" w:rsidR="0009178C" w:rsidRPr="00E54B9A" w:rsidRDefault="0009178C" w:rsidP="0009178C">
      <w:pPr>
        <w:rPr>
          <w:rFonts w:cs="Arial"/>
          <w:lang w:eastAsia="en-AU"/>
        </w:rPr>
      </w:pPr>
    </w:p>
    <w:p w14:paraId="738C3967" w14:textId="77777777" w:rsidR="00EA3D2D" w:rsidRPr="00E54B9A" w:rsidRDefault="00EA3D2D" w:rsidP="00115307">
      <w:pPr>
        <w:widowControl w:val="0"/>
        <w:autoSpaceDE w:val="0"/>
        <w:autoSpaceDN w:val="0"/>
        <w:adjustRightInd w:val="0"/>
        <w:spacing w:line="14" w:lineRule="exact"/>
        <w:rPr>
          <w:rFonts w:cs="Arial"/>
          <w:color w:val="2F5496" w:themeColor="accent1" w:themeShade="BF"/>
          <w:sz w:val="22"/>
          <w:szCs w:val="22"/>
        </w:rPr>
      </w:pPr>
    </w:p>
    <w:p w14:paraId="65832CA3" w14:textId="73F518D4" w:rsidR="00EA3D2D" w:rsidRPr="00E54B9A" w:rsidRDefault="00EA3D2D" w:rsidP="00C276DA">
      <w:pPr>
        <w:pStyle w:val="ListParagraph"/>
        <w:numPr>
          <w:ilvl w:val="0"/>
          <w:numId w:val="5"/>
        </w:numPr>
        <w:rPr>
          <w:rFonts w:cs="Arial"/>
        </w:rPr>
      </w:pPr>
      <w:r w:rsidRPr="00E54B9A">
        <w:rPr>
          <w:rFonts w:cs="Arial"/>
        </w:rPr>
        <w:t xml:space="preserve">Promote and support the </w:t>
      </w:r>
      <w:r w:rsidR="00D97CC0" w:rsidRPr="00E54B9A">
        <w:rPr>
          <w:rFonts w:cs="Arial"/>
        </w:rPr>
        <w:t xml:space="preserve">Far East Gippsland Liquor </w:t>
      </w:r>
      <w:r w:rsidRPr="00E54B9A">
        <w:rPr>
          <w:rFonts w:cs="Arial"/>
        </w:rPr>
        <w:t xml:space="preserve">Accord. </w:t>
      </w:r>
    </w:p>
    <w:p w14:paraId="60EAB2C1" w14:textId="3D08F392" w:rsidR="00EA3D2D" w:rsidRPr="00E54B9A" w:rsidRDefault="00EA3D2D" w:rsidP="00C276DA">
      <w:pPr>
        <w:pStyle w:val="ListParagraph"/>
        <w:numPr>
          <w:ilvl w:val="0"/>
          <w:numId w:val="5"/>
        </w:numPr>
        <w:rPr>
          <w:rFonts w:cs="Arial"/>
        </w:rPr>
      </w:pPr>
      <w:r w:rsidRPr="00E54B9A">
        <w:rPr>
          <w:rFonts w:cs="Arial"/>
        </w:rPr>
        <w:t xml:space="preserve">Work with the other stakeholders and accord members to assist in maintaining compliance with relevant laws, licensing regulations and licence conditions. </w:t>
      </w:r>
    </w:p>
    <w:p w14:paraId="5B599222" w14:textId="2E5491E6" w:rsidR="00EA3D2D" w:rsidRPr="00E54B9A" w:rsidRDefault="00EA3D2D" w:rsidP="00C276DA">
      <w:pPr>
        <w:pStyle w:val="ListParagraph"/>
        <w:numPr>
          <w:ilvl w:val="0"/>
          <w:numId w:val="5"/>
        </w:numPr>
        <w:rPr>
          <w:rFonts w:cs="Arial"/>
        </w:rPr>
      </w:pPr>
      <w:r w:rsidRPr="00E54B9A">
        <w:rPr>
          <w:rFonts w:cs="Arial"/>
        </w:rPr>
        <w:t>Participate in meetings and the monitoring and evaluation of the</w:t>
      </w:r>
      <w:r w:rsidR="000A5FA3" w:rsidRPr="00E54B9A">
        <w:rPr>
          <w:rFonts w:cs="Arial"/>
        </w:rPr>
        <w:t xml:space="preserve"> Accord</w:t>
      </w:r>
      <w:r w:rsidRPr="00E54B9A">
        <w:rPr>
          <w:rFonts w:cs="Arial"/>
        </w:rPr>
        <w:t xml:space="preserve">. </w:t>
      </w:r>
    </w:p>
    <w:p w14:paraId="0FBB940A" w14:textId="77777777" w:rsidR="00B92E72" w:rsidRPr="00E54B9A" w:rsidRDefault="00EA3D2D" w:rsidP="00C276DA">
      <w:pPr>
        <w:pStyle w:val="ListParagraph"/>
        <w:numPr>
          <w:ilvl w:val="0"/>
          <w:numId w:val="5"/>
        </w:numPr>
        <w:rPr>
          <w:rFonts w:cs="Arial"/>
        </w:rPr>
      </w:pPr>
      <w:r w:rsidRPr="00E54B9A">
        <w:rPr>
          <w:rFonts w:cs="Arial"/>
        </w:rPr>
        <w:t>Work in partnership with other stakeholders in related community projects.</w:t>
      </w:r>
    </w:p>
    <w:p w14:paraId="4F77B544" w14:textId="7D6DE8BC" w:rsidR="00EA3D2D" w:rsidRPr="00E54B9A" w:rsidRDefault="00B92E72" w:rsidP="00C276DA">
      <w:pPr>
        <w:pStyle w:val="ListParagraph"/>
        <w:numPr>
          <w:ilvl w:val="0"/>
          <w:numId w:val="5"/>
        </w:numPr>
        <w:rPr>
          <w:rFonts w:cs="Arial"/>
        </w:rPr>
      </w:pPr>
      <w:r w:rsidRPr="00E54B9A">
        <w:rPr>
          <w:rFonts w:cs="Arial"/>
        </w:rPr>
        <w:t>Support banning decisions made by Accord members.</w:t>
      </w:r>
      <w:r w:rsidR="00EA3D2D" w:rsidRPr="00E54B9A">
        <w:rPr>
          <w:rFonts w:cs="Arial"/>
        </w:rPr>
        <w:t xml:space="preserve"> </w:t>
      </w:r>
    </w:p>
    <w:p w14:paraId="2D416300" w14:textId="77777777" w:rsidR="0009178C" w:rsidRPr="00E54B9A" w:rsidRDefault="0009178C" w:rsidP="000631FB">
      <w:pPr>
        <w:pStyle w:val="ListParagraph"/>
        <w:widowControl w:val="0"/>
        <w:tabs>
          <w:tab w:val="left" w:pos="700"/>
        </w:tabs>
        <w:autoSpaceDE w:val="0"/>
        <w:autoSpaceDN w:val="0"/>
        <w:adjustRightInd w:val="0"/>
        <w:spacing w:line="276" w:lineRule="auto"/>
        <w:rPr>
          <w:rFonts w:cs="Arial"/>
          <w:color w:val="2F5496" w:themeColor="accent1" w:themeShade="BF"/>
          <w:sz w:val="22"/>
          <w:szCs w:val="22"/>
        </w:rPr>
      </w:pPr>
    </w:p>
    <w:p w14:paraId="4E583486" w14:textId="4F0308E2" w:rsidR="00594C20" w:rsidRPr="00E54B9A" w:rsidRDefault="00320D49" w:rsidP="0009178C">
      <w:pPr>
        <w:pStyle w:val="Heading2"/>
        <w:rPr>
          <w:rFonts w:ascii="Arial" w:hAnsi="Arial" w:cs="Arial"/>
        </w:rPr>
      </w:pPr>
      <w:bookmarkStart w:id="5" w:name="_Toc222146929"/>
      <w:r w:rsidRPr="00E54B9A">
        <w:rPr>
          <w:rFonts w:ascii="Arial" w:hAnsi="Arial" w:cs="Arial"/>
        </w:rPr>
        <w:t>East Gippsland Shire C</w:t>
      </w:r>
      <w:r w:rsidR="000A5FA3" w:rsidRPr="00E54B9A">
        <w:rPr>
          <w:rFonts w:ascii="Arial" w:hAnsi="Arial" w:cs="Arial"/>
        </w:rPr>
        <w:t>ouncil</w:t>
      </w:r>
      <w:bookmarkEnd w:id="5"/>
    </w:p>
    <w:p w14:paraId="292F4BA1" w14:textId="77777777" w:rsidR="0009178C" w:rsidRPr="00E54B9A" w:rsidRDefault="0009178C" w:rsidP="0009178C">
      <w:pPr>
        <w:rPr>
          <w:rFonts w:cs="Arial"/>
          <w:lang w:eastAsia="en-AU"/>
        </w:rPr>
      </w:pPr>
    </w:p>
    <w:p w14:paraId="31BC6116" w14:textId="77777777" w:rsidR="00EA3D2D" w:rsidRPr="00E54B9A" w:rsidRDefault="00EA3D2D" w:rsidP="00115307">
      <w:pPr>
        <w:widowControl w:val="0"/>
        <w:autoSpaceDE w:val="0"/>
        <w:autoSpaceDN w:val="0"/>
        <w:adjustRightInd w:val="0"/>
        <w:spacing w:line="15" w:lineRule="exact"/>
        <w:rPr>
          <w:rFonts w:cs="Arial"/>
          <w:color w:val="2F5496" w:themeColor="accent1" w:themeShade="BF"/>
          <w:sz w:val="22"/>
          <w:szCs w:val="22"/>
        </w:rPr>
      </w:pPr>
    </w:p>
    <w:p w14:paraId="22E56382" w14:textId="23386778" w:rsidR="00EA3D2D" w:rsidRPr="00E54B9A" w:rsidRDefault="00EA3D2D" w:rsidP="00C276DA">
      <w:pPr>
        <w:pStyle w:val="ListParagraph"/>
        <w:numPr>
          <w:ilvl w:val="0"/>
          <w:numId w:val="6"/>
        </w:numPr>
        <w:rPr>
          <w:rFonts w:cs="Arial"/>
        </w:rPr>
      </w:pPr>
      <w:r w:rsidRPr="00E54B9A">
        <w:rPr>
          <w:rFonts w:cs="Arial"/>
        </w:rPr>
        <w:t>Promote and support the</w:t>
      </w:r>
      <w:r w:rsidR="000A5FA3" w:rsidRPr="00E54B9A">
        <w:rPr>
          <w:rFonts w:cs="Arial"/>
        </w:rPr>
        <w:t xml:space="preserve"> Accord</w:t>
      </w:r>
      <w:r w:rsidRPr="00E54B9A">
        <w:rPr>
          <w:rFonts w:cs="Arial"/>
        </w:rPr>
        <w:t xml:space="preserve">. </w:t>
      </w:r>
    </w:p>
    <w:p w14:paraId="5C4B2020" w14:textId="35CD00E4" w:rsidR="00EA3D2D" w:rsidRPr="00E54B9A" w:rsidRDefault="00EA3D2D" w:rsidP="00C276DA">
      <w:pPr>
        <w:pStyle w:val="ListParagraph"/>
        <w:numPr>
          <w:ilvl w:val="0"/>
          <w:numId w:val="6"/>
        </w:numPr>
        <w:rPr>
          <w:rFonts w:cs="Arial"/>
        </w:rPr>
      </w:pPr>
      <w:r w:rsidRPr="00E54B9A">
        <w:rPr>
          <w:rFonts w:cs="Arial"/>
        </w:rPr>
        <w:t xml:space="preserve">Use reasonable endeavours to provide adequate CCTV </w:t>
      </w:r>
      <w:r w:rsidR="000A5FA3" w:rsidRPr="00E54B9A">
        <w:rPr>
          <w:rFonts w:cs="Arial"/>
        </w:rPr>
        <w:t>in the</w:t>
      </w:r>
      <w:r w:rsidR="00320D49" w:rsidRPr="00E54B9A">
        <w:rPr>
          <w:rFonts w:cs="Arial"/>
        </w:rPr>
        <w:t xml:space="preserve"> Far East Gippsland</w:t>
      </w:r>
      <w:r w:rsidRPr="00E54B9A">
        <w:rPr>
          <w:rFonts w:cs="Arial"/>
        </w:rPr>
        <w:t xml:space="preserve"> area and regularly assess its effectiveness. </w:t>
      </w:r>
    </w:p>
    <w:p w14:paraId="612543E9" w14:textId="77777777" w:rsidR="00EA3D2D" w:rsidRPr="00E54B9A" w:rsidRDefault="00EA3D2D" w:rsidP="00C276DA">
      <w:pPr>
        <w:pStyle w:val="ListParagraph"/>
        <w:numPr>
          <w:ilvl w:val="0"/>
          <w:numId w:val="6"/>
        </w:numPr>
        <w:rPr>
          <w:rFonts w:cs="Arial"/>
        </w:rPr>
      </w:pPr>
      <w:r w:rsidRPr="00E54B9A">
        <w:rPr>
          <w:rFonts w:cs="Arial"/>
        </w:rPr>
        <w:t xml:space="preserve">Work with other regulatory authorities to ensure all licensed venues are monitored for compliance with relevant laws, licensing regulations and conditions. </w:t>
      </w:r>
    </w:p>
    <w:p w14:paraId="2B4E1856" w14:textId="56E93875" w:rsidR="00EA3D2D" w:rsidRPr="00E54B9A" w:rsidRDefault="00EA3D2D" w:rsidP="00C276DA">
      <w:pPr>
        <w:pStyle w:val="ListParagraph"/>
        <w:numPr>
          <w:ilvl w:val="0"/>
          <w:numId w:val="6"/>
        </w:numPr>
        <w:rPr>
          <w:rFonts w:cs="Arial"/>
        </w:rPr>
      </w:pPr>
      <w:r w:rsidRPr="00E54B9A">
        <w:rPr>
          <w:rFonts w:cs="Arial"/>
        </w:rPr>
        <w:t>Participate in the monitoring and evaluation of the</w:t>
      </w:r>
      <w:r w:rsidR="000A5FA3" w:rsidRPr="00E54B9A">
        <w:rPr>
          <w:rFonts w:cs="Arial"/>
        </w:rPr>
        <w:t xml:space="preserve"> Accord</w:t>
      </w:r>
      <w:r w:rsidRPr="00E54B9A">
        <w:rPr>
          <w:rFonts w:cs="Arial"/>
        </w:rPr>
        <w:t xml:space="preserve">. </w:t>
      </w:r>
    </w:p>
    <w:p w14:paraId="55FC12BD" w14:textId="77777777" w:rsidR="00EA3D2D" w:rsidRPr="00E54B9A" w:rsidRDefault="00EA3D2D" w:rsidP="00C276DA">
      <w:pPr>
        <w:pStyle w:val="ListParagraph"/>
        <w:numPr>
          <w:ilvl w:val="0"/>
          <w:numId w:val="6"/>
        </w:numPr>
        <w:rPr>
          <w:rFonts w:cs="Arial"/>
        </w:rPr>
      </w:pPr>
      <w:r w:rsidRPr="00E54B9A">
        <w:rPr>
          <w:rFonts w:cs="Arial"/>
        </w:rPr>
        <w:t xml:space="preserve">Work in partnership with key stakeholders in related community projects. </w:t>
      </w:r>
    </w:p>
    <w:p w14:paraId="4267C4BC" w14:textId="77777777" w:rsidR="00EA3D2D" w:rsidRPr="00E54B9A" w:rsidRDefault="00EA3D2D" w:rsidP="00115307">
      <w:pPr>
        <w:widowControl w:val="0"/>
        <w:autoSpaceDE w:val="0"/>
        <w:autoSpaceDN w:val="0"/>
        <w:adjustRightInd w:val="0"/>
        <w:spacing w:line="5" w:lineRule="exact"/>
        <w:ind w:left="347"/>
        <w:rPr>
          <w:rFonts w:cs="Arial"/>
          <w:color w:val="2F5496" w:themeColor="accent1" w:themeShade="BF"/>
          <w:sz w:val="22"/>
          <w:szCs w:val="22"/>
        </w:rPr>
      </w:pPr>
    </w:p>
    <w:p w14:paraId="21F3459A" w14:textId="77777777" w:rsidR="00EA3D2D" w:rsidRPr="00E54B9A" w:rsidRDefault="00EA3D2D" w:rsidP="00115307">
      <w:pPr>
        <w:widowControl w:val="0"/>
        <w:autoSpaceDE w:val="0"/>
        <w:autoSpaceDN w:val="0"/>
        <w:adjustRightInd w:val="0"/>
        <w:spacing w:line="259" w:lineRule="exact"/>
        <w:rPr>
          <w:rFonts w:cs="Arial"/>
          <w:color w:val="2F5496" w:themeColor="accent1" w:themeShade="BF"/>
          <w:sz w:val="22"/>
          <w:szCs w:val="22"/>
        </w:rPr>
      </w:pPr>
    </w:p>
    <w:p w14:paraId="0CC1EE9A" w14:textId="79A43F87" w:rsidR="00EA3D2D" w:rsidRPr="00E54B9A" w:rsidRDefault="000A5FA3" w:rsidP="0009178C">
      <w:pPr>
        <w:pStyle w:val="Heading2"/>
        <w:rPr>
          <w:rFonts w:ascii="Arial" w:hAnsi="Arial" w:cs="Arial"/>
        </w:rPr>
      </w:pPr>
      <w:bookmarkStart w:id="6" w:name="_Toc222146930"/>
      <w:r w:rsidRPr="00E54B9A">
        <w:rPr>
          <w:rFonts w:ascii="Arial" w:hAnsi="Arial" w:cs="Arial"/>
        </w:rPr>
        <w:t xml:space="preserve">Victoria </w:t>
      </w:r>
      <w:r w:rsidR="00EA3D2D" w:rsidRPr="00E54B9A">
        <w:rPr>
          <w:rFonts w:ascii="Arial" w:hAnsi="Arial" w:cs="Arial"/>
        </w:rPr>
        <w:t>Police</w:t>
      </w:r>
      <w:bookmarkEnd w:id="6"/>
    </w:p>
    <w:p w14:paraId="2AF94B1B" w14:textId="77777777" w:rsidR="00594C20" w:rsidRPr="00E54B9A" w:rsidRDefault="00594C20" w:rsidP="00115307">
      <w:pPr>
        <w:widowControl w:val="0"/>
        <w:autoSpaceDE w:val="0"/>
        <w:autoSpaceDN w:val="0"/>
        <w:adjustRightInd w:val="0"/>
        <w:outlineLvl w:val="0"/>
        <w:rPr>
          <w:rFonts w:cs="Arial"/>
          <w:b/>
          <w:color w:val="2F5496" w:themeColor="accent1" w:themeShade="BF"/>
          <w:sz w:val="22"/>
          <w:szCs w:val="22"/>
        </w:rPr>
      </w:pPr>
    </w:p>
    <w:p w14:paraId="06EB52A1" w14:textId="77777777" w:rsidR="00EA3D2D" w:rsidRPr="00E54B9A" w:rsidRDefault="00EA3D2D" w:rsidP="00115307">
      <w:pPr>
        <w:widowControl w:val="0"/>
        <w:autoSpaceDE w:val="0"/>
        <w:autoSpaceDN w:val="0"/>
        <w:adjustRightInd w:val="0"/>
        <w:spacing w:line="18" w:lineRule="exact"/>
        <w:rPr>
          <w:rFonts w:cs="Arial"/>
          <w:color w:val="2F5496" w:themeColor="accent1" w:themeShade="BF"/>
          <w:sz w:val="22"/>
          <w:szCs w:val="22"/>
        </w:rPr>
      </w:pPr>
    </w:p>
    <w:p w14:paraId="0CCDA54F" w14:textId="49DB94A4" w:rsidR="00EA3D2D" w:rsidRPr="00E54B9A" w:rsidRDefault="00EA3D2D" w:rsidP="00C276DA">
      <w:pPr>
        <w:pStyle w:val="ListParagraph"/>
        <w:numPr>
          <w:ilvl w:val="0"/>
          <w:numId w:val="7"/>
        </w:numPr>
        <w:rPr>
          <w:rFonts w:cs="Arial"/>
        </w:rPr>
      </w:pPr>
      <w:r w:rsidRPr="00E54B9A">
        <w:rPr>
          <w:rFonts w:cs="Arial"/>
        </w:rPr>
        <w:t xml:space="preserve">Monitor </w:t>
      </w:r>
      <w:r w:rsidR="007D7249" w:rsidRPr="00E54B9A">
        <w:rPr>
          <w:rFonts w:cs="Arial"/>
        </w:rPr>
        <w:t xml:space="preserve">licensed premises compliance with the </w:t>
      </w:r>
      <w:r w:rsidR="007D7249" w:rsidRPr="00E54B9A">
        <w:rPr>
          <w:rFonts w:cs="Arial"/>
          <w:i/>
          <w:iCs/>
        </w:rPr>
        <w:t>Liquor Control Reform Act 1998</w:t>
      </w:r>
      <w:r w:rsidR="007D7249" w:rsidRPr="00E54B9A">
        <w:rPr>
          <w:rFonts w:cs="Arial"/>
        </w:rPr>
        <w:t xml:space="preserve"> requirements </w:t>
      </w:r>
      <w:r w:rsidRPr="00E54B9A">
        <w:rPr>
          <w:rFonts w:cs="Arial"/>
          <w:iCs/>
        </w:rPr>
        <w:t>and other relevant legislation</w:t>
      </w:r>
      <w:r w:rsidRPr="00E54B9A">
        <w:rPr>
          <w:rFonts w:cs="Arial"/>
        </w:rPr>
        <w:t>.</w:t>
      </w:r>
    </w:p>
    <w:p w14:paraId="16227818" w14:textId="4A0B68DC" w:rsidR="00EA3D2D" w:rsidRPr="00E54B9A" w:rsidRDefault="00EA3D2D" w:rsidP="00C276DA">
      <w:pPr>
        <w:pStyle w:val="ListParagraph"/>
        <w:numPr>
          <w:ilvl w:val="0"/>
          <w:numId w:val="7"/>
        </w:numPr>
        <w:rPr>
          <w:rFonts w:cs="Arial"/>
        </w:rPr>
      </w:pPr>
      <w:r w:rsidRPr="00E54B9A">
        <w:rPr>
          <w:rFonts w:cs="Arial"/>
        </w:rPr>
        <w:t xml:space="preserve">Provide appropriate data to the Accord relating to alcohol management and crime. </w:t>
      </w:r>
    </w:p>
    <w:p w14:paraId="03C03382" w14:textId="7AE8C2BB" w:rsidR="00EA3D2D" w:rsidRPr="00E54B9A" w:rsidRDefault="00EA3D2D" w:rsidP="00C276DA">
      <w:pPr>
        <w:pStyle w:val="ListParagraph"/>
        <w:numPr>
          <w:ilvl w:val="0"/>
          <w:numId w:val="7"/>
        </w:numPr>
        <w:rPr>
          <w:rFonts w:cs="Arial"/>
        </w:rPr>
      </w:pPr>
      <w:r w:rsidRPr="00E54B9A">
        <w:rPr>
          <w:rFonts w:cs="Arial"/>
        </w:rPr>
        <w:t xml:space="preserve">Maintain membership of the Accord. </w:t>
      </w:r>
    </w:p>
    <w:p w14:paraId="210D8E22" w14:textId="4160BCD8" w:rsidR="00EA3D2D" w:rsidRPr="00E54B9A" w:rsidRDefault="00EA3D2D" w:rsidP="00C276DA">
      <w:pPr>
        <w:pStyle w:val="ListParagraph"/>
        <w:numPr>
          <w:ilvl w:val="0"/>
          <w:numId w:val="7"/>
        </w:numPr>
        <w:rPr>
          <w:rFonts w:cs="Arial"/>
        </w:rPr>
      </w:pPr>
      <w:r w:rsidRPr="00E54B9A">
        <w:rPr>
          <w:rFonts w:cs="Arial"/>
        </w:rPr>
        <w:t xml:space="preserve">Participate in the monitoring and evaluation of the Accord. </w:t>
      </w:r>
    </w:p>
    <w:p w14:paraId="36D3550E" w14:textId="77777777" w:rsidR="006C2D21" w:rsidRPr="00E54B9A" w:rsidRDefault="00EA3D2D" w:rsidP="00C276DA">
      <w:pPr>
        <w:pStyle w:val="ListParagraph"/>
        <w:numPr>
          <w:ilvl w:val="0"/>
          <w:numId w:val="7"/>
        </w:numPr>
        <w:rPr>
          <w:rFonts w:cs="Arial"/>
        </w:rPr>
      </w:pPr>
      <w:r w:rsidRPr="00E54B9A">
        <w:rPr>
          <w:rFonts w:cs="Arial"/>
        </w:rPr>
        <w:t>Work in partnership with key stakeholders in related community projects.</w:t>
      </w:r>
    </w:p>
    <w:p w14:paraId="0056249E" w14:textId="67837CD0" w:rsidR="00EA3D2D" w:rsidRPr="00E54B9A" w:rsidRDefault="006C2D21" w:rsidP="00C276DA">
      <w:pPr>
        <w:pStyle w:val="ListParagraph"/>
        <w:numPr>
          <w:ilvl w:val="0"/>
          <w:numId w:val="7"/>
        </w:numPr>
        <w:rPr>
          <w:rFonts w:cs="Arial"/>
        </w:rPr>
      </w:pPr>
      <w:r w:rsidRPr="00E54B9A">
        <w:rPr>
          <w:rFonts w:cs="Arial"/>
        </w:rPr>
        <w:t>Maintain a visible police presence on the streets at weekends and at key times</w:t>
      </w:r>
      <w:r w:rsidR="00EA3D2D" w:rsidRPr="00E54B9A">
        <w:rPr>
          <w:rFonts w:cs="Arial"/>
        </w:rPr>
        <w:t xml:space="preserve"> </w:t>
      </w:r>
    </w:p>
    <w:p w14:paraId="03C77088" w14:textId="77777777" w:rsidR="00EA3D2D" w:rsidRPr="00E54B9A" w:rsidRDefault="00EA3D2D" w:rsidP="00115307">
      <w:pPr>
        <w:rPr>
          <w:rFonts w:cs="Arial"/>
          <w:color w:val="2F5496" w:themeColor="accent1" w:themeShade="BF"/>
          <w:sz w:val="22"/>
          <w:szCs w:val="22"/>
        </w:rPr>
      </w:pPr>
    </w:p>
    <w:p w14:paraId="1534CE8D" w14:textId="77777777" w:rsidR="00EA3D2D" w:rsidRPr="00E54B9A" w:rsidRDefault="00EA3D2D" w:rsidP="0009178C">
      <w:pPr>
        <w:pStyle w:val="Heading2"/>
        <w:rPr>
          <w:rFonts w:ascii="Arial" w:hAnsi="Arial" w:cs="Arial"/>
        </w:rPr>
      </w:pPr>
      <w:bookmarkStart w:id="7" w:name="_Toc222146931"/>
      <w:r w:rsidRPr="00E54B9A">
        <w:rPr>
          <w:rFonts w:ascii="Arial" w:hAnsi="Arial" w:cs="Arial"/>
        </w:rPr>
        <w:t>Liquor forum chairperson/administration</w:t>
      </w:r>
      <w:bookmarkEnd w:id="7"/>
    </w:p>
    <w:p w14:paraId="25E4C177" w14:textId="77777777" w:rsidR="00EA3D2D" w:rsidRPr="00E54B9A" w:rsidRDefault="00EA3D2D" w:rsidP="000631FB">
      <w:pPr>
        <w:rPr>
          <w:rFonts w:cs="Arial"/>
        </w:rPr>
      </w:pPr>
    </w:p>
    <w:p w14:paraId="53DEB567" w14:textId="388986EF" w:rsidR="00EA3D2D" w:rsidRPr="00E54B9A" w:rsidRDefault="00EA3D2D" w:rsidP="00C276DA">
      <w:pPr>
        <w:pStyle w:val="ListParagraph"/>
        <w:numPr>
          <w:ilvl w:val="0"/>
          <w:numId w:val="8"/>
        </w:numPr>
        <w:rPr>
          <w:rFonts w:cs="Arial"/>
        </w:rPr>
      </w:pPr>
      <w:r w:rsidRPr="00E54B9A">
        <w:rPr>
          <w:rFonts w:cs="Arial"/>
        </w:rPr>
        <w:t xml:space="preserve">Maintain membership of </w:t>
      </w:r>
      <w:r w:rsidR="000A5FA3" w:rsidRPr="00E54B9A">
        <w:rPr>
          <w:rFonts w:cs="Arial"/>
        </w:rPr>
        <w:t>the Accord</w:t>
      </w:r>
      <w:r w:rsidRPr="00E54B9A">
        <w:rPr>
          <w:rFonts w:cs="Arial"/>
        </w:rPr>
        <w:t>, including up-to-date contact details</w:t>
      </w:r>
      <w:r w:rsidR="000A5FA3" w:rsidRPr="00E54B9A">
        <w:rPr>
          <w:rFonts w:cs="Arial"/>
        </w:rPr>
        <w:t>.</w:t>
      </w:r>
    </w:p>
    <w:p w14:paraId="21E21756" w14:textId="18321E9A" w:rsidR="00EA3D2D" w:rsidRPr="00E54B9A" w:rsidRDefault="00EA3D2D" w:rsidP="00C276DA">
      <w:pPr>
        <w:pStyle w:val="ListParagraph"/>
        <w:numPr>
          <w:ilvl w:val="0"/>
          <w:numId w:val="8"/>
        </w:numPr>
        <w:rPr>
          <w:rFonts w:cs="Arial"/>
        </w:rPr>
      </w:pPr>
      <w:r w:rsidRPr="00E54B9A">
        <w:rPr>
          <w:rFonts w:cs="Arial"/>
        </w:rPr>
        <w:t>Send timely meeting reminders and minutes to members via email and distribute</w:t>
      </w:r>
      <w:r w:rsidR="00846289" w:rsidRPr="00E54B9A">
        <w:rPr>
          <w:rFonts w:cs="Arial"/>
        </w:rPr>
        <w:t xml:space="preserve"> relevant information from</w:t>
      </w:r>
      <w:r w:rsidR="000A5FA3" w:rsidRPr="00E54B9A">
        <w:rPr>
          <w:rFonts w:cs="Arial"/>
        </w:rPr>
        <w:t xml:space="preserve"> </w:t>
      </w:r>
      <w:r w:rsidR="005F578C" w:rsidRPr="00E54B9A">
        <w:rPr>
          <w:rFonts w:cs="Arial"/>
        </w:rPr>
        <w:t>Liquor Control Victoria</w:t>
      </w:r>
      <w:r w:rsidR="000A5FA3" w:rsidRPr="00E54B9A">
        <w:rPr>
          <w:rFonts w:cs="Arial"/>
        </w:rPr>
        <w:t xml:space="preserve"> </w:t>
      </w:r>
      <w:r w:rsidRPr="00E54B9A">
        <w:rPr>
          <w:rFonts w:cs="Arial"/>
        </w:rPr>
        <w:t>to members</w:t>
      </w:r>
      <w:r w:rsidR="000A5FA3" w:rsidRPr="00E54B9A">
        <w:rPr>
          <w:rFonts w:cs="Arial"/>
        </w:rPr>
        <w:t>.</w:t>
      </w:r>
    </w:p>
    <w:p w14:paraId="79A5F10A" w14:textId="23A18B0D" w:rsidR="00EA3D2D" w:rsidRPr="00E54B9A" w:rsidRDefault="00EA3D2D" w:rsidP="00C276DA">
      <w:pPr>
        <w:pStyle w:val="ListParagraph"/>
        <w:numPr>
          <w:ilvl w:val="0"/>
          <w:numId w:val="8"/>
        </w:numPr>
        <w:rPr>
          <w:rFonts w:cs="Arial"/>
        </w:rPr>
      </w:pPr>
      <w:r w:rsidRPr="00E54B9A">
        <w:rPr>
          <w:rFonts w:cs="Arial"/>
        </w:rPr>
        <w:t>Organise guest speakers</w:t>
      </w:r>
      <w:r w:rsidR="00846289" w:rsidRPr="00E54B9A">
        <w:rPr>
          <w:rFonts w:cs="Arial"/>
        </w:rPr>
        <w:t xml:space="preserve"> when applicable</w:t>
      </w:r>
      <w:r w:rsidRPr="00E54B9A">
        <w:rPr>
          <w:rFonts w:cs="Arial"/>
        </w:rPr>
        <w:t xml:space="preserve"> and maintain the momentum of the </w:t>
      </w:r>
      <w:r w:rsidR="000A5FA3" w:rsidRPr="00E54B9A">
        <w:rPr>
          <w:rFonts w:cs="Arial"/>
        </w:rPr>
        <w:t>Accord.</w:t>
      </w:r>
      <w:r w:rsidRPr="00E54B9A">
        <w:rPr>
          <w:rFonts w:cs="Arial"/>
        </w:rPr>
        <w:t xml:space="preserve"> </w:t>
      </w:r>
    </w:p>
    <w:p w14:paraId="6C627566" w14:textId="213BCFE0" w:rsidR="00EA3D2D" w:rsidRPr="00E54B9A" w:rsidRDefault="00EA3D2D" w:rsidP="002B6010">
      <w:pPr>
        <w:pStyle w:val="ListParagraph"/>
        <w:numPr>
          <w:ilvl w:val="0"/>
          <w:numId w:val="8"/>
        </w:numPr>
        <w:rPr>
          <w:rFonts w:cs="Arial"/>
        </w:rPr>
      </w:pPr>
      <w:r w:rsidRPr="00E54B9A">
        <w:rPr>
          <w:rFonts w:cs="Arial"/>
        </w:rPr>
        <w:t>Update th</w:t>
      </w:r>
      <w:r w:rsidR="000A5FA3" w:rsidRPr="00E54B9A">
        <w:rPr>
          <w:rFonts w:cs="Arial"/>
        </w:rPr>
        <w:t>is Accord</w:t>
      </w:r>
      <w:r w:rsidRPr="00E54B9A">
        <w:rPr>
          <w:rFonts w:cs="Arial"/>
        </w:rPr>
        <w:t xml:space="preserve"> document as required.</w:t>
      </w:r>
    </w:p>
    <w:p w14:paraId="183EC251" w14:textId="77777777" w:rsidR="00EA3D2D" w:rsidRPr="00E54B9A" w:rsidRDefault="00EA3D2D" w:rsidP="00115307">
      <w:pPr>
        <w:rPr>
          <w:rFonts w:cs="Arial"/>
          <w:color w:val="2F5496" w:themeColor="accent1" w:themeShade="BF"/>
          <w:sz w:val="22"/>
          <w:szCs w:val="22"/>
        </w:rPr>
      </w:pPr>
    </w:p>
    <w:p w14:paraId="3AB1656F" w14:textId="77777777" w:rsidR="00EA3D2D" w:rsidRPr="00E54B9A" w:rsidRDefault="00EA3D2D" w:rsidP="0009178C">
      <w:pPr>
        <w:pStyle w:val="Heading2"/>
        <w:rPr>
          <w:rFonts w:ascii="Arial" w:hAnsi="Arial" w:cs="Arial"/>
        </w:rPr>
      </w:pPr>
      <w:bookmarkStart w:id="8" w:name="_Toc222146932"/>
      <w:r w:rsidRPr="00E54B9A">
        <w:rPr>
          <w:rFonts w:ascii="Arial" w:hAnsi="Arial" w:cs="Arial"/>
        </w:rPr>
        <w:t>Liquor Control Victoria (LCV)</w:t>
      </w:r>
      <w:bookmarkEnd w:id="8"/>
    </w:p>
    <w:p w14:paraId="26D28F61" w14:textId="77777777" w:rsidR="00594C20" w:rsidRPr="00E54B9A" w:rsidRDefault="00594C20" w:rsidP="00115307">
      <w:pPr>
        <w:widowControl w:val="0"/>
        <w:autoSpaceDE w:val="0"/>
        <w:autoSpaceDN w:val="0"/>
        <w:adjustRightInd w:val="0"/>
        <w:ind w:right="-120"/>
        <w:rPr>
          <w:rFonts w:cs="Arial"/>
          <w:color w:val="2F5496" w:themeColor="accent1" w:themeShade="BF"/>
          <w:sz w:val="22"/>
          <w:szCs w:val="22"/>
        </w:rPr>
      </w:pPr>
    </w:p>
    <w:p w14:paraId="428D1C28" w14:textId="77777777" w:rsidR="00EA3D2D" w:rsidRPr="00E54B9A" w:rsidRDefault="00EA3D2D" w:rsidP="00115307">
      <w:pPr>
        <w:widowControl w:val="0"/>
        <w:autoSpaceDE w:val="0"/>
        <w:autoSpaceDN w:val="0"/>
        <w:adjustRightInd w:val="0"/>
        <w:spacing w:line="17" w:lineRule="exact"/>
        <w:rPr>
          <w:rFonts w:cs="Arial"/>
          <w:color w:val="2F5496" w:themeColor="accent1" w:themeShade="BF"/>
          <w:sz w:val="22"/>
          <w:szCs w:val="22"/>
        </w:rPr>
      </w:pPr>
    </w:p>
    <w:p w14:paraId="3A7DF34A" w14:textId="5A2B18A2" w:rsidR="00EA3D2D" w:rsidRPr="00E54B9A" w:rsidRDefault="00EA3D2D" w:rsidP="00C276DA">
      <w:pPr>
        <w:pStyle w:val="ListParagraph"/>
        <w:numPr>
          <w:ilvl w:val="0"/>
          <w:numId w:val="9"/>
        </w:numPr>
        <w:rPr>
          <w:rFonts w:cs="Arial"/>
        </w:rPr>
      </w:pPr>
      <w:r w:rsidRPr="00E54B9A">
        <w:rPr>
          <w:rFonts w:cs="Arial"/>
        </w:rPr>
        <w:t xml:space="preserve">Monitor </w:t>
      </w:r>
      <w:r w:rsidR="007D7249" w:rsidRPr="00E54B9A">
        <w:rPr>
          <w:rFonts w:cs="Arial"/>
        </w:rPr>
        <w:t xml:space="preserve">licensed premises compliance with the </w:t>
      </w:r>
      <w:r w:rsidR="006C2D21" w:rsidRPr="00E54B9A">
        <w:rPr>
          <w:rFonts w:cs="Arial"/>
        </w:rPr>
        <w:t xml:space="preserve">requirements of the </w:t>
      </w:r>
      <w:r w:rsidR="007D7249" w:rsidRPr="00E54B9A">
        <w:rPr>
          <w:rFonts w:cs="Arial"/>
          <w:i/>
          <w:iCs/>
        </w:rPr>
        <w:t>Liquor Control Reform Act 1998</w:t>
      </w:r>
      <w:r w:rsidR="007D7249" w:rsidRPr="00E54B9A">
        <w:rPr>
          <w:rFonts w:cs="Arial"/>
        </w:rPr>
        <w:t xml:space="preserve"> </w:t>
      </w:r>
      <w:r w:rsidRPr="00E54B9A">
        <w:rPr>
          <w:rFonts w:cs="Arial"/>
        </w:rPr>
        <w:t>and other relevant legislation.</w:t>
      </w:r>
    </w:p>
    <w:p w14:paraId="0CEB1FAC" w14:textId="7F82F83C" w:rsidR="00EA3D2D" w:rsidRPr="00E54B9A" w:rsidRDefault="00EA3D2D" w:rsidP="00C276DA">
      <w:pPr>
        <w:pStyle w:val="ListParagraph"/>
        <w:numPr>
          <w:ilvl w:val="0"/>
          <w:numId w:val="9"/>
        </w:numPr>
        <w:rPr>
          <w:rFonts w:cs="Arial"/>
        </w:rPr>
      </w:pPr>
      <w:r w:rsidRPr="00E54B9A">
        <w:rPr>
          <w:rFonts w:cs="Arial"/>
        </w:rPr>
        <w:t>Provide on-going support and guidance for the</w:t>
      </w:r>
      <w:r w:rsidR="00AE1699" w:rsidRPr="00E54B9A">
        <w:rPr>
          <w:rFonts w:cs="Arial"/>
        </w:rPr>
        <w:t xml:space="preserve"> Accord</w:t>
      </w:r>
      <w:r w:rsidRPr="00E54B9A">
        <w:rPr>
          <w:rFonts w:cs="Arial"/>
        </w:rPr>
        <w:t xml:space="preserve">, licensees and their managers, on the </w:t>
      </w:r>
      <w:r w:rsidR="007D7249" w:rsidRPr="00E54B9A">
        <w:rPr>
          <w:rFonts w:cs="Arial"/>
          <w:i/>
          <w:iCs/>
        </w:rPr>
        <w:t xml:space="preserve">Liquor Control Reform Act 1998 </w:t>
      </w:r>
      <w:r w:rsidR="007D7249" w:rsidRPr="00E54B9A">
        <w:rPr>
          <w:rFonts w:cs="Arial"/>
        </w:rPr>
        <w:t>requirements</w:t>
      </w:r>
      <w:r w:rsidRPr="00E54B9A">
        <w:rPr>
          <w:rFonts w:cs="Arial"/>
          <w:i/>
          <w:iCs/>
        </w:rPr>
        <w:t>.</w:t>
      </w:r>
    </w:p>
    <w:p w14:paraId="54018DDD" w14:textId="489D9D53" w:rsidR="0009178C" w:rsidRPr="00E54B9A" w:rsidRDefault="00EA3D2D" w:rsidP="00041F1D">
      <w:pPr>
        <w:pStyle w:val="ListParagraph"/>
        <w:widowControl w:val="0"/>
        <w:numPr>
          <w:ilvl w:val="0"/>
          <w:numId w:val="9"/>
        </w:numPr>
        <w:tabs>
          <w:tab w:val="left" w:pos="700"/>
        </w:tabs>
        <w:autoSpaceDE w:val="0"/>
        <w:autoSpaceDN w:val="0"/>
        <w:adjustRightInd w:val="0"/>
        <w:spacing w:line="276" w:lineRule="auto"/>
        <w:rPr>
          <w:rFonts w:cs="Arial"/>
          <w:color w:val="2F5496" w:themeColor="accent1" w:themeShade="BF"/>
          <w:sz w:val="22"/>
          <w:szCs w:val="22"/>
        </w:rPr>
      </w:pPr>
      <w:r w:rsidRPr="00E54B9A">
        <w:rPr>
          <w:rFonts w:cs="Arial"/>
        </w:rPr>
        <w:t>Support the</w:t>
      </w:r>
      <w:r w:rsidR="00AE1699" w:rsidRPr="00E54B9A">
        <w:rPr>
          <w:rFonts w:cs="Arial"/>
        </w:rPr>
        <w:t xml:space="preserve"> Accord</w:t>
      </w:r>
      <w:r w:rsidRPr="00E54B9A">
        <w:rPr>
          <w:rFonts w:cs="Arial"/>
        </w:rPr>
        <w:t xml:space="preserve"> by providing a bi-monthly newsletter, up-to-date information and advice and attend meetings where possible. </w:t>
      </w:r>
    </w:p>
    <w:p w14:paraId="413F9AD8" w14:textId="77777777" w:rsidR="00F8299E" w:rsidRPr="00E54B9A" w:rsidRDefault="00F8299E" w:rsidP="00F8299E">
      <w:pPr>
        <w:widowControl w:val="0"/>
        <w:tabs>
          <w:tab w:val="left" w:pos="700"/>
        </w:tabs>
        <w:autoSpaceDE w:val="0"/>
        <w:autoSpaceDN w:val="0"/>
        <w:adjustRightInd w:val="0"/>
        <w:spacing w:line="276" w:lineRule="auto"/>
        <w:rPr>
          <w:rFonts w:cs="Arial"/>
          <w:color w:val="2F5496" w:themeColor="accent1" w:themeShade="BF"/>
          <w:sz w:val="22"/>
          <w:szCs w:val="22"/>
        </w:rPr>
      </w:pPr>
    </w:p>
    <w:p w14:paraId="2DC44E45" w14:textId="77777777" w:rsidR="00F8299E" w:rsidRDefault="00F8299E" w:rsidP="00F8299E">
      <w:pPr>
        <w:widowControl w:val="0"/>
        <w:tabs>
          <w:tab w:val="left" w:pos="700"/>
        </w:tabs>
        <w:autoSpaceDE w:val="0"/>
        <w:autoSpaceDN w:val="0"/>
        <w:adjustRightInd w:val="0"/>
        <w:spacing w:line="276" w:lineRule="auto"/>
        <w:rPr>
          <w:rFonts w:cs="Arial"/>
          <w:color w:val="2F5496" w:themeColor="accent1" w:themeShade="BF"/>
          <w:sz w:val="22"/>
          <w:szCs w:val="22"/>
        </w:rPr>
      </w:pPr>
    </w:p>
    <w:p w14:paraId="76E87498" w14:textId="77777777" w:rsidR="00FD736D" w:rsidRDefault="00FD736D" w:rsidP="00F8299E">
      <w:pPr>
        <w:widowControl w:val="0"/>
        <w:tabs>
          <w:tab w:val="left" w:pos="700"/>
        </w:tabs>
        <w:autoSpaceDE w:val="0"/>
        <w:autoSpaceDN w:val="0"/>
        <w:adjustRightInd w:val="0"/>
        <w:spacing w:line="276" w:lineRule="auto"/>
        <w:rPr>
          <w:rFonts w:cs="Arial"/>
          <w:color w:val="2F5496" w:themeColor="accent1" w:themeShade="BF"/>
          <w:sz w:val="22"/>
          <w:szCs w:val="22"/>
        </w:rPr>
      </w:pPr>
    </w:p>
    <w:p w14:paraId="74EE63F4" w14:textId="77777777" w:rsidR="00FD736D" w:rsidRDefault="00FD736D" w:rsidP="00F8299E">
      <w:pPr>
        <w:widowControl w:val="0"/>
        <w:tabs>
          <w:tab w:val="left" w:pos="700"/>
        </w:tabs>
        <w:autoSpaceDE w:val="0"/>
        <w:autoSpaceDN w:val="0"/>
        <w:adjustRightInd w:val="0"/>
        <w:spacing w:line="276" w:lineRule="auto"/>
        <w:rPr>
          <w:rFonts w:cs="Arial"/>
          <w:color w:val="2F5496" w:themeColor="accent1" w:themeShade="BF"/>
          <w:sz w:val="22"/>
          <w:szCs w:val="22"/>
        </w:rPr>
      </w:pPr>
    </w:p>
    <w:p w14:paraId="6E631F78" w14:textId="77777777" w:rsidR="00B16DB8" w:rsidRPr="00E54B9A" w:rsidRDefault="00B16DB8" w:rsidP="00F8299E">
      <w:pPr>
        <w:widowControl w:val="0"/>
        <w:tabs>
          <w:tab w:val="left" w:pos="700"/>
        </w:tabs>
        <w:autoSpaceDE w:val="0"/>
        <w:autoSpaceDN w:val="0"/>
        <w:adjustRightInd w:val="0"/>
        <w:spacing w:line="276" w:lineRule="auto"/>
        <w:rPr>
          <w:rFonts w:cs="Arial"/>
          <w:color w:val="2F5496" w:themeColor="accent1" w:themeShade="BF"/>
          <w:sz w:val="22"/>
          <w:szCs w:val="22"/>
        </w:rPr>
      </w:pPr>
    </w:p>
    <w:p w14:paraId="7A7AFBB5" w14:textId="7C867FBC" w:rsidR="002E48FC" w:rsidRPr="00E54B9A" w:rsidRDefault="002E48FC" w:rsidP="00F8299E">
      <w:pPr>
        <w:pStyle w:val="Heading1"/>
        <w:rPr>
          <w:rFonts w:ascii="Arial" w:hAnsi="Arial" w:cs="Arial"/>
        </w:rPr>
      </w:pPr>
      <w:bookmarkStart w:id="9" w:name="_Toc222146933"/>
      <w:bookmarkStart w:id="10" w:name="_Hlk216356820"/>
      <w:r w:rsidRPr="00E54B9A">
        <w:rPr>
          <w:rFonts w:ascii="Arial" w:hAnsi="Arial" w:cs="Arial"/>
        </w:rPr>
        <w:lastRenderedPageBreak/>
        <w:t xml:space="preserve">Best </w:t>
      </w:r>
      <w:r w:rsidR="00F50582">
        <w:rPr>
          <w:rFonts w:ascii="Arial" w:hAnsi="Arial" w:cs="Arial"/>
        </w:rPr>
        <w:t>p</w:t>
      </w:r>
      <w:r w:rsidRPr="00E54B9A">
        <w:rPr>
          <w:rFonts w:ascii="Arial" w:hAnsi="Arial" w:cs="Arial"/>
        </w:rPr>
        <w:t>ractices</w:t>
      </w:r>
      <w:bookmarkEnd w:id="9"/>
      <w:bookmarkEnd w:id="10"/>
    </w:p>
    <w:p w14:paraId="449CE573" w14:textId="77777777" w:rsidR="00F8299E" w:rsidRPr="00E54B9A" w:rsidRDefault="00F8299E" w:rsidP="00F8299E">
      <w:pPr>
        <w:rPr>
          <w:rFonts w:cs="Arial"/>
        </w:rPr>
      </w:pPr>
    </w:p>
    <w:p w14:paraId="5B174D28" w14:textId="06C9D6A5" w:rsidR="002E48FC" w:rsidRPr="00E54B9A" w:rsidRDefault="002E48FC" w:rsidP="000631FB">
      <w:pPr>
        <w:rPr>
          <w:rFonts w:eastAsia="Times New Roman" w:cs="Arial"/>
          <w:lang w:eastAsia="en-AU"/>
        </w:rPr>
      </w:pPr>
      <w:r w:rsidRPr="00E54B9A">
        <w:rPr>
          <w:rFonts w:cs="Arial"/>
        </w:rPr>
        <w:t xml:space="preserve">Far East Liquor Accord licensees and managers of licensed premises commit to a Best Practices Code of Conduct for the following proactive initiatives to </w:t>
      </w:r>
      <w:r w:rsidR="000D4ADD">
        <w:rPr>
          <w:rFonts w:cs="Arial"/>
        </w:rPr>
        <w:t>reduce alcohol-related harm</w:t>
      </w:r>
      <w:r w:rsidRPr="00E54B9A">
        <w:rPr>
          <w:rFonts w:cs="Arial"/>
        </w:rPr>
        <w:t xml:space="preserve">: </w:t>
      </w:r>
    </w:p>
    <w:p w14:paraId="6BA05EBB" w14:textId="083C2B0C" w:rsidR="002E48FC" w:rsidRPr="00E54B9A" w:rsidRDefault="00370BA8" w:rsidP="00C276DA">
      <w:pPr>
        <w:pStyle w:val="ListParagraph"/>
        <w:numPr>
          <w:ilvl w:val="0"/>
          <w:numId w:val="12"/>
        </w:numPr>
        <w:rPr>
          <w:rFonts w:cs="Arial"/>
        </w:rPr>
      </w:pPr>
      <w:r>
        <w:rPr>
          <w:rFonts w:cs="Arial"/>
        </w:rPr>
        <w:t>r</w:t>
      </w:r>
      <w:r w:rsidR="002E48FC" w:rsidRPr="00E54B9A">
        <w:rPr>
          <w:rFonts w:cs="Arial"/>
        </w:rPr>
        <w:t>esponsible Service of Alcohol</w:t>
      </w:r>
    </w:p>
    <w:p w14:paraId="025F136A" w14:textId="3DF91BAD" w:rsidR="002E48FC" w:rsidRPr="00E54B9A" w:rsidRDefault="00370BA8" w:rsidP="00C276DA">
      <w:pPr>
        <w:pStyle w:val="ListParagraph"/>
        <w:numPr>
          <w:ilvl w:val="0"/>
          <w:numId w:val="12"/>
        </w:numPr>
        <w:rPr>
          <w:rFonts w:cs="Arial"/>
        </w:rPr>
      </w:pPr>
      <w:r>
        <w:rPr>
          <w:rFonts w:cs="Arial"/>
        </w:rPr>
        <w:t>i</w:t>
      </w:r>
      <w:r w:rsidR="002E48FC" w:rsidRPr="00E54B9A">
        <w:rPr>
          <w:rFonts w:cs="Arial"/>
        </w:rPr>
        <w:t xml:space="preserve">mprove </w:t>
      </w:r>
      <w:r w:rsidR="000D4ADD">
        <w:rPr>
          <w:rFonts w:cs="Arial"/>
        </w:rPr>
        <w:t>s</w:t>
      </w:r>
      <w:r w:rsidR="002E48FC" w:rsidRPr="00E54B9A">
        <w:rPr>
          <w:rFonts w:cs="Arial"/>
        </w:rPr>
        <w:t xml:space="preserve">afety &amp; </w:t>
      </w:r>
      <w:r w:rsidR="000D4ADD">
        <w:rPr>
          <w:rFonts w:cs="Arial"/>
        </w:rPr>
        <w:t>s</w:t>
      </w:r>
      <w:r w:rsidR="002E48FC" w:rsidRPr="00E54B9A">
        <w:rPr>
          <w:rFonts w:cs="Arial"/>
        </w:rPr>
        <w:t>ecurity</w:t>
      </w:r>
    </w:p>
    <w:p w14:paraId="14787724" w14:textId="482974EC" w:rsidR="002E48FC" w:rsidRPr="00E54B9A" w:rsidRDefault="00370BA8" w:rsidP="00C276DA">
      <w:pPr>
        <w:pStyle w:val="ListParagraph"/>
        <w:numPr>
          <w:ilvl w:val="0"/>
          <w:numId w:val="12"/>
        </w:numPr>
        <w:rPr>
          <w:rFonts w:cs="Arial"/>
        </w:rPr>
      </w:pPr>
      <w:r>
        <w:rPr>
          <w:rFonts w:cs="Arial"/>
        </w:rPr>
        <w:t>s</w:t>
      </w:r>
      <w:r w:rsidR="002E48FC" w:rsidRPr="00E54B9A">
        <w:rPr>
          <w:rFonts w:cs="Arial"/>
        </w:rPr>
        <w:t xml:space="preserve">upport </w:t>
      </w:r>
      <w:r w:rsidR="000D4ADD">
        <w:rPr>
          <w:rFonts w:cs="Arial"/>
        </w:rPr>
        <w:t>h</w:t>
      </w:r>
      <w:r w:rsidR="002E48FC" w:rsidRPr="00E54B9A">
        <w:rPr>
          <w:rFonts w:cs="Arial"/>
        </w:rPr>
        <w:t xml:space="preserve">arm </w:t>
      </w:r>
      <w:r w:rsidR="000D4ADD">
        <w:rPr>
          <w:rFonts w:cs="Arial"/>
        </w:rPr>
        <w:t>m</w:t>
      </w:r>
      <w:r w:rsidR="002E48FC" w:rsidRPr="00E54B9A">
        <w:rPr>
          <w:rFonts w:cs="Arial"/>
        </w:rPr>
        <w:t xml:space="preserve">inimisation </w:t>
      </w:r>
    </w:p>
    <w:p w14:paraId="6C7F6B4E" w14:textId="7AD511B1" w:rsidR="002E48FC" w:rsidRPr="00E54B9A" w:rsidRDefault="00370BA8" w:rsidP="00C276DA">
      <w:pPr>
        <w:pStyle w:val="ListParagraph"/>
        <w:numPr>
          <w:ilvl w:val="0"/>
          <w:numId w:val="12"/>
        </w:numPr>
        <w:rPr>
          <w:rFonts w:cs="Arial"/>
        </w:rPr>
      </w:pPr>
      <w:r>
        <w:rPr>
          <w:rFonts w:cs="Arial"/>
        </w:rPr>
        <w:t>c</w:t>
      </w:r>
      <w:r w:rsidR="002E48FC" w:rsidRPr="00E54B9A">
        <w:rPr>
          <w:rFonts w:cs="Arial"/>
        </w:rPr>
        <w:t xml:space="preserve">ommitment to being a </w:t>
      </w:r>
      <w:r>
        <w:rPr>
          <w:rFonts w:cs="Arial"/>
        </w:rPr>
        <w:t>g</w:t>
      </w:r>
      <w:r w:rsidR="002E48FC" w:rsidRPr="00E54B9A">
        <w:rPr>
          <w:rFonts w:cs="Arial"/>
        </w:rPr>
        <w:t xml:space="preserve">ood </w:t>
      </w:r>
      <w:r>
        <w:rPr>
          <w:rFonts w:cs="Arial"/>
        </w:rPr>
        <w:t>n</w:t>
      </w:r>
      <w:r w:rsidR="002E48FC" w:rsidRPr="00E54B9A">
        <w:rPr>
          <w:rFonts w:cs="Arial"/>
        </w:rPr>
        <w:t>eighbour</w:t>
      </w:r>
    </w:p>
    <w:p w14:paraId="6F448E43" w14:textId="0CB2CE4A" w:rsidR="002E48FC" w:rsidRPr="00E54B9A" w:rsidRDefault="002613C0" w:rsidP="00C276DA">
      <w:pPr>
        <w:pStyle w:val="ListParagraph"/>
        <w:numPr>
          <w:ilvl w:val="0"/>
          <w:numId w:val="12"/>
        </w:numPr>
        <w:rPr>
          <w:rFonts w:cs="Arial"/>
        </w:rPr>
      </w:pPr>
      <w:r>
        <w:rPr>
          <w:rFonts w:cs="Arial"/>
        </w:rPr>
        <w:t>c</w:t>
      </w:r>
      <w:r w:rsidR="002E48FC" w:rsidRPr="00E54B9A">
        <w:rPr>
          <w:rFonts w:cs="Arial"/>
        </w:rPr>
        <w:t xml:space="preserve">ooperate with </w:t>
      </w:r>
      <w:r>
        <w:rPr>
          <w:rFonts w:cs="Arial"/>
        </w:rPr>
        <w:t>p</w:t>
      </w:r>
      <w:r w:rsidR="002E48FC" w:rsidRPr="00E54B9A">
        <w:rPr>
          <w:rFonts w:cs="Arial"/>
        </w:rPr>
        <w:t xml:space="preserve">olice and the </w:t>
      </w:r>
      <w:r>
        <w:rPr>
          <w:rFonts w:cs="Arial"/>
        </w:rPr>
        <w:t>c</w:t>
      </w:r>
      <w:r w:rsidR="002E48FC" w:rsidRPr="00E54B9A">
        <w:rPr>
          <w:rFonts w:cs="Arial"/>
        </w:rPr>
        <w:t xml:space="preserve">ommunity to </w:t>
      </w:r>
      <w:r>
        <w:rPr>
          <w:rFonts w:cs="Arial"/>
        </w:rPr>
        <w:t>i</w:t>
      </w:r>
      <w:r w:rsidR="002E48FC" w:rsidRPr="00E54B9A">
        <w:rPr>
          <w:rFonts w:cs="Arial"/>
        </w:rPr>
        <w:t xml:space="preserve">mprove </w:t>
      </w:r>
      <w:r>
        <w:rPr>
          <w:rFonts w:cs="Arial"/>
        </w:rPr>
        <w:t>l</w:t>
      </w:r>
      <w:r w:rsidR="002E48FC" w:rsidRPr="00E54B9A">
        <w:rPr>
          <w:rFonts w:cs="Arial"/>
        </w:rPr>
        <w:t xml:space="preserve">ocal </w:t>
      </w:r>
      <w:r>
        <w:rPr>
          <w:rFonts w:cs="Arial"/>
        </w:rPr>
        <w:t>o</w:t>
      </w:r>
      <w:r w:rsidR="002E48FC" w:rsidRPr="00E54B9A">
        <w:rPr>
          <w:rFonts w:cs="Arial"/>
        </w:rPr>
        <w:t xml:space="preserve">utcomes. </w:t>
      </w:r>
    </w:p>
    <w:p w14:paraId="34129527" w14:textId="77777777" w:rsidR="002E48FC" w:rsidRPr="00E54B9A" w:rsidRDefault="002E48FC" w:rsidP="002E48FC">
      <w:pPr>
        <w:rPr>
          <w:rFonts w:cs="Arial"/>
          <w:b/>
          <w:color w:val="2F5496" w:themeColor="accent1" w:themeShade="BF"/>
          <w:sz w:val="36"/>
          <w:szCs w:val="36"/>
        </w:rPr>
      </w:pPr>
    </w:p>
    <w:p w14:paraId="47F0D9E6" w14:textId="59F863A3" w:rsidR="002E48FC" w:rsidRPr="00E54B9A" w:rsidRDefault="002E48FC" w:rsidP="0009178C">
      <w:pPr>
        <w:pStyle w:val="Heading2"/>
        <w:rPr>
          <w:rFonts w:ascii="Arial" w:hAnsi="Arial" w:cs="Arial"/>
        </w:rPr>
      </w:pPr>
      <w:bookmarkStart w:id="11" w:name="_Toc222146934"/>
      <w:r w:rsidRPr="00E54B9A">
        <w:rPr>
          <w:rFonts w:ascii="Arial" w:hAnsi="Arial" w:cs="Arial"/>
        </w:rPr>
        <w:t xml:space="preserve">Best </w:t>
      </w:r>
      <w:r w:rsidR="00F50582">
        <w:rPr>
          <w:rFonts w:ascii="Arial" w:hAnsi="Arial" w:cs="Arial"/>
        </w:rPr>
        <w:t>P</w:t>
      </w:r>
      <w:r w:rsidRPr="00E54B9A">
        <w:rPr>
          <w:rFonts w:ascii="Arial" w:hAnsi="Arial" w:cs="Arial"/>
        </w:rPr>
        <w:t>ractices Code of Conduct</w:t>
      </w:r>
      <w:bookmarkEnd w:id="11"/>
    </w:p>
    <w:p w14:paraId="55EFD570" w14:textId="77777777" w:rsidR="0009178C" w:rsidRPr="00E54B9A" w:rsidRDefault="0009178C" w:rsidP="00115307">
      <w:pPr>
        <w:widowControl w:val="0"/>
        <w:autoSpaceDE w:val="0"/>
        <w:autoSpaceDN w:val="0"/>
        <w:adjustRightInd w:val="0"/>
        <w:outlineLvl w:val="0"/>
        <w:rPr>
          <w:rFonts w:cs="Arial"/>
          <w:b/>
          <w:color w:val="2F5496" w:themeColor="accent1" w:themeShade="BF"/>
          <w:sz w:val="36"/>
          <w:szCs w:val="36"/>
        </w:rPr>
      </w:pPr>
    </w:p>
    <w:p w14:paraId="3EB8FAF2" w14:textId="42A09665" w:rsidR="002E48FC" w:rsidRPr="00E54B9A" w:rsidRDefault="002E48FC" w:rsidP="000631FB">
      <w:pPr>
        <w:rPr>
          <w:rFonts w:cs="Arial"/>
          <w:b/>
          <w:bCs/>
        </w:rPr>
      </w:pPr>
      <w:r w:rsidRPr="00E54B9A">
        <w:rPr>
          <w:rFonts w:cs="Arial"/>
          <w:b/>
          <w:bCs/>
        </w:rPr>
        <w:t>To effectively implement the accord initiatives, members agree to</w:t>
      </w:r>
      <w:r w:rsidR="00594C20" w:rsidRPr="00E54B9A">
        <w:rPr>
          <w:rFonts w:cs="Arial"/>
          <w:b/>
          <w:bCs/>
        </w:rPr>
        <w:t xml:space="preserve"> </w:t>
      </w:r>
      <w:r w:rsidRPr="00E54B9A">
        <w:rPr>
          <w:rFonts w:cs="Arial"/>
          <w:b/>
          <w:bCs/>
        </w:rPr>
        <w:t xml:space="preserve">the following: </w:t>
      </w:r>
    </w:p>
    <w:p w14:paraId="0F5B8AF1" w14:textId="77777777" w:rsidR="0009178C" w:rsidRPr="00E54B9A" w:rsidRDefault="0009178C" w:rsidP="000631FB">
      <w:pPr>
        <w:rPr>
          <w:rFonts w:cs="Arial"/>
        </w:rPr>
      </w:pPr>
    </w:p>
    <w:p w14:paraId="3A0A9F95" w14:textId="6DD0B5CC" w:rsidR="00C621BF" w:rsidRPr="00E54B9A" w:rsidRDefault="00C621BF" w:rsidP="0009178C">
      <w:pPr>
        <w:pStyle w:val="Heading2"/>
        <w:rPr>
          <w:rFonts w:ascii="Arial" w:hAnsi="Arial" w:cs="Arial"/>
        </w:rPr>
      </w:pPr>
      <w:bookmarkStart w:id="12" w:name="_Toc222146935"/>
      <w:r w:rsidRPr="00E54B9A">
        <w:rPr>
          <w:rFonts w:ascii="Arial" w:hAnsi="Arial" w:cs="Arial"/>
        </w:rPr>
        <w:t>Administration</w:t>
      </w:r>
      <w:bookmarkEnd w:id="12"/>
    </w:p>
    <w:p w14:paraId="64BE794A" w14:textId="77777777" w:rsidR="00C621BF" w:rsidRPr="00E54B9A" w:rsidRDefault="00C621BF" w:rsidP="00115307">
      <w:pPr>
        <w:widowControl w:val="0"/>
        <w:autoSpaceDE w:val="0"/>
        <w:autoSpaceDN w:val="0"/>
        <w:adjustRightInd w:val="0"/>
        <w:outlineLvl w:val="0"/>
        <w:rPr>
          <w:rFonts w:cs="Arial"/>
          <w:color w:val="2F5496" w:themeColor="accent1" w:themeShade="BF"/>
          <w:sz w:val="22"/>
          <w:szCs w:val="22"/>
        </w:rPr>
      </w:pPr>
    </w:p>
    <w:p w14:paraId="7A3FFCCC" w14:textId="209087F4" w:rsidR="00C621BF" w:rsidRPr="00E54B9A" w:rsidRDefault="00C621BF" w:rsidP="00C276DA">
      <w:pPr>
        <w:pStyle w:val="ListParagraph"/>
        <w:numPr>
          <w:ilvl w:val="0"/>
          <w:numId w:val="13"/>
        </w:numPr>
        <w:rPr>
          <w:rFonts w:cs="Arial"/>
        </w:rPr>
      </w:pPr>
      <w:r w:rsidRPr="00E54B9A">
        <w:rPr>
          <w:rFonts w:cs="Arial"/>
        </w:rPr>
        <w:t xml:space="preserve">Display current liquor licence in a position </w:t>
      </w:r>
      <w:r w:rsidR="007D7249" w:rsidRPr="00E54B9A">
        <w:rPr>
          <w:rFonts w:cs="Arial"/>
        </w:rPr>
        <w:t xml:space="preserve">that </w:t>
      </w:r>
      <w:r w:rsidRPr="00E54B9A">
        <w:rPr>
          <w:rFonts w:cs="Arial"/>
        </w:rPr>
        <w:t>invites public attention.</w:t>
      </w:r>
    </w:p>
    <w:p w14:paraId="1741A20A" w14:textId="7A3646B7" w:rsidR="00846289" w:rsidRPr="00E54B9A" w:rsidRDefault="00C621BF" w:rsidP="00C276DA">
      <w:pPr>
        <w:pStyle w:val="ListParagraph"/>
        <w:numPr>
          <w:ilvl w:val="0"/>
          <w:numId w:val="13"/>
        </w:numPr>
        <w:rPr>
          <w:rFonts w:cs="Arial"/>
        </w:rPr>
      </w:pPr>
      <w:r w:rsidRPr="00E54B9A">
        <w:rPr>
          <w:rFonts w:cs="Arial"/>
        </w:rPr>
        <w:t xml:space="preserve">Ensure staff </w:t>
      </w:r>
      <w:r w:rsidR="00E4416B" w:rsidRPr="00E54B9A">
        <w:rPr>
          <w:rFonts w:cs="Arial"/>
        </w:rPr>
        <w:t>understand</w:t>
      </w:r>
      <w:r w:rsidRPr="00E54B9A">
        <w:rPr>
          <w:rFonts w:cs="Arial"/>
        </w:rPr>
        <w:t xml:space="preserve"> </w:t>
      </w:r>
      <w:r w:rsidR="00E4416B" w:rsidRPr="00E54B9A">
        <w:rPr>
          <w:rFonts w:cs="Arial"/>
        </w:rPr>
        <w:t>licence c</w:t>
      </w:r>
      <w:r w:rsidRPr="00E54B9A">
        <w:rPr>
          <w:rFonts w:cs="Arial"/>
        </w:rPr>
        <w:t>onditions</w:t>
      </w:r>
      <w:r w:rsidR="00846289" w:rsidRPr="00E54B9A">
        <w:rPr>
          <w:rFonts w:cs="Arial"/>
        </w:rPr>
        <w:t xml:space="preserve">, including trading hours and other </w:t>
      </w:r>
      <w:r w:rsidR="00E4416B" w:rsidRPr="00E54B9A">
        <w:rPr>
          <w:rFonts w:cs="Arial"/>
        </w:rPr>
        <w:t>obligations</w:t>
      </w:r>
      <w:r w:rsidR="00846289" w:rsidRPr="00E54B9A">
        <w:rPr>
          <w:rFonts w:cs="Arial"/>
        </w:rPr>
        <w:t>.</w:t>
      </w:r>
    </w:p>
    <w:p w14:paraId="2D57E69A" w14:textId="7ACCFBA5" w:rsidR="00C621BF" w:rsidRPr="00E54B9A" w:rsidRDefault="00846289" w:rsidP="00C276DA">
      <w:pPr>
        <w:pStyle w:val="ListParagraph"/>
        <w:numPr>
          <w:ilvl w:val="0"/>
          <w:numId w:val="13"/>
        </w:numPr>
        <w:rPr>
          <w:rFonts w:cs="Arial"/>
        </w:rPr>
      </w:pPr>
      <w:r w:rsidRPr="00E54B9A">
        <w:rPr>
          <w:rFonts w:cs="Arial"/>
        </w:rPr>
        <w:t xml:space="preserve">Ensure staff know what the </w:t>
      </w:r>
      <w:r w:rsidR="00C621BF" w:rsidRPr="00E54B9A">
        <w:rPr>
          <w:rFonts w:cs="Arial"/>
        </w:rPr>
        <w:t>red line plan</w:t>
      </w:r>
      <w:r w:rsidRPr="00E54B9A">
        <w:rPr>
          <w:rFonts w:cs="Arial"/>
        </w:rPr>
        <w:t xml:space="preserve"> is</w:t>
      </w:r>
      <w:r w:rsidR="00E4416B" w:rsidRPr="00E54B9A">
        <w:rPr>
          <w:rFonts w:cs="Arial"/>
        </w:rPr>
        <w:t xml:space="preserve"> and </w:t>
      </w:r>
      <w:r w:rsidRPr="00E54B9A">
        <w:rPr>
          <w:rFonts w:cs="Arial"/>
        </w:rPr>
        <w:t>where to find a copy</w:t>
      </w:r>
      <w:r w:rsidR="00E4416B" w:rsidRPr="00E54B9A">
        <w:rPr>
          <w:rFonts w:cs="Arial"/>
        </w:rPr>
        <w:t xml:space="preserve"> so it can be provided to </w:t>
      </w:r>
      <w:r w:rsidR="00C621BF" w:rsidRPr="00E54B9A">
        <w:rPr>
          <w:rFonts w:cs="Arial"/>
        </w:rPr>
        <w:t>Victoria Police or</w:t>
      </w:r>
      <w:r w:rsidR="00AE1699" w:rsidRPr="00E54B9A">
        <w:rPr>
          <w:rFonts w:cs="Arial"/>
        </w:rPr>
        <w:t xml:space="preserve"> LCV</w:t>
      </w:r>
      <w:r w:rsidR="00C621BF" w:rsidRPr="00E54B9A">
        <w:rPr>
          <w:rFonts w:cs="Arial"/>
        </w:rPr>
        <w:t xml:space="preserve"> inspectors</w:t>
      </w:r>
      <w:r w:rsidR="00E4416B" w:rsidRPr="00E54B9A">
        <w:rPr>
          <w:rFonts w:cs="Arial"/>
        </w:rPr>
        <w:t xml:space="preserve"> when requested</w:t>
      </w:r>
      <w:r w:rsidR="00C621BF" w:rsidRPr="00E54B9A">
        <w:rPr>
          <w:rFonts w:cs="Arial"/>
        </w:rPr>
        <w:t>.</w:t>
      </w:r>
    </w:p>
    <w:p w14:paraId="20367E69" w14:textId="2FFBC229" w:rsidR="00C621BF" w:rsidRPr="00BD5968" w:rsidRDefault="00C621BF" w:rsidP="00C276DA">
      <w:pPr>
        <w:pStyle w:val="ListParagraph"/>
        <w:numPr>
          <w:ilvl w:val="0"/>
          <w:numId w:val="13"/>
        </w:numPr>
        <w:rPr>
          <w:rFonts w:cs="Arial"/>
        </w:rPr>
      </w:pPr>
      <w:r w:rsidRPr="00BD5968">
        <w:rPr>
          <w:rFonts w:cs="Arial"/>
        </w:rPr>
        <w:t>Ensure correct</w:t>
      </w:r>
      <w:r w:rsidR="00846289" w:rsidRPr="00BD5968">
        <w:rPr>
          <w:rFonts w:cs="Arial"/>
        </w:rPr>
        <w:t xml:space="preserve"> </w:t>
      </w:r>
      <w:hyperlink r:id="rId12" w:history="1">
        <w:r w:rsidR="00846289" w:rsidRPr="00BD5968">
          <w:rPr>
            <w:rStyle w:val="Hyperlink"/>
            <w:rFonts w:cs="Arial"/>
            <w:color w:val="2F5496" w:themeColor="accent1" w:themeShade="BF"/>
          </w:rPr>
          <w:t xml:space="preserve">LCV </w:t>
        </w:r>
        <w:r w:rsidRPr="00BD5968">
          <w:rPr>
            <w:rStyle w:val="Hyperlink"/>
            <w:rFonts w:cs="Arial"/>
            <w:color w:val="2F5496" w:themeColor="accent1" w:themeShade="BF"/>
          </w:rPr>
          <w:t>required signage</w:t>
        </w:r>
      </w:hyperlink>
      <w:r w:rsidRPr="00BD5968">
        <w:rPr>
          <w:rFonts w:cs="Arial"/>
        </w:rPr>
        <w:t xml:space="preserve"> is on display.</w:t>
      </w:r>
    </w:p>
    <w:p w14:paraId="12820447" w14:textId="7EA6B107" w:rsidR="00127E77" w:rsidRPr="00E54B9A" w:rsidRDefault="00C621BF" w:rsidP="00E23447">
      <w:pPr>
        <w:pStyle w:val="ListParagraph"/>
        <w:widowControl w:val="0"/>
        <w:numPr>
          <w:ilvl w:val="0"/>
          <w:numId w:val="13"/>
        </w:numPr>
        <w:tabs>
          <w:tab w:val="left" w:pos="700"/>
        </w:tabs>
        <w:autoSpaceDE w:val="0"/>
        <w:autoSpaceDN w:val="0"/>
        <w:adjustRightInd w:val="0"/>
        <w:spacing w:line="276" w:lineRule="auto"/>
        <w:rPr>
          <w:rFonts w:cs="Arial"/>
          <w:color w:val="2F5496" w:themeColor="accent1" w:themeShade="BF"/>
          <w:sz w:val="22"/>
          <w:szCs w:val="22"/>
        </w:rPr>
      </w:pPr>
      <w:r w:rsidRPr="00BD5968">
        <w:rPr>
          <w:rFonts w:cs="Arial"/>
        </w:rPr>
        <w:t>Record all incidents in an incident register</w:t>
      </w:r>
      <w:r w:rsidRPr="00E54B9A">
        <w:rPr>
          <w:rFonts w:cs="Arial"/>
        </w:rPr>
        <w:t xml:space="preserve"> book, noting </w:t>
      </w:r>
      <w:r w:rsidR="007D7249" w:rsidRPr="00E54B9A">
        <w:rPr>
          <w:rFonts w:cs="Arial"/>
        </w:rPr>
        <w:t xml:space="preserve">the </w:t>
      </w:r>
      <w:r w:rsidRPr="00E54B9A">
        <w:rPr>
          <w:rFonts w:cs="Arial"/>
        </w:rPr>
        <w:t xml:space="preserve">time, date and staff member involved in </w:t>
      </w:r>
      <w:r w:rsidR="007D7249" w:rsidRPr="00E54B9A">
        <w:rPr>
          <w:rFonts w:cs="Arial"/>
        </w:rPr>
        <w:t xml:space="preserve">the </w:t>
      </w:r>
      <w:r w:rsidRPr="00E54B9A">
        <w:rPr>
          <w:rFonts w:cs="Arial"/>
        </w:rPr>
        <w:t>incident if applicable.</w:t>
      </w:r>
    </w:p>
    <w:p w14:paraId="0120FED1" w14:textId="69DC39A4" w:rsidR="00846289" w:rsidRPr="00E54B9A" w:rsidRDefault="00846289" w:rsidP="00115307">
      <w:pPr>
        <w:widowControl w:val="0"/>
        <w:tabs>
          <w:tab w:val="left" w:pos="700"/>
        </w:tabs>
        <w:autoSpaceDE w:val="0"/>
        <w:autoSpaceDN w:val="0"/>
        <w:adjustRightInd w:val="0"/>
        <w:spacing w:line="239" w:lineRule="auto"/>
        <w:ind w:left="720"/>
        <w:rPr>
          <w:rFonts w:cs="Arial"/>
          <w:color w:val="2F5496" w:themeColor="accent1" w:themeShade="BF"/>
          <w:sz w:val="22"/>
          <w:szCs w:val="22"/>
        </w:rPr>
      </w:pPr>
    </w:p>
    <w:p w14:paraId="51184920" w14:textId="39B3C37A" w:rsidR="00EA3D2D" w:rsidRPr="00E54B9A" w:rsidRDefault="00EA3D2D" w:rsidP="0009178C">
      <w:pPr>
        <w:pStyle w:val="Heading2"/>
        <w:rPr>
          <w:rFonts w:ascii="Arial" w:hAnsi="Arial" w:cs="Arial"/>
        </w:rPr>
      </w:pPr>
      <w:bookmarkStart w:id="13" w:name="_Toc222146936"/>
      <w:bookmarkStart w:id="14" w:name="_Hlk216356871"/>
      <w:r w:rsidRPr="00E54B9A">
        <w:rPr>
          <w:rFonts w:ascii="Arial" w:hAnsi="Arial" w:cs="Arial"/>
        </w:rPr>
        <w:t xml:space="preserve">Responsible </w:t>
      </w:r>
      <w:r w:rsidR="00A71FE3" w:rsidRPr="00E54B9A">
        <w:rPr>
          <w:rFonts w:ascii="Arial" w:hAnsi="Arial" w:cs="Arial"/>
        </w:rPr>
        <w:t>S</w:t>
      </w:r>
      <w:r w:rsidRPr="00E54B9A">
        <w:rPr>
          <w:rFonts w:ascii="Arial" w:hAnsi="Arial" w:cs="Arial"/>
        </w:rPr>
        <w:t xml:space="preserve">ervice of </w:t>
      </w:r>
      <w:r w:rsidR="00A71FE3" w:rsidRPr="00E54B9A">
        <w:rPr>
          <w:rFonts w:ascii="Arial" w:hAnsi="Arial" w:cs="Arial"/>
        </w:rPr>
        <w:t>A</w:t>
      </w:r>
      <w:r w:rsidRPr="00E54B9A">
        <w:rPr>
          <w:rFonts w:ascii="Arial" w:hAnsi="Arial" w:cs="Arial"/>
        </w:rPr>
        <w:t>lcohol (RSA)</w:t>
      </w:r>
      <w:bookmarkEnd w:id="13"/>
      <w:r w:rsidRPr="00E54B9A">
        <w:rPr>
          <w:rFonts w:ascii="Arial" w:hAnsi="Arial" w:cs="Arial"/>
        </w:rPr>
        <w:t xml:space="preserve"> </w:t>
      </w:r>
    </w:p>
    <w:bookmarkEnd w:id="14"/>
    <w:p w14:paraId="1629D7BC" w14:textId="77777777" w:rsidR="00EA3D2D" w:rsidRPr="00E54B9A" w:rsidRDefault="00EA3D2D" w:rsidP="00115307">
      <w:pPr>
        <w:widowControl w:val="0"/>
        <w:autoSpaceDE w:val="0"/>
        <w:autoSpaceDN w:val="0"/>
        <w:adjustRightInd w:val="0"/>
        <w:outlineLvl w:val="0"/>
        <w:rPr>
          <w:rFonts w:cs="Arial"/>
          <w:color w:val="2F5496" w:themeColor="accent1" w:themeShade="BF"/>
          <w:sz w:val="22"/>
          <w:szCs w:val="22"/>
          <w:highlight w:val="yellow"/>
        </w:rPr>
      </w:pPr>
    </w:p>
    <w:p w14:paraId="3DFF70BB"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 xml:space="preserve">RSA training is mandatory for licensees and staff selling, offering or serving liquor for general, on-premises, late night and packaged liquor licences. </w:t>
      </w:r>
    </w:p>
    <w:p w14:paraId="0B948416"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Licensees and staff have one month from the date they first sell, offer for sale or serve liquor on a licensed premises to complete an approved RSA training course.</w:t>
      </w:r>
    </w:p>
    <w:p w14:paraId="5B9C04C6"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 xml:space="preserve">Ensure staff are undertaking the </w:t>
      </w:r>
      <w:hyperlink r:id="rId13">
        <w:r w:rsidRPr="00065F1F">
          <w:rPr>
            <w:rStyle w:val="Hyperlink"/>
            <w:rFonts w:cs="Arial"/>
          </w:rPr>
          <w:t>approved course</w:t>
        </w:r>
      </w:hyperlink>
      <w:r w:rsidRPr="00065F1F">
        <w:rPr>
          <w:rFonts w:cs="Arial"/>
        </w:rPr>
        <w:t xml:space="preserve">. The approved training course is the nationally accredited RSA course (SITHFAB021) with specific Victorian content. As of 1 December 2025, anyone completing RSA also needs to complete Sexual harassment and assault: recognise, prevent and respond module. </w:t>
      </w:r>
    </w:p>
    <w:p w14:paraId="0B701665"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 xml:space="preserve">All required staff must have the LCV issued Certificate of Completion. Statement of Attainment is not sufficient. </w:t>
      </w:r>
    </w:p>
    <w:p w14:paraId="6617DAD5"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 xml:space="preserve">LCV’s </w:t>
      </w:r>
      <w:hyperlink r:id="rId14" w:history="1">
        <w:r w:rsidRPr="00065F1F">
          <w:rPr>
            <w:rStyle w:val="Hyperlink"/>
            <w:rFonts w:cs="Arial"/>
            <w:color w:val="1F3864" w:themeColor="accent1" w:themeShade="80"/>
          </w:rPr>
          <w:t>free online refresher course</w:t>
        </w:r>
      </w:hyperlink>
      <w:r w:rsidRPr="00065F1F">
        <w:rPr>
          <w:rFonts w:cs="Arial"/>
        </w:rPr>
        <w:t xml:space="preserve"> must be completed every three years. </w:t>
      </w:r>
    </w:p>
    <w:p w14:paraId="3C331BC9" w14:textId="77777777" w:rsidR="00065F1F" w:rsidRPr="00065F1F" w:rsidRDefault="00065F1F" w:rsidP="00065F1F">
      <w:pPr>
        <w:pStyle w:val="ListParagraph"/>
        <w:numPr>
          <w:ilvl w:val="0"/>
          <w:numId w:val="15"/>
        </w:numPr>
        <w:autoSpaceDE w:val="0"/>
        <w:autoSpaceDN w:val="0"/>
        <w:adjustRightInd w:val="0"/>
        <w:spacing w:line="276" w:lineRule="auto"/>
        <w:rPr>
          <w:rFonts w:cs="Arial"/>
        </w:rPr>
      </w:pPr>
      <w:r w:rsidRPr="00065F1F">
        <w:rPr>
          <w:rFonts w:cs="Arial"/>
        </w:rPr>
        <w:t>Have a copy of every staff member's most recent correctly branded RSA certificate available on request. Check staff know where to access the certificates.</w:t>
      </w:r>
    </w:p>
    <w:p w14:paraId="0FBDB1E8" w14:textId="77777777" w:rsidR="00065F1F" w:rsidRPr="004A6D3C" w:rsidRDefault="00065F1F" w:rsidP="00065F1F">
      <w:pPr>
        <w:widowControl w:val="0"/>
        <w:numPr>
          <w:ilvl w:val="0"/>
          <w:numId w:val="15"/>
        </w:numPr>
        <w:tabs>
          <w:tab w:val="left" w:pos="700"/>
        </w:tabs>
        <w:autoSpaceDE w:val="0"/>
        <w:autoSpaceDN w:val="0"/>
        <w:adjustRightInd w:val="0"/>
        <w:spacing w:line="276" w:lineRule="auto"/>
        <w:rPr>
          <w:rFonts w:cs="Arial"/>
        </w:rPr>
      </w:pPr>
      <w:r w:rsidRPr="00065F1F">
        <w:rPr>
          <w:rFonts w:cs="Arial"/>
        </w:rPr>
        <w:t xml:space="preserve">Display LCV’s </w:t>
      </w:r>
      <w:hyperlink r:id="rId15" w:history="1">
        <w:r w:rsidRPr="00BD5968">
          <w:rPr>
            <w:rStyle w:val="Hyperlink"/>
            <w:rFonts w:cs="Arial"/>
          </w:rPr>
          <w:t>RSA Principles poster</w:t>
        </w:r>
      </w:hyperlink>
      <w:r w:rsidRPr="004A6D3C">
        <w:rPr>
          <w:rFonts w:cs="Arial"/>
        </w:rPr>
        <w:t xml:space="preserve"> in staff room/back of house.</w:t>
      </w:r>
    </w:p>
    <w:p w14:paraId="0C0D7590" w14:textId="77777777" w:rsidR="00F8299E" w:rsidRPr="00065F1F" w:rsidRDefault="00F8299E" w:rsidP="00F8299E">
      <w:pPr>
        <w:pStyle w:val="ListParagraph"/>
        <w:rPr>
          <w:rFonts w:cs="Arial"/>
        </w:rPr>
      </w:pPr>
    </w:p>
    <w:p w14:paraId="17445B97" w14:textId="77777777" w:rsidR="00EA3D2D" w:rsidRPr="004A6D3C" w:rsidRDefault="00EA3D2D" w:rsidP="00115307">
      <w:pPr>
        <w:widowControl w:val="0"/>
        <w:tabs>
          <w:tab w:val="left" w:pos="700"/>
        </w:tabs>
        <w:autoSpaceDE w:val="0"/>
        <w:autoSpaceDN w:val="0"/>
        <w:adjustRightInd w:val="0"/>
        <w:rPr>
          <w:rFonts w:cs="Arial"/>
          <w:color w:val="2F5496" w:themeColor="accent1" w:themeShade="BF"/>
        </w:rPr>
      </w:pPr>
    </w:p>
    <w:p w14:paraId="58A00A43" w14:textId="77777777" w:rsidR="00EA3D2D" w:rsidRPr="00D05A35" w:rsidRDefault="00EA3D2D" w:rsidP="0009178C">
      <w:pPr>
        <w:pStyle w:val="Heading2"/>
        <w:rPr>
          <w:rFonts w:ascii="Arial" w:hAnsi="Arial" w:cs="Arial"/>
        </w:rPr>
      </w:pPr>
      <w:bookmarkStart w:id="15" w:name="_Toc222146937"/>
      <w:bookmarkStart w:id="16" w:name="_Hlk216356883"/>
      <w:r w:rsidRPr="00D05A35">
        <w:rPr>
          <w:rFonts w:ascii="Arial" w:hAnsi="Arial" w:cs="Arial"/>
        </w:rPr>
        <w:lastRenderedPageBreak/>
        <w:t>Responsible advertising and promotions</w:t>
      </w:r>
      <w:bookmarkEnd w:id="15"/>
    </w:p>
    <w:bookmarkEnd w:id="16"/>
    <w:p w14:paraId="05BF2C24" w14:textId="77777777" w:rsidR="00EA3D2D" w:rsidRPr="00065F1F" w:rsidRDefault="00EA3D2D" w:rsidP="000631FB">
      <w:pPr>
        <w:rPr>
          <w:rFonts w:cs="Arial"/>
        </w:rPr>
      </w:pPr>
    </w:p>
    <w:p w14:paraId="2A351530" w14:textId="5AF206CB" w:rsidR="00250FEE" w:rsidRPr="00065F1F" w:rsidRDefault="00250FEE" w:rsidP="00C276DA">
      <w:pPr>
        <w:pStyle w:val="ListParagraph"/>
        <w:numPr>
          <w:ilvl w:val="0"/>
          <w:numId w:val="17"/>
        </w:numPr>
        <w:rPr>
          <w:rFonts w:cs="Arial"/>
        </w:rPr>
      </w:pPr>
      <w:r w:rsidRPr="00065F1F">
        <w:rPr>
          <w:rFonts w:cs="Arial"/>
        </w:rPr>
        <w:t xml:space="preserve">Adhere to LCV’s </w:t>
      </w:r>
      <w:hyperlink r:id="rId16" w:history="1">
        <w:r w:rsidRPr="004A6D3C">
          <w:rPr>
            <w:rStyle w:val="Hyperlink"/>
            <w:rFonts w:cs="Arial"/>
            <w:color w:val="2F5496" w:themeColor="accent1" w:themeShade="BF"/>
          </w:rPr>
          <w:t xml:space="preserve">Guidelines for Responsible </w:t>
        </w:r>
        <w:r w:rsidR="00670E9D" w:rsidRPr="004A6D3C">
          <w:rPr>
            <w:rStyle w:val="Hyperlink"/>
            <w:rFonts w:cs="Arial"/>
            <w:color w:val="2F5496" w:themeColor="accent1" w:themeShade="BF"/>
          </w:rPr>
          <w:t>Alcohol</w:t>
        </w:r>
        <w:r w:rsidRPr="004A6D3C">
          <w:rPr>
            <w:rStyle w:val="Hyperlink"/>
            <w:rFonts w:cs="Arial"/>
            <w:color w:val="2F5496" w:themeColor="accent1" w:themeShade="BF"/>
          </w:rPr>
          <w:t xml:space="preserve"> Advertising and Promotions</w:t>
        </w:r>
      </w:hyperlink>
      <w:r w:rsidRPr="00065F1F">
        <w:rPr>
          <w:rFonts w:cs="Arial"/>
        </w:rPr>
        <w:t xml:space="preserve">. </w:t>
      </w:r>
    </w:p>
    <w:p w14:paraId="120D1528" w14:textId="19A3565E" w:rsidR="00EA3D2D" w:rsidRPr="00065F1F" w:rsidRDefault="00EA3D2D" w:rsidP="00C276DA">
      <w:pPr>
        <w:pStyle w:val="ListParagraph"/>
        <w:numPr>
          <w:ilvl w:val="0"/>
          <w:numId w:val="17"/>
        </w:numPr>
        <w:rPr>
          <w:rFonts w:cs="Arial"/>
        </w:rPr>
      </w:pPr>
      <w:r w:rsidRPr="00065F1F">
        <w:rPr>
          <w:rFonts w:cs="Arial"/>
        </w:rPr>
        <w:t>Refrain from pricing practices or promotions that encourage rapid consumption of alcohol or alcohol abuse.</w:t>
      </w:r>
    </w:p>
    <w:p w14:paraId="386BD57E" w14:textId="77777777" w:rsidR="00EA3D2D" w:rsidRPr="00065F1F" w:rsidRDefault="00EA3D2D" w:rsidP="00C276DA">
      <w:pPr>
        <w:pStyle w:val="ListParagraph"/>
        <w:numPr>
          <w:ilvl w:val="0"/>
          <w:numId w:val="17"/>
        </w:numPr>
        <w:rPr>
          <w:rFonts w:cs="Arial"/>
        </w:rPr>
      </w:pPr>
      <w:r w:rsidRPr="00065F1F">
        <w:rPr>
          <w:rFonts w:cs="Arial"/>
        </w:rPr>
        <w:t>Keep ‘happy hours’ to a maximum of two hours per day.</w:t>
      </w:r>
    </w:p>
    <w:p w14:paraId="351444DE" w14:textId="77777777" w:rsidR="00166529" w:rsidRPr="00065F1F" w:rsidRDefault="00166529" w:rsidP="00C276DA">
      <w:pPr>
        <w:pStyle w:val="ListParagraph"/>
        <w:numPr>
          <w:ilvl w:val="0"/>
          <w:numId w:val="17"/>
        </w:numPr>
        <w:rPr>
          <w:rFonts w:cs="Arial"/>
        </w:rPr>
      </w:pPr>
      <w:r w:rsidRPr="00065F1F">
        <w:rPr>
          <w:rFonts w:cs="Arial"/>
        </w:rPr>
        <w:t>Serve drinks at standard measures.</w:t>
      </w:r>
    </w:p>
    <w:p w14:paraId="5C2A4EC7" w14:textId="77777777" w:rsidR="00166529" w:rsidRPr="00065F1F" w:rsidRDefault="00166529" w:rsidP="00C276DA">
      <w:pPr>
        <w:pStyle w:val="ListParagraph"/>
        <w:numPr>
          <w:ilvl w:val="0"/>
          <w:numId w:val="17"/>
        </w:numPr>
        <w:rPr>
          <w:rFonts w:cs="Arial"/>
        </w:rPr>
      </w:pPr>
      <w:r w:rsidRPr="00065F1F">
        <w:rPr>
          <w:rFonts w:cs="Arial"/>
        </w:rPr>
        <w:t>Promote and ensure free water is available for patrons.</w:t>
      </w:r>
    </w:p>
    <w:p w14:paraId="4D760745" w14:textId="157B0B39" w:rsidR="00127E77" w:rsidRPr="00D05A35" w:rsidRDefault="00166529" w:rsidP="008B554A">
      <w:pPr>
        <w:pStyle w:val="ListParagraph"/>
        <w:widowControl w:val="0"/>
        <w:numPr>
          <w:ilvl w:val="0"/>
          <w:numId w:val="17"/>
        </w:numPr>
        <w:tabs>
          <w:tab w:val="left" w:pos="700"/>
        </w:tabs>
        <w:autoSpaceDE w:val="0"/>
        <w:autoSpaceDN w:val="0"/>
        <w:adjustRightInd w:val="0"/>
        <w:spacing w:line="276" w:lineRule="auto"/>
        <w:rPr>
          <w:rFonts w:cs="Arial"/>
          <w:color w:val="2F5496" w:themeColor="accent1" w:themeShade="BF"/>
        </w:rPr>
      </w:pPr>
      <w:r w:rsidRPr="00065F1F">
        <w:rPr>
          <w:rFonts w:cs="Arial"/>
        </w:rPr>
        <w:t>Remembe</w:t>
      </w:r>
      <w:r w:rsidR="00115307" w:rsidRPr="00065F1F">
        <w:rPr>
          <w:rFonts w:cs="Arial"/>
        </w:rPr>
        <w:t>r</w:t>
      </w:r>
      <w:r w:rsidRPr="00065F1F">
        <w:rPr>
          <w:rFonts w:cs="Arial"/>
        </w:rPr>
        <w:t xml:space="preserve"> advertising and promotions relate to in-house, social media/online and external promot</w:t>
      </w:r>
      <w:r w:rsidR="00E243D2">
        <w:rPr>
          <w:rFonts w:cs="Arial"/>
        </w:rPr>
        <w:t>e</w:t>
      </w:r>
      <w:r w:rsidRPr="00065F1F">
        <w:rPr>
          <w:rFonts w:cs="Arial"/>
        </w:rPr>
        <w:t>rs.</w:t>
      </w:r>
    </w:p>
    <w:p w14:paraId="6CA47D31" w14:textId="77777777" w:rsidR="00331019" w:rsidRPr="00E54B9A" w:rsidRDefault="00331019" w:rsidP="00115307">
      <w:pPr>
        <w:widowControl w:val="0"/>
        <w:autoSpaceDE w:val="0"/>
        <w:autoSpaceDN w:val="0"/>
        <w:adjustRightInd w:val="0"/>
        <w:outlineLvl w:val="0"/>
        <w:rPr>
          <w:rFonts w:cs="Arial"/>
          <w:color w:val="2F5496" w:themeColor="accent1" w:themeShade="BF"/>
          <w:sz w:val="22"/>
          <w:szCs w:val="22"/>
        </w:rPr>
      </w:pPr>
    </w:p>
    <w:p w14:paraId="3BDDD642" w14:textId="77777777" w:rsidR="00EA3D2D" w:rsidRPr="00E54B9A" w:rsidRDefault="00EA3D2D" w:rsidP="0009178C">
      <w:pPr>
        <w:pStyle w:val="Heading2"/>
        <w:rPr>
          <w:rFonts w:ascii="Arial" w:hAnsi="Arial" w:cs="Arial"/>
        </w:rPr>
      </w:pPr>
      <w:bookmarkStart w:id="17" w:name="_Toc222146938"/>
      <w:bookmarkStart w:id="18" w:name="_Hlk216356905"/>
      <w:r w:rsidRPr="00E54B9A">
        <w:rPr>
          <w:rFonts w:ascii="Arial" w:hAnsi="Arial" w:cs="Arial"/>
        </w:rPr>
        <w:t>Intoxication</w:t>
      </w:r>
      <w:bookmarkEnd w:id="17"/>
    </w:p>
    <w:bookmarkEnd w:id="18"/>
    <w:p w14:paraId="487163C3" w14:textId="77777777" w:rsidR="00EA3D2D" w:rsidRPr="00E54B9A" w:rsidRDefault="00EA3D2D" w:rsidP="00115307">
      <w:pPr>
        <w:widowControl w:val="0"/>
        <w:tabs>
          <w:tab w:val="left" w:pos="700"/>
        </w:tabs>
        <w:autoSpaceDE w:val="0"/>
        <w:autoSpaceDN w:val="0"/>
        <w:adjustRightInd w:val="0"/>
        <w:rPr>
          <w:rFonts w:cs="Arial"/>
          <w:color w:val="2F5496" w:themeColor="accent1" w:themeShade="BF"/>
          <w:sz w:val="22"/>
          <w:szCs w:val="22"/>
        </w:rPr>
      </w:pPr>
    </w:p>
    <w:p w14:paraId="0C26F96B" w14:textId="77777777" w:rsidR="009C2BE3" w:rsidRPr="00702FC6" w:rsidRDefault="009C2BE3" w:rsidP="00C276DA">
      <w:pPr>
        <w:pStyle w:val="ListParagraph"/>
        <w:numPr>
          <w:ilvl w:val="0"/>
          <w:numId w:val="16"/>
        </w:numPr>
        <w:rPr>
          <w:rFonts w:cs="Arial"/>
        </w:rPr>
      </w:pPr>
      <w:r w:rsidRPr="00702FC6">
        <w:rPr>
          <w:rFonts w:cs="Arial"/>
        </w:rPr>
        <w:t>It is against the law to serve alcohol to an intoxicated person.</w:t>
      </w:r>
    </w:p>
    <w:p w14:paraId="362D2C87" w14:textId="716B4311" w:rsidR="00EA3D2D" w:rsidRPr="00702FC6" w:rsidRDefault="00EA3D2D" w:rsidP="00C276DA">
      <w:pPr>
        <w:pStyle w:val="ListParagraph"/>
        <w:numPr>
          <w:ilvl w:val="0"/>
          <w:numId w:val="16"/>
        </w:numPr>
        <w:rPr>
          <w:rFonts w:cs="Arial"/>
        </w:rPr>
      </w:pPr>
      <w:r w:rsidRPr="00702FC6">
        <w:rPr>
          <w:rFonts w:cs="Arial"/>
        </w:rPr>
        <w:t xml:space="preserve">Ensure </w:t>
      </w:r>
      <w:r w:rsidR="009C2BE3" w:rsidRPr="00702FC6">
        <w:rPr>
          <w:rFonts w:cs="Arial"/>
        </w:rPr>
        <w:t xml:space="preserve">all staff, including </w:t>
      </w:r>
      <w:r w:rsidRPr="00702FC6">
        <w:rPr>
          <w:rFonts w:cs="Arial"/>
        </w:rPr>
        <w:t>security</w:t>
      </w:r>
      <w:r w:rsidR="009C2BE3" w:rsidRPr="00702FC6">
        <w:rPr>
          <w:rFonts w:cs="Arial"/>
        </w:rPr>
        <w:t xml:space="preserve">, </w:t>
      </w:r>
      <w:r w:rsidRPr="00702FC6">
        <w:rPr>
          <w:rFonts w:cs="Arial"/>
        </w:rPr>
        <w:t>are aware of</w:t>
      </w:r>
      <w:r w:rsidR="009C2BE3" w:rsidRPr="00702FC6">
        <w:rPr>
          <w:rFonts w:cs="Arial"/>
        </w:rPr>
        <w:t xml:space="preserve"> </w:t>
      </w:r>
      <w:hyperlink r:id="rId17" w:history="1">
        <w:r w:rsidR="009C2BE3" w:rsidRPr="00702FC6">
          <w:rPr>
            <w:rStyle w:val="Hyperlink"/>
            <w:rFonts w:cs="Arial"/>
            <w:color w:val="2F5496" w:themeColor="accent1" w:themeShade="BF"/>
          </w:rPr>
          <w:t>LCV</w:t>
        </w:r>
        <w:r w:rsidRPr="00702FC6">
          <w:rPr>
            <w:rStyle w:val="Hyperlink"/>
            <w:rFonts w:cs="Arial"/>
            <w:color w:val="2F5496" w:themeColor="accent1" w:themeShade="BF"/>
          </w:rPr>
          <w:t xml:space="preserve"> Intoxication guidelines</w:t>
        </w:r>
      </w:hyperlink>
      <w:r w:rsidR="00E84764" w:rsidRPr="00702FC6">
        <w:rPr>
          <w:rFonts w:cs="Arial"/>
        </w:rPr>
        <w:t>.</w:t>
      </w:r>
    </w:p>
    <w:p w14:paraId="7E11FE12" w14:textId="77777777" w:rsidR="00EA3D2D" w:rsidRPr="00702FC6" w:rsidRDefault="00EA3D2D" w:rsidP="00C276DA">
      <w:pPr>
        <w:pStyle w:val="ListParagraph"/>
        <w:numPr>
          <w:ilvl w:val="0"/>
          <w:numId w:val="16"/>
        </w:numPr>
        <w:rPr>
          <w:rFonts w:cs="Arial"/>
        </w:rPr>
      </w:pPr>
      <w:r w:rsidRPr="00702FC6">
        <w:rPr>
          <w:rFonts w:cs="Arial"/>
        </w:rPr>
        <w:t>Remind staff about the early signs of intoxication and the importance of intervening early.</w:t>
      </w:r>
    </w:p>
    <w:p w14:paraId="134D003D" w14:textId="77777777" w:rsidR="00EA3D2D" w:rsidRPr="00702FC6" w:rsidRDefault="00EA3D2D" w:rsidP="00C276DA">
      <w:pPr>
        <w:pStyle w:val="ListParagraph"/>
        <w:numPr>
          <w:ilvl w:val="0"/>
          <w:numId w:val="16"/>
        </w:numPr>
        <w:rPr>
          <w:rFonts w:cs="Arial"/>
        </w:rPr>
      </w:pPr>
      <w:r w:rsidRPr="00702FC6">
        <w:rPr>
          <w:rFonts w:cs="Arial"/>
        </w:rPr>
        <w:t>Promote non-alcoholic beverages and snacks.</w:t>
      </w:r>
    </w:p>
    <w:p w14:paraId="0C0ED5D7" w14:textId="4DE79097" w:rsidR="00EA3D2D" w:rsidRPr="00702FC6" w:rsidRDefault="00EA3D2D" w:rsidP="00886B63">
      <w:pPr>
        <w:pStyle w:val="ListParagraph"/>
        <w:widowControl w:val="0"/>
        <w:numPr>
          <w:ilvl w:val="0"/>
          <w:numId w:val="16"/>
        </w:numPr>
        <w:tabs>
          <w:tab w:val="left" w:pos="700"/>
        </w:tabs>
        <w:autoSpaceDE w:val="0"/>
        <w:autoSpaceDN w:val="0"/>
        <w:adjustRightInd w:val="0"/>
        <w:spacing w:line="276" w:lineRule="auto"/>
        <w:rPr>
          <w:rFonts w:cs="Arial"/>
          <w:color w:val="2F5496" w:themeColor="accent1" w:themeShade="BF"/>
        </w:rPr>
      </w:pPr>
      <w:r w:rsidRPr="00702FC6">
        <w:rPr>
          <w:rFonts w:cs="Arial"/>
        </w:rPr>
        <w:t>Encourage patrons to drink responsibly and let them know they will be asked to leave if they become drunk, violent or quarrelsome.</w:t>
      </w:r>
      <w:r w:rsidRPr="00702FC6">
        <w:rPr>
          <w:rFonts w:cs="Arial"/>
          <w:color w:val="2F5496" w:themeColor="accent1" w:themeShade="BF"/>
        </w:rPr>
        <w:t xml:space="preserve"> </w:t>
      </w:r>
    </w:p>
    <w:p w14:paraId="7FBAA5D0" w14:textId="77777777" w:rsidR="00C676F2" w:rsidRPr="00E54B9A" w:rsidRDefault="00C676F2" w:rsidP="00115307">
      <w:pPr>
        <w:widowControl w:val="0"/>
        <w:autoSpaceDE w:val="0"/>
        <w:autoSpaceDN w:val="0"/>
        <w:adjustRightInd w:val="0"/>
        <w:outlineLvl w:val="0"/>
        <w:rPr>
          <w:rFonts w:cs="Arial"/>
          <w:b/>
          <w:bCs/>
          <w:color w:val="2F5496" w:themeColor="accent1" w:themeShade="BF"/>
          <w:sz w:val="22"/>
          <w:szCs w:val="22"/>
        </w:rPr>
      </w:pPr>
    </w:p>
    <w:p w14:paraId="302E5CFE" w14:textId="1952274E" w:rsidR="00EA3D2D" w:rsidRPr="00E54B9A" w:rsidRDefault="00EA3D2D" w:rsidP="0009178C">
      <w:pPr>
        <w:pStyle w:val="Heading2"/>
        <w:rPr>
          <w:rFonts w:ascii="Arial" w:hAnsi="Arial" w:cs="Arial"/>
        </w:rPr>
      </w:pPr>
      <w:bookmarkStart w:id="19" w:name="_Toc222146939"/>
      <w:bookmarkStart w:id="20" w:name="_Hlk216356914"/>
      <w:r w:rsidRPr="00E54B9A">
        <w:rPr>
          <w:rFonts w:ascii="Arial" w:hAnsi="Arial" w:cs="Arial"/>
        </w:rPr>
        <w:t>Crowd controllers</w:t>
      </w:r>
      <w:bookmarkEnd w:id="19"/>
      <w:r w:rsidRPr="00E54B9A">
        <w:rPr>
          <w:rFonts w:ascii="Arial" w:hAnsi="Arial" w:cs="Arial"/>
        </w:rPr>
        <w:t xml:space="preserve"> </w:t>
      </w:r>
    </w:p>
    <w:bookmarkEnd w:id="20"/>
    <w:p w14:paraId="7DB2457A" w14:textId="77777777" w:rsidR="00EA3D2D" w:rsidRPr="00E54B9A" w:rsidRDefault="00EA3D2D" w:rsidP="000631FB">
      <w:pPr>
        <w:rPr>
          <w:rFonts w:cs="Arial"/>
          <w:highlight w:val="yellow"/>
        </w:rPr>
      </w:pPr>
    </w:p>
    <w:p w14:paraId="067B03B8" w14:textId="3E68AB5F" w:rsidR="00594C20" w:rsidRPr="009F76A9" w:rsidRDefault="00EA3D2D" w:rsidP="000631FB">
      <w:pPr>
        <w:rPr>
          <w:rFonts w:cs="Arial"/>
        </w:rPr>
      </w:pPr>
      <w:r w:rsidRPr="009F76A9">
        <w:rPr>
          <w:rFonts w:cs="Arial"/>
        </w:rPr>
        <w:t>If licensees have a crowd controller condition on their licence, they must abide by certain requirements.</w:t>
      </w:r>
    </w:p>
    <w:p w14:paraId="3B2044EB" w14:textId="15E5C952" w:rsidR="00EA3D2D" w:rsidRPr="009F76A9" w:rsidRDefault="00EA3D2D" w:rsidP="000631FB">
      <w:pPr>
        <w:ind w:firstLine="135"/>
        <w:rPr>
          <w:rFonts w:cs="Arial"/>
        </w:rPr>
      </w:pPr>
    </w:p>
    <w:p w14:paraId="542E1682" w14:textId="77777777" w:rsidR="00533B52" w:rsidRPr="009F76A9" w:rsidRDefault="00EA3D2D" w:rsidP="008D4F32">
      <w:pPr>
        <w:pStyle w:val="ListParagraph"/>
        <w:numPr>
          <w:ilvl w:val="0"/>
          <w:numId w:val="18"/>
        </w:numPr>
        <w:rPr>
          <w:rFonts w:cs="Arial"/>
        </w:rPr>
      </w:pPr>
      <w:r w:rsidRPr="009F76A9">
        <w:rPr>
          <w:rFonts w:cs="Arial"/>
        </w:rPr>
        <w:t xml:space="preserve">Ensure crowd controllers have a current licence under the </w:t>
      </w:r>
      <w:r w:rsidR="00533B52" w:rsidRPr="009F76A9">
        <w:rPr>
          <w:rFonts w:cs="Arial"/>
          <w:i/>
          <w:iCs/>
        </w:rPr>
        <w:t>Private Security Act 2004</w:t>
      </w:r>
      <w:r w:rsidR="00533B52" w:rsidRPr="009F76A9">
        <w:rPr>
          <w:rFonts w:cs="Arial"/>
        </w:rPr>
        <w:t xml:space="preserve"> – </w:t>
      </w:r>
      <w:hyperlink r:id="rId18" w:history="1">
        <w:r w:rsidR="00533B52" w:rsidRPr="009F76A9">
          <w:rPr>
            <w:rStyle w:val="Hyperlink"/>
            <w:rFonts w:cs="Arial"/>
          </w:rPr>
          <w:t>status can be checked online</w:t>
        </w:r>
      </w:hyperlink>
      <w:r w:rsidR="00533B52" w:rsidRPr="009F76A9">
        <w:rPr>
          <w:rFonts w:cs="Arial"/>
        </w:rPr>
        <w:t>.</w:t>
      </w:r>
    </w:p>
    <w:p w14:paraId="75475EC9" w14:textId="34D11562" w:rsidR="00EA3D2D" w:rsidRPr="009F76A9" w:rsidRDefault="00EA3D2D" w:rsidP="008D4F32">
      <w:pPr>
        <w:pStyle w:val="ListParagraph"/>
        <w:numPr>
          <w:ilvl w:val="0"/>
          <w:numId w:val="18"/>
        </w:numPr>
        <w:rPr>
          <w:rFonts w:cs="Arial"/>
        </w:rPr>
      </w:pPr>
      <w:r w:rsidRPr="009F76A9">
        <w:rPr>
          <w:rFonts w:cs="Arial"/>
        </w:rPr>
        <w:t xml:space="preserve">Maintain a crowd controller’s incident register book (this is separate to an in-house incident book). </w:t>
      </w:r>
    </w:p>
    <w:p w14:paraId="4E0C3BDB" w14:textId="7795A6D8" w:rsidR="00EA3D2D" w:rsidRPr="009F76A9" w:rsidRDefault="00EA3D2D" w:rsidP="00C276DA">
      <w:pPr>
        <w:pStyle w:val="ListParagraph"/>
        <w:numPr>
          <w:ilvl w:val="0"/>
          <w:numId w:val="18"/>
        </w:numPr>
        <w:rPr>
          <w:rFonts w:cs="Arial"/>
        </w:rPr>
      </w:pPr>
      <w:r w:rsidRPr="009F76A9">
        <w:rPr>
          <w:rFonts w:cs="Arial"/>
        </w:rPr>
        <w:t xml:space="preserve">Brief security </w:t>
      </w:r>
      <w:r w:rsidR="007D7249" w:rsidRPr="009F76A9">
        <w:rPr>
          <w:rFonts w:cs="Arial"/>
        </w:rPr>
        <w:t>before</w:t>
      </w:r>
      <w:r w:rsidRPr="009F76A9">
        <w:rPr>
          <w:rFonts w:cs="Arial"/>
        </w:rPr>
        <w:t xml:space="preserve"> their shift about expectations, including conflict resolution and communicating with stakeholders. </w:t>
      </w:r>
    </w:p>
    <w:p w14:paraId="46611DB2" w14:textId="64436FC9" w:rsidR="00EA3D2D" w:rsidRPr="009F76A9" w:rsidRDefault="00EA3D2D" w:rsidP="00C276DA">
      <w:pPr>
        <w:pStyle w:val="ListParagraph"/>
        <w:numPr>
          <w:ilvl w:val="0"/>
          <w:numId w:val="18"/>
        </w:numPr>
        <w:rPr>
          <w:rFonts w:cs="Arial"/>
        </w:rPr>
      </w:pPr>
      <w:r w:rsidRPr="009F76A9">
        <w:rPr>
          <w:rFonts w:cs="Arial"/>
        </w:rPr>
        <w:t>Ensure security maintain queues in an orderly fashion</w:t>
      </w:r>
      <w:r w:rsidR="004F514A" w:rsidRPr="009F76A9">
        <w:rPr>
          <w:rFonts w:cs="Arial"/>
        </w:rPr>
        <w:t>.</w:t>
      </w:r>
    </w:p>
    <w:p w14:paraId="16BD070A" w14:textId="0A24620A" w:rsidR="00EA3D2D" w:rsidRPr="009F76A9" w:rsidRDefault="00EA3D2D" w:rsidP="00C276DA">
      <w:pPr>
        <w:pStyle w:val="ListParagraph"/>
        <w:numPr>
          <w:ilvl w:val="0"/>
          <w:numId w:val="18"/>
        </w:numPr>
        <w:rPr>
          <w:rFonts w:cs="Arial"/>
        </w:rPr>
      </w:pPr>
      <w:r w:rsidRPr="009F76A9">
        <w:rPr>
          <w:rFonts w:cs="Arial"/>
        </w:rPr>
        <w:t>Check ID of all patrons who look under 25 years old</w:t>
      </w:r>
      <w:r w:rsidR="004F514A" w:rsidRPr="009F76A9">
        <w:rPr>
          <w:rFonts w:cs="Arial"/>
        </w:rPr>
        <w:t>.</w:t>
      </w:r>
    </w:p>
    <w:p w14:paraId="5A9EEA35" w14:textId="099E84DA" w:rsidR="00EA3D2D" w:rsidRPr="009F76A9" w:rsidRDefault="00EA3D2D" w:rsidP="00C276DA">
      <w:pPr>
        <w:pStyle w:val="ListParagraph"/>
        <w:numPr>
          <w:ilvl w:val="0"/>
          <w:numId w:val="18"/>
        </w:numPr>
        <w:rPr>
          <w:rFonts w:cs="Arial"/>
        </w:rPr>
      </w:pPr>
      <w:r w:rsidRPr="009F76A9">
        <w:rPr>
          <w:rFonts w:cs="Arial"/>
        </w:rPr>
        <w:t xml:space="preserve">Walk around the outside perimeter of the venue to look for potential </w:t>
      </w:r>
      <w:r w:rsidR="007D7249" w:rsidRPr="009F76A9">
        <w:rPr>
          <w:rFonts w:cs="Arial"/>
        </w:rPr>
        <w:t xml:space="preserve">risks </w:t>
      </w:r>
      <w:r w:rsidRPr="009F76A9">
        <w:rPr>
          <w:rFonts w:cs="Arial"/>
        </w:rPr>
        <w:t>e.g. patrons pre-loading, minors trying to access venue.</w:t>
      </w:r>
    </w:p>
    <w:p w14:paraId="4856F875" w14:textId="77777777" w:rsidR="000631FB" w:rsidRPr="00E54B9A" w:rsidRDefault="000631FB" w:rsidP="000631FB">
      <w:pPr>
        <w:pStyle w:val="ListParagraph"/>
        <w:rPr>
          <w:rFonts w:cs="Arial"/>
        </w:rPr>
      </w:pPr>
    </w:p>
    <w:p w14:paraId="1D8BCD52" w14:textId="77777777" w:rsidR="00EA3D2D" w:rsidRPr="00E54B9A" w:rsidRDefault="00EA3D2D" w:rsidP="000631FB">
      <w:pPr>
        <w:pStyle w:val="Heading2"/>
        <w:rPr>
          <w:rFonts w:ascii="Arial" w:hAnsi="Arial" w:cs="Arial"/>
        </w:rPr>
      </w:pPr>
      <w:bookmarkStart w:id="21" w:name="_Hlk216356923"/>
      <w:bookmarkStart w:id="22" w:name="_Toc222146940"/>
      <w:r w:rsidRPr="00E54B9A">
        <w:rPr>
          <w:rFonts w:ascii="Arial" w:hAnsi="Arial" w:cs="Arial"/>
        </w:rPr>
        <w:t>Minors</w:t>
      </w:r>
      <w:bookmarkEnd w:id="21"/>
      <w:bookmarkEnd w:id="22"/>
      <w:r w:rsidRPr="00E54B9A">
        <w:rPr>
          <w:rFonts w:ascii="Arial" w:hAnsi="Arial" w:cs="Arial"/>
        </w:rPr>
        <w:t xml:space="preserve"> </w:t>
      </w:r>
    </w:p>
    <w:p w14:paraId="50DAF904" w14:textId="77777777" w:rsidR="000460D3" w:rsidRPr="00E54B9A" w:rsidRDefault="000460D3" w:rsidP="000631FB">
      <w:pPr>
        <w:rPr>
          <w:rFonts w:cs="Arial"/>
        </w:rPr>
      </w:pPr>
    </w:p>
    <w:p w14:paraId="362793C0" w14:textId="77777777" w:rsidR="00533B52" w:rsidRPr="00E54B9A" w:rsidRDefault="00533B52" w:rsidP="00533B52">
      <w:pPr>
        <w:spacing w:line="276" w:lineRule="auto"/>
        <w:rPr>
          <w:rFonts w:cs="Arial"/>
          <w:b/>
          <w:bCs/>
        </w:rPr>
      </w:pPr>
      <w:hyperlink r:id="rId19" w:history="1">
        <w:r w:rsidRPr="00E54B9A">
          <w:rPr>
            <w:rStyle w:val="Hyperlink"/>
            <w:rFonts w:cs="Arial"/>
            <w:b/>
            <w:bCs/>
            <w:color w:val="auto"/>
          </w:rPr>
          <w:t>Minors are not permitted to drink alcohol on licensed premises</w:t>
        </w:r>
      </w:hyperlink>
      <w:r w:rsidRPr="00E54B9A">
        <w:rPr>
          <w:rFonts w:cs="Arial"/>
          <w:b/>
          <w:bCs/>
        </w:rPr>
        <w:t xml:space="preserve"> under any circumstances.</w:t>
      </w:r>
    </w:p>
    <w:p w14:paraId="17B446EC" w14:textId="77777777" w:rsidR="00594C20" w:rsidRPr="00E54B9A" w:rsidRDefault="00594C20" w:rsidP="000631FB">
      <w:pPr>
        <w:rPr>
          <w:rFonts w:cs="Arial"/>
        </w:rPr>
      </w:pPr>
    </w:p>
    <w:p w14:paraId="31AA0720" w14:textId="77777777" w:rsidR="000460D3" w:rsidRPr="00E54B9A" w:rsidRDefault="000460D3" w:rsidP="00C276DA">
      <w:pPr>
        <w:pStyle w:val="ListParagraph"/>
        <w:numPr>
          <w:ilvl w:val="0"/>
          <w:numId w:val="18"/>
        </w:numPr>
        <w:rPr>
          <w:rFonts w:cs="Arial"/>
        </w:rPr>
      </w:pPr>
      <w:r w:rsidRPr="00E54B9A">
        <w:rPr>
          <w:rFonts w:cs="Arial"/>
        </w:rPr>
        <w:t>Anyone under the age of 18 years is considered a minor.</w:t>
      </w:r>
    </w:p>
    <w:p w14:paraId="62E0302A" w14:textId="1F12126F" w:rsidR="000460D3" w:rsidRPr="00E54B9A" w:rsidRDefault="000460D3" w:rsidP="00C276DA">
      <w:pPr>
        <w:pStyle w:val="ListParagraph"/>
        <w:numPr>
          <w:ilvl w:val="0"/>
          <w:numId w:val="18"/>
        </w:numPr>
        <w:rPr>
          <w:rFonts w:cs="Arial"/>
        </w:rPr>
      </w:pPr>
      <w:r w:rsidRPr="00E54B9A">
        <w:rPr>
          <w:rFonts w:cs="Arial"/>
        </w:rPr>
        <w:t xml:space="preserve">The legal drinking age in Victoria is 18 years. It's illegal for </w:t>
      </w:r>
      <w:r w:rsidR="007D7249" w:rsidRPr="00E54B9A">
        <w:rPr>
          <w:rFonts w:cs="Arial"/>
        </w:rPr>
        <w:t>anyone</w:t>
      </w:r>
      <w:r w:rsidRPr="00E54B9A">
        <w:rPr>
          <w:rFonts w:cs="Arial"/>
        </w:rPr>
        <w:t xml:space="preserve"> to supply alcohol to a minor on licensed premises. It's also illegal for a minor to be on licensed premises to purchase, receive or consume alcohol.</w:t>
      </w:r>
    </w:p>
    <w:p w14:paraId="634EE51D" w14:textId="77777777" w:rsidR="000460D3" w:rsidRPr="00E54B9A" w:rsidRDefault="000460D3" w:rsidP="00C276DA">
      <w:pPr>
        <w:pStyle w:val="ListParagraph"/>
        <w:numPr>
          <w:ilvl w:val="0"/>
          <w:numId w:val="18"/>
        </w:numPr>
        <w:rPr>
          <w:rFonts w:cs="Arial"/>
        </w:rPr>
      </w:pPr>
      <w:r w:rsidRPr="00E54B9A">
        <w:rPr>
          <w:rFonts w:cs="Arial"/>
        </w:rPr>
        <w:t>A minor may be on licensed premises if they are in the company of a responsible adult.</w:t>
      </w:r>
    </w:p>
    <w:p w14:paraId="64B8635F" w14:textId="77777777" w:rsidR="000460D3" w:rsidRPr="00E54B9A" w:rsidRDefault="000460D3" w:rsidP="00C276DA">
      <w:pPr>
        <w:pStyle w:val="ListParagraph"/>
        <w:numPr>
          <w:ilvl w:val="0"/>
          <w:numId w:val="18"/>
        </w:numPr>
        <w:rPr>
          <w:rFonts w:cs="Arial"/>
        </w:rPr>
      </w:pPr>
      <w:r w:rsidRPr="00E54B9A">
        <w:rPr>
          <w:rFonts w:cs="Arial"/>
        </w:rPr>
        <w:lastRenderedPageBreak/>
        <w:t>A responsible adult is defined as a person who is 18 years or older and is:</w:t>
      </w:r>
    </w:p>
    <w:p w14:paraId="10C92B8D" w14:textId="70BA6F9C" w:rsidR="000460D3" w:rsidRPr="00E54B9A" w:rsidRDefault="000460D3" w:rsidP="00C276DA">
      <w:pPr>
        <w:pStyle w:val="ListParagraph"/>
        <w:numPr>
          <w:ilvl w:val="0"/>
          <w:numId w:val="29"/>
        </w:numPr>
        <w:rPr>
          <w:rFonts w:cs="Arial"/>
        </w:rPr>
      </w:pPr>
      <w:r w:rsidRPr="00E54B9A">
        <w:rPr>
          <w:rFonts w:cs="Arial"/>
        </w:rPr>
        <w:t xml:space="preserve">the minor's parent, </w:t>
      </w:r>
      <w:proofErr w:type="gramStart"/>
      <w:r w:rsidRPr="00E54B9A">
        <w:rPr>
          <w:rFonts w:cs="Arial"/>
        </w:rPr>
        <w:t>step-parent</w:t>
      </w:r>
      <w:proofErr w:type="gramEnd"/>
      <w:r w:rsidRPr="00E54B9A">
        <w:rPr>
          <w:rFonts w:cs="Arial"/>
        </w:rPr>
        <w:t>, guardian, grandparent, or</w:t>
      </w:r>
    </w:p>
    <w:p w14:paraId="10987341" w14:textId="0B71FAC3" w:rsidR="000460D3" w:rsidRPr="00E54B9A" w:rsidRDefault="000460D3" w:rsidP="00C276DA">
      <w:pPr>
        <w:pStyle w:val="ListParagraph"/>
        <w:numPr>
          <w:ilvl w:val="0"/>
          <w:numId w:val="29"/>
        </w:numPr>
        <w:rPr>
          <w:rFonts w:cs="Arial"/>
        </w:rPr>
      </w:pPr>
      <w:r w:rsidRPr="00E54B9A">
        <w:rPr>
          <w:rFonts w:cs="Arial"/>
        </w:rPr>
        <w:t>the minor's spouse who is over the age of 18 years, or</w:t>
      </w:r>
    </w:p>
    <w:p w14:paraId="76DF31B0" w14:textId="17AC6E8C" w:rsidR="00115307" w:rsidRPr="00E54B9A" w:rsidRDefault="000460D3" w:rsidP="00C276DA">
      <w:pPr>
        <w:pStyle w:val="ListParagraph"/>
        <w:numPr>
          <w:ilvl w:val="0"/>
          <w:numId w:val="29"/>
        </w:numPr>
        <w:rPr>
          <w:rFonts w:cs="Arial"/>
        </w:rPr>
      </w:pPr>
      <w:r w:rsidRPr="00E54B9A">
        <w:rPr>
          <w:rFonts w:cs="Arial"/>
        </w:rPr>
        <w:t xml:space="preserve">a person </w:t>
      </w:r>
      <w:r w:rsidR="007D7249" w:rsidRPr="00E54B9A">
        <w:rPr>
          <w:rFonts w:cs="Arial"/>
        </w:rPr>
        <w:t>acting in place of a parent and who could reasonably be expected to supervise</w:t>
      </w:r>
      <w:r w:rsidRPr="00E54B9A">
        <w:rPr>
          <w:rFonts w:cs="Arial"/>
        </w:rPr>
        <w:t xml:space="preserve"> the minor – for example, a sporting coach.</w:t>
      </w:r>
    </w:p>
    <w:p w14:paraId="26D91013" w14:textId="29A9EC69" w:rsidR="000460D3" w:rsidRPr="00E54B9A" w:rsidRDefault="000460D3" w:rsidP="00C276DA">
      <w:pPr>
        <w:pStyle w:val="ListParagraph"/>
        <w:numPr>
          <w:ilvl w:val="0"/>
          <w:numId w:val="18"/>
        </w:numPr>
        <w:rPr>
          <w:rFonts w:cs="Arial"/>
        </w:rPr>
      </w:pPr>
      <w:r w:rsidRPr="00E54B9A">
        <w:rPr>
          <w:rFonts w:cs="Arial"/>
        </w:rPr>
        <w:t>An unaccompanied minor cannot be on licensed premises unless:</w:t>
      </w:r>
    </w:p>
    <w:p w14:paraId="704A74E1" w14:textId="3366FA74" w:rsidR="000460D3" w:rsidRPr="00E54B9A" w:rsidRDefault="000460D3" w:rsidP="00C276DA">
      <w:pPr>
        <w:pStyle w:val="ListParagraph"/>
        <w:numPr>
          <w:ilvl w:val="0"/>
          <w:numId w:val="29"/>
        </w:numPr>
        <w:rPr>
          <w:rFonts w:cs="Arial"/>
        </w:rPr>
      </w:pPr>
      <w:r w:rsidRPr="00E54B9A">
        <w:rPr>
          <w:rFonts w:cs="Arial"/>
        </w:rPr>
        <w:t>there is a condition allowing them to be on the licence (for example, a junior sports club)</w:t>
      </w:r>
    </w:p>
    <w:p w14:paraId="7372BC9E" w14:textId="2F360EFB" w:rsidR="000460D3" w:rsidRPr="00E54B9A" w:rsidRDefault="000460D3" w:rsidP="00C276DA">
      <w:pPr>
        <w:pStyle w:val="ListParagraph"/>
        <w:numPr>
          <w:ilvl w:val="0"/>
          <w:numId w:val="29"/>
        </w:numPr>
        <w:rPr>
          <w:rFonts w:cs="Arial"/>
        </w:rPr>
      </w:pPr>
      <w:r w:rsidRPr="00E54B9A">
        <w:rPr>
          <w:rFonts w:cs="Arial"/>
        </w:rPr>
        <w:t>it holds a restaurant and cafe licence (until 11pm)</w:t>
      </w:r>
    </w:p>
    <w:p w14:paraId="7C9D294D" w14:textId="72A7D1E7" w:rsidR="00115307" w:rsidRPr="00E54B9A" w:rsidRDefault="000460D3" w:rsidP="00C276DA">
      <w:pPr>
        <w:pStyle w:val="ListParagraph"/>
        <w:numPr>
          <w:ilvl w:val="0"/>
          <w:numId w:val="29"/>
        </w:numPr>
        <w:rPr>
          <w:rFonts w:cs="Arial"/>
        </w:rPr>
      </w:pPr>
      <w:r w:rsidRPr="00E54B9A">
        <w:rPr>
          <w:rFonts w:cs="Arial"/>
        </w:rPr>
        <w:t>it holds an on-premises licence with restaurant conditions (until 11pm)</w:t>
      </w:r>
      <w:r w:rsidR="00C16654">
        <w:rPr>
          <w:rFonts w:cs="Arial"/>
        </w:rPr>
        <w:t>.</w:t>
      </w:r>
    </w:p>
    <w:p w14:paraId="063D23C0" w14:textId="5F40C112" w:rsidR="000460D3" w:rsidRPr="00E54B9A" w:rsidRDefault="000460D3" w:rsidP="00C276DA">
      <w:pPr>
        <w:pStyle w:val="ListParagraph"/>
        <w:numPr>
          <w:ilvl w:val="0"/>
          <w:numId w:val="18"/>
        </w:numPr>
        <w:rPr>
          <w:rFonts w:cs="Arial"/>
        </w:rPr>
      </w:pPr>
      <w:r w:rsidRPr="00E54B9A">
        <w:rPr>
          <w:rFonts w:cs="Arial"/>
        </w:rPr>
        <w:t>Other circumstances that permit</w:t>
      </w:r>
      <w:r w:rsidR="0088572D" w:rsidRPr="00E54B9A">
        <w:rPr>
          <w:rFonts w:cs="Arial"/>
        </w:rPr>
        <w:t xml:space="preserve"> un</w:t>
      </w:r>
      <w:r w:rsidR="007710FF" w:rsidRPr="00E54B9A">
        <w:rPr>
          <w:rFonts w:cs="Arial"/>
        </w:rPr>
        <w:t>accompanied</w:t>
      </w:r>
      <w:r w:rsidRPr="00E54B9A">
        <w:rPr>
          <w:rFonts w:cs="Arial"/>
        </w:rPr>
        <w:t xml:space="preserve"> minors on licensed premises are if the minor is:</w:t>
      </w:r>
    </w:p>
    <w:p w14:paraId="7291244F" w14:textId="440148A3" w:rsidR="000460D3" w:rsidRPr="00E54B9A" w:rsidRDefault="000460D3" w:rsidP="00C276DA">
      <w:pPr>
        <w:pStyle w:val="ListParagraph"/>
        <w:numPr>
          <w:ilvl w:val="0"/>
          <w:numId w:val="29"/>
        </w:numPr>
        <w:rPr>
          <w:rFonts w:cs="Arial"/>
        </w:rPr>
      </w:pPr>
      <w:r w:rsidRPr="00E54B9A">
        <w:rPr>
          <w:rFonts w:cs="Arial"/>
        </w:rPr>
        <w:t>having a meal</w:t>
      </w:r>
    </w:p>
    <w:p w14:paraId="452AE74E" w14:textId="1DD20A8D" w:rsidR="000460D3" w:rsidRPr="00E54B9A" w:rsidRDefault="000460D3" w:rsidP="00C276DA">
      <w:pPr>
        <w:pStyle w:val="ListParagraph"/>
        <w:numPr>
          <w:ilvl w:val="0"/>
          <w:numId w:val="29"/>
        </w:numPr>
        <w:rPr>
          <w:rFonts w:cs="Arial"/>
        </w:rPr>
      </w:pPr>
      <w:r w:rsidRPr="00E54B9A">
        <w:rPr>
          <w:rFonts w:cs="Arial"/>
        </w:rPr>
        <w:t>a resident of the premises if accommodation is supplied</w:t>
      </w:r>
    </w:p>
    <w:p w14:paraId="19F877E0" w14:textId="28BA29ED" w:rsidR="000460D3" w:rsidRPr="00E54B9A" w:rsidRDefault="000460D3" w:rsidP="00C276DA">
      <w:pPr>
        <w:pStyle w:val="ListParagraph"/>
        <w:numPr>
          <w:ilvl w:val="0"/>
          <w:numId w:val="29"/>
        </w:numPr>
        <w:rPr>
          <w:rFonts w:cs="Arial"/>
        </w:rPr>
      </w:pPr>
      <w:r w:rsidRPr="00E54B9A">
        <w:rPr>
          <w:rFonts w:cs="Arial"/>
        </w:rPr>
        <w:t>employed by the licensee but not involved in the</w:t>
      </w:r>
      <w:r w:rsidR="00115307" w:rsidRPr="00E54B9A">
        <w:rPr>
          <w:rFonts w:cs="Arial"/>
        </w:rPr>
        <w:t xml:space="preserve"> sale or </w:t>
      </w:r>
      <w:r w:rsidRPr="00E54B9A">
        <w:rPr>
          <w:rFonts w:cs="Arial"/>
        </w:rPr>
        <w:t>supply of alcohol</w:t>
      </w:r>
    </w:p>
    <w:p w14:paraId="3083321A" w14:textId="35068E0B" w:rsidR="00115307" w:rsidRPr="00E54B9A" w:rsidRDefault="000460D3" w:rsidP="00C276DA">
      <w:pPr>
        <w:pStyle w:val="ListParagraph"/>
        <w:numPr>
          <w:ilvl w:val="0"/>
          <w:numId w:val="29"/>
        </w:numPr>
        <w:rPr>
          <w:rFonts w:cs="Arial"/>
        </w:rPr>
      </w:pPr>
      <w:r w:rsidRPr="00E54B9A">
        <w:rPr>
          <w:rFonts w:cs="Arial"/>
        </w:rPr>
        <w:t>completing an LCV approved training program in hospitality</w:t>
      </w:r>
      <w:r w:rsidR="007D7249" w:rsidRPr="00E54B9A">
        <w:rPr>
          <w:rFonts w:cs="Arial"/>
        </w:rPr>
        <w:t>,</w:t>
      </w:r>
      <w:r w:rsidR="006C4C4A" w:rsidRPr="00E54B9A">
        <w:rPr>
          <w:rFonts w:cs="Arial"/>
        </w:rPr>
        <w:t xml:space="preserve"> and they’re on the premises as part of that training course (approval </w:t>
      </w:r>
      <w:r w:rsidR="00A279FD" w:rsidRPr="00E54B9A">
        <w:rPr>
          <w:rFonts w:cs="Arial"/>
        </w:rPr>
        <w:t>is provided</w:t>
      </w:r>
      <w:r w:rsidR="006C4C4A" w:rsidRPr="00E54B9A">
        <w:rPr>
          <w:rFonts w:cs="Arial"/>
        </w:rPr>
        <w:t xml:space="preserve"> in writing and it includes a condition the minor is </w:t>
      </w:r>
      <w:r w:rsidRPr="00E54B9A">
        <w:rPr>
          <w:rFonts w:cs="Arial"/>
        </w:rPr>
        <w:t>closely supervised whilst serving</w:t>
      </w:r>
      <w:r w:rsidR="006C4C4A" w:rsidRPr="00E54B9A">
        <w:rPr>
          <w:rFonts w:cs="Arial"/>
        </w:rPr>
        <w:t>)</w:t>
      </w:r>
      <w:r w:rsidRPr="00E54B9A">
        <w:rPr>
          <w:rFonts w:cs="Arial"/>
        </w:rPr>
        <w:t>.</w:t>
      </w:r>
    </w:p>
    <w:p w14:paraId="02F00166" w14:textId="77777777" w:rsidR="00115307" w:rsidRPr="00F47077" w:rsidRDefault="00115307" w:rsidP="00C276DA">
      <w:pPr>
        <w:pStyle w:val="ListParagraph"/>
        <w:numPr>
          <w:ilvl w:val="0"/>
          <w:numId w:val="18"/>
        </w:numPr>
        <w:rPr>
          <w:rFonts w:cs="Arial"/>
        </w:rPr>
      </w:pPr>
      <w:r w:rsidRPr="00F47077">
        <w:rPr>
          <w:rFonts w:cs="Arial"/>
        </w:rPr>
        <w:t>Prominently display LCV required signage about restrictions on minors.</w:t>
      </w:r>
    </w:p>
    <w:p w14:paraId="4C7266F1" w14:textId="77777777" w:rsidR="00115307" w:rsidRPr="00F47077" w:rsidRDefault="00115307" w:rsidP="00C276DA">
      <w:pPr>
        <w:pStyle w:val="ListParagraph"/>
        <w:numPr>
          <w:ilvl w:val="0"/>
          <w:numId w:val="18"/>
        </w:numPr>
        <w:rPr>
          <w:rFonts w:cs="Arial"/>
        </w:rPr>
      </w:pPr>
      <w:r w:rsidRPr="00F47077">
        <w:rPr>
          <w:rFonts w:cs="Arial"/>
        </w:rPr>
        <w:t>Brief staff on when minors can legally be there and the definition of a ‘responsible adult’.</w:t>
      </w:r>
    </w:p>
    <w:p w14:paraId="79E42A35" w14:textId="7C3D1E53" w:rsidR="00EA3D2D" w:rsidRPr="00F47077" w:rsidRDefault="00533B52" w:rsidP="00C276DA">
      <w:pPr>
        <w:pStyle w:val="ListParagraph"/>
        <w:numPr>
          <w:ilvl w:val="0"/>
          <w:numId w:val="18"/>
        </w:numPr>
        <w:rPr>
          <w:rFonts w:cs="Arial"/>
        </w:rPr>
      </w:pPr>
      <w:r w:rsidRPr="00F47077">
        <w:rPr>
          <w:rFonts w:cs="Arial"/>
        </w:rPr>
        <w:t xml:space="preserve">Ensure </w:t>
      </w:r>
      <w:hyperlink r:id="rId20" w:anchor="employing-minors" w:history="1">
        <w:r w:rsidRPr="00F47077">
          <w:rPr>
            <w:rStyle w:val="Hyperlink"/>
            <w:rFonts w:cs="Arial"/>
          </w:rPr>
          <w:t>underage staff</w:t>
        </w:r>
      </w:hyperlink>
      <w:r w:rsidRPr="00F47077">
        <w:rPr>
          <w:rFonts w:cs="Arial"/>
        </w:rPr>
        <w:t xml:space="preserve"> are</w:t>
      </w:r>
      <w:r w:rsidR="00EA3D2D" w:rsidRPr="00F47077">
        <w:rPr>
          <w:rFonts w:cs="Arial"/>
        </w:rPr>
        <w:t xml:space="preserve"> not involved in the sale or supply of alcohol</w:t>
      </w:r>
      <w:r w:rsidR="007D7249" w:rsidRPr="00F47077">
        <w:rPr>
          <w:rFonts w:cs="Arial"/>
        </w:rPr>
        <w:t>, including</w:t>
      </w:r>
      <w:r w:rsidR="00EA3D2D" w:rsidRPr="00F47077">
        <w:rPr>
          <w:rFonts w:cs="Arial"/>
        </w:rPr>
        <w:t xml:space="preserve"> taking orders</w:t>
      </w:r>
      <w:r w:rsidR="006C4C4A" w:rsidRPr="00F47077">
        <w:rPr>
          <w:rFonts w:cs="Arial"/>
        </w:rPr>
        <w:t>/</w:t>
      </w:r>
      <w:r w:rsidR="00EA3D2D" w:rsidRPr="00F47077">
        <w:rPr>
          <w:rFonts w:cs="Arial"/>
        </w:rPr>
        <w:t>payment for alcohol</w:t>
      </w:r>
      <w:r w:rsidR="006C4C4A" w:rsidRPr="00F47077">
        <w:rPr>
          <w:rFonts w:cs="Arial"/>
        </w:rPr>
        <w:t xml:space="preserve"> or delivering alcohol to a table</w:t>
      </w:r>
      <w:r w:rsidR="00EA3D2D" w:rsidRPr="00F47077">
        <w:rPr>
          <w:rFonts w:cs="Arial"/>
        </w:rPr>
        <w:t>.</w:t>
      </w:r>
    </w:p>
    <w:p w14:paraId="5450CDF0" w14:textId="36C174E3" w:rsidR="00127E77" w:rsidRPr="00F47077" w:rsidRDefault="006C4C4A" w:rsidP="00C670B2">
      <w:pPr>
        <w:pStyle w:val="ListParagraph"/>
        <w:widowControl w:val="0"/>
        <w:numPr>
          <w:ilvl w:val="0"/>
          <w:numId w:val="18"/>
        </w:numPr>
        <w:autoSpaceDE w:val="0"/>
        <w:autoSpaceDN w:val="0"/>
        <w:adjustRightInd w:val="0"/>
        <w:spacing w:line="276" w:lineRule="auto"/>
        <w:outlineLvl w:val="0"/>
        <w:rPr>
          <w:rFonts w:cs="Arial"/>
          <w:color w:val="2F5496" w:themeColor="accent1" w:themeShade="BF"/>
        </w:rPr>
      </w:pPr>
      <w:r w:rsidRPr="00F47077">
        <w:rPr>
          <w:rFonts w:cs="Arial"/>
        </w:rPr>
        <w:t xml:space="preserve">A list/register of minors employed on the premises (which may be the </w:t>
      </w:r>
      <w:proofErr w:type="gramStart"/>
      <w:r w:rsidR="00A279FD" w:rsidRPr="00F47077">
        <w:rPr>
          <w:rFonts w:cs="Arial"/>
        </w:rPr>
        <w:t>time</w:t>
      </w:r>
      <w:proofErr w:type="gramEnd"/>
      <w:r w:rsidR="00A279FD" w:rsidRPr="00F47077">
        <w:rPr>
          <w:rFonts w:cs="Arial"/>
        </w:rPr>
        <w:t xml:space="preserve"> and wa</w:t>
      </w:r>
      <w:r w:rsidRPr="00F47077">
        <w:rPr>
          <w:rFonts w:cs="Arial"/>
        </w:rPr>
        <w:t>ges record book) is maintained by the licensee and is available upon request for viewing by</w:t>
      </w:r>
      <w:r w:rsidR="007D7249" w:rsidRPr="00F47077">
        <w:rPr>
          <w:rFonts w:cs="Arial"/>
        </w:rPr>
        <w:t xml:space="preserve"> </w:t>
      </w:r>
      <w:r w:rsidRPr="00F47077">
        <w:rPr>
          <w:rFonts w:cs="Arial"/>
        </w:rPr>
        <w:t>Victorian Police or</w:t>
      </w:r>
      <w:r w:rsidR="007D7249" w:rsidRPr="00F47077">
        <w:rPr>
          <w:rFonts w:cs="Arial"/>
        </w:rPr>
        <w:t xml:space="preserve"> an</w:t>
      </w:r>
      <w:r w:rsidR="00A279FD" w:rsidRPr="00F47077">
        <w:rPr>
          <w:rFonts w:cs="Arial"/>
        </w:rPr>
        <w:t xml:space="preserve"> LCV inspector.</w:t>
      </w:r>
    </w:p>
    <w:p w14:paraId="40A7B9B1" w14:textId="77777777" w:rsidR="001640AD" w:rsidRPr="00E54B9A" w:rsidRDefault="001640AD" w:rsidP="00115307">
      <w:pPr>
        <w:widowControl w:val="0"/>
        <w:autoSpaceDE w:val="0"/>
        <w:autoSpaceDN w:val="0"/>
        <w:adjustRightInd w:val="0"/>
        <w:outlineLvl w:val="0"/>
        <w:rPr>
          <w:rFonts w:cs="Arial"/>
          <w:b/>
          <w:bCs/>
          <w:color w:val="2F5496" w:themeColor="accent1" w:themeShade="BF"/>
          <w:sz w:val="22"/>
          <w:szCs w:val="22"/>
        </w:rPr>
      </w:pPr>
    </w:p>
    <w:p w14:paraId="65EB6442" w14:textId="7D8B9284" w:rsidR="00EA3D2D" w:rsidRPr="00E54B9A" w:rsidRDefault="00EA3D2D" w:rsidP="0009178C">
      <w:pPr>
        <w:pStyle w:val="Heading2"/>
        <w:rPr>
          <w:rFonts w:ascii="Arial" w:hAnsi="Arial" w:cs="Arial"/>
        </w:rPr>
      </w:pPr>
      <w:bookmarkStart w:id="23" w:name="_Toc222146941"/>
      <w:bookmarkStart w:id="24" w:name="_Hlk216356935"/>
      <w:r w:rsidRPr="00E54B9A">
        <w:rPr>
          <w:rFonts w:ascii="Arial" w:hAnsi="Arial" w:cs="Arial"/>
        </w:rPr>
        <w:t>Acceptable forms of identification</w:t>
      </w:r>
      <w:bookmarkEnd w:id="23"/>
      <w:r w:rsidRPr="00E54B9A">
        <w:rPr>
          <w:rFonts w:ascii="Arial" w:hAnsi="Arial" w:cs="Arial"/>
        </w:rPr>
        <w:t xml:space="preserve"> </w:t>
      </w:r>
    </w:p>
    <w:bookmarkEnd w:id="24"/>
    <w:p w14:paraId="12723449" w14:textId="77777777" w:rsidR="00EA3D2D" w:rsidRPr="00E54B9A" w:rsidRDefault="00EA3D2D" w:rsidP="000631FB">
      <w:pPr>
        <w:rPr>
          <w:rFonts w:cs="Arial"/>
        </w:rPr>
      </w:pPr>
    </w:p>
    <w:p w14:paraId="0C9CBF2D" w14:textId="77777777" w:rsidR="00533B52" w:rsidRPr="00E54B9A" w:rsidRDefault="00533B52" w:rsidP="00533B52">
      <w:pPr>
        <w:widowControl w:val="0"/>
        <w:autoSpaceDE w:val="0"/>
        <w:autoSpaceDN w:val="0"/>
        <w:adjustRightInd w:val="0"/>
        <w:spacing w:line="276" w:lineRule="auto"/>
        <w:outlineLvl w:val="0"/>
        <w:rPr>
          <w:rFonts w:cs="Arial"/>
        </w:rPr>
      </w:pPr>
      <w:r w:rsidRPr="00E54B9A">
        <w:rPr>
          <w:rFonts w:cs="Arial"/>
        </w:rPr>
        <w:t xml:space="preserve">It is important to check ID before a person enters or at the bar.  </w:t>
      </w:r>
    </w:p>
    <w:p w14:paraId="745EE89A"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hyperlink r:id="rId21" w:history="1">
        <w:r w:rsidRPr="00E54B9A">
          <w:rPr>
            <w:rStyle w:val="Hyperlink"/>
            <w:rFonts w:cs="Arial"/>
          </w:rPr>
          <w:t>Acceptable forms of ID</w:t>
        </w:r>
      </w:hyperlink>
      <w:r w:rsidRPr="00E54B9A">
        <w:rPr>
          <w:rFonts w:cs="Arial"/>
        </w:rPr>
        <w:t xml:space="preserve"> are:</w:t>
      </w:r>
    </w:p>
    <w:p w14:paraId="780E522E"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Australian driver licence (physical and digital)</w:t>
      </w:r>
    </w:p>
    <w:p w14:paraId="5873A0D3"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Victorian learner permit</w:t>
      </w:r>
    </w:p>
    <w:p w14:paraId="66EDB111"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Foreign driver licence in the English language or if not in the English language, must be accompanied by an official English translation or an International Driving Permit</w:t>
      </w:r>
    </w:p>
    <w:p w14:paraId="47AEC107"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hyperlink r:id="rId22" w:history="1">
        <w:r w:rsidRPr="00E54B9A">
          <w:rPr>
            <w:rStyle w:val="Hyperlink"/>
            <w:rFonts w:cs="Arial"/>
          </w:rPr>
          <w:t>Victorian Proof of Age card</w:t>
        </w:r>
      </w:hyperlink>
      <w:r w:rsidRPr="00E54B9A">
        <w:rPr>
          <w:rFonts w:cs="Arial"/>
        </w:rPr>
        <w:t xml:space="preserve"> or an equivalent from another state or territory of Australia</w:t>
      </w:r>
    </w:p>
    <w:p w14:paraId="162FF9F2"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proofErr w:type="spellStart"/>
      <w:r w:rsidRPr="00E54B9A">
        <w:rPr>
          <w:rFonts w:cs="Arial"/>
        </w:rPr>
        <w:t>Keypass</w:t>
      </w:r>
      <w:proofErr w:type="spellEnd"/>
      <w:r w:rsidRPr="00E54B9A">
        <w:rPr>
          <w:rFonts w:cs="Arial"/>
        </w:rPr>
        <w:t xml:space="preserve"> card (incl. </w:t>
      </w:r>
      <w:hyperlink r:id="rId23" w:history="1">
        <w:r w:rsidRPr="00E54B9A">
          <w:rPr>
            <w:rStyle w:val="Hyperlink"/>
            <w:rFonts w:cs="Arial"/>
          </w:rPr>
          <w:t xml:space="preserve">digital </w:t>
        </w:r>
        <w:proofErr w:type="spellStart"/>
        <w:r w:rsidRPr="00E54B9A">
          <w:rPr>
            <w:rStyle w:val="Hyperlink"/>
            <w:rFonts w:cs="Arial"/>
          </w:rPr>
          <w:t>keypass</w:t>
        </w:r>
        <w:proofErr w:type="spellEnd"/>
      </w:hyperlink>
      <w:r w:rsidRPr="00E54B9A">
        <w:rPr>
          <w:rFonts w:cs="Arial"/>
        </w:rPr>
        <w:t>)</w:t>
      </w:r>
    </w:p>
    <w:p w14:paraId="49946891"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Australian or foreign passport</w:t>
      </w:r>
    </w:p>
    <w:p w14:paraId="5D7C7098" w14:textId="303D9B45"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Victorian marine licence</w:t>
      </w:r>
      <w:r w:rsidR="00AE2DAB">
        <w:rPr>
          <w:rFonts w:cs="Arial"/>
        </w:rPr>
        <w:t>.</w:t>
      </w:r>
    </w:p>
    <w:p w14:paraId="09F862F8"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r w:rsidRPr="00E54B9A">
        <w:rPr>
          <w:rFonts w:cs="Arial"/>
        </w:rPr>
        <w:t xml:space="preserve">Apply the following standards when checking ID: </w:t>
      </w:r>
    </w:p>
    <w:p w14:paraId="18F97F37"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Ask customer to remove ID from wallet/purse so you can hold it.</w:t>
      </w:r>
    </w:p>
    <w:p w14:paraId="36922085"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Check date of birth is accurate and hasn’t been tampered with (check the back of the ID too).</w:t>
      </w:r>
    </w:p>
    <w:p w14:paraId="1EF6695B"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 xml:space="preserve">Ensure photo matches the person presenting the ID, paying close attention to </w:t>
      </w:r>
      <w:r w:rsidRPr="00E54B9A">
        <w:rPr>
          <w:rFonts w:cs="Arial"/>
        </w:rPr>
        <w:lastRenderedPageBreak/>
        <w:t xml:space="preserve">physical features. </w:t>
      </w:r>
    </w:p>
    <w:p w14:paraId="6E349622"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Check photo and other features to ensure it has not been substituted or tampered with.</w:t>
      </w:r>
    </w:p>
    <w:p w14:paraId="72707A87"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 xml:space="preserve">If staff believe an ID is false, defaced or not the person presenting the ID, confiscate it and forward to police ASAP (excluding a genuine driver licence). </w:t>
      </w:r>
    </w:p>
    <w:p w14:paraId="4E77C534"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r w:rsidRPr="00E54B9A">
        <w:rPr>
          <w:rFonts w:cs="Arial"/>
        </w:rPr>
        <w:t>A fake driver licence is a forged document that is not issued by any government or territory in Australia.</w:t>
      </w:r>
    </w:p>
    <w:p w14:paraId="63D53A4C"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r w:rsidRPr="00E54B9A">
        <w:rPr>
          <w:rFonts w:cs="Arial"/>
        </w:rPr>
        <w:t xml:space="preserve">You can only confiscate a driver licence (physical card) if you are </w:t>
      </w:r>
      <w:proofErr w:type="gramStart"/>
      <w:r w:rsidRPr="00E54B9A">
        <w:rPr>
          <w:rFonts w:cs="Arial"/>
        </w:rPr>
        <w:t>absolutely sure</w:t>
      </w:r>
      <w:proofErr w:type="gramEnd"/>
      <w:r w:rsidRPr="00E54B9A">
        <w:rPr>
          <w:rFonts w:cs="Arial"/>
        </w:rPr>
        <w:t xml:space="preserve"> it’s not a genuine driver licence.</w:t>
      </w:r>
    </w:p>
    <w:p w14:paraId="062A70B8"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r w:rsidRPr="00E54B9A">
        <w:rPr>
          <w:rFonts w:cs="Arial"/>
        </w:rPr>
        <w:t>Look out for features that are different to a genuine licence, for example:</w:t>
      </w:r>
    </w:p>
    <w:p w14:paraId="25330708"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the plastic may be thinner</w:t>
      </w:r>
    </w:p>
    <w:p w14:paraId="31A17C9F"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the font may be different</w:t>
      </w:r>
    </w:p>
    <w:p w14:paraId="1B36BAE1"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holograms may not appear where they should.</w:t>
      </w:r>
      <w:r w:rsidRPr="00E54B9A">
        <w:rPr>
          <w:rFonts w:ascii="MS Gothic" w:eastAsia="MS Gothic" w:hAnsi="MS Gothic" w:cs="MS Gothic" w:hint="eastAsia"/>
          <w:lang w:val="en-US"/>
        </w:rPr>
        <w:t> </w:t>
      </w:r>
    </w:p>
    <w:p w14:paraId="1DABF86C" w14:textId="77777777" w:rsidR="00533B52" w:rsidRPr="00E54B9A" w:rsidRDefault="00533B52" w:rsidP="00533B52">
      <w:pPr>
        <w:widowControl w:val="0"/>
        <w:numPr>
          <w:ilvl w:val="0"/>
          <w:numId w:val="19"/>
        </w:numPr>
        <w:tabs>
          <w:tab w:val="left" w:pos="700"/>
        </w:tabs>
        <w:autoSpaceDE w:val="0"/>
        <w:autoSpaceDN w:val="0"/>
        <w:adjustRightInd w:val="0"/>
        <w:spacing w:line="276" w:lineRule="auto"/>
        <w:rPr>
          <w:rFonts w:cs="Arial"/>
        </w:rPr>
      </w:pPr>
      <w:r w:rsidRPr="00E54B9A">
        <w:rPr>
          <w:rFonts w:cs="Arial"/>
        </w:rPr>
        <w:t>You </w:t>
      </w:r>
      <w:r w:rsidRPr="00E54B9A">
        <w:rPr>
          <w:rFonts w:cs="Arial"/>
          <w:b/>
          <w:bCs/>
        </w:rPr>
        <w:t>cannot</w:t>
      </w:r>
      <w:r w:rsidRPr="00E54B9A">
        <w:rPr>
          <w:rFonts w:cs="Arial"/>
        </w:rPr>
        <w:t> confiscate a:</w:t>
      </w:r>
    </w:p>
    <w:p w14:paraId="696600ED" w14:textId="77777777" w:rsidR="00533B52" w:rsidRPr="00E54B9A" w:rsidRDefault="00533B52" w:rsidP="00533B52">
      <w:pPr>
        <w:widowControl w:val="0"/>
        <w:numPr>
          <w:ilvl w:val="1"/>
          <w:numId w:val="19"/>
        </w:numPr>
        <w:tabs>
          <w:tab w:val="left" w:pos="700"/>
        </w:tabs>
        <w:autoSpaceDE w:val="0"/>
        <w:autoSpaceDN w:val="0"/>
        <w:adjustRightInd w:val="0"/>
        <w:spacing w:line="276" w:lineRule="auto"/>
        <w:rPr>
          <w:rFonts w:cs="Arial"/>
        </w:rPr>
      </w:pPr>
      <w:r w:rsidRPr="00E54B9A">
        <w:rPr>
          <w:rFonts w:cs="Arial"/>
        </w:rPr>
        <w:t>fake digital driver licence</w:t>
      </w:r>
    </w:p>
    <w:p w14:paraId="7CFFB4E5" w14:textId="4AC24A13" w:rsidR="00FF2930" w:rsidRPr="00E54B9A" w:rsidRDefault="00533B52" w:rsidP="00DB561D">
      <w:pPr>
        <w:widowControl w:val="0"/>
        <w:numPr>
          <w:ilvl w:val="1"/>
          <w:numId w:val="19"/>
        </w:numPr>
        <w:tabs>
          <w:tab w:val="left" w:pos="700"/>
        </w:tabs>
        <w:autoSpaceDE w:val="0"/>
        <w:autoSpaceDN w:val="0"/>
        <w:adjustRightInd w:val="0"/>
        <w:spacing w:line="276" w:lineRule="auto"/>
        <w:rPr>
          <w:rFonts w:cs="Arial"/>
        </w:rPr>
      </w:pPr>
      <w:r w:rsidRPr="00E54B9A">
        <w:rPr>
          <w:rFonts w:cs="Arial"/>
        </w:rPr>
        <w:t>genuine driver licence (physical card), for example, if a minor tries to use the licence of a friend or relative who is aged 18 or older</w:t>
      </w:r>
      <w:r w:rsidR="00923E4A">
        <w:rPr>
          <w:rFonts w:cs="Arial"/>
        </w:rPr>
        <w:t>.</w:t>
      </w:r>
    </w:p>
    <w:p w14:paraId="41DDDACB" w14:textId="427AD30F" w:rsidR="00FF2930" w:rsidRPr="00E54B9A" w:rsidRDefault="00FF2930" w:rsidP="0009178C">
      <w:pPr>
        <w:pStyle w:val="Heading2"/>
        <w:rPr>
          <w:rFonts w:ascii="Arial" w:hAnsi="Arial" w:cs="Arial"/>
        </w:rPr>
      </w:pPr>
      <w:bookmarkStart w:id="25" w:name="_Hlk216356945"/>
      <w:bookmarkStart w:id="26" w:name="_Toc222146942"/>
      <w:r w:rsidRPr="00E54B9A">
        <w:rPr>
          <w:rFonts w:ascii="Arial" w:hAnsi="Arial" w:cs="Arial"/>
        </w:rPr>
        <w:t>Amenity</w:t>
      </w:r>
      <w:bookmarkEnd w:id="25"/>
      <w:bookmarkEnd w:id="26"/>
      <w:r w:rsidRPr="00E54B9A">
        <w:rPr>
          <w:rFonts w:ascii="Arial" w:hAnsi="Arial" w:cs="Arial"/>
        </w:rPr>
        <w:t xml:space="preserve"> </w:t>
      </w:r>
    </w:p>
    <w:p w14:paraId="68A8DDC8" w14:textId="77777777" w:rsidR="00CD16C3" w:rsidRPr="00E54B9A" w:rsidRDefault="00CD16C3" w:rsidP="000631FB">
      <w:pPr>
        <w:rPr>
          <w:rFonts w:cs="Arial"/>
        </w:rPr>
      </w:pPr>
    </w:p>
    <w:p w14:paraId="76E47A90" w14:textId="77777777" w:rsidR="00594C20" w:rsidRPr="00E54B9A" w:rsidRDefault="00CF3579" w:rsidP="000631FB">
      <w:pPr>
        <w:rPr>
          <w:rFonts w:cs="Arial"/>
        </w:rPr>
      </w:pPr>
      <w:r w:rsidRPr="00E54B9A">
        <w:rPr>
          <w:rFonts w:cs="Arial"/>
        </w:rPr>
        <w:t>Be considerate of your neighbours and respect the amenity of the area in and around your licensed premises.</w:t>
      </w:r>
    </w:p>
    <w:p w14:paraId="5BA4AD95" w14:textId="77777777" w:rsidR="00CF3579" w:rsidRPr="00E54B9A" w:rsidRDefault="00FF2930" w:rsidP="00C276DA">
      <w:pPr>
        <w:pStyle w:val="ListParagraph"/>
        <w:numPr>
          <w:ilvl w:val="0"/>
          <w:numId w:val="20"/>
        </w:numPr>
        <w:rPr>
          <w:rFonts w:cs="Arial"/>
        </w:rPr>
      </w:pPr>
      <w:r w:rsidRPr="00E54B9A">
        <w:rPr>
          <w:rFonts w:cs="Arial"/>
        </w:rPr>
        <w:t>Ensure entrances and exits are well lit and clear</w:t>
      </w:r>
      <w:r w:rsidR="00CF3579" w:rsidRPr="00E54B9A">
        <w:rPr>
          <w:rFonts w:cs="Arial"/>
        </w:rPr>
        <w:t>.</w:t>
      </w:r>
    </w:p>
    <w:p w14:paraId="377BB740" w14:textId="067DB1CB" w:rsidR="00FF2930" w:rsidRPr="00E54B9A" w:rsidRDefault="00CF3579" w:rsidP="00C276DA">
      <w:pPr>
        <w:pStyle w:val="ListParagraph"/>
        <w:numPr>
          <w:ilvl w:val="0"/>
          <w:numId w:val="20"/>
        </w:numPr>
        <w:rPr>
          <w:rFonts w:cs="Arial"/>
        </w:rPr>
      </w:pPr>
      <w:r w:rsidRPr="00E54B9A">
        <w:rPr>
          <w:rFonts w:cs="Arial"/>
        </w:rPr>
        <w:t xml:space="preserve">Ensure </w:t>
      </w:r>
      <w:r w:rsidR="00FF2930" w:rsidRPr="00E54B9A">
        <w:rPr>
          <w:rFonts w:cs="Arial"/>
        </w:rPr>
        <w:t xml:space="preserve">immediate </w:t>
      </w:r>
      <w:r w:rsidR="007D7249" w:rsidRPr="00E54B9A">
        <w:rPr>
          <w:rFonts w:cs="Arial"/>
        </w:rPr>
        <w:t xml:space="preserve">surroundings </w:t>
      </w:r>
      <w:r w:rsidR="00FF2930" w:rsidRPr="00E54B9A">
        <w:rPr>
          <w:rFonts w:cs="Arial"/>
        </w:rPr>
        <w:t>are safe and allow good visibility</w:t>
      </w:r>
      <w:r w:rsidRPr="00E54B9A">
        <w:rPr>
          <w:rFonts w:cs="Arial"/>
        </w:rPr>
        <w:t xml:space="preserve"> of patrons arriving and departing</w:t>
      </w:r>
      <w:r w:rsidR="00FF2930" w:rsidRPr="00E54B9A">
        <w:rPr>
          <w:rFonts w:cs="Arial"/>
        </w:rPr>
        <w:t>.</w:t>
      </w:r>
    </w:p>
    <w:p w14:paraId="2031D324" w14:textId="0D3F3F8B" w:rsidR="00FF2930" w:rsidRPr="00E54B9A" w:rsidRDefault="00FF2930" w:rsidP="00C276DA">
      <w:pPr>
        <w:pStyle w:val="ListParagraph"/>
        <w:numPr>
          <w:ilvl w:val="0"/>
          <w:numId w:val="20"/>
        </w:numPr>
        <w:rPr>
          <w:rFonts w:cs="Arial"/>
        </w:rPr>
      </w:pPr>
      <w:r w:rsidRPr="00E54B9A">
        <w:rPr>
          <w:rFonts w:cs="Arial"/>
        </w:rPr>
        <w:t>Minimise noise generat</w:t>
      </w:r>
      <w:r w:rsidR="00CF3579" w:rsidRPr="00E54B9A">
        <w:rPr>
          <w:rFonts w:cs="Arial"/>
        </w:rPr>
        <w:t>ed</w:t>
      </w:r>
      <w:r w:rsidRPr="00E54B9A">
        <w:rPr>
          <w:rFonts w:cs="Arial"/>
        </w:rPr>
        <w:t xml:space="preserve"> from the premises </w:t>
      </w:r>
      <w:r w:rsidR="00B25EE2" w:rsidRPr="00E54B9A">
        <w:rPr>
          <w:rFonts w:cs="Arial"/>
        </w:rPr>
        <w:t>for example</w:t>
      </w:r>
      <w:r w:rsidRPr="00E54B9A">
        <w:rPr>
          <w:rFonts w:cs="Arial"/>
        </w:rPr>
        <w:t xml:space="preserve"> </w:t>
      </w:r>
      <w:r w:rsidR="00CF3579" w:rsidRPr="00E54B9A">
        <w:rPr>
          <w:rFonts w:cs="Arial"/>
        </w:rPr>
        <w:t xml:space="preserve">keep doors closed, be </w:t>
      </w:r>
      <w:r w:rsidRPr="00E54B9A">
        <w:rPr>
          <w:rFonts w:cs="Arial"/>
        </w:rPr>
        <w:t>mindful of noise from beer gardens/courtyards</w:t>
      </w:r>
      <w:r w:rsidR="00594C20" w:rsidRPr="00E54B9A">
        <w:rPr>
          <w:rFonts w:cs="Arial"/>
        </w:rPr>
        <w:t>/outdoor decks</w:t>
      </w:r>
      <w:r w:rsidRPr="00E54B9A">
        <w:rPr>
          <w:rFonts w:cs="Arial"/>
        </w:rPr>
        <w:t xml:space="preserve">. </w:t>
      </w:r>
    </w:p>
    <w:p w14:paraId="4F569A17" w14:textId="012DE50D" w:rsidR="00CF3579" w:rsidRPr="00E54B9A" w:rsidRDefault="00CF3579" w:rsidP="00C276DA">
      <w:pPr>
        <w:pStyle w:val="ListParagraph"/>
        <w:numPr>
          <w:ilvl w:val="0"/>
          <w:numId w:val="20"/>
        </w:numPr>
        <w:rPr>
          <w:rFonts w:cs="Arial"/>
        </w:rPr>
      </w:pPr>
      <w:r w:rsidRPr="00E54B9A">
        <w:rPr>
          <w:rFonts w:cs="Arial"/>
        </w:rPr>
        <w:t>Encourage phased and orderly exit of patrons from premises when closing.</w:t>
      </w:r>
    </w:p>
    <w:p w14:paraId="327DCB18" w14:textId="77777777" w:rsidR="00FF2930" w:rsidRPr="00E54B9A" w:rsidRDefault="00FF2930" w:rsidP="00C276DA">
      <w:pPr>
        <w:pStyle w:val="ListParagraph"/>
        <w:numPr>
          <w:ilvl w:val="0"/>
          <w:numId w:val="20"/>
        </w:numPr>
        <w:rPr>
          <w:rFonts w:cs="Arial"/>
        </w:rPr>
      </w:pPr>
      <w:r w:rsidRPr="00E54B9A">
        <w:rPr>
          <w:rFonts w:cs="Arial"/>
        </w:rPr>
        <w:t>Assist patrons in accessing safe transportation out of the area.</w:t>
      </w:r>
    </w:p>
    <w:p w14:paraId="1EE52858" w14:textId="77777777" w:rsidR="00FF2930" w:rsidRPr="00E54B9A" w:rsidRDefault="00FF2930" w:rsidP="00C276DA">
      <w:pPr>
        <w:pStyle w:val="ListParagraph"/>
        <w:numPr>
          <w:ilvl w:val="0"/>
          <w:numId w:val="20"/>
        </w:numPr>
        <w:rPr>
          <w:rFonts w:cs="Arial"/>
        </w:rPr>
      </w:pPr>
      <w:r w:rsidRPr="00E54B9A">
        <w:rPr>
          <w:rFonts w:cs="Arial"/>
        </w:rPr>
        <w:t>Display signage about patrons respecting the neighbours when departing the venue.</w:t>
      </w:r>
    </w:p>
    <w:p w14:paraId="58497C87" w14:textId="1215D70D" w:rsidR="00FF2930" w:rsidRPr="00E54B9A" w:rsidRDefault="00FF2930" w:rsidP="00C276DA">
      <w:pPr>
        <w:pStyle w:val="ListParagraph"/>
        <w:numPr>
          <w:ilvl w:val="0"/>
          <w:numId w:val="20"/>
        </w:numPr>
        <w:rPr>
          <w:rFonts w:cs="Arial"/>
        </w:rPr>
      </w:pPr>
      <w:r w:rsidRPr="00E54B9A">
        <w:rPr>
          <w:rFonts w:cs="Arial"/>
        </w:rPr>
        <w:t>Ensure rubbish in the surrounding area is removed after closing</w:t>
      </w:r>
      <w:r w:rsidR="00CF3579" w:rsidRPr="00E54B9A">
        <w:rPr>
          <w:rFonts w:cs="Arial"/>
        </w:rPr>
        <w:t xml:space="preserve"> – providing bins may assist</w:t>
      </w:r>
      <w:r w:rsidRPr="00E54B9A">
        <w:rPr>
          <w:rFonts w:cs="Arial"/>
        </w:rPr>
        <w:t>.</w:t>
      </w:r>
    </w:p>
    <w:p w14:paraId="163B289A" w14:textId="0A93F206" w:rsidR="00FF2930" w:rsidRPr="00E54B9A" w:rsidRDefault="00FF2930" w:rsidP="00C276DA">
      <w:pPr>
        <w:pStyle w:val="ListParagraph"/>
        <w:numPr>
          <w:ilvl w:val="0"/>
          <w:numId w:val="20"/>
        </w:numPr>
        <w:rPr>
          <w:rFonts w:cs="Arial"/>
        </w:rPr>
      </w:pPr>
      <w:r w:rsidRPr="00E54B9A">
        <w:rPr>
          <w:rFonts w:cs="Arial"/>
        </w:rPr>
        <w:t>Be considerate of neighbours when emptying glass bottles into outdoor rubbish bins</w:t>
      </w:r>
      <w:r w:rsidR="00CF3579" w:rsidRPr="00E54B9A">
        <w:rPr>
          <w:rFonts w:cs="Arial"/>
        </w:rPr>
        <w:t xml:space="preserve">, avoid it late at night. </w:t>
      </w:r>
    </w:p>
    <w:p w14:paraId="0C6723AC" w14:textId="5D640EC5" w:rsidR="00594C20" w:rsidRPr="00E54B9A" w:rsidRDefault="00594C20" w:rsidP="00711B89">
      <w:pPr>
        <w:pStyle w:val="ListParagraph"/>
        <w:numPr>
          <w:ilvl w:val="0"/>
          <w:numId w:val="20"/>
        </w:numPr>
        <w:rPr>
          <w:rFonts w:cs="Arial"/>
        </w:rPr>
      </w:pPr>
      <w:r w:rsidRPr="00E54B9A">
        <w:rPr>
          <w:rFonts w:cs="Arial"/>
        </w:rPr>
        <w:t>Respond to legitimate complaints and resident concerns and take all reasonable steps to ensure</w:t>
      </w:r>
      <w:r w:rsidR="008A56D4">
        <w:rPr>
          <w:rFonts w:cs="Arial"/>
        </w:rPr>
        <w:t xml:space="preserve"> you’re</w:t>
      </w:r>
      <w:r w:rsidRPr="00E54B9A">
        <w:rPr>
          <w:rFonts w:cs="Arial"/>
        </w:rPr>
        <w:t xml:space="preserve"> functioning as a </w:t>
      </w:r>
      <w:r w:rsidR="008A56D4">
        <w:rPr>
          <w:rFonts w:cs="Arial"/>
        </w:rPr>
        <w:t>‘</w:t>
      </w:r>
      <w:r w:rsidRPr="00E54B9A">
        <w:rPr>
          <w:rFonts w:cs="Arial"/>
        </w:rPr>
        <w:t>good neighbour</w:t>
      </w:r>
      <w:r w:rsidR="008A56D4">
        <w:rPr>
          <w:rFonts w:cs="Arial"/>
        </w:rPr>
        <w:t>’</w:t>
      </w:r>
      <w:r w:rsidRPr="00E54B9A">
        <w:rPr>
          <w:rFonts w:cs="Arial"/>
        </w:rPr>
        <w:t xml:space="preserve">. </w:t>
      </w:r>
    </w:p>
    <w:p w14:paraId="355EB5B2" w14:textId="77777777" w:rsidR="00EA3D2D" w:rsidRPr="00E54B9A" w:rsidRDefault="00EA3D2D" w:rsidP="000631FB">
      <w:pPr>
        <w:rPr>
          <w:rFonts w:cs="Arial"/>
        </w:rPr>
      </w:pPr>
    </w:p>
    <w:p w14:paraId="0D6D3DC4" w14:textId="77777777" w:rsidR="00EA3D2D" w:rsidRPr="00E54B9A" w:rsidRDefault="00EA3D2D" w:rsidP="0009178C">
      <w:pPr>
        <w:pStyle w:val="Heading2"/>
        <w:rPr>
          <w:rFonts w:ascii="Arial" w:hAnsi="Arial" w:cs="Arial"/>
        </w:rPr>
      </w:pPr>
      <w:bookmarkStart w:id="27" w:name="_Toc222146943"/>
      <w:bookmarkStart w:id="28" w:name="_Hlk216356961"/>
      <w:r w:rsidRPr="00E54B9A">
        <w:rPr>
          <w:rFonts w:ascii="Arial" w:hAnsi="Arial" w:cs="Arial"/>
        </w:rPr>
        <w:t>Staff training</w:t>
      </w:r>
      <w:bookmarkEnd w:id="27"/>
    </w:p>
    <w:bookmarkEnd w:id="28"/>
    <w:p w14:paraId="5A4127D6" w14:textId="77777777" w:rsidR="002C79E6" w:rsidRPr="00E54B9A" w:rsidRDefault="002C79E6" w:rsidP="000631FB">
      <w:pPr>
        <w:rPr>
          <w:rFonts w:cs="Arial"/>
        </w:rPr>
      </w:pPr>
    </w:p>
    <w:p w14:paraId="19165A5B" w14:textId="7672CD06" w:rsidR="002C79E6" w:rsidRPr="00E54B9A" w:rsidRDefault="002C79E6" w:rsidP="00C276DA">
      <w:pPr>
        <w:pStyle w:val="ListParagraph"/>
        <w:numPr>
          <w:ilvl w:val="0"/>
          <w:numId w:val="21"/>
        </w:numPr>
        <w:rPr>
          <w:rFonts w:cs="Arial"/>
        </w:rPr>
      </w:pPr>
      <w:r w:rsidRPr="00E54B9A">
        <w:rPr>
          <w:rFonts w:cs="Arial"/>
        </w:rPr>
        <w:t>Have appropriate induction training for new staff</w:t>
      </w:r>
      <w:r w:rsidR="006D57BF" w:rsidRPr="00E54B9A">
        <w:rPr>
          <w:rFonts w:cs="Arial"/>
        </w:rPr>
        <w:t>.</w:t>
      </w:r>
    </w:p>
    <w:p w14:paraId="52E75DB8" w14:textId="39C5C380" w:rsidR="002C79E6" w:rsidRPr="00E54B9A" w:rsidRDefault="002C79E6" w:rsidP="00C276DA">
      <w:pPr>
        <w:pStyle w:val="ListParagraph"/>
        <w:numPr>
          <w:ilvl w:val="0"/>
          <w:numId w:val="21"/>
        </w:numPr>
        <w:rPr>
          <w:rFonts w:cs="Arial"/>
        </w:rPr>
      </w:pPr>
      <w:r w:rsidRPr="00E54B9A">
        <w:rPr>
          <w:rFonts w:cs="Arial"/>
        </w:rPr>
        <w:t xml:space="preserve">Provide ongoing training for staff </w:t>
      </w:r>
      <w:r w:rsidR="007D7249" w:rsidRPr="00E54B9A">
        <w:rPr>
          <w:rFonts w:cs="Arial"/>
        </w:rPr>
        <w:t>e.g.</w:t>
      </w:r>
      <w:r w:rsidRPr="00E54B9A">
        <w:rPr>
          <w:rFonts w:cs="Arial"/>
        </w:rPr>
        <w:t xml:space="preserve"> </w:t>
      </w:r>
      <w:r w:rsidR="004A1352" w:rsidRPr="00E54B9A">
        <w:rPr>
          <w:rFonts w:cs="Arial"/>
        </w:rPr>
        <w:t>f</w:t>
      </w:r>
      <w:r w:rsidRPr="00E54B9A">
        <w:rPr>
          <w:rFonts w:cs="Arial"/>
        </w:rPr>
        <w:t>irst aid, emergency evacuation, conflict resolution</w:t>
      </w:r>
      <w:r w:rsidR="00C83B11">
        <w:rPr>
          <w:rFonts w:cs="Arial"/>
        </w:rPr>
        <w:t>.</w:t>
      </w:r>
    </w:p>
    <w:p w14:paraId="6B48E4D3" w14:textId="0E310470" w:rsidR="002C79E6" w:rsidRPr="00E54B9A" w:rsidRDefault="002C79E6" w:rsidP="00C276DA">
      <w:pPr>
        <w:pStyle w:val="ListParagraph"/>
        <w:numPr>
          <w:ilvl w:val="0"/>
          <w:numId w:val="21"/>
        </w:numPr>
        <w:rPr>
          <w:rFonts w:cs="Arial"/>
        </w:rPr>
      </w:pPr>
      <w:r w:rsidRPr="00E54B9A">
        <w:rPr>
          <w:rFonts w:cs="Arial"/>
        </w:rPr>
        <w:t>Have regular team meetings to ensure staff are up to date with legislative requirements</w:t>
      </w:r>
      <w:r w:rsidR="00C83B11">
        <w:rPr>
          <w:rFonts w:cs="Arial"/>
        </w:rPr>
        <w:t>.</w:t>
      </w:r>
      <w:r w:rsidRPr="00E54B9A">
        <w:rPr>
          <w:rFonts w:cs="Arial"/>
        </w:rPr>
        <w:t xml:space="preserve"> and management expectations.</w:t>
      </w:r>
    </w:p>
    <w:p w14:paraId="7DB1F012" w14:textId="57890972" w:rsidR="00127E77" w:rsidRPr="00E54B9A" w:rsidRDefault="002C79E6" w:rsidP="00142420">
      <w:pPr>
        <w:pStyle w:val="ListParagraph"/>
        <w:widowControl w:val="0"/>
        <w:numPr>
          <w:ilvl w:val="0"/>
          <w:numId w:val="21"/>
        </w:numPr>
        <w:autoSpaceDE w:val="0"/>
        <w:autoSpaceDN w:val="0"/>
        <w:adjustRightInd w:val="0"/>
        <w:spacing w:line="276" w:lineRule="auto"/>
        <w:outlineLvl w:val="0"/>
        <w:rPr>
          <w:rFonts w:cs="Arial"/>
          <w:color w:val="2F5496" w:themeColor="accent1" w:themeShade="BF"/>
          <w:sz w:val="22"/>
          <w:szCs w:val="22"/>
        </w:rPr>
      </w:pPr>
      <w:r w:rsidRPr="00E54B9A">
        <w:rPr>
          <w:rFonts w:cs="Arial"/>
        </w:rPr>
        <w:t>Share information and knowledge gained at liquor forums with all staff.</w:t>
      </w:r>
    </w:p>
    <w:p w14:paraId="7FAB2E26" w14:textId="77777777" w:rsidR="001640AD" w:rsidRPr="00E54B9A" w:rsidRDefault="001640AD" w:rsidP="00115307">
      <w:pPr>
        <w:widowControl w:val="0"/>
        <w:autoSpaceDE w:val="0"/>
        <w:autoSpaceDN w:val="0"/>
        <w:adjustRightInd w:val="0"/>
        <w:outlineLvl w:val="0"/>
        <w:rPr>
          <w:rFonts w:cs="Arial"/>
          <w:b/>
          <w:bCs/>
          <w:color w:val="2F5496" w:themeColor="accent1" w:themeShade="BF"/>
          <w:sz w:val="22"/>
          <w:szCs w:val="22"/>
        </w:rPr>
      </w:pPr>
    </w:p>
    <w:p w14:paraId="597F67A0" w14:textId="5BC3C00A" w:rsidR="00EA3D2D" w:rsidRPr="00E54B9A" w:rsidRDefault="00EA3D2D" w:rsidP="0009178C">
      <w:pPr>
        <w:pStyle w:val="Heading2"/>
        <w:rPr>
          <w:rFonts w:ascii="Arial" w:hAnsi="Arial" w:cs="Arial"/>
        </w:rPr>
      </w:pPr>
      <w:bookmarkStart w:id="29" w:name="_Toc222146944"/>
      <w:bookmarkStart w:id="30" w:name="_Hlk216357063"/>
      <w:r w:rsidRPr="00E54B9A">
        <w:rPr>
          <w:rFonts w:ascii="Arial" w:hAnsi="Arial" w:cs="Arial"/>
        </w:rPr>
        <w:lastRenderedPageBreak/>
        <w:t>Closed circuit television (CCTV)</w:t>
      </w:r>
      <w:bookmarkEnd w:id="29"/>
      <w:r w:rsidRPr="00E54B9A">
        <w:rPr>
          <w:rFonts w:ascii="Arial" w:hAnsi="Arial" w:cs="Arial"/>
        </w:rPr>
        <w:t xml:space="preserve">  </w:t>
      </w:r>
    </w:p>
    <w:bookmarkEnd w:id="30"/>
    <w:p w14:paraId="19E45C07" w14:textId="77777777" w:rsidR="006D57BF" w:rsidRPr="00E54B9A" w:rsidRDefault="006D57BF" w:rsidP="000631FB">
      <w:pPr>
        <w:rPr>
          <w:rFonts w:cs="Arial"/>
        </w:rPr>
      </w:pPr>
    </w:p>
    <w:p w14:paraId="6194B815" w14:textId="2166D61F" w:rsidR="00594C20" w:rsidRPr="00E54B9A" w:rsidRDefault="00EA3D2D" w:rsidP="000631FB">
      <w:pPr>
        <w:rPr>
          <w:rFonts w:cs="Arial"/>
        </w:rPr>
      </w:pPr>
      <w:r w:rsidRPr="00E54B9A">
        <w:rPr>
          <w:rFonts w:cs="Arial"/>
        </w:rPr>
        <w:t>If applicable</w:t>
      </w:r>
      <w:r w:rsidR="006D57BF" w:rsidRPr="00E54B9A">
        <w:rPr>
          <w:rFonts w:cs="Arial"/>
        </w:rPr>
        <w:t xml:space="preserve"> to the liquor licence:</w:t>
      </w:r>
    </w:p>
    <w:p w14:paraId="56E362A0" w14:textId="1A56652C" w:rsidR="006D57BF" w:rsidRPr="00E54B9A" w:rsidRDefault="006D57BF" w:rsidP="00C276DA">
      <w:pPr>
        <w:pStyle w:val="ListParagraph"/>
        <w:numPr>
          <w:ilvl w:val="0"/>
          <w:numId w:val="22"/>
        </w:numPr>
        <w:rPr>
          <w:rFonts w:cs="Arial"/>
        </w:rPr>
      </w:pPr>
      <w:r w:rsidRPr="00E54B9A">
        <w:rPr>
          <w:rFonts w:cs="Arial"/>
        </w:rPr>
        <w:t xml:space="preserve">Abide by </w:t>
      </w:r>
      <w:hyperlink r:id="rId24" w:anchor="security-cameras" w:history="1">
        <w:r w:rsidR="00533B52" w:rsidRPr="00E54B9A">
          <w:rPr>
            <w:rStyle w:val="Hyperlink"/>
            <w:rFonts w:cs="Arial"/>
            <w:color w:val="auto"/>
          </w:rPr>
          <w:t>CCTV requirements</w:t>
        </w:r>
      </w:hyperlink>
      <w:r w:rsidRPr="00E54B9A">
        <w:rPr>
          <w:rFonts w:cs="Arial"/>
        </w:rPr>
        <w:t xml:space="preserve"> as per licence conditions.</w:t>
      </w:r>
    </w:p>
    <w:p w14:paraId="642A1434" w14:textId="274A516F" w:rsidR="006D57BF" w:rsidRPr="00E54B9A" w:rsidRDefault="006D57BF" w:rsidP="00C276DA">
      <w:pPr>
        <w:pStyle w:val="ListParagraph"/>
        <w:numPr>
          <w:ilvl w:val="0"/>
          <w:numId w:val="22"/>
        </w:numPr>
        <w:rPr>
          <w:rFonts w:cs="Arial"/>
        </w:rPr>
      </w:pPr>
      <w:r w:rsidRPr="00E54B9A">
        <w:rPr>
          <w:rFonts w:cs="Arial"/>
        </w:rPr>
        <w:t>E</w:t>
      </w:r>
      <w:r w:rsidR="00EA3D2D" w:rsidRPr="00E54B9A">
        <w:rPr>
          <w:rFonts w:cs="Arial"/>
        </w:rPr>
        <w:t>nsure CCTV equipment is serviced regularly</w:t>
      </w:r>
      <w:r w:rsidRPr="00E54B9A">
        <w:rPr>
          <w:rFonts w:cs="Arial"/>
        </w:rPr>
        <w:t>.</w:t>
      </w:r>
    </w:p>
    <w:p w14:paraId="0F0BF458" w14:textId="2C205ED0" w:rsidR="00127E77" w:rsidRPr="00E54B9A" w:rsidRDefault="006D57BF" w:rsidP="00EB16EC">
      <w:pPr>
        <w:pStyle w:val="ListParagraph"/>
        <w:numPr>
          <w:ilvl w:val="0"/>
          <w:numId w:val="22"/>
        </w:numPr>
        <w:rPr>
          <w:rFonts w:cs="Arial"/>
        </w:rPr>
      </w:pPr>
      <w:r w:rsidRPr="00E54B9A">
        <w:rPr>
          <w:rFonts w:cs="Arial"/>
        </w:rPr>
        <w:t>Ensure</w:t>
      </w:r>
      <w:r w:rsidR="00EA3D2D" w:rsidRPr="00E54B9A">
        <w:rPr>
          <w:rFonts w:cs="Arial"/>
        </w:rPr>
        <w:t xml:space="preserve"> staff know how to access footage</w:t>
      </w:r>
      <w:r w:rsidRPr="00E54B9A">
        <w:rPr>
          <w:rFonts w:cs="Arial"/>
        </w:rPr>
        <w:t xml:space="preserve"> when requested</w:t>
      </w:r>
      <w:r w:rsidR="00EA3D2D" w:rsidRPr="00E54B9A">
        <w:rPr>
          <w:rFonts w:cs="Arial"/>
        </w:rPr>
        <w:t xml:space="preserve">. </w:t>
      </w:r>
    </w:p>
    <w:p w14:paraId="7EE7A261" w14:textId="77777777" w:rsidR="00EA3D2D" w:rsidRPr="00E54B9A" w:rsidRDefault="00EA3D2D" w:rsidP="00115307">
      <w:pPr>
        <w:widowControl w:val="0"/>
        <w:autoSpaceDE w:val="0"/>
        <w:autoSpaceDN w:val="0"/>
        <w:adjustRightInd w:val="0"/>
        <w:outlineLvl w:val="0"/>
        <w:rPr>
          <w:rFonts w:cs="Arial"/>
          <w:color w:val="2F5496" w:themeColor="accent1" w:themeShade="BF"/>
          <w:sz w:val="22"/>
          <w:szCs w:val="22"/>
        </w:rPr>
      </w:pPr>
    </w:p>
    <w:p w14:paraId="174D5C1A" w14:textId="2620DC6A" w:rsidR="00EA3D2D" w:rsidRPr="00E54B9A" w:rsidRDefault="00EA3D2D" w:rsidP="0009178C">
      <w:pPr>
        <w:pStyle w:val="Heading2"/>
        <w:rPr>
          <w:rFonts w:ascii="Arial" w:hAnsi="Arial" w:cs="Arial"/>
        </w:rPr>
      </w:pPr>
      <w:bookmarkStart w:id="31" w:name="_Toc222146945"/>
      <w:bookmarkStart w:id="32" w:name="_Hlk216357078"/>
      <w:r w:rsidRPr="00E54B9A">
        <w:rPr>
          <w:rFonts w:ascii="Arial" w:hAnsi="Arial" w:cs="Arial"/>
        </w:rPr>
        <w:t xml:space="preserve">Packaged liquor </w:t>
      </w:r>
      <w:r w:rsidR="00E87F45" w:rsidRPr="00E54B9A">
        <w:rPr>
          <w:rFonts w:ascii="Arial" w:hAnsi="Arial" w:cs="Arial"/>
        </w:rPr>
        <w:t>licence holders</w:t>
      </w:r>
      <w:bookmarkEnd w:id="31"/>
      <w:r w:rsidRPr="00E54B9A">
        <w:rPr>
          <w:rFonts w:ascii="Arial" w:hAnsi="Arial" w:cs="Arial"/>
        </w:rPr>
        <w:t xml:space="preserve"> </w:t>
      </w:r>
    </w:p>
    <w:bookmarkEnd w:id="32"/>
    <w:p w14:paraId="1CF609A4" w14:textId="77777777" w:rsidR="006D57BF" w:rsidRPr="00E54B9A" w:rsidRDefault="006D57BF" w:rsidP="000631FB">
      <w:pPr>
        <w:rPr>
          <w:rFonts w:cs="Arial"/>
        </w:rPr>
      </w:pPr>
    </w:p>
    <w:p w14:paraId="03D2D601" w14:textId="77777777" w:rsidR="00C90396" w:rsidRPr="00E54B9A" w:rsidRDefault="00C90396" w:rsidP="00C276DA">
      <w:pPr>
        <w:pStyle w:val="ListParagraph"/>
        <w:numPr>
          <w:ilvl w:val="0"/>
          <w:numId w:val="23"/>
        </w:numPr>
        <w:rPr>
          <w:rFonts w:cs="Arial"/>
        </w:rPr>
      </w:pPr>
      <w:bookmarkStart w:id="33" w:name="_Hlk140041752"/>
      <w:r w:rsidRPr="00E54B9A">
        <w:rPr>
          <w:rFonts w:cs="Arial"/>
        </w:rPr>
        <w:t>Do not allow unaccompanied minors on the premises.</w:t>
      </w:r>
    </w:p>
    <w:bookmarkEnd w:id="33"/>
    <w:p w14:paraId="7D70BF22" w14:textId="77777777" w:rsidR="00C90396" w:rsidRPr="00E54B9A" w:rsidRDefault="00C90396" w:rsidP="00C276DA">
      <w:pPr>
        <w:pStyle w:val="ListParagraph"/>
        <w:numPr>
          <w:ilvl w:val="0"/>
          <w:numId w:val="23"/>
        </w:numPr>
        <w:rPr>
          <w:rFonts w:cs="Arial"/>
          <w:b/>
          <w:bCs/>
        </w:rPr>
      </w:pPr>
      <w:r w:rsidRPr="00E54B9A">
        <w:rPr>
          <w:rFonts w:cs="Arial"/>
        </w:rPr>
        <w:t>Develop a ‘house rules’ document for the venue.</w:t>
      </w:r>
    </w:p>
    <w:p w14:paraId="38DA2992" w14:textId="74B27649" w:rsidR="00EA3D2D" w:rsidRPr="00E54B9A" w:rsidRDefault="00C90396" w:rsidP="00C276DA">
      <w:pPr>
        <w:pStyle w:val="ListParagraph"/>
        <w:numPr>
          <w:ilvl w:val="0"/>
          <w:numId w:val="23"/>
        </w:numPr>
        <w:rPr>
          <w:rFonts w:cs="Arial"/>
          <w:b/>
          <w:bCs/>
        </w:rPr>
      </w:pPr>
      <w:r w:rsidRPr="00E54B9A">
        <w:rPr>
          <w:rFonts w:cs="Arial"/>
        </w:rPr>
        <w:t>Be vigilant about secondary supply, for example decline the sale if alcohol is suspected of being purchased for a minor (third party).</w:t>
      </w:r>
    </w:p>
    <w:p w14:paraId="5BD947D0" w14:textId="77777777" w:rsidR="00C90396" w:rsidRPr="00E54B9A" w:rsidRDefault="00C90396" w:rsidP="00C90396">
      <w:pPr>
        <w:widowControl w:val="0"/>
        <w:autoSpaceDE w:val="0"/>
        <w:autoSpaceDN w:val="0"/>
        <w:adjustRightInd w:val="0"/>
        <w:spacing w:before="80" w:line="240" w:lineRule="atLeast"/>
        <w:outlineLvl w:val="0"/>
        <w:rPr>
          <w:rFonts w:cs="Arial"/>
          <w:b/>
          <w:bCs/>
          <w:color w:val="2F5496" w:themeColor="accent1" w:themeShade="BF"/>
          <w:sz w:val="22"/>
          <w:szCs w:val="22"/>
        </w:rPr>
      </w:pPr>
    </w:p>
    <w:p w14:paraId="2479AAE5" w14:textId="25E4A6FF" w:rsidR="00EA3D2D" w:rsidRPr="00E54B9A" w:rsidRDefault="00EA3D2D" w:rsidP="0009178C">
      <w:pPr>
        <w:pStyle w:val="Heading2"/>
        <w:rPr>
          <w:rFonts w:ascii="Arial" w:hAnsi="Arial" w:cs="Arial"/>
        </w:rPr>
      </w:pPr>
      <w:bookmarkStart w:id="34" w:name="_Toc222146947"/>
      <w:bookmarkStart w:id="35" w:name="_Hlk216357099"/>
      <w:r w:rsidRPr="00E54B9A">
        <w:rPr>
          <w:rFonts w:ascii="Arial" w:hAnsi="Arial" w:cs="Arial"/>
        </w:rPr>
        <w:t>Communication</w:t>
      </w:r>
      <w:bookmarkEnd w:id="34"/>
      <w:r w:rsidRPr="00E54B9A">
        <w:rPr>
          <w:rFonts w:ascii="Arial" w:hAnsi="Arial" w:cs="Arial"/>
        </w:rPr>
        <w:t xml:space="preserve"> </w:t>
      </w:r>
    </w:p>
    <w:bookmarkEnd w:id="35"/>
    <w:p w14:paraId="6A9DD966" w14:textId="77777777" w:rsidR="00EA3D2D" w:rsidRPr="00E54B9A" w:rsidRDefault="00EA3D2D" w:rsidP="000631FB">
      <w:pPr>
        <w:rPr>
          <w:rFonts w:cs="Arial"/>
        </w:rPr>
      </w:pPr>
    </w:p>
    <w:p w14:paraId="4989CDD4" w14:textId="77777777" w:rsidR="00E87F45" w:rsidRPr="00E54B9A" w:rsidRDefault="00E87F45" w:rsidP="00C276DA">
      <w:pPr>
        <w:pStyle w:val="ListParagraph"/>
        <w:numPr>
          <w:ilvl w:val="0"/>
          <w:numId w:val="25"/>
        </w:numPr>
        <w:rPr>
          <w:rFonts w:cs="Arial"/>
        </w:rPr>
      </w:pPr>
      <w:r w:rsidRPr="00E54B9A">
        <w:rPr>
          <w:rFonts w:cs="Arial"/>
        </w:rPr>
        <w:t>Have a policy or procedure for notifying other venues of problematic patrons or relevant incidents.</w:t>
      </w:r>
    </w:p>
    <w:p w14:paraId="0DCEB687" w14:textId="4B80DD08" w:rsidR="00E4416B" w:rsidRPr="00E54B9A" w:rsidRDefault="00E4416B" w:rsidP="00C276DA">
      <w:pPr>
        <w:pStyle w:val="ListParagraph"/>
        <w:numPr>
          <w:ilvl w:val="0"/>
          <w:numId w:val="26"/>
        </w:numPr>
        <w:rPr>
          <w:rFonts w:cs="Arial"/>
        </w:rPr>
      </w:pPr>
      <w:r w:rsidRPr="00E54B9A">
        <w:rPr>
          <w:rFonts w:cs="Arial"/>
        </w:rPr>
        <w:t>Maintain a group chat or other communication between neighbouring venues</w:t>
      </w:r>
      <w:r w:rsidR="006277B1" w:rsidRPr="00E54B9A">
        <w:rPr>
          <w:rFonts w:cs="Arial"/>
        </w:rPr>
        <w:t xml:space="preserve"> –</w:t>
      </w:r>
      <w:r w:rsidRPr="00E54B9A">
        <w:rPr>
          <w:rFonts w:cs="Arial"/>
        </w:rPr>
        <w:t xml:space="preserve"> to be used in the event of ejecting or refusing entry to patrons.</w:t>
      </w:r>
    </w:p>
    <w:p w14:paraId="0A55A1ED" w14:textId="7D08EF0F" w:rsidR="00E87F45" w:rsidRPr="00E54B9A" w:rsidRDefault="00E87F45" w:rsidP="00C276DA">
      <w:pPr>
        <w:pStyle w:val="ListParagraph"/>
        <w:numPr>
          <w:ilvl w:val="0"/>
          <w:numId w:val="26"/>
        </w:numPr>
        <w:rPr>
          <w:rFonts w:cs="Arial"/>
        </w:rPr>
      </w:pPr>
      <w:r w:rsidRPr="00E54B9A">
        <w:rPr>
          <w:rFonts w:cs="Arial"/>
        </w:rPr>
        <w:t xml:space="preserve">Ensure contact details of neighbouring venues </w:t>
      </w:r>
      <w:r w:rsidR="007D7249" w:rsidRPr="00E54B9A">
        <w:rPr>
          <w:rFonts w:cs="Arial"/>
        </w:rPr>
        <w:t xml:space="preserve">are </w:t>
      </w:r>
      <w:r w:rsidRPr="00E54B9A">
        <w:rPr>
          <w:rFonts w:cs="Arial"/>
        </w:rPr>
        <w:t>routinely updated.</w:t>
      </w:r>
    </w:p>
    <w:p w14:paraId="5ED21316" w14:textId="16AC25DB" w:rsidR="00594C20" w:rsidRDefault="00E87F45" w:rsidP="00BA36BD">
      <w:pPr>
        <w:pStyle w:val="ListParagraph"/>
        <w:numPr>
          <w:ilvl w:val="0"/>
          <w:numId w:val="26"/>
        </w:numPr>
        <w:rPr>
          <w:rFonts w:cs="Arial"/>
        </w:rPr>
      </w:pPr>
      <w:r w:rsidRPr="00E54B9A">
        <w:rPr>
          <w:rFonts w:cs="Arial"/>
        </w:rPr>
        <w:t>Maintain close liaison and open communication with all other Accord members and stakeholders.</w:t>
      </w:r>
    </w:p>
    <w:p w14:paraId="5B8B44BF" w14:textId="77777777" w:rsidR="002B20BC" w:rsidRPr="00E54B9A" w:rsidRDefault="002B20BC" w:rsidP="002B20BC">
      <w:pPr>
        <w:pStyle w:val="ListParagraph"/>
        <w:rPr>
          <w:rFonts w:cs="Arial"/>
        </w:rPr>
      </w:pPr>
    </w:p>
    <w:p w14:paraId="1991CA33" w14:textId="23B10406" w:rsidR="00FF2930" w:rsidRPr="00E54B9A" w:rsidRDefault="00FF2930" w:rsidP="00C83B11">
      <w:pPr>
        <w:pStyle w:val="Heading2"/>
        <w:rPr>
          <w:rFonts w:ascii="Arial" w:hAnsi="Arial" w:cs="Arial"/>
        </w:rPr>
      </w:pPr>
      <w:bookmarkStart w:id="36" w:name="_Toc222146948"/>
      <w:bookmarkStart w:id="37" w:name="_Hlk216357110"/>
      <w:r w:rsidRPr="00E54B9A">
        <w:rPr>
          <w:rFonts w:ascii="Arial" w:hAnsi="Arial" w:cs="Arial"/>
        </w:rPr>
        <w:t>Management of events</w:t>
      </w:r>
      <w:r w:rsidR="002D1358" w:rsidRPr="00E54B9A">
        <w:rPr>
          <w:rFonts w:ascii="Arial" w:hAnsi="Arial" w:cs="Arial"/>
        </w:rPr>
        <w:t xml:space="preserve"> inclusive of New Year’s Eve</w:t>
      </w:r>
      <w:bookmarkEnd w:id="36"/>
      <w:r w:rsidR="002D1358" w:rsidRPr="00E54B9A">
        <w:rPr>
          <w:rFonts w:ascii="Arial" w:hAnsi="Arial" w:cs="Arial"/>
        </w:rPr>
        <w:t xml:space="preserve"> </w:t>
      </w:r>
      <w:r w:rsidRPr="00E54B9A">
        <w:rPr>
          <w:rFonts w:ascii="Arial" w:hAnsi="Arial" w:cs="Arial"/>
        </w:rPr>
        <w:t xml:space="preserve"> </w:t>
      </w:r>
    </w:p>
    <w:bookmarkEnd w:id="37"/>
    <w:p w14:paraId="0906D595" w14:textId="77777777" w:rsidR="00FF2930" w:rsidRPr="00E54B9A" w:rsidRDefault="00FF2930" w:rsidP="000631FB">
      <w:pPr>
        <w:rPr>
          <w:rFonts w:cs="Arial"/>
        </w:rPr>
      </w:pPr>
    </w:p>
    <w:p w14:paraId="2A2944C0" w14:textId="77777777" w:rsidR="002D1358" w:rsidRPr="00E54B9A" w:rsidRDefault="00FF2930" w:rsidP="00C276DA">
      <w:pPr>
        <w:pStyle w:val="ListParagraph"/>
        <w:numPr>
          <w:ilvl w:val="0"/>
          <w:numId w:val="27"/>
        </w:numPr>
        <w:rPr>
          <w:rFonts w:cs="Arial"/>
        </w:rPr>
      </w:pPr>
      <w:r w:rsidRPr="00E54B9A">
        <w:rPr>
          <w:rFonts w:cs="Arial"/>
        </w:rPr>
        <w:t>Advise Victoria Police in advance of any events likely to increase patronage.</w:t>
      </w:r>
    </w:p>
    <w:p w14:paraId="663C5A71" w14:textId="080BCECD" w:rsidR="00FF2930" w:rsidRPr="00E54B9A" w:rsidRDefault="002D1358" w:rsidP="00C276DA">
      <w:pPr>
        <w:pStyle w:val="ListParagraph"/>
        <w:numPr>
          <w:ilvl w:val="0"/>
          <w:numId w:val="27"/>
        </w:numPr>
        <w:rPr>
          <w:rFonts w:cs="Arial"/>
        </w:rPr>
      </w:pPr>
      <w:r w:rsidRPr="00E54B9A">
        <w:rPr>
          <w:rFonts w:cs="Arial"/>
        </w:rPr>
        <w:t xml:space="preserve">Ensure appropriate liquor licence </w:t>
      </w:r>
      <w:r w:rsidR="000D759C" w:rsidRPr="00E54B9A">
        <w:rPr>
          <w:rFonts w:cs="Arial"/>
        </w:rPr>
        <w:t>is in place for the event.</w:t>
      </w:r>
      <w:r w:rsidR="00FF2930" w:rsidRPr="00E54B9A">
        <w:rPr>
          <w:rFonts w:cs="Arial"/>
        </w:rPr>
        <w:t xml:space="preserve"> </w:t>
      </w:r>
    </w:p>
    <w:p w14:paraId="34668C6D" w14:textId="02513B55" w:rsidR="00FF2930" w:rsidRPr="00E54B9A" w:rsidRDefault="00FF2930" w:rsidP="00C276DA">
      <w:pPr>
        <w:pStyle w:val="ListParagraph"/>
        <w:numPr>
          <w:ilvl w:val="0"/>
          <w:numId w:val="27"/>
        </w:numPr>
        <w:rPr>
          <w:rFonts w:cs="Arial"/>
        </w:rPr>
      </w:pPr>
      <w:r w:rsidRPr="00E54B9A">
        <w:rPr>
          <w:rFonts w:cs="Arial"/>
        </w:rPr>
        <w:t>Ensure you have appropriate staff</w:t>
      </w:r>
      <w:r w:rsidR="00FC6FB6" w:rsidRPr="00E54B9A">
        <w:rPr>
          <w:rFonts w:cs="Arial"/>
        </w:rPr>
        <w:t xml:space="preserve"> and security</w:t>
      </w:r>
      <w:r w:rsidRPr="00E54B9A">
        <w:rPr>
          <w:rFonts w:cs="Arial"/>
        </w:rPr>
        <w:t xml:space="preserve"> rostered </w:t>
      </w:r>
      <w:r w:rsidR="007D7249" w:rsidRPr="00E54B9A">
        <w:rPr>
          <w:rFonts w:cs="Arial"/>
        </w:rPr>
        <w:t>during events, including New Year’s Eve, other public holidays,</w:t>
      </w:r>
      <w:r w:rsidR="00007A93" w:rsidRPr="00E54B9A">
        <w:rPr>
          <w:rFonts w:cs="Arial"/>
        </w:rPr>
        <w:t xml:space="preserve"> and School Leaver’s period</w:t>
      </w:r>
      <w:r w:rsidRPr="00E54B9A">
        <w:rPr>
          <w:rFonts w:cs="Arial"/>
        </w:rPr>
        <w:t>.</w:t>
      </w:r>
    </w:p>
    <w:p w14:paraId="5D25F03C" w14:textId="77777777" w:rsidR="00FF2930" w:rsidRPr="00E54B9A" w:rsidRDefault="00FF2930" w:rsidP="00C276DA">
      <w:pPr>
        <w:pStyle w:val="ListParagraph"/>
        <w:numPr>
          <w:ilvl w:val="0"/>
          <w:numId w:val="27"/>
        </w:numPr>
        <w:rPr>
          <w:rFonts w:cs="Arial"/>
        </w:rPr>
      </w:pPr>
      <w:r w:rsidRPr="00E54B9A">
        <w:rPr>
          <w:rFonts w:cs="Arial"/>
        </w:rPr>
        <w:t>Ensure staff are easily identifiable.</w:t>
      </w:r>
    </w:p>
    <w:p w14:paraId="137E284F" w14:textId="77777777" w:rsidR="00FF2930" w:rsidRPr="00E54B9A" w:rsidRDefault="00FF2930" w:rsidP="00C276DA">
      <w:pPr>
        <w:pStyle w:val="ListParagraph"/>
        <w:numPr>
          <w:ilvl w:val="0"/>
          <w:numId w:val="27"/>
        </w:numPr>
        <w:rPr>
          <w:rFonts w:cs="Arial"/>
        </w:rPr>
      </w:pPr>
      <w:r w:rsidRPr="00E54B9A">
        <w:rPr>
          <w:rFonts w:cs="Arial"/>
        </w:rPr>
        <w:t>Develop a house policy outlining how the event/function will be delivered and measures in place to manage alcohol responsibly.</w:t>
      </w:r>
    </w:p>
    <w:p w14:paraId="69DD1180" w14:textId="079DE3C0" w:rsidR="00FF2930" w:rsidRPr="00E54B9A" w:rsidRDefault="000D759C" w:rsidP="00C276DA">
      <w:pPr>
        <w:pStyle w:val="ListParagraph"/>
        <w:numPr>
          <w:ilvl w:val="0"/>
          <w:numId w:val="27"/>
        </w:numPr>
        <w:rPr>
          <w:rFonts w:cs="Arial"/>
        </w:rPr>
      </w:pPr>
      <w:r w:rsidRPr="00E54B9A">
        <w:rPr>
          <w:rFonts w:cs="Arial"/>
        </w:rPr>
        <w:t>Develop an appropriate dispersal plan and p</w:t>
      </w:r>
      <w:r w:rsidR="00FF2930" w:rsidRPr="00E54B9A">
        <w:rPr>
          <w:rFonts w:cs="Arial"/>
        </w:rPr>
        <w:t xml:space="preserve">rovide information to patrons on safe transport options. </w:t>
      </w:r>
    </w:p>
    <w:p w14:paraId="518CEFBF" w14:textId="17D642C5" w:rsidR="00FC6FB6" w:rsidRPr="00E54B9A" w:rsidRDefault="00FF2930" w:rsidP="00C276DA">
      <w:pPr>
        <w:pStyle w:val="ListParagraph"/>
        <w:numPr>
          <w:ilvl w:val="0"/>
          <w:numId w:val="27"/>
        </w:numPr>
        <w:rPr>
          <w:rFonts w:cs="Arial"/>
        </w:rPr>
      </w:pPr>
      <w:r w:rsidRPr="00E54B9A">
        <w:rPr>
          <w:rFonts w:eastAsiaTheme="minorHAnsi" w:cs="Arial"/>
        </w:rPr>
        <w:t xml:space="preserve">Monitor the amenity of your venue regularly for any litter, </w:t>
      </w:r>
      <w:r w:rsidR="007D7249" w:rsidRPr="00E54B9A">
        <w:rPr>
          <w:rFonts w:eastAsiaTheme="minorHAnsi" w:cs="Arial"/>
        </w:rPr>
        <w:t>damage,</w:t>
      </w:r>
      <w:r w:rsidRPr="00E54B9A">
        <w:rPr>
          <w:rFonts w:eastAsiaTheme="minorHAnsi" w:cs="Arial"/>
        </w:rPr>
        <w:t xml:space="preserve"> and noise – particularly at the end of the event.</w:t>
      </w:r>
    </w:p>
    <w:p w14:paraId="18591713" w14:textId="7A623CB4" w:rsidR="00F879F5" w:rsidRPr="00E54B9A" w:rsidRDefault="00FC6FB6" w:rsidP="00B23CC5">
      <w:pPr>
        <w:pStyle w:val="ListParagraph"/>
        <w:numPr>
          <w:ilvl w:val="0"/>
          <w:numId w:val="27"/>
        </w:numPr>
        <w:rPr>
          <w:rFonts w:cs="Arial"/>
        </w:rPr>
      </w:pPr>
      <w:r w:rsidRPr="00E54B9A">
        <w:rPr>
          <w:rFonts w:cs="Arial"/>
        </w:rPr>
        <w:t>Use plastic glasses where possible to reduce glass injuries.</w:t>
      </w:r>
    </w:p>
    <w:p w14:paraId="27100DB4" w14:textId="77777777" w:rsidR="00F21040" w:rsidRDefault="00F21040" w:rsidP="0009178C">
      <w:pPr>
        <w:pStyle w:val="Heading1"/>
        <w:rPr>
          <w:rFonts w:ascii="Arial" w:hAnsi="Arial" w:cs="Arial"/>
        </w:rPr>
      </w:pPr>
      <w:bookmarkStart w:id="38" w:name="_Toc222146949"/>
      <w:bookmarkStart w:id="39" w:name="_Hlk216357121"/>
    </w:p>
    <w:p w14:paraId="73FD72EF" w14:textId="77777777" w:rsidR="00F21040" w:rsidRDefault="00F21040" w:rsidP="00F21040"/>
    <w:p w14:paraId="75186E65" w14:textId="77777777" w:rsidR="00F21040" w:rsidRPr="00F21040" w:rsidRDefault="00F21040" w:rsidP="00F21040"/>
    <w:p w14:paraId="60D9BC80" w14:textId="2DEA8B2F" w:rsidR="00C37BF6" w:rsidRPr="00E54B9A" w:rsidRDefault="001A6E54" w:rsidP="0009178C">
      <w:pPr>
        <w:pStyle w:val="Heading1"/>
        <w:rPr>
          <w:rFonts w:ascii="Arial" w:hAnsi="Arial" w:cs="Arial"/>
          <w:sz w:val="22"/>
          <w:szCs w:val="22"/>
        </w:rPr>
      </w:pPr>
      <w:r w:rsidRPr="00E54B9A">
        <w:rPr>
          <w:rFonts w:ascii="Arial" w:hAnsi="Arial" w:cs="Arial"/>
        </w:rPr>
        <w:lastRenderedPageBreak/>
        <w:t>M</w:t>
      </w:r>
      <w:r w:rsidR="00C37BF6" w:rsidRPr="00E54B9A">
        <w:rPr>
          <w:rFonts w:ascii="Arial" w:hAnsi="Arial" w:cs="Arial"/>
        </w:rPr>
        <w:t>embership</w:t>
      </w:r>
      <w:bookmarkEnd w:id="38"/>
    </w:p>
    <w:bookmarkEnd w:id="39"/>
    <w:p w14:paraId="005EA55C" w14:textId="34C24E3F" w:rsidR="00BE1CCA" w:rsidRPr="00E54B9A" w:rsidRDefault="00BE1CCA" w:rsidP="00F21040">
      <w:pPr>
        <w:pStyle w:val="ListParagraph"/>
        <w:numPr>
          <w:ilvl w:val="0"/>
          <w:numId w:val="28"/>
        </w:numPr>
        <w:spacing w:line="276" w:lineRule="auto"/>
        <w:rPr>
          <w:rFonts w:cs="Arial"/>
        </w:rPr>
      </w:pPr>
      <w:r w:rsidRPr="00E54B9A">
        <w:rPr>
          <w:rFonts w:cs="Arial"/>
        </w:rPr>
        <w:t xml:space="preserve">Membership will include representation from </w:t>
      </w:r>
      <w:r w:rsidR="00720E73" w:rsidRPr="00E54B9A">
        <w:rPr>
          <w:rFonts w:cs="Arial"/>
        </w:rPr>
        <w:t>the Council</w:t>
      </w:r>
      <w:r w:rsidRPr="00E54B9A">
        <w:rPr>
          <w:rFonts w:cs="Arial"/>
        </w:rPr>
        <w:t xml:space="preserve"> and Victoria Police</w:t>
      </w:r>
      <w:r w:rsidR="00720E73" w:rsidRPr="00E54B9A">
        <w:rPr>
          <w:rFonts w:cs="Arial"/>
        </w:rPr>
        <w:t>.</w:t>
      </w:r>
    </w:p>
    <w:p w14:paraId="2659ED9C" w14:textId="4236615C" w:rsidR="00BE1CCA" w:rsidRPr="00E54B9A" w:rsidRDefault="00BE1CCA" w:rsidP="00F21040">
      <w:pPr>
        <w:pStyle w:val="ListParagraph"/>
        <w:numPr>
          <w:ilvl w:val="0"/>
          <w:numId w:val="28"/>
        </w:numPr>
        <w:spacing w:line="276" w:lineRule="auto"/>
        <w:rPr>
          <w:rFonts w:cs="Arial"/>
        </w:rPr>
      </w:pPr>
      <w:r w:rsidRPr="00E54B9A">
        <w:rPr>
          <w:rFonts w:cs="Arial"/>
        </w:rPr>
        <w:t xml:space="preserve">Membership will be available to agencies with interest and expertise in </w:t>
      </w:r>
      <w:r w:rsidR="0073661E" w:rsidRPr="00E54B9A">
        <w:rPr>
          <w:rFonts w:cs="Arial"/>
        </w:rPr>
        <w:t>l</w:t>
      </w:r>
      <w:r w:rsidRPr="00E54B9A">
        <w:rPr>
          <w:rFonts w:cs="Arial"/>
        </w:rPr>
        <w:t xml:space="preserve">iquor licensing and the reduction of harm within the </w:t>
      </w:r>
      <w:r w:rsidR="00D87849" w:rsidRPr="00E54B9A">
        <w:rPr>
          <w:rFonts w:cs="Arial"/>
        </w:rPr>
        <w:t xml:space="preserve">accord </w:t>
      </w:r>
      <w:r w:rsidRPr="00E54B9A">
        <w:rPr>
          <w:rFonts w:cs="Arial"/>
        </w:rPr>
        <w:t>area and at licensed venues</w:t>
      </w:r>
      <w:r w:rsidR="00720E73" w:rsidRPr="00E54B9A">
        <w:rPr>
          <w:rFonts w:cs="Arial"/>
        </w:rPr>
        <w:t>.</w:t>
      </w:r>
    </w:p>
    <w:p w14:paraId="62FD4C77" w14:textId="7022D38A" w:rsidR="00BE1CCA" w:rsidRPr="00E54B9A" w:rsidRDefault="00BE1CCA" w:rsidP="00F21040">
      <w:pPr>
        <w:pStyle w:val="ListParagraph"/>
        <w:numPr>
          <w:ilvl w:val="0"/>
          <w:numId w:val="28"/>
        </w:numPr>
        <w:spacing w:line="276" w:lineRule="auto"/>
        <w:rPr>
          <w:rFonts w:cs="Arial"/>
        </w:rPr>
      </w:pPr>
      <w:r w:rsidRPr="00E54B9A">
        <w:rPr>
          <w:rFonts w:cs="Arial"/>
        </w:rPr>
        <w:t xml:space="preserve">Membership is voluntary and open to all liquor </w:t>
      </w:r>
      <w:proofErr w:type="spellStart"/>
      <w:r w:rsidRPr="00E54B9A">
        <w:rPr>
          <w:rFonts w:cs="Arial"/>
        </w:rPr>
        <w:t>licensees</w:t>
      </w:r>
      <w:proofErr w:type="spellEnd"/>
      <w:r w:rsidRPr="00E54B9A">
        <w:rPr>
          <w:rFonts w:cs="Arial"/>
        </w:rPr>
        <w:t xml:space="preserve"> within the </w:t>
      </w:r>
      <w:r w:rsidR="00D87849" w:rsidRPr="00E54B9A">
        <w:rPr>
          <w:rFonts w:cs="Arial"/>
        </w:rPr>
        <w:t xml:space="preserve">accord </w:t>
      </w:r>
      <w:r w:rsidR="0073661E" w:rsidRPr="00E54B9A">
        <w:rPr>
          <w:rFonts w:cs="Arial"/>
        </w:rPr>
        <w:t>area</w:t>
      </w:r>
      <w:r w:rsidR="00720E73" w:rsidRPr="00E54B9A">
        <w:rPr>
          <w:rFonts w:cs="Arial"/>
        </w:rPr>
        <w:t>.</w:t>
      </w:r>
    </w:p>
    <w:p w14:paraId="7BB9A7E4" w14:textId="292D2D0B" w:rsidR="00BE1CCA" w:rsidRPr="00E54B9A" w:rsidRDefault="00BE1CCA" w:rsidP="00F21040">
      <w:pPr>
        <w:pStyle w:val="ListParagraph"/>
        <w:numPr>
          <w:ilvl w:val="0"/>
          <w:numId w:val="28"/>
        </w:numPr>
        <w:spacing w:line="276" w:lineRule="auto"/>
        <w:rPr>
          <w:rFonts w:cs="Arial"/>
        </w:rPr>
      </w:pPr>
      <w:r w:rsidRPr="00E54B9A">
        <w:rPr>
          <w:rFonts w:cs="Arial"/>
        </w:rPr>
        <w:t>Membership requires attendance and participation at quarterly meetings, communication</w:t>
      </w:r>
      <w:r w:rsidR="00720E73" w:rsidRPr="00E54B9A">
        <w:rPr>
          <w:rFonts w:cs="Arial"/>
        </w:rPr>
        <w:t xml:space="preserve"> </w:t>
      </w:r>
      <w:r w:rsidRPr="00E54B9A">
        <w:rPr>
          <w:rFonts w:cs="Arial"/>
        </w:rPr>
        <w:t>with other stakeholders and commitment to implementing any agreed changes within your</w:t>
      </w:r>
      <w:r w:rsidR="00720E73" w:rsidRPr="00E54B9A">
        <w:rPr>
          <w:rFonts w:cs="Arial"/>
        </w:rPr>
        <w:t xml:space="preserve"> </w:t>
      </w:r>
      <w:r w:rsidRPr="00E54B9A">
        <w:rPr>
          <w:rFonts w:cs="Arial"/>
        </w:rPr>
        <w:t>own agency/premises</w:t>
      </w:r>
      <w:r w:rsidR="006921F7" w:rsidRPr="00E54B9A">
        <w:rPr>
          <w:rFonts w:cs="Arial"/>
        </w:rPr>
        <w:t>.</w:t>
      </w:r>
    </w:p>
    <w:p w14:paraId="471AFFD3" w14:textId="63468552" w:rsidR="00BE1CCA" w:rsidRPr="00E54B9A" w:rsidRDefault="00BE1CCA" w:rsidP="00F21040">
      <w:pPr>
        <w:pStyle w:val="ListParagraph"/>
        <w:numPr>
          <w:ilvl w:val="0"/>
          <w:numId w:val="28"/>
        </w:numPr>
        <w:spacing w:line="276" w:lineRule="auto"/>
        <w:rPr>
          <w:rFonts w:cs="Arial"/>
        </w:rPr>
      </w:pPr>
      <w:r w:rsidRPr="00E54B9A">
        <w:rPr>
          <w:rFonts w:cs="Arial"/>
        </w:rPr>
        <w:t xml:space="preserve">By agreement of Accord members at any Accord </w:t>
      </w:r>
      <w:r w:rsidR="00CB347A" w:rsidRPr="00E54B9A">
        <w:rPr>
          <w:rFonts w:cs="Arial"/>
        </w:rPr>
        <w:t>m</w:t>
      </w:r>
      <w:r w:rsidRPr="00E54B9A">
        <w:rPr>
          <w:rFonts w:cs="Arial"/>
        </w:rPr>
        <w:t>eeting</w:t>
      </w:r>
      <w:r w:rsidR="005C3FA7" w:rsidRPr="00E54B9A">
        <w:rPr>
          <w:rFonts w:cs="Arial"/>
        </w:rPr>
        <w:t>, m</w:t>
      </w:r>
      <w:r w:rsidRPr="00E54B9A">
        <w:rPr>
          <w:rFonts w:cs="Arial"/>
        </w:rPr>
        <w:t>embership may be extended to</w:t>
      </w:r>
      <w:r w:rsidR="00720E73" w:rsidRPr="00E54B9A">
        <w:rPr>
          <w:rFonts w:cs="Arial"/>
        </w:rPr>
        <w:t xml:space="preserve"> </w:t>
      </w:r>
      <w:r w:rsidRPr="00E54B9A">
        <w:rPr>
          <w:rFonts w:cs="Arial"/>
        </w:rPr>
        <w:t>any agency with an interest, expertise, or commitment to the reduction of harm.</w:t>
      </w:r>
    </w:p>
    <w:p w14:paraId="011F07AF" w14:textId="6587CB61" w:rsidR="00BE1CCA" w:rsidRPr="00E54B9A" w:rsidRDefault="00BE1CCA" w:rsidP="00F21040">
      <w:pPr>
        <w:pStyle w:val="ListParagraph"/>
        <w:numPr>
          <w:ilvl w:val="0"/>
          <w:numId w:val="28"/>
        </w:numPr>
        <w:spacing w:line="276" w:lineRule="auto"/>
        <w:rPr>
          <w:rFonts w:cs="Arial"/>
        </w:rPr>
      </w:pPr>
      <w:r w:rsidRPr="00E54B9A">
        <w:rPr>
          <w:rFonts w:cs="Arial"/>
        </w:rPr>
        <w:t>All meetings will invite a representative from Liquor Control Victoria.</w:t>
      </w:r>
    </w:p>
    <w:p w14:paraId="3ADA464D" w14:textId="3DABF174" w:rsidR="00D37B57" w:rsidRPr="00E54B9A" w:rsidRDefault="00D37B57" w:rsidP="00F21040">
      <w:pPr>
        <w:pStyle w:val="ListParagraph"/>
        <w:numPr>
          <w:ilvl w:val="0"/>
          <w:numId w:val="28"/>
        </w:numPr>
        <w:spacing w:line="276" w:lineRule="auto"/>
        <w:rPr>
          <w:rFonts w:cs="Arial"/>
        </w:rPr>
      </w:pPr>
      <w:r w:rsidRPr="00E54B9A">
        <w:rPr>
          <w:rFonts w:cs="Arial"/>
        </w:rPr>
        <w:t xml:space="preserve">Licensees who agree to and sign the statement of commitment certificate will become </w:t>
      </w:r>
      <w:r w:rsidR="00A20892" w:rsidRPr="00E54B9A">
        <w:rPr>
          <w:rFonts w:cs="Arial"/>
        </w:rPr>
        <w:t>members</w:t>
      </w:r>
      <w:r w:rsidRPr="00E54B9A">
        <w:rPr>
          <w:rFonts w:cs="Arial"/>
        </w:rPr>
        <w:t>.</w:t>
      </w:r>
    </w:p>
    <w:p w14:paraId="2B6F4A02" w14:textId="4314DDA0" w:rsidR="003E4D66" w:rsidRPr="00E54B9A" w:rsidRDefault="00AC6744" w:rsidP="00F21040">
      <w:pPr>
        <w:pStyle w:val="ListParagraph"/>
        <w:numPr>
          <w:ilvl w:val="0"/>
          <w:numId w:val="28"/>
        </w:numPr>
        <w:spacing w:line="276" w:lineRule="auto"/>
        <w:rPr>
          <w:rFonts w:cs="Arial"/>
        </w:rPr>
      </w:pPr>
      <w:r w:rsidRPr="00E54B9A">
        <w:rPr>
          <w:rFonts w:cs="Arial"/>
        </w:rPr>
        <w:t xml:space="preserve">A member may resign by </w:t>
      </w:r>
      <w:r w:rsidR="00A20892" w:rsidRPr="00E54B9A">
        <w:rPr>
          <w:rFonts w:cs="Arial"/>
        </w:rPr>
        <w:t>written notice</w:t>
      </w:r>
      <w:r w:rsidRPr="00E54B9A">
        <w:rPr>
          <w:rFonts w:cs="Arial"/>
        </w:rPr>
        <w:t xml:space="preserve"> to the liquor forum chairperson/administra</w:t>
      </w:r>
      <w:r w:rsidR="00A20892" w:rsidRPr="00E54B9A">
        <w:rPr>
          <w:rFonts w:cs="Arial"/>
        </w:rPr>
        <w:t>tor</w:t>
      </w:r>
      <w:r w:rsidR="000D7F74" w:rsidRPr="00E54B9A">
        <w:rPr>
          <w:rFonts w:cs="Arial"/>
        </w:rPr>
        <w:t xml:space="preserve"> or Victoria Police</w:t>
      </w:r>
      <w:r w:rsidRPr="00E54B9A">
        <w:rPr>
          <w:rFonts w:cs="Arial"/>
        </w:rPr>
        <w:t>.</w:t>
      </w:r>
    </w:p>
    <w:p w14:paraId="77FF9AE5" w14:textId="0B148472" w:rsidR="00AC6744" w:rsidRPr="00E54B9A" w:rsidRDefault="00414565" w:rsidP="00F21040">
      <w:pPr>
        <w:pStyle w:val="ListParagraph"/>
        <w:numPr>
          <w:ilvl w:val="0"/>
          <w:numId w:val="28"/>
        </w:numPr>
        <w:spacing w:line="276" w:lineRule="auto"/>
        <w:rPr>
          <w:rFonts w:cs="Arial"/>
        </w:rPr>
      </w:pPr>
      <w:r w:rsidRPr="00E54B9A">
        <w:rPr>
          <w:rFonts w:cs="Arial"/>
        </w:rPr>
        <w:t>A member is taken to have resigned if</w:t>
      </w:r>
      <w:r w:rsidR="0056109F" w:rsidRPr="00E54B9A">
        <w:rPr>
          <w:rFonts w:cs="Arial"/>
        </w:rPr>
        <w:t>:</w:t>
      </w:r>
    </w:p>
    <w:p w14:paraId="18FDC942" w14:textId="0AB75E82" w:rsidR="00414565" w:rsidRPr="00E54B9A" w:rsidRDefault="00414565" w:rsidP="00F21040">
      <w:pPr>
        <w:pStyle w:val="ListParagraph"/>
        <w:numPr>
          <w:ilvl w:val="0"/>
          <w:numId w:val="28"/>
        </w:numPr>
        <w:spacing w:line="276" w:lineRule="auto"/>
        <w:rPr>
          <w:rFonts w:cs="Arial"/>
        </w:rPr>
      </w:pPr>
      <w:r w:rsidRPr="00E54B9A">
        <w:rPr>
          <w:rFonts w:cs="Arial"/>
        </w:rPr>
        <w:t>the liquor forum chairperson/administrat</w:t>
      </w:r>
      <w:r w:rsidR="00A20892" w:rsidRPr="00E54B9A">
        <w:rPr>
          <w:rFonts w:cs="Arial"/>
        </w:rPr>
        <w:t>or</w:t>
      </w:r>
      <w:r w:rsidRPr="00E54B9A">
        <w:rPr>
          <w:rFonts w:cs="Arial"/>
        </w:rPr>
        <w:t xml:space="preserve"> </w:t>
      </w:r>
      <w:r w:rsidR="0017733C" w:rsidRPr="00E54B9A">
        <w:rPr>
          <w:rFonts w:cs="Arial"/>
        </w:rPr>
        <w:t xml:space="preserve">or Victoria Police </w:t>
      </w:r>
      <w:r w:rsidRPr="00E54B9A">
        <w:rPr>
          <w:rFonts w:cs="Arial"/>
        </w:rPr>
        <w:t xml:space="preserve">has made a written request to the member to confirm that </w:t>
      </w:r>
      <w:r w:rsidR="00331BA8" w:rsidRPr="00E54B9A">
        <w:rPr>
          <w:rFonts w:cs="Arial"/>
        </w:rPr>
        <w:t>they</w:t>
      </w:r>
      <w:r w:rsidRPr="00E54B9A">
        <w:rPr>
          <w:rFonts w:cs="Arial"/>
        </w:rPr>
        <w:t xml:space="preserve"> wish to remain a member and</w:t>
      </w:r>
    </w:p>
    <w:p w14:paraId="5E8B0DFC" w14:textId="3B89CA1B" w:rsidR="00414565" w:rsidRPr="00E54B9A" w:rsidRDefault="00414565" w:rsidP="00F21040">
      <w:pPr>
        <w:pStyle w:val="ListParagraph"/>
        <w:numPr>
          <w:ilvl w:val="0"/>
          <w:numId w:val="28"/>
        </w:numPr>
        <w:spacing w:line="276" w:lineRule="auto"/>
        <w:rPr>
          <w:rFonts w:cs="Arial"/>
        </w:rPr>
      </w:pPr>
      <w:r w:rsidRPr="00E54B9A">
        <w:rPr>
          <w:rFonts w:cs="Arial"/>
        </w:rPr>
        <w:t xml:space="preserve">the member has not, within </w:t>
      </w:r>
      <w:r w:rsidR="0033426C" w:rsidRPr="00E54B9A">
        <w:rPr>
          <w:rFonts w:cs="Arial"/>
        </w:rPr>
        <w:t xml:space="preserve">14 days </w:t>
      </w:r>
      <w:r w:rsidRPr="00E54B9A">
        <w:rPr>
          <w:rFonts w:cs="Arial"/>
        </w:rPr>
        <w:t xml:space="preserve">after receiving that request, confirmed in writing that </w:t>
      </w:r>
      <w:r w:rsidR="00331BA8" w:rsidRPr="00E54B9A">
        <w:rPr>
          <w:rFonts w:cs="Arial"/>
        </w:rPr>
        <w:t xml:space="preserve">they </w:t>
      </w:r>
      <w:r w:rsidRPr="00E54B9A">
        <w:rPr>
          <w:rFonts w:cs="Arial"/>
        </w:rPr>
        <w:t>wish to remain a member.</w:t>
      </w:r>
    </w:p>
    <w:p w14:paraId="514EC155" w14:textId="162F6052" w:rsidR="00164832" w:rsidRPr="00E54B9A" w:rsidRDefault="001B6EE7" w:rsidP="00F21040">
      <w:pPr>
        <w:pStyle w:val="ListParagraph"/>
        <w:numPr>
          <w:ilvl w:val="0"/>
          <w:numId w:val="28"/>
        </w:numPr>
        <w:spacing w:line="276" w:lineRule="auto"/>
        <w:rPr>
          <w:rFonts w:cs="Arial"/>
        </w:rPr>
      </w:pPr>
      <w:r w:rsidRPr="00E54B9A">
        <w:rPr>
          <w:rFonts w:cs="Arial"/>
        </w:rPr>
        <w:t>If the liquor forum chairperson/administrat</w:t>
      </w:r>
      <w:r w:rsidR="00A20892" w:rsidRPr="00E54B9A">
        <w:rPr>
          <w:rFonts w:cs="Arial"/>
        </w:rPr>
        <w:t>or</w:t>
      </w:r>
      <w:r w:rsidRPr="00E54B9A">
        <w:rPr>
          <w:rFonts w:cs="Arial"/>
        </w:rPr>
        <w:t xml:space="preserve"> or Victoria Police is satisfied that a licensee member (</w:t>
      </w:r>
      <w:r w:rsidRPr="00E54B9A">
        <w:rPr>
          <w:rFonts w:cs="Arial"/>
          <w:b/>
          <w:bCs/>
        </w:rPr>
        <w:t>relevant member</w:t>
      </w:r>
      <w:r w:rsidRPr="00E54B9A">
        <w:rPr>
          <w:rFonts w:cs="Arial"/>
        </w:rPr>
        <w:t>) has failed to comply with the Accord or refuses to support the purposes of the Accord, d</w:t>
      </w:r>
      <w:r w:rsidR="00720BE4" w:rsidRPr="00E54B9A">
        <w:rPr>
          <w:rFonts w:cs="Arial"/>
        </w:rPr>
        <w:t xml:space="preserve">isciplinary action </w:t>
      </w:r>
      <w:r w:rsidR="00AF364F" w:rsidRPr="00E54B9A">
        <w:rPr>
          <w:rFonts w:cs="Arial"/>
        </w:rPr>
        <w:t xml:space="preserve">may be taken </w:t>
      </w:r>
      <w:r w:rsidR="00720BE4" w:rsidRPr="00E54B9A">
        <w:rPr>
          <w:rFonts w:cs="Arial"/>
        </w:rPr>
        <w:t xml:space="preserve">against </w:t>
      </w:r>
      <w:r w:rsidRPr="00E54B9A">
        <w:rPr>
          <w:rFonts w:cs="Arial"/>
        </w:rPr>
        <w:t xml:space="preserve">the relevant member </w:t>
      </w:r>
      <w:r w:rsidR="009C7E35" w:rsidRPr="00E54B9A">
        <w:rPr>
          <w:rFonts w:cs="Arial"/>
        </w:rPr>
        <w:t>as</w:t>
      </w:r>
      <w:r w:rsidR="006A7ADB" w:rsidRPr="00E54B9A">
        <w:rPr>
          <w:rFonts w:cs="Arial"/>
        </w:rPr>
        <w:t xml:space="preserve"> follow</w:t>
      </w:r>
      <w:r w:rsidR="009C7E35" w:rsidRPr="00E54B9A">
        <w:rPr>
          <w:rFonts w:cs="Arial"/>
        </w:rPr>
        <w:t>s</w:t>
      </w:r>
      <w:r w:rsidR="003B1FBA" w:rsidRPr="00E54B9A">
        <w:rPr>
          <w:rFonts w:cs="Arial"/>
        </w:rPr>
        <w:t>:</w:t>
      </w:r>
    </w:p>
    <w:p w14:paraId="2EEF64E1" w14:textId="4E0897DA" w:rsidR="003613D1" w:rsidRPr="00E54B9A" w:rsidRDefault="001B6EE7" w:rsidP="00F21040">
      <w:pPr>
        <w:pStyle w:val="ListParagraph"/>
        <w:numPr>
          <w:ilvl w:val="0"/>
          <w:numId w:val="28"/>
        </w:numPr>
        <w:spacing w:line="276" w:lineRule="auto"/>
        <w:rPr>
          <w:rFonts w:cs="Arial"/>
        </w:rPr>
      </w:pPr>
      <w:r w:rsidRPr="00E54B9A">
        <w:rPr>
          <w:rFonts w:cs="Arial"/>
        </w:rPr>
        <w:t>A</w:t>
      </w:r>
      <w:r w:rsidR="00E6700B" w:rsidRPr="00E54B9A">
        <w:rPr>
          <w:rFonts w:cs="Arial"/>
        </w:rPr>
        <w:t xml:space="preserve"> letter will be sent to th</w:t>
      </w:r>
      <w:r w:rsidR="00B429FE" w:rsidRPr="00E54B9A">
        <w:rPr>
          <w:rFonts w:cs="Arial"/>
        </w:rPr>
        <w:t xml:space="preserve">e relevant </w:t>
      </w:r>
      <w:r w:rsidR="00E6700B" w:rsidRPr="00E54B9A">
        <w:rPr>
          <w:rFonts w:cs="Arial"/>
        </w:rPr>
        <w:t>member</w:t>
      </w:r>
      <w:r w:rsidR="00F61320" w:rsidRPr="00E54B9A">
        <w:rPr>
          <w:rFonts w:cs="Arial"/>
        </w:rPr>
        <w:t xml:space="preserve"> </w:t>
      </w:r>
      <w:r w:rsidR="005F3877" w:rsidRPr="00E54B9A">
        <w:rPr>
          <w:rFonts w:cs="Arial"/>
        </w:rPr>
        <w:t>stat</w:t>
      </w:r>
      <w:r w:rsidR="00A07535" w:rsidRPr="00E54B9A">
        <w:rPr>
          <w:rFonts w:cs="Arial"/>
        </w:rPr>
        <w:t>ing</w:t>
      </w:r>
      <w:r w:rsidR="003613D1" w:rsidRPr="00E54B9A">
        <w:rPr>
          <w:rFonts w:cs="Arial"/>
        </w:rPr>
        <w:t>:</w:t>
      </w:r>
    </w:p>
    <w:p w14:paraId="5D15C61E" w14:textId="08ECF521" w:rsidR="009F63E4" w:rsidRPr="00E54B9A" w:rsidRDefault="00C5236C" w:rsidP="00F21040">
      <w:pPr>
        <w:pStyle w:val="ListParagraph"/>
        <w:numPr>
          <w:ilvl w:val="0"/>
          <w:numId w:val="28"/>
        </w:numPr>
        <w:spacing w:line="276" w:lineRule="auto"/>
        <w:rPr>
          <w:rFonts w:cs="Arial"/>
        </w:rPr>
      </w:pPr>
      <w:r w:rsidRPr="00E54B9A">
        <w:rPr>
          <w:rFonts w:cs="Arial"/>
        </w:rPr>
        <w:t xml:space="preserve">that </w:t>
      </w:r>
      <w:r w:rsidR="00611C11" w:rsidRPr="00E54B9A">
        <w:rPr>
          <w:rFonts w:cs="Arial"/>
        </w:rPr>
        <w:t>it is</w:t>
      </w:r>
      <w:r w:rsidR="009F63E4" w:rsidRPr="00E54B9A">
        <w:rPr>
          <w:rFonts w:cs="Arial"/>
        </w:rPr>
        <w:t xml:space="preserve"> propose</w:t>
      </w:r>
      <w:r w:rsidR="00611C11" w:rsidRPr="00E54B9A">
        <w:rPr>
          <w:rFonts w:cs="Arial"/>
        </w:rPr>
        <w:t>d</w:t>
      </w:r>
      <w:r w:rsidR="009F63E4" w:rsidRPr="00E54B9A">
        <w:rPr>
          <w:rFonts w:cs="Arial"/>
        </w:rPr>
        <w:t xml:space="preserve"> to take disciplinary action against the </w:t>
      </w:r>
      <w:r w:rsidR="00772CC4" w:rsidRPr="00E54B9A">
        <w:rPr>
          <w:rFonts w:cs="Arial"/>
        </w:rPr>
        <w:t>relevant member</w:t>
      </w:r>
    </w:p>
    <w:p w14:paraId="2503E4FB" w14:textId="7AA8D8A5" w:rsidR="009F63E4" w:rsidRPr="00E54B9A" w:rsidRDefault="009F63E4" w:rsidP="00F21040">
      <w:pPr>
        <w:pStyle w:val="ListParagraph"/>
        <w:numPr>
          <w:ilvl w:val="0"/>
          <w:numId w:val="28"/>
        </w:numPr>
        <w:spacing w:line="276" w:lineRule="auto"/>
        <w:rPr>
          <w:rFonts w:cs="Arial"/>
        </w:rPr>
      </w:pPr>
      <w:r w:rsidRPr="00E54B9A">
        <w:rPr>
          <w:rFonts w:cs="Arial"/>
        </w:rPr>
        <w:t>the grounds for the proposed disciplinary action</w:t>
      </w:r>
      <w:r w:rsidR="00A20892" w:rsidRPr="00E54B9A">
        <w:rPr>
          <w:rFonts w:cs="Arial"/>
        </w:rPr>
        <w:t xml:space="preserve"> </w:t>
      </w:r>
      <w:r w:rsidR="00F526DB" w:rsidRPr="00E54B9A">
        <w:rPr>
          <w:rFonts w:cs="Arial"/>
        </w:rPr>
        <w:t>and</w:t>
      </w:r>
    </w:p>
    <w:p w14:paraId="1CF8C4C8" w14:textId="62DEA4E5" w:rsidR="005F3877" w:rsidRPr="00E54B9A" w:rsidRDefault="00C5236C" w:rsidP="00F21040">
      <w:pPr>
        <w:pStyle w:val="ListParagraph"/>
        <w:numPr>
          <w:ilvl w:val="0"/>
          <w:numId w:val="28"/>
        </w:numPr>
        <w:spacing w:line="276" w:lineRule="auto"/>
        <w:rPr>
          <w:rFonts w:cs="Arial"/>
        </w:rPr>
      </w:pPr>
      <w:r w:rsidRPr="00E54B9A">
        <w:rPr>
          <w:rFonts w:cs="Arial"/>
        </w:rPr>
        <w:t xml:space="preserve">that </w:t>
      </w:r>
      <w:r w:rsidR="005F3877" w:rsidRPr="00E54B9A">
        <w:rPr>
          <w:rFonts w:cs="Arial"/>
        </w:rPr>
        <w:t>t</w:t>
      </w:r>
      <w:r w:rsidR="001C4E55" w:rsidRPr="00E54B9A">
        <w:rPr>
          <w:rFonts w:cs="Arial"/>
        </w:rPr>
        <w:t xml:space="preserve">he </w:t>
      </w:r>
      <w:r w:rsidR="00772CC4" w:rsidRPr="00E54B9A">
        <w:rPr>
          <w:rFonts w:cs="Arial"/>
        </w:rPr>
        <w:t xml:space="preserve">relevant member </w:t>
      </w:r>
      <w:r w:rsidR="001C4E55" w:rsidRPr="00E54B9A">
        <w:rPr>
          <w:rFonts w:cs="Arial"/>
        </w:rPr>
        <w:t xml:space="preserve">will be </w:t>
      </w:r>
      <w:r w:rsidR="00A20892" w:rsidRPr="00E54B9A">
        <w:rPr>
          <w:rFonts w:cs="Arial"/>
        </w:rPr>
        <w:t xml:space="preserve">allowed to make submissions in writing or at the next </w:t>
      </w:r>
      <w:r w:rsidR="001C4E55" w:rsidRPr="00E54B9A">
        <w:rPr>
          <w:rFonts w:cs="Arial"/>
        </w:rPr>
        <w:t>Accord</w:t>
      </w:r>
      <w:r w:rsidR="006D0B18" w:rsidRPr="00E54B9A">
        <w:rPr>
          <w:rFonts w:cs="Arial"/>
        </w:rPr>
        <w:t xml:space="preserve"> meeting.</w:t>
      </w:r>
    </w:p>
    <w:p w14:paraId="6E7E0B83" w14:textId="6F5640ED" w:rsidR="001C4E55" w:rsidRPr="00E54B9A" w:rsidRDefault="006D0B18" w:rsidP="00F21040">
      <w:pPr>
        <w:pStyle w:val="ListParagraph"/>
        <w:numPr>
          <w:ilvl w:val="0"/>
          <w:numId w:val="28"/>
        </w:numPr>
        <w:spacing w:line="276" w:lineRule="auto"/>
        <w:rPr>
          <w:rFonts w:cs="Arial"/>
        </w:rPr>
      </w:pPr>
      <w:r w:rsidRPr="00E54B9A">
        <w:rPr>
          <w:rFonts w:cs="Arial"/>
        </w:rPr>
        <w:t xml:space="preserve">The </w:t>
      </w:r>
      <w:r w:rsidR="00772CC4" w:rsidRPr="00E54B9A">
        <w:rPr>
          <w:rFonts w:cs="Arial"/>
        </w:rPr>
        <w:t xml:space="preserve">relevant member </w:t>
      </w:r>
      <w:r w:rsidRPr="00E54B9A">
        <w:rPr>
          <w:rFonts w:cs="Arial"/>
        </w:rPr>
        <w:t>must confirm</w:t>
      </w:r>
      <w:r w:rsidR="006D27AF" w:rsidRPr="00E54B9A">
        <w:rPr>
          <w:rFonts w:cs="Arial"/>
        </w:rPr>
        <w:t xml:space="preserve"> in writing within 1</w:t>
      </w:r>
      <w:r w:rsidR="00D17873" w:rsidRPr="00E54B9A">
        <w:rPr>
          <w:rFonts w:cs="Arial"/>
        </w:rPr>
        <w:t>4</w:t>
      </w:r>
      <w:r w:rsidR="006D27AF" w:rsidRPr="00E54B9A">
        <w:rPr>
          <w:rFonts w:cs="Arial"/>
        </w:rPr>
        <w:t xml:space="preserve"> days of receiving the </w:t>
      </w:r>
      <w:r w:rsidR="00B06FCA" w:rsidRPr="00E54B9A">
        <w:rPr>
          <w:rFonts w:cs="Arial"/>
        </w:rPr>
        <w:t xml:space="preserve">letter if they wish to make any submissions </w:t>
      </w:r>
      <w:r w:rsidR="00331BA8" w:rsidRPr="00E54B9A">
        <w:rPr>
          <w:rFonts w:cs="Arial"/>
        </w:rPr>
        <w:t>in writing or at the</w:t>
      </w:r>
      <w:r w:rsidR="00D17873" w:rsidRPr="00E54B9A">
        <w:rPr>
          <w:rFonts w:cs="Arial"/>
        </w:rPr>
        <w:t xml:space="preserve"> </w:t>
      </w:r>
      <w:r w:rsidR="00331BA8" w:rsidRPr="00E54B9A">
        <w:rPr>
          <w:rFonts w:cs="Arial"/>
        </w:rPr>
        <w:t>meeting</w:t>
      </w:r>
      <w:r w:rsidR="00B06FCA" w:rsidRPr="00E54B9A">
        <w:rPr>
          <w:rFonts w:cs="Arial"/>
        </w:rPr>
        <w:t>.</w:t>
      </w:r>
    </w:p>
    <w:p w14:paraId="3796C986" w14:textId="3A47CA27" w:rsidR="00550EC9" w:rsidRPr="00E54B9A" w:rsidRDefault="00331BA8" w:rsidP="00F21040">
      <w:pPr>
        <w:pStyle w:val="ListParagraph"/>
        <w:numPr>
          <w:ilvl w:val="0"/>
          <w:numId w:val="28"/>
        </w:numPr>
        <w:spacing w:line="276" w:lineRule="auto"/>
        <w:rPr>
          <w:rFonts w:cs="Arial"/>
        </w:rPr>
      </w:pPr>
      <w:r w:rsidRPr="00E54B9A">
        <w:rPr>
          <w:rFonts w:cs="Arial"/>
        </w:rPr>
        <w:t>At the next Accord meeting,</w:t>
      </w:r>
      <w:r w:rsidR="001C4E55" w:rsidRPr="00E54B9A">
        <w:rPr>
          <w:rFonts w:cs="Arial"/>
        </w:rPr>
        <w:t xml:space="preserve"> </w:t>
      </w:r>
      <w:r w:rsidRPr="00E54B9A">
        <w:rPr>
          <w:rFonts w:cs="Arial"/>
        </w:rPr>
        <w:t>i</w:t>
      </w:r>
      <w:r w:rsidR="001C4E55" w:rsidRPr="00E54B9A">
        <w:rPr>
          <w:rFonts w:cs="Arial"/>
        </w:rPr>
        <w:t xml:space="preserve">f the </w:t>
      </w:r>
      <w:r w:rsidR="00772CC4" w:rsidRPr="00E54B9A">
        <w:rPr>
          <w:rFonts w:cs="Arial"/>
        </w:rPr>
        <w:t xml:space="preserve">relevant member </w:t>
      </w:r>
      <w:r w:rsidR="001C4E55" w:rsidRPr="00E54B9A">
        <w:rPr>
          <w:rFonts w:cs="Arial"/>
        </w:rPr>
        <w:t>is in attendance, they will be given time to speak. If a written submission has been sent, then that will be read.</w:t>
      </w:r>
      <w:r w:rsidR="00550EC9" w:rsidRPr="00E54B9A">
        <w:rPr>
          <w:rFonts w:cs="Arial"/>
        </w:rPr>
        <w:t xml:space="preserve"> The members present at the meeting (</w:t>
      </w:r>
      <w:r w:rsidR="00847957" w:rsidRPr="00E54B9A">
        <w:rPr>
          <w:rFonts w:cs="Arial"/>
        </w:rPr>
        <w:t>other than</w:t>
      </w:r>
      <w:r w:rsidR="00550EC9" w:rsidRPr="00E54B9A">
        <w:rPr>
          <w:rFonts w:cs="Arial"/>
        </w:rPr>
        <w:t xml:space="preserve"> </w:t>
      </w:r>
      <w:r w:rsidR="00772CC4" w:rsidRPr="00E54B9A">
        <w:rPr>
          <w:rFonts w:cs="Arial"/>
        </w:rPr>
        <w:t xml:space="preserve">the relevant member) </w:t>
      </w:r>
      <w:r w:rsidR="00416811" w:rsidRPr="00E54B9A">
        <w:rPr>
          <w:rFonts w:cs="Arial"/>
        </w:rPr>
        <w:t>may decide to:</w:t>
      </w:r>
    </w:p>
    <w:p w14:paraId="5873C0B9" w14:textId="77A8BDB0" w:rsidR="00416811" w:rsidRPr="00E54B9A" w:rsidRDefault="00416811" w:rsidP="00F21040">
      <w:pPr>
        <w:pStyle w:val="ListParagraph"/>
        <w:numPr>
          <w:ilvl w:val="0"/>
          <w:numId w:val="28"/>
        </w:numPr>
        <w:spacing w:line="276" w:lineRule="auto"/>
        <w:rPr>
          <w:rFonts w:cs="Arial"/>
        </w:rPr>
      </w:pPr>
      <w:r w:rsidRPr="00E54B9A">
        <w:rPr>
          <w:rFonts w:cs="Arial"/>
        </w:rPr>
        <w:t xml:space="preserve">take no further action against the </w:t>
      </w:r>
      <w:r w:rsidR="00847957" w:rsidRPr="00E54B9A">
        <w:rPr>
          <w:rFonts w:cs="Arial"/>
        </w:rPr>
        <w:t xml:space="preserve">relevant </w:t>
      </w:r>
      <w:r w:rsidRPr="00E54B9A">
        <w:rPr>
          <w:rFonts w:cs="Arial"/>
        </w:rPr>
        <w:t>member</w:t>
      </w:r>
    </w:p>
    <w:p w14:paraId="1C99FE3F" w14:textId="4374B745" w:rsidR="000D4446" w:rsidRPr="00E54B9A" w:rsidRDefault="000D4446" w:rsidP="00F21040">
      <w:pPr>
        <w:pStyle w:val="ListParagraph"/>
        <w:numPr>
          <w:ilvl w:val="0"/>
          <w:numId w:val="28"/>
        </w:numPr>
        <w:spacing w:line="276" w:lineRule="auto"/>
        <w:rPr>
          <w:rFonts w:cs="Arial"/>
        </w:rPr>
      </w:pPr>
      <w:r w:rsidRPr="00E54B9A">
        <w:rPr>
          <w:rFonts w:cs="Arial"/>
        </w:rPr>
        <w:t xml:space="preserve">reprimand the </w:t>
      </w:r>
      <w:r w:rsidR="00847957" w:rsidRPr="00E54B9A">
        <w:rPr>
          <w:rFonts w:cs="Arial"/>
        </w:rPr>
        <w:t xml:space="preserve">relevant </w:t>
      </w:r>
      <w:r w:rsidRPr="00E54B9A">
        <w:rPr>
          <w:rFonts w:cs="Arial"/>
        </w:rPr>
        <w:t>member</w:t>
      </w:r>
      <w:r w:rsidR="00222F6F" w:rsidRPr="00E54B9A">
        <w:rPr>
          <w:rFonts w:cs="Arial"/>
        </w:rPr>
        <w:t xml:space="preserve">, </w:t>
      </w:r>
      <w:r w:rsidRPr="00E54B9A">
        <w:rPr>
          <w:rFonts w:cs="Arial"/>
        </w:rPr>
        <w:t>or</w:t>
      </w:r>
    </w:p>
    <w:p w14:paraId="1D1BC464" w14:textId="7BC9437C" w:rsidR="000D4446" w:rsidRPr="00E54B9A" w:rsidRDefault="00F6431A" w:rsidP="00F21040">
      <w:pPr>
        <w:pStyle w:val="ListParagraph"/>
        <w:numPr>
          <w:ilvl w:val="0"/>
          <w:numId w:val="28"/>
        </w:numPr>
        <w:spacing w:line="276" w:lineRule="auto"/>
        <w:rPr>
          <w:rFonts w:cs="Arial"/>
        </w:rPr>
      </w:pPr>
      <w:r w:rsidRPr="00E54B9A">
        <w:rPr>
          <w:rFonts w:cs="Arial"/>
        </w:rPr>
        <w:t>cancel</w:t>
      </w:r>
      <w:r w:rsidR="000D4446" w:rsidRPr="00E54B9A">
        <w:rPr>
          <w:rFonts w:cs="Arial"/>
        </w:rPr>
        <w:t xml:space="preserve"> the </w:t>
      </w:r>
      <w:r w:rsidR="00847957" w:rsidRPr="00E54B9A">
        <w:rPr>
          <w:rFonts w:cs="Arial"/>
        </w:rPr>
        <w:t xml:space="preserve">relevant </w:t>
      </w:r>
      <w:r w:rsidR="000D4446" w:rsidRPr="00E54B9A">
        <w:rPr>
          <w:rFonts w:cs="Arial"/>
        </w:rPr>
        <w:t>member</w:t>
      </w:r>
      <w:r w:rsidRPr="00E54B9A">
        <w:rPr>
          <w:rFonts w:cs="Arial"/>
        </w:rPr>
        <w:t>’s membership of</w:t>
      </w:r>
      <w:r w:rsidR="000D4446" w:rsidRPr="00E54B9A">
        <w:rPr>
          <w:rFonts w:cs="Arial"/>
        </w:rPr>
        <w:t xml:space="preserve"> the Accord.</w:t>
      </w:r>
    </w:p>
    <w:p w14:paraId="5285978B" w14:textId="1C946B16" w:rsidR="001C4E55" w:rsidRPr="00E54B9A" w:rsidRDefault="001C4E55" w:rsidP="00F21040">
      <w:pPr>
        <w:pStyle w:val="ListParagraph"/>
        <w:numPr>
          <w:ilvl w:val="0"/>
          <w:numId w:val="28"/>
        </w:numPr>
        <w:spacing w:line="276" w:lineRule="auto"/>
        <w:rPr>
          <w:rFonts w:cs="Arial"/>
        </w:rPr>
      </w:pPr>
      <w:r w:rsidRPr="00E54B9A">
        <w:rPr>
          <w:rFonts w:cs="Arial"/>
        </w:rPr>
        <w:t xml:space="preserve">The discussion and any outcome will be recorded in the </w:t>
      </w:r>
      <w:r w:rsidR="00A20892" w:rsidRPr="00E54B9A">
        <w:rPr>
          <w:rFonts w:cs="Arial"/>
        </w:rPr>
        <w:t>meeting minutes</w:t>
      </w:r>
      <w:r w:rsidRPr="00E54B9A">
        <w:rPr>
          <w:rFonts w:cs="Arial"/>
        </w:rPr>
        <w:t>.</w:t>
      </w:r>
    </w:p>
    <w:p w14:paraId="0B34772E" w14:textId="708F6CDE" w:rsidR="00EA3D2D" w:rsidRPr="00F21040" w:rsidRDefault="000D4446" w:rsidP="001709C0">
      <w:pPr>
        <w:pStyle w:val="ListParagraph"/>
        <w:widowControl w:val="0"/>
        <w:numPr>
          <w:ilvl w:val="0"/>
          <w:numId w:val="2"/>
        </w:numPr>
        <w:autoSpaceDE w:val="0"/>
        <w:autoSpaceDN w:val="0"/>
        <w:adjustRightInd w:val="0"/>
        <w:spacing w:line="276" w:lineRule="auto"/>
        <w:outlineLvl w:val="0"/>
        <w:rPr>
          <w:rFonts w:cs="Arial"/>
          <w:color w:val="2F5496" w:themeColor="accent1" w:themeShade="BF"/>
          <w:sz w:val="22"/>
          <w:szCs w:val="22"/>
        </w:rPr>
      </w:pPr>
      <w:r w:rsidRPr="00F21040">
        <w:rPr>
          <w:rFonts w:cs="Arial"/>
        </w:rPr>
        <w:t xml:space="preserve">If a </w:t>
      </w:r>
      <w:r w:rsidR="00A52C5C" w:rsidRPr="00F21040">
        <w:rPr>
          <w:rFonts w:cs="Arial"/>
        </w:rPr>
        <w:t>licensee</w:t>
      </w:r>
      <w:r w:rsidR="00F6431A" w:rsidRPr="00F21040">
        <w:rPr>
          <w:rFonts w:cs="Arial"/>
        </w:rPr>
        <w:t xml:space="preserve">’s membership of </w:t>
      </w:r>
      <w:r w:rsidRPr="00F21040">
        <w:rPr>
          <w:rFonts w:cs="Arial"/>
        </w:rPr>
        <w:t>the Accord</w:t>
      </w:r>
      <w:r w:rsidR="00F6431A" w:rsidRPr="00F21040">
        <w:rPr>
          <w:rFonts w:cs="Arial"/>
        </w:rPr>
        <w:t xml:space="preserve"> is cancelled</w:t>
      </w:r>
      <w:r w:rsidRPr="00F21040">
        <w:rPr>
          <w:rFonts w:cs="Arial"/>
        </w:rPr>
        <w:t xml:space="preserve">, they may </w:t>
      </w:r>
      <w:r w:rsidR="00B801EC" w:rsidRPr="00F21040">
        <w:rPr>
          <w:rFonts w:cs="Arial"/>
        </w:rPr>
        <w:t>apply to become a member again after 12</w:t>
      </w:r>
      <w:r w:rsidR="00257C93" w:rsidRPr="00F21040">
        <w:rPr>
          <w:rFonts w:cs="Arial"/>
        </w:rPr>
        <w:t> </w:t>
      </w:r>
      <w:r w:rsidR="00B801EC" w:rsidRPr="00F21040">
        <w:rPr>
          <w:rFonts w:cs="Arial"/>
        </w:rPr>
        <w:t xml:space="preserve">months. </w:t>
      </w:r>
      <w:r w:rsidR="00A52C5C" w:rsidRPr="00F21040">
        <w:rPr>
          <w:rFonts w:cs="Arial"/>
        </w:rPr>
        <w:t>Th</w:t>
      </w:r>
      <w:r w:rsidR="00790CB3" w:rsidRPr="00F21040">
        <w:rPr>
          <w:rFonts w:cs="Arial"/>
        </w:rPr>
        <w:t>e</w:t>
      </w:r>
      <w:r w:rsidR="002F5DE5" w:rsidRPr="00F21040">
        <w:rPr>
          <w:rFonts w:cs="Arial"/>
        </w:rPr>
        <w:t xml:space="preserve"> application </w:t>
      </w:r>
      <w:r w:rsidR="00AB740C" w:rsidRPr="00F21040">
        <w:rPr>
          <w:rFonts w:cs="Arial"/>
        </w:rPr>
        <w:t xml:space="preserve">may only </w:t>
      </w:r>
      <w:r w:rsidR="002F5DE5" w:rsidRPr="00F21040">
        <w:rPr>
          <w:rFonts w:cs="Arial"/>
        </w:rPr>
        <w:t xml:space="preserve">be accepted by </w:t>
      </w:r>
      <w:r w:rsidR="00AB740C" w:rsidRPr="00F21040">
        <w:rPr>
          <w:rFonts w:cs="Arial"/>
        </w:rPr>
        <w:t>agreement of Accord members at a</w:t>
      </w:r>
      <w:r w:rsidR="00AF364F" w:rsidRPr="00F21040">
        <w:rPr>
          <w:rFonts w:cs="Arial"/>
        </w:rPr>
        <w:t>n</w:t>
      </w:r>
      <w:r w:rsidR="00AB740C" w:rsidRPr="00F21040">
        <w:rPr>
          <w:rFonts w:cs="Arial"/>
        </w:rPr>
        <w:t xml:space="preserve"> </w:t>
      </w:r>
      <w:r w:rsidR="003B2B78" w:rsidRPr="00F21040">
        <w:rPr>
          <w:rFonts w:cs="Arial"/>
        </w:rPr>
        <w:t>A</w:t>
      </w:r>
      <w:r w:rsidR="00AB740C" w:rsidRPr="00F21040">
        <w:rPr>
          <w:rFonts w:cs="Arial"/>
        </w:rPr>
        <w:t>ccord meeting</w:t>
      </w:r>
      <w:r w:rsidR="002F5DE5" w:rsidRPr="00F21040">
        <w:rPr>
          <w:rFonts w:cs="Arial"/>
        </w:rPr>
        <w:t>.</w:t>
      </w:r>
      <w:r w:rsidR="00EA3D2D" w:rsidRPr="00F21040">
        <w:rPr>
          <w:rFonts w:cs="Arial"/>
          <w:b/>
          <w:bCs/>
          <w:color w:val="2F5496" w:themeColor="accent1" w:themeShade="BF"/>
          <w:sz w:val="22"/>
          <w:szCs w:val="22"/>
          <w:highlight w:val="yellow"/>
        </w:rPr>
        <w:br w:type="page"/>
      </w:r>
    </w:p>
    <w:p w14:paraId="76CCE83D" w14:textId="366A2319" w:rsidR="00EA3D2D" w:rsidRPr="00E54B9A" w:rsidRDefault="00B77027" w:rsidP="0009178C">
      <w:pPr>
        <w:pStyle w:val="Heading1"/>
        <w:rPr>
          <w:rFonts w:ascii="Arial" w:hAnsi="Arial" w:cs="Arial"/>
          <w:sz w:val="52"/>
          <w:szCs w:val="52"/>
        </w:rPr>
      </w:pPr>
      <w:bookmarkStart w:id="40" w:name="_Toc222146950"/>
      <w:bookmarkStart w:id="41" w:name="_Hlk216357173"/>
      <w:r w:rsidRPr="00E54B9A">
        <w:rPr>
          <w:rFonts w:ascii="Arial" w:hAnsi="Arial" w:cs="Arial"/>
          <w:szCs w:val="40"/>
        </w:rPr>
        <w:lastRenderedPageBreak/>
        <w:t>L</w:t>
      </w:r>
      <w:r w:rsidR="00EA3D2D" w:rsidRPr="00E54B9A">
        <w:rPr>
          <w:rFonts w:ascii="Arial" w:hAnsi="Arial" w:cs="Arial"/>
          <w:szCs w:val="40"/>
        </w:rPr>
        <w:t>iquor</w:t>
      </w:r>
      <w:r w:rsidR="00EA3D2D" w:rsidRPr="00E54B9A">
        <w:rPr>
          <w:rFonts w:ascii="Arial" w:hAnsi="Arial" w:cs="Arial"/>
        </w:rPr>
        <w:t xml:space="preserve"> Accord Member list</w:t>
      </w:r>
      <w:bookmarkEnd w:id="40"/>
    </w:p>
    <w:bookmarkEnd w:id="41"/>
    <w:p w14:paraId="3957D977" w14:textId="77777777" w:rsidR="00EA3D2D" w:rsidRPr="00E54B9A" w:rsidRDefault="00EA3D2D" w:rsidP="00115307">
      <w:pPr>
        <w:rPr>
          <w:rFonts w:cs="Arial"/>
          <w:b/>
          <w:bCs/>
          <w:color w:val="2F5496" w:themeColor="accent1" w:themeShade="BF"/>
          <w:sz w:val="40"/>
          <w:szCs w:val="4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F879F5" w:rsidRPr="00E54B9A" w14:paraId="428462B8" w14:textId="77777777" w:rsidTr="00580EB8">
        <w:tc>
          <w:tcPr>
            <w:tcW w:w="4815" w:type="dxa"/>
            <w:shd w:val="clear" w:color="auto" w:fill="002060"/>
          </w:tcPr>
          <w:p w14:paraId="7A3E795A" w14:textId="4543C060" w:rsidR="00EA3D2D" w:rsidRPr="00580EB8" w:rsidRDefault="00580EB8" w:rsidP="00115307">
            <w:pPr>
              <w:rPr>
                <w:rFonts w:cs="Arial"/>
                <w:b/>
                <w:bCs/>
                <w:color w:val="FFFFFF" w:themeColor="background1"/>
                <w:sz w:val="32"/>
                <w:szCs w:val="32"/>
              </w:rPr>
            </w:pPr>
            <w:r w:rsidRPr="00580EB8">
              <w:rPr>
                <w:rFonts w:cs="Arial"/>
                <w:b/>
                <w:bCs/>
                <w:color w:val="FFFFFF" w:themeColor="background1"/>
                <w:sz w:val="32"/>
                <w:szCs w:val="32"/>
              </w:rPr>
              <w:t>Contact</w:t>
            </w:r>
          </w:p>
        </w:tc>
        <w:tc>
          <w:tcPr>
            <w:tcW w:w="5386" w:type="dxa"/>
            <w:shd w:val="clear" w:color="auto" w:fill="002060"/>
          </w:tcPr>
          <w:p w14:paraId="49C26AB4" w14:textId="2E726088" w:rsidR="00EA3D2D" w:rsidRPr="00580EB8" w:rsidRDefault="00C621BF" w:rsidP="00115307">
            <w:pPr>
              <w:rPr>
                <w:rFonts w:cs="Arial"/>
                <w:b/>
                <w:bCs/>
                <w:color w:val="FFFFFF" w:themeColor="background1"/>
                <w:sz w:val="32"/>
                <w:szCs w:val="32"/>
              </w:rPr>
            </w:pPr>
            <w:r w:rsidRPr="00580EB8">
              <w:rPr>
                <w:rFonts w:cs="Arial"/>
                <w:b/>
                <w:bCs/>
                <w:color w:val="FFFFFF" w:themeColor="background1"/>
                <w:sz w:val="32"/>
                <w:szCs w:val="32"/>
              </w:rPr>
              <w:t>Venue name</w:t>
            </w:r>
          </w:p>
        </w:tc>
      </w:tr>
      <w:tr w:rsidR="00D95457" w:rsidRPr="00E54B9A" w14:paraId="4D6D749D" w14:textId="77777777" w:rsidTr="00F21040">
        <w:tc>
          <w:tcPr>
            <w:tcW w:w="4815" w:type="dxa"/>
          </w:tcPr>
          <w:p w14:paraId="792881BA" w14:textId="4BE48493" w:rsidR="00D95457" w:rsidRPr="00E54B9A" w:rsidRDefault="00D95457" w:rsidP="00D95457">
            <w:pPr>
              <w:rPr>
                <w:rFonts w:cs="Arial"/>
                <w:color w:val="2F5496" w:themeColor="accent1" w:themeShade="BF"/>
                <w:sz w:val="22"/>
                <w:szCs w:val="22"/>
              </w:rPr>
            </w:pPr>
            <w:r w:rsidRPr="00E54B9A">
              <w:rPr>
                <w:rFonts w:cs="Arial"/>
                <w:color w:val="1F3864"/>
                <w:sz w:val="32"/>
                <w:szCs w:val="32"/>
              </w:rPr>
              <w:t>Ray &amp; Debbie PARKER</w:t>
            </w:r>
          </w:p>
        </w:tc>
        <w:tc>
          <w:tcPr>
            <w:tcW w:w="5386" w:type="dxa"/>
          </w:tcPr>
          <w:p w14:paraId="2205A3E6" w14:textId="18BED518" w:rsidR="00D95457" w:rsidRPr="00E54B9A" w:rsidRDefault="00D95457" w:rsidP="00D95457">
            <w:pPr>
              <w:rPr>
                <w:rFonts w:cs="Arial"/>
                <w:color w:val="2F5496" w:themeColor="accent1" w:themeShade="BF"/>
                <w:sz w:val="22"/>
                <w:szCs w:val="22"/>
              </w:rPr>
            </w:pPr>
            <w:r w:rsidRPr="00E54B9A">
              <w:rPr>
                <w:rFonts w:cs="Arial"/>
                <w:color w:val="1F3864"/>
                <w:sz w:val="32"/>
                <w:szCs w:val="32"/>
              </w:rPr>
              <w:t xml:space="preserve">TBC </w:t>
            </w:r>
            <w:proofErr w:type="spellStart"/>
            <w:r w:rsidRPr="00E54B9A">
              <w:rPr>
                <w:rFonts w:cs="Arial"/>
                <w:color w:val="1F3864"/>
                <w:sz w:val="32"/>
                <w:szCs w:val="32"/>
              </w:rPr>
              <w:t>Bemm</w:t>
            </w:r>
            <w:proofErr w:type="spellEnd"/>
            <w:r w:rsidRPr="00E54B9A">
              <w:rPr>
                <w:rFonts w:cs="Arial"/>
                <w:color w:val="1F3864"/>
                <w:sz w:val="32"/>
                <w:szCs w:val="32"/>
              </w:rPr>
              <w:t xml:space="preserve"> River Hotel </w:t>
            </w:r>
          </w:p>
        </w:tc>
      </w:tr>
      <w:tr w:rsidR="00D95457" w:rsidRPr="00E54B9A" w14:paraId="588D6EC5" w14:textId="77777777" w:rsidTr="00F21040">
        <w:tc>
          <w:tcPr>
            <w:tcW w:w="4815" w:type="dxa"/>
          </w:tcPr>
          <w:p w14:paraId="4EAA212D" w14:textId="6C01BD74" w:rsidR="00D95457" w:rsidRPr="00E54B9A" w:rsidRDefault="00D95457" w:rsidP="00D95457">
            <w:pPr>
              <w:rPr>
                <w:rFonts w:cs="Arial"/>
                <w:color w:val="2F5496" w:themeColor="accent1" w:themeShade="BF"/>
                <w:sz w:val="22"/>
                <w:szCs w:val="22"/>
                <w:u w:val="single"/>
              </w:rPr>
            </w:pPr>
            <w:r w:rsidRPr="00E54B9A">
              <w:rPr>
                <w:rFonts w:cs="Arial"/>
                <w:color w:val="1F3864"/>
                <w:sz w:val="32"/>
                <w:szCs w:val="32"/>
              </w:rPr>
              <w:t>Scott MUNDY</w:t>
            </w:r>
          </w:p>
        </w:tc>
        <w:tc>
          <w:tcPr>
            <w:tcW w:w="5386" w:type="dxa"/>
          </w:tcPr>
          <w:p w14:paraId="6FC7A18C" w14:textId="19CDECC6" w:rsidR="00D95457" w:rsidRPr="00E54B9A" w:rsidRDefault="00D95457" w:rsidP="00D95457">
            <w:pPr>
              <w:rPr>
                <w:rFonts w:cs="Arial"/>
                <w:color w:val="2F5496" w:themeColor="accent1" w:themeShade="BF"/>
                <w:sz w:val="22"/>
                <w:szCs w:val="22"/>
                <w:u w:val="single"/>
              </w:rPr>
            </w:pPr>
            <w:r w:rsidRPr="00E54B9A">
              <w:rPr>
                <w:rFonts w:cs="Arial"/>
                <w:color w:val="1F3864"/>
                <w:sz w:val="32"/>
                <w:szCs w:val="32"/>
              </w:rPr>
              <w:t>TBC Orbost Cricket Club</w:t>
            </w:r>
          </w:p>
        </w:tc>
      </w:tr>
      <w:tr w:rsidR="00D95457" w:rsidRPr="00E54B9A" w14:paraId="5C784AC9" w14:textId="77777777" w:rsidTr="00F21040">
        <w:tc>
          <w:tcPr>
            <w:tcW w:w="4815" w:type="dxa"/>
          </w:tcPr>
          <w:p w14:paraId="213CA4AA" w14:textId="0C01357C" w:rsidR="00D95457" w:rsidRPr="00E54B9A" w:rsidRDefault="00D95457" w:rsidP="00D95457">
            <w:pPr>
              <w:rPr>
                <w:rFonts w:cs="Arial"/>
                <w:color w:val="2F5496" w:themeColor="accent1" w:themeShade="BF"/>
                <w:sz w:val="22"/>
                <w:szCs w:val="22"/>
                <w:u w:val="single"/>
              </w:rPr>
            </w:pPr>
            <w:r w:rsidRPr="00E54B9A">
              <w:rPr>
                <w:rFonts w:cs="Arial"/>
                <w:color w:val="1F3864"/>
                <w:sz w:val="32"/>
                <w:szCs w:val="32"/>
              </w:rPr>
              <w:t>Royston NETTLETON</w:t>
            </w:r>
          </w:p>
        </w:tc>
        <w:tc>
          <w:tcPr>
            <w:tcW w:w="5386" w:type="dxa"/>
          </w:tcPr>
          <w:p w14:paraId="2E85C236" w14:textId="256D8973" w:rsidR="00D95457" w:rsidRPr="00E54B9A" w:rsidRDefault="00D95457" w:rsidP="00D95457">
            <w:pPr>
              <w:rPr>
                <w:rFonts w:cs="Arial"/>
                <w:color w:val="2F5496" w:themeColor="accent1" w:themeShade="BF"/>
                <w:sz w:val="22"/>
                <w:szCs w:val="22"/>
                <w:u w:val="single"/>
              </w:rPr>
            </w:pPr>
            <w:r w:rsidRPr="00E54B9A">
              <w:rPr>
                <w:rFonts w:cs="Arial"/>
                <w:color w:val="1F3864"/>
                <w:sz w:val="32"/>
                <w:szCs w:val="32"/>
              </w:rPr>
              <w:t>Orbost Snowy Rovers FNC</w:t>
            </w:r>
          </w:p>
        </w:tc>
      </w:tr>
      <w:tr w:rsidR="00D95457" w:rsidRPr="00E54B9A" w14:paraId="6BB7AA40" w14:textId="77777777" w:rsidTr="00F21040">
        <w:tc>
          <w:tcPr>
            <w:tcW w:w="4815" w:type="dxa"/>
          </w:tcPr>
          <w:p w14:paraId="5BBAAF8D" w14:textId="763ECB7A"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Bill PHILLIPS</w:t>
            </w:r>
          </w:p>
        </w:tc>
        <w:tc>
          <w:tcPr>
            <w:tcW w:w="5386" w:type="dxa"/>
          </w:tcPr>
          <w:p w14:paraId="23ED8FF0" w14:textId="62110B31"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Orbost Club Inc</w:t>
            </w:r>
          </w:p>
        </w:tc>
      </w:tr>
      <w:tr w:rsidR="00D95457" w:rsidRPr="00E54B9A" w14:paraId="4AE041F6" w14:textId="77777777" w:rsidTr="00F21040">
        <w:tc>
          <w:tcPr>
            <w:tcW w:w="4815" w:type="dxa"/>
          </w:tcPr>
          <w:p w14:paraId="4DFB6A9D" w14:textId="42E74B04"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Craig PERRY</w:t>
            </w:r>
          </w:p>
        </w:tc>
        <w:tc>
          <w:tcPr>
            <w:tcW w:w="5386" w:type="dxa"/>
          </w:tcPr>
          <w:p w14:paraId="4135E007" w14:textId="3E35A7BA"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Orbost Club Hotel</w:t>
            </w:r>
          </w:p>
        </w:tc>
      </w:tr>
      <w:tr w:rsidR="00D95457" w:rsidRPr="00E54B9A" w14:paraId="763A451F" w14:textId="77777777" w:rsidTr="00F21040">
        <w:tc>
          <w:tcPr>
            <w:tcW w:w="4815" w:type="dxa"/>
          </w:tcPr>
          <w:p w14:paraId="778CBA19" w14:textId="2B706B28"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Karen PRICE</w:t>
            </w:r>
          </w:p>
        </w:tc>
        <w:tc>
          <w:tcPr>
            <w:tcW w:w="5386" w:type="dxa"/>
          </w:tcPr>
          <w:p w14:paraId="6CCC5734" w14:textId="12CB962E"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TBC Orbost Foodworks</w:t>
            </w:r>
          </w:p>
        </w:tc>
      </w:tr>
      <w:tr w:rsidR="00D95457" w:rsidRPr="00E54B9A" w14:paraId="25C08038" w14:textId="77777777" w:rsidTr="00F21040">
        <w:tc>
          <w:tcPr>
            <w:tcW w:w="4815" w:type="dxa"/>
          </w:tcPr>
          <w:p w14:paraId="033ECDC7" w14:textId="4CB9243B" w:rsidR="00D95457" w:rsidRPr="00E54B9A" w:rsidRDefault="000559DF" w:rsidP="00D95457">
            <w:pPr>
              <w:rPr>
                <w:rFonts w:cs="Arial"/>
                <w:b/>
                <w:bCs/>
                <w:color w:val="2F5496" w:themeColor="accent1" w:themeShade="BF"/>
                <w:sz w:val="22"/>
                <w:szCs w:val="22"/>
                <w:u w:val="single"/>
              </w:rPr>
            </w:pPr>
            <w:r>
              <w:rPr>
                <w:rFonts w:cs="Arial"/>
                <w:color w:val="1F3864"/>
                <w:sz w:val="32"/>
                <w:szCs w:val="32"/>
              </w:rPr>
              <w:t>TBC</w:t>
            </w:r>
          </w:p>
        </w:tc>
        <w:tc>
          <w:tcPr>
            <w:tcW w:w="5386" w:type="dxa"/>
          </w:tcPr>
          <w:p w14:paraId="1B68FD0C" w14:textId="274D227A"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Orbost Bowls Club</w:t>
            </w:r>
          </w:p>
        </w:tc>
      </w:tr>
      <w:tr w:rsidR="00D95457" w:rsidRPr="00E54B9A" w14:paraId="18AB337B" w14:textId="77777777" w:rsidTr="00F21040">
        <w:tc>
          <w:tcPr>
            <w:tcW w:w="4815" w:type="dxa"/>
          </w:tcPr>
          <w:p w14:paraId="65039A11" w14:textId="55306BE6" w:rsidR="00D95457" w:rsidRPr="00E54B9A" w:rsidRDefault="00D95457" w:rsidP="00D95457">
            <w:pPr>
              <w:rPr>
                <w:rFonts w:cs="Arial"/>
                <w:b/>
                <w:bCs/>
                <w:color w:val="2F5496" w:themeColor="accent1" w:themeShade="BF"/>
                <w:sz w:val="22"/>
                <w:szCs w:val="22"/>
                <w:u w:val="single"/>
              </w:rPr>
            </w:pPr>
            <w:proofErr w:type="spellStart"/>
            <w:r w:rsidRPr="00E54B9A">
              <w:rPr>
                <w:rFonts w:cs="Arial"/>
                <w:color w:val="1F3864"/>
                <w:sz w:val="32"/>
                <w:szCs w:val="32"/>
              </w:rPr>
              <w:t>Catrynes</w:t>
            </w:r>
            <w:proofErr w:type="spellEnd"/>
            <w:r w:rsidRPr="00E54B9A">
              <w:rPr>
                <w:rFonts w:cs="Arial"/>
                <w:color w:val="1F3864"/>
                <w:sz w:val="32"/>
                <w:szCs w:val="32"/>
              </w:rPr>
              <w:t xml:space="preserve"> VAN DER VLUGT</w:t>
            </w:r>
          </w:p>
        </w:tc>
        <w:tc>
          <w:tcPr>
            <w:tcW w:w="5386" w:type="dxa"/>
          </w:tcPr>
          <w:p w14:paraId="563A6115" w14:textId="3DA83EA1"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Marlo Angling Club</w:t>
            </w:r>
          </w:p>
        </w:tc>
      </w:tr>
      <w:tr w:rsidR="00D95457" w:rsidRPr="00E54B9A" w14:paraId="1197ADA3" w14:textId="77777777" w:rsidTr="00F21040">
        <w:tc>
          <w:tcPr>
            <w:tcW w:w="4815" w:type="dxa"/>
          </w:tcPr>
          <w:p w14:paraId="1912E043" w14:textId="7A778BCA"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Gary SWINTON</w:t>
            </w:r>
          </w:p>
        </w:tc>
        <w:tc>
          <w:tcPr>
            <w:tcW w:w="5386" w:type="dxa"/>
          </w:tcPr>
          <w:p w14:paraId="04321D38" w14:textId="573AB466"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 xml:space="preserve">TBC </w:t>
            </w:r>
            <w:proofErr w:type="spellStart"/>
            <w:r w:rsidRPr="00E54B9A">
              <w:rPr>
                <w:rFonts w:cs="Arial"/>
                <w:color w:val="1F3864"/>
                <w:sz w:val="32"/>
                <w:szCs w:val="32"/>
              </w:rPr>
              <w:t>Swintons</w:t>
            </w:r>
            <w:proofErr w:type="spellEnd"/>
            <w:r w:rsidRPr="00E54B9A">
              <w:rPr>
                <w:rFonts w:cs="Arial"/>
                <w:color w:val="1F3864"/>
                <w:sz w:val="32"/>
                <w:szCs w:val="32"/>
              </w:rPr>
              <w:t xml:space="preserve"> Hotel</w:t>
            </w:r>
          </w:p>
        </w:tc>
      </w:tr>
      <w:tr w:rsidR="00D95457" w:rsidRPr="00E54B9A" w14:paraId="79B1F5D5" w14:textId="77777777" w:rsidTr="00F21040">
        <w:tc>
          <w:tcPr>
            <w:tcW w:w="4815" w:type="dxa"/>
          </w:tcPr>
          <w:p w14:paraId="4DBB2289" w14:textId="02279C2D"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Guy WELLS</w:t>
            </w:r>
          </w:p>
        </w:tc>
        <w:tc>
          <w:tcPr>
            <w:tcW w:w="5386" w:type="dxa"/>
          </w:tcPr>
          <w:p w14:paraId="1F28C248" w14:textId="449F2C22"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TBC Marlo Hotel</w:t>
            </w:r>
          </w:p>
        </w:tc>
      </w:tr>
      <w:tr w:rsidR="00D95457" w:rsidRPr="00E54B9A" w14:paraId="1265F0E6" w14:textId="77777777" w:rsidTr="00F21040">
        <w:tc>
          <w:tcPr>
            <w:tcW w:w="4815" w:type="dxa"/>
          </w:tcPr>
          <w:p w14:paraId="5C18647D" w14:textId="296D00A1"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Gabby MOORE</w:t>
            </w:r>
          </w:p>
        </w:tc>
        <w:tc>
          <w:tcPr>
            <w:tcW w:w="5386" w:type="dxa"/>
          </w:tcPr>
          <w:p w14:paraId="2ED3E787" w14:textId="55BDD6A9"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TBC Sailors Grave Brewery</w:t>
            </w:r>
          </w:p>
        </w:tc>
      </w:tr>
      <w:tr w:rsidR="00D95457" w:rsidRPr="00E54B9A" w14:paraId="3CD70261" w14:textId="77777777" w:rsidTr="00F21040">
        <w:tc>
          <w:tcPr>
            <w:tcW w:w="4815" w:type="dxa"/>
          </w:tcPr>
          <w:p w14:paraId="02ECF3DA" w14:textId="6EE0F7BE" w:rsidR="00D95457" w:rsidRPr="00E54B9A" w:rsidRDefault="00D95457" w:rsidP="00D95457">
            <w:pPr>
              <w:rPr>
                <w:rFonts w:cs="Arial"/>
                <w:b/>
                <w:bCs/>
                <w:color w:val="2F5496" w:themeColor="accent1" w:themeShade="BF"/>
                <w:sz w:val="22"/>
                <w:szCs w:val="22"/>
                <w:u w:val="single"/>
              </w:rPr>
            </w:pPr>
            <w:r w:rsidRPr="00E54B9A">
              <w:rPr>
                <w:rFonts w:cs="Arial"/>
                <w:color w:val="1F3864"/>
                <w:sz w:val="32"/>
                <w:szCs w:val="32"/>
              </w:rPr>
              <w:t>Laurie COCHRANE</w:t>
            </w:r>
          </w:p>
        </w:tc>
        <w:tc>
          <w:tcPr>
            <w:tcW w:w="5386" w:type="dxa"/>
          </w:tcPr>
          <w:p w14:paraId="5753970F" w14:textId="478D38DF" w:rsidR="00D95457" w:rsidRPr="00E54B9A" w:rsidRDefault="00D95457" w:rsidP="00D95457">
            <w:pPr>
              <w:rPr>
                <w:rFonts w:cs="Arial"/>
                <w:color w:val="2F5496" w:themeColor="accent1" w:themeShade="BF"/>
                <w:sz w:val="22"/>
                <w:szCs w:val="22"/>
                <w:u w:val="single"/>
              </w:rPr>
            </w:pPr>
            <w:r w:rsidRPr="00E54B9A">
              <w:rPr>
                <w:rFonts w:cs="Arial"/>
                <w:color w:val="1F3864"/>
                <w:sz w:val="32"/>
                <w:szCs w:val="32"/>
              </w:rPr>
              <w:t>Orbost Golf Club</w:t>
            </w:r>
          </w:p>
        </w:tc>
      </w:tr>
      <w:tr w:rsidR="00D95457" w:rsidRPr="00E54B9A" w14:paraId="1640F245" w14:textId="77777777" w:rsidTr="00F21040">
        <w:tc>
          <w:tcPr>
            <w:tcW w:w="4815" w:type="dxa"/>
          </w:tcPr>
          <w:p w14:paraId="0B4C6733" w14:textId="7BD81C5F" w:rsidR="00D95457" w:rsidRPr="00E54B9A" w:rsidRDefault="000559DF" w:rsidP="00D95457">
            <w:pPr>
              <w:rPr>
                <w:rFonts w:cs="Arial"/>
                <w:color w:val="1F3864"/>
                <w:sz w:val="32"/>
                <w:szCs w:val="32"/>
              </w:rPr>
            </w:pPr>
            <w:r>
              <w:rPr>
                <w:rFonts w:cs="Arial"/>
                <w:color w:val="1F3864"/>
                <w:sz w:val="32"/>
                <w:szCs w:val="32"/>
              </w:rPr>
              <w:t>TBC</w:t>
            </w:r>
          </w:p>
        </w:tc>
        <w:tc>
          <w:tcPr>
            <w:tcW w:w="5386" w:type="dxa"/>
          </w:tcPr>
          <w:p w14:paraId="0D1FC122" w14:textId="549B0E64" w:rsidR="00D95457" w:rsidRPr="00E54B9A" w:rsidRDefault="00D95457" w:rsidP="00D95457">
            <w:pPr>
              <w:rPr>
                <w:rFonts w:cs="Arial"/>
                <w:color w:val="1F3864"/>
                <w:sz w:val="32"/>
                <w:szCs w:val="32"/>
              </w:rPr>
            </w:pPr>
            <w:r w:rsidRPr="00E54B9A">
              <w:rPr>
                <w:rFonts w:cs="Arial"/>
                <w:color w:val="1F3864"/>
                <w:sz w:val="32"/>
                <w:szCs w:val="32"/>
              </w:rPr>
              <w:t>TBC Orbost IGA Express</w:t>
            </w:r>
          </w:p>
        </w:tc>
      </w:tr>
      <w:tr w:rsidR="00D95457" w:rsidRPr="00E54B9A" w14:paraId="0FB37849" w14:textId="77777777" w:rsidTr="00F21040">
        <w:tc>
          <w:tcPr>
            <w:tcW w:w="4815" w:type="dxa"/>
          </w:tcPr>
          <w:p w14:paraId="10A9B046" w14:textId="2B743224" w:rsidR="00D95457" w:rsidRPr="00E54B9A" w:rsidRDefault="000559DF" w:rsidP="00D95457">
            <w:pPr>
              <w:rPr>
                <w:rFonts w:cs="Arial"/>
                <w:color w:val="1F3864"/>
                <w:sz w:val="32"/>
                <w:szCs w:val="32"/>
              </w:rPr>
            </w:pPr>
            <w:r>
              <w:rPr>
                <w:rFonts w:cs="Arial"/>
                <w:color w:val="1F3864"/>
                <w:sz w:val="32"/>
                <w:szCs w:val="32"/>
              </w:rPr>
              <w:t>TBC</w:t>
            </w:r>
          </w:p>
        </w:tc>
        <w:tc>
          <w:tcPr>
            <w:tcW w:w="5386" w:type="dxa"/>
          </w:tcPr>
          <w:p w14:paraId="58DC1F8E" w14:textId="731A38FF" w:rsidR="00D95457" w:rsidRPr="00E54B9A" w:rsidRDefault="00D95457" w:rsidP="00D95457">
            <w:pPr>
              <w:rPr>
                <w:rFonts w:cs="Arial"/>
                <w:color w:val="1F3864"/>
                <w:sz w:val="32"/>
                <w:szCs w:val="32"/>
              </w:rPr>
            </w:pPr>
            <w:r w:rsidRPr="00E54B9A">
              <w:rPr>
                <w:rFonts w:cs="Arial"/>
                <w:color w:val="1F3864"/>
                <w:sz w:val="32"/>
                <w:szCs w:val="32"/>
              </w:rPr>
              <w:t xml:space="preserve">TBC Orbost </w:t>
            </w:r>
            <w:proofErr w:type="spellStart"/>
            <w:r w:rsidRPr="00E54B9A">
              <w:rPr>
                <w:rFonts w:cs="Arial"/>
                <w:color w:val="1F3864"/>
                <w:sz w:val="32"/>
                <w:szCs w:val="32"/>
              </w:rPr>
              <w:t>Bottleshop</w:t>
            </w:r>
            <w:proofErr w:type="spellEnd"/>
          </w:p>
        </w:tc>
      </w:tr>
      <w:tr w:rsidR="00D95457" w:rsidRPr="00E54B9A" w14:paraId="6DA4F04D" w14:textId="77777777" w:rsidTr="00F21040">
        <w:tc>
          <w:tcPr>
            <w:tcW w:w="4815" w:type="dxa"/>
          </w:tcPr>
          <w:p w14:paraId="77D5D735" w14:textId="6BA39C93" w:rsidR="00D95457" w:rsidRPr="00E54B9A" w:rsidRDefault="00D95457" w:rsidP="00D95457">
            <w:pPr>
              <w:rPr>
                <w:rFonts w:cs="Arial"/>
                <w:color w:val="1F3864"/>
                <w:sz w:val="32"/>
                <w:szCs w:val="32"/>
              </w:rPr>
            </w:pPr>
            <w:r w:rsidRPr="00E54B9A">
              <w:rPr>
                <w:rFonts w:cs="Arial"/>
                <w:color w:val="1F3864"/>
                <w:sz w:val="32"/>
                <w:szCs w:val="32"/>
              </w:rPr>
              <w:t>David WALKER</w:t>
            </w:r>
          </w:p>
        </w:tc>
        <w:tc>
          <w:tcPr>
            <w:tcW w:w="5386" w:type="dxa"/>
          </w:tcPr>
          <w:p w14:paraId="61AE0FE7" w14:textId="7EBAB51A" w:rsidR="00D95457" w:rsidRPr="00E54B9A" w:rsidRDefault="00D95457" w:rsidP="00D95457">
            <w:pPr>
              <w:rPr>
                <w:rFonts w:cs="Arial"/>
                <w:color w:val="1F3864"/>
                <w:sz w:val="32"/>
                <w:szCs w:val="32"/>
              </w:rPr>
            </w:pPr>
            <w:r w:rsidRPr="00E54B9A">
              <w:rPr>
                <w:rFonts w:cs="Arial"/>
                <w:color w:val="1F3864"/>
                <w:sz w:val="32"/>
                <w:szCs w:val="32"/>
              </w:rPr>
              <w:t>TBC Delegate River Inn</w:t>
            </w:r>
          </w:p>
        </w:tc>
      </w:tr>
      <w:tr w:rsidR="00D95457" w:rsidRPr="00E54B9A" w14:paraId="6C5E7133" w14:textId="77777777" w:rsidTr="00F21040">
        <w:tc>
          <w:tcPr>
            <w:tcW w:w="4815" w:type="dxa"/>
          </w:tcPr>
          <w:p w14:paraId="29246372" w14:textId="7E299FBE" w:rsidR="00D95457" w:rsidRPr="00E54B9A" w:rsidRDefault="00D95457" w:rsidP="00D95457">
            <w:pPr>
              <w:rPr>
                <w:rFonts w:cs="Arial"/>
                <w:color w:val="1F3864"/>
                <w:sz w:val="32"/>
                <w:szCs w:val="32"/>
              </w:rPr>
            </w:pPr>
            <w:r w:rsidRPr="00E54B9A">
              <w:rPr>
                <w:rFonts w:cs="Arial"/>
                <w:color w:val="1F3864"/>
                <w:sz w:val="32"/>
                <w:szCs w:val="32"/>
              </w:rPr>
              <w:t>Jon MARSHALL</w:t>
            </w:r>
          </w:p>
        </w:tc>
        <w:tc>
          <w:tcPr>
            <w:tcW w:w="5386" w:type="dxa"/>
          </w:tcPr>
          <w:p w14:paraId="7407DAB6" w14:textId="1DE243B9" w:rsidR="00D95457" w:rsidRPr="00E54B9A" w:rsidRDefault="00D95457" w:rsidP="00D95457">
            <w:pPr>
              <w:rPr>
                <w:rFonts w:cs="Arial"/>
                <w:color w:val="1F3864"/>
                <w:sz w:val="32"/>
                <w:szCs w:val="32"/>
              </w:rPr>
            </w:pPr>
            <w:r w:rsidRPr="00E54B9A">
              <w:rPr>
                <w:rFonts w:cs="Arial"/>
                <w:color w:val="1F3864"/>
                <w:sz w:val="32"/>
                <w:szCs w:val="32"/>
              </w:rPr>
              <w:t>Bendoc Commercial Hotel</w:t>
            </w:r>
          </w:p>
        </w:tc>
      </w:tr>
    </w:tbl>
    <w:p w14:paraId="1F830B3F" w14:textId="77777777" w:rsidR="00EA3D2D" w:rsidRPr="00E54B9A" w:rsidRDefault="00EA3D2D" w:rsidP="00115307">
      <w:pPr>
        <w:rPr>
          <w:rFonts w:cs="Arial"/>
          <w:b/>
          <w:bCs/>
          <w:color w:val="2F5496" w:themeColor="accent1" w:themeShade="BF"/>
          <w:sz w:val="40"/>
          <w:szCs w:val="40"/>
          <w:u w:val="single"/>
        </w:rPr>
      </w:pPr>
    </w:p>
    <w:p w14:paraId="015338B9" w14:textId="77777777" w:rsidR="00EA3D2D" w:rsidRPr="00E54B9A" w:rsidRDefault="00EA3D2D" w:rsidP="00115307">
      <w:pPr>
        <w:widowControl w:val="0"/>
        <w:autoSpaceDE w:val="0"/>
        <w:autoSpaceDN w:val="0"/>
        <w:adjustRightInd w:val="0"/>
        <w:outlineLvl w:val="0"/>
        <w:rPr>
          <w:rFonts w:cs="Arial"/>
          <w:b/>
          <w:bCs/>
          <w:color w:val="2F5496" w:themeColor="accent1" w:themeShade="BF"/>
          <w:sz w:val="72"/>
          <w:szCs w:val="72"/>
        </w:rPr>
      </w:pPr>
    </w:p>
    <w:p w14:paraId="70B3B399" w14:textId="77777777" w:rsidR="00EA3D2D" w:rsidRPr="00E54B9A" w:rsidRDefault="00EA3D2D" w:rsidP="00115307">
      <w:pPr>
        <w:widowControl w:val="0"/>
        <w:autoSpaceDE w:val="0"/>
        <w:autoSpaceDN w:val="0"/>
        <w:adjustRightInd w:val="0"/>
        <w:outlineLvl w:val="0"/>
        <w:rPr>
          <w:rFonts w:cs="Arial"/>
          <w:b/>
          <w:bCs/>
          <w:color w:val="2F5496" w:themeColor="accent1" w:themeShade="BF"/>
          <w:sz w:val="52"/>
          <w:szCs w:val="60"/>
          <w:highlight w:val="yellow"/>
        </w:rPr>
      </w:pPr>
    </w:p>
    <w:p w14:paraId="12F7F858" w14:textId="77777777" w:rsidR="00B77027" w:rsidRPr="00E54B9A" w:rsidRDefault="00B77027" w:rsidP="00115307">
      <w:pPr>
        <w:widowControl w:val="0"/>
        <w:autoSpaceDE w:val="0"/>
        <w:autoSpaceDN w:val="0"/>
        <w:adjustRightInd w:val="0"/>
        <w:outlineLvl w:val="0"/>
        <w:rPr>
          <w:rFonts w:cs="Arial"/>
          <w:b/>
          <w:bCs/>
          <w:color w:val="2F5496" w:themeColor="accent1" w:themeShade="BF"/>
          <w:sz w:val="40"/>
          <w:szCs w:val="48"/>
          <w:highlight w:val="yellow"/>
        </w:rPr>
      </w:pPr>
    </w:p>
    <w:p w14:paraId="274C9AB2" w14:textId="77777777" w:rsidR="004610B3" w:rsidRDefault="004610B3" w:rsidP="00115307">
      <w:pPr>
        <w:widowControl w:val="0"/>
        <w:autoSpaceDE w:val="0"/>
        <w:autoSpaceDN w:val="0"/>
        <w:adjustRightInd w:val="0"/>
        <w:outlineLvl w:val="0"/>
        <w:rPr>
          <w:rFonts w:cs="Arial"/>
          <w:b/>
          <w:bCs/>
          <w:color w:val="2F5496" w:themeColor="accent1" w:themeShade="BF"/>
          <w:sz w:val="40"/>
          <w:szCs w:val="48"/>
        </w:rPr>
      </w:pPr>
    </w:p>
    <w:p w14:paraId="6B0BF662" w14:textId="77777777" w:rsidR="000559DF" w:rsidRPr="00E54B9A" w:rsidRDefault="000559DF" w:rsidP="00115307">
      <w:pPr>
        <w:widowControl w:val="0"/>
        <w:autoSpaceDE w:val="0"/>
        <w:autoSpaceDN w:val="0"/>
        <w:adjustRightInd w:val="0"/>
        <w:outlineLvl w:val="0"/>
        <w:rPr>
          <w:rFonts w:cs="Arial"/>
          <w:b/>
          <w:bCs/>
          <w:color w:val="2F5496" w:themeColor="accent1" w:themeShade="BF"/>
          <w:sz w:val="40"/>
          <w:szCs w:val="48"/>
        </w:rPr>
      </w:pPr>
    </w:p>
    <w:p w14:paraId="2362339E" w14:textId="77777777" w:rsidR="004610B3" w:rsidRPr="00E54B9A" w:rsidRDefault="004610B3" w:rsidP="00115307">
      <w:pPr>
        <w:widowControl w:val="0"/>
        <w:autoSpaceDE w:val="0"/>
        <w:autoSpaceDN w:val="0"/>
        <w:adjustRightInd w:val="0"/>
        <w:outlineLvl w:val="0"/>
        <w:rPr>
          <w:rFonts w:cs="Arial"/>
          <w:b/>
          <w:bCs/>
          <w:color w:val="2F5496" w:themeColor="accent1" w:themeShade="BF"/>
          <w:sz w:val="40"/>
          <w:szCs w:val="48"/>
        </w:rPr>
      </w:pPr>
    </w:p>
    <w:p w14:paraId="35434D12" w14:textId="77777777" w:rsidR="004610B3" w:rsidRPr="00E54B9A" w:rsidRDefault="004610B3" w:rsidP="00115307">
      <w:pPr>
        <w:widowControl w:val="0"/>
        <w:autoSpaceDE w:val="0"/>
        <w:autoSpaceDN w:val="0"/>
        <w:adjustRightInd w:val="0"/>
        <w:outlineLvl w:val="0"/>
        <w:rPr>
          <w:rFonts w:cs="Arial"/>
          <w:b/>
          <w:bCs/>
          <w:color w:val="2F5496" w:themeColor="accent1" w:themeShade="BF"/>
          <w:sz w:val="40"/>
          <w:szCs w:val="48"/>
        </w:rPr>
      </w:pPr>
    </w:p>
    <w:p w14:paraId="30E6A6AF" w14:textId="77777777" w:rsidR="004610B3" w:rsidRPr="00E54B9A" w:rsidRDefault="004610B3" w:rsidP="00115307">
      <w:pPr>
        <w:widowControl w:val="0"/>
        <w:autoSpaceDE w:val="0"/>
        <w:autoSpaceDN w:val="0"/>
        <w:adjustRightInd w:val="0"/>
        <w:outlineLvl w:val="0"/>
        <w:rPr>
          <w:rFonts w:cs="Arial"/>
          <w:b/>
          <w:bCs/>
          <w:color w:val="2F5496" w:themeColor="accent1" w:themeShade="BF"/>
          <w:sz w:val="40"/>
          <w:szCs w:val="48"/>
        </w:rPr>
      </w:pPr>
    </w:p>
    <w:p w14:paraId="4854A464" w14:textId="77777777" w:rsidR="004610B3" w:rsidRPr="00E54B9A" w:rsidRDefault="004610B3" w:rsidP="00115307">
      <w:pPr>
        <w:widowControl w:val="0"/>
        <w:autoSpaceDE w:val="0"/>
        <w:autoSpaceDN w:val="0"/>
        <w:adjustRightInd w:val="0"/>
        <w:outlineLvl w:val="0"/>
        <w:rPr>
          <w:rFonts w:cs="Arial"/>
          <w:b/>
          <w:bCs/>
          <w:color w:val="2F5496" w:themeColor="accent1" w:themeShade="BF"/>
          <w:sz w:val="40"/>
          <w:szCs w:val="48"/>
        </w:rPr>
      </w:pPr>
    </w:p>
    <w:p w14:paraId="3156F689" w14:textId="77777777" w:rsidR="004610B3" w:rsidRPr="00E54B9A" w:rsidRDefault="004610B3" w:rsidP="00115307">
      <w:pPr>
        <w:widowControl w:val="0"/>
        <w:autoSpaceDE w:val="0"/>
        <w:autoSpaceDN w:val="0"/>
        <w:adjustRightInd w:val="0"/>
        <w:outlineLvl w:val="0"/>
        <w:rPr>
          <w:rFonts w:cs="Arial"/>
          <w:b/>
          <w:bCs/>
          <w:color w:val="2F5496" w:themeColor="accent1" w:themeShade="BF"/>
          <w:sz w:val="40"/>
          <w:szCs w:val="48"/>
        </w:rPr>
      </w:pPr>
    </w:p>
    <w:p w14:paraId="28EAB5B4" w14:textId="703CC48D" w:rsidR="00EA3D2D" w:rsidRPr="00E54B9A" w:rsidRDefault="009B0898" w:rsidP="0009178C">
      <w:pPr>
        <w:pStyle w:val="Heading1"/>
        <w:rPr>
          <w:rFonts w:ascii="Arial" w:hAnsi="Arial" w:cs="Arial"/>
        </w:rPr>
      </w:pPr>
      <w:bookmarkStart w:id="42" w:name="_Toc222146951"/>
      <w:bookmarkStart w:id="43" w:name="_Hlk216357189"/>
      <w:r w:rsidRPr="00E54B9A">
        <w:rPr>
          <w:rFonts w:ascii="Arial" w:hAnsi="Arial" w:cs="Arial"/>
        </w:rPr>
        <w:lastRenderedPageBreak/>
        <w:t>LCV</w:t>
      </w:r>
      <w:r w:rsidR="00EA3D2D" w:rsidRPr="00E54B9A">
        <w:rPr>
          <w:rFonts w:ascii="Arial" w:hAnsi="Arial" w:cs="Arial"/>
        </w:rPr>
        <w:t xml:space="preserve"> Accord Banning guidelines</w:t>
      </w:r>
      <w:bookmarkEnd w:id="42"/>
    </w:p>
    <w:p w14:paraId="7D800813" w14:textId="77777777" w:rsidR="000631FB" w:rsidRPr="00E54B9A" w:rsidRDefault="000631FB" w:rsidP="000631FB">
      <w:pPr>
        <w:rPr>
          <w:rFonts w:cs="Arial"/>
        </w:rPr>
      </w:pPr>
    </w:p>
    <w:bookmarkEnd w:id="43"/>
    <w:p w14:paraId="6A4058D4" w14:textId="714BBAC3" w:rsidR="00B44895" w:rsidRPr="008E3F50" w:rsidRDefault="00B44895" w:rsidP="000559DF">
      <w:pPr>
        <w:autoSpaceDE w:val="0"/>
        <w:autoSpaceDN w:val="0"/>
        <w:adjustRightInd w:val="0"/>
        <w:spacing w:line="276" w:lineRule="auto"/>
        <w:rPr>
          <w:rFonts w:cs="Arial"/>
        </w:rPr>
      </w:pPr>
      <w:r w:rsidRPr="008E3F50">
        <w:rPr>
          <w:rFonts w:cs="Arial"/>
        </w:rPr>
        <w:t xml:space="preserve">The </w:t>
      </w:r>
      <w:r w:rsidRPr="008E3F50">
        <w:rPr>
          <w:rFonts w:cs="Arial"/>
          <w:i/>
        </w:rPr>
        <w:t>Liquor Control Reform Act 1998</w:t>
      </w:r>
      <w:r w:rsidRPr="008E3F50">
        <w:rPr>
          <w:rFonts w:cs="Arial"/>
        </w:rPr>
        <w:t xml:space="preserve"> (</w:t>
      </w:r>
      <w:r w:rsidRPr="008E3F50">
        <w:rPr>
          <w:rFonts w:cs="Arial"/>
          <w:b/>
        </w:rPr>
        <w:t>the Act</w:t>
      </w:r>
      <w:r w:rsidRPr="008E3F50">
        <w:rPr>
          <w:rFonts w:cs="Arial"/>
        </w:rPr>
        <w:t xml:space="preserve">) provides that two or more licensees or permittees may </w:t>
      </w:r>
      <w:proofErr w:type="gramStart"/>
      <w:r w:rsidRPr="008E3F50">
        <w:rPr>
          <w:rFonts w:cs="Arial"/>
        </w:rPr>
        <w:t>enter into</w:t>
      </w:r>
      <w:proofErr w:type="gramEnd"/>
      <w:r w:rsidRPr="008E3F50">
        <w:rPr>
          <w:rFonts w:cs="Arial"/>
        </w:rPr>
        <w:t xml:space="preserve"> a liquor accord with the approval of the Chief Commissioner of Victoria Police and L</w:t>
      </w:r>
      <w:r w:rsidR="000811F0" w:rsidRPr="008E3F50">
        <w:rPr>
          <w:rFonts w:cs="Arial"/>
        </w:rPr>
        <w:t>CV</w:t>
      </w:r>
      <w:r w:rsidRPr="008E3F50">
        <w:rPr>
          <w:rFonts w:cs="Arial"/>
        </w:rPr>
        <w:t xml:space="preserve">. They may enter into such an agreement for the purpose of minimising harm arising from the misuse or abuse of alcohol at their licensed premises. </w:t>
      </w:r>
    </w:p>
    <w:p w14:paraId="419CAADC" w14:textId="77777777" w:rsidR="00B44895" w:rsidRPr="008E3F50" w:rsidRDefault="00B44895" w:rsidP="000559DF">
      <w:pPr>
        <w:autoSpaceDE w:val="0"/>
        <w:autoSpaceDN w:val="0"/>
        <w:adjustRightInd w:val="0"/>
        <w:spacing w:line="276" w:lineRule="auto"/>
        <w:rPr>
          <w:rFonts w:cs="Arial"/>
        </w:rPr>
      </w:pPr>
    </w:p>
    <w:p w14:paraId="32539EB4" w14:textId="01F158FC" w:rsidR="00B44895" w:rsidRPr="008E3F50" w:rsidRDefault="00B44895" w:rsidP="000559DF">
      <w:pPr>
        <w:autoSpaceDE w:val="0"/>
        <w:autoSpaceDN w:val="0"/>
        <w:adjustRightInd w:val="0"/>
        <w:spacing w:line="276" w:lineRule="auto"/>
        <w:rPr>
          <w:rFonts w:cs="Arial"/>
        </w:rPr>
      </w:pPr>
      <w:r w:rsidRPr="008E3F50">
        <w:rPr>
          <w:rFonts w:cs="Arial"/>
        </w:rPr>
        <w:t xml:space="preserve">The terms of a liquor accord may make provision for licensees or permittees to stop supplying liquor or allowing the consumption of liquor at their licensed premises. </w:t>
      </w:r>
      <w:r w:rsidR="00DC7892" w:rsidRPr="008E3F50">
        <w:rPr>
          <w:rFonts w:cs="Arial"/>
        </w:rPr>
        <w:t xml:space="preserve">The terms may also make provisions for banning a person or the public access to licensed premises. </w:t>
      </w:r>
      <w:r w:rsidRPr="008E3F50">
        <w:rPr>
          <w:rFonts w:cs="Arial"/>
        </w:rPr>
        <w:t xml:space="preserve"> </w:t>
      </w:r>
    </w:p>
    <w:p w14:paraId="4CFC1EA1" w14:textId="77777777" w:rsidR="00B44895" w:rsidRPr="008E3F50" w:rsidRDefault="00B44895" w:rsidP="000559DF">
      <w:pPr>
        <w:autoSpaceDE w:val="0"/>
        <w:autoSpaceDN w:val="0"/>
        <w:adjustRightInd w:val="0"/>
        <w:spacing w:line="276" w:lineRule="auto"/>
        <w:rPr>
          <w:rFonts w:cs="Arial"/>
        </w:rPr>
      </w:pPr>
    </w:p>
    <w:p w14:paraId="7F2FEC03" w14:textId="77777777" w:rsidR="00B44895" w:rsidRPr="008E3F50" w:rsidRDefault="00B44895" w:rsidP="000559DF">
      <w:pPr>
        <w:autoSpaceDE w:val="0"/>
        <w:autoSpaceDN w:val="0"/>
        <w:adjustRightInd w:val="0"/>
        <w:spacing w:line="276" w:lineRule="auto"/>
        <w:rPr>
          <w:rFonts w:cs="Arial"/>
        </w:rPr>
      </w:pPr>
      <w:r w:rsidRPr="008E3F50">
        <w:rPr>
          <w:rFonts w:cs="Arial"/>
        </w:rPr>
        <w:t>Liquor accord bans should be implemented only for the purpose of minimising harm arising from the misuse and abuse of alcohol in relation to behaviour that has occurred in or around licensed premises. It is recommended that parties to an accord:</w:t>
      </w:r>
    </w:p>
    <w:p w14:paraId="6C7E3403" w14:textId="77777777" w:rsidR="00B44895" w:rsidRPr="008E3F50" w:rsidRDefault="00B44895" w:rsidP="000559DF">
      <w:pPr>
        <w:numPr>
          <w:ilvl w:val="0"/>
          <w:numId w:val="1"/>
        </w:numPr>
        <w:autoSpaceDE w:val="0"/>
        <w:autoSpaceDN w:val="0"/>
        <w:adjustRightInd w:val="0"/>
        <w:spacing w:before="120" w:line="276" w:lineRule="auto"/>
        <w:ind w:left="714" w:hanging="357"/>
        <w:rPr>
          <w:rFonts w:cs="Arial"/>
        </w:rPr>
      </w:pPr>
      <w:r w:rsidRPr="008E3F50">
        <w:rPr>
          <w:rFonts w:cs="Arial"/>
        </w:rPr>
        <w:t>ensure a decision to ban is fair and reasonable, including providing the banned person with an opportunity to respond to or request review of the decision to ban them</w:t>
      </w:r>
    </w:p>
    <w:p w14:paraId="409E39EC" w14:textId="77777777" w:rsidR="00B44895" w:rsidRPr="008E3F50" w:rsidRDefault="00B44895" w:rsidP="000559DF">
      <w:pPr>
        <w:numPr>
          <w:ilvl w:val="0"/>
          <w:numId w:val="1"/>
        </w:numPr>
        <w:spacing w:before="120" w:line="276" w:lineRule="auto"/>
        <w:ind w:left="714" w:hanging="357"/>
        <w:rPr>
          <w:rFonts w:cs="Arial"/>
        </w:rPr>
      </w:pPr>
      <w:r w:rsidRPr="008E3F50">
        <w:rPr>
          <w:rFonts w:cs="Arial"/>
        </w:rPr>
        <w:t>ensure a ban is made for a clear harm minimisation purpose</w:t>
      </w:r>
    </w:p>
    <w:p w14:paraId="1120DCB1" w14:textId="77777777" w:rsidR="00B44895" w:rsidRPr="008E3F50" w:rsidRDefault="00B44895" w:rsidP="000559DF">
      <w:pPr>
        <w:numPr>
          <w:ilvl w:val="0"/>
          <w:numId w:val="1"/>
        </w:numPr>
        <w:spacing w:before="120" w:line="276" w:lineRule="auto"/>
        <w:ind w:left="714" w:hanging="357"/>
        <w:rPr>
          <w:rFonts w:cs="Arial"/>
        </w:rPr>
      </w:pPr>
      <w:r w:rsidRPr="008E3F50">
        <w:rPr>
          <w:rFonts w:cs="Arial"/>
        </w:rPr>
        <w:t>ensure the privacy of personal information in relation to banned persons is maintained</w:t>
      </w:r>
    </w:p>
    <w:p w14:paraId="34BF307E" w14:textId="77777777" w:rsidR="00B44895" w:rsidRPr="008E3F50" w:rsidRDefault="00B44895" w:rsidP="000559DF">
      <w:pPr>
        <w:numPr>
          <w:ilvl w:val="0"/>
          <w:numId w:val="1"/>
        </w:numPr>
        <w:spacing w:before="120" w:line="276" w:lineRule="auto"/>
        <w:ind w:left="714" w:hanging="357"/>
        <w:rPr>
          <w:rStyle w:val="Hyperlink"/>
          <w:rFonts w:cs="Arial"/>
          <w:lang w:val="en-US"/>
        </w:rPr>
      </w:pPr>
      <w:r w:rsidRPr="008E3F50">
        <w:rPr>
          <w:rFonts w:cs="Arial"/>
        </w:rPr>
        <w:t xml:space="preserve">ensure a ban is non-discriminatory and complies with the provisions of the </w:t>
      </w:r>
      <w:r w:rsidRPr="008E3F50">
        <w:rPr>
          <w:rFonts w:cs="Arial"/>
          <w:lang w:val="en-US"/>
        </w:rPr>
        <w:fldChar w:fldCharType="begin"/>
      </w:r>
      <w:r w:rsidRPr="008E3F50">
        <w:rPr>
          <w:rFonts w:cs="Arial"/>
          <w:lang w:val="en-US"/>
        </w:rPr>
        <w:instrText xml:space="preserve"> HYPERLINK "https://www.legislation.vic.gov.au/in-force/acts/charter-human-rights-and-responsibilities-act-2006/014" </w:instrText>
      </w:r>
      <w:r w:rsidRPr="008E3F50">
        <w:rPr>
          <w:rFonts w:cs="Arial"/>
          <w:lang w:val="en-US"/>
        </w:rPr>
      </w:r>
      <w:r w:rsidRPr="008E3F50">
        <w:rPr>
          <w:rFonts w:cs="Arial"/>
          <w:lang w:val="en-US"/>
        </w:rPr>
        <w:fldChar w:fldCharType="separate"/>
      </w:r>
      <w:r w:rsidRPr="008E3F50">
        <w:rPr>
          <w:rStyle w:val="Hyperlink"/>
          <w:rFonts w:cs="Arial"/>
          <w:lang w:val="en-US"/>
        </w:rPr>
        <w:t>Charter of Human Rights and Responsibilities Act 2006 (Vic)</w:t>
      </w:r>
    </w:p>
    <w:p w14:paraId="25B42279" w14:textId="77777777" w:rsidR="00B44895" w:rsidRPr="008E3F50" w:rsidRDefault="00B44895" w:rsidP="000559DF">
      <w:pPr>
        <w:numPr>
          <w:ilvl w:val="0"/>
          <w:numId w:val="1"/>
        </w:numPr>
        <w:spacing w:before="120" w:line="276" w:lineRule="auto"/>
        <w:ind w:left="714" w:hanging="357"/>
        <w:rPr>
          <w:rFonts w:cs="Arial"/>
        </w:rPr>
      </w:pPr>
      <w:r w:rsidRPr="008E3F50">
        <w:rPr>
          <w:rFonts w:cs="Arial"/>
        </w:rPr>
        <w:fldChar w:fldCharType="end"/>
      </w:r>
      <w:r w:rsidRPr="008E3F50">
        <w:rPr>
          <w:rFonts w:cs="Arial"/>
        </w:rPr>
        <w:t>do not ban persons for unreasonable periods of time (maximum 12 months) unless clearly justified by the circumstances and</w:t>
      </w:r>
    </w:p>
    <w:p w14:paraId="0A9B477D" w14:textId="77777777" w:rsidR="00B44895" w:rsidRPr="008E3F50" w:rsidRDefault="00B44895" w:rsidP="000559DF">
      <w:pPr>
        <w:numPr>
          <w:ilvl w:val="0"/>
          <w:numId w:val="1"/>
        </w:numPr>
        <w:spacing w:before="120" w:line="276" w:lineRule="auto"/>
        <w:ind w:left="714" w:hanging="357"/>
        <w:rPr>
          <w:rFonts w:cs="Arial"/>
        </w:rPr>
      </w:pPr>
      <w:r w:rsidRPr="008E3F50">
        <w:rPr>
          <w:rFonts w:cs="Arial"/>
        </w:rPr>
        <w:t xml:space="preserve">appropriately notify the patron that a decision has been made to exclude them. </w:t>
      </w:r>
    </w:p>
    <w:p w14:paraId="02123D7D" w14:textId="77777777" w:rsidR="00B44895" w:rsidRPr="008E3F50" w:rsidRDefault="00B44895" w:rsidP="000559DF">
      <w:pPr>
        <w:spacing w:line="276" w:lineRule="auto"/>
        <w:ind w:left="720"/>
        <w:rPr>
          <w:rFonts w:cs="Arial"/>
        </w:rPr>
      </w:pPr>
    </w:p>
    <w:p w14:paraId="10CD84EF" w14:textId="77777777" w:rsidR="00B44895" w:rsidRPr="008E3F50" w:rsidRDefault="00B44895" w:rsidP="000559DF">
      <w:pPr>
        <w:autoSpaceDE w:val="0"/>
        <w:autoSpaceDN w:val="0"/>
        <w:adjustRightInd w:val="0"/>
        <w:spacing w:line="276" w:lineRule="auto"/>
        <w:rPr>
          <w:rFonts w:cs="Arial"/>
        </w:rPr>
      </w:pPr>
      <w:r w:rsidRPr="008E3F50">
        <w:rPr>
          <w:rFonts w:cs="Arial"/>
        </w:rPr>
        <w:t>From 31 January 2022, the maximum period for which a person may be banned under a liquor accord is 12 months.</w:t>
      </w:r>
    </w:p>
    <w:p w14:paraId="377171DC" w14:textId="77777777" w:rsidR="00B44895" w:rsidRPr="008E3F50" w:rsidRDefault="00B44895" w:rsidP="000559DF">
      <w:pPr>
        <w:autoSpaceDE w:val="0"/>
        <w:autoSpaceDN w:val="0"/>
        <w:adjustRightInd w:val="0"/>
        <w:spacing w:line="276" w:lineRule="auto"/>
        <w:rPr>
          <w:rFonts w:cs="Arial"/>
        </w:rPr>
      </w:pPr>
    </w:p>
    <w:p w14:paraId="1629D5C6" w14:textId="77777777" w:rsidR="00B44895" w:rsidRPr="008E3F50" w:rsidRDefault="00B44895" w:rsidP="000559DF">
      <w:pPr>
        <w:autoSpaceDE w:val="0"/>
        <w:autoSpaceDN w:val="0"/>
        <w:adjustRightInd w:val="0"/>
        <w:spacing w:line="276" w:lineRule="auto"/>
        <w:rPr>
          <w:rFonts w:cs="Arial"/>
        </w:rPr>
      </w:pPr>
      <w:r w:rsidRPr="008E3F50">
        <w:rPr>
          <w:rFonts w:cs="Arial"/>
        </w:rPr>
        <w:t>A licensee or permittee may consult with Victoria Police in developing or enforcing a liquor accord.</w:t>
      </w:r>
    </w:p>
    <w:p w14:paraId="5DFAC007" w14:textId="77777777" w:rsidR="00B44895" w:rsidRPr="008E3F50" w:rsidRDefault="00B44895" w:rsidP="000559DF">
      <w:pPr>
        <w:autoSpaceDE w:val="0"/>
        <w:autoSpaceDN w:val="0"/>
        <w:adjustRightInd w:val="0"/>
        <w:spacing w:line="276" w:lineRule="auto"/>
        <w:rPr>
          <w:rFonts w:cs="Arial"/>
        </w:rPr>
      </w:pPr>
    </w:p>
    <w:p w14:paraId="77A5C819" w14:textId="77777777" w:rsidR="00B44895" w:rsidRPr="008E3F50" w:rsidRDefault="00B44895" w:rsidP="000559DF">
      <w:pPr>
        <w:pStyle w:val="Heading2"/>
        <w:spacing w:line="276" w:lineRule="auto"/>
        <w:rPr>
          <w:rFonts w:ascii="Arial" w:hAnsi="Arial" w:cs="Arial"/>
          <w:b/>
          <w:bCs/>
          <w:i w:val="0"/>
          <w:iCs/>
          <w:sz w:val="24"/>
          <w:szCs w:val="24"/>
          <w:u w:val="none"/>
        </w:rPr>
      </w:pPr>
      <w:bookmarkStart w:id="44" w:name="_Toc222146952"/>
      <w:r w:rsidRPr="008E3F50">
        <w:rPr>
          <w:rFonts w:ascii="Arial" w:hAnsi="Arial" w:cs="Arial"/>
          <w:b/>
          <w:bCs/>
          <w:i w:val="0"/>
          <w:iCs/>
          <w:sz w:val="24"/>
          <w:szCs w:val="24"/>
          <w:u w:val="none"/>
        </w:rPr>
        <w:t>Release of information for the purpose of enforcing an accord ban</w:t>
      </w:r>
      <w:bookmarkEnd w:id="44"/>
    </w:p>
    <w:p w14:paraId="2DFA5514" w14:textId="77777777" w:rsidR="00B44895" w:rsidRPr="008E3F50" w:rsidRDefault="00B44895" w:rsidP="000559DF">
      <w:pPr>
        <w:autoSpaceDE w:val="0"/>
        <w:autoSpaceDN w:val="0"/>
        <w:adjustRightInd w:val="0"/>
        <w:spacing w:line="276" w:lineRule="auto"/>
        <w:rPr>
          <w:rFonts w:cs="Arial"/>
        </w:rPr>
      </w:pPr>
      <w:r w:rsidRPr="008E3F50">
        <w:rPr>
          <w:rFonts w:cs="Arial"/>
        </w:rPr>
        <w:t xml:space="preserve">Section 146D of the Act allows for LCV or Victoria Police to disclose specific information about a banned person to a licensee or permittee who are party to a liquor accord which contains a liquor accord ban. It is an offence under section 146DA of the Act for a person to use or disclose any information received from LCV or Victoria Police regarding banned persons except for the purposes of enforcing a liquor accord ban or otherwise as required by law. </w:t>
      </w:r>
    </w:p>
    <w:p w14:paraId="779EAC9D" w14:textId="77777777" w:rsidR="00B44895" w:rsidRPr="008E3F50" w:rsidRDefault="00B44895" w:rsidP="000559DF">
      <w:pPr>
        <w:autoSpaceDE w:val="0"/>
        <w:autoSpaceDN w:val="0"/>
        <w:adjustRightInd w:val="0"/>
        <w:spacing w:line="276" w:lineRule="auto"/>
        <w:rPr>
          <w:rFonts w:cs="Arial"/>
        </w:rPr>
      </w:pPr>
    </w:p>
    <w:p w14:paraId="1D5106C3" w14:textId="77777777" w:rsidR="00B44895" w:rsidRPr="008E3F50" w:rsidRDefault="00B44895" w:rsidP="000559DF">
      <w:pPr>
        <w:spacing w:line="276" w:lineRule="auto"/>
        <w:rPr>
          <w:rFonts w:cs="Arial"/>
        </w:rPr>
      </w:pPr>
      <w:r w:rsidRPr="008E3F50">
        <w:rPr>
          <w:rFonts w:cs="Arial"/>
        </w:rPr>
        <w:t xml:space="preserve">Information will only be disclosed by LCV </w:t>
      </w:r>
      <w:r w:rsidRPr="008E3F50">
        <w:rPr>
          <w:rFonts w:cs="Arial"/>
          <w:iCs/>
        </w:rPr>
        <w:t>where</w:t>
      </w:r>
      <w:r w:rsidRPr="008E3F50">
        <w:rPr>
          <w:rFonts w:cs="Arial"/>
          <w:i/>
        </w:rPr>
        <w:t xml:space="preserve"> </w:t>
      </w:r>
      <w:r w:rsidRPr="008E3F50">
        <w:rPr>
          <w:rFonts w:cs="Arial"/>
        </w:rPr>
        <w:t xml:space="preserve">necessary for the purposes of the effective and efficient enforcement of the liquor accord ban. When determining whether to disclose </w:t>
      </w:r>
      <w:r w:rsidRPr="008E3F50">
        <w:rPr>
          <w:rFonts w:cs="Arial"/>
        </w:rPr>
        <w:lastRenderedPageBreak/>
        <w:t>information, LCV or Victoria Police may require a licensee or permittee who are a party to an accord to provide further details.</w:t>
      </w:r>
    </w:p>
    <w:p w14:paraId="302682E2" w14:textId="1A3EE7A4" w:rsidR="00EA3D2D" w:rsidRPr="00E54B9A" w:rsidRDefault="00EA3D2D" w:rsidP="00115307">
      <w:pPr>
        <w:pStyle w:val="Default"/>
        <w:rPr>
          <w:color w:val="auto"/>
          <w:sz w:val="22"/>
          <w:szCs w:val="22"/>
        </w:rPr>
      </w:pPr>
    </w:p>
    <w:p w14:paraId="7A4940BD" w14:textId="67457B68" w:rsidR="009B0898" w:rsidRPr="00E54B9A" w:rsidRDefault="009B0898" w:rsidP="00115307">
      <w:pPr>
        <w:pStyle w:val="Default"/>
        <w:rPr>
          <w:color w:val="auto"/>
          <w:sz w:val="22"/>
          <w:szCs w:val="22"/>
        </w:rPr>
      </w:pPr>
    </w:p>
    <w:p w14:paraId="32F487F0" w14:textId="77777777" w:rsidR="00EA3D2D" w:rsidRPr="00E54B9A" w:rsidRDefault="00EA3D2D" w:rsidP="00115307">
      <w:pPr>
        <w:widowControl w:val="0"/>
        <w:autoSpaceDE w:val="0"/>
        <w:autoSpaceDN w:val="0"/>
        <w:adjustRightInd w:val="0"/>
        <w:outlineLvl w:val="0"/>
        <w:rPr>
          <w:rFonts w:cs="Arial"/>
        </w:rPr>
      </w:pPr>
    </w:p>
    <w:p w14:paraId="6A0FBECD" w14:textId="77777777" w:rsidR="00EA3D2D" w:rsidRPr="00E54B9A" w:rsidRDefault="00EA3D2D" w:rsidP="00115307">
      <w:pPr>
        <w:widowControl w:val="0"/>
        <w:autoSpaceDE w:val="0"/>
        <w:autoSpaceDN w:val="0"/>
        <w:adjustRightInd w:val="0"/>
        <w:spacing w:line="200" w:lineRule="exact"/>
        <w:rPr>
          <w:rFonts w:cs="Arial"/>
        </w:rPr>
      </w:pPr>
    </w:p>
    <w:p w14:paraId="7917BCA6" w14:textId="77777777" w:rsidR="00EA3D2D" w:rsidRPr="00E54B9A" w:rsidRDefault="00EA3D2D" w:rsidP="00115307">
      <w:pPr>
        <w:rPr>
          <w:rFonts w:cs="Arial"/>
        </w:rPr>
      </w:pPr>
    </w:p>
    <w:p w14:paraId="320CEA94" w14:textId="77777777" w:rsidR="009269C0" w:rsidRPr="00E54B9A" w:rsidRDefault="009269C0" w:rsidP="00115307">
      <w:pPr>
        <w:rPr>
          <w:rFonts w:cs="Arial"/>
        </w:rPr>
      </w:pPr>
    </w:p>
    <w:sectPr w:rsidR="009269C0" w:rsidRPr="00E54B9A" w:rsidSect="00DE169A">
      <w:headerReference w:type="even" r:id="rId25"/>
      <w:headerReference w:type="default" r:id="rId26"/>
      <w:footerReference w:type="even" r:id="rId27"/>
      <w:footerReference w:type="default" r:id="rId28"/>
      <w:headerReference w:type="first" r:id="rId29"/>
      <w:footerReference w:type="first" r:id="rId30"/>
      <w:pgSz w:w="12240" w:h="15840"/>
      <w:pgMar w:top="624" w:right="964" w:bottom="624"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671A" w14:textId="77777777" w:rsidR="00E20835" w:rsidRDefault="00E20835">
      <w:r>
        <w:separator/>
      </w:r>
    </w:p>
  </w:endnote>
  <w:endnote w:type="continuationSeparator" w:id="0">
    <w:p w14:paraId="32987C60" w14:textId="77777777" w:rsidR="00E20835" w:rsidRDefault="00E20835">
      <w:r>
        <w:continuationSeparator/>
      </w:r>
    </w:p>
  </w:endnote>
  <w:endnote w:type="continuationNotice" w:id="1">
    <w:p w14:paraId="50AA811C" w14:textId="77777777" w:rsidR="00E20835" w:rsidRDefault="00E20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188F" w14:textId="61AB79C6" w:rsidR="00DE169A" w:rsidRDefault="00732F88">
    <w:pPr>
      <w:pStyle w:val="Footer"/>
    </w:pPr>
    <w:r>
      <w:rPr>
        <w:noProof/>
      </w:rPr>
      <mc:AlternateContent>
        <mc:Choice Requires="wps">
          <w:drawing>
            <wp:anchor distT="0" distB="0" distL="0" distR="0" simplePos="0" relativeHeight="251668480" behindDoc="0" locked="0" layoutInCell="1" allowOverlap="1" wp14:anchorId="0A6B7EAB" wp14:editId="1BF367FF">
              <wp:simplePos x="635" y="635"/>
              <wp:positionH relativeFrom="page">
                <wp:align>center</wp:align>
              </wp:positionH>
              <wp:positionV relativeFrom="page">
                <wp:align>bottom</wp:align>
              </wp:positionV>
              <wp:extent cx="1177925" cy="376555"/>
              <wp:effectExtent l="0" t="0" r="3175" b="0"/>
              <wp:wrapNone/>
              <wp:docPr id="94796626"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3623E4DD" w14:textId="1A0FD3FF"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B7EAB" id="_x0000_t202" coordsize="21600,21600" o:spt="202" path="m,l,21600r21600,l21600,xe">
              <v:stroke joinstyle="miter"/>
              <v:path gradientshapeok="t" o:connecttype="rect"/>
            </v:shapetype>
            <v:shape id="Text Box 5" o:spid="_x0000_s1028" type="#_x0000_t202" alt="OFFICIAL: Sensitive" style="position:absolute;margin-left:0;margin-top:0;width:92.7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7y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l3Q2tl9BfcKpHAwL95ZvWiy9ZT48M4cbxkFQ&#10;teEJD6mgKymcLUoacD//5o/5SDxGKelQMSU1KGlK1HeDC4niGg03GlUyprf5PMe4Oeh7QB1O8UlY&#10;nkz0uqBGUzrQr6jndSyEIWY4litpNZr3YZAuvgcu1uuUhDqyLGzNzvIIHemKXL70r8zZM+EBV/UI&#10;o5xY8Y73ITfe9HZ9CMh+WkqkdiDyzDhqMK31/F6iyN/+p6zrq179Ag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Dca+8g8CAAAd&#10;BAAADgAAAAAAAAAAAAAAAAAuAgAAZHJzL2Uyb0RvYy54bWxQSwECLQAUAAYACAAAACEAWHA8Y9oA&#10;AAAEAQAADwAAAAAAAAAAAAAAAABpBAAAZHJzL2Rvd25yZXYueG1sUEsFBgAAAAAEAAQA8wAAAHAF&#10;AAAAAA==&#10;" filled="f" stroked="f">
              <v:textbox style="mso-fit-shape-to-text:t" inset="0,0,0,15pt">
                <w:txbxContent>
                  <w:p w14:paraId="3623E4DD" w14:textId="1A0FD3FF"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38E0" w14:textId="0C3BEB23" w:rsidR="00DE169A" w:rsidRDefault="00732F88">
    <w:pPr>
      <w:pStyle w:val="Footer"/>
      <w:jc w:val="right"/>
    </w:pPr>
    <w:r>
      <w:rPr>
        <w:noProof/>
      </w:rPr>
      <mc:AlternateContent>
        <mc:Choice Requires="wps">
          <w:drawing>
            <wp:anchor distT="0" distB="0" distL="0" distR="0" simplePos="0" relativeHeight="251669504" behindDoc="0" locked="0" layoutInCell="1" allowOverlap="1" wp14:anchorId="71B85E86" wp14:editId="4D48A81D">
              <wp:simplePos x="613954" y="9252857"/>
              <wp:positionH relativeFrom="page">
                <wp:align>center</wp:align>
              </wp:positionH>
              <wp:positionV relativeFrom="page">
                <wp:align>bottom</wp:align>
              </wp:positionV>
              <wp:extent cx="1177925" cy="376555"/>
              <wp:effectExtent l="0" t="0" r="3175" b="0"/>
              <wp:wrapNone/>
              <wp:docPr id="83737149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690219E2" w14:textId="10A7DDA7"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85E86"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92.7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zP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Y/Gx/QrqE07lYFi4t3zTYukt8+GZOdwwDoKq&#10;DU94SAVdSeFsUdKA+/k3f8xH4jFKSYeKKalBSVOivhtcSBTXaLjRqJIxvc3nOcbNQd8D6nCKT8Ly&#10;ZKLXBTWa0oF+RT2vYyEMMcOxXEmr0bwPg3TxPXCxXqck1JFlYWt2lkfoSFfk8qV/Zc6eCQ+4qkcY&#10;5cSKd7wPufGmt+tDQPbTUiK1A5FnxlGDaa3n9xJF/vY/ZV1f9eoXAA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YHkMzw8CAAAd&#10;BAAADgAAAAAAAAAAAAAAAAAuAgAAZHJzL2Uyb0RvYy54bWxQSwECLQAUAAYACAAAACEAWHA8Y9oA&#10;AAAEAQAADwAAAAAAAAAAAAAAAABpBAAAZHJzL2Rvd25yZXYueG1sUEsFBgAAAAAEAAQA8wAAAHAF&#10;AAAAAA==&#10;" filled="f" stroked="f">
              <v:textbox style="mso-fit-shape-to-text:t" inset="0,0,0,15pt">
                <w:txbxContent>
                  <w:p w14:paraId="690219E2" w14:textId="10A7DDA7"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sdt>
      <w:sdtPr>
        <w:id w:val="1524284580"/>
        <w:docPartObj>
          <w:docPartGallery w:val="Page Numbers (Bottom of Page)"/>
          <w:docPartUnique/>
        </w:docPartObj>
      </w:sdtPr>
      <w:sdtEndPr>
        <w:rPr>
          <w:noProof/>
        </w:rPr>
      </w:sdtEndPr>
      <w:sdtContent>
        <w:r w:rsidR="00DE169A">
          <w:fldChar w:fldCharType="begin"/>
        </w:r>
        <w:r w:rsidR="00DE169A">
          <w:instrText xml:space="preserve"> PAGE   \* MERGEFORMAT </w:instrText>
        </w:r>
        <w:r w:rsidR="00DE169A">
          <w:fldChar w:fldCharType="separate"/>
        </w:r>
        <w:r w:rsidR="00DE169A">
          <w:rPr>
            <w:noProof/>
          </w:rPr>
          <w:t>2</w:t>
        </w:r>
        <w:r w:rsidR="00DE169A">
          <w:rPr>
            <w:noProof/>
          </w:rPr>
          <w:fldChar w:fldCharType="end"/>
        </w:r>
      </w:sdtContent>
    </w:sdt>
  </w:p>
  <w:p w14:paraId="5F32B9BC" w14:textId="77777777" w:rsidR="00FC2C96" w:rsidRDefault="00FC2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BFD" w14:textId="19866E71" w:rsidR="00DE169A" w:rsidRDefault="00732F88">
    <w:pPr>
      <w:pStyle w:val="Footer"/>
    </w:pPr>
    <w:r>
      <w:rPr>
        <w:noProof/>
      </w:rPr>
      <mc:AlternateContent>
        <mc:Choice Requires="wps">
          <w:drawing>
            <wp:anchor distT="0" distB="0" distL="0" distR="0" simplePos="0" relativeHeight="251667456" behindDoc="0" locked="0" layoutInCell="1" allowOverlap="1" wp14:anchorId="5547AEB4" wp14:editId="4CD56351">
              <wp:simplePos x="635" y="635"/>
              <wp:positionH relativeFrom="page">
                <wp:align>center</wp:align>
              </wp:positionH>
              <wp:positionV relativeFrom="page">
                <wp:align>bottom</wp:align>
              </wp:positionV>
              <wp:extent cx="1177925" cy="376555"/>
              <wp:effectExtent l="0" t="0" r="3175" b="0"/>
              <wp:wrapNone/>
              <wp:docPr id="2091189130"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17CA6982" w14:textId="4B3E6A41"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7AEB4" id="_x0000_t202" coordsize="21600,21600" o:spt="202" path="m,l,21600r21600,l21600,xe">
              <v:stroke joinstyle="miter"/>
              <v:path gradientshapeok="t" o:connecttype="rect"/>
            </v:shapetype>
            <v:shape id="Text Box 4" o:spid="_x0000_s1031" type="#_x0000_t202" alt="OFFICIAL: Sensitive" style="position:absolute;margin-left:0;margin-top:0;width:92.7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" filled="f" stroked="f">
              <v:textbox style="mso-fit-shape-to-text:t" inset="0,0,0,15pt">
                <w:txbxContent>
                  <w:p w14:paraId="17CA6982" w14:textId="4B3E6A41"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2D52" w14:textId="77777777" w:rsidR="00E20835" w:rsidRDefault="00E20835">
      <w:r>
        <w:separator/>
      </w:r>
    </w:p>
  </w:footnote>
  <w:footnote w:type="continuationSeparator" w:id="0">
    <w:p w14:paraId="62043F65" w14:textId="77777777" w:rsidR="00E20835" w:rsidRDefault="00E20835">
      <w:r>
        <w:continuationSeparator/>
      </w:r>
    </w:p>
  </w:footnote>
  <w:footnote w:type="continuationNotice" w:id="1">
    <w:p w14:paraId="37F8EEA2" w14:textId="77777777" w:rsidR="00E20835" w:rsidRDefault="00E20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ED2F" w14:textId="71421544" w:rsidR="00DE169A" w:rsidRDefault="00732F88">
    <w:pPr>
      <w:pStyle w:val="Header"/>
    </w:pPr>
    <w:r>
      <w:rPr>
        <w:noProof/>
      </w:rPr>
      <mc:AlternateContent>
        <mc:Choice Requires="wps">
          <w:drawing>
            <wp:anchor distT="0" distB="0" distL="0" distR="0" simplePos="0" relativeHeight="251665408" behindDoc="0" locked="0" layoutInCell="1" allowOverlap="1" wp14:anchorId="0F36D3B5" wp14:editId="38778409">
              <wp:simplePos x="635" y="635"/>
              <wp:positionH relativeFrom="page">
                <wp:align>center</wp:align>
              </wp:positionH>
              <wp:positionV relativeFrom="page">
                <wp:align>top</wp:align>
              </wp:positionV>
              <wp:extent cx="1177925" cy="376555"/>
              <wp:effectExtent l="0" t="0" r="3175" b="4445"/>
              <wp:wrapNone/>
              <wp:docPr id="60496710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3B8C7147" w14:textId="15E283E4"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6D3B5" id="_x0000_t202" coordsize="21600,21600" o:spt="202" path="m,l,21600r21600,l21600,xe">
              <v:stroke joinstyle="miter"/>
              <v:path gradientshapeok="t" o:connecttype="rect"/>
            </v:shapetype>
            <v:shape id="Text Box 2" o:spid="_x0000_s1026" type="#_x0000_t202" alt="OFFICIAL: Sensitive" style="position:absolute;margin-left:0;margin-top:0;width:92.7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textbox style="mso-fit-shape-to-text:t" inset="0,15pt,0,0">
                <w:txbxContent>
                  <w:p w14:paraId="3B8C7147" w14:textId="15E283E4"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A431" w14:textId="19722AB5" w:rsidR="00DE169A" w:rsidRDefault="00732F88">
    <w:pPr>
      <w:pStyle w:val="Header"/>
    </w:pPr>
    <w:r>
      <w:rPr>
        <w:noProof/>
      </w:rPr>
      <mc:AlternateContent>
        <mc:Choice Requires="wps">
          <w:drawing>
            <wp:anchor distT="0" distB="0" distL="0" distR="0" simplePos="0" relativeHeight="251666432" behindDoc="0" locked="0" layoutInCell="1" allowOverlap="1" wp14:anchorId="4BDD2A5C" wp14:editId="7EEB6770">
              <wp:simplePos x="613954" y="457200"/>
              <wp:positionH relativeFrom="page">
                <wp:align>center</wp:align>
              </wp:positionH>
              <wp:positionV relativeFrom="page">
                <wp:align>top</wp:align>
              </wp:positionV>
              <wp:extent cx="1177925" cy="376555"/>
              <wp:effectExtent l="0" t="0" r="3175" b="4445"/>
              <wp:wrapNone/>
              <wp:docPr id="967853766"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16AC6C5E" w14:textId="6FC61701"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D2A5C" id="_x0000_t202" coordsize="21600,21600" o:spt="202" path="m,l,21600r21600,l21600,xe">
              <v:stroke joinstyle="miter"/>
              <v:path gradientshapeok="t" o:connecttype="rect"/>
            </v:shapetype>
            <v:shape id="Text Box 3" o:spid="_x0000_s1027" type="#_x0000_t202" alt="OFFICIAL: Sensitive" style="position:absolute;margin-left:0;margin-top:0;width:92.7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gADQIAAB0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" filled="f" stroked="f">
              <v:textbox style="mso-fit-shape-to-text:t" inset="0,15pt,0,0">
                <w:txbxContent>
                  <w:p w14:paraId="16AC6C5E" w14:textId="6FC61701"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A8AC" w14:textId="45AF26C1" w:rsidR="00DE169A" w:rsidRDefault="00732F88">
    <w:pPr>
      <w:pStyle w:val="Header"/>
    </w:pPr>
    <w:r>
      <w:rPr>
        <w:noProof/>
      </w:rPr>
      <mc:AlternateContent>
        <mc:Choice Requires="wps">
          <w:drawing>
            <wp:anchor distT="0" distB="0" distL="0" distR="0" simplePos="0" relativeHeight="251664384" behindDoc="0" locked="0" layoutInCell="1" allowOverlap="1" wp14:anchorId="6B6E9573" wp14:editId="5B607D69">
              <wp:simplePos x="635" y="635"/>
              <wp:positionH relativeFrom="page">
                <wp:align>center</wp:align>
              </wp:positionH>
              <wp:positionV relativeFrom="page">
                <wp:align>top</wp:align>
              </wp:positionV>
              <wp:extent cx="1177925" cy="376555"/>
              <wp:effectExtent l="0" t="0" r="3175" b="4445"/>
              <wp:wrapNone/>
              <wp:docPr id="26235686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176E216B" w14:textId="7704C329"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E9573" id="_x0000_t202" coordsize="21600,21600" o:spt="202" path="m,l,21600r21600,l21600,xe">
              <v:stroke joinstyle="miter"/>
              <v:path gradientshapeok="t" o:connecttype="rect"/>
            </v:shapetype>
            <v:shape id="Text Box 1" o:spid="_x0000_s1030" type="#_x0000_t202" alt="OFFICIAL: Sensitive" style="position:absolute;margin-left:0;margin-top:0;width:92.7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DLDwIAAB0EAAAOAAAAZHJzL2Uyb0RvYy54bWysU8Fu2zAMvQ/YPwi6L7azpVm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YJAyw8CAAAd&#10;BAAADgAAAAAAAAAAAAAAAAAuAgAAZHJzL2Uyb0RvYy54bWxQSwECLQAUAAYACAAAACEAaR+AWtoA&#10;AAAEAQAADwAAAAAAAAAAAAAAAABpBAAAZHJzL2Rvd25yZXYueG1sUEsFBgAAAAAEAAQA8wAAAHAF&#10;AAAAAA==&#10;" filled="f" stroked="f">
              <v:textbox style="mso-fit-shape-to-text:t" inset="0,15pt,0,0">
                <w:txbxContent>
                  <w:p w14:paraId="176E216B" w14:textId="7704C329" w:rsidR="00732F88" w:rsidRPr="00732F88" w:rsidRDefault="00732F88" w:rsidP="00732F88">
                    <w:pPr>
                      <w:rPr>
                        <w:rFonts w:ascii="Calibri" w:eastAsia="Calibri" w:hAnsi="Calibri" w:cs="Calibri"/>
                        <w:noProof/>
                        <w:color w:val="FF0000"/>
                      </w:rPr>
                    </w:pPr>
                    <w:r w:rsidRPr="00732F88">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BF5"/>
    <w:multiLevelType w:val="hybridMultilevel"/>
    <w:tmpl w:val="69AA0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721AE"/>
    <w:multiLevelType w:val="hybridMultilevel"/>
    <w:tmpl w:val="97D0A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51DCE"/>
    <w:multiLevelType w:val="hybridMultilevel"/>
    <w:tmpl w:val="5C06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C55A4"/>
    <w:multiLevelType w:val="hybridMultilevel"/>
    <w:tmpl w:val="6486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A3276"/>
    <w:multiLevelType w:val="hybridMultilevel"/>
    <w:tmpl w:val="22A68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41C2B"/>
    <w:multiLevelType w:val="hybridMultilevel"/>
    <w:tmpl w:val="B3D69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1161A"/>
    <w:multiLevelType w:val="hybridMultilevel"/>
    <w:tmpl w:val="52BC4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95046"/>
    <w:multiLevelType w:val="hybridMultilevel"/>
    <w:tmpl w:val="BEDE0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63547C"/>
    <w:multiLevelType w:val="hybridMultilevel"/>
    <w:tmpl w:val="AF9C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2E1557"/>
    <w:multiLevelType w:val="hybridMultilevel"/>
    <w:tmpl w:val="A9C2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7F4B"/>
    <w:multiLevelType w:val="hybridMultilevel"/>
    <w:tmpl w:val="4F249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946BE"/>
    <w:multiLevelType w:val="hybridMultilevel"/>
    <w:tmpl w:val="900A41DA"/>
    <w:lvl w:ilvl="0" w:tplc="69F07F48">
      <w:start w:val="2026"/>
      <w:numFmt w:val="bullet"/>
      <w:lvlText w:val="-"/>
      <w:lvlJc w:val="left"/>
      <w:pPr>
        <w:ind w:left="1800" w:hanging="360"/>
      </w:pPr>
      <w:rPr>
        <w:rFonts w:ascii="Arial" w:eastAsia="MS ??"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AE42BEB"/>
    <w:multiLevelType w:val="hybridMultilevel"/>
    <w:tmpl w:val="DCEC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E69C6"/>
    <w:multiLevelType w:val="hybridMultilevel"/>
    <w:tmpl w:val="9882303E"/>
    <w:lvl w:ilvl="0" w:tplc="23ACE1FE">
      <w:start w:val="1"/>
      <w:numFmt w:val="bullet"/>
      <w:pStyle w:val="Style1"/>
      <w:lvlText w:val=""/>
      <w:lvlJc w:val="left"/>
      <w:rPr>
        <w:rFonts w:ascii="Symbol" w:hAnsi="Symbol" w:hint="default"/>
        <w:color w:val="000000"/>
        <w:sz w:val="22"/>
        <w:szCs w:val="22"/>
      </w:rPr>
    </w:lvl>
    <w:lvl w:ilvl="1" w:tplc="5A62E7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D3877"/>
    <w:multiLevelType w:val="hybridMultilevel"/>
    <w:tmpl w:val="CC149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5D1131"/>
    <w:multiLevelType w:val="hybridMultilevel"/>
    <w:tmpl w:val="66B0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FB0BA2"/>
    <w:multiLevelType w:val="hybridMultilevel"/>
    <w:tmpl w:val="E77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435419"/>
    <w:multiLevelType w:val="hybridMultilevel"/>
    <w:tmpl w:val="24E00E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C17AB"/>
    <w:multiLevelType w:val="hybridMultilevel"/>
    <w:tmpl w:val="3D66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61767"/>
    <w:multiLevelType w:val="hybridMultilevel"/>
    <w:tmpl w:val="F856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2C6F38"/>
    <w:multiLevelType w:val="hybridMultilevel"/>
    <w:tmpl w:val="16947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E03DC"/>
    <w:multiLevelType w:val="hybridMultilevel"/>
    <w:tmpl w:val="7370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DB7C16"/>
    <w:multiLevelType w:val="hybridMultilevel"/>
    <w:tmpl w:val="6934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AF292C"/>
    <w:multiLevelType w:val="hybridMultilevel"/>
    <w:tmpl w:val="86669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F7558E"/>
    <w:multiLevelType w:val="hybridMultilevel"/>
    <w:tmpl w:val="C0226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4D3BD0"/>
    <w:multiLevelType w:val="hybridMultilevel"/>
    <w:tmpl w:val="A458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91346D"/>
    <w:multiLevelType w:val="hybridMultilevel"/>
    <w:tmpl w:val="F038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7050F"/>
    <w:multiLevelType w:val="hybridMultilevel"/>
    <w:tmpl w:val="5BBEF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857C72"/>
    <w:multiLevelType w:val="hybridMultilevel"/>
    <w:tmpl w:val="E0FE1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5612AE"/>
    <w:multiLevelType w:val="hybridMultilevel"/>
    <w:tmpl w:val="AC96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0D3CBB"/>
    <w:multiLevelType w:val="hybridMultilevel"/>
    <w:tmpl w:val="31587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7460194">
    <w:abstractNumId w:val="12"/>
  </w:num>
  <w:num w:numId="2" w16cid:durableId="1423063902">
    <w:abstractNumId w:val="22"/>
  </w:num>
  <w:num w:numId="3" w16cid:durableId="39742671">
    <w:abstractNumId w:val="13"/>
  </w:num>
  <w:num w:numId="4" w16cid:durableId="1997998703">
    <w:abstractNumId w:val="1"/>
  </w:num>
  <w:num w:numId="5" w16cid:durableId="1880898187">
    <w:abstractNumId w:val="9"/>
  </w:num>
  <w:num w:numId="6" w16cid:durableId="1184706777">
    <w:abstractNumId w:val="15"/>
  </w:num>
  <w:num w:numId="7" w16cid:durableId="1742170893">
    <w:abstractNumId w:val="8"/>
  </w:num>
  <w:num w:numId="8" w16cid:durableId="2055496470">
    <w:abstractNumId w:val="4"/>
  </w:num>
  <w:num w:numId="9" w16cid:durableId="1777863454">
    <w:abstractNumId w:val="18"/>
  </w:num>
  <w:num w:numId="10" w16cid:durableId="937255610">
    <w:abstractNumId w:val="20"/>
  </w:num>
  <w:num w:numId="11" w16cid:durableId="2118136707">
    <w:abstractNumId w:val="27"/>
  </w:num>
  <w:num w:numId="12" w16cid:durableId="177620865">
    <w:abstractNumId w:val="28"/>
  </w:num>
  <w:num w:numId="13" w16cid:durableId="1088186574">
    <w:abstractNumId w:val="0"/>
  </w:num>
  <w:num w:numId="14" w16cid:durableId="1409109060">
    <w:abstractNumId w:val="7"/>
  </w:num>
  <w:num w:numId="15" w16cid:durableId="1050114002">
    <w:abstractNumId w:val="30"/>
  </w:num>
  <w:num w:numId="16" w16cid:durableId="1241981658">
    <w:abstractNumId w:val="19"/>
  </w:num>
  <w:num w:numId="17" w16cid:durableId="324163204">
    <w:abstractNumId w:val="23"/>
  </w:num>
  <w:num w:numId="18" w16cid:durableId="124977359">
    <w:abstractNumId w:val="14"/>
  </w:num>
  <w:num w:numId="19" w16cid:durableId="244415156">
    <w:abstractNumId w:val="5"/>
  </w:num>
  <w:num w:numId="20" w16cid:durableId="585454979">
    <w:abstractNumId w:val="21"/>
  </w:num>
  <w:num w:numId="21" w16cid:durableId="232199725">
    <w:abstractNumId w:val="29"/>
  </w:num>
  <w:num w:numId="22" w16cid:durableId="235744420">
    <w:abstractNumId w:val="24"/>
  </w:num>
  <w:num w:numId="23" w16cid:durableId="654530692">
    <w:abstractNumId w:val="6"/>
  </w:num>
  <w:num w:numId="24" w16cid:durableId="213392921">
    <w:abstractNumId w:val="25"/>
  </w:num>
  <w:num w:numId="25" w16cid:durableId="750542573">
    <w:abstractNumId w:val="3"/>
  </w:num>
  <w:num w:numId="26" w16cid:durableId="74478961">
    <w:abstractNumId w:val="16"/>
  </w:num>
  <w:num w:numId="27" w16cid:durableId="49577121">
    <w:abstractNumId w:val="2"/>
  </w:num>
  <w:num w:numId="28" w16cid:durableId="1188330740">
    <w:abstractNumId w:val="26"/>
  </w:num>
  <w:num w:numId="29" w16cid:durableId="287200582">
    <w:abstractNumId w:val="11"/>
  </w:num>
  <w:num w:numId="30" w16cid:durableId="149905045">
    <w:abstractNumId w:val="17"/>
  </w:num>
  <w:num w:numId="31" w16cid:durableId="211540026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2D"/>
    <w:rsid w:val="00000860"/>
    <w:rsid w:val="00002924"/>
    <w:rsid w:val="00007A93"/>
    <w:rsid w:val="000343A0"/>
    <w:rsid w:val="000460D3"/>
    <w:rsid w:val="000519A1"/>
    <w:rsid w:val="000559DF"/>
    <w:rsid w:val="00062269"/>
    <w:rsid w:val="000631FB"/>
    <w:rsid w:val="00065F1F"/>
    <w:rsid w:val="000742D1"/>
    <w:rsid w:val="00076259"/>
    <w:rsid w:val="000811F0"/>
    <w:rsid w:val="00085285"/>
    <w:rsid w:val="0009178C"/>
    <w:rsid w:val="000A2D43"/>
    <w:rsid w:val="000A5A8D"/>
    <w:rsid w:val="000A5FA3"/>
    <w:rsid w:val="000B2707"/>
    <w:rsid w:val="000B4155"/>
    <w:rsid w:val="000B6D34"/>
    <w:rsid w:val="000D4446"/>
    <w:rsid w:val="000D4ADD"/>
    <w:rsid w:val="000D6527"/>
    <w:rsid w:val="000D759C"/>
    <w:rsid w:val="000D7F74"/>
    <w:rsid w:val="00107BF6"/>
    <w:rsid w:val="00113BB5"/>
    <w:rsid w:val="001147FA"/>
    <w:rsid w:val="00115307"/>
    <w:rsid w:val="00127E77"/>
    <w:rsid w:val="00136BD1"/>
    <w:rsid w:val="00137391"/>
    <w:rsid w:val="001640AD"/>
    <w:rsid w:val="00164832"/>
    <w:rsid w:val="00166529"/>
    <w:rsid w:val="0017733C"/>
    <w:rsid w:val="001857C7"/>
    <w:rsid w:val="00190D30"/>
    <w:rsid w:val="00193199"/>
    <w:rsid w:val="0019588F"/>
    <w:rsid w:val="001A038F"/>
    <w:rsid w:val="001A22A2"/>
    <w:rsid w:val="001A527F"/>
    <w:rsid w:val="001A6E54"/>
    <w:rsid w:val="001B6BF1"/>
    <w:rsid w:val="001B6EE7"/>
    <w:rsid w:val="001B6F0F"/>
    <w:rsid w:val="001C056C"/>
    <w:rsid w:val="001C4E55"/>
    <w:rsid w:val="001E4FA7"/>
    <w:rsid w:val="001E537C"/>
    <w:rsid w:val="00216717"/>
    <w:rsid w:val="00222F6F"/>
    <w:rsid w:val="002315B7"/>
    <w:rsid w:val="0023403E"/>
    <w:rsid w:val="00243FFC"/>
    <w:rsid w:val="0024491A"/>
    <w:rsid w:val="00250FEE"/>
    <w:rsid w:val="002565BF"/>
    <w:rsid w:val="00257C93"/>
    <w:rsid w:val="002613C0"/>
    <w:rsid w:val="00275031"/>
    <w:rsid w:val="00290A3B"/>
    <w:rsid w:val="002A6306"/>
    <w:rsid w:val="002B20BC"/>
    <w:rsid w:val="002C79E6"/>
    <w:rsid w:val="002D1358"/>
    <w:rsid w:val="002D2276"/>
    <w:rsid w:val="002E48FC"/>
    <w:rsid w:val="002F5DE5"/>
    <w:rsid w:val="002F6F50"/>
    <w:rsid w:val="00316232"/>
    <w:rsid w:val="00320D49"/>
    <w:rsid w:val="00331019"/>
    <w:rsid w:val="00331BA8"/>
    <w:rsid w:val="003322FD"/>
    <w:rsid w:val="0033426C"/>
    <w:rsid w:val="0034160D"/>
    <w:rsid w:val="003434B0"/>
    <w:rsid w:val="003437A7"/>
    <w:rsid w:val="00352757"/>
    <w:rsid w:val="003613D1"/>
    <w:rsid w:val="00370BA8"/>
    <w:rsid w:val="0037301B"/>
    <w:rsid w:val="00375885"/>
    <w:rsid w:val="0037716B"/>
    <w:rsid w:val="00383767"/>
    <w:rsid w:val="0039091B"/>
    <w:rsid w:val="00394FC9"/>
    <w:rsid w:val="003A2B31"/>
    <w:rsid w:val="003A4435"/>
    <w:rsid w:val="003B1FBA"/>
    <w:rsid w:val="003B2B78"/>
    <w:rsid w:val="003B5CAD"/>
    <w:rsid w:val="003B6A00"/>
    <w:rsid w:val="003B6B40"/>
    <w:rsid w:val="003C141D"/>
    <w:rsid w:val="003C3C97"/>
    <w:rsid w:val="003C60A7"/>
    <w:rsid w:val="003E4D66"/>
    <w:rsid w:val="003E7064"/>
    <w:rsid w:val="003F1A6D"/>
    <w:rsid w:val="003F210C"/>
    <w:rsid w:val="003F4D4D"/>
    <w:rsid w:val="00414565"/>
    <w:rsid w:val="00416811"/>
    <w:rsid w:val="00427D48"/>
    <w:rsid w:val="004463AA"/>
    <w:rsid w:val="00450332"/>
    <w:rsid w:val="00452C5A"/>
    <w:rsid w:val="004610B3"/>
    <w:rsid w:val="0047018D"/>
    <w:rsid w:val="00475DDA"/>
    <w:rsid w:val="00491BF1"/>
    <w:rsid w:val="004A0411"/>
    <w:rsid w:val="004A0CFA"/>
    <w:rsid w:val="004A1352"/>
    <w:rsid w:val="004A6D3C"/>
    <w:rsid w:val="004D42D2"/>
    <w:rsid w:val="004D5B0D"/>
    <w:rsid w:val="004E691A"/>
    <w:rsid w:val="004F1B5E"/>
    <w:rsid w:val="004F514A"/>
    <w:rsid w:val="00500D25"/>
    <w:rsid w:val="005060DE"/>
    <w:rsid w:val="0050680A"/>
    <w:rsid w:val="00512B4E"/>
    <w:rsid w:val="005310CF"/>
    <w:rsid w:val="005312C2"/>
    <w:rsid w:val="00533B52"/>
    <w:rsid w:val="005508F7"/>
    <w:rsid w:val="00550EC9"/>
    <w:rsid w:val="0055227A"/>
    <w:rsid w:val="0056109F"/>
    <w:rsid w:val="005610DB"/>
    <w:rsid w:val="00570F30"/>
    <w:rsid w:val="00580EB8"/>
    <w:rsid w:val="00584779"/>
    <w:rsid w:val="00594C20"/>
    <w:rsid w:val="00597FC2"/>
    <w:rsid w:val="005A3CBA"/>
    <w:rsid w:val="005A3E9B"/>
    <w:rsid w:val="005C3FA7"/>
    <w:rsid w:val="005C5BA7"/>
    <w:rsid w:val="005F326A"/>
    <w:rsid w:val="005F3877"/>
    <w:rsid w:val="005F578C"/>
    <w:rsid w:val="005F7E3E"/>
    <w:rsid w:val="00600146"/>
    <w:rsid w:val="00600ADA"/>
    <w:rsid w:val="00600F24"/>
    <w:rsid w:val="00611C11"/>
    <w:rsid w:val="00614425"/>
    <w:rsid w:val="00614C07"/>
    <w:rsid w:val="006244A7"/>
    <w:rsid w:val="006277B1"/>
    <w:rsid w:val="006422DB"/>
    <w:rsid w:val="00663607"/>
    <w:rsid w:val="00670E9D"/>
    <w:rsid w:val="0067516D"/>
    <w:rsid w:val="006921F7"/>
    <w:rsid w:val="006A7ADB"/>
    <w:rsid w:val="006C02F1"/>
    <w:rsid w:val="006C2D21"/>
    <w:rsid w:val="006C4C4A"/>
    <w:rsid w:val="006D0B18"/>
    <w:rsid w:val="006D1C28"/>
    <w:rsid w:val="006D27AF"/>
    <w:rsid w:val="006D57BF"/>
    <w:rsid w:val="00702FC6"/>
    <w:rsid w:val="00720BE4"/>
    <w:rsid w:val="00720E73"/>
    <w:rsid w:val="007252EA"/>
    <w:rsid w:val="0072629D"/>
    <w:rsid w:val="00732E23"/>
    <w:rsid w:val="00732F88"/>
    <w:rsid w:val="0073661E"/>
    <w:rsid w:val="0075320B"/>
    <w:rsid w:val="007548CD"/>
    <w:rsid w:val="007701AE"/>
    <w:rsid w:val="007710FF"/>
    <w:rsid w:val="00772CC4"/>
    <w:rsid w:val="00773E71"/>
    <w:rsid w:val="00790CB3"/>
    <w:rsid w:val="00795706"/>
    <w:rsid w:val="007A4793"/>
    <w:rsid w:val="007D3942"/>
    <w:rsid w:val="007D7249"/>
    <w:rsid w:val="007E5C98"/>
    <w:rsid w:val="007E6519"/>
    <w:rsid w:val="007E69C0"/>
    <w:rsid w:val="00805628"/>
    <w:rsid w:val="00806329"/>
    <w:rsid w:val="008429C4"/>
    <w:rsid w:val="00846289"/>
    <w:rsid w:val="00847957"/>
    <w:rsid w:val="00854182"/>
    <w:rsid w:val="0088572D"/>
    <w:rsid w:val="008A56D4"/>
    <w:rsid w:val="008E1E83"/>
    <w:rsid w:val="008E3F50"/>
    <w:rsid w:val="008E52BD"/>
    <w:rsid w:val="008F0837"/>
    <w:rsid w:val="008F09B8"/>
    <w:rsid w:val="0091416B"/>
    <w:rsid w:val="00923E4A"/>
    <w:rsid w:val="009269C0"/>
    <w:rsid w:val="00930C9E"/>
    <w:rsid w:val="009859D5"/>
    <w:rsid w:val="009A2A53"/>
    <w:rsid w:val="009A4236"/>
    <w:rsid w:val="009B0898"/>
    <w:rsid w:val="009C0FF4"/>
    <w:rsid w:val="009C22C3"/>
    <w:rsid w:val="009C2BE3"/>
    <w:rsid w:val="009C7E35"/>
    <w:rsid w:val="009E4AFF"/>
    <w:rsid w:val="009F4FEB"/>
    <w:rsid w:val="009F63E4"/>
    <w:rsid w:val="009F76A9"/>
    <w:rsid w:val="00A07535"/>
    <w:rsid w:val="00A117BE"/>
    <w:rsid w:val="00A20892"/>
    <w:rsid w:val="00A24BD6"/>
    <w:rsid w:val="00A279FD"/>
    <w:rsid w:val="00A36E19"/>
    <w:rsid w:val="00A52C5C"/>
    <w:rsid w:val="00A534E9"/>
    <w:rsid w:val="00A61455"/>
    <w:rsid w:val="00A66F52"/>
    <w:rsid w:val="00A6759E"/>
    <w:rsid w:val="00A71FE3"/>
    <w:rsid w:val="00AA44CE"/>
    <w:rsid w:val="00AB26F1"/>
    <w:rsid w:val="00AB740C"/>
    <w:rsid w:val="00AC6744"/>
    <w:rsid w:val="00AD0FEF"/>
    <w:rsid w:val="00AD49E9"/>
    <w:rsid w:val="00AE1699"/>
    <w:rsid w:val="00AE2DAB"/>
    <w:rsid w:val="00AF364F"/>
    <w:rsid w:val="00B06FCA"/>
    <w:rsid w:val="00B16DB8"/>
    <w:rsid w:val="00B25EE2"/>
    <w:rsid w:val="00B429FE"/>
    <w:rsid w:val="00B44895"/>
    <w:rsid w:val="00B77027"/>
    <w:rsid w:val="00B772F8"/>
    <w:rsid w:val="00B801EC"/>
    <w:rsid w:val="00B92E72"/>
    <w:rsid w:val="00BB6415"/>
    <w:rsid w:val="00BD5968"/>
    <w:rsid w:val="00BE1CCA"/>
    <w:rsid w:val="00BF26E5"/>
    <w:rsid w:val="00BF3479"/>
    <w:rsid w:val="00C11329"/>
    <w:rsid w:val="00C11F36"/>
    <w:rsid w:val="00C1410B"/>
    <w:rsid w:val="00C14B42"/>
    <w:rsid w:val="00C16654"/>
    <w:rsid w:val="00C249B3"/>
    <w:rsid w:val="00C276DA"/>
    <w:rsid w:val="00C3072B"/>
    <w:rsid w:val="00C37BF6"/>
    <w:rsid w:val="00C5236C"/>
    <w:rsid w:val="00C55784"/>
    <w:rsid w:val="00C621BF"/>
    <w:rsid w:val="00C676F2"/>
    <w:rsid w:val="00C72B00"/>
    <w:rsid w:val="00C734C4"/>
    <w:rsid w:val="00C811AB"/>
    <w:rsid w:val="00C83B11"/>
    <w:rsid w:val="00C90396"/>
    <w:rsid w:val="00C96791"/>
    <w:rsid w:val="00CB347A"/>
    <w:rsid w:val="00CC01E1"/>
    <w:rsid w:val="00CD16C3"/>
    <w:rsid w:val="00CE578D"/>
    <w:rsid w:val="00CF3579"/>
    <w:rsid w:val="00D015E0"/>
    <w:rsid w:val="00D0196D"/>
    <w:rsid w:val="00D05A35"/>
    <w:rsid w:val="00D1582A"/>
    <w:rsid w:val="00D17873"/>
    <w:rsid w:val="00D179EE"/>
    <w:rsid w:val="00D2496A"/>
    <w:rsid w:val="00D24B2C"/>
    <w:rsid w:val="00D27E42"/>
    <w:rsid w:val="00D32674"/>
    <w:rsid w:val="00D32D3C"/>
    <w:rsid w:val="00D35095"/>
    <w:rsid w:val="00D365A8"/>
    <w:rsid w:val="00D37B57"/>
    <w:rsid w:val="00D532C7"/>
    <w:rsid w:val="00D87849"/>
    <w:rsid w:val="00D878C9"/>
    <w:rsid w:val="00D928E9"/>
    <w:rsid w:val="00D93504"/>
    <w:rsid w:val="00D95457"/>
    <w:rsid w:val="00D97CC0"/>
    <w:rsid w:val="00DA750D"/>
    <w:rsid w:val="00DB25C9"/>
    <w:rsid w:val="00DB2A27"/>
    <w:rsid w:val="00DC7892"/>
    <w:rsid w:val="00DD32D6"/>
    <w:rsid w:val="00DD5A97"/>
    <w:rsid w:val="00DE169A"/>
    <w:rsid w:val="00DE3DB2"/>
    <w:rsid w:val="00E01E07"/>
    <w:rsid w:val="00E20835"/>
    <w:rsid w:val="00E20E57"/>
    <w:rsid w:val="00E22292"/>
    <w:rsid w:val="00E243D2"/>
    <w:rsid w:val="00E24C25"/>
    <w:rsid w:val="00E26D98"/>
    <w:rsid w:val="00E3679A"/>
    <w:rsid w:val="00E4416B"/>
    <w:rsid w:val="00E54590"/>
    <w:rsid w:val="00E54B49"/>
    <w:rsid w:val="00E54B9A"/>
    <w:rsid w:val="00E6700B"/>
    <w:rsid w:val="00E7256D"/>
    <w:rsid w:val="00E73701"/>
    <w:rsid w:val="00E84764"/>
    <w:rsid w:val="00E87F45"/>
    <w:rsid w:val="00E94F1B"/>
    <w:rsid w:val="00EA0347"/>
    <w:rsid w:val="00EA0762"/>
    <w:rsid w:val="00EA3D2D"/>
    <w:rsid w:val="00EA529B"/>
    <w:rsid w:val="00EC6F8C"/>
    <w:rsid w:val="00ED234F"/>
    <w:rsid w:val="00EE0C07"/>
    <w:rsid w:val="00EF5848"/>
    <w:rsid w:val="00EF5E3C"/>
    <w:rsid w:val="00F10EDA"/>
    <w:rsid w:val="00F21040"/>
    <w:rsid w:val="00F30EB0"/>
    <w:rsid w:val="00F33DAB"/>
    <w:rsid w:val="00F47077"/>
    <w:rsid w:val="00F50582"/>
    <w:rsid w:val="00F526DB"/>
    <w:rsid w:val="00F61320"/>
    <w:rsid w:val="00F6431A"/>
    <w:rsid w:val="00F707EF"/>
    <w:rsid w:val="00F8299E"/>
    <w:rsid w:val="00F879F5"/>
    <w:rsid w:val="00FA254D"/>
    <w:rsid w:val="00FB16B2"/>
    <w:rsid w:val="00FC2C96"/>
    <w:rsid w:val="00FC6FB6"/>
    <w:rsid w:val="00FD736D"/>
    <w:rsid w:val="00FE4D61"/>
    <w:rsid w:val="00FF2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30CC"/>
  <w15:chartTrackingRefBased/>
  <w15:docId w15:val="{4893661B-C350-476B-9E58-7AB553E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FB"/>
    <w:pPr>
      <w:spacing w:after="0" w:line="240" w:lineRule="auto"/>
    </w:pPr>
    <w:rPr>
      <w:rFonts w:ascii="Arial" w:eastAsia="MS ??" w:hAnsi="Arial" w:cs="Times New Roman"/>
      <w:sz w:val="24"/>
      <w:szCs w:val="24"/>
    </w:rPr>
  </w:style>
  <w:style w:type="paragraph" w:styleId="Heading1">
    <w:name w:val="heading 1"/>
    <w:basedOn w:val="Normal"/>
    <w:next w:val="Normal"/>
    <w:link w:val="Heading1Char"/>
    <w:uiPriority w:val="9"/>
    <w:qFormat/>
    <w:rsid w:val="0009178C"/>
    <w:pPr>
      <w:keepNext/>
      <w:keepLines/>
      <w:spacing w:before="24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09178C"/>
    <w:pPr>
      <w:keepNext/>
      <w:keepLines/>
      <w:spacing w:before="40"/>
      <w:outlineLvl w:val="1"/>
    </w:pPr>
    <w:rPr>
      <w:rFonts w:asciiTheme="majorHAnsi" w:eastAsiaTheme="majorEastAsia" w:hAnsiTheme="majorHAnsi" w:cstheme="majorBidi"/>
      <w:i/>
      <w:color w:val="2F5496" w:themeColor="accent1" w:themeShade="BF"/>
      <w:sz w:val="36"/>
      <w:szCs w:val="2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3D2D"/>
    <w:pPr>
      <w:ind w:left="720"/>
      <w:contextualSpacing/>
    </w:pPr>
  </w:style>
  <w:style w:type="paragraph" w:styleId="Header">
    <w:name w:val="header"/>
    <w:basedOn w:val="Normal"/>
    <w:link w:val="HeaderChar"/>
    <w:uiPriority w:val="99"/>
    <w:unhideWhenUsed/>
    <w:rsid w:val="00EA3D2D"/>
    <w:pPr>
      <w:tabs>
        <w:tab w:val="center" w:pos="4513"/>
        <w:tab w:val="right" w:pos="9026"/>
      </w:tabs>
    </w:pPr>
  </w:style>
  <w:style w:type="character" w:customStyle="1" w:styleId="HeaderChar">
    <w:name w:val="Header Char"/>
    <w:basedOn w:val="DefaultParagraphFont"/>
    <w:link w:val="Header"/>
    <w:uiPriority w:val="99"/>
    <w:rsid w:val="00EA3D2D"/>
    <w:rPr>
      <w:rFonts w:ascii="Cambria" w:eastAsia="MS ??" w:hAnsi="Cambria" w:cs="Times New Roman"/>
      <w:sz w:val="24"/>
      <w:szCs w:val="24"/>
    </w:rPr>
  </w:style>
  <w:style w:type="paragraph" w:styleId="Footer">
    <w:name w:val="footer"/>
    <w:basedOn w:val="Normal"/>
    <w:link w:val="FooterChar"/>
    <w:uiPriority w:val="99"/>
    <w:unhideWhenUsed/>
    <w:rsid w:val="00EA3D2D"/>
    <w:pPr>
      <w:tabs>
        <w:tab w:val="center" w:pos="4513"/>
        <w:tab w:val="right" w:pos="9026"/>
      </w:tabs>
    </w:pPr>
  </w:style>
  <w:style w:type="character" w:customStyle="1" w:styleId="FooterChar">
    <w:name w:val="Footer Char"/>
    <w:basedOn w:val="DefaultParagraphFont"/>
    <w:link w:val="Footer"/>
    <w:uiPriority w:val="99"/>
    <w:rsid w:val="00EA3D2D"/>
    <w:rPr>
      <w:rFonts w:ascii="Cambria" w:eastAsia="MS ??" w:hAnsi="Cambria" w:cs="Times New Roman"/>
      <w:sz w:val="24"/>
      <w:szCs w:val="24"/>
    </w:rPr>
  </w:style>
  <w:style w:type="character" w:styleId="CommentReference">
    <w:name w:val="annotation reference"/>
    <w:uiPriority w:val="99"/>
    <w:semiHidden/>
    <w:unhideWhenUsed/>
    <w:rsid w:val="00EA3D2D"/>
    <w:rPr>
      <w:sz w:val="16"/>
      <w:szCs w:val="16"/>
    </w:rPr>
  </w:style>
  <w:style w:type="paragraph" w:styleId="CommentText">
    <w:name w:val="annotation text"/>
    <w:basedOn w:val="Normal"/>
    <w:link w:val="CommentTextChar"/>
    <w:unhideWhenUsed/>
    <w:rsid w:val="00EA3D2D"/>
    <w:rPr>
      <w:sz w:val="20"/>
      <w:szCs w:val="20"/>
    </w:rPr>
  </w:style>
  <w:style w:type="character" w:customStyle="1" w:styleId="CommentTextChar">
    <w:name w:val="Comment Text Char"/>
    <w:basedOn w:val="DefaultParagraphFont"/>
    <w:link w:val="CommentText"/>
    <w:rsid w:val="00EA3D2D"/>
    <w:rPr>
      <w:rFonts w:ascii="Cambria" w:eastAsia="MS ??" w:hAnsi="Cambria" w:cs="Times New Roman"/>
      <w:sz w:val="20"/>
      <w:szCs w:val="20"/>
    </w:rPr>
  </w:style>
  <w:style w:type="character" w:styleId="Hyperlink">
    <w:name w:val="Hyperlink"/>
    <w:uiPriority w:val="99"/>
    <w:unhideWhenUsed/>
    <w:rsid w:val="00EA3D2D"/>
    <w:rPr>
      <w:color w:val="0563C1"/>
      <w:u w:val="single"/>
    </w:rPr>
  </w:style>
  <w:style w:type="paragraph" w:customStyle="1" w:styleId="Default">
    <w:name w:val="Default"/>
    <w:rsid w:val="00EA3D2D"/>
    <w:pPr>
      <w:autoSpaceDE w:val="0"/>
      <w:autoSpaceDN w:val="0"/>
      <w:adjustRightInd w:val="0"/>
      <w:spacing w:after="0" w:line="240" w:lineRule="auto"/>
    </w:pPr>
    <w:rPr>
      <w:rFonts w:ascii="Arial" w:eastAsia="Calibri" w:hAnsi="Arial" w:cs="Arial"/>
      <w:color w:val="000000"/>
      <w:sz w:val="24"/>
      <w:szCs w:val="24"/>
      <w:lang w:eastAsia="en-AU"/>
    </w:rPr>
  </w:style>
  <w:style w:type="character" w:styleId="PlaceholderText">
    <w:name w:val="Placeholder Text"/>
    <w:basedOn w:val="DefaultParagraphFont"/>
    <w:uiPriority w:val="99"/>
    <w:semiHidden/>
    <w:rsid w:val="009B0898"/>
    <w:rPr>
      <w:color w:val="808080"/>
    </w:rPr>
  </w:style>
  <w:style w:type="character" w:customStyle="1" w:styleId="Heading2Char">
    <w:name w:val="Heading 2 Char"/>
    <w:basedOn w:val="DefaultParagraphFont"/>
    <w:link w:val="Heading2"/>
    <w:uiPriority w:val="9"/>
    <w:rsid w:val="0009178C"/>
    <w:rPr>
      <w:rFonts w:asciiTheme="majorHAnsi" w:eastAsiaTheme="majorEastAsia" w:hAnsiTheme="majorHAnsi" w:cstheme="majorBidi"/>
      <w:i/>
      <w:color w:val="2F5496" w:themeColor="accent1" w:themeShade="BF"/>
      <w:sz w:val="36"/>
      <w:szCs w:val="26"/>
      <w:u w:val="single"/>
      <w:lang w:eastAsia="en-AU"/>
    </w:rPr>
  </w:style>
  <w:style w:type="character" w:styleId="UnresolvedMention">
    <w:name w:val="Unresolved Mention"/>
    <w:basedOn w:val="DefaultParagraphFont"/>
    <w:uiPriority w:val="99"/>
    <w:semiHidden/>
    <w:unhideWhenUsed/>
    <w:rsid w:val="00A71F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5FA3"/>
    <w:rPr>
      <w:b/>
      <w:bCs/>
    </w:rPr>
  </w:style>
  <w:style w:type="character" w:customStyle="1" w:styleId="CommentSubjectChar">
    <w:name w:val="Comment Subject Char"/>
    <w:basedOn w:val="CommentTextChar"/>
    <w:link w:val="CommentSubject"/>
    <w:uiPriority w:val="99"/>
    <w:semiHidden/>
    <w:rsid w:val="000A5FA3"/>
    <w:rPr>
      <w:rFonts w:ascii="Cambria" w:eastAsia="MS ??" w:hAnsi="Cambria" w:cs="Times New Roman"/>
      <w:b/>
      <w:bCs/>
      <w:sz w:val="20"/>
      <w:szCs w:val="20"/>
    </w:rPr>
  </w:style>
  <w:style w:type="paragraph" w:customStyle="1" w:styleId="Pa4">
    <w:name w:val="Pa4"/>
    <w:basedOn w:val="Default"/>
    <w:next w:val="Default"/>
    <w:uiPriority w:val="99"/>
    <w:rsid w:val="00166529"/>
    <w:pPr>
      <w:spacing w:line="201" w:lineRule="atLeast"/>
    </w:pPr>
    <w:rPr>
      <w:rFonts w:ascii="Helvetica Neue" w:eastAsiaTheme="minorHAnsi" w:hAnsi="Helvetica Neue" w:cstheme="minorBidi"/>
      <w:color w:val="auto"/>
      <w:lang w:eastAsia="en-US"/>
    </w:rPr>
  </w:style>
  <w:style w:type="paragraph" w:customStyle="1" w:styleId="Pa6">
    <w:name w:val="Pa6"/>
    <w:basedOn w:val="Default"/>
    <w:next w:val="Default"/>
    <w:uiPriority w:val="99"/>
    <w:rsid w:val="00166529"/>
    <w:pPr>
      <w:spacing w:line="281" w:lineRule="atLeast"/>
    </w:pPr>
    <w:rPr>
      <w:rFonts w:ascii="Helvetica 65 Medium" w:eastAsiaTheme="minorHAnsi" w:hAnsi="Helvetica 65 Medium" w:cstheme="minorBidi"/>
      <w:color w:val="auto"/>
      <w:lang w:eastAsia="en-US"/>
    </w:rPr>
  </w:style>
  <w:style w:type="character" w:customStyle="1" w:styleId="A3">
    <w:name w:val="A3"/>
    <w:uiPriority w:val="99"/>
    <w:rsid w:val="00166529"/>
    <w:rPr>
      <w:rFonts w:cs="Helvetica 65 Medium"/>
      <w:color w:val="000000"/>
      <w:sz w:val="28"/>
      <w:szCs w:val="28"/>
    </w:rPr>
  </w:style>
  <w:style w:type="paragraph" w:customStyle="1" w:styleId="Pa9">
    <w:name w:val="Pa9"/>
    <w:basedOn w:val="Default"/>
    <w:next w:val="Default"/>
    <w:uiPriority w:val="99"/>
    <w:rsid w:val="00166529"/>
    <w:pPr>
      <w:spacing w:line="201" w:lineRule="atLeast"/>
    </w:pPr>
    <w:rPr>
      <w:rFonts w:ascii="Helvetica 65 Medium" w:eastAsiaTheme="minorHAnsi" w:hAnsi="Helvetica 65 Medium" w:cstheme="minorBidi"/>
      <w:color w:val="auto"/>
      <w:lang w:eastAsia="en-US"/>
    </w:rPr>
  </w:style>
  <w:style w:type="character" w:styleId="FollowedHyperlink">
    <w:name w:val="FollowedHyperlink"/>
    <w:basedOn w:val="DefaultParagraphFont"/>
    <w:uiPriority w:val="99"/>
    <w:semiHidden/>
    <w:unhideWhenUsed/>
    <w:rsid w:val="005F578C"/>
    <w:rPr>
      <w:color w:val="954F72" w:themeColor="followedHyperlink"/>
      <w:u w:val="single"/>
    </w:rPr>
  </w:style>
  <w:style w:type="paragraph" w:customStyle="1" w:styleId="Style1">
    <w:name w:val="Style1"/>
    <w:basedOn w:val="Normal"/>
    <w:qFormat/>
    <w:rsid w:val="00C90396"/>
    <w:pPr>
      <w:numPr>
        <w:numId w:val="3"/>
      </w:numPr>
      <w:spacing w:before="80" w:line="240" w:lineRule="atLeast"/>
      <w:ind w:left="714" w:hanging="357"/>
    </w:pPr>
    <w:rPr>
      <w:rFonts w:cs="Arial"/>
      <w:sz w:val="23"/>
      <w:szCs w:val="23"/>
    </w:rPr>
  </w:style>
  <w:style w:type="paragraph" w:styleId="Revision">
    <w:name w:val="Revision"/>
    <w:hidden/>
    <w:uiPriority w:val="99"/>
    <w:semiHidden/>
    <w:rsid w:val="00C37BF6"/>
    <w:pPr>
      <w:spacing w:after="0" w:line="240" w:lineRule="auto"/>
    </w:pPr>
    <w:rPr>
      <w:rFonts w:ascii="Cambria" w:eastAsia="MS ??" w:hAnsi="Cambria" w:cs="Times New Roman"/>
      <w:sz w:val="24"/>
      <w:szCs w:val="24"/>
    </w:rPr>
  </w:style>
  <w:style w:type="character" w:customStyle="1" w:styleId="Heading1Char">
    <w:name w:val="Heading 1 Char"/>
    <w:basedOn w:val="DefaultParagraphFont"/>
    <w:link w:val="Heading1"/>
    <w:uiPriority w:val="9"/>
    <w:rsid w:val="0009178C"/>
    <w:rPr>
      <w:rFonts w:asciiTheme="majorHAnsi" w:eastAsiaTheme="majorEastAsia" w:hAnsiTheme="majorHAnsi" w:cstheme="majorBidi"/>
      <w:b/>
      <w:color w:val="2F5496" w:themeColor="accent1" w:themeShade="BF"/>
      <w:sz w:val="40"/>
      <w:szCs w:val="32"/>
    </w:rPr>
  </w:style>
  <w:style w:type="paragraph" w:styleId="NoSpacing">
    <w:name w:val="No Spacing"/>
    <w:uiPriority w:val="1"/>
    <w:qFormat/>
    <w:rsid w:val="00C55784"/>
    <w:pPr>
      <w:spacing w:after="0" w:line="240" w:lineRule="auto"/>
    </w:pPr>
    <w:rPr>
      <w:rFonts w:ascii="Cambria" w:eastAsia="MS ??" w:hAnsi="Cambria" w:cs="Times New Roman"/>
      <w:sz w:val="24"/>
      <w:szCs w:val="24"/>
    </w:rPr>
  </w:style>
  <w:style w:type="paragraph" w:styleId="Title">
    <w:name w:val="Title"/>
    <w:basedOn w:val="Normal"/>
    <w:next w:val="Normal"/>
    <w:link w:val="TitleChar"/>
    <w:uiPriority w:val="10"/>
    <w:qFormat/>
    <w:rsid w:val="00C557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78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9178C"/>
    <w:pPr>
      <w:spacing w:line="259" w:lineRule="auto"/>
      <w:outlineLvl w:val="9"/>
    </w:pPr>
    <w:rPr>
      <w:b w:val="0"/>
      <w:lang w:val="en-US"/>
    </w:rPr>
  </w:style>
  <w:style w:type="paragraph" w:styleId="TOC1">
    <w:name w:val="toc 1"/>
    <w:basedOn w:val="Normal"/>
    <w:next w:val="Normal"/>
    <w:autoRedefine/>
    <w:uiPriority w:val="39"/>
    <w:unhideWhenUsed/>
    <w:rsid w:val="0009178C"/>
    <w:pPr>
      <w:spacing w:after="100"/>
    </w:pPr>
  </w:style>
  <w:style w:type="paragraph" w:styleId="TOC2">
    <w:name w:val="toc 2"/>
    <w:basedOn w:val="Normal"/>
    <w:next w:val="Normal"/>
    <w:autoRedefine/>
    <w:uiPriority w:val="39"/>
    <w:unhideWhenUsed/>
    <w:rsid w:val="0009178C"/>
    <w:pPr>
      <w:spacing w:after="100"/>
      <w:ind w:left="240"/>
    </w:pPr>
  </w:style>
  <w:style w:type="paragraph" w:styleId="TOC3">
    <w:name w:val="toc 3"/>
    <w:basedOn w:val="Normal"/>
    <w:next w:val="Normal"/>
    <w:autoRedefine/>
    <w:uiPriority w:val="39"/>
    <w:unhideWhenUsed/>
    <w:rsid w:val="0009178C"/>
    <w:pPr>
      <w:spacing w:after="100" w:line="278" w:lineRule="auto"/>
      <w:ind w:left="480"/>
    </w:pPr>
    <w:rPr>
      <w:rFonts w:asciiTheme="minorHAnsi" w:eastAsiaTheme="minorEastAsia" w:hAnsiTheme="minorHAnsi" w:cstheme="minorBidi"/>
      <w:kern w:val="2"/>
      <w:lang w:eastAsia="en-AU"/>
      <w14:ligatures w14:val="standardContextual"/>
    </w:rPr>
  </w:style>
  <w:style w:type="paragraph" w:styleId="TOC4">
    <w:name w:val="toc 4"/>
    <w:basedOn w:val="Normal"/>
    <w:next w:val="Normal"/>
    <w:autoRedefine/>
    <w:uiPriority w:val="39"/>
    <w:unhideWhenUsed/>
    <w:rsid w:val="0009178C"/>
    <w:pPr>
      <w:spacing w:after="100" w:line="278" w:lineRule="auto"/>
      <w:ind w:left="720"/>
    </w:pPr>
    <w:rPr>
      <w:rFonts w:asciiTheme="minorHAnsi" w:eastAsiaTheme="minorEastAsia" w:hAnsiTheme="minorHAnsi" w:cstheme="minorBidi"/>
      <w:kern w:val="2"/>
      <w:lang w:eastAsia="en-AU"/>
      <w14:ligatures w14:val="standardContextual"/>
    </w:rPr>
  </w:style>
  <w:style w:type="paragraph" w:styleId="TOC5">
    <w:name w:val="toc 5"/>
    <w:basedOn w:val="Normal"/>
    <w:next w:val="Normal"/>
    <w:autoRedefine/>
    <w:uiPriority w:val="39"/>
    <w:unhideWhenUsed/>
    <w:rsid w:val="0009178C"/>
    <w:pPr>
      <w:spacing w:after="100" w:line="278" w:lineRule="auto"/>
      <w:ind w:left="960"/>
    </w:pPr>
    <w:rPr>
      <w:rFonts w:asciiTheme="minorHAnsi" w:eastAsiaTheme="minorEastAsia" w:hAnsiTheme="minorHAnsi" w:cstheme="minorBidi"/>
      <w:kern w:val="2"/>
      <w:lang w:eastAsia="en-AU"/>
      <w14:ligatures w14:val="standardContextual"/>
    </w:rPr>
  </w:style>
  <w:style w:type="paragraph" w:styleId="TOC6">
    <w:name w:val="toc 6"/>
    <w:basedOn w:val="Normal"/>
    <w:next w:val="Normal"/>
    <w:autoRedefine/>
    <w:uiPriority w:val="39"/>
    <w:unhideWhenUsed/>
    <w:rsid w:val="0009178C"/>
    <w:pPr>
      <w:spacing w:after="100" w:line="278" w:lineRule="auto"/>
      <w:ind w:left="1200"/>
    </w:pPr>
    <w:rPr>
      <w:rFonts w:asciiTheme="minorHAnsi" w:eastAsiaTheme="minorEastAsia" w:hAnsiTheme="minorHAnsi" w:cstheme="minorBidi"/>
      <w:kern w:val="2"/>
      <w:lang w:eastAsia="en-AU"/>
      <w14:ligatures w14:val="standardContextual"/>
    </w:rPr>
  </w:style>
  <w:style w:type="paragraph" w:styleId="TOC7">
    <w:name w:val="toc 7"/>
    <w:basedOn w:val="Normal"/>
    <w:next w:val="Normal"/>
    <w:autoRedefine/>
    <w:uiPriority w:val="39"/>
    <w:unhideWhenUsed/>
    <w:rsid w:val="0009178C"/>
    <w:pPr>
      <w:spacing w:after="100" w:line="278" w:lineRule="auto"/>
      <w:ind w:left="1440"/>
    </w:pPr>
    <w:rPr>
      <w:rFonts w:asciiTheme="minorHAnsi" w:eastAsiaTheme="minorEastAsia" w:hAnsiTheme="minorHAnsi" w:cstheme="minorBidi"/>
      <w:kern w:val="2"/>
      <w:lang w:eastAsia="en-AU"/>
      <w14:ligatures w14:val="standardContextual"/>
    </w:rPr>
  </w:style>
  <w:style w:type="paragraph" w:styleId="TOC8">
    <w:name w:val="toc 8"/>
    <w:basedOn w:val="Normal"/>
    <w:next w:val="Normal"/>
    <w:autoRedefine/>
    <w:uiPriority w:val="39"/>
    <w:unhideWhenUsed/>
    <w:rsid w:val="0009178C"/>
    <w:pPr>
      <w:spacing w:after="100" w:line="278" w:lineRule="auto"/>
      <w:ind w:left="1680"/>
    </w:pPr>
    <w:rPr>
      <w:rFonts w:asciiTheme="minorHAnsi" w:eastAsiaTheme="minorEastAsia" w:hAnsiTheme="minorHAnsi" w:cstheme="minorBidi"/>
      <w:kern w:val="2"/>
      <w:lang w:eastAsia="en-AU"/>
      <w14:ligatures w14:val="standardContextual"/>
    </w:rPr>
  </w:style>
  <w:style w:type="paragraph" w:styleId="TOC9">
    <w:name w:val="toc 9"/>
    <w:basedOn w:val="Normal"/>
    <w:next w:val="Normal"/>
    <w:autoRedefine/>
    <w:uiPriority w:val="39"/>
    <w:unhideWhenUsed/>
    <w:rsid w:val="0009178C"/>
    <w:pPr>
      <w:spacing w:after="100" w:line="278" w:lineRule="auto"/>
      <w:ind w:left="1920"/>
    </w:pPr>
    <w:rPr>
      <w:rFonts w:asciiTheme="minorHAnsi" w:eastAsiaTheme="minorEastAsia" w:hAnsiTheme="minorHAnsi" w:cstheme="minorBidi"/>
      <w:kern w:val="2"/>
      <w:lang w:eastAsia="en-AU"/>
      <w14:ligatures w14:val="standardContextual"/>
    </w:rPr>
  </w:style>
  <w:style w:type="character" w:customStyle="1" w:styleId="ListParagraphChar">
    <w:name w:val="List Paragraph Char"/>
    <w:basedOn w:val="DefaultParagraphFont"/>
    <w:link w:val="ListParagraph"/>
    <w:uiPriority w:val="34"/>
    <w:rsid w:val="006C2D21"/>
    <w:rPr>
      <w:rFonts w:ascii="Arial" w:eastAsia="MS ??"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3989">
      <w:bodyDiv w:val="1"/>
      <w:marLeft w:val="0"/>
      <w:marRight w:val="0"/>
      <w:marTop w:val="0"/>
      <w:marBottom w:val="0"/>
      <w:divBdr>
        <w:top w:val="none" w:sz="0" w:space="0" w:color="auto"/>
        <w:left w:val="none" w:sz="0" w:space="0" w:color="auto"/>
        <w:bottom w:val="none" w:sz="0" w:space="0" w:color="auto"/>
        <w:right w:val="none" w:sz="0" w:space="0" w:color="auto"/>
      </w:divBdr>
    </w:div>
    <w:div w:id="1236621958">
      <w:bodyDiv w:val="1"/>
      <w:marLeft w:val="0"/>
      <w:marRight w:val="0"/>
      <w:marTop w:val="0"/>
      <w:marBottom w:val="0"/>
      <w:divBdr>
        <w:top w:val="none" w:sz="0" w:space="0" w:color="auto"/>
        <w:left w:val="none" w:sz="0" w:space="0" w:color="auto"/>
        <w:bottom w:val="none" w:sz="0" w:space="0" w:color="auto"/>
        <w:right w:val="none" w:sz="0" w:space="0" w:color="auto"/>
      </w:divBdr>
    </w:div>
    <w:div w:id="17670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approved-rsa-course-providers" TargetMode="External"/><Relationship Id="rId18" Type="http://schemas.openxmlformats.org/officeDocument/2006/relationships/hyperlink" Target="https://www.police.vic.gov.au/register-licence-registration-and-permit-holde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c.gov.au/checking-IDs-before-supplying-alcohol" TargetMode="External"/><Relationship Id="rId7" Type="http://schemas.openxmlformats.org/officeDocument/2006/relationships/styles" Target="styles.xml"/><Relationship Id="rId12" Type="http://schemas.openxmlformats.org/officeDocument/2006/relationships/hyperlink" Target="https://www.vic.gov.au/signs-to-display-where-customers-buy-alcohol" TargetMode="External"/><Relationship Id="rId17" Type="http://schemas.openxmlformats.org/officeDocument/2006/relationships/hyperlink" Target="https://www.vic.gov.au/managing-intoxicated-patron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responsible-alcohol-advertising-and-promotions" TargetMode="External"/><Relationship Id="rId20" Type="http://schemas.openxmlformats.org/officeDocument/2006/relationships/hyperlink" Target="https://www.vic.gov.au/under-18s-at-licensed-venu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security-licensed-venues"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vic.gov.au/sites/default/files/2023-07/RSA-Principles.pdf" TargetMode="External"/><Relationship Id="rId23" Type="http://schemas.openxmlformats.org/officeDocument/2006/relationships/hyperlink" Target="https://www.digitalid.com/persona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ic.gov.au/under-18s-at-licensed-venu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arninghub.liquor.vic.gov.au/" TargetMode="External"/><Relationship Id="rId22" Type="http://schemas.openxmlformats.org/officeDocument/2006/relationships/hyperlink" Target="https://www.vic.gov.au/proof-of-age-card"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6261B5-F68A-4CA0-AE4D-6CBBA6760805}"/>
      </w:docPartPr>
      <w:docPartBody>
        <w:p w:rsidR="00153D9E" w:rsidRDefault="00684A5A">
          <w:r w:rsidRPr="00605180">
            <w:rPr>
              <w:rStyle w:val="PlaceholderText"/>
            </w:rPr>
            <w:t>Click or tap here to enter text.</w:t>
          </w:r>
        </w:p>
      </w:docPartBody>
    </w:docPart>
    <w:docPart>
      <w:docPartPr>
        <w:name w:val="AD5D9BEF6B53494DB400D349CB24ACB1"/>
        <w:category>
          <w:name w:val="General"/>
          <w:gallery w:val="placeholder"/>
        </w:category>
        <w:types>
          <w:type w:val="bbPlcHdr"/>
        </w:types>
        <w:behaviors>
          <w:behavior w:val="content"/>
        </w:behaviors>
        <w:guid w:val="{510858CC-95D8-4C21-A007-77095736D798}"/>
      </w:docPartPr>
      <w:docPartBody>
        <w:p w:rsidR="004B69C9" w:rsidRDefault="00153D9E" w:rsidP="00153D9E">
          <w:pPr>
            <w:pStyle w:val="AD5D9BEF6B53494DB400D349CB24ACB1"/>
          </w:pPr>
          <w:r w:rsidRPr="00605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A"/>
    <w:rsid w:val="00034353"/>
    <w:rsid w:val="000A2D43"/>
    <w:rsid w:val="000B6D34"/>
    <w:rsid w:val="00153D9E"/>
    <w:rsid w:val="00260D40"/>
    <w:rsid w:val="002A6306"/>
    <w:rsid w:val="0039091B"/>
    <w:rsid w:val="003F0799"/>
    <w:rsid w:val="003F210C"/>
    <w:rsid w:val="00427D48"/>
    <w:rsid w:val="00435552"/>
    <w:rsid w:val="00435F87"/>
    <w:rsid w:val="004A0CFA"/>
    <w:rsid w:val="004B5F41"/>
    <w:rsid w:val="004B69C9"/>
    <w:rsid w:val="005328E5"/>
    <w:rsid w:val="00684A5A"/>
    <w:rsid w:val="006A58AE"/>
    <w:rsid w:val="007252EA"/>
    <w:rsid w:val="00805628"/>
    <w:rsid w:val="009237CE"/>
    <w:rsid w:val="009711F2"/>
    <w:rsid w:val="00A534E9"/>
    <w:rsid w:val="00A86532"/>
    <w:rsid w:val="00B45C61"/>
    <w:rsid w:val="00C11F36"/>
    <w:rsid w:val="00D807E1"/>
    <w:rsid w:val="00DC265A"/>
    <w:rsid w:val="00DD5A97"/>
    <w:rsid w:val="00EF5E3C"/>
    <w:rsid w:val="00F14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D9E"/>
    <w:rPr>
      <w:color w:val="808080"/>
    </w:rPr>
  </w:style>
  <w:style w:type="paragraph" w:customStyle="1" w:styleId="AD5D9BEF6B53494DB400D349CB24ACB1">
    <w:name w:val="AD5D9BEF6B53494DB400D349CB24ACB1"/>
    <w:rsid w:val="00153D9E"/>
    <w:pPr>
      <w:spacing w:after="0" w:line="240" w:lineRule="auto"/>
    </w:pPr>
    <w:rPr>
      <w:rFonts w:ascii="Cambria" w:eastAsia="MS ??"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8AB9390746D7478824925733433801" ma:contentTypeVersion="11" ma:contentTypeDescription="Create a new document." ma:contentTypeScope="" ma:versionID="10a8293b1bb44f66ed4e6d4df6738ad7">
  <xsd:schema xmlns:xsd="http://www.w3.org/2001/XMLSchema" xmlns:xs="http://www.w3.org/2001/XMLSchema" xmlns:p="http://schemas.microsoft.com/office/2006/metadata/properties" xmlns:ns2="4eb2dc4a-d899-4a27-bf10-e5e6d04b380b" xmlns:ns3="08203bca-d5c5-4450-9d09-418049ba01ce" targetNamespace="http://schemas.microsoft.com/office/2006/metadata/properties" ma:root="true" ma:fieldsID="055d079b4f87879b945fb0da177e624b" ns2:_="" ns3:_="">
    <xsd:import namespace="4eb2dc4a-d899-4a27-bf10-e5e6d04b380b"/>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dc4a-d899-4a27-bf10-e5e6d04b3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eb2dc4a-d899-4a27-bf10-e5e6d04b380b">
      <Terms xmlns="http://schemas.microsoft.com/office/infopath/2007/PartnerControls"/>
    </lcf76f155ced4ddcb4097134ff3c332f>
    <_dlc_DocId xmlns="08203bca-d5c5-4450-9d09-418049ba01ce">3NFKU3QS5D6J-1786398853-1736</_dlc_DocId>
    <_dlc_DocIdUrl xmlns="08203bca-d5c5-4450-9d09-418049ba01ce">
      <Url>https://vicgov.sharepoint.com/sites/msteams_579c5c/_layouts/15/DocIdRedir.aspx?ID=3NFKU3QS5D6J-1786398853-1736</Url>
      <Description>3NFKU3QS5D6J-1786398853-1736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6A2F1-0CAE-4FCE-A78D-D30C93CB50A8}">
  <ds:schemaRefs>
    <ds:schemaRef ds:uri="http://schemas.microsoft.com/sharepoint/events"/>
  </ds:schemaRefs>
</ds:datastoreItem>
</file>

<file path=customXml/itemProps2.xml><?xml version="1.0" encoding="utf-8"?>
<ds:datastoreItem xmlns:ds="http://schemas.openxmlformats.org/officeDocument/2006/customXml" ds:itemID="{90791A1E-897E-4400-88CA-49217EEA996E}">
  <ds:schemaRefs>
    <ds:schemaRef ds:uri="http://schemas.openxmlformats.org/officeDocument/2006/bibliography"/>
  </ds:schemaRefs>
</ds:datastoreItem>
</file>

<file path=customXml/itemProps3.xml><?xml version="1.0" encoding="utf-8"?>
<ds:datastoreItem xmlns:ds="http://schemas.openxmlformats.org/officeDocument/2006/customXml" ds:itemID="{DE287B33-8F2D-4EB8-B835-C2D8F7C8E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dc4a-d899-4a27-bf10-e5e6d04b380b"/>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446F6-0E3B-4256-92B9-3F67ECCA97B5}">
  <ds:schemaRefs>
    <ds:schemaRef ds:uri="http://schemas.microsoft.com/office/2006/metadata/properties"/>
    <ds:schemaRef ds:uri="http://schemas.microsoft.com/office/infopath/2007/PartnerControls"/>
    <ds:schemaRef ds:uri="08203bca-d5c5-4450-9d09-418049ba01ce"/>
    <ds:schemaRef ds:uri="4eb2dc4a-d899-4a27-bf10-e5e6d04b380b"/>
  </ds:schemaRefs>
</ds:datastoreItem>
</file>

<file path=customXml/itemProps5.xml><?xml version="1.0" encoding="utf-8"?>
<ds:datastoreItem xmlns:ds="http://schemas.openxmlformats.org/officeDocument/2006/customXml" ds:itemID="{A2548602-B1E4-434D-9F76-CE6B2834E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3279</Words>
  <Characters>17728</Characters>
  <DocSecurity>0</DocSecurity>
  <Lines>490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2026-02-24T03:26:00Z</dcterms:created>
  <dcterms:modified xsi:type="dcterms:W3CDTF">2026-03-17T21:27:00Z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0x010100F78AB9390746D7478824925733433801</vt:lpwstr>
  </property>
  <property fmtid="{D5CDD505-2E9C-101B-9397-08002B2CF9AE}" pid="3" name="MediaServiceImageTags">
    <vt:lpwstr/>
  </property>
  <property fmtid="{D5CDD505-2E9C-101B-9397-08002B2CF9AE}" pid="4" name="GrammarlyDocumentId">
    <vt:lpwstr>f951a7c421a48a969dcd36e910fe16ba19ba74ffcdd26ce5fadfba53fd424dbd</vt:lpwstr>
  </property>
  <property fmtid="{D5CDD505-2E9C-101B-9397-08002B2CF9AE}" pid="5" name="ClassificationContentMarkingHeaderShapeIds">
    <vt:lpwstr>fa33f80,240f10c4,39b046c6</vt:lpwstr>
  </property>
  <property fmtid="{D5CDD505-2E9C-101B-9397-08002B2CF9AE}" pid="6" name="ClassificationContentMarkingHeaderFontProps">
    <vt:lpwstr>#ff0000,12,Calibri</vt:lpwstr>
  </property>
  <property fmtid="{D5CDD505-2E9C-101B-9397-08002B2CF9AE}" pid="7" name="ClassificationContentMarkingHeaderText">
    <vt:lpwstr>OFFICIAL: Sensitive</vt:lpwstr>
  </property>
  <property fmtid="{D5CDD505-2E9C-101B-9397-08002B2CF9AE}" pid="8" name="ClassificationContentMarkingFooterShapeIds">
    <vt:lpwstr>7ca5038a,5a67b52,31e94669</vt:lpwstr>
  </property>
  <property fmtid="{D5CDD505-2E9C-101B-9397-08002B2CF9AE}" pid="9" name="ClassificationContentMarkingFooterFontProps">
    <vt:lpwstr>#ff0000,12,Calibri</vt:lpwstr>
  </property>
  <property fmtid="{D5CDD505-2E9C-101B-9397-08002B2CF9AE}" pid="10" name="ClassificationContentMarkingFooterText">
    <vt:lpwstr>OFFICIAL: Sensitive</vt:lpwstr>
  </property>
  <property fmtid="{D5CDD505-2E9C-101B-9397-08002B2CF9AE}" pid="11" name="MSIP_Label_40d8a7f5-fcaf-4d65-a47d-7b48b6f4c7a6_Removed">
    <vt:lpwstr>False</vt:lpwstr>
  </property>
  <property fmtid="{D5CDD505-2E9C-101B-9397-08002B2CF9AE}" pid="12" name="MSIP_Label_40d8a7f5-fcaf-4d65-a47d-7b48b6f4c7a6_ActionId">
    <vt:lpwstr>1194e477-ea6e-4a03-8507-e95ff3a1d21a</vt:lpwstr>
  </property>
  <property fmtid="{D5CDD505-2E9C-101B-9397-08002B2CF9AE}" pid="13" name="MSIP_Label_40d8a7f5-fcaf-4d65-a47d-7b48b6f4c7a6_Name">
    <vt:lpwstr>OFFICIAL (DJCS)</vt:lpwstr>
  </property>
  <property fmtid="{D5CDD505-2E9C-101B-9397-08002B2CF9AE}" pid="14" name="MSIP_Label_40d8a7f5-fcaf-4d65-a47d-7b48b6f4c7a6_SetDate">
    <vt:lpwstr>2026-02-19T04:55:48Z</vt:lpwstr>
  </property>
  <property fmtid="{D5CDD505-2E9C-101B-9397-08002B2CF9AE}" pid="15" name="MSIP_Label_40d8a7f5-fcaf-4d65-a47d-7b48b6f4c7a6_SiteId">
    <vt:lpwstr>722ea0be-3e1c-4b11-ad6f-9401d6856e24</vt:lpwstr>
  </property>
  <property fmtid="{D5CDD505-2E9C-101B-9397-08002B2CF9AE}" pid="16" name="MSIP_Label_40d8a7f5-fcaf-4d65-a47d-7b48b6f4c7a6_Enabled">
    <vt:lpwstr>True</vt:lpwstr>
  </property>
  <property fmtid="{D5CDD505-2E9C-101B-9397-08002B2CF9AE}" pid="17" name="_dlc_DocIdItemGuid">
    <vt:lpwstr>7816b00b-6273-43c3-88c5-91acb2a9ade6</vt:lpwstr>
  </property>
  <property fmtid="{D5CDD505-2E9C-101B-9397-08002B2CF9AE}" pid="18" name="MSIP_Label_40d8a7f5-fcaf-4d65-a47d-7b48b6f4c7a6_Extended_MSFT_Method">
    <vt:lpwstr>Standard</vt:lpwstr>
  </property>
  <property fmtid="{D5CDD505-2E9C-101B-9397-08002B2CF9AE}" pid="19" name="MSIP_Label_526235e2-2d76-477b-91a8-1308f5a8e145_Enabled">
    <vt:lpwstr>true</vt:lpwstr>
  </property>
  <property fmtid="{D5CDD505-2E9C-101B-9397-08002B2CF9AE}" pid="20" name="MSIP_Label_526235e2-2d76-477b-91a8-1308f5a8e145_SetDate">
    <vt:lpwstr>2026-02-24T03:26:02Z</vt:lpwstr>
  </property>
  <property fmtid="{D5CDD505-2E9C-101B-9397-08002B2CF9AE}" pid="21" name="MSIP_Label_526235e2-2d76-477b-91a8-1308f5a8e145_Method">
    <vt:lpwstr>Standard</vt:lpwstr>
  </property>
  <property fmtid="{D5CDD505-2E9C-101B-9397-08002B2CF9AE}" pid="22" name="MSIP_Label_526235e2-2d76-477b-91a8-1308f5a8e145_Name">
    <vt:lpwstr>Access = No Restriction</vt:lpwstr>
  </property>
  <property fmtid="{D5CDD505-2E9C-101B-9397-08002B2CF9AE}" pid="23" name="MSIP_Label_526235e2-2d76-477b-91a8-1308f5a8e145_SiteId">
    <vt:lpwstr>59aab5f9-7fdb-4dfd-89dd-0f4a2651f587</vt:lpwstr>
  </property>
  <property fmtid="{D5CDD505-2E9C-101B-9397-08002B2CF9AE}" pid="24" name="MSIP_Label_526235e2-2d76-477b-91a8-1308f5a8e145_ActionId">
    <vt:lpwstr>438357c1-01f2-4cd5-add1-1e71afa00d6a</vt:lpwstr>
  </property>
  <property fmtid="{D5CDD505-2E9C-101B-9397-08002B2CF9AE}" pid="25" name="MSIP_Label_526235e2-2d76-477b-91a8-1308f5a8e145_ContentBits">
    <vt:lpwstr>3</vt:lpwstr>
  </property>
  <property fmtid="{D5CDD505-2E9C-101B-9397-08002B2CF9AE}" pid="26" name="MSIP_Label_526235e2-2d76-477b-91a8-1308f5a8e145_Tag">
    <vt:lpwstr>10, 3, 0, 1</vt:lpwstr>
  </property>
</Properties>
</file>