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8B4AC" w14:textId="77777777" w:rsidR="00A63D55" w:rsidRDefault="00A9759E" w:rsidP="00085029">
      <w:pPr>
        <w:pStyle w:val="Covertitle"/>
        <w:tabs>
          <w:tab w:val="left" w:pos="4395"/>
        </w:tabs>
        <w:ind w:left="3686"/>
        <w:jc w:val="right"/>
        <w:rPr>
          <w:b w:val="0"/>
          <w:bCs/>
          <w:sz w:val="36"/>
          <w:szCs w:val="36"/>
        </w:rPr>
      </w:pPr>
      <w:r w:rsidRPr="007E2EE5">
        <w:rPr>
          <w:b w:val="0"/>
          <w:bCs/>
          <w:sz w:val="36"/>
          <w:szCs w:val="36"/>
        </w:rPr>
        <w:t>V</w:t>
      </w:r>
      <w:r w:rsidR="007E2EE5" w:rsidRPr="007E2EE5">
        <w:rPr>
          <w:b w:val="0"/>
          <w:bCs/>
          <w:sz w:val="36"/>
          <w:szCs w:val="36"/>
        </w:rPr>
        <w:t xml:space="preserve">ICTORIAN PURCHASING </w:t>
      </w:r>
      <w:r w:rsidR="00085029">
        <w:rPr>
          <w:b w:val="0"/>
          <w:bCs/>
          <w:sz w:val="36"/>
          <w:szCs w:val="36"/>
        </w:rPr>
        <w:t>G</w:t>
      </w:r>
      <w:r w:rsidR="007E2EE5" w:rsidRPr="007E2EE5">
        <w:rPr>
          <w:b w:val="0"/>
          <w:bCs/>
          <w:sz w:val="36"/>
          <w:szCs w:val="36"/>
        </w:rPr>
        <w:t>UIDE</w:t>
      </w:r>
    </w:p>
    <w:p w14:paraId="32C8170E" w14:textId="3F10951A" w:rsidR="00DA3218" w:rsidRPr="00E66280" w:rsidRDefault="00BA2C81" w:rsidP="00C82DE3">
      <w:pPr>
        <w:pStyle w:val="Coversubtitle"/>
        <w:spacing w:before="480"/>
        <w:ind w:left="3686"/>
        <w:jc w:val="right"/>
        <w:rPr>
          <w:sz w:val="24"/>
        </w:rPr>
      </w:pPr>
      <w:r w:rsidRPr="00E66280">
        <w:rPr>
          <w:sz w:val="24"/>
          <w:lang w:val="en-GB"/>
        </w:rPr>
        <w:t>CPC CONSTRUCTION, PLUMBING AND SERVICES</w:t>
      </w:r>
      <w:r w:rsidR="00C82DE3" w:rsidRPr="00E66280">
        <w:rPr>
          <w:sz w:val="24"/>
        </w:rPr>
        <w:br/>
      </w:r>
      <w:r w:rsidR="00085029" w:rsidRPr="00E66280">
        <w:rPr>
          <w:sz w:val="24"/>
        </w:rPr>
        <w:t>TRAINING PACKAGE</w:t>
      </w:r>
      <w:r w:rsidR="00A546DB" w:rsidRPr="00E66280">
        <w:rPr>
          <w:sz w:val="24"/>
        </w:rPr>
        <w:t xml:space="preserve"> </w:t>
      </w:r>
      <w:r w:rsidR="00085029" w:rsidRPr="00E66280">
        <w:rPr>
          <w:sz w:val="24"/>
        </w:rPr>
        <w:t xml:space="preserve">RELEASE </w:t>
      </w:r>
      <w:r w:rsidRPr="00E66280">
        <w:rPr>
          <w:sz w:val="24"/>
        </w:rPr>
        <w:t>10.0</w:t>
      </w:r>
    </w:p>
    <w:p w14:paraId="4129557E" w14:textId="6A0F9254" w:rsidR="007230C7" w:rsidRPr="00085029" w:rsidRDefault="00467BC1" w:rsidP="00085029">
      <w:pPr>
        <w:pStyle w:val="Coversubtitle"/>
        <w:ind w:left="4395"/>
        <w:jc w:val="right"/>
        <w:rPr>
          <w:sz w:val="28"/>
          <w:szCs w:val="28"/>
        </w:rPr>
      </w:pPr>
      <w:r w:rsidRPr="00467BC1">
        <w:rPr>
          <w:sz w:val="24"/>
        </w:rPr>
        <w:t xml:space="preserve">26 </w:t>
      </w:r>
      <w:r w:rsidR="002A526F" w:rsidRPr="00467BC1">
        <w:rPr>
          <w:sz w:val="24"/>
        </w:rPr>
        <w:t>MARCH</w:t>
      </w:r>
      <w:r w:rsidR="00BA2C81" w:rsidRPr="00E66280">
        <w:rPr>
          <w:sz w:val="24"/>
        </w:rPr>
        <w:t xml:space="preserve"> 2026</w:t>
      </w:r>
    </w:p>
    <w:p w14:paraId="69C1A1B5" w14:textId="77777777" w:rsidR="00AF654D" w:rsidRDefault="00AF654D" w:rsidP="00AF654D">
      <w:pPr>
        <w:pStyle w:val="Coversubtitle"/>
        <w:rPr>
          <w:sz w:val="40"/>
        </w:rPr>
      </w:pPr>
    </w:p>
    <w:p w14:paraId="44657BEA" w14:textId="77777777" w:rsidR="00AF654D" w:rsidRDefault="00AF654D" w:rsidP="00AF654D">
      <w:pPr>
        <w:pStyle w:val="Coversubtitle"/>
        <w:sectPr w:rsidR="00AF654D" w:rsidSect="007E2EE5">
          <w:headerReference w:type="even" r:id="rId11"/>
          <w:headerReference w:type="default" r:id="rId12"/>
          <w:footerReference w:type="even" r:id="rId13"/>
          <w:footerReference w:type="default" r:id="rId14"/>
          <w:headerReference w:type="first" r:id="rId15"/>
          <w:footerReference w:type="first" r:id="rId16"/>
          <w:pgSz w:w="11900" w:h="16840"/>
          <w:pgMar w:top="6804" w:right="1134" w:bottom="1701" w:left="1134" w:header="709" w:footer="709" w:gutter="0"/>
          <w:cols w:space="708"/>
          <w:docGrid w:linePitch="360"/>
        </w:sectPr>
      </w:pPr>
    </w:p>
    <w:p w14:paraId="044F8DB6" w14:textId="77777777" w:rsidR="00F53861" w:rsidRDefault="00D14FB2" w:rsidP="00750DE2">
      <w:pPr>
        <w:pStyle w:val="Copyrighttext"/>
        <w:ind w:right="134"/>
        <w:rPr>
          <w:sz w:val="21"/>
          <w:szCs w:val="21"/>
        </w:rPr>
      </w:pPr>
      <w:r w:rsidRPr="00D14FB2">
        <w:rPr>
          <w:sz w:val="22"/>
          <w:szCs w:val="22"/>
        </w:rPr>
        <w:lastRenderedPageBreak/>
        <w:t xml:space="preserve">© </w:t>
      </w:r>
      <w:r w:rsidR="009B31E4">
        <w:rPr>
          <w:sz w:val="22"/>
          <w:szCs w:val="22"/>
        </w:rPr>
        <w:t xml:space="preserve">Copyright </w:t>
      </w:r>
      <w:r w:rsidRPr="00504BAD">
        <w:rPr>
          <w:sz w:val="21"/>
          <w:szCs w:val="21"/>
        </w:rPr>
        <w:t>State of Victoria</w:t>
      </w:r>
    </w:p>
    <w:p w14:paraId="7AFC4074" w14:textId="747BC0C6" w:rsidR="00D14FB2" w:rsidRPr="00504BAD" w:rsidRDefault="00D14FB2" w:rsidP="00750DE2">
      <w:pPr>
        <w:pStyle w:val="Copyrighttext"/>
        <w:ind w:right="134"/>
        <w:rPr>
          <w:sz w:val="21"/>
          <w:szCs w:val="21"/>
        </w:rPr>
      </w:pPr>
      <w:r w:rsidRPr="00504BAD">
        <w:rPr>
          <w:sz w:val="21"/>
          <w:szCs w:val="21"/>
        </w:rPr>
        <w:t xml:space="preserve">Department of </w:t>
      </w:r>
      <w:r w:rsidR="00085029">
        <w:rPr>
          <w:sz w:val="21"/>
          <w:szCs w:val="21"/>
        </w:rPr>
        <w:t>Jobs, Skills, Industry and Regions</w:t>
      </w:r>
      <w:r w:rsidRPr="00504BAD">
        <w:rPr>
          <w:sz w:val="21"/>
          <w:szCs w:val="21"/>
        </w:rPr>
        <w:t xml:space="preserve"> </w:t>
      </w:r>
      <w:r w:rsidR="00BA2C81">
        <w:rPr>
          <w:sz w:val="21"/>
          <w:szCs w:val="21"/>
        </w:rPr>
        <w:t>2026</w:t>
      </w:r>
    </w:p>
    <w:p w14:paraId="3A418AF7" w14:textId="77777777" w:rsidR="00D14FB2" w:rsidRDefault="00104D3C" w:rsidP="00750DE2">
      <w:pPr>
        <w:pStyle w:val="Copyrighttext"/>
        <w:ind w:right="134"/>
        <w:rPr>
          <w:sz w:val="22"/>
          <w:szCs w:val="22"/>
        </w:rPr>
      </w:pPr>
      <w:r>
        <w:rPr>
          <w:noProof/>
          <w:sz w:val="18"/>
          <w:szCs w:val="18"/>
          <w:lang w:val="en-AU" w:eastAsia="en-AU"/>
        </w:rPr>
        <w:drawing>
          <wp:inline distT="0" distB="0" distL="0" distR="0" wp14:anchorId="130BB5B4" wp14:editId="43466B05">
            <wp:extent cx="923925" cy="323850"/>
            <wp:effectExtent l="0" t="0" r="9525" b="0"/>
            <wp:docPr id="1" name="Picture 1" descr="Copyr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pyright logo"/>
                    <pic:cNvPicPr>
                      <a:picLocks noChangeAspect="1" noChangeArrowheads="1"/>
                    </pic:cNvPicPr>
                  </pic:nvPicPr>
                  <pic:blipFill>
                    <a:blip r:embed="rId17" r:link="rId18" cstate="hqprint">
                      <a:extLst>
                        <a:ext uri="{28A0092B-C50C-407E-A947-70E740481C1C}">
                          <a14:useLocalDpi xmlns:a14="http://schemas.microsoft.com/office/drawing/2010/main" val="0"/>
                        </a:ext>
                      </a:extLst>
                    </a:blip>
                    <a:srcRect/>
                    <a:stretch>
                      <a:fillRect/>
                    </a:stretch>
                  </pic:blipFill>
                  <pic:spPr bwMode="auto">
                    <a:xfrm>
                      <a:off x="0" y="0"/>
                      <a:ext cx="923925" cy="323850"/>
                    </a:xfrm>
                    <a:prstGeom prst="rect">
                      <a:avLst/>
                    </a:prstGeom>
                    <a:noFill/>
                    <a:ln>
                      <a:noFill/>
                    </a:ln>
                  </pic:spPr>
                </pic:pic>
              </a:graphicData>
            </a:graphic>
          </wp:inline>
        </w:drawing>
      </w:r>
    </w:p>
    <w:p w14:paraId="7F7D0410" w14:textId="77777777" w:rsidR="00504BAD" w:rsidRPr="00D14FB2" w:rsidRDefault="00504BAD" w:rsidP="00750DE2">
      <w:pPr>
        <w:pStyle w:val="Copyrighttext"/>
        <w:ind w:right="134"/>
        <w:rPr>
          <w:sz w:val="22"/>
          <w:szCs w:val="22"/>
        </w:rPr>
      </w:pPr>
    </w:p>
    <w:p w14:paraId="7A11CDF3" w14:textId="77777777" w:rsidR="00D14FB2" w:rsidRPr="00D14FB2" w:rsidRDefault="00E32DF2" w:rsidP="00504BAD">
      <w:r>
        <w:t>Victorian Purchasing Guides are</w:t>
      </w:r>
      <w:r w:rsidR="00D14FB2" w:rsidRPr="00D14FB2">
        <w:t xml:space="preserve"> provided under a Creative Commons Attribution</w:t>
      </w:r>
      <w:r w:rsidR="00A81828">
        <w:t>-No Derivatives</w:t>
      </w:r>
      <w:r w:rsidR="00D14FB2" w:rsidRPr="00D14FB2">
        <w:t xml:space="preserve"> 4.0 International licence. You are free to re-use the work under that licence, on the condition that you credit the State of Victoria (Department of </w:t>
      </w:r>
      <w:r w:rsidR="00085029">
        <w:t>Jobs, Skills, Industry and Regions</w:t>
      </w:r>
      <w:r w:rsidR="00D14FB2" w:rsidRPr="00D14FB2">
        <w:t>),</w:t>
      </w:r>
      <w:r w:rsidR="00104D3C">
        <w:t xml:space="preserve"> provide a link to the licence, </w:t>
      </w:r>
      <w:r w:rsidR="00D14FB2" w:rsidRPr="00D14FB2">
        <w:t>indicate if changes were made</w:t>
      </w:r>
      <w:r w:rsidR="00532AEC">
        <w:t>,</w:t>
      </w:r>
      <w:r w:rsidR="00D14FB2" w:rsidRPr="00D14FB2">
        <w:t xml:space="preserve"> and comply with </w:t>
      </w:r>
      <w:r w:rsidR="00104D3C">
        <w:t>all</w:t>
      </w:r>
      <w:r w:rsidR="00D14FB2" w:rsidRPr="00D14FB2">
        <w:t xml:space="preserve"> other licence terms</w:t>
      </w:r>
      <w:r w:rsidR="00104D3C">
        <w:t>. You must not distribute modified material.</w:t>
      </w:r>
      <w:r w:rsidR="00D14FB2" w:rsidRPr="00D14FB2">
        <w:t xml:space="preserve"> </w:t>
      </w:r>
      <w:r w:rsidR="00104D3C">
        <w:t>S</w:t>
      </w:r>
      <w:r w:rsidR="00D14FB2" w:rsidRPr="00D14FB2">
        <w:t xml:space="preserve">ee: </w:t>
      </w:r>
      <w:hyperlink r:id="rId19" w:history="1">
        <w:r w:rsidR="00D14FB2" w:rsidRPr="00A81828">
          <w:rPr>
            <w:rStyle w:val="Hyperlink"/>
          </w:rPr>
          <w:t xml:space="preserve">Creative Commons Attribution </w:t>
        </w:r>
        <w:r w:rsidR="00532AEC" w:rsidRPr="00A81828">
          <w:rPr>
            <w:rStyle w:val="Hyperlink"/>
          </w:rPr>
          <w:t xml:space="preserve">NoDerivatives </w:t>
        </w:r>
        <w:r w:rsidR="00D14FB2" w:rsidRPr="00A81828">
          <w:rPr>
            <w:rStyle w:val="Hyperlink"/>
          </w:rPr>
          <w:t>4.0 International</w:t>
        </w:r>
      </w:hyperlink>
      <w:r w:rsidR="00D14FB2" w:rsidRPr="00A81828">
        <w:rPr>
          <w:rStyle w:val="Hyperlink"/>
        </w:rPr>
        <w:t xml:space="preserve"> </w:t>
      </w:r>
    </w:p>
    <w:p w14:paraId="1816D219" w14:textId="77777777" w:rsidR="00D14FB2" w:rsidRPr="00D14FB2" w:rsidRDefault="00D14FB2" w:rsidP="00504BAD">
      <w:r w:rsidRPr="00D14FB2">
        <w:t>The licence does not apply to:</w:t>
      </w:r>
    </w:p>
    <w:p w14:paraId="3E86D56F" w14:textId="77777777" w:rsidR="00D14FB2" w:rsidRPr="00D14FB2" w:rsidRDefault="00D14FB2" w:rsidP="00504BAD">
      <w:pPr>
        <w:pStyle w:val="Bullet1"/>
      </w:pPr>
      <w:r w:rsidRPr="00D14FB2">
        <w:t>any images, photographs, trademarks or branding, including the Victorian Government logo and the D</w:t>
      </w:r>
      <w:r w:rsidR="00D80179">
        <w:t>JSIR</w:t>
      </w:r>
      <w:r w:rsidRPr="00D14FB2">
        <w:t xml:space="preserve"> logo; and</w:t>
      </w:r>
      <w:r w:rsidR="00504BAD">
        <w:t xml:space="preserve"> </w:t>
      </w:r>
    </w:p>
    <w:p w14:paraId="55B6E0AF" w14:textId="77777777" w:rsidR="00D14FB2" w:rsidRPr="00D14FB2" w:rsidRDefault="00D14FB2" w:rsidP="00504BAD">
      <w:pPr>
        <w:pStyle w:val="Bullet1"/>
      </w:pPr>
      <w:r w:rsidRPr="00D14FB2">
        <w:t>content supplied by third parties.</w:t>
      </w:r>
    </w:p>
    <w:p w14:paraId="63D67FD9" w14:textId="77777777" w:rsidR="00D14FB2" w:rsidRPr="00D14FB2" w:rsidRDefault="00D14FB2" w:rsidP="00504BAD">
      <w:pPr>
        <w:rPr>
          <w:color w:val="0071CE" w:themeColor="hyperlink"/>
          <w:u w:val="single"/>
        </w:rPr>
      </w:pPr>
      <w:r w:rsidRPr="00D14FB2">
        <w:t xml:space="preserve">Copyright queries may be directed to </w:t>
      </w:r>
      <w:hyperlink r:id="rId20" w:history="1">
        <w:r w:rsidRPr="00A81828">
          <w:rPr>
            <w:rStyle w:val="Hyperlink"/>
          </w:rPr>
          <w:t>copyright@education.vic.gov.au</w:t>
        </w:r>
      </w:hyperlink>
    </w:p>
    <w:p w14:paraId="36F3A5B6" w14:textId="77777777" w:rsidR="007C025B" w:rsidRPr="00504BAD" w:rsidRDefault="007C025B" w:rsidP="00504BAD">
      <w:pPr>
        <w:rPr>
          <w:rStyle w:val="Strong"/>
        </w:rPr>
      </w:pPr>
      <w:bookmarkStart w:id="0" w:name="_Toc405891834"/>
      <w:bookmarkStart w:id="1" w:name="_Toc405894845"/>
      <w:bookmarkStart w:id="2" w:name="_Toc405895547"/>
      <w:bookmarkStart w:id="3" w:name="_Toc405990818"/>
      <w:bookmarkStart w:id="4" w:name="_Toc405993857"/>
      <w:r w:rsidRPr="00504BAD">
        <w:rPr>
          <w:rStyle w:val="Strong"/>
        </w:rPr>
        <w:t>Disclaimer</w:t>
      </w:r>
      <w:bookmarkEnd w:id="0"/>
      <w:bookmarkEnd w:id="1"/>
      <w:bookmarkEnd w:id="2"/>
      <w:bookmarkEnd w:id="3"/>
      <w:bookmarkEnd w:id="4"/>
    </w:p>
    <w:p w14:paraId="3C2916F3" w14:textId="77777777" w:rsidR="007C025B" w:rsidRPr="002932DF" w:rsidRDefault="007C025B" w:rsidP="00504BAD">
      <w:pPr>
        <w:rPr>
          <w:lang w:val="en-AU"/>
        </w:rPr>
      </w:pPr>
      <w:r w:rsidRPr="002932DF">
        <w:rPr>
          <w:lang w:val="en-AU"/>
        </w:rPr>
        <w:t xml:space="preserve">In compiling the information contained in and accessed through this resource, the Department of </w:t>
      </w:r>
      <w:r w:rsidR="00085029">
        <w:rPr>
          <w:lang w:val="en-AU"/>
        </w:rPr>
        <w:t>Jobs, Skills, Industry and Regions (DJSIR</w:t>
      </w:r>
      <w:r w:rsidR="00D80179">
        <w:rPr>
          <w:lang w:val="en-AU"/>
        </w:rPr>
        <w:t xml:space="preserve">), </w:t>
      </w:r>
      <w:r w:rsidR="00D80179" w:rsidRPr="002932DF">
        <w:rPr>
          <w:lang w:val="en-AU"/>
        </w:rPr>
        <w:t>has</w:t>
      </w:r>
      <w:r w:rsidRPr="002932DF">
        <w:rPr>
          <w:lang w:val="en-AU"/>
        </w:rPr>
        <w:t xml:space="preserve"> used its best endeavours to ensure that the information is correct and current at the time of publication but takes no responsibility for any error, </w:t>
      </w:r>
      <w:r w:rsidR="00104D3C" w:rsidRPr="002932DF">
        <w:rPr>
          <w:lang w:val="en-AU"/>
        </w:rPr>
        <w:t>omission,</w:t>
      </w:r>
      <w:r w:rsidRPr="002932DF">
        <w:rPr>
          <w:lang w:val="en-AU"/>
        </w:rPr>
        <w:t xml:space="preserve"> or defect therein.</w:t>
      </w:r>
    </w:p>
    <w:p w14:paraId="0F624E55" w14:textId="77777777" w:rsidR="007C025B" w:rsidRPr="002932DF" w:rsidRDefault="007C025B" w:rsidP="00504BAD">
      <w:pPr>
        <w:rPr>
          <w:lang w:val="en-AU"/>
        </w:rPr>
      </w:pPr>
      <w:r w:rsidRPr="002932DF">
        <w:rPr>
          <w:lang w:val="en-AU"/>
        </w:rPr>
        <w:t>To the extent permitted by law, D</w:t>
      </w:r>
      <w:r w:rsidR="00085029">
        <w:rPr>
          <w:lang w:val="en-AU"/>
        </w:rPr>
        <w:t>JSIR</w:t>
      </w:r>
      <w:r w:rsidRPr="002932DF">
        <w:rPr>
          <w:lang w:val="en-AU"/>
        </w:rPr>
        <w:t>,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w:t>
      </w:r>
      <w:r w:rsidR="00085029">
        <w:rPr>
          <w:lang w:val="en-AU"/>
        </w:rPr>
        <w:t>JSIR</w:t>
      </w:r>
      <w:r w:rsidRPr="002932DF">
        <w:rPr>
          <w:lang w:val="en-AU"/>
        </w:rPr>
        <w:t xml:space="preserve"> limits its liability to the extent permitted by law, for the resupply of the information.</w:t>
      </w:r>
    </w:p>
    <w:p w14:paraId="4963D57D" w14:textId="77777777" w:rsidR="007C025B" w:rsidRPr="00504BAD" w:rsidRDefault="007C025B" w:rsidP="00504BAD">
      <w:pPr>
        <w:rPr>
          <w:rStyle w:val="Strong"/>
        </w:rPr>
      </w:pPr>
      <w:bookmarkStart w:id="5" w:name="_Toc405891835"/>
      <w:bookmarkStart w:id="6" w:name="_Toc405894846"/>
      <w:bookmarkStart w:id="7" w:name="_Toc405895548"/>
      <w:bookmarkStart w:id="8" w:name="_Toc405990819"/>
      <w:bookmarkStart w:id="9" w:name="_Toc405993858"/>
      <w:r w:rsidRPr="00504BAD">
        <w:rPr>
          <w:rStyle w:val="Strong"/>
        </w:rPr>
        <w:t>Third party sites</w:t>
      </w:r>
      <w:bookmarkEnd w:id="5"/>
      <w:bookmarkEnd w:id="6"/>
      <w:bookmarkEnd w:id="7"/>
      <w:bookmarkEnd w:id="8"/>
      <w:bookmarkEnd w:id="9"/>
    </w:p>
    <w:p w14:paraId="1602089C" w14:textId="77777777" w:rsidR="007C025B" w:rsidRPr="00AB1927" w:rsidRDefault="007C025B" w:rsidP="00504BAD">
      <w:r w:rsidRPr="00AB1927">
        <w:t>This resource may contain links to third party websites and resources. D</w:t>
      </w:r>
      <w:r w:rsidR="00085029">
        <w:t>JSIR</w:t>
      </w:r>
      <w:r w:rsidRPr="00AB1927">
        <w:t xml:space="preserve"> is not responsible for the condition or content of these sites or resources as they are not under its control.</w:t>
      </w:r>
    </w:p>
    <w:p w14:paraId="6711073C" w14:textId="77777777" w:rsidR="007C025B" w:rsidRDefault="007C025B" w:rsidP="00504BAD">
      <w:r w:rsidRPr="00AB1927">
        <w:t xml:space="preserve">Third party material linked from this resource is subject to the copyright conditions of the third party. Users will need to consult the copyright notice of the </w:t>
      </w:r>
      <w:r w:rsidR="002932DF" w:rsidRPr="00AB1927">
        <w:t>third-party</w:t>
      </w:r>
      <w:r w:rsidRPr="00AB1927">
        <w:t xml:space="preserve"> sites for conditions of usage.</w:t>
      </w:r>
    </w:p>
    <w:p w14:paraId="134F7C57" w14:textId="77777777" w:rsidR="00532AEC" w:rsidRPr="00483FA0" w:rsidRDefault="00532AEC" w:rsidP="00504BAD"/>
    <w:p w14:paraId="6B61CC87" w14:textId="77777777" w:rsidR="00DA3218" w:rsidRPr="00DF7020" w:rsidRDefault="00DA3218" w:rsidP="00DF7020">
      <w:pPr>
        <w:spacing w:after="0"/>
        <w:ind w:right="-149"/>
        <w:rPr>
          <w:rFonts w:eastAsia="Times New Roman" w:cstheme="minorHAnsi"/>
          <w:szCs w:val="22"/>
          <w:lang w:val="en-AU"/>
        </w:rPr>
        <w:sectPr w:rsidR="00DA3218" w:rsidRPr="00DF7020" w:rsidSect="00144FD5">
          <w:headerReference w:type="default" r:id="rId21"/>
          <w:footerReference w:type="default" r:id="rId22"/>
          <w:pgSz w:w="11900" w:h="16840"/>
          <w:pgMar w:top="1134" w:right="1134" w:bottom="1701" w:left="1134" w:header="709" w:footer="709" w:gutter="0"/>
          <w:cols w:space="708"/>
          <w:docGrid w:linePitch="360"/>
        </w:sectPr>
      </w:pPr>
    </w:p>
    <w:p w14:paraId="21F0365B" w14:textId="77777777" w:rsidR="00624A55" w:rsidRPr="00783F53" w:rsidRDefault="00F67DB2" w:rsidP="002B363F">
      <w:pPr>
        <w:rPr>
          <w:sz w:val="36"/>
          <w:szCs w:val="36"/>
          <w:lang w:val="en-AU"/>
        </w:rPr>
      </w:pPr>
      <w:r w:rsidRPr="00783F53">
        <w:rPr>
          <w:sz w:val="36"/>
          <w:szCs w:val="36"/>
          <w:lang w:val="en-AU"/>
        </w:rPr>
        <w:lastRenderedPageBreak/>
        <w:t>V</w:t>
      </w:r>
      <w:r w:rsidR="009456E8">
        <w:rPr>
          <w:sz w:val="36"/>
          <w:szCs w:val="36"/>
          <w:lang w:val="en-AU"/>
        </w:rPr>
        <w:t>ICTORIAN PURCHASING GUIDE – RELEASE HISTORY</w:t>
      </w:r>
    </w:p>
    <w:p w14:paraId="1761F656" w14:textId="77777777" w:rsidR="00062976" w:rsidRPr="00F67DB2" w:rsidRDefault="00062976" w:rsidP="00062976">
      <w:pPr>
        <w:rPr>
          <w:sz w:val="20"/>
          <w:szCs w:val="22"/>
        </w:rPr>
      </w:pPr>
      <w:r w:rsidRPr="00F67DB2">
        <w:rPr>
          <w:sz w:val="20"/>
          <w:szCs w:val="22"/>
        </w:rPr>
        <w:t xml:space="preserve">Note: </w:t>
      </w:r>
      <w:r w:rsidR="009F603E" w:rsidRPr="00F67DB2">
        <w:rPr>
          <w:sz w:val="20"/>
          <w:szCs w:val="22"/>
        </w:rPr>
        <w:t>RTOs should refer to th</w:t>
      </w:r>
      <w:r w:rsidRPr="00F67DB2">
        <w:rPr>
          <w:sz w:val="20"/>
          <w:szCs w:val="22"/>
        </w:rPr>
        <w:t xml:space="preserve">e </w:t>
      </w:r>
      <w:hyperlink r:id="rId23" w:history="1">
        <w:r w:rsidRPr="00F67DB2">
          <w:rPr>
            <w:rStyle w:val="Hyperlink"/>
            <w:sz w:val="20"/>
            <w:szCs w:val="22"/>
          </w:rPr>
          <w:t>National Register</w:t>
        </w:r>
      </w:hyperlink>
      <w:r w:rsidRPr="00F67DB2">
        <w:rPr>
          <w:sz w:val="20"/>
          <w:szCs w:val="22"/>
        </w:rPr>
        <w:t xml:space="preserve"> for the detail of changes in each Release.</w:t>
      </w:r>
    </w:p>
    <w:tbl>
      <w:tblPr>
        <w:tblStyle w:val="TableGrid"/>
        <w:tblW w:w="9734"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83"/>
        <w:gridCol w:w="1244"/>
        <w:gridCol w:w="6807"/>
      </w:tblGrid>
      <w:tr w:rsidR="002D7CCC" w:rsidRPr="002D7CCC" w14:paraId="6D644266" w14:textId="77777777" w:rsidTr="00125A45">
        <w:trPr>
          <w:cnfStyle w:val="100000000000" w:firstRow="1" w:lastRow="0" w:firstColumn="0" w:lastColumn="0" w:oddVBand="0" w:evenVBand="0" w:oddHBand="0" w:evenHBand="0" w:firstRowFirstColumn="0" w:firstRowLastColumn="0" w:lastRowFirstColumn="0" w:lastRowLastColumn="0"/>
          <w:trHeight w:val="673"/>
          <w:tblHeader/>
        </w:trPr>
        <w:tc>
          <w:tcPr>
            <w:cnfStyle w:val="001000000000" w:firstRow="0" w:lastRow="0" w:firstColumn="1" w:lastColumn="0" w:oddVBand="0" w:evenVBand="0" w:oddHBand="0" w:evenHBand="0" w:firstRowFirstColumn="0" w:firstRowLastColumn="0" w:lastRowFirstColumn="0" w:lastRowLastColumn="0"/>
            <w:tcW w:w="1683" w:type="dxa"/>
            <w:shd w:val="clear" w:color="auto" w:fill="004C97"/>
          </w:tcPr>
          <w:p w14:paraId="2433FA57" w14:textId="77777777" w:rsidR="00062976" w:rsidRPr="002D7CCC" w:rsidRDefault="00062976" w:rsidP="00306872">
            <w:pPr>
              <w:pStyle w:val="TableHead"/>
              <w:rPr>
                <w:color w:val="FFFFFF" w:themeColor="background1"/>
                <w:sz w:val="20"/>
                <w:szCs w:val="22"/>
              </w:rPr>
            </w:pPr>
            <w:r w:rsidRPr="002D7CCC">
              <w:rPr>
                <w:color w:val="FFFFFF" w:themeColor="background1"/>
                <w:sz w:val="20"/>
                <w:szCs w:val="22"/>
              </w:rPr>
              <w:t>Training Package Release</w:t>
            </w:r>
          </w:p>
        </w:tc>
        <w:tc>
          <w:tcPr>
            <w:tcW w:w="1244" w:type="dxa"/>
            <w:shd w:val="clear" w:color="auto" w:fill="004C97"/>
          </w:tcPr>
          <w:p w14:paraId="79179ED0" w14:textId="77777777" w:rsidR="00062976" w:rsidRPr="002D7CCC" w:rsidRDefault="00062976" w:rsidP="00306872">
            <w:pPr>
              <w:pStyle w:val="TableHead"/>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2D7CCC">
              <w:rPr>
                <w:color w:val="FFFFFF" w:themeColor="background1"/>
                <w:sz w:val="20"/>
                <w:szCs w:val="22"/>
              </w:rPr>
              <w:t>Date VPG Approved</w:t>
            </w:r>
          </w:p>
        </w:tc>
        <w:tc>
          <w:tcPr>
            <w:tcW w:w="6807" w:type="dxa"/>
            <w:shd w:val="clear" w:color="auto" w:fill="004C97"/>
          </w:tcPr>
          <w:p w14:paraId="1A348F25" w14:textId="77777777" w:rsidR="00062976" w:rsidRPr="002D7CCC" w:rsidRDefault="00062976" w:rsidP="00306872">
            <w:pPr>
              <w:pStyle w:val="TableHead"/>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2D7CCC">
              <w:rPr>
                <w:color w:val="FFFFFF" w:themeColor="background1"/>
                <w:sz w:val="20"/>
                <w:szCs w:val="22"/>
              </w:rPr>
              <w:t>Comments</w:t>
            </w:r>
          </w:p>
        </w:tc>
      </w:tr>
      <w:tr w:rsidR="00D11D67" w14:paraId="2C4EE5D1" w14:textId="77777777" w:rsidTr="00125A45">
        <w:trPr>
          <w:trHeight w:val="400"/>
        </w:trPr>
        <w:tc>
          <w:tcPr>
            <w:cnfStyle w:val="001000000000" w:firstRow="0" w:lastRow="0" w:firstColumn="1" w:lastColumn="0" w:oddVBand="0" w:evenVBand="0" w:oddHBand="0" w:evenHBand="0" w:firstRowFirstColumn="0" w:firstRowLastColumn="0" w:lastRowFirstColumn="0" w:lastRowLastColumn="0"/>
            <w:tcW w:w="1683" w:type="dxa"/>
            <w:shd w:val="clear" w:color="auto" w:fill="auto"/>
          </w:tcPr>
          <w:p w14:paraId="00519F57" w14:textId="4EA03F29" w:rsidR="00D11D67" w:rsidRPr="005C73CE" w:rsidRDefault="00D11D67" w:rsidP="00D11D67">
            <w:pPr>
              <w:pStyle w:val="Tablebody"/>
              <w:rPr>
                <w:b/>
              </w:rPr>
            </w:pPr>
            <w:r w:rsidRPr="00A646A6">
              <w:t xml:space="preserve">Release </w:t>
            </w:r>
            <w:r>
              <w:t>10.0</w:t>
            </w:r>
          </w:p>
        </w:tc>
        <w:tc>
          <w:tcPr>
            <w:tcW w:w="1244" w:type="dxa"/>
            <w:shd w:val="clear" w:color="auto" w:fill="auto"/>
          </w:tcPr>
          <w:p w14:paraId="565A7178" w14:textId="2818DF30" w:rsidR="00D11D67" w:rsidRPr="00A646A6" w:rsidRDefault="00467BC1" w:rsidP="0076669A">
            <w:pPr>
              <w:pStyle w:val="Tablebody"/>
              <w:cnfStyle w:val="000000000000" w:firstRow="0" w:lastRow="0" w:firstColumn="0" w:lastColumn="0" w:oddVBand="0" w:evenVBand="0" w:oddHBand="0" w:evenHBand="0" w:firstRowFirstColumn="0" w:firstRowLastColumn="0" w:lastRowFirstColumn="0" w:lastRowLastColumn="0"/>
            </w:pPr>
            <w:r>
              <w:t>26 March 2026</w:t>
            </w:r>
          </w:p>
          <w:p w14:paraId="66BFF085" w14:textId="77777777" w:rsidR="00D11D67" w:rsidRPr="00A646A6" w:rsidRDefault="00D11D67" w:rsidP="0076669A">
            <w:pPr>
              <w:pStyle w:val="Tablebody"/>
              <w:cnfStyle w:val="000000000000" w:firstRow="0" w:lastRow="0" w:firstColumn="0" w:lastColumn="0" w:oddVBand="0" w:evenVBand="0" w:oddHBand="0" w:evenHBand="0" w:firstRowFirstColumn="0" w:firstRowLastColumn="0" w:lastRowFirstColumn="0" w:lastRowLastColumn="0"/>
            </w:pPr>
          </w:p>
        </w:tc>
        <w:tc>
          <w:tcPr>
            <w:tcW w:w="6807" w:type="dxa"/>
            <w:shd w:val="clear" w:color="auto" w:fill="auto"/>
          </w:tcPr>
          <w:p w14:paraId="6C7B0411" w14:textId="45FA2086" w:rsidR="00D11D67" w:rsidRDefault="00D11D67" w:rsidP="0076669A">
            <w:pPr>
              <w:pStyle w:val="Tablebody"/>
              <w:cnfStyle w:val="000000000000" w:firstRow="0" w:lastRow="0" w:firstColumn="0" w:lastColumn="0" w:oddVBand="0" w:evenVBand="0" w:oddHBand="0" w:evenHBand="0" w:firstRowFirstColumn="0" w:firstRowLastColumn="0" w:lastRowFirstColumn="0" w:lastRowLastColumn="0"/>
            </w:pPr>
            <w:r w:rsidRPr="00C10EDA">
              <w:t>This Victorian Purchasi</w:t>
            </w:r>
            <w:r>
              <w:t xml:space="preserve">ng Guide reflects </w:t>
            </w:r>
            <w:r w:rsidR="009228CD">
              <w:t xml:space="preserve">Release 10.0 updates to the training package, </w:t>
            </w:r>
            <w:r w:rsidR="00FF29ED">
              <w:t>as part of the White Card Implementation Project</w:t>
            </w:r>
            <w:r w:rsidR="00887FF7">
              <w:t xml:space="preserve"> and current unit of competency CPCWHS1001.</w:t>
            </w:r>
          </w:p>
          <w:p w14:paraId="48890CB4" w14:textId="4FD296BA" w:rsidR="00C671CE" w:rsidRDefault="00C671CE" w:rsidP="00416F59">
            <w:pPr>
              <w:pStyle w:val="bullet"/>
              <w:cnfStyle w:val="000000000000" w:firstRow="0" w:lastRow="0" w:firstColumn="0" w:lastColumn="0" w:oddVBand="0" w:evenVBand="0" w:oddHBand="0" w:evenHBand="0" w:firstRowFirstColumn="0" w:firstRowLastColumn="0" w:lastRowFirstColumn="0" w:lastRowLastColumn="0"/>
              <w:rPr>
                <w:rFonts w:eastAsia="Arial"/>
              </w:rPr>
            </w:pPr>
            <w:r>
              <w:rPr>
                <w:rFonts w:eastAsia="Arial"/>
              </w:rPr>
              <w:t>Two</w:t>
            </w:r>
            <w:r w:rsidRPr="00C671CE">
              <w:rPr>
                <w:rFonts w:eastAsia="Arial"/>
              </w:rPr>
              <w:t xml:space="preserve"> (</w:t>
            </w:r>
            <w:r>
              <w:rPr>
                <w:rFonts w:eastAsia="Arial"/>
              </w:rPr>
              <w:t>2</w:t>
            </w:r>
            <w:r w:rsidRPr="00C671CE">
              <w:rPr>
                <w:rFonts w:eastAsia="Arial"/>
              </w:rPr>
              <w:t xml:space="preserve">) qualification major </w:t>
            </w:r>
            <w:r w:rsidR="00FF29ED">
              <w:rPr>
                <w:rFonts w:eastAsia="Arial"/>
              </w:rPr>
              <w:t>changes</w:t>
            </w:r>
            <w:r w:rsidRPr="00C671CE">
              <w:rPr>
                <w:rFonts w:eastAsia="Arial"/>
              </w:rPr>
              <w:t>. Updated equivalent superseded core and</w:t>
            </w:r>
            <w:r w:rsidR="000D71AC">
              <w:rPr>
                <w:rFonts w:eastAsia="Arial"/>
              </w:rPr>
              <w:t>/or</w:t>
            </w:r>
            <w:r>
              <w:rPr>
                <w:rFonts w:eastAsia="Arial"/>
              </w:rPr>
              <w:t xml:space="preserve"> </w:t>
            </w:r>
            <w:r w:rsidRPr="00C671CE">
              <w:rPr>
                <w:rFonts w:eastAsia="Arial"/>
              </w:rPr>
              <w:t xml:space="preserve">elective </w:t>
            </w:r>
            <w:r>
              <w:rPr>
                <w:rFonts w:eastAsia="Arial"/>
              </w:rPr>
              <w:t>units:</w:t>
            </w:r>
          </w:p>
          <w:p w14:paraId="782ADBB6" w14:textId="2ED9AD69" w:rsidR="00C671CE" w:rsidRPr="00887FF7" w:rsidRDefault="00C671CE" w:rsidP="00416F59">
            <w:pPr>
              <w:pStyle w:val="Bullet2"/>
              <w:cnfStyle w:val="000000000000" w:firstRow="0" w:lastRow="0" w:firstColumn="0" w:lastColumn="0" w:oddVBand="0" w:evenVBand="0" w:oddHBand="0" w:evenHBand="0" w:firstRowFirstColumn="0" w:firstRowLastColumn="0" w:lastRowFirstColumn="0" w:lastRowLastColumn="0"/>
            </w:pPr>
            <w:r w:rsidRPr="00887FF7">
              <w:t xml:space="preserve">CPC10126 </w:t>
            </w:r>
            <w:r w:rsidR="00FF29ED" w:rsidRPr="00887FF7">
              <w:t>Certificate I in Construction</w:t>
            </w:r>
          </w:p>
          <w:p w14:paraId="3FB414FE" w14:textId="663368F5" w:rsidR="00FF29ED" w:rsidRPr="00887FF7" w:rsidRDefault="00FF29ED" w:rsidP="00416F59">
            <w:pPr>
              <w:pStyle w:val="Bullet2"/>
              <w:cnfStyle w:val="000000000000" w:firstRow="0" w:lastRow="0" w:firstColumn="0" w:lastColumn="0" w:oddVBand="0" w:evenVBand="0" w:oddHBand="0" w:evenHBand="0" w:firstRowFirstColumn="0" w:firstRowLastColumn="0" w:lastRowFirstColumn="0" w:lastRowLastColumn="0"/>
            </w:pPr>
            <w:r w:rsidRPr="00887FF7">
              <w:t>CPC30420 Certificate III in Demolition</w:t>
            </w:r>
          </w:p>
          <w:p w14:paraId="2DD0BA3F" w14:textId="77777777" w:rsidR="00FF29ED" w:rsidRDefault="00FF29ED" w:rsidP="00416F59">
            <w:pPr>
              <w:pStyle w:val="bullet"/>
              <w:cnfStyle w:val="000000000000" w:firstRow="0" w:lastRow="0" w:firstColumn="0" w:lastColumn="0" w:oddVBand="0" w:evenVBand="0" w:oddHBand="0" w:evenHBand="0" w:firstRowFirstColumn="0" w:firstRowLastColumn="0" w:lastRowFirstColumn="0" w:lastRowLastColumn="0"/>
            </w:pPr>
            <w:r>
              <w:t xml:space="preserve">One (1) qualification minor change. </w:t>
            </w:r>
            <w:r w:rsidRPr="00FF29ED">
              <w:t>Updated unit title RIICWD503E and equivalent elective units</w:t>
            </w:r>
            <w:r>
              <w:t>:</w:t>
            </w:r>
          </w:p>
          <w:p w14:paraId="0D47A02C" w14:textId="77777777" w:rsidR="00FF29ED" w:rsidRDefault="00FF29ED" w:rsidP="00416F59">
            <w:pPr>
              <w:pStyle w:val="Bullet2"/>
              <w:cnfStyle w:val="000000000000" w:firstRow="0" w:lastRow="0" w:firstColumn="0" w:lastColumn="0" w:oddVBand="0" w:evenVBand="0" w:oddHBand="0" w:evenHBand="0" w:firstRowFirstColumn="0" w:firstRowLastColumn="0" w:lastRowFirstColumn="0" w:lastRowLastColumn="0"/>
            </w:pPr>
            <w:r w:rsidRPr="00FF29ED">
              <w:t>CPC41020</w:t>
            </w:r>
            <w:r>
              <w:t xml:space="preserve"> </w:t>
            </w:r>
            <w:r w:rsidRPr="00FF29ED">
              <w:t>Certificate IV in Demolition</w:t>
            </w:r>
          </w:p>
          <w:p w14:paraId="7AA5764C" w14:textId="226D2993" w:rsidR="00FF29ED" w:rsidRPr="00887FF7" w:rsidRDefault="00FF29ED" w:rsidP="00416F59">
            <w:pPr>
              <w:pStyle w:val="bullet"/>
              <w:cnfStyle w:val="000000000000" w:firstRow="0" w:lastRow="0" w:firstColumn="0" w:lastColumn="0" w:oddVBand="0" w:evenVBand="0" w:oddHBand="0" w:evenHBand="0" w:firstRowFirstColumn="0" w:firstRowLastColumn="0" w:lastRowFirstColumn="0" w:lastRowLastColumn="0"/>
            </w:pPr>
            <w:r w:rsidRPr="00887FF7">
              <w:t xml:space="preserve">Four (4) units of competency </w:t>
            </w:r>
            <w:r w:rsidR="00416F59">
              <w:t>major change</w:t>
            </w:r>
            <w:r w:rsidRPr="00887FF7">
              <w:t>:</w:t>
            </w:r>
          </w:p>
          <w:p w14:paraId="561C2766" w14:textId="4CB59670" w:rsidR="00887FF7" w:rsidRPr="00887FF7" w:rsidRDefault="00887FF7" w:rsidP="00416F59">
            <w:pPr>
              <w:pStyle w:val="Bullet2"/>
              <w:cnfStyle w:val="000000000000" w:firstRow="0" w:lastRow="0" w:firstColumn="0" w:lastColumn="0" w:oddVBand="0" w:evenVBand="0" w:oddHBand="0" w:evenHBand="0" w:firstRowFirstColumn="0" w:firstRowLastColumn="0" w:lastRowFirstColumn="0" w:lastRowLastColumn="0"/>
            </w:pPr>
            <w:r w:rsidRPr="00887FF7">
              <w:t>CPCCDE3028 Remove non-friable asbestos. Supersedes and is equivalent to CPCCDE3014 Remove non-friable asbestos</w:t>
            </w:r>
          </w:p>
          <w:p w14:paraId="4B0C2F99" w14:textId="389ECEF9" w:rsidR="00887FF7" w:rsidRPr="00887FF7" w:rsidRDefault="00887FF7" w:rsidP="00416F59">
            <w:pPr>
              <w:pStyle w:val="Bullet2"/>
              <w:cnfStyle w:val="000000000000" w:firstRow="0" w:lastRow="0" w:firstColumn="0" w:lastColumn="0" w:oddVBand="0" w:evenVBand="0" w:oddHBand="0" w:evenHBand="0" w:firstRowFirstColumn="0" w:firstRowLastColumn="0" w:lastRowFirstColumn="0" w:lastRowLastColumn="0"/>
            </w:pPr>
            <w:r w:rsidRPr="00887FF7">
              <w:t>CPCCDE3029 Remove friable asbestos. Supersedes and is equivalent to CPCCDE3015 Remove friable asbestos</w:t>
            </w:r>
          </w:p>
          <w:p w14:paraId="0FEDDB56" w14:textId="77777777" w:rsidR="00416F59" w:rsidRPr="00416F59" w:rsidRDefault="00887FF7" w:rsidP="00416F59">
            <w:pPr>
              <w:pStyle w:val="Bullet2"/>
              <w:cnfStyle w:val="000000000000" w:firstRow="0" w:lastRow="0" w:firstColumn="0" w:lastColumn="0" w:oddVBand="0" w:evenVBand="0" w:oddHBand="0" w:evenHBand="0" w:firstRowFirstColumn="0" w:firstRowLastColumn="0" w:lastRowFirstColumn="0" w:lastRowLastColumn="0"/>
            </w:pPr>
            <w:r w:rsidRPr="00416F59">
              <w:t>CPCCDE3030 Identify hazards on demolition sites and apply risk management strategies. Supersedes and is equivalent to CPCCDE3016 Identify hazards on demolition sites and apply risk management strategies</w:t>
            </w:r>
          </w:p>
          <w:p w14:paraId="7070A3F5" w14:textId="2052659A" w:rsidR="00416F59" w:rsidRPr="00AF0D26" w:rsidRDefault="00416F59" w:rsidP="00416F59">
            <w:pPr>
              <w:pStyle w:val="Bullet2"/>
              <w:cnfStyle w:val="000000000000" w:firstRow="0" w:lastRow="0" w:firstColumn="0" w:lastColumn="0" w:oddVBand="0" w:evenVBand="0" w:oddHBand="0" w:evenHBand="0" w:firstRowFirstColumn="0" w:firstRowLastColumn="0" w:lastRowFirstColumn="0" w:lastRowLastColumn="0"/>
            </w:pPr>
            <w:r w:rsidRPr="00416F59">
              <w:t>CPCCDE4009 Supervise asbestos removal. Supersedes and is equivalent to CPCCDE4008 Supervise asbestos removal</w:t>
            </w:r>
          </w:p>
        </w:tc>
      </w:tr>
      <w:tr w:rsidR="00D11D67" w14:paraId="5BE600D8" w14:textId="77777777" w:rsidTr="00125A45">
        <w:trPr>
          <w:trHeight w:val="400"/>
        </w:trPr>
        <w:tc>
          <w:tcPr>
            <w:cnfStyle w:val="001000000000" w:firstRow="0" w:lastRow="0" w:firstColumn="1" w:lastColumn="0" w:oddVBand="0" w:evenVBand="0" w:oddHBand="0" w:evenHBand="0" w:firstRowFirstColumn="0" w:firstRowLastColumn="0" w:lastRowFirstColumn="0" w:lastRowLastColumn="0"/>
            <w:tcW w:w="1683" w:type="dxa"/>
            <w:shd w:val="clear" w:color="auto" w:fill="auto"/>
          </w:tcPr>
          <w:p w14:paraId="5E4E1B8A" w14:textId="77777777" w:rsidR="00D11D67" w:rsidRDefault="00D11D67" w:rsidP="00D11D67">
            <w:pPr>
              <w:pStyle w:val="Tablebody"/>
            </w:pPr>
            <w:r w:rsidRPr="00A646A6">
              <w:t xml:space="preserve">Release </w:t>
            </w:r>
            <w:r>
              <w:t>9</w:t>
            </w:r>
            <w:r w:rsidRPr="00A646A6">
              <w:t>.0</w:t>
            </w:r>
          </w:p>
          <w:p w14:paraId="5DB5FCBB" w14:textId="7583650E" w:rsidR="00D11D67" w:rsidRPr="00A646A6" w:rsidRDefault="00D11D67" w:rsidP="00D11D67">
            <w:pPr>
              <w:pStyle w:val="Tablebody"/>
            </w:pPr>
            <w:r>
              <w:t>&amp; 8.0</w:t>
            </w:r>
          </w:p>
        </w:tc>
        <w:tc>
          <w:tcPr>
            <w:tcW w:w="1244" w:type="dxa"/>
            <w:shd w:val="clear" w:color="auto" w:fill="auto"/>
          </w:tcPr>
          <w:p w14:paraId="4CC8C7D1" w14:textId="77777777" w:rsidR="00D11D67" w:rsidRPr="00A646A6" w:rsidRDefault="00D11D67" w:rsidP="00D11D67">
            <w:pPr>
              <w:pStyle w:val="Tablebody"/>
              <w:cnfStyle w:val="000000000000" w:firstRow="0" w:lastRow="0" w:firstColumn="0" w:lastColumn="0" w:oddVBand="0" w:evenVBand="0" w:oddHBand="0" w:evenHBand="0" w:firstRowFirstColumn="0" w:firstRowLastColumn="0" w:lastRowFirstColumn="0" w:lastRowLastColumn="0"/>
            </w:pPr>
            <w:r>
              <w:t>28 February 2023</w:t>
            </w:r>
          </w:p>
          <w:p w14:paraId="29AD7C8F" w14:textId="77777777" w:rsidR="00D11D67" w:rsidRDefault="00D11D67" w:rsidP="00D11D67">
            <w:pPr>
              <w:pStyle w:val="Tablebody"/>
              <w:cnfStyle w:val="000000000000" w:firstRow="0" w:lastRow="0" w:firstColumn="0" w:lastColumn="0" w:oddVBand="0" w:evenVBand="0" w:oddHBand="0" w:evenHBand="0" w:firstRowFirstColumn="0" w:firstRowLastColumn="0" w:lastRowFirstColumn="0" w:lastRowLastColumn="0"/>
            </w:pPr>
          </w:p>
        </w:tc>
        <w:tc>
          <w:tcPr>
            <w:tcW w:w="6807" w:type="dxa"/>
            <w:shd w:val="clear" w:color="auto" w:fill="auto"/>
          </w:tcPr>
          <w:p w14:paraId="326275A0" w14:textId="77777777" w:rsidR="00D11D67" w:rsidRDefault="00D11D67" w:rsidP="00D11D67">
            <w:pPr>
              <w:pStyle w:val="Tablebody"/>
              <w:cnfStyle w:val="000000000000" w:firstRow="0" w:lastRow="0" w:firstColumn="0" w:lastColumn="0" w:oddVBand="0" w:evenVBand="0" w:oddHBand="0" w:evenHBand="0" w:firstRowFirstColumn="0" w:firstRowLastColumn="0" w:lastRowFirstColumn="0" w:lastRowLastColumn="0"/>
            </w:pPr>
            <w:r w:rsidRPr="00C10EDA">
              <w:t>This Victorian Purchasi</w:t>
            </w:r>
            <w:r>
              <w:t>ng Guide reflects Release 9.0 and 8</w:t>
            </w:r>
            <w:r w:rsidRPr="00C10EDA">
              <w:t>.0</w:t>
            </w:r>
            <w:r>
              <w:t xml:space="preserve"> updates. </w:t>
            </w:r>
          </w:p>
          <w:p w14:paraId="04FC1C54" w14:textId="77777777" w:rsidR="00D11D67" w:rsidRDefault="00D11D67" w:rsidP="00D11D67">
            <w:pPr>
              <w:pStyle w:val="Tablebody"/>
              <w:cnfStyle w:val="000000000000" w:firstRow="0" w:lastRow="0" w:firstColumn="0" w:lastColumn="0" w:oddVBand="0" w:evenVBand="0" w:oddHBand="0" w:evenHBand="0" w:firstRowFirstColumn="0" w:firstRowLastColumn="0" w:lastRowFirstColumn="0" w:lastRowLastColumn="0"/>
            </w:pPr>
            <w:r w:rsidRPr="00D11D67">
              <w:rPr>
                <w:iCs/>
              </w:rPr>
              <w:t>Release 9.0 includes:</w:t>
            </w:r>
          </w:p>
          <w:p w14:paraId="56D77C22" w14:textId="77777777" w:rsidR="00D11D67" w:rsidRDefault="00D11D67" w:rsidP="00D11D67">
            <w:pPr>
              <w:pStyle w:val="Bullet1"/>
              <w:cnfStyle w:val="000000000000" w:firstRow="0" w:lastRow="0" w:firstColumn="0" w:lastColumn="0" w:oddVBand="0" w:evenVBand="0" w:oddHBand="0" w:evenHBand="0" w:firstRowFirstColumn="0" w:firstRowLastColumn="0" w:lastRowFirstColumn="0" w:lastRowLastColumn="0"/>
            </w:pPr>
            <w:r w:rsidRPr="00D11D67">
              <w:t>Two</w:t>
            </w:r>
            <w:r>
              <w:t xml:space="preserve"> (2) new qualification:</w:t>
            </w:r>
          </w:p>
          <w:p w14:paraId="23C21858" w14:textId="77777777" w:rsidR="00D11D67" w:rsidRPr="00D11D67" w:rsidRDefault="00D11D67" w:rsidP="00D11D67">
            <w:pPr>
              <w:pStyle w:val="Bullet2"/>
              <w:cnfStyle w:val="000000000000" w:firstRow="0" w:lastRow="0" w:firstColumn="0" w:lastColumn="0" w:oddVBand="0" w:evenVBand="0" w:oddHBand="0" w:evenHBand="0" w:firstRowFirstColumn="0" w:firstRowLastColumn="0" w:lastRowFirstColumn="0" w:lastRowLastColumn="0"/>
            </w:pPr>
            <w:r w:rsidRPr="00D11D67">
              <w:t>CPC50722 Diploma of Waterproofing Design and Survey</w:t>
            </w:r>
          </w:p>
          <w:p w14:paraId="682CA256" w14:textId="77777777" w:rsidR="00D11D67" w:rsidRDefault="00D11D67" w:rsidP="00D11D67">
            <w:pPr>
              <w:pStyle w:val="Bullet2"/>
              <w:cnfStyle w:val="000000000000" w:firstRow="0" w:lastRow="0" w:firstColumn="0" w:lastColumn="0" w:oddVBand="0" w:evenVBand="0" w:oddHBand="0" w:evenHBand="0" w:firstRowFirstColumn="0" w:firstRowLastColumn="0" w:lastRowFirstColumn="0" w:lastRowLastColumn="0"/>
            </w:pPr>
            <w:r w:rsidRPr="00D11D67">
              <w:t>CPC20822</w:t>
            </w:r>
            <w:r>
              <w:t xml:space="preserve"> Prefabricated Concrete Element Installation</w:t>
            </w:r>
          </w:p>
          <w:p w14:paraId="135CAA31" w14:textId="77777777" w:rsidR="00D11D67" w:rsidRDefault="00D11D67" w:rsidP="00D11D67">
            <w:pPr>
              <w:pStyle w:val="Tablebody"/>
              <w:cnfStyle w:val="000000000000" w:firstRow="0" w:lastRow="0" w:firstColumn="0" w:lastColumn="0" w:oddVBand="0" w:evenVBand="0" w:oddHBand="0" w:evenHBand="0" w:firstRowFirstColumn="0" w:firstRowLastColumn="0" w:lastRowFirstColumn="0" w:lastRowLastColumn="0"/>
            </w:pPr>
            <w:r>
              <w:t>Release 8.0 includes:</w:t>
            </w:r>
          </w:p>
          <w:p w14:paraId="64F9D152" w14:textId="77777777" w:rsidR="00D11D67" w:rsidRDefault="00D11D67" w:rsidP="00D11D67">
            <w:pPr>
              <w:pStyle w:val="Bullet1"/>
              <w:cnfStyle w:val="000000000000" w:firstRow="0" w:lastRow="0" w:firstColumn="0" w:lastColumn="0" w:oddVBand="0" w:evenVBand="0" w:oddHBand="0" w:evenHBand="0" w:firstRowFirstColumn="0" w:firstRowLastColumn="0" w:lastRowFirstColumn="0" w:lastRowLastColumn="0"/>
            </w:pPr>
            <w:r>
              <w:t xml:space="preserve">Development of thirteen (13) units of competency and development of three new units of competency on </w:t>
            </w:r>
            <w:r w:rsidRPr="00345387">
              <w:t xml:space="preserve">Silica </w:t>
            </w:r>
            <w:r>
              <w:t>Safety</w:t>
            </w:r>
          </w:p>
          <w:p w14:paraId="5EE0277B" w14:textId="77777777" w:rsidR="00D11D67" w:rsidRDefault="00D11D67" w:rsidP="00D11D67">
            <w:pPr>
              <w:pStyle w:val="Bullet2"/>
              <w:cnfStyle w:val="000000000000" w:firstRow="0" w:lastRow="0" w:firstColumn="0" w:lastColumn="0" w:oddVBand="0" w:evenVBand="0" w:oddHBand="0" w:evenHBand="0" w:firstRowFirstColumn="0" w:firstRowLastColumn="0" w:lastRowFirstColumn="0" w:lastRowLastColumn="0"/>
            </w:pPr>
            <w:r>
              <w:t>CPCSIL2001 Use and maintain respiratory protective equipment</w:t>
            </w:r>
          </w:p>
          <w:p w14:paraId="58577AB7" w14:textId="77777777" w:rsidR="00D11D67" w:rsidRDefault="00D11D67" w:rsidP="00D11D67">
            <w:pPr>
              <w:pStyle w:val="Bullet2"/>
              <w:cnfStyle w:val="000000000000" w:firstRow="0" w:lastRow="0" w:firstColumn="0" w:lastColumn="0" w:oddVBand="0" w:evenVBand="0" w:oddHBand="0" w:evenHBand="0" w:firstRowFirstColumn="0" w:firstRowLastColumn="0" w:lastRowFirstColumn="0" w:lastRowLastColumn="0"/>
            </w:pPr>
            <w:r>
              <w:t>CPCSIL3001 Work with products and materials containing crystalline silica</w:t>
            </w:r>
          </w:p>
          <w:p w14:paraId="7F903FA1" w14:textId="2F0BA0F0" w:rsidR="00D11D67" w:rsidRPr="00C10EDA" w:rsidRDefault="00D11D67" w:rsidP="00D11D67">
            <w:pPr>
              <w:pStyle w:val="Tablebody"/>
              <w:cnfStyle w:val="000000000000" w:firstRow="0" w:lastRow="0" w:firstColumn="0" w:lastColumn="0" w:oddVBand="0" w:evenVBand="0" w:oddHBand="0" w:evenHBand="0" w:firstRowFirstColumn="0" w:firstRowLastColumn="0" w:lastRowFirstColumn="0" w:lastRowLastColumn="0"/>
            </w:pPr>
            <w:r>
              <w:t>CPCSIL4001 Supervise and manage work with products and materials generating respirable crystalline silica</w:t>
            </w:r>
          </w:p>
        </w:tc>
      </w:tr>
      <w:tr w:rsidR="00D11D67" w14:paraId="650A4EDB" w14:textId="77777777" w:rsidTr="00125A45">
        <w:trPr>
          <w:trHeight w:val="400"/>
        </w:trPr>
        <w:tc>
          <w:tcPr>
            <w:cnfStyle w:val="001000000000" w:firstRow="0" w:lastRow="0" w:firstColumn="1" w:lastColumn="0" w:oddVBand="0" w:evenVBand="0" w:oddHBand="0" w:evenHBand="0" w:firstRowFirstColumn="0" w:firstRowLastColumn="0" w:lastRowFirstColumn="0" w:lastRowLastColumn="0"/>
            <w:tcW w:w="1683" w:type="dxa"/>
            <w:shd w:val="clear" w:color="auto" w:fill="auto"/>
          </w:tcPr>
          <w:p w14:paraId="4958A8EA" w14:textId="1170C7C4" w:rsidR="00D11D67" w:rsidRPr="00A646A6" w:rsidRDefault="00D11D67" w:rsidP="00D11D67">
            <w:pPr>
              <w:pStyle w:val="Tablebody"/>
            </w:pPr>
            <w:r w:rsidRPr="004E6786">
              <w:lastRenderedPageBreak/>
              <w:t>Release 7.0</w:t>
            </w:r>
          </w:p>
        </w:tc>
        <w:tc>
          <w:tcPr>
            <w:tcW w:w="1244" w:type="dxa"/>
            <w:shd w:val="clear" w:color="auto" w:fill="auto"/>
          </w:tcPr>
          <w:p w14:paraId="6954EB94" w14:textId="2EAC7309" w:rsidR="00D11D67" w:rsidRDefault="00D11D67" w:rsidP="00D11D67">
            <w:pPr>
              <w:pStyle w:val="Tablebody"/>
              <w:cnfStyle w:val="000000000000" w:firstRow="0" w:lastRow="0" w:firstColumn="0" w:lastColumn="0" w:oddVBand="0" w:evenVBand="0" w:oddHBand="0" w:evenHBand="0" w:firstRowFirstColumn="0" w:firstRowLastColumn="0" w:lastRowFirstColumn="0" w:lastRowLastColumn="0"/>
            </w:pPr>
            <w:r>
              <w:t>31</w:t>
            </w:r>
            <w:r w:rsidRPr="004E6786">
              <w:t xml:space="preserve"> August 2022</w:t>
            </w:r>
          </w:p>
        </w:tc>
        <w:tc>
          <w:tcPr>
            <w:tcW w:w="6807" w:type="dxa"/>
            <w:shd w:val="clear" w:color="auto" w:fill="auto"/>
          </w:tcPr>
          <w:p w14:paraId="79DE6D0C" w14:textId="28C5E907" w:rsidR="00D11D67" w:rsidRDefault="00D11D67" w:rsidP="00D11D67">
            <w:pPr>
              <w:pStyle w:val="Tablebody"/>
              <w:cnfStyle w:val="000000000000" w:firstRow="0" w:lastRow="0" w:firstColumn="0" w:lastColumn="0" w:oddVBand="0" w:evenVBand="0" w:oddHBand="0" w:evenHBand="0" w:firstRowFirstColumn="0" w:firstRowLastColumn="0" w:lastRowFirstColumn="0" w:lastRowLastColumn="0"/>
            </w:pPr>
            <w:r w:rsidRPr="00FE386D">
              <w:t xml:space="preserve">This revision of Release 7.0 provides an adjustment to the hours </w:t>
            </w:r>
            <w:r>
              <w:t>for</w:t>
            </w:r>
            <w:r w:rsidRPr="00FE386D">
              <w:t xml:space="preserve"> CPC32820 Certificate III in Fire Protection to </w:t>
            </w:r>
            <w:r>
              <w:t>accommodate</w:t>
            </w:r>
            <w:r w:rsidRPr="00FE386D">
              <w:t xml:space="preserve"> all requisite units for registration and employment in Victoria</w:t>
            </w:r>
            <w:r>
              <w:t xml:space="preserve">. There is no change to units of competency.  </w:t>
            </w:r>
          </w:p>
        </w:tc>
      </w:tr>
      <w:tr w:rsidR="00D11D67" w14:paraId="7A66533B" w14:textId="77777777" w:rsidTr="00125A45">
        <w:trPr>
          <w:trHeight w:val="400"/>
        </w:trPr>
        <w:tc>
          <w:tcPr>
            <w:cnfStyle w:val="001000000000" w:firstRow="0" w:lastRow="0" w:firstColumn="1" w:lastColumn="0" w:oddVBand="0" w:evenVBand="0" w:oddHBand="0" w:evenHBand="0" w:firstRowFirstColumn="0" w:firstRowLastColumn="0" w:lastRowFirstColumn="0" w:lastRowLastColumn="0"/>
            <w:tcW w:w="1683" w:type="dxa"/>
            <w:shd w:val="clear" w:color="auto" w:fill="auto"/>
          </w:tcPr>
          <w:p w14:paraId="1BD6F36E" w14:textId="42940621" w:rsidR="00D11D67" w:rsidRPr="004E6786" w:rsidRDefault="00D11D67" w:rsidP="00D11D67">
            <w:pPr>
              <w:pStyle w:val="Tablebody"/>
            </w:pPr>
            <w:r>
              <w:t>Release 7.0</w:t>
            </w:r>
          </w:p>
        </w:tc>
        <w:tc>
          <w:tcPr>
            <w:tcW w:w="1244" w:type="dxa"/>
            <w:shd w:val="clear" w:color="auto" w:fill="auto"/>
          </w:tcPr>
          <w:p w14:paraId="20457A43" w14:textId="43BBF807" w:rsidR="00D11D67" w:rsidRDefault="00D11D67" w:rsidP="00D11D67">
            <w:pPr>
              <w:pStyle w:val="Tablebody"/>
              <w:cnfStyle w:val="000000000000" w:firstRow="0" w:lastRow="0" w:firstColumn="0" w:lastColumn="0" w:oddVBand="0" w:evenVBand="0" w:oddHBand="0" w:evenHBand="0" w:firstRowFirstColumn="0" w:firstRowLastColumn="0" w:lastRowFirstColumn="0" w:lastRowLastColumn="0"/>
            </w:pPr>
            <w:r>
              <w:t>9 May 2022</w:t>
            </w:r>
          </w:p>
        </w:tc>
        <w:tc>
          <w:tcPr>
            <w:tcW w:w="6807" w:type="dxa"/>
            <w:shd w:val="clear" w:color="auto" w:fill="auto"/>
          </w:tcPr>
          <w:p w14:paraId="1D270ECB" w14:textId="77777777" w:rsidR="00D11D67" w:rsidRDefault="00D11D67" w:rsidP="00D11D67">
            <w:pPr>
              <w:pStyle w:val="Tablebody"/>
              <w:cnfStyle w:val="000000000000" w:firstRow="0" w:lastRow="0" w:firstColumn="0" w:lastColumn="0" w:oddVBand="0" w:evenVBand="0" w:oddHBand="0" w:evenHBand="0" w:firstRowFirstColumn="0" w:firstRowLastColumn="0" w:lastRowFirstColumn="0" w:lastRowLastColumn="0"/>
            </w:pPr>
            <w:r>
              <w:t xml:space="preserve">This Victorian Purchasing guide reflects changes made in Release 7.0 and includes one (1) updated unit: </w:t>
            </w:r>
          </w:p>
          <w:p w14:paraId="7E6F4AF3" w14:textId="1558BB98" w:rsidR="00D11D67" w:rsidRDefault="00D11D67" w:rsidP="00D11D67">
            <w:pPr>
              <w:pStyle w:val="Bullet1"/>
              <w:cnfStyle w:val="000000000000" w:firstRow="0" w:lastRow="0" w:firstColumn="0" w:lastColumn="0" w:oddVBand="0" w:evenVBand="0" w:oddHBand="0" w:evenHBand="0" w:firstRowFirstColumn="0" w:firstRowLastColumn="0" w:lastRowFirstColumn="0" w:lastRowLastColumn="0"/>
            </w:pPr>
            <w:r>
              <w:t xml:space="preserve">CPCWHS1001 Prepare to work safely in the construction industry Qualifications have been updated as part of minor releases. </w:t>
            </w:r>
          </w:p>
          <w:p w14:paraId="247011C4" w14:textId="0E9B37E1" w:rsidR="00D11D67" w:rsidRPr="00FE386D" w:rsidRDefault="00D11D67" w:rsidP="00D11D67">
            <w:pPr>
              <w:pStyle w:val="Bullet1"/>
              <w:cnfStyle w:val="000000000000" w:firstRow="0" w:lastRow="0" w:firstColumn="0" w:lastColumn="0" w:oddVBand="0" w:evenVBand="0" w:oddHBand="0" w:evenHBand="0" w:firstRowFirstColumn="0" w:firstRowLastColumn="0" w:lastRowFirstColumn="0" w:lastRowLastColumn="0"/>
            </w:pPr>
            <w:r>
              <w:t>Units have been updated, deleted /removed as part of minor releases</w:t>
            </w:r>
          </w:p>
        </w:tc>
      </w:tr>
      <w:tr w:rsidR="00D11D67" w14:paraId="587EA595" w14:textId="77777777" w:rsidTr="00125A45">
        <w:trPr>
          <w:trHeight w:val="400"/>
        </w:trPr>
        <w:tc>
          <w:tcPr>
            <w:cnfStyle w:val="001000000000" w:firstRow="0" w:lastRow="0" w:firstColumn="1" w:lastColumn="0" w:oddVBand="0" w:evenVBand="0" w:oddHBand="0" w:evenHBand="0" w:firstRowFirstColumn="0" w:firstRowLastColumn="0" w:lastRowFirstColumn="0" w:lastRowLastColumn="0"/>
            <w:tcW w:w="1683" w:type="dxa"/>
            <w:shd w:val="clear" w:color="auto" w:fill="auto"/>
          </w:tcPr>
          <w:p w14:paraId="3F01A175" w14:textId="0DA32890" w:rsidR="00D11D67" w:rsidRDefault="00D11D67" w:rsidP="00D11D67">
            <w:pPr>
              <w:pStyle w:val="Tablebody"/>
            </w:pPr>
            <w:r>
              <w:t>Releases 5.0 and 6.0</w:t>
            </w:r>
          </w:p>
        </w:tc>
        <w:tc>
          <w:tcPr>
            <w:tcW w:w="1244" w:type="dxa"/>
            <w:shd w:val="clear" w:color="auto" w:fill="auto"/>
          </w:tcPr>
          <w:p w14:paraId="3C9BEB42" w14:textId="4757D136" w:rsidR="00D11D67" w:rsidRDefault="00D11D67" w:rsidP="00D11D67">
            <w:pPr>
              <w:pStyle w:val="Tablebody"/>
              <w:cnfStyle w:val="000000000000" w:firstRow="0" w:lastRow="0" w:firstColumn="0" w:lastColumn="0" w:oddVBand="0" w:evenVBand="0" w:oddHBand="0" w:evenHBand="0" w:firstRowFirstColumn="0" w:firstRowLastColumn="0" w:lastRowFirstColumn="0" w:lastRowLastColumn="0"/>
            </w:pPr>
            <w:r>
              <w:t>27 April 2021</w:t>
            </w:r>
          </w:p>
        </w:tc>
        <w:tc>
          <w:tcPr>
            <w:tcW w:w="6807" w:type="dxa"/>
            <w:shd w:val="clear" w:color="auto" w:fill="auto"/>
          </w:tcPr>
          <w:p w14:paraId="0F01E79A" w14:textId="77777777" w:rsidR="00D11D67" w:rsidRDefault="00D11D67" w:rsidP="00D11D67">
            <w:pPr>
              <w:pStyle w:val="Tablebody"/>
              <w:cnfStyle w:val="000000000000" w:firstRow="0" w:lastRow="0" w:firstColumn="0" w:lastColumn="0" w:oddVBand="0" w:evenVBand="0" w:oddHBand="0" w:evenHBand="0" w:firstRowFirstColumn="0" w:firstRowLastColumn="0" w:lastRowFirstColumn="0" w:lastRowLastColumn="0"/>
            </w:pPr>
            <w:r>
              <w:t xml:space="preserve">This Victorian Purchasing Guide reflects Releases 5.0 and 6.0 with the inclusion of the following units of competency previously omitted from the National Register: </w:t>
            </w:r>
          </w:p>
          <w:p w14:paraId="571EB066" w14:textId="4CFDA90F" w:rsidR="00D11D67" w:rsidRDefault="00D11D67" w:rsidP="00D11D67">
            <w:pPr>
              <w:pStyle w:val="Bullet1"/>
              <w:cnfStyle w:val="000000000000" w:firstRow="0" w:lastRow="0" w:firstColumn="0" w:lastColumn="0" w:oddVBand="0" w:evenVBand="0" w:oddHBand="0" w:evenHBand="0" w:firstRowFirstColumn="0" w:firstRowLastColumn="0" w:lastRowFirstColumn="0" w:lastRowLastColumn="0"/>
            </w:pPr>
            <w:r>
              <w:t xml:space="preserve">CPCPDR3024 Maintain and service domestic treatment plants and onsite sewerage facilities </w:t>
            </w:r>
          </w:p>
          <w:p w14:paraId="4F620E66" w14:textId="7C7DEDF6" w:rsidR="00D11D67" w:rsidRDefault="00D11D67" w:rsidP="00D11D67">
            <w:pPr>
              <w:pStyle w:val="Bullet1"/>
              <w:cnfStyle w:val="000000000000" w:firstRow="0" w:lastRow="0" w:firstColumn="0" w:lastColumn="0" w:oddVBand="0" w:evenVBand="0" w:oddHBand="0" w:evenHBand="0" w:firstRowFirstColumn="0" w:firstRowLastColumn="0" w:lastRowFirstColumn="0" w:lastRowLastColumn="0"/>
            </w:pPr>
            <w:r>
              <w:t xml:space="preserve">CPCSFS5017 Create detailed designs for foam suppression systems • CPCPCM5014 Design sewer infrastructure systems </w:t>
            </w:r>
          </w:p>
          <w:p w14:paraId="7FCF349F" w14:textId="6B5F225F" w:rsidR="00D11D67" w:rsidRDefault="00D11D67" w:rsidP="00D11D67">
            <w:pPr>
              <w:pStyle w:val="Bullet1"/>
              <w:cnfStyle w:val="000000000000" w:firstRow="0" w:lastRow="0" w:firstColumn="0" w:lastColumn="0" w:oddVBand="0" w:evenVBand="0" w:oddHBand="0" w:evenHBand="0" w:firstRowFirstColumn="0" w:firstRowLastColumn="0" w:lastRowFirstColumn="0" w:lastRowLastColumn="0"/>
            </w:pPr>
            <w:r>
              <w:t xml:space="preserve">CPCPFS4022 Commission and maintain special hazard fire suppression systems </w:t>
            </w:r>
          </w:p>
          <w:p w14:paraId="4B22A23C" w14:textId="657BEAEA" w:rsidR="00D11D67" w:rsidRDefault="00D11D67" w:rsidP="00D11D67">
            <w:pPr>
              <w:pStyle w:val="Bullet1"/>
              <w:cnfStyle w:val="000000000000" w:firstRow="0" w:lastRow="0" w:firstColumn="0" w:lastColumn="0" w:oddVBand="0" w:evenVBand="0" w:oddHBand="0" w:evenHBand="0" w:firstRowFirstColumn="0" w:firstRowLastColumn="0" w:lastRowFirstColumn="0" w:lastRowLastColumn="0"/>
            </w:pPr>
            <w:r>
              <w:t xml:space="preserve">CPCPFS4023 Commission fire system pumpsets </w:t>
            </w:r>
          </w:p>
          <w:p w14:paraId="0AB6B5FC" w14:textId="5B2F920B" w:rsidR="00D11D67" w:rsidRDefault="00D11D67" w:rsidP="00D11D67">
            <w:pPr>
              <w:pStyle w:val="Bullet1"/>
              <w:cnfStyle w:val="000000000000" w:firstRow="0" w:lastRow="0" w:firstColumn="0" w:lastColumn="0" w:oddVBand="0" w:evenVBand="0" w:oddHBand="0" w:evenHBand="0" w:firstRowFirstColumn="0" w:firstRowLastColumn="0" w:lastRowFirstColumn="0" w:lastRowLastColumn="0"/>
            </w:pPr>
            <w:r>
              <w:t xml:space="preserve">CPCPFS4025 Commission fire alarm and detection system interface devices </w:t>
            </w:r>
          </w:p>
          <w:p w14:paraId="1E704463" w14:textId="78797384" w:rsidR="00D11D67" w:rsidRDefault="00D11D67" w:rsidP="00D11D67">
            <w:pPr>
              <w:pStyle w:val="Bullet1"/>
              <w:cnfStyle w:val="000000000000" w:firstRow="0" w:lastRow="0" w:firstColumn="0" w:lastColumn="0" w:oddVBand="0" w:evenVBand="0" w:oddHBand="0" w:evenHBand="0" w:firstRowFirstColumn="0" w:firstRowLastColumn="0" w:lastRowFirstColumn="0" w:lastRowLastColumn="0"/>
            </w:pPr>
            <w:r>
              <w:t xml:space="preserve">CPCPFS4026 Commission firefighting appliances </w:t>
            </w:r>
          </w:p>
          <w:p w14:paraId="53FC5A83" w14:textId="5FAC1446" w:rsidR="00D11D67" w:rsidRDefault="00D11D67" w:rsidP="00D11D67">
            <w:pPr>
              <w:pStyle w:val="Bullet1"/>
              <w:cnfStyle w:val="000000000000" w:firstRow="0" w:lastRow="0" w:firstColumn="0" w:lastColumn="0" w:oddVBand="0" w:evenVBand="0" w:oddHBand="0" w:evenHBand="0" w:firstRowFirstColumn="0" w:firstRowLastColumn="0" w:lastRowFirstColumn="0" w:lastRowLastColumn="0"/>
            </w:pPr>
            <w:r>
              <w:t xml:space="preserve">CPCPFS4027 Commission fire sprinkler systems </w:t>
            </w:r>
          </w:p>
          <w:p w14:paraId="1329378C" w14:textId="0160B4F4" w:rsidR="00D11D67" w:rsidRDefault="00D11D67" w:rsidP="00D11D67">
            <w:pPr>
              <w:pStyle w:val="Bullet1"/>
              <w:cnfStyle w:val="000000000000" w:firstRow="0" w:lastRow="0" w:firstColumn="0" w:lastColumn="0" w:oddVBand="0" w:evenVBand="0" w:oddHBand="0" w:evenHBand="0" w:firstRowFirstColumn="0" w:firstRowLastColumn="0" w:lastRowFirstColumn="0" w:lastRowLastColumn="0"/>
            </w:pPr>
            <w:r>
              <w:t>CPCPFS5010 Design fire-compliant hydraulic services</w:t>
            </w:r>
          </w:p>
          <w:p w14:paraId="2F44B52D" w14:textId="1267727F" w:rsidR="00D11D67" w:rsidRDefault="00D11D67" w:rsidP="00D11D67">
            <w:pPr>
              <w:pStyle w:val="Bullet1"/>
              <w:cnfStyle w:val="000000000000" w:firstRow="0" w:lastRow="0" w:firstColumn="0" w:lastColumn="0" w:oddVBand="0" w:evenVBand="0" w:oddHBand="0" w:evenHBand="0" w:firstRowFirstColumn="0" w:firstRowLastColumn="0" w:lastRowFirstColumn="0" w:lastRowLastColumn="0"/>
            </w:pPr>
            <w:r>
              <w:t xml:space="preserve">CPCPFS5012 Design fire hydrant and hose reel systems </w:t>
            </w:r>
          </w:p>
          <w:p w14:paraId="79E7457A" w14:textId="0D3439AD" w:rsidR="00D11D67" w:rsidRDefault="00D11D67" w:rsidP="00D11D67">
            <w:pPr>
              <w:pStyle w:val="Bullet1"/>
              <w:cnfStyle w:val="000000000000" w:firstRow="0" w:lastRow="0" w:firstColumn="0" w:lastColumn="0" w:oddVBand="0" w:evenVBand="0" w:oddHBand="0" w:evenHBand="0" w:firstRowFirstColumn="0" w:firstRowLastColumn="0" w:lastRowFirstColumn="0" w:lastRowLastColumn="0"/>
            </w:pPr>
            <w:r>
              <w:t xml:space="preserve">CPCPPS5000 Design gas bulk storage systems </w:t>
            </w:r>
          </w:p>
          <w:p w14:paraId="449D1014" w14:textId="250E78D0" w:rsidR="00D11D67" w:rsidRDefault="00D11D67" w:rsidP="00D11D67">
            <w:pPr>
              <w:pStyle w:val="Bullet1"/>
              <w:cnfStyle w:val="000000000000" w:firstRow="0" w:lastRow="0" w:firstColumn="0" w:lastColumn="0" w:oddVBand="0" w:evenVBand="0" w:oddHBand="0" w:evenHBand="0" w:firstRowFirstColumn="0" w:firstRowLastColumn="0" w:lastRowFirstColumn="0" w:lastRowLastColumn="0"/>
            </w:pPr>
            <w:r>
              <w:t>CPCPPS5001 Design industrial gas systems</w:t>
            </w:r>
          </w:p>
        </w:tc>
      </w:tr>
      <w:tr w:rsidR="00D11D67" w14:paraId="111F06F1" w14:textId="77777777" w:rsidTr="00125A45">
        <w:trPr>
          <w:trHeight w:val="400"/>
        </w:trPr>
        <w:tc>
          <w:tcPr>
            <w:cnfStyle w:val="001000000000" w:firstRow="0" w:lastRow="0" w:firstColumn="1" w:lastColumn="0" w:oddVBand="0" w:evenVBand="0" w:oddHBand="0" w:evenHBand="0" w:firstRowFirstColumn="0" w:firstRowLastColumn="0" w:lastRowFirstColumn="0" w:lastRowLastColumn="0"/>
            <w:tcW w:w="1683" w:type="dxa"/>
            <w:shd w:val="clear" w:color="auto" w:fill="auto"/>
          </w:tcPr>
          <w:p w14:paraId="0EE65A41" w14:textId="6E59FD00" w:rsidR="00D11D67" w:rsidRDefault="00D11D67" w:rsidP="00D11D67">
            <w:pPr>
              <w:pStyle w:val="Tablebody"/>
            </w:pPr>
            <w:r>
              <w:t>Releases 5.0 and 6.0</w:t>
            </w:r>
          </w:p>
        </w:tc>
        <w:tc>
          <w:tcPr>
            <w:tcW w:w="1244" w:type="dxa"/>
            <w:shd w:val="clear" w:color="auto" w:fill="auto"/>
          </w:tcPr>
          <w:p w14:paraId="36212CAE" w14:textId="0D4BE4B6" w:rsidR="00D11D67" w:rsidRDefault="00D11D67" w:rsidP="00D11D67">
            <w:pPr>
              <w:pStyle w:val="Tablebody"/>
              <w:cnfStyle w:val="000000000000" w:firstRow="0" w:lastRow="0" w:firstColumn="0" w:lastColumn="0" w:oddVBand="0" w:evenVBand="0" w:oddHBand="0" w:evenHBand="0" w:firstRowFirstColumn="0" w:firstRowLastColumn="0" w:lastRowFirstColumn="0" w:lastRowLastColumn="0"/>
            </w:pPr>
            <w:r>
              <w:t>31 March 2021</w:t>
            </w:r>
          </w:p>
        </w:tc>
        <w:tc>
          <w:tcPr>
            <w:tcW w:w="6807" w:type="dxa"/>
            <w:shd w:val="clear" w:color="auto" w:fill="auto"/>
          </w:tcPr>
          <w:p w14:paraId="3391C966" w14:textId="77777777" w:rsidR="00D11D67" w:rsidRDefault="00D11D67" w:rsidP="00D11D67">
            <w:pPr>
              <w:pStyle w:val="Tablebody"/>
              <w:cnfStyle w:val="000000000000" w:firstRow="0" w:lastRow="0" w:firstColumn="0" w:lastColumn="0" w:oddVBand="0" w:evenVBand="0" w:oddHBand="0" w:evenHBand="0" w:firstRowFirstColumn="0" w:firstRowLastColumn="0" w:lastRowFirstColumn="0" w:lastRowLastColumn="0"/>
            </w:pPr>
            <w:r>
              <w:t xml:space="preserve">This Victorian Purchasing guide reflects Releases 5.0 and 6.0 and includes: </w:t>
            </w:r>
          </w:p>
          <w:p w14:paraId="7AE81921" w14:textId="7F230179" w:rsidR="00D11D67" w:rsidRDefault="00D11D67" w:rsidP="00D11D67">
            <w:pPr>
              <w:pStyle w:val="Bullet1"/>
              <w:cnfStyle w:val="000000000000" w:firstRow="0" w:lastRow="0" w:firstColumn="0" w:lastColumn="0" w:oddVBand="0" w:evenVBand="0" w:oddHBand="0" w:evenHBand="0" w:firstRowFirstColumn="0" w:firstRowLastColumn="0" w:lastRowFirstColumn="0" w:lastRowLastColumn="0"/>
            </w:pPr>
            <w:r>
              <w:t xml:space="preserve">36 revised qualifications </w:t>
            </w:r>
          </w:p>
          <w:p w14:paraId="35190757" w14:textId="7F0E6966" w:rsidR="00D11D67" w:rsidRDefault="00D11D67" w:rsidP="00D11D67">
            <w:pPr>
              <w:pStyle w:val="Bullet1"/>
              <w:cnfStyle w:val="000000000000" w:firstRow="0" w:lastRow="0" w:firstColumn="0" w:lastColumn="0" w:oddVBand="0" w:evenVBand="0" w:oddHBand="0" w:evenHBand="0" w:firstRowFirstColumn="0" w:firstRowLastColumn="0" w:lastRowFirstColumn="0" w:lastRowLastColumn="0"/>
            </w:pPr>
            <w:r>
              <w:t xml:space="preserve">Two (2) deleted qualifications: </w:t>
            </w:r>
          </w:p>
          <w:p w14:paraId="659864F0" w14:textId="77777777" w:rsidR="00C671CE" w:rsidRDefault="00D11D67" w:rsidP="00C671CE">
            <w:pPr>
              <w:pStyle w:val="Bullet2"/>
              <w:cnfStyle w:val="000000000000" w:firstRow="0" w:lastRow="0" w:firstColumn="0" w:lastColumn="0" w:oddVBand="0" w:evenVBand="0" w:oddHBand="0" w:evenHBand="0" w:firstRowFirstColumn="0" w:firstRowLastColumn="0" w:lastRowFirstColumn="0" w:lastRowLastColumn="0"/>
            </w:pPr>
            <w:r>
              <w:t>CPC80115 Graduate Certificate in Fire Systems Design Management</w:t>
            </w:r>
          </w:p>
          <w:p w14:paraId="1C3B744B" w14:textId="478572F8" w:rsidR="00D11D67" w:rsidRDefault="00D11D67" w:rsidP="00C671CE">
            <w:pPr>
              <w:pStyle w:val="Bullet2"/>
              <w:cnfStyle w:val="000000000000" w:firstRow="0" w:lastRow="0" w:firstColumn="0" w:lastColumn="0" w:oddVBand="0" w:evenVBand="0" w:oddHBand="0" w:evenHBand="0" w:firstRowFirstColumn="0" w:firstRowLastColumn="0" w:lastRowFirstColumn="0" w:lastRowLastColumn="0"/>
            </w:pPr>
            <w:r>
              <w:t xml:space="preserve"> CPC80215 Graduate Diploma of Building Surveying </w:t>
            </w:r>
          </w:p>
          <w:p w14:paraId="2FE91300" w14:textId="2112CC6F" w:rsidR="00D11D67" w:rsidRDefault="00D11D67" w:rsidP="00D11D67">
            <w:pPr>
              <w:pStyle w:val="Bullet1"/>
              <w:cnfStyle w:val="000000000000" w:firstRow="0" w:lastRow="0" w:firstColumn="0" w:lastColumn="0" w:oddVBand="0" w:evenVBand="0" w:oddHBand="0" w:evenHBand="0" w:firstRowFirstColumn="0" w:firstRowLastColumn="0" w:lastRowFirstColumn="0" w:lastRowLastColumn="0"/>
            </w:pPr>
            <w:r>
              <w:t xml:space="preserve">42 new units </w:t>
            </w:r>
          </w:p>
          <w:p w14:paraId="1B8AB1DB" w14:textId="5FE30833" w:rsidR="00D11D67" w:rsidRDefault="00D11D67" w:rsidP="00D11D67">
            <w:pPr>
              <w:pStyle w:val="Bullet1"/>
              <w:cnfStyle w:val="000000000000" w:firstRow="0" w:lastRow="0" w:firstColumn="0" w:lastColumn="0" w:oddVBand="0" w:evenVBand="0" w:oddHBand="0" w:evenHBand="0" w:firstRowFirstColumn="0" w:firstRowLastColumn="0" w:lastRowFirstColumn="0" w:lastRowLastColumn="0"/>
            </w:pPr>
            <w:r>
              <w:t xml:space="preserve">17 deleted units </w:t>
            </w:r>
          </w:p>
          <w:p w14:paraId="31BBEA7A" w14:textId="5A615635" w:rsidR="00D11D67" w:rsidRDefault="00D11D67" w:rsidP="00D11D67">
            <w:pPr>
              <w:pStyle w:val="Bullet1"/>
              <w:cnfStyle w:val="000000000000" w:firstRow="0" w:lastRow="0" w:firstColumn="0" w:lastColumn="0" w:oddVBand="0" w:evenVBand="0" w:oddHBand="0" w:evenHBand="0" w:firstRowFirstColumn="0" w:firstRowLastColumn="0" w:lastRowFirstColumn="0" w:lastRowLastColumn="0"/>
            </w:pPr>
            <w:r>
              <w:t>540 revised units</w:t>
            </w:r>
          </w:p>
        </w:tc>
      </w:tr>
      <w:tr w:rsidR="00D11D67" w14:paraId="3ABBC001" w14:textId="77777777" w:rsidTr="00125A45">
        <w:trPr>
          <w:trHeight w:val="400"/>
        </w:trPr>
        <w:tc>
          <w:tcPr>
            <w:cnfStyle w:val="001000000000" w:firstRow="0" w:lastRow="0" w:firstColumn="1" w:lastColumn="0" w:oddVBand="0" w:evenVBand="0" w:oddHBand="0" w:evenHBand="0" w:firstRowFirstColumn="0" w:firstRowLastColumn="0" w:lastRowFirstColumn="0" w:lastRowLastColumn="0"/>
            <w:tcW w:w="1683" w:type="dxa"/>
            <w:shd w:val="clear" w:color="auto" w:fill="auto"/>
          </w:tcPr>
          <w:p w14:paraId="5BAC1AC2" w14:textId="4FC1C6B8" w:rsidR="00D11D67" w:rsidRDefault="00D11D67" w:rsidP="00D11D67">
            <w:pPr>
              <w:pStyle w:val="Tablebody"/>
            </w:pPr>
            <w:r>
              <w:lastRenderedPageBreak/>
              <w:t>Release 4.0</w:t>
            </w:r>
          </w:p>
        </w:tc>
        <w:tc>
          <w:tcPr>
            <w:tcW w:w="1244" w:type="dxa"/>
            <w:shd w:val="clear" w:color="auto" w:fill="auto"/>
          </w:tcPr>
          <w:p w14:paraId="748B6E7F" w14:textId="57F1714F" w:rsidR="00D11D67" w:rsidRDefault="00D11D67" w:rsidP="00D11D67">
            <w:pPr>
              <w:pStyle w:val="Tablebody"/>
              <w:cnfStyle w:val="000000000000" w:firstRow="0" w:lastRow="0" w:firstColumn="0" w:lastColumn="0" w:oddVBand="0" w:evenVBand="0" w:oddHBand="0" w:evenHBand="0" w:firstRowFirstColumn="0" w:firstRowLastColumn="0" w:lastRowFirstColumn="0" w:lastRowLastColumn="0"/>
            </w:pPr>
            <w:r>
              <w:t>15 March 2019</w:t>
            </w:r>
          </w:p>
        </w:tc>
        <w:tc>
          <w:tcPr>
            <w:tcW w:w="6807" w:type="dxa"/>
            <w:shd w:val="clear" w:color="auto" w:fill="auto"/>
          </w:tcPr>
          <w:p w14:paraId="6494D630" w14:textId="77777777" w:rsidR="00D11D67" w:rsidRDefault="00D11D67" w:rsidP="00D11D67">
            <w:pPr>
              <w:pStyle w:val="Tablebody"/>
              <w:cnfStyle w:val="000000000000" w:firstRow="0" w:lastRow="0" w:firstColumn="0" w:lastColumn="0" w:oddVBand="0" w:evenVBand="0" w:oddHBand="0" w:evenHBand="0" w:firstRowFirstColumn="0" w:firstRowLastColumn="0" w:lastRowFirstColumn="0" w:lastRowLastColumn="0"/>
            </w:pPr>
            <w:r>
              <w:t xml:space="preserve">Release 4 contains: </w:t>
            </w:r>
          </w:p>
          <w:p w14:paraId="3CE9DE42" w14:textId="46876A1F" w:rsidR="00D11D67" w:rsidRDefault="00D11D67" w:rsidP="00C671CE">
            <w:pPr>
              <w:pStyle w:val="Bullet1"/>
              <w:cnfStyle w:val="000000000000" w:firstRow="0" w:lastRow="0" w:firstColumn="0" w:lastColumn="0" w:oddVBand="0" w:evenVBand="0" w:oddHBand="0" w:evenHBand="0" w:firstRowFirstColumn="0" w:firstRowLastColumn="0" w:lastRowFirstColumn="0" w:lastRowLastColumn="0"/>
            </w:pPr>
            <w:r>
              <w:t xml:space="preserve">One (1) revised qualification CPC30318 Certificate III in Concreting </w:t>
            </w:r>
          </w:p>
          <w:p w14:paraId="31F11A07" w14:textId="77777777" w:rsidR="00C671CE" w:rsidRDefault="00C671CE" w:rsidP="00C671CE">
            <w:pPr>
              <w:pStyle w:val="Bullet1"/>
              <w:cnfStyle w:val="000000000000" w:firstRow="0" w:lastRow="0" w:firstColumn="0" w:lastColumn="0" w:oddVBand="0" w:evenVBand="0" w:oddHBand="0" w:evenHBand="0" w:firstRowFirstColumn="0" w:firstRowLastColumn="0" w:lastRowFirstColumn="0" w:lastRowLastColumn="0"/>
            </w:pPr>
            <w:r>
              <w:t>T</w:t>
            </w:r>
            <w:r w:rsidR="00D11D67">
              <w:t>wo (2) imported units updated to latest releases in CPC30116 Certificate III in Shopfitting:</w:t>
            </w:r>
          </w:p>
          <w:p w14:paraId="6EF9D201" w14:textId="7FA4C855" w:rsidR="00D11D67" w:rsidRDefault="00D11D67" w:rsidP="00C671CE">
            <w:pPr>
              <w:pStyle w:val="Bullet2"/>
              <w:cnfStyle w:val="000000000000" w:firstRow="0" w:lastRow="0" w:firstColumn="0" w:lastColumn="0" w:oddVBand="0" w:evenVBand="0" w:oddHBand="0" w:evenHBand="0" w:firstRowFirstColumn="0" w:firstRowLastColumn="0" w:lastRowFirstColumn="0" w:lastRowLastColumn="0"/>
            </w:pPr>
            <w:r>
              <w:t xml:space="preserve">BSBSMB421 supersedes and equivalent to BSBSMB406 </w:t>
            </w:r>
          </w:p>
          <w:p w14:paraId="241AFF2A" w14:textId="1B895C40" w:rsidR="00D11D67" w:rsidRDefault="00D11D67" w:rsidP="00C671CE">
            <w:pPr>
              <w:pStyle w:val="Bullet2"/>
              <w:cnfStyle w:val="000000000000" w:firstRow="0" w:lastRow="0" w:firstColumn="0" w:lastColumn="0" w:oddVBand="0" w:evenVBand="0" w:oddHBand="0" w:evenHBand="0" w:firstRowFirstColumn="0" w:firstRowLastColumn="0" w:lastRowFirstColumn="0" w:lastRowLastColumn="0"/>
            </w:pPr>
            <w:r>
              <w:t>MSFGG3036 supersedes, not equivalent, to MSFGG3017</w:t>
            </w:r>
          </w:p>
        </w:tc>
      </w:tr>
      <w:tr w:rsidR="00D11D67" w14:paraId="67224FFF" w14:textId="77777777" w:rsidTr="00125A45">
        <w:trPr>
          <w:trHeight w:val="400"/>
        </w:trPr>
        <w:tc>
          <w:tcPr>
            <w:cnfStyle w:val="001000000000" w:firstRow="0" w:lastRow="0" w:firstColumn="1" w:lastColumn="0" w:oddVBand="0" w:evenVBand="0" w:oddHBand="0" w:evenHBand="0" w:firstRowFirstColumn="0" w:firstRowLastColumn="0" w:lastRowFirstColumn="0" w:lastRowLastColumn="0"/>
            <w:tcW w:w="1683" w:type="dxa"/>
            <w:shd w:val="clear" w:color="auto" w:fill="auto"/>
          </w:tcPr>
          <w:p w14:paraId="25861F75" w14:textId="2A63CCFE" w:rsidR="00D11D67" w:rsidRDefault="00D11D67" w:rsidP="00D11D67">
            <w:pPr>
              <w:pStyle w:val="Tablebody"/>
            </w:pPr>
            <w:r>
              <w:t>Release 3.0</w:t>
            </w:r>
          </w:p>
        </w:tc>
        <w:tc>
          <w:tcPr>
            <w:tcW w:w="1244" w:type="dxa"/>
            <w:shd w:val="clear" w:color="auto" w:fill="auto"/>
          </w:tcPr>
          <w:p w14:paraId="2571A1E6" w14:textId="51BC0091" w:rsidR="00D11D67" w:rsidRDefault="00D11D67" w:rsidP="00D11D67">
            <w:pPr>
              <w:pStyle w:val="Tablebody"/>
              <w:cnfStyle w:val="000000000000" w:firstRow="0" w:lastRow="0" w:firstColumn="0" w:lastColumn="0" w:oddVBand="0" w:evenVBand="0" w:oddHBand="0" w:evenHBand="0" w:firstRowFirstColumn="0" w:firstRowLastColumn="0" w:lastRowFirstColumn="0" w:lastRowLastColumn="0"/>
            </w:pPr>
            <w:r>
              <w:t>18 May 2017</w:t>
            </w:r>
          </w:p>
        </w:tc>
        <w:tc>
          <w:tcPr>
            <w:tcW w:w="6807" w:type="dxa"/>
            <w:shd w:val="clear" w:color="auto" w:fill="auto"/>
          </w:tcPr>
          <w:p w14:paraId="346EA1C7" w14:textId="77777777" w:rsidR="00D11D67" w:rsidRDefault="00D11D67" w:rsidP="00D11D67">
            <w:pPr>
              <w:pStyle w:val="Tablebody"/>
              <w:cnfStyle w:val="000000000000" w:firstRow="0" w:lastRow="0" w:firstColumn="0" w:lastColumn="0" w:oddVBand="0" w:evenVBand="0" w:oddHBand="0" w:evenHBand="0" w:firstRowFirstColumn="0" w:firstRowLastColumn="0" w:lastRowFirstColumn="0" w:lastRowLastColumn="0"/>
            </w:pPr>
            <w:r>
              <w:t xml:space="preserve">This Victorian Purchasing guide reflects endorsement for the following units from Release 3: </w:t>
            </w:r>
          </w:p>
          <w:p w14:paraId="134126BD" w14:textId="091B37B9" w:rsidR="00D11D67" w:rsidRDefault="00C671CE" w:rsidP="00C671CE">
            <w:pPr>
              <w:pStyle w:val="Bullet1"/>
              <w:cnfStyle w:val="000000000000" w:firstRow="0" w:lastRow="0" w:firstColumn="0" w:lastColumn="0" w:oddVBand="0" w:evenVBand="0" w:oddHBand="0" w:evenHBand="0" w:firstRowFirstColumn="0" w:firstRowLastColumn="0" w:lastRowFirstColumn="0" w:lastRowLastColumn="0"/>
            </w:pPr>
            <w:r>
              <w:t>T</w:t>
            </w:r>
            <w:r w:rsidR="00D11D67">
              <w:t xml:space="preserve">wo (2) revised non-equivalent units of competency </w:t>
            </w:r>
          </w:p>
          <w:p w14:paraId="4577D329" w14:textId="3F19BEC8" w:rsidR="00D11D67" w:rsidRDefault="00D11D67" w:rsidP="00C671CE">
            <w:pPr>
              <w:pStyle w:val="Bullet2"/>
              <w:cnfStyle w:val="000000000000" w:firstRow="0" w:lastRow="0" w:firstColumn="0" w:lastColumn="0" w:oddVBand="0" w:evenVBand="0" w:oddHBand="0" w:evenHBand="0" w:firstRowFirstColumn="0" w:firstRowLastColumn="0" w:lastRowFirstColumn="0" w:lastRowLastColumn="0"/>
            </w:pPr>
            <w:r>
              <w:t xml:space="preserve">CPCCPB3014 Install bulk insulation and pliable membrane products </w:t>
            </w:r>
          </w:p>
          <w:p w14:paraId="20ECB612" w14:textId="23C94CA3" w:rsidR="00D11D67" w:rsidRDefault="00D11D67" w:rsidP="00C671CE">
            <w:pPr>
              <w:pStyle w:val="Bullet2"/>
              <w:cnfStyle w:val="000000000000" w:firstRow="0" w:lastRow="0" w:firstColumn="0" w:lastColumn="0" w:oddVBand="0" w:evenVBand="0" w:oddHBand="0" w:evenHBand="0" w:firstRowFirstColumn="0" w:firstRowLastColumn="0" w:lastRowFirstColumn="0" w:lastRowLastColumn="0"/>
            </w:pPr>
            <w:r>
              <w:t xml:space="preserve">CPCCPB3027 Install ceiling insulation products </w:t>
            </w:r>
          </w:p>
          <w:p w14:paraId="341192C7" w14:textId="77777777" w:rsidR="00D11D67" w:rsidRDefault="00D11D67" w:rsidP="00D11D67">
            <w:pPr>
              <w:pStyle w:val="Tablebody"/>
              <w:cnfStyle w:val="000000000000" w:firstRow="0" w:lastRow="0" w:firstColumn="0" w:lastColumn="0" w:oddVBand="0" w:evenVBand="0" w:oddHBand="0" w:evenHBand="0" w:firstRowFirstColumn="0" w:firstRowLastColumn="0" w:lastRowFirstColumn="0" w:lastRowLastColumn="0"/>
            </w:pPr>
            <w:r>
              <w:t xml:space="preserve">Endorsement for the following unit from Release 2.1 </w:t>
            </w:r>
          </w:p>
          <w:p w14:paraId="2138A5A6" w14:textId="68863630" w:rsidR="00D11D67" w:rsidRDefault="00D11D67" w:rsidP="00C671CE">
            <w:pPr>
              <w:pStyle w:val="Bullet1"/>
              <w:cnfStyle w:val="000000000000" w:firstRow="0" w:lastRow="0" w:firstColumn="0" w:lastColumn="0" w:oddVBand="0" w:evenVBand="0" w:oddHBand="0" w:evenHBand="0" w:firstRowFirstColumn="0" w:firstRowLastColumn="0" w:lastRowFirstColumn="0" w:lastRowLastColumn="0"/>
            </w:pPr>
            <w:r>
              <w:t xml:space="preserve">One (1) revised equivalent unit of competency </w:t>
            </w:r>
          </w:p>
          <w:p w14:paraId="135CB898" w14:textId="61C61AD6" w:rsidR="00D11D67" w:rsidRDefault="00D11D67" w:rsidP="00C671CE">
            <w:pPr>
              <w:pStyle w:val="Bullet2"/>
              <w:cnfStyle w:val="000000000000" w:firstRow="0" w:lastRow="0" w:firstColumn="0" w:lastColumn="0" w:oddVBand="0" w:evenVBand="0" w:oddHBand="0" w:evenHBand="0" w:firstRowFirstColumn="0" w:firstRowLastColumn="0" w:lastRowFirstColumn="0" w:lastRowLastColumn="0"/>
            </w:pPr>
            <w:r>
              <w:t>CPCCWHS1001 Prepare to work safely in the construction industry, superseding CPCCOHS1001A Work safely in the construction industry. Please note qualifications containing these units can be found in the CPC08 Training Package.</w:t>
            </w:r>
          </w:p>
        </w:tc>
      </w:tr>
      <w:tr w:rsidR="00D11D67" w14:paraId="2C61643B" w14:textId="77777777" w:rsidTr="00125A45">
        <w:trPr>
          <w:trHeight w:val="400"/>
        </w:trPr>
        <w:tc>
          <w:tcPr>
            <w:cnfStyle w:val="001000000000" w:firstRow="0" w:lastRow="0" w:firstColumn="1" w:lastColumn="0" w:oddVBand="0" w:evenVBand="0" w:oddHBand="0" w:evenHBand="0" w:firstRowFirstColumn="0" w:firstRowLastColumn="0" w:lastRowFirstColumn="0" w:lastRowLastColumn="0"/>
            <w:tcW w:w="1683" w:type="dxa"/>
            <w:shd w:val="clear" w:color="auto" w:fill="auto"/>
          </w:tcPr>
          <w:p w14:paraId="79D80B10" w14:textId="2F4F0473" w:rsidR="00D11D67" w:rsidRDefault="00D11D67" w:rsidP="00D11D67">
            <w:pPr>
              <w:pStyle w:val="Tablebody"/>
            </w:pPr>
            <w:r>
              <w:t>Release 2.0</w:t>
            </w:r>
          </w:p>
        </w:tc>
        <w:tc>
          <w:tcPr>
            <w:tcW w:w="1244" w:type="dxa"/>
            <w:shd w:val="clear" w:color="auto" w:fill="auto"/>
          </w:tcPr>
          <w:p w14:paraId="702D4F95" w14:textId="056A8187" w:rsidR="00D11D67" w:rsidRDefault="00D11D67" w:rsidP="00D11D67">
            <w:pPr>
              <w:pStyle w:val="Tablebody"/>
              <w:cnfStyle w:val="000000000000" w:firstRow="0" w:lastRow="0" w:firstColumn="0" w:lastColumn="0" w:oddVBand="0" w:evenVBand="0" w:oddHBand="0" w:evenHBand="0" w:firstRowFirstColumn="0" w:firstRowLastColumn="0" w:lastRowFirstColumn="0" w:lastRowLastColumn="0"/>
            </w:pPr>
            <w:r>
              <w:t>9 November 2016</w:t>
            </w:r>
          </w:p>
        </w:tc>
        <w:tc>
          <w:tcPr>
            <w:tcW w:w="6807" w:type="dxa"/>
            <w:shd w:val="clear" w:color="auto" w:fill="auto"/>
          </w:tcPr>
          <w:p w14:paraId="61F7D209" w14:textId="55CD5029" w:rsidR="00D11D67" w:rsidRDefault="00D11D67" w:rsidP="00C671CE">
            <w:pPr>
              <w:pStyle w:val="Bullet1"/>
              <w:cnfStyle w:val="000000000000" w:firstRow="0" w:lastRow="0" w:firstColumn="0" w:lastColumn="0" w:oddVBand="0" w:evenVBand="0" w:oddHBand="0" w:evenHBand="0" w:firstRowFirstColumn="0" w:firstRowLastColumn="0" w:lastRowFirstColumn="0" w:lastRowLastColumn="0"/>
            </w:pPr>
            <w:r>
              <w:t xml:space="preserve">Two (2) revised qualifications: </w:t>
            </w:r>
          </w:p>
          <w:p w14:paraId="7B4193BC" w14:textId="656E8F50" w:rsidR="00D11D67" w:rsidRDefault="00D11D67" w:rsidP="00C671CE">
            <w:pPr>
              <w:pStyle w:val="Bullet2"/>
              <w:cnfStyle w:val="000000000000" w:firstRow="0" w:lastRow="0" w:firstColumn="0" w:lastColumn="0" w:oddVBand="0" w:evenVBand="0" w:oddHBand="0" w:evenHBand="0" w:firstRowFirstColumn="0" w:firstRowLastColumn="0" w:lastRowFirstColumn="0" w:lastRowLastColumn="0"/>
            </w:pPr>
            <w:r>
              <w:t xml:space="preserve">CPC30116 Certificate III in Shopfitting </w:t>
            </w:r>
          </w:p>
          <w:p w14:paraId="1DCD85CA" w14:textId="180CAC93" w:rsidR="00D11D67" w:rsidRDefault="00D11D67" w:rsidP="00C671CE">
            <w:pPr>
              <w:pStyle w:val="Bullet2"/>
              <w:cnfStyle w:val="000000000000" w:firstRow="0" w:lastRow="0" w:firstColumn="0" w:lastColumn="0" w:oddVBand="0" w:evenVBand="0" w:oddHBand="0" w:evenHBand="0" w:firstRowFirstColumn="0" w:firstRowLastColumn="0" w:lastRowFirstColumn="0" w:lastRowLastColumn="0"/>
            </w:pPr>
            <w:r>
              <w:t xml:space="preserve">CPC30216 Certificate III in Signs and Graphics </w:t>
            </w:r>
          </w:p>
          <w:p w14:paraId="15530131" w14:textId="313A11AF" w:rsidR="00D11D67" w:rsidRDefault="00D11D67" w:rsidP="00C671CE">
            <w:pPr>
              <w:pStyle w:val="Bullet1"/>
              <w:cnfStyle w:val="000000000000" w:firstRow="0" w:lastRow="0" w:firstColumn="0" w:lastColumn="0" w:oddVBand="0" w:evenVBand="0" w:oddHBand="0" w:evenHBand="0" w:firstRowFirstColumn="0" w:firstRowLastColumn="0" w:lastRowFirstColumn="0" w:lastRowLastColumn="0"/>
            </w:pPr>
            <w:r>
              <w:t>Thirty-seven new/revised units of competency.</w:t>
            </w:r>
          </w:p>
        </w:tc>
      </w:tr>
      <w:tr w:rsidR="00D11D67" w14:paraId="0EACC8BD" w14:textId="77777777" w:rsidTr="00125A45">
        <w:trPr>
          <w:trHeight w:val="400"/>
        </w:trPr>
        <w:tc>
          <w:tcPr>
            <w:cnfStyle w:val="001000000000" w:firstRow="0" w:lastRow="0" w:firstColumn="1" w:lastColumn="0" w:oddVBand="0" w:evenVBand="0" w:oddHBand="0" w:evenHBand="0" w:firstRowFirstColumn="0" w:firstRowLastColumn="0" w:lastRowFirstColumn="0" w:lastRowLastColumn="0"/>
            <w:tcW w:w="1683" w:type="dxa"/>
            <w:shd w:val="clear" w:color="auto" w:fill="auto"/>
          </w:tcPr>
          <w:p w14:paraId="49728268" w14:textId="159DAF7D" w:rsidR="00D11D67" w:rsidRDefault="00D11D67" w:rsidP="00D11D67">
            <w:pPr>
              <w:pStyle w:val="Tablebody"/>
            </w:pPr>
            <w:r>
              <w:t>Release 1.0</w:t>
            </w:r>
          </w:p>
        </w:tc>
        <w:tc>
          <w:tcPr>
            <w:tcW w:w="1244" w:type="dxa"/>
            <w:shd w:val="clear" w:color="auto" w:fill="auto"/>
          </w:tcPr>
          <w:p w14:paraId="4901B3E3" w14:textId="5D62040F" w:rsidR="00D11D67" w:rsidRDefault="00D11D67" w:rsidP="00D11D67">
            <w:pPr>
              <w:pStyle w:val="Tablebody"/>
              <w:cnfStyle w:val="000000000000" w:firstRow="0" w:lastRow="0" w:firstColumn="0" w:lastColumn="0" w:oddVBand="0" w:evenVBand="0" w:oddHBand="0" w:evenHBand="0" w:firstRowFirstColumn="0" w:firstRowLastColumn="0" w:lastRowFirstColumn="0" w:lastRowLastColumn="0"/>
            </w:pPr>
            <w:r>
              <w:t>1 September 2015</w:t>
            </w:r>
          </w:p>
        </w:tc>
        <w:tc>
          <w:tcPr>
            <w:tcW w:w="6807" w:type="dxa"/>
            <w:shd w:val="clear" w:color="auto" w:fill="auto"/>
          </w:tcPr>
          <w:p w14:paraId="14428F64" w14:textId="77777777" w:rsidR="00D11D67" w:rsidRDefault="00D11D67" w:rsidP="00D11D67">
            <w:pPr>
              <w:pStyle w:val="Tablebody"/>
              <w:cnfStyle w:val="000000000000" w:firstRow="0" w:lastRow="0" w:firstColumn="0" w:lastColumn="0" w:oddVBand="0" w:evenVBand="0" w:oddHBand="0" w:evenHBand="0" w:firstRowFirstColumn="0" w:firstRowLastColumn="0" w:lastRowFirstColumn="0" w:lastRowLastColumn="0"/>
            </w:pPr>
            <w:r>
              <w:t xml:space="preserve">The CPC Construction, Plumbing and Services Training Package Release 1 contains: </w:t>
            </w:r>
          </w:p>
          <w:p w14:paraId="58839DEF" w14:textId="16DF9AEC" w:rsidR="00D11D67" w:rsidRDefault="00D11D67" w:rsidP="00C671CE">
            <w:pPr>
              <w:pStyle w:val="Bullet1"/>
              <w:cnfStyle w:val="000000000000" w:firstRow="0" w:lastRow="0" w:firstColumn="0" w:lastColumn="0" w:oddVBand="0" w:evenVBand="0" w:oddHBand="0" w:evenHBand="0" w:firstRowFirstColumn="0" w:firstRowLastColumn="0" w:lastRowFirstColumn="0" w:lastRowLastColumn="0"/>
            </w:pPr>
            <w:r>
              <w:t xml:space="preserve">One (1) new Building Surveying qualification: </w:t>
            </w:r>
          </w:p>
          <w:p w14:paraId="4C4EB2EA" w14:textId="11977AA9" w:rsidR="00D11D67" w:rsidRDefault="00D11D67" w:rsidP="00C671CE">
            <w:pPr>
              <w:pStyle w:val="Bullet2"/>
              <w:cnfStyle w:val="000000000000" w:firstRow="0" w:lastRow="0" w:firstColumn="0" w:lastColumn="0" w:oddVBand="0" w:evenVBand="0" w:oddHBand="0" w:evenHBand="0" w:firstRowFirstColumn="0" w:firstRowLastColumn="0" w:lastRowFirstColumn="0" w:lastRowLastColumn="0"/>
            </w:pPr>
            <w:r>
              <w:t xml:space="preserve">CPC80215 Graduate Diploma of Building Surveying </w:t>
            </w:r>
          </w:p>
          <w:p w14:paraId="023293BA" w14:textId="4653A6A9" w:rsidR="00D11D67" w:rsidRDefault="00D11D67" w:rsidP="00C671CE">
            <w:pPr>
              <w:pStyle w:val="Bullet1"/>
              <w:cnfStyle w:val="000000000000" w:firstRow="0" w:lastRow="0" w:firstColumn="0" w:lastColumn="0" w:oddVBand="0" w:evenVBand="0" w:oddHBand="0" w:evenHBand="0" w:firstRowFirstColumn="0" w:firstRowLastColumn="0" w:lastRowFirstColumn="0" w:lastRowLastColumn="0"/>
            </w:pPr>
            <w:r>
              <w:t xml:space="preserve">Two (2) revised qualifications: </w:t>
            </w:r>
          </w:p>
          <w:p w14:paraId="6959FC71" w14:textId="756A83A4" w:rsidR="00D11D67" w:rsidRDefault="00D11D67" w:rsidP="00C671CE">
            <w:pPr>
              <w:pStyle w:val="Bullet2"/>
              <w:cnfStyle w:val="000000000000" w:firstRow="0" w:lastRow="0" w:firstColumn="0" w:lastColumn="0" w:oddVBand="0" w:evenVBand="0" w:oddHBand="0" w:evenHBand="0" w:firstRowFirstColumn="0" w:firstRowLastColumn="0" w:lastRowFirstColumn="0" w:lastRowLastColumn="0"/>
            </w:pPr>
            <w:r>
              <w:t xml:space="preserve">CPC60115 Advanced Diploma of Building Surveying </w:t>
            </w:r>
          </w:p>
          <w:p w14:paraId="3C366BE5" w14:textId="17DEFBBD" w:rsidR="00D11D67" w:rsidRDefault="00D11D67" w:rsidP="00C671CE">
            <w:pPr>
              <w:pStyle w:val="Bullet2"/>
              <w:cnfStyle w:val="000000000000" w:firstRow="0" w:lastRow="0" w:firstColumn="0" w:lastColumn="0" w:oddVBand="0" w:evenVBand="0" w:oddHBand="0" w:evenHBand="0" w:firstRowFirstColumn="0" w:firstRowLastColumn="0" w:lastRowFirstColumn="0" w:lastRowLastColumn="0"/>
            </w:pPr>
            <w:r>
              <w:t xml:space="preserve">CPC80115 Graduate Certificate in Fire Systems Design Management </w:t>
            </w:r>
          </w:p>
          <w:p w14:paraId="615ED8B7" w14:textId="350B112F" w:rsidR="00D11D67" w:rsidRDefault="00D11D67" w:rsidP="00C671CE">
            <w:pPr>
              <w:pStyle w:val="Bullet1"/>
              <w:cnfStyle w:val="000000000000" w:firstRow="0" w:lastRow="0" w:firstColumn="0" w:lastColumn="0" w:oddVBand="0" w:evenVBand="0" w:oddHBand="0" w:evenHBand="0" w:firstRowFirstColumn="0" w:firstRowLastColumn="0" w:lastRowFirstColumn="0" w:lastRowLastColumn="0"/>
            </w:pPr>
            <w:r>
              <w:t>34 new units of competency.</w:t>
            </w:r>
          </w:p>
        </w:tc>
      </w:tr>
    </w:tbl>
    <w:p w14:paraId="57801E2B" w14:textId="77777777" w:rsidR="00A57DD0" w:rsidRDefault="00A57DD0" w:rsidP="00574045">
      <w:pPr>
        <w:pStyle w:val="Covertitle"/>
        <w:rPr>
          <w:color w:val="00B2A8" w:themeColor="accent1"/>
        </w:rPr>
        <w:sectPr w:rsidR="00A57DD0" w:rsidSect="00144FD5">
          <w:headerReference w:type="default" r:id="rId24"/>
          <w:footerReference w:type="default" r:id="rId25"/>
          <w:pgSz w:w="11900" w:h="16840"/>
          <w:pgMar w:top="1134" w:right="1134" w:bottom="1701" w:left="1134" w:header="709" w:footer="709" w:gutter="0"/>
          <w:cols w:space="708"/>
          <w:docGrid w:linePitch="360"/>
        </w:sectPr>
      </w:pPr>
    </w:p>
    <w:p w14:paraId="69124610" w14:textId="77777777" w:rsidR="002D7CCC" w:rsidRDefault="002D7CCC">
      <w:pPr>
        <w:spacing w:after="0"/>
        <w:rPr>
          <w:rFonts w:cs="Times New Roman (Body CS)"/>
          <w:b/>
          <w:sz w:val="28"/>
          <w:szCs w:val="28"/>
          <w:lang w:val="en-AU"/>
        </w:rPr>
      </w:pPr>
      <w:r>
        <w:rPr>
          <w:sz w:val="28"/>
          <w:szCs w:val="28"/>
        </w:rPr>
        <w:br w:type="page"/>
      </w:r>
    </w:p>
    <w:p w14:paraId="7D16C9F9" w14:textId="77777777" w:rsidR="00391EBE" w:rsidRDefault="009B52D2" w:rsidP="009B52D2">
      <w:pPr>
        <w:pStyle w:val="Covertitle"/>
        <w:tabs>
          <w:tab w:val="left" w:pos="1200"/>
        </w:tabs>
        <w:spacing w:before="1200"/>
        <w:rPr>
          <w:b w:val="0"/>
          <w:bCs/>
          <w:sz w:val="28"/>
          <w:szCs w:val="28"/>
        </w:rPr>
      </w:pPr>
      <w:r>
        <w:rPr>
          <w:b w:val="0"/>
          <w:bCs/>
          <w:sz w:val="28"/>
          <w:szCs w:val="28"/>
        </w:rPr>
        <w:lastRenderedPageBreak/>
        <w:tab/>
      </w:r>
    </w:p>
    <w:p w14:paraId="6E4F4074" w14:textId="77777777" w:rsidR="00432B8B" w:rsidRPr="002D7CCC" w:rsidRDefault="002D7CCC" w:rsidP="00391EBE">
      <w:pPr>
        <w:pStyle w:val="Covertitle"/>
        <w:spacing w:before="1200"/>
        <w:rPr>
          <w:b w:val="0"/>
          <w:bCs/>
          <w:color w:val="00B2A8" w:themeColor="accent1"/>
          <w:sz w:val="28"/>
          <w:szCs w:val="28"/>
        </w:rPr>
      </w:pPr>
      <w:r w:rsidRPr="002D7CCC">
        <w:rPr>
          <w:b w:val="0"/>
          <w:bCs/>
          <w:sz w:val="28"/>
          <w:szCs w:val="28"/>
        </w:rPr>
        <w:t>TABLE OF CONTENTS</w:t>
      </w:r>
      <w:r w:rsidR="00432B8B" w:rsidRPr="002D7CCC">
        <w:rPr>
          <w:b w:val="0"/>
          <w:bCs/>
          <w:color w:val="AF272F"/>
          <w:sz w:val="28"/>
          <w:szCs w:val="28"/>
        </w:rPr>
        <w:fldChar w:fldCharType="begin"/>
      </w:r>
      <w:r w:rsidR="00432B8B" w:rsidRPr="002D7CCC">
        <w:rPr>
          <w:b w:val="0"/>
          <w:bCs/>
          <w:sz w:val="28"/>
          <w:szCs w:val="28"/>
        </w:rPr>
        <w:instrText xml:space="preserve"> TOC \t "HEADING 1,1,HEADING 2,2,Heading 3,3" </w:instrText>
      </w:r>
      <w:r w:rsidR="00432B8B" w:rsidRPr="002D7CCC">
        <w:rPr>
          <w:b w:val="0"/>
          <w:bCs/>
          <w:color w:val="AF272F"/>
          <w:sz w:val="28"/>
          <w:szCs w:val="28"/>
        </w:rPr>
        <w:fldChar w:fldCharType="separate"/>
      </w:r>
    </w:p>
    <w:p w14:paraId="71688AAA" w14:textId="77777777" w:rsidR="00D83B88" w:rsidRDefault="00432B8B" w:rsidP="00B24333">
      <w:pPr>
        <w:rPr>
          <w:noProof/>
        </w:rPr>
      </w:pPr>
      <w:r w:rsidRPr="002D7CCC">
        <w:rPr>
          <w:bCs/>
          <w:sz w:val="28"/>
          <w:szCs w:val="28"/>
        </w:rPr>
        <w:fldChar w:fldCharType="end"/>
      </w:r>
      <w:r w:rsidR="00B24333">
        <w:fldChar w:fldCharType="begin"/>
      </w:r>
      <w:r w:rsidR="00B24333">
        <w:instrText xml:space="preserve"> TOC \o "1-2" \h \z \u </w:instrText>
      </w:r>
      <w:r w:rsidR="00B24333">
        <w:fldChar w:fldCharType="separate"/>
      </w:r>
    </w:p>
    <w:p w14:paraId="529C8495" w14:textId="05CE16BE" w:rsidR="00D83B88" w:rsidRDefault="00D83B88">
      <w:pPr>
        <w:pStyle w:val="TOC1"/>
        <w:rPr>
          <w:rFonts w:asciiTheme="minorHAnsi" w:hAnsiTheme="minorHAnsi" w:cstheme="minorBidi"/>
          <w:color w:val="auto"/>
          <w:sz w:val="22"/>
          <w:szCs w:val="22"/>
          <w:lang w:val="en-AU" w:eastAsia="en-AU"/>
        </w:rPr>
      </w:pPr>
      <w:hyperlink w:anchor="_Toc125729226" w:history="1">
        <w:r w:rsidRPr="009C42C9">
          <w:rPr>
            <w:rStyle w:val="Hyperlink"/>
          </w:rPr>
          <w:t>INTRODUCTION</w:t>
        </w:r>
        <w:r>
          <w:rPr>
            <w:webHidden/>
          </w:rPr>
          <w:tab/>
        </w:r>
        <w:r>
          <w:rPr>
            <w:webHidden/>
          </w:rPr>
          <w:fldChar w:fldCharType="begin"/>
        </w:r>
        <w:r>
          <w:rPr>
            <w:webHidden/>
          </w:rPr>
          <w:instrText xml:space="preserve"> PAGEREF _Toc125729226 \h </w:instrText>
        </w:r>
        <w:r>
          <w:rPr>
            <w:webHidden/>
          </w:rPr>
        </w:r>
        <w:r>
          <w:rPr>
            <w:webHidden/>
          </w:rPr>
          <w:fldChar w:fldCharType="separate"/>
        </w:r>
        <w:r w:rsidR="00723A9B">
          <w:rPr>
            <w:webHidden/>
          </w:rPr>
          <w:t>1</w:t>
        </w:r>
        <w:r>
          <w:rPr>
            <w:webHidden/>
          </w:rPr>
          <w:fldChar w:fldCharType="end"/>
        </w:r>
      </w:hyperlink>
    </w:p>
    <w:p w14:paraId="59972676" w14:textId="3750A3A7" w:rsidR="00D83B88" w:rsidRDefault="00D83B88">
      <w:pPr>
        <w:pStyle w:val="TOC2"/>
        <w:tabs>
          <w:tab w:val="right" w:leader="dot" w:pos="9622"/>
        </w:tabs>
        <w:rPr>
          <w:rFonts w:asciiTheme="minorHAnsi" w:hAnsiTheme="minorHAnsi" w:cstheme="minorBidi"/>
          <w:noProof/>
          <w:color w:val="auto"/>
          <w:sz w:val="22"/>
          <w:szCs w:val="22"/>
          <w:lang w:val="en-AU" w:eastAsia="en-AU"/>
        </w:rPr>
      </w:pPr>
      <w:hyperlink w:anchor="_Toc125729227" w:history="1">
        <w:r w:rsidRPr="009C42C9">
          <w:rPr>
            <w:rStyle w:val="Hyperlink"/>
            <w:noProof/>
          </w:rPr>
          <w:t>What is a Victorian Purchasing Guide?</w:t>
        </w:r>
        <w:r>
          <w:rPr>
            <w:noProof/>
            <w:webHidden/>
          </w:rPr>
          <w:tab/>
        </w:r>
        <w:r>
          <w:rPr>
            <w:noProof/>
            <w:webHidden/>
          </w:rPr>
          <w:fldChar w:fldCharType="begin"/>
        </w:r>
        <w:r>
          <w:rPr>
            <w:noProof/>
            <w:webHidden/>
          </w:rPr>
          <w:instrText xml:space="preserve"> PAGEREF _Toc125729227 \h </w:instrText>
        </w:r>
        <w:r>
          <w:rPr>
            <w:noProof/>
            <w:webHidden/>
          </w:rPr>
        </w:r>
        <w:r>
          <w:rPr>
            <w:noProof/>
            <w:webHidden/>
          </w:rPr>
          <w:fldChar w:fldCharType="separate"/>
        </w:r>
        <w:r w:rsidR="00723A9B">
          <w:rPr>
            <w:noProof/>
            <w:webHidden/>
          </w:rPr>
          <w:t>1</w:t>
        </w:r>
        <w:r>
          <w:rPr>
            <w:noProof/>
            <w:webHidden/>
          </w:rPr>
          <w:fldChar w:fldCharType="end"/>
        </w:r>
      </w:hyperlink>
    </w:p>
    <w:p w14:paraId="16AB7102" w14:textId="28B2FFF4" w:rsidR="00D83B88" w:rsidRDefault="00D83B88">
      <w:pPr>
        <w:pStyle w:val="TOC2"/>
        <w:tabs>
          <w:tab w:val="right" w:leader="dot" w:pos="9622"/>
        </w:tabs>
        <w:rPr>
          <w:rFonts w:asciiTheme="minorHAnsi" w:hAnsiTheme="minorHAnsi" w:cstheme="minorBidi"/>
          <w:noProof/>
          <w:color w:val="auto"/>
          <w:sz w:val="22"/>
          <w:szCs w:val="22"/>
          <w:lang w:val="en-AU" w:eastAsia="en-AU"/>
        </w:rPr>
      </w:pPr>
      <w:hyperlink w:anchor="_Toc125729228" w:history="1">
        <w:r w:rsidRPr="009C42C9">
          <w:rPr>
            <w:rStyle w:val="Hyperlink"/>
            <w:noProof/>
          </w:rPr>
          <w:t>Registration</w:t>
        </w:r>
        <w:r>
          <w:rPr>
            <w:noProof/>
            <w:webHidden/>
          </w:rPr>
          <w:tab/>
        </w:r>
        <w:r>
          <w:rPr>
            <w:noProof/>
            <w:webHidden/>
          </w:rPr>
          <w:fldChar w:fldCharType="begin"/>
        </w:r>
        <w:r>
          <w:rPr>
            <w:noProof/>
            <w:webHidden/>
          </w:rPr>
          <w:instrText xml:space="preserve"> PAGEREF _Toc125729228 \h </w:instrText>
        </w:r>
        <w:r>
          <w:rPr>
            <w:noProof/>
            <w:webHidden/>
          </w:rPr>
        </w:r>
        <w:r>
          <w:rPr>
            <w:noProof/>
            <w:webHidden/>
          </w:rPr>
          <w:fldChar w:fldCharType="separate"/>
        </w:r>
        <w:r w:rsidR="00723A9B">
          <w:rPr>
            <w:noProof/>
            <w:webHidden/>
          </w:rPr>
          <w:t>1</w:t>
        </w:r>
        <w:r>
          <w:rPr>
            <w:noProof/>
            <w:webHidden/>
          </w:rPr>
          <w:fldChar w:fldCharType="end"/>
        </w:r>
      </w:hyperlink>
    </w:p>
    <w:p w14:paraId="4A1B2208" w14:textId="2D6DFB6D" w:rsidR="00D83B88" w:rsidRDefault="00D83B88">
      <w:pPr>
        <w:pStyle w:val="TOC2"/>
        <w:tabs>
          <w:tab w:val="right" w:leader="dot" w:pos="9622"/>
        </w:tabs>
        <w:rPr>
          <w:rFonts w:asciiTheme="minorHAnsi" w:hAnsiTheme="minorHAnsi" w:cstheme="minorBidi"/>
          <w:noProof/>
          <w:color w:val="auto"/>
          <w:sz w:val="22"/>
          <w:szCs w:val="22"/>
          <w:lang w:val="en-AU" w:eastAsia="en-AU"/>
        </w:rPr>
      </w:pPr>
      <w:hyperlink w:anchor="_Toc125729229" w:history="1">
        <w:r w:rsidRPr="009C42C9">
          <w:rPr>
            <w:rStyle w:val="Hyperlink"/>
            <w:noProof/>
          </w:rPr>
          <w:t>Transition</w:t>
        </w:r>
        <w:r>
          <w:rPr>
            <w:noProof/>
            <w:webHidden/>
          </w:rPr>
          <w:tab/>
        </w:r>
        <w:r>
          <w:rPr>
            <w:noProof/>
            <w:webHidden/>
          </w:rPr>
          <w:fldChar w:fldCharType="begin"/>
        </w:r>
        <w:r>
          <w:rPr>
            <w:noProof/>
            <w:webHidden/>
          </w:rPr>
          <w:instrText xml:space="preserve"> PAGEREF _Toc125729229 \h </w:instrText>
        </w:r>
        <w:r>
          <w:rPr>
            <w:noProof/>
            <w:webHidden/>
          </w:rPr>
        </w:r>
        <w:r>
          <w:rPr>
            <w:noProof/>
            <w:webHidden/>
          </w:rPr>
          <w:fldChar w:fldCharType="separate"/>
        </w:r>
        <w:r w:rsidR="00723A9B">
          <w:rPr>
            <w:noProof/>
            <w:webHidden/>
          </w:rPr>
          <w:t>1</w:t>
        </w:r>
        <w:r>
          <w:rPr>
            <w:noProof/>
            <w:webHidden/>
          </w:rPr>
          <w:fldChar w:fldCharType="end"/>
        </w:r>
      </w:hyperlink>
    </w:p>
    <w:p w14:paraId="0DF5719D" w14:textId="6AB1537F" w:rsidR="00D83B88" w:rsidRDefault="00D83B88">
      <w:pPr>
        <w:pStyle w:val="TOC1"/>
        <w:rPr>
          <w:rFonts w:asciiTheme="minorHAnsi" w:hAnsiTheme="minorHAnsi" w:cstheme="minorBidi"/>
          <w:color w:val="auto"/>
          <w:sz w:val="22"/>
          <w:szCs w:val="22"/>
          <w:lang w:val="en-AU" w:eastAsia="en-AU"/>
        </w:rPr>
      </w:pPr>
      <w:hyperlink w:anchor="_Toc125729230" w:history="1">
        <w:r w:rsidRPr="009C42C9">
          <w:rPr>
            <w:rStyle w:val="Hyperlink"/>
            <w:bCs/>
          </w:rPr>
          <w:t>QUALIFICATIONS</w:t>
        </w:r>
        <w:r>
          <w:rPr>
            <w:webHidden/>
          </w:rPr>
          <w:tab/>
        </w:r>
        <w:r>
          <w:rPr>
            <w:webHidden/>
          </w:rPr>
          <w:fldChar w:fldCharType="begin"/>
        </w:r>
        <w:r>
          <w:rPr>
            <w:webHidden/>
          </w:rPr>
          <w:instrText xml:space="preserve"> PAGEREF _Toc125729230 \h </w:instrText>
        </w:r>
        <w:r>
          <w:rPr>
            <w:webHidden/>
          </w:rPr>
        </w:r>
        <w:r>
          <w:rPr>
            <w:webHidden/>
          </w:rPr>
          <w:fldChar w:fldCharType="separate"/>
        </w:r>
        <w:r w:rsidR="00723A9B">
          <w:rPr>
            <w:webHidden/>
          </w:rPr>
          <w:t>2</w:t>
        </w:r>
        <w:r>
          <w:rPr>
            <w:webHidden/>
          </w:rPr>
          <w:fldChar w:fldCharType="end"/>
        </w:r>
      </w:hyperlink>
    </w:p>
    <w:p w14:paraId="1C144C4F" w14:textId="52CCF585" w:rsidR="00D83B88" w:rsidRDefault="00D83B88">
      <w:pPr>
        <w:pStyle w:val="TOC1"/>
        <w:rPr>
          <w:rFonts w:asciiTheme="minorHAnsi" w:hAnsiTheme="minorHAnsi" w:cstheme="minorBidi"/>
          <w:color w:val="auto"/>
          <w:sz w:val="22"/>
          <w:szCs w:val="22"/>
          <w:lang w:val="en-AU" w:eastAsia="en-AU"/>
        </w:rPr>
      </w:pPr>
      <w:hyperlink w:anchor="_Toc125729231" w:history="1">
        <w:r w:rsidRPr="009C42C9">
          <w:rPr>
            <w:rStyle w:val="Hyperlink"/>
            <w:bCs/>
          </w:rPr>
          <w:t>UNITS OF COMPETENCY AND NOMINAL HOURS</w:t>
        </w:r>
        <w:r>
          <w:rPr>
            <w:webHidden/>
          </w:rPr>
          <w:tab/>
        </w:r>
        <w:r>
          <w:rPr>
            <w:webHidden/>
          </w:rPr>
          <w:fldChar w:fldCharType="begin"/>
        </w:r>
        <w:r>
          <w:rPr>
            <w:webHidden/>
          </w:rPr>
          <w:instrText xml:space="preserve"> PAGEREF _Toc125729231 \h </w:instrText>
        </w:r>
        <w:r>
          <w:rPr>
            <w:webHidden/>
          </w:rPr>
        </w:r>
        <w:r>
          <w:rPr>
            <w:webHidden/>
          </w:rPr>
          <w:fldChar w:fldCharType="separate"/>
        </w:r>
        <w:r w:rsidR="00723A9B">
          <w:rPr>
            <w:webHidden/>
          </w:rPr>
          <w:t>4</w:t>
        </w:r>
        <w:r>
          <w:rPr>
            <w:webHidden/>
          </w:rPr>
          <w:fldChar w:fldCharType="end"/>
        </w:r>
      </w:hyperlink>
    </w:p>
    <w:p w14:paraId="51C035FC" w14:textId="727E94F1" w:rsidR="00D83B88" w:rsidRDefault="00D83B88">
      <w:pPr>
        <w:pStyle w:val="TOC1"/>
        <w:rPr>
          <w:rFonts w:asciiTheme="minorHAnsi" w:hAnsiTheme="minorHAnsi" w:cstheme="minorBidi"/>
          <w:color w:val="auto"/>
          <w:sz w:val="22"/>
          <w:szCs w:val="22"/>
          <w:lang w:val="en-AU" w:eastAsia="en-AU"/>
        </w:rPr>
      </w:pPr>
      <w:hyperlink w:anchor="_Toc125729232" w:history="1">
        <w:r w:rsidRPr="009C42C9">
          <w:rPr>
            <w:rStyle w:val="Hyperlink"/>
            <w:bCs/>
          </w:rPr>
          <w:t>CONTACTS AND LINKS</w:t>
        </w:r>
        <w:r>
          <w:rPr>
            <w:webHidden/>
          </w:rPr>
          <w:tab/>
        </w:r>
        <w:r>
          <w:rPr>
            <w:webHidden/>
          </w:rPr>
          <w:fldChar w:fldCharType="begin"/>
        </w:r>
        <w:r>
          <w:rPr>
            <w:webHidden/>
          </w:rPr>
          <w:instrText xml:space="preserve"> PAGEREF _Toc125729232 \h </w:instrText>
        </w:r>
        <w:r>
          <w:rPr>
            <w:webHidden/>
          </w:rPr>
        </w:r>
        <w:r>
          <w:rPr>
            <w:webHidden/>
          </w:rPr>
          <w:fldChar w:fldCharType="separate"/>
        </w:r>
        <w:r w:rsidR="00723A9B">
          <w:rPr>
            <w:webHidden/>
          </w:rPr>
          <w:t>26</w:t>
        </w:r>
        <w:r>
          <w:rPr>
            <w:webHidden/>
          </w:rPr>
          <w:fldChar w:fldCharType="end"/>
        </w:r>
      </w:hyperlink>
    </w:p>
    <w:p w14:paraId="55E3E2BB" w14:textId="09A809DE" w:rsidR="00D83B88" w:rsidRDefault="00D83B88">
      <w:pPr>
        <w:pStyle w:val="TOC1"/>
        <w:rPr>
          <w:rFonts w:asciiTheme="minorHAnsi" w:hAnsiTheme="minorHAnsi" w:cstheme="minorBidi"/>
          <w:color w:val="auto"/>
          <w:sz w:val="22"/>
          <w:szCs w:val="22"/>
          <w:lang w:val="en-AU" w:eastAsia="en-AU"/>
        </w:rPr>
      </w:pPr>
      <w:hyperlink w:anchor="_Toc125729233" w:history="1">
        <w:r w:rsidRPr="009C42C9">
          <w:rPr>
            <w:rStyle w:val="Hyperlink"/>
            <w:bCs/>
          </w:rPr>
          <w:t>INDUSTRY AND REGULATORY BODIES</w:t>
        </w:r>
        <w:r>
          <w:rPr>
            <w:webHidden/>
          </w:rPr>
          <w:tab/>
        </w:r>
        <w:r>
          <w:rPr>
            <w:webHidden/>
          </w:rPr>
          <w:fldChar w:fldCharType="begin"/>
        </w:r>
        <w:r>
          <w:rPr>
            <w:webHidden/>
          </w:rPr>
          <w:instrText xml:space="preserve"> PAGEREF _Toc125729233 \h </w:instrText>
        </w:r>
        <w:r>
          <w:rPr>
            <w:webHidden/>
          </w:rPr>
        </w:r>
        <w:r>
          <w:rPr>
            <w:webHidden/>
          </w:rPr>
          <w:fldChar w:fldCharType="separate"/>
        </w:r>
        <w:r w:rsidR="00723A9B">
          <w:rPr>
            <w:webHidden/>
          </w:rPr>
          <w:t>27</w:t>
        </w:r>
        <w:r>
          <w:rPr>
            <w:webHidden/>
          </w:rPr>
          <w:fldChar w:fldCharType="end"/>
        </w:r>
      </w:hyperlink>
    </w:p>
    <w:p w14:paraId="227E0623" w14:textId="260C5E9D" w:rsidR="00D83B88" w:rsidRDefault="00D83B88">
      <w:pPr>
        <w:pStyle w:val="TOC1"/>
        <w:rPr>
          <w:rFonts w:asciiTheme="minorHAnsi" w:hAnsiTheme="minorHAnsi" w:cstheme="minorBidi"/>
          <w:color w:val="auto"/>
          <w:sz w:val="22"/>
          <w:szCs w:val="22"/>
          <w:lang w:val="en-AU" w:eastAsia="en-AU"/>
        </w:rPr>
      </w:pPr>
      <w:hyperlink w:anchor="_Toc125729234" w:history="1">
        <w:r w:rsidRPr="009C42C9">
          <w:rPr>
            <w:rStyle w:val="Hyperlink"/>
            <w:bCs/>
          </w:rPr>
          <w:t>GLOSSARY</w:t>
        </w:r>
        <w:r>
          <w:rPr>
            <w:webHidden/>
          </w:rPr>
          <w:tab/>
        </w:r>
        <w:r>
          <w:rPr>
            <w:webHidden/>
          </w:rPr>
          <w:fldChar w:fldCharType="begin"/>
        </w:r>
        <w:r>
          <w:rPr>
            <w:webHidden/>
          </w:rPr>
          <w:instrText xml:space="preserve"> PAGEREF _Toc125729234 \h </w:instrText>
        </w:r>
        <w:r>
          <w:rPr>
            <w:webHidden/>
          </w:rPr>
        </w:r>
        <w:r>
          <w:rPr>
            <w:webHidden/>
          </w:rPr>
          <w:fldChar w:fldCharType="separate"/>
        </w:r>
        <w:r w:rsidR="00723A9B">
          <w:rPr>
            <w:webHidden/>
          </w:rPr>
          <w:t>28</w:t>
        </w:r>
        <w:r>
          <w:rPr>
            <w:webHidden/>
          </w:rPr>
          <w:fldChar w:fldCharType="end"/>
        </w:r>
      </w:hyperlink>
    </w:p>
    <w:p w14:paraId="57BE3D43" w14:textId="77777777" w:rsidR="00062976" w:rsidRDefault="00B24333" w:rsidP="00B24333">
      <w:r>
        <w:fldChar w:fldCharType="end"/>
      </w:r>
    </w:p>
    <w:p w14:paraId="3841174C" w14:textId="77777777" w:rsidR="0072508A" w:rsidRDefault="0072508A">
      <w:pPr>
        <w:spacing w:after="0"/>
        <w:sectPr w:rsidR="0072508A" w:rsidSect="002B363F">
          <w:footerReference w:type="default" r:id="rId26"/>
          <w:type w:val="continuous"/>
          <w:pgSz w:w="11900" w:h="16840"/>
          <w:pgMar w:top="1134" w:right="1134" w:bottom="1560" w:left="1134" w:header="709" w:footer="709" w:gutter="0"/>
          <w:pgNumType w:start="0"/>
          <w:cols w:space="708"/>
          <w:docGrid w:linePitch="360"/>
        </w:sectPr>
      </w:pPr>
    </w:p>
    <w:p w14:paraId="34277DED" w14:textId="77777777" w:rsidR="008C7D87" w:rsidRDefault="008C7D87">
      <w:pPr>
        <w:spacing w:after="0"/>
        <w:rPr>
          <w:b/>
          <w:color w:val="00B2A8" w:themeColor="accent1"/>
          <w:sz w:val="24"/>
          <w:lang w:val="en-AU"/>
        </w:rPr>
      </w:pPr>
      <w:r>
        <w:br w:type="page"/>
      </w:r>
    </w:p>
    <w:p w14:paraId="6A16B33A" w14:textId="77777777" w:rsidR="00062976" w:rsidRPr="00F61985" w:rsidRDefault="008C7D87" w:rsidP="00391EBE">
      <w:pPr>
        <w:pStyle w:val="Heading10"/>
      </w:pPr>
      <w:bookmarkStart w:id="10" w:name="_Toc125729226"/>
      <w:r w:rsidRPr="00F61985">
        <w:lastRenderedPageBreak/>
        <w:t>I</w:t>
      </w:r>
      <w:r w:rsidR="00D83B88">
        <w:t>NTRODUCTION</w:t>
      </w:r>
      <w:bookmarkEnd w:id="10"/>
    </w:p>
    <w:p w14:paraId="03E6B8E0" w14:textId="77777777" w:rsidR="00624A55" w:rsidRPr="00B24333" w:rsidRDefault="008C7D87" w:rsidP="00391EBE">
      <w:pPr>
        <w:pStyle w:val="Heading20"/>
      </w:pPr>
      <w:bookmarkStart w:id="11" w:name="_Toc125729227"/>
      <w:r w:rsidRPr="00B24333">
        <w:t>What is a Victorian Purchasing Guide?</w:t>
      </w:r>
      <w:bookmarkEnd w:id="11"/>
    </w:p>
    <w:p w14:paraId="454F2611" w14:textId="77777777" w:rsidR="0069415B" w:rsidRPr="00416F59" w:rsidRDefault="0069415B" w:rsidP="00416F59">
      <w:pPr>
        <w:pStyle w:val="Tablebody"/>
        <w:rPr>
          <w:sz w:val="18"/>
          <w:szCs w:val="18"/>
          <w:lang w:eastAsia="en-AU"/>
        </w:rPr>
      </w:pPr>
      <w:r w:rsidRPr="00416F59">
        <w:rPr>
          <w:sz w:val="18"/>
          <w:szCs w:val="18"/>
          <w:lang w:eastAsia="en-AU"/>
        </w:rPr>
        <w:t>The Victorian Purchasing Guide provides information for use by Registered Training Organisations (RTOs) in the provision of Victorian government subsidised training.</w:t>
      </w:r>
    </w:p>
    <w:p w14:paraId="087438F7" w14:textId="77777777" w:rsidR="0069415B" w:rsidRPr="00416F59" w:rsidRDefault="009841C0" w:rsidP="00416F59">
      <w:pPr>
        <w:pStyle w:val="Tablebody"/>
        <w:rPr>
          <w:rFonts w:cs="Arial"/>
          <w:color w:val="000000"/>
          <w:sz w:val="18"/>
          <w:szCs w:val="18"/>
          <w:lang w:eastAsia="en-AU"/>
        </w:rPr>
      </w:pPr>
      <w:r w:rsidRPr="00416F59">
        <w:rPr>
          <w:rFonts w:cs="Arial"/>
          <w:color w:val="000000"/>
          <w:sz w:val="18"/>
          <w:szCs w:val="18"/>
          <w:lang w:eastAsia="en-AU"/>
        </w:rPr>
        <w:t>Specifically,</w:t>
      </w:r>
      <w:r w:rsidR="0069415B" w:rsidRPr="00416F59">
        <w:rPr>
          <w:rFonts w:cs="Arial"/>
          <w:color w:val="000000"/>
          <w:sz w:val="18"/>
          <w:szCs w:val="18"/>
          <w:lang w:eastAsia="en-AU"/>
        </w:rPr>
        <w:t xml:space="preserve"> the Victorian Purchasing Guide provides the following information related to the delivery of nationally endorsed Training Packages in Victoria:</w:t>
      </w:r>
    </w:p>
    <w:p w14:paraId="6DBA0696" w14:textId="77777777" w:rsidR="0069415B" w:rsidRPr="00416F59" w:rsidRDefault="0069415B" w:rsidP="00416F59">
      <w:pPr>
        <w:pStyle w:val="Tablebody"/>
        <w:rPr>
          <w:sz w:val="18"/>
          <w:szCs w:val="18"/>
          <w:lang w:eastAsia="en-AU"/>
        </w:rPr>
      </w:pPr>
      <w:r w:rsidRPr="00416F59">
        <w:rPr>
          <w:sz w:val="18"/>
          <w:szCs w:val="18"/>
          <w:lang w:eastAsia="en-AU"/>
        </w:rPr>
        <w:t xml:space="preserve">The maximum and minimum </w:t>
      </w:r>
      <w:r w:rsidRPr="00416F59">
        <w:rPr>
          <w:sz w:val="18"/>
          <w:szCs w:val="18"/>
        </w:rPr>
        <w:t>payable</w:t>
      </w:r>
      <w:r w:rsidRPr="00416F59">
        <w:rPr>
          <w:sz w:val="18"/>
          <w:szCs w:val="18"/>
          <w:lang w:eastAsia="en-AU"/>
        </w:rPr>
        <w:t xml:space="preserve"> hours available for each qualification.</w:t>
      </w:r>
    </w:p>
    <w:p w14:paraId="149BA4CD" w14:textId="77777777" w:rsidR="0069415B" w:rsidRPr="00416F59" w:rsidRDefault="0069415B" w:rsidP="00416F59">
      <w:pPr>
        <w:pStyle w:val="Tablebody"/>
        <w:rPr>
          <w:sz w:val="18"/>
          <w:szCs w:val="18"/>
          <w:lang w:eastAsia="en-AU"/>
        </w:rPr>
      </w:pPr>
      <w:r w:rsidRPr="00416F59">
        <w:rPr>
          <w:sz w:val="18"/>
          <w:szCs w:val="18"/>
          <w:lang w:eastAsia="en-AU"/>
        </w:rPr>
        <w:t>Nominal hours for each unit of competency within the Training Package.</w:t>
      </w:r>
    </w:p>
    <w:p w14:paraId="320E0D23" w14:textId="77777777" w:rsidR="0069415B" w:rsidRPr="00B24333" w:rsidRDefault="0069415B" w:rsidP="00391EBE">
      <w:pPr>
        <w:pStyle w:val="Heading20"/>
      </w:pPr>
      <w:bookmarkStart w:id="12" w:name="_Toc11847575"/>
      <w:bookmarkStart w:id="13" w:name="_Toc125729228"/>
      <w:r w:rsidRPr="00B24333">
        <w:t>Registration</w:t>
      </w:r>
      <w:bookmarkEnd w:id="12"/>
      <w:bookmarkEnd w:id="13"/>
    </w:p>
    <w:p w14:paraId="601AC830" w14:textId="77777777" w:rsidR="0069415B" w:rsidRPr="00416F59" w:rsidRDefault="0069415B" w:rsidP="00416F59">
      <w:pPr>
        <w:pStyle w:val="Tablebody"/>
        <w:rPr>
          <w:rFonts w:cstheme="minorHAnsi"/>
          <w:sz w:val="18"/>
          <w:szCs w:val="18"/>
          <w:lang w:eastAsia="en-AU"/>
        </w:rPr>
      </w:pPr>
      <w:r w:rsidRPr="00416F59">
        <w:rPr>
          <w:rFonts w:cstheme="minorHAnsi"/>
          <w:sz w:val="18"/>
          <w:szCs w:val="18"/>
          <w:lang w:eastAsia="en-AU"/>
        </w:rPr>
        <w:t>RTOs must be registered by either the Victorian Registration and Qualifications Authority (VRQA) or the Australian Skills Qualification Authority (ASQA) regulatory body to be eligible to issue qualifications and Statements of Attainment under the Australian Qualifications Framework (AQF).</w:t>
      </w:r>
    </w:p>
    <w:p w14:paraId="7E7EB66C" w14:textId="77777777" w:rsidR="0069415B" w:rsidRPr="00416F59" w:rsidRDefault="0069415B" w:rsidP="00416F59">
      <w:pPr>
        <w:pStyle w:val="Tablebody"/>
        <w:rPr>
          <w:rFonts w:cstheme="minorHAnsi"/>
          <w:sz w:val="18"/>
          <w:szCs w:val="18"/>
          <w:lang w:eastAsia="en-AU"/>
        </w:rPr>
      </w:pPr>
      <w:r w:rsidRPr="00416F59">
        <w:rPr>
          <w:rFonts w:cstheme="minorHAnsi"/>
          <w:sz w:val="18"/>
          <w:szCs w:val="18"/>
          <w:lang w:eastAsia="en-AU"/>
        </w:rPr>
        <w:t>The VRQA is the regulatory authority in Victoria responsible for the registration of Vocational Education and Training (VET) providers who offer courses to domestic students in Victoria only.</w:t>
      </w:r>
    </w:p>
    <w:p w14:paraId="5E293708" w14:textId="77777777" w:rsidR="0069415B" w:rsidRPr="00416F59" w:rsidRDefault="0069415B" w:rsidP="00416F59">
      <w:pPr>
        <w:pStyle w:val="Tablebody"/>
        <w:rPr>
          <w:rFonts w:cstheme="minorHAnsi"/>
          <w:sz w:val="18"/>
          <w:szCs w:val="18"/>
          <w:lang w:eastAsia="en-AU"/>
        </w:rPr>
      </w:pPr>
      <w:r w:rsidRPr="00416F59">
        <w:rPr>
          <w:rFonts w:cstheme="minorHAnsi"/>
          <w:sz w:val="18"/>
          <w:szCs w:val="18"/>
          <w:lang w:eastAsia="en-AU"/>
        </w:rPr>
        <w:t xml:space="preserve">ASQA is the regulatory authority responsible for the registration of VET providers who offer training in Victoria, nationally and / or internationally. </w:t>
      </w:r>
    </w:p>
    <w:p w14:paraId="6E311A06" w14:textId="77777777" w:rsidR="0069415B" w:rsidRPr="00391EBE" w:rsidRDefault="0069415B" w:rsidP="00391EBE">
      <w:pPr>
        <w:pStyle w:val="Heading20"/>
      </w:pPr>
      <w:bookmarkStart w:id="14" w:name="_Toc11847576"/>
      <w:bookmarkStart w:id="15" w:name="_Toc125729229"/>
      <w:r w:rsidRPr="00391EBE">
        <w:t>Transition</w:t>
      </w:r>
      <w:bookmarkEnd w:id="14"/>
      <w:bookmarkEnd w:id="15"/>
      <w:r w:rsidRPr="00391EBE">
        <w:t xml:space="preserve"> </w:t>
      </w:r>
    </w:p>
    <w:p w14:paraId="6CC05C80" w14:textId="08BA495D" w:rsidR="0069415B" w:rsidRPr="00416F59" w:rsidRDefault="0069415B" w:rsidP="00416F59">
      <w:pPr>
        <w:pStyle w:val="Tablebody"/>
        <w:rPr>
          <w:rFonts w:cstheme="minorHAnsi"/>
          <w:sz w:val="18"/>
          <w:szCs w:val="18"/>
          <w:lang w:eastAsia="en-AU"/>
        </w:rPr>
      </w:pPr>
      <w:r w:rsidRPr="00416F59">
        <w:rPr>
          <w:rFonts w:cstheme="minorHAnsi"/>
          <w:sz w:val="18"/>
          <w:szCs w:val="18"/>
          <w:lang w:eastAsia="en-AU"/>
        </w:rPr>
        <w:t xml:space="preserve">The relationship between new units and any superseded or replaced units from the previous version of </w:t>
      </w:r>
      <w:r w:rsidR="00416F59" w:rsidRPr="00416F59">
        <w:rPr>
          <w:rFonts w:cstheme="minorHAnsi"/>
          <w:sz w:val="18"/>
          <w:szCs w:val="18"/>
          <w:lang w:eastAsia="en-AU"/>
        </w:rPr>
        <w:t xml:space="preserve">CPC Construction, Plumbing and Services Training Package R10.0 </w:t>
      </w:r>
      <w:r w:rsidRPr="00416F59">
        <w:rPr>
          <w:rFonts w:cstheme="minorHAnsi"/>
          <w:sz w:val="18"/>
          <w:szCs w:val="18"/>
          <w:lang w:eastAsia="en-AU"/>
        </w:rPr>
        <w:t xml:space="preserve">is provided in the Training Package Companion Volume Implementation Guide. (See </w:t>
      </w:r>
      <w:hyperlink r:id="rId27" w:history="1">
        <w:r w:rsidRPr="00416F59">
          <w:rPr>
            <w:rFonts w:cstheme="minorHAnsi"/>
            <w:sz w:val="18"/>
            <w:szCs w:val="18"/>
            <w:lang w:eastAsia="en-AU"/>
          </w:rPr>
          <w:t>VETnet.gov.au</w:t>
        </w:r>
      </w:hyperlink>
      <w:r w:rsidRPr="00416F59">
        <w:rPr>
          <w:rFonts w:cstheme="minorHAnsi"/>
          <w:sz w:val="18"/>
          <w:szCs w:val="18"/>
          <w:lang w:eastAsia="en-AU"/>
        </w:rPr>
        <w:t xml:space="preserve"> for more information). </w:t>
      </w:r>
    </w:p>
    <w:p w14:paraId="2AA99250" w14:textId="77777777" w:rsidR="0069415B" w:rsidRPr="00416F59" w:rsidRDefault="0069415B" w:rsidP="00416F59">
      <w:pPr>
        <w:pStyle w:val="Tablebody"/>
        <w:rPr>
          <w:rFonts w:cstheme="minorHAnsi"/>
          <w:sz w:val="18"/>
          <w:szCs w:val="18"/>
          <w:lang w:eastAsia="en-AU"/>
        </w:rPr>
      </w:pPr>
      <w:r w:rsidRPr="00416F59">
        <w:rPr>
          <w:rFonts w:cstheme="minorHAnsi"/>
          <w:sz w:val="18"/>
          <w:szCs w:val="18"/>
          <w:lang w:eastAsia="en-AU"/>
        </w:rPr>
        <w:t>Information regarding transition arrangements can be obtained from the state or national VET Regulatory Authority (see Contacts and Links section).</w:t>
      </w:r>
    </w:p>
    <w:p w14:paraId="465ECB9F" w14:textId="2A7CB099" w:rsidR="0069415B" w:rsidRPr="00416F59" w:rsidRDefault="0069415B" w:rsidP="00416F59">
      <w:pPr>
        <w:pStyle w:val="Tablebody"/>
        <w:rPr>
          <w:rFonts w:cstheme="minorHAnsi"/>
          <w:sz w:val="18"/>
          <w:szCs w:val="18"/>
          <w:lang w:eastAsia="en-AU"/>
        </w:rPr>
      </w:pPr>
      <w:r w:rsidRPr="00416F59">
        <w:rPr>
          <w:rFonts w:cstheme="minorHAnsi"/>
          <w:sz w:val="18"/>
          <w:szCs w:val="18"/>
          <w:lang w:eastAsia="en-AU"/>
        </w:rPr>
        <w:t xml:space="preserve">RTOs must ensure that all training and assessment leading to issuance of qualifications or Statements of Attainment from the </w:t>
      </w:r>
      <w:r w:rsidR="00416F59" w:rsidRPr="00416F59">
        <w:rPr>
          <w:rFonts w:cstheme="minorHAnsi"/>
          <w:sz w:val="18"/>
          <w:szCs w:val="18"/>
          <w:lang w:eastAsia="en-AU"/>
        </w:rPr>
        <w:t xml:space="preserve">CPC Construction, Plumbing and Services Training Package R10.0 </w:t>
      </w:r>
      <w:r w:rsidRPr="00416F59">
        <w:rPr>
          <w:rFonts w:cstheme="minorHAnsi"/>
          <w:sz w:val="18"/>
          <w:szCs w:val="18"/>
          <w:lang w:eastAsia="en-AU"/>
        </w:rPr>
        <w:t>is conducted against the Training Package units of competency and complies with the assessment requirements.</w:t>
      </w:r>
    </w:p>
    <w:p w14:paraId="3DB67452" w14:textId="77777777" w:rsidR="00F61985" w:rsidRDefault="00F61985">
      <w:pPr>
        <w:spacing w:after="0"/>
        <w:rPr>
          <w:b/>
          <w:color w:val="00B2A8" w:themeColor="accent1"/>
          <w:sz w:val="18"/>
          <w:szCs w:val="18"/>
          <w:lang w:val="en-AU"/>
        </w:rPr>
      </w:pPr>
      <w:r>
        <w:rPr>
          <w:b/>
          <w:color w:val="00B2A8" w:themeColor="accent1"/>
          <w:sz w:val="18"/>
          <w:szCs w:val="18"/>
          <w:lang w:val="en-AU"/>
        </w:rPr>
        <w:br w:type="page"/>
      </w:r>
    </w:p>
    <w:p w14:paraId="1B99344D" w14:textId="77777777" w:rsidR="00141F23" w:rsidRPr="00D80179" w:rsidRDefault="00C82DE3" w:rsidP="00B24333">
      <w:pPr>
        <w:pStyle w:val="Heading1"/>
        <w:rPr>
          <w:b w:val="0"/>
          <w:bCs/>
          <w:sz w:val="40"/>
          <w:szCs w:val="30"/>
        </w:rPr>
      </w:pPr>
      <w:bookmarkStart w:id="16" w:name="_Toc61962139"/>
      <w:bookmarkStart w:id="17" w:name="_Toc125729230"/>
      <w:r w:rsidRPr="00D80179">
        <w:rPr>
          <w:b w:val="0"/>
          <w:bCs/>
          <w:sz w:val="28"/>
          <w:szCs w:val="24"/>
        </w:rPr>
        <w:lastRenderedPageBreak/>
        <w:t>QUALIFICATIONS</w:t>
      </w:r>
      <w:bookmarkEnd w:id="16"/>
      <w:bookmarkEnd w:id="17"/>
      <w:r w:rsidR="00144FD5" w:rsidRPr="00D80179">
        <w:rPr>
          <w:b w:val="0"/>
          <w:bCs/>
          <w:sz w:val="40"/>
          <w:szCs w:val="30"/>
        </w:rPr>
        <w:t xml:space="preserve"> </w:t>
      </w:r>
    </w:p>
    <w:tbl>
      <w:tblPr>
        <w:tblStyle w:val="TableGrid"/>
        <w:tblW w:w="0" w:type="auto"/>
        <w:tblInd w:w="-5" w:type="dxa"/>
        <w:tblBorders>
          <w:top w:val="single" w:sz="4" w:space="0" w:color="auto"/>
          <w:left w:val="none" w:sz="0" w:space="0" w:color="auto"/>
          <w:bottom w:val="single" w:sz="4" w:space="0" w:color="auto"/>
          <w:insideH w:val="single" w:sz="4" w:space="0" w:color="auto"/>
        </w:tblBorders>
        <w:tblLook w:val="04A0" w:firstRow="1" w:lastRow="0" w:firstColumn="1" w:lastColumn="0" w:noHBand="0" w:noVBand="1"/>
      </w:tblPr>
      <w:tblGrid>
        <w:gridCol w:w="1413"/>
        <w:gridCol w:w="5670"/>
        <w:gridCol w:w="1276"/>
        <w:gridCol w:w="1263"/>
      </w:tblGrid>
      <w:tr w:rsidR="002D7CCC" w:rsidRPr="00C82DE3" w14:paraId="143C1332" w14:textId="77777777" w:rsidTr="00763E8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004C97"/>
              <w:left w:val="single" w:sz="4" w:space="0" w:color="004C97"/>
              <w:bottom w:val="single" w:sz="4" w:space="0" w:color="004C97"/>
              <w:right w:val="single" w:sz="4" w:space="0" w:color="004C97"/>
            </w:tcBorders>
            <w:shd w:val="clear" w:color="auto" w:fill="004C97"/>
          </w:tcPr>
          <w:p w14:paraId="5F781E86" w14:textId="77777777" w:rsidR="00122369" w:rsidRPr="00C82DE3" w:rsidRDefault="0036429D" w:rsidP="007B556E">
            <w:pPr>
              <w:pStyle w:val="TableHead"/>
              <w:rPr>
                <w:b w:val="0"/>
                <w:bCs/>
                <w:color w:val="FFFFFF" w:themeColor="background1"/>
              </w:rPr>
            </w:pPr>
            <w:r w:rsidRPr="00C82DE3">
              <w:rPr>
                <w:b w:val="0"/>
                <w:bCs/>
                <w:color w:val="FFFFFF" w:themeColor="background1"/>
              </w:rPr>
              <w:t>Code</w:t>
            </w:r>
          </w:p>
        </w:tc>
        <w:tc>
          <w:tcPr>
            <w:tcW w:w="5670" w:type="dxa"/>
            <w:tcBorders>
              <w:top w:val="single" w:sz="4" w:space="0" w:color="004C97"/>
              <w:left w:val="single" w:sz="4" w:space="0" w:color="004C97"/>
              <w:bottom w:val="single" w:sz="4" w:space="0" w:color="004C97"/>
              <w:right w:val="single" w:sz="4" w:space="0" w:color="004C97"/>
            </w:tcBorders>
            <w:shd w:val="clear" w:color="auto" w:fill="004C97"/>
          </w:tcPr>
          <w:p w14:paraId="1E37EF7F" w14:textId="77777777" w:rsidR="00122369" w:rsidRPr="00C82DE3" w:rsidRDefault="0036429D"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Title</w:t>
            </w:r>
          </w:p>
        </w:tc>
        <w:tc>
          <w:tcPr>
            <w:tcW w:w="1276" w:type="dxa"/>
            <w:tcBorders>
              <w:top w:val="single" w:sz="4" w:space="0" w:color="004C97"/>
              <w:left w:val="single" w:sz="4" w:space="0" w:color="004C97"/>
              <w:bottom w:val="single" w:sz="4" w:space="0" w:color="004C97"/>
              <w:right w:val="single" w:sz="4" w:space="0" w:color="004C97"/>
            </w:tcBorders>
            <w:shd w:val="clear" w:color="auto" w:fill="004C97"/>
          </w:tcPr>
          <w:p w14:paraId="62EB956E" w14:textId="77777777" w:rsidR="00122369" w:rsidRPr="00C82DE3" w:rsidRDefault="0036429D"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Minimum Payable Hours</w:t>
            </w:r>
          </w:p>
        </w:tc>
        <w:tc>
          <w:tcPr>
            <w:tcW w:w="1263" w:type="dxa"/>
            <w:tcBorders>
              <w:top w:val="single" w:sz="4" w:space="0" w:color="004C97"/>
              <w:left w:val="single" w:sz="4" w:space="0" w:color="004C97"/>
              <w:bottom w:val="single" w:sz="4" w:space="0" w:color="004C97"/>
              <w:right w:val="single" w:sz="4" w:space="0" w:color="004C97"/>
            </w:tcBorders>
            <w:shd w:val="clear" w:color="auto" w:fill="004C97"/>
          </w:tcPr>
          <w:p w14:paraId="02D082F1" w14:textId="77777777" w:rsidR="00122369" w:rsidRPr="00C82DE3" w:rsidRDefault="0036429D"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Maximum Payable Hours</w:t>
            </w:r>
          </w:p>
        </w:tc>
      </w:tr>
      <w:tr w:rsidR="00763E8F" w:rsidRPr="002A03F0" w14:paraId="3EDBF99D"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004C97"/>
              <w:bottom w:val="single" w:sz="4" w:space="0" w:color="AEAAAA" w:themeColor="background2" w:themeShade="BF"/>
            </w:tcBorders>
            <w:shd w:val="clear" w:color="auto" w:fill="auto"/>
          </w:tcPr>
          <w:p w14:paraId="5FB92F1E" w14:textId="236D89FE" w:rsidR="00763E8F" w:rsidRPr="001E3901" w:rsidRDefault="00763E8F" w:rsidP="00763E8F">
            <w:pPr>
              <w:rPr>
                <w:highlight w:val="yellow"/>
              </w:rPr>
            </w:pPr>
            <w:r w:rsidRPr="00F94D55">
              <w:rPr>
                <w:rFonts w:ascii="Calibri" w:eastAsia="Times New Roman" w:hAnsi="Calibri" w:cs="Calibri"/>
                <w:color w:val="000000"/>
                <w:sz w:val="22"/>
                <w:szCs w:val="22"/>
                <w:lang w:val="en-US"/>
              </w:rPr>
              <w:t>CPC1012</w:t>
            </w:r>
            <w:r>
              <w:rPr>
                <w:rFonts w:ascii="Calibri" w:eastAsia="Times New Roman" w:hAnsi="Calibri" w:cs="Calibri"/>
                <w:color w:val="000000"/>
                <w:sz w:val="22"/>
                <w:szCs w:val="22"/>
                <w:lang w:val="en-US"/>
              </w:rPr>
              <w:t>6</w:t>
            </w:r>
          </w:p>
        </w:tc>
        <w:tc>
          <w:tcPr>
            <w:tcW w:w="5670" w:type="dxa"/>
            <w:tcBorders>
              <w:top w:val="single" w:sz="4" w:space="0" w:color="004C97"/>
              <w:bottom w:val="single" w:sz="4" w:space="0" w:color="AEAAAA" w:themeColor="background2" w:themeShade="BF"/>
            </w:tcBorders>
            <w:shd w:val="clear" w:color="auto" w:fill="auto"/>
          </w:tcPr>
          <w:p w14:paraId="5E518D74" w14:textId="0B2AC563" w:rsidR="00763E8F" w:rsidRPr="001E3901" w:rsidRDefault="00763E8F" w:rsidP="00763E8F">
            <w:pPr>
              <w:cnfStyle w:val="000000000000" w:firstRow="0" w:lastRow="0" w:firstColumn="0" w:lastColumn="0" w:oddVBand="0" w:evenVBand="0" w:oddHBand="0" w:evenHBand="0" w:firstRowFirstColumn="0" w:firstRowLastColumn="0" w:lastRowFirstColumn="0" w:lastRowLastColumn="0"/>
              <w:rPr>
                <w:highlight w:val="yellow"/>
              </w:rPr>
            </w:pPr>
            <w:r w:rsidRPr="00F94D55">
              <w:rPr>
                <w:rFonts w:ascii="Calibri" w:eastAsia="Times New Roman" w:hAnsi="Calibri" w:cs="Calibri"/>
                <w:color w:val="000000"/>
                <w:sz w:val="22"/>
                <w:szCs w:val="22"/>
                <w:lang w:val="en-US"/>
              </w:rPr>
              <w:t>Certificate I in Construction</w:t>
            </w:r>
          </w:p>
        </w:tc>
        <w:tc>
          <w:tcPr>
            <w:tcW w:w="1276" w:type="dxa"/>
            <w:tcBorders>
              <w:top w:val="single" w:sz="4" w:space="0" w:color="004C97"/>
              <w:bottom w:val="single" w:sz="4" w:space="0" w:color="AEAAAA" w:themeColor="background2" w:themeShade="BF"/>
            </w:tcBorders>
            <w:shd w:val="clear" w:color="auto" w:fill="auto"/>
          </w:tcPr>
          <w:p w14:paraId="79AC8922" w14:textId="5F405E4A" w:rsidR="00763E8F" w:rsidRPr="001E3901" w:rsidRDefault="00763E8F" w:rsidP="00763E8F">
            <w:pPr>
              <w:jc w:val="center"/>
              <w:cnfStyle w:val="000000000000" w:firstRow="0" w:lastRow="0" w:firstColumn="0" w:lastColumn="0" w:oddVBand="0" w:evenVBand="0" w:oddHBand="0" w:evenHBand="0" w:firstRowFirstColumn="0" w:firstRowLastColumn="0" w:lastRowFirstColumn="0" w:lastRowLastColumn="0"/>
              <w:rPr>
                <w:highlight w:val="yellow"/>
              </w:rPr>
            </w:pPr>
            <w:r w:rsidRPr="00F94D55">
              <w:rPr>
                <w:rFonts w:ascii="Calibri" w:eastAsia="Times New Roman" w:hAnsi="Calibri" w:cs="Calibri"/>
                <w:color w:val="000000"/>
                <w:sz w:val="22"/>
                <w:szCs w:val="22"/>
                <w:lang w:val="en-US"/>
              </w:rPr>
              <w:t>310</w:t>
            </w:r>
          </w:p>
        </w:tc>
        <w:tc>
          <w:tcPr>
            <w:tcW w:w="1263" w:type="dxa"/>
            <w:tcBorders>
              <w:top w:val="single" w:sz="4" w:space="0" w:color="004C97"/>
              <w:bottom w:val="single" w:sz="4" w:space="0" w:color="AEAAAA" w:themeColor="background2" w:themeShade="BF"/>
            </w:tcBorders>
            <w:shd w:val="clear" w:color="auto" w:fill="auto"/>
          </w:tcPr>
          <w:p w14:paraId="6B15D011" w14:textId="71819ED8" w:rsidR="00763E8F" w:rsidRPr="001E3901" w:rsidRDefault="00763E8F" w:rsidP="00763E8F">
            <w:pPr>
              <w:jc w:val="center"/>
              <w:cnfStyle w:val="000000000000" w:firstRow="0" w:lastRow="0" w:firstColumn="0" w:lastColumn="0" w:oddVBand="0" w:evenVBand="0" w:oddHBand="0" w:evenHBand="0" w:firstRowFirstColumn="0" w:firstRowLastColumn="0" w:lastRowFirstColumn="0" w:lastRowLastColumn="0"/>
              <w:rPr>
                <w:highlight w:val="yellow"/>
              </w:rPr>
            </w:pPr>
            <w:r w:rsidRPr="00F94D55">
              <w:rPr>
                <w:rFonts w:ascii="Calibri" w:eastAsia="Times New Roman" w:hAnsi="Calibri" w:cs="Calibri"/>
                <w:color w:val="000000"/>
                <w:sz w:val="22"/>
                <w:szCs w:val="22"/>
                <w:lang w:val="en-US"/>
              </w:rPr>
              <w:t>326</w:t>
            </w:r>
          </w:p>
        </w:tc>
      </w:tr>
      <w:tr w:rsidR="00763E8F" w:rsidRPr="002A03F0" w14:paraId="6C2F0995"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1803C2FF" w14:textId="14B7C08E" w:rsidR="00763E8F" w:rsidRPr="007C0099" w:rsidRDefault="00763E8F" w:rsidP="00763E8F">
            <w:r w:rsidRPr="00F94D55">
              <w:rPr>
                <w:rFonts w:ascii="Calibri" w:eastAsia="Times New Roman" w:hAnsi="Calibri" w:cs="Calibri"/>
                <w:color w:val="000000"/>
                <w:sz w:val="22"/>
                <w:szCs w:val="22"/>
                <w:lang w:val="en-US"/>
              </w:rPr>
              <w:t>CPC20120</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635C64A3" w14:textId="6862B344" w:rsidR="00763E8F" w:rsidRPr="007C0099" w:rsidRDefault="00763E8F" w:rsidP="00763E8F">
            <w:pPr>
              <w:cnfStyle w:val="000000000000" w:firstRow="0" w:lastRow="0" w:firstColumn="0" w:lastColumn="0" w:oddVBand="0" w:evenVBand="0" w:oddHBand="0" w:evenHBand="0" w:firstRowFirstColumn="0" w:firstRowLastColumn="0" w:lastRowFirstColumn="0" w:lastRowLastColumn="0"/>
            </w:pPr>
            <w:r w:rsidRPr="00F94D55">
              <w:rPr>
                <w:rFonts w:ascii="Calibri" w:eastAsia="Times New Roman" w:hAnsi="Calibri" w:cs="Calibri"/>
                <w:color w:val="000000"/>
                <w:sz w:val="22"/>
                <w:szCs w:val="22"/>
                <w:lang w:val="en-US"/>
              </w:rPr>
              <w:t>Certificate II in Construction</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6A8D9D4D" w14:textId="2D8433F0" w:rsidR="00763E8F" w:rsidRPr="007C0099" w:rsidRDefault="00763E8F" w:rsidP="00763E8F">
            <w:pPr>
              <w:jc w:val="center"/>
              <w:cnfStyle w:val="000000000000" w:firstRow="0" w:lastRow="0" w:firstColumn="0" w:lastColumn="0" w:oddVBand="0" w:evenVBand="0" w:oddHBand="0" w:evenHBand="0" w:firstRowFirstColumn="0" w:firstRowLastColumn="0" w:lastRowFirstColumn="0" w:lastRowLastColumn="0"/>
            </w:pPr>
            <w:r w:rsidRPr="00F94D55">
              <w:rPr>
                <w:rFonts w:ascii="Calibri" w:eastAsia="Times New Roman" w:hAnsi="Calibri" w:cs="Calibri"/>
                <w:color w:val="000000"/>
                <w:sz w:val="22"/>
                <w:szCs w:val="22"/>
                <w:lang w:val="en-US"/>
              </w:rPr>
              <w:t>467</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5D875E1" w14:textId="43C937CF" w:rsidR="00763E8F" w:rsidRPr="007C0099" w:rsidRDefault="00763E8F" w:rsidP="00763E8F">
            <w:pPr>
              <w:jc w:val="center"/>
              <w:cnfStyle w:val="000000000000" w:firstRow="0" w:lastRow="0" w:firstColumn="0" w:lastColumn="0" w:oddVBand="0" w:evenVBand="0" w:oddHBand="0" w:evenHBand="0" w:firstRowFirstColumn="0" w:firstRowLastColumn="0" w:lastRowFirstColumn="0" w:lastRowLastColumn="0"/>
            </w:pPr>
            <w:r w:rsidRPr="00F94D55">
              <w:rPr>
                <w:rFonts w:ascii="Calibri" w:eastAsia="Times New Roman" w:hAnsi="Calibri" w:cs="Calibri"/>
                <w:color w:val="000000"/>
                <w:sz w:val="22"/>
                <w:szCs w:val="22"/>
                <w:lang w:val="en-US"/>
              </w:rPr>
              <w:t>492</w:t>
            </w:r>
          </w:p>
        </w:tc>
      </w:tr>
      <w:tr w:rsidR="00763E8F" w:rsidRPr="002A03F0" w14:paraId="61D61BBA"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638F98F4" w14:textId="196ECDD4" w:rsidR="00763E8F" w:rsidRPr="007C0099" w:rsidRDefault="00763E8F" w:rsidP="00763E8F">
            <w:r w:rsidRPr="00F94D55">
              <w:rPr>
                <w:rFonts w:ascii="Calibri" w:eastAsia="Times New Roman" w:hAnsi="Calibri" w:cs="Calibri"/>
                <w:color w:val="000000"/>
                <w:sz w:val="22"/>
                <w:szCs w:val="22"/>
                <w:lang w:val="en-US"/>
              </w:rPr>
              <w:t>CPC20220</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16EBC45A" w14:textId="4ADAF862" w:rsidR="00763E8F" w:rsidRPr="007C0099" w:rsidRDefault="00763E8F" w:rsidP="00763E8F">
            <w:pPr>
              <w:cnfStyle w:val="000000000000" w:firstRow="0" w:lastRow="0" w:firstColumn="0" w:lastColumn="0" w:oddVBand="0" w:evenVBand="0" w:oddHBand="0" w:evenHBand="0" w:firstRowFirstColumn="0" w:firstRowLastColumn="0" w:lastRowFirstColumn="0" w:lastRowLastColumn="0"/>
            </w:pPr>
            <w:r w:rsidRPr="00F94D55">
              <w:rPr>
                <w:rFonts w:ascii="Calibri" w:eastAsia="Times New Roman" w:hAnsi="Calibri" w:cs="Calibri"/>
                <w:color w:val="000000"/>
                <w:sz w:val="22"/>
                <w:szCs w:val="22"/>
                <w:lang w:val="en-US"/>
              </w:rPr>
              <w:t>Certificate II in Construction Pathways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6DD85FE6" w14:textId="4D77B48C" w:rsidR="00763E8F" w:rsidRPr="007C0099" w:rsidRDefault="00763E8F" w:rsidP="00763E8F">
            <w:pPr>
              <w:jc w:val="center"/>
              <w:cnfStyle w:val="000000000000" w:firstRow="0" w:lastRow="0" w:firstColumn="0" w:lastColumn="0" w:oddVBand="0" w:evenVBand="0" w:oddHBand="0" w:evenHBand="0" w:firstRowFirstColumn="0" w:firstRowLastColumn="0" w:lastRowFirstColumn="0" w:lastRowLastColumn="0"/>
            </w:pPr>
            <w:r w:rsidRPr="00F94D55">
              <w:rPr>
                <w:rFonts w:ascii="Calibri" w:eastAsia="Times New Roman" w:hAnsi="Calibri" w:cs="Calibri"/>
                <w:color w:val="000000"/>
                <w:sz w:val="22"/>
                <w:szCs w:val="22"/>
                <w:lang w:val="en-US"/>
              </w:rPr>
              <w:t>384</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0E3E508" w14:textId="04563CC0" w:rsidR="00763E8F" w:rsidRPr="007C0099" w:rsidRDefault="00763E8F" w:rsidP="00763E8F">
            <w:pPr>
              <w:jc w:val="center"/>
              <w:cnfStyle w:val="000000000000" w:firstRow="0" w:lastRow="0" w:firstColumn="0" w:lastColumn="0" w:oddVBand="0" w:evenVBand="0" w:oddHBand="0" w:evenHBand="0" w:firstRowFirstColumn="0" w:firstRowLastColumn="0" w:lastRowFirstColumn="0" w:lastRowLastColumn="0"/>
            </w:pPr>
            <w:r w:rsidRPr="00F94D55">
              <w:rPr>
                <w:rFonts w:ascii="Calibri" w:eastAsia="Times New Roman" w:hAnsi="Calibri" w:cs="Calibri"/>
                <w:color w:val="000000"/>
                <w:sz w:val="22"/>
                <w:szCs w:val="22"/>
                <w:lang w:val="en-US"/>
              </w:rPr>
              <w:t>404</w:t>
            </w:r>
          </w:p>
        </w:tc>
      </w:tr>
      <w:tr w:rsidR="00763E8F" w:rsidRPr="002A03F0" w14:paraId="45C92532"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6DF294C5" w14:textId="7B6535B6" w:rsidR="00763E8F" w:rsidRPr="007C0099" w:rsidRDefault="00763E8F" w:rsidP="00763E8F">
            <w:r w:rsidRPr="00F94D55">
              <w:rPr>
                <w:rFonts w:ascii="Calibri" w:eastAsia="Times New Roman" w:hAnsi="Calibri" w:cs="Calibri"/>
                <w:color w:val="000000"/>
                <w:sz w:val="22"/>
                <w:szCs w:val="22"/>
                <w:lang w:val="en-US"/>
              </w:rPr>
              <w:t>CPC20720</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0E42407B" w14:textId="74CA8E82" w:rsidR="00763E8F" w:rsidRPr="007C0099" w:rsidRDefault="00763E8F" w:rsidP="00763E8F">
            <w:pPr>
              <w:cnfStyle w:val="000000000000" w:firstRow="0" w:lastRow="0" w:firstColumn="0" w:lastColumn="0" w:oddVBand="0" w:evenVBand="0" w:oddHBand="0" w:evenHBand="0" w:firstRowFirstColumn="0" w:firstRowLastColumn="0" w:lastRowFirstColumn="0" w:lastRowLastColumn="0"/>
            </w:pPr>
            <w:r w:rsidRPr="00F94D55">
              <w:rPr>
                <w:rFonts w:ascii="Calibri" w:eastAsia="Times New Roman" w:hAnsi="Calibri" w:cs="Calibri"/>
                <w:color w:val="000000"/>
                <w:sz w:val="22"/>
                <w:szCs w:val="22"/>
                <w:lang w:val="en-US"/>
              </w:rPr>
              <w:t>Certificate II in Drainage</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EB06C5A" w14:textId="19CA1A20" w:rsidR="00763E8F" w:rsidRPr="007C0099" w:rsidRDefault="00763E8F" w:rsidP="00763E8F">
            <w:pPr>
              <w:jc w:val="center"/>
              <w:cnfStyle w:val="000000000000" w:firstRow="0" w:lastRow="0" w:firstColumn="0" w:lastColumn="0" w:oddVBand="0" w:evenVBand="0" w:oddHBand="0" w:evenHBand="0" w:firstRowFirstColumn="0" w:firstRowLastColumn="0" w:lastRowFirstColumn="0" w:lastRowLastColumn="0"/>
            </w:pPr>
            <w:r w:rsidRPr="00F94D55">
              <w:rPr>
                <w:rFonts w:ascii="Calibri" w:eastAsia="Times New Roman" w:hAnsi="Calibri" w:cs="Calibri"/>
                <w:color w:val="000000"/>
                <w:sz w:val="22"/>
                <w:szCs w:val="22"/>
                <w:lang w:val="en-US"/>
              </w:rPr>
              <w:t>300</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1397EFA" w14:textId="7958EBB4" w:rsidR="00763E8F" w:rsidRDefault="00763E8F" w:rsidP="00763E8F">
            <w:pPr>
              <w:jc w:val="center"/>
              <w:cnfStyle w:val="000000000000" w:firstRow="0" w:lastRow="0" w:firstColumn="0" w:lastColumn="0" w:oddVBand="0" w:evenVBand="0" w:oddHBand="0" w:evenHBand="0" w:firstRowFirstColumn="0" w:firstRowLastColumn="0" w:lastRowFirstColumn="0" w:lastRowLastColumn="0"/>
            </w:pPr>
            <w:r w:rsidRPr="00F94D55">
              <w:rPr>
                <w:rFonts w:ascii="Calibri" w:eastAsia="Times New Roman" w:hAnsi="Calibri" w:cs="Calibri"/>
                <w:color w:val="000000"/>
                <w:sz w:val="22"/>
                <w:szCs w:val="22"/>
                <w:lang w:val="en-US"/>
              </w:rPr>
              <w:t>316</w:t>
            </w:r>
          </w:p>
        </w:tc>
      </w:tr>
      <w:tr w:rsidR="00763E8F" w:rsidRPr="002A03F0" w14:paraId="379F5610"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29441138" w14:textId="76B57F86"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CPC20822</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33555767" w14:textId="2BEA1E1C"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Certificate II in Prefabricated Concrete Element Installation</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6C06DDE3" w14:textId="29B89DFC" w:rsidR="00763E8F" w:rsidRPr="00F94D55" w:rsidRDefault="00940975"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443</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E7B34A4" w14:textId="2E810E78"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4</w:t>
            </w:r>
            <w:r w:rsidR="00940975">
              <w:rPr>
                <w:rFonts w:ascii="Calibri" w:eastAsia="Times New Roman" w:hAnsi="Calibri" w:cs="Calibri"/>
                <w:color w:val="000000"/>
                <w:sz w:val="22"/>
                <w:szCs w:val="22"/>
                <w:lang w:val="en-US"/>
              </w:rPr>
              <w:t>7</w:t>
            </w:r>
            <w:r>
              <w:rPr>
                <w:rFonts w:ascii="Calibri" w:eastAsia="Times New Roman" w:hAnsi="Calibri" w:cs="Calibri"/>
                <w:color w:val="000000"/>
                <w:sz w:val="22"/>
                <w:szCs w:val="22"/>
                <w:lang w:val="en-US"/>
              </w:rPr>
              <w:t>3</w:t>
            </w:r>
          </w:p>
        </w:tc>
      </w:tr>
      <w:tr w:rsidR="00763E8F" w:rsidRPr="002A03F0" w14:paraId="12482D8D"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7C6CC36B" w14:textId="76083C15"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CPC30120</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7391E5EA" w14:textId="34F5E4DF"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Certificate III in Shopfitting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3F2E4090" w14:textId="585A0093" w:rsidR="00763E8F"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839</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C6FA635" w14:textId="0FD4DEC6" w:rsidR="00763E8F"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883</w:t>
            </w:r>
          </w:p>
        </w:tc>
      </w:tr>
      <w:tr w:rsidR="00763E8F" w:rsidRPr="002A03F0" w14:paraId="68A0A792"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5BD2435C" w14:textId="76497CF4"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CPC30216</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2C6F0C3F" w14:textId="7C4B9293"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Certificate III in Signs and Graphics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3B358EF9" w14:textId="7A430E01"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789</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0BAC83E" w14:textId="797D3F43"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831</w:t>
            </w:r>
          </w:p>
        </w:tc>
      </w:tr>
      <w:tr w:rsidR="00763E8F" w:rsidRPr="002A03F0" w14:paraId="1E00AB7B"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02A41373" w14:textId="1ABF6221"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CPC30220</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6B8AE23D" w14:textId="3B245AAA"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Certificate III in Carpentry</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4A163898" w14:textId="7CB6FAF4"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1130</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186087E" w14:textId="12C6629F"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1189</w:t>
            </w:r>
          </w:p>
        </w:tc>
      </w:tr>
      <w:tr w:rsidR="00763E8F" w:rsidRPr="002A03F0" w14:paraId="316172B8"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1D394E42" w14:textId="027AD26A"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CPC30320</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3A7BEEE0" w14:textId="3CE6F09E"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Certificate III in Concreting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3F87EA5B" w14:textId="02A9BB84"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1041</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C367CE0" w14:textId="448B6077"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1096</w:t>
            </w:r>
          </w:p>
        </w:tc>
      </w:tr>
      <w:tr w:rsidR="00763E8F" w:rsidRPr="002A03F0" w14:paraId="3337C08D"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50BDB088" w14:textId="6E3E8210"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CPC3042</w:t>
            </w:r>
            <w:r>
              <w:rPr>
                <w:rFonts w:ascii="Calibri" w:eastAsia="Times New Roman" w:hAnsi="Calibri" w:cs="Calibri"/>
                <w:color w:val="000000"/>
                <w:sz w:val="22"/>
                <w:szCs w:val="22"/>
                <w:lang w:val="en-US"/>
              </w:rPr>
              <w:t>6</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182A3EBB" w14:textId="1FD63601"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Certificate III in Demolition</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27B53FF0" w14:textId="77E299B4"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977</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F628FE9" w14:textId="4B2F8A52"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1028</w:t>
            </w:r>
          </w:p>
        </w:tc>
      </w:tr>
      <w:tr w:rsidR="00763E8F" w:rsidRPr="002A03F0" w14:paraId="367BF9B4"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33743494" w14:textId="4D2730A0"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CPC30620</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0C11D282" w14:textId="738159D7"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Certificate III in Painting and Decorating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22C5764F" w14:textId="446086A4"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1107</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C586734" w14:textId="461A0D08"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1165</w:t>
            </w:r>
          </w:p>
        </w:tc>
      </w:tr>
      <w:tr w:rsidR="00763E8F" w:rsidRPr="002A03F0" w14:paraId="589FE7B4"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5EFB06C9" w14:textId="0988C6A0"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CPC30720</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5F404222" w14:textId="5F38A09F"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Certificate III in Rigging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3F35E885" w14:textId="1A76CBF4"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908</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2260BD0" w14:textId="5A7B2176"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956</w:t>
            </w:r>
          </w:p>
        </w:tc>
      </w:tr>
      <w:tr w:rsidR="00763E8F" w:rsidRPr="002A03F0" w14:paraId="478D26DE"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3DB3B8E3" w14:textId="0D18DBA2"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CPC30820</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32C8B4BB" w14:textId="0DAE862F"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Certificate III in Roof Tiling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58CA42B9" w14:textId="7B5E729E"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519</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26E9669" w14:textId="7160046B"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546</w:t>
            </w:r>
          </w:p>
        </w:tc>
      </w:tr>
      <w:tr w:rsidR="00763E8F" w:rsidRPr="002A03F0" w14:paraId="276C3B42"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2CFD262D" w14:textId="7E2A1A9B"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CPC30920</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06AE48E5" w14:textId="304B9F06"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Certificate III in Scaffolding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672F23AC" w14:textId="6020869D"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372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6787D51" w14:textId="5AD92247"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392</w:t>
            </w:r>
          </w:p>
        </w:tc>
      </w:tr>
      <w:tr w:rsidR="00763E8F" w:rsidRPr="002A03F0" w14:paraId="2655BA17"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1AF3CB05" w14:textId="41D0D175"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CPC31020</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15C04E05" w14:textId="03004BD3"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Certificate III in Solid Plastering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0D7DC912" w14:textId="3D699AB8"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912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D97744F" w14:textId="1761601D"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960</w:t>
            </w:r>
          </w:p>
        </w:tc>
      </w:tr>
      <w:tr w:rsidR="00763E8F" w:rsidRPr="002A03F0" w14:paraId="555E3917"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20745E86" w14:textId="1AC10EAF"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CPC31120</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2B5AF68D" w14:textId="7B5D158E"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Certificate III in Steelfixing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5BB137B8" w14:textId="3D10DB74"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621</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8B36609" w14:textId="4ABFB626"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654</w:t>
            </w:r>
          </w:p>
        </w:tc>
      </w:tr>
      <w:tr w:rsidR="00763E8F" w:rsidRPr="002A03F0" w14:paraId="63E8D6F6"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7C888B62" w14:textId="768B7547"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CPC31220</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1D581FD2" w14:textId="5F1F23CB"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Certificate III in Wall and Ceiling Lining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58C98072" w14:textId="48AD1E74"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1074</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551885B" w14:textId="34761DB6"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1131</w:t>
            </w:r>
          </w:p>
        </w:tc>
      </w:tr>
      <w:tr w:rsidR="00763E8F" w:rsidRPr="002A03F0" w14:paraId="1178B00C"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6485B894" w14:textId="5E066A97"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CPC31320</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7906EAD7" w14:textId="3733FF78"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Certificate III in Wall and Floor Tiling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96C3B96" w14:textId="60DC658D"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965</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836982C" w14:textId="0230AC97"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1016</w:t>
            </w:r>
          </w:p>
        </w:tc>
      </w:tr>
      <w:tr w:rsidR="00763E8F" w:rsidRPr="002A03F0" w14:paraId="3BA0DF3C"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5EE3D098" w14:textId="25A0DBD6"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CPC31420</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64C64523" w14:textId="271E6ED2"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Certificate III in Construction Waterproofing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25573B77" w14:textId="558E2C1B"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768</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E90FF5A" w14:textId="4A3EDC07"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808</w:t>
            </w:r>
          </w:p>
        </w:tc>
      </w:tr>
      <w:tr w:rsidR="00763E8F" w:rsidRPr="002A03F0" w14:paraId="280D0AF2"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162729B4" w14:textId="1769C05B"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CPC31920</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7777A5DF" w14:textId="4F051FC0"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Certificate III in Joinery</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442340CA" w14:textId="129FE78A"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968</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7796B10" w14:textId="1B8243FF"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1019</w:t>
            </w:r>
          </w:p>
        </w:tc>
      </w:tr>
      <w:tr w:rsidR="00763E8F" w:rsidRPr="002A03F0" w14:paraId="505B02A2"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09E436F9" w14:textId="4E80E8B4"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CPC32320</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131D9220" w14:textId="426C11CA"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Certificate III in Stonemasonry</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707B9AC8" w14:textId="46F34867"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943</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0EDDD98" w14:textId="7E2D5EF9"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993</w:t>
            </w:r>
          </w:p>
        </w:tc>
      </w:tr>
      <w:tr w:rsidR="00763E8F" w:rsidRPr="002A03F0" w14:paraId="2F8447D3"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4E972257" w14:textId="00C43AE1"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CPC32420</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170D40BF" w14:textId="03137952"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Certificate III in Plumbing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72798A65" w14:textId="1D21FF62"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1810</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BBF2892" w14:textId="3C4F013E"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1905</w:t>
            </w:r>
          </w:p>
        </w:tc>
      </w:tr>
      <w:tr w:rsidR="00763E8F" w:rsidRPr="002A03F0" w14:paraId="3C70F6B2"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01934BE1" w14:textId="54B4DA9D"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CPC32620</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0AD2A5B9" w14:textId="39338B9B"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Certificate III in Roof Plumbing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4E2C596A" w14:textId="097F9998"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451</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66F071F" w14:textId="7F341F5A"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475</w:t>
            </w:r>
          </w:p>
        </w:tc>
      </w:tr>
      <w:tr w:rsidR="00763E8F" w:rsidRPr="002A03F0" w14:paraId="6024223E"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57DA2484" w14:textId="654283D5"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lastRenderedPageBreak/>
              <w:t>CPC32720</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66B7C826" w14:textId="43C85E04"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Certificate III in Gas Fitting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33863EBC" w14:textId="78CB9EE9"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470</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0217F79" w14:textId="369C3A38"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495</w:t>
            </w:r>
          </w:p>
        </w:tc>
      </w:tr>
      <w:tr w:rsidR="00763E8F" w:rsidRPr="002A03F0" w14:paraId="609754DB"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61EE1385" w14:textId="289F3B76"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CPC32820</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056FD1B4" w14:textId="7FB8F8E7"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Certificate III in Fire Protection</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2DCC8796" w14:textId="7631AA5B"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1264</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A7A4AE1" w14:textId="6A614963"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1331</w:t>
            </w:r>
          </w:p>
        </w:tc>
      </w:tr>
      <w:tr w:rsidR="00763E8F" w:rsidRPr="002A03F0" w14:paraId="27E55356"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08758635" w14:textId="23BAE283"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CPC32920</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1FAA653D" w14:textId="53906E04"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Certificate III in Construction Crane Operations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66FAA1A9" w14:textId="66D972A8"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899</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818BBB1" w14:textId="3F1083C1"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946</w:t>
            </w:r>
          </w:p>
        </w:tc>
      </w:tr>
      <w:tr w:rsidR="00763E8F" w:rsidRPr="002A03F0" w14:paraId="2B70E186"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5BFA7DC4" w14:textId="24888DD9"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CPC33020</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33B7B526" w14:textId="25B69234"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Certificate III in Bricklaying and Blocklaying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29AD50B1" w14:textId="68139C98"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1007</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8FD60A0" w14:textId="536B6CE7"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1060</w:t>
            </w:r>
          </w:p>
        </w:tc>
      </w:tr>
      <w:tr w:rsidR="00763E8F" w:rsidRPr="002A03F0" w14:paraId="1C5BA341"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45406321" w14:textId="0292BDF9"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CPC40120</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5227C06E" w14:textId="528EA643"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Certificate IV in Building and Construction</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5A0E14D3" w14:textId="458D4A02"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885</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941CCD3" w14:textId="585D0E42"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932</w:t>
            </w:r>
          </w:p>
        </w:tc>
      </w:tr>
      <w:tr w:rsidR="00763E8F" w:rsidRPr="002A03F0" w14:paraId="49DD4F9C"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1FB13C22" w14:textId="4A43DDC7"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CPC40320</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6D5CBA24" w14:textId="289FE76C"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Certificate IV in Building Project Support</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95DF675" w14:textId="197DE2B1"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713</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4C4B840" w14:textId="0D6E6C95"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750</w:t>
            </w:r>
          </w:p>
        </w:tc>
      </w:tr>
      <w:tr w:rsidR="00763E8F" w:rsidRPr="002A03F0" w14:paraId="66FB74F1"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66802A6A" w14:textId="57C2274D"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CPC40820</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5DE8198B" w14:textId="4E6AA870"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Certificate IV in Swimming Pool and Spa Building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2C28DF0F" w14:textId="6CCCA701"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656</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7021C10" w14:textId="022FB4CC"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690</w:t>
            </w:r>
          </w:p>
        </w:tc>
      </w:tr>
      <w:tr w:rsidR="00763E8F" w:rsidRPr="002A03F0" w14:paraId="7E821F49"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5D0955DD" w14:textId="60F738D1"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CPC40920</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4A2FD574" w14:textId="074B892A"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Certificate IV in Plumbing and Services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281C98A3" w14:textId="77D9BE8F"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933</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C18625B" w14:textId="77707DE4"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982</w:t>
            </w:r>
          </w:p>
        </w:tc>
      </w:tr>
      <w:tr w:rsidR="00763E8F" w:rsidRPr="002A03F0" w14:paraId="2E93FC64"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2D214285" w14:textId="7E465B6C"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CPC41020</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7001BE8E" w14:textId="6C2E28EE"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Certificate IV in Demolition</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0DF8506A" w14:textId="41E5257A"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1037</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A31ABAF" w14:textId="0EDB8C45"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1092</w:t>
            </w:r>
          </w:p>
        </w:tc>
      </w:tr>
      <w:tr w:rsidR="00763E8F" w:rsidRPr="002A03F0" w14:paraId="3E3B0BF6"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48D34292" w14:textId="7A46A379"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CPC50220</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6BADA909" w14:textId="02FA4143"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Diploma of Building and Construction (Building)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003AC1D9" w14:textId="55A654D2"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2043</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92B53CF" w14:textId="6910DFF2"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2150</w:t>
            </w:r>
          </w:p>
        </w:tc>
      </w:tr>
      <w:tr w:rsidR="00763E8F" w:rsidRPr="002A03F0" w14:paraId="285CEF32"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69D6F095" w14:textId="10512490"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CPC50320</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75D8690E" w14:textId="13F46229"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Diploma of Building and Construction (Management)</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0A4331A1" w14:textId="21667B10"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1192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ED3A48F" w14:textId="738BE92E"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1255</w:t>
            </w:r>
          </w:p>
        </w:tc>
      </w:tr>
      <w:tr w:rsidR="00763E8F" w:rsidRPr="002A03F0" w14:paraId="683679AC"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13CFC5A6" w14:textId="0CE6A9A2"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CPC50520</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24DE1E27" w14:textId="080676C9"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Diploma of Fire Systems Design</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783779C5" w14:textId="7B07A2B5"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808</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3477A96" w14:textId="6EF9E19A"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850</w:t>
            </w:r>
          </w:p>
        </w:tc>
      </w:tr>
      <w:tr w:rsidR="00763E8F" w:rsidRPr="002A03F0" w14:paraId="31CBCB60"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720BCF76" w14:textId="7245EEE6"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CPC50620</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4A22E897" w14:textId="7FEAE343"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Diploma of Hydraulic Services Design</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3841B31C" w14:textId="711D8F54"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969</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B81133C" w14:textId="16106B73"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1020</w:t>
            </w:r>
          </w:p>
        </w:tc>
      </w:tr>
      <w:tr w:rsidR="00763E8F" w:rsidRPr="002A03F0" w14:paraId="745FE91F"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081DD585" w14:textId="1E7F2F31"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CPC50722</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7B94FFB7" w14:textId="1042380E"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Diploma of Construction Waterproofing Design and Survey</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E231CB9" w14:textId="2312C294" w:rsidR="00763E8F" w:rsidRPr="00F94D55" w:rsidRDefault="00C608AE"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874</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411A7D2" w14:textId="1E38FBED" w:rsidR="00763E8F" w:rsidRPr="00F94D55" w:rsidRDefault="00C608AE"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920</w:t>
            </w:r>
          </w:p>
        </w:tc>
      </w:tr>
      <w:tr w:rsidR="00763E8F" w:rsidRPr="002A03F0" w14:paraId="3F903D75"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764AAF84" w14:textId="1B9283C7"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CPC60121</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2A3C5550" w14:textId="5ED62DB3"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Advanced Diploma of Building Surveying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67A1A95D" w14:textId="59A42602" w:rsidR="00763E8F"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2513</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FEB43AE" w14:textId="09530FD8" w:rsidR="00763E8F"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2645</w:t>
            </w:r>
          </w:p>
        </w:tc>
      </w:tr>
      <w:tr w:rsidR="00763E8F" w:rsidRPr="002A03F0" w14:paraId="37F03502" w14:textId="77777777" w:rsidTr="00763E8F">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67B7FD2F" w14:textId="152E5A28" w:rsidR="00763E8F" w:rsidRPr="00F94D55" w:rsidRDefault="00763E8F" w:rsidP="00763E8F">
            <w:pPr>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CPC60220</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1878F2C8" w14:textId="2E456E80" w:rsidR="00763E8F" w:rsidRPr="00F94D55"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Advanced Diploma of Building and Construction (Management)</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73069C0C" w14:textId="38ACE04B"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855</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F9D7DCE" w14:textId="5B257523" w:rsidR="00763E8F" w:rsidRPr="00F94D55"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F94D55">
              <w:rPr>
                <w:rFonts w:ascii="Calibri" w:eastAsia="Times New Roman" w:hAnsi="Calibri" w:cs="Calibri"/>
                <w:color w:val="000000"/>
                <w:sz w:val="22"/>
                <w:szCs w:val="22"/>
                <w:lang w:val="en-US"/>
              </w:rPr>
              <w:t>900</w:t>
            </w:r>
          </w:p>
        </w:tc>
      </w:tr>
    </w:tbl>
    <w:p w14:paraId="50A4CA0D" w14:textId="77777777" w:rsidR="00CC3599" w:rsidRPr="00FE0C80" w:rsidRDefault="00CC3599" w:rsidP="00046A0A">
      <w:pPr>
        <w:pStyle w:val="FootnoteText"/>
        <w:rPr>
          <w:b/>
          <w:sz w:val="24"/>
          <w:lang w:val="en-AU"/>
        </w:rPr>
      </w:pPr>
    </w:p>
    <w:p w14:paraId="5CE83B39" w14:textId="77777777" w:rsidR="00CC3599" w:rsidRPr="00FE0C80" w:rsidRDefault="00CC3599">
      <w:pPr>
        <w:spacing w:after="0"/>
        <w:rPr>
          <w:rFonts w:ascii="Arial" w:eastAsiaTheme="minorEastAsia" w:hAnsi="Arial" w:cs="Arial"/>
          <w:b/>
          <w:sz w:val="24"/>
          <w:szCs w:val="11"/>
          <w:lang w:val="en-AU"/>
        </w:rPr>
      </w:pPr>
      <w:r w:rsidRPr="00FE0C80">
        <w:rPr>
          <w:b/>
          <w:sz w:val="24"/>
          <w:lang w:val="en-AU"/>
        </w:rPr>
        <w:br w:type="page"/>
      </w:r>
    </w:p>
    <w:p w14:paraId="5434E621" w14:textId="77777777" w:rsidR="000239B9" w:rsidRPr="00D80179" w:rsidRDefault="000239B9" w:rsidP="003D30D7">
      <w:pPr>
        <w:pStyle w:val="Heading1"/>
        <w:rPr>
          <w:b w:val="0"/>
          <w:bCs/>
          <w:sz w:val="28"/>
          <w:szCs w:val="24"/>
        </w:rPr>
      </w:pPr>
      <w:bookmarkStart w:id="18" w:name="_Toc125729231"/>
      <w:r w:rsidRPr="00D80179">
        <w:rPr>
          <w:b w:val="0"/>
          <w:bCs/>
          <w:sz w:val="28"/>
          <w:szCs w:val="24"/>
        </w:rPr>
        <w:lastRenderedPageBreak/>
        <w:t>U</w:t>
      </w:r>
      <w:r w:rsidR="00D80179" w:rsidRPr="00D80179">
        <w:rPr>
          <w:b w:val="0"/>
          <w:bCs/>
          <w:sz w:val="28"/>
          <w:szCs w:val="24"/>
        </w:rPr>
        <w:t>NITS OF COMPETENCY AND NOMINAL HOURS</w:t>
      </w:r>
      <w:bookmarkEnd w:id="18"/>
      <w:r w:rsidRPr="00D80179">
        <w:rPr>
          <w:b w:val="0"/>
          <w:bCs/>
          <w:sz w:val="28"/>
          <w:szCs w:val="24"/>
        </w:rPr>
        <w:t xml:space="preserve"> </w:t>
      </w:r>
    </w:p>
    <w:tbl>
      <w:tblPr>
        <w:tblStyle w:val="TableGrid"/>
        <w:tblW w:w="0" w:type="auto"/>
        <w:tblBorders>
          <w:top w:val="single" w:sz="4" w:space="0" w:color="auto"/>
          <w:left w:val="none" w:sz="0" w:space="0" w:color="auto"/>
          <w:bottom w:val="single" w:sz="4" w:space="0" w:color="auto"/>
          <w:insideH w:val="single" w:sz="4" w:space="0" w:color="auto"/>
          <w:insideV w:val="none" w:sz="0" w:space="0" w:color="auto"/>
        </w:tblBorders>
        <w:tblLook w:val="04A0" w:firstRow="1" w:lastRow="0" w:firstColumn="1" w:lastColumn="0" w:noHBand="0" w:noVBand="1"/>
      </w:tblPr>
      <w:tblGrid>
        <w:gridCol w:w="1867"/>
        <w:gridCol w:w="6492"/>
        <w:gridCol w:w="1263"/>
      </w:tblGrid>
      <w:tr w:rsidR="002D7CCC" w:rsidRPr="00C82DE3" w14:paraId="63E2FB81" w14:textId="77777777" w:rsidTr="00125A45">
        <w:trPr>
          <w:cnfStyle w:val="100000000000" w:firstRow="1" w:lastRow="0" w:firstColumn="0" w:lastColumn="0" w:oddVBand="0" w:evenVBand="0" w:oddHBand="0" w:evenHBand="0" w:firstRowFirstColumn="0" w:firstRowLastColumn="0" w:lastRowFirstColumn="0" w:lastRowLastColumn="0"/>
          <w:trHeight w:val="665"/>
          <w:tblHead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004C97"/>
              <w:left w:val="single" w:sz="4" w:space="0" w:color="004C97"/>
              <w:bottom w:val="single" w:sz="4" w:space="0" w:color="D9D9D9" w:themeColor="background1" w:themeShade="D9"/>
              <w:right w:val="single" w:sz="4" w:space="0" w:color="004C97"/>
            </w:tcBorders>
            <w:shd w:val="clear" w:color="auto" w:fill="004C97"/>
          </w:tcPr>
          <w:p w14:paraId="0C6D5376" w14:textId="77777777" w:rsidR="001A5894" w:rsidRPr="00C82DE3" w:rsidRDefault="000723B2" w:rsidP="00306872">
            <w:pPr>
              <w:pStyle w:val="TableHead"/>
              <w:rPr>
                <w:b w:val="0"/>
                <w:bCs/>
                <w:color w:val="FFFFFF" w:themeColor="background1"/>
              </w:rPr>
            </w:pPr>
            <w:r w:rsidRPr="00C82DE3">
              <w:rPr>
                <w:b w:val="0"/>
                <w:bCs/>
                <w:color w:val="FFFFFF" w:themeColor="background1"/>
              </w:rPr>
              <w:t>U</w:t>
            </w:r>
            <w:r w:rsidR="001A5894" w:rsidRPr="00C82DE3">
              <w:rPr>
                <w:b w:val="0"/>
                <w:bCs/>
                <w:color w:val="FFFFFF" w:themeColor="background1"/>
              </w:rPr>
              <w:t>nit Code</w:t>
            </w:r>
          </w:p>
        </w:tc>
        <w:tc>
          <w:tcPr>
            <w:tcW w:w="6492" w:type="dxa"/>
            <w:tcBorders>
              <w:top w:val="single" w:sz="4" w:space="0" w:color="004C97"/>
              <w:left w:val="single" w:sz="4" w:space="0" w:color="004C97"/>
              <w:bottom w:val="single" w:sz="4" w:space="0" w:color="D9D9D9" w:themeColor="background1" w:themeShade="D9"/>
              <w:right w:val="single" w:sz="4" w:space="0" w:color="004C97"/>
            </w:tcBorders>
            <w:shd w:val="clear" w:color="auto" w:fill="004C97"/>
          </w:tcPr>
          <w:p w14:paraId="592796AE" w14:textId="77777777" w:rsidR="001A5894" w:rsidRPr="00C82DE3" w:rsidRDefault="001A5894" w:rsidP="00306872">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Unit Title</w:t>
            </w:r>
          </w:p>
        </w:tc>
        <w:tc>
          <w:tcPr>
            <w:tcW w:w="1263" w:type="dxa"/>
            <w:tcBorders>
              <w:top w:val="single" w:sz="4" w:space="0" w:color="004C97"/>
              <w:left w:val="single" w:sz="4" w:space="0" w:color="004C97"/>
              <w:bottom w:val="single" w:sz="4" w:space="0" w:color="D9D9D9" w:themeColor="background1" w:themeShade="D9"/>
              <w:right w:val="single" w:sz="4" w:space="0" w:color="004C97"/>
            </w:tcBorders>
            <w:shd w:val="clear" w:color="auto" w:fill="004C97"/>
          </w:tcPr>
          <w:p w14:paraId="5ECC6F9E" w14:textId="77777777" w:rsidR="001A5894" w:rsidRPr="00C82DE3" w:rsidRDefault="001A5894" w:rsidP="00306872">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Nominal Hours</w:t>
            </w:r>
          </w:p>
        </w:tc>
      </w:tr>
      <w:tr w:rsidR="00763E8F" w:rsidRPr="00763E8F" w14:paraId="4DEA446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0689898" w14:textId="77777777" w:rsidR="00763E8F" w:rsidRPr="002A526F" w:rsidRDefault="00763E8F" w:rsidP="002A526F">
            <w:pPr>
              <w:rPr>
                <w:rFonts w:ascii="Calibri" w:hAnsi="Calibri" w:cs="Calibri"/>
                <w:color w:val="000000"/>
                <w:sz w:val="22"/>
                <w:szCs w:val="22"/>
                <w:lang w:val="en-US"/>
              </w:rPr>
            </w:pPr>
            <w:r w:rsidRPr="002A526F">
              <w:rPr>
                <w:rFonts w:ascii="Calibri" w:hAnsi="Calibri" w:cs="Calibri"/>
                <w:color w:val="000000"/>
                <w:sz w:val="22"/>
                <w:szCs w:val="22"/>
                <w:lang w:val="en-US"/>
              </w:rPr>
              <w:t>CPCBIM4001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7B2F4A2" w14:textId="77777777" w:rsidR="00763E8F" w:rsidRPr="00763E8F"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Plan to comply with BIM requirements for construction work</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75FB688" w14:textId="77777777" w:rsidR="00763E8F" w:rsidRPr="00763E8F"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25</w:t>
            </w:r>
          </w:p>
        </w:tc>
      </w:tr>
      <w:tr w:rsidR="00763E8F" w:rsidRPr="00763E8F" w14:paraId="0345A38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F4F7B83" w14:textId="77777777" w:rsidR="00763E8F" w:rsidRPr="002A526F" w:rsidRDefault="00763E8F" w:rsidP="002A526F">
            <w:pPr>
              <w:rPr>
                <w:rFonts w:ascii="Calibri" w:hAnsi="Calibri" w:cs="Calibri"/>
                <w:color w:val="000000"/>
                <w:sz w:val="22"/>
                <w:szCs w:val="22"/>
                <w:lang w:val="en-US"/>
              </w:rPr>
            </w:pPr>
            <w:r w:rsidRPr="002A526F">
              <w:rPr>
                <w:rFonts w:ascii="Calibri" w:hAnsi="Calibri" w:cs="Calibri"/>
                <w:color w:val="000000"/>
                <w:sz w:val="22"/>
                <w:szCs w:val="22"/>
                <w:lang w:val="en-US"/>
              </w:rPr>
              <w:t>CPCBIM4002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74224BD" w14:textId="77777777" w:rsidR="00763E8F" w:rsidRPr="00763E8F"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Use BIM processes to carry out construction work</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F881976" w14:textId="77777777" w:rsidR="00763E8F" w:rsidRPr="00763E8F"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35</w:t>
            </w:r>
          </w:p>
        </w:tc>
      </w:tr>
      <w:tr w:rsidR="00763E8F" w:rsidRPr="00763E8F" w14:paraId="6031F98B"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1A03057" w14:textId="77777777" w:rsidR="00763E8F" w:rsidRPr="002A526F" w:rsidRDefault="00763E8F" w:rsidP="002A526F">
            <w:pPr>
              <w:rPr>
                <w:rFonts w:ascii="Calibri" w:hAnsi="Calibri" w:cs="Calibri"/>
                <w:color w:val="000000"/>
                <w:sz w:val="22"/>
                <w:szCs w:val="22"/>
                <w:lang w:val="en-US"/>
              </w:rPr>
            </w:pPr>
            <w:r w:rsidRPr="002A526F">
              <w:rPr>
                <w:rFonts w:ascii="Calibri" w:hAnsi="Calibri" w:cs="Calibri"/>
                <w:color w:val="000000"/>
                <w:sz w:val="22"/>
                <w:szCs w:val="22"/>
                <w:lang w:val="en-US"/>
              </w:rPr>
              <w:t>CPCBIM4003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96B4477" w14:textId="77777777" w:rsidR="00763E8F" w:rsidRPr="00763E8F"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Contribute to BIM deliverables for construction work</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32E3EF4" w14:textId="77777777" w:rsidR="00763E8F" w:rsidRPr="00763E8F"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20</w:t>
            </w:r>
          </w:p>
        </w:tc>
      </w:tr>
      <w:tr w:rsidR="00763E8F" w:rsidRPr="00763E8F" w14:paraId="37C6AB8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83F40B4" w14:textId="77777777" w:rsidR="00763E8F" w:rsidRPr="002A526F" w:rsidRDefault="00763E8F" w:rsidP="002A526F">
            <w:pPr>
              <w:rPr>
                <w:rFonts w:ascii="Calibri" w:hAnsi="Calibri" w:cs="Calibri"/>
                <w:color w:val="000000"/>
                <w:sz w:val="22"/>
                <w:szCs w:val="22"/>
                <w:lang w:val="en-US"/>
              </w:rPr>
            </w:pPr>
            <w:r w:rsidRPr="002A526F">
              <w:rPr>
                <w:rFonts w:ascii="Calibri" w:hAnsi="Calibri" w:cs="Calibri"/>
                <w:color w:val="000000"/>
                <w:sz w:val="22"/>
                <w:szCs w:val="22"/>
                <w:lang w:val="en-US"/>
              </w:rPr>
              <w:t>CPCCBC4001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DA23938" w14:textId="77777777" w:rsidR="00763E8F" w:rsidRPr="00763E8F"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Apply building codes and standards to the construction process for Class 1 and 10 buildings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379EEB0" w14:textId="77777777" w:rsidR="00763E8F" w:rsidRPr="00763E8F"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18</w:t>
            </w:r>
          </w:p>
        </w:tc>
      </w:tr>
      <w:tr w:rsidR="00763E8F" w:rsidRPr="00763E8F" w14:paraId="24D2ED2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BAE5E56" w14:textId="77777777" w:rsidR="00763E8F" w:rsidRPr="002A526F" w:rsidRDefault="00763E8F" w:rsidP="002A526F">
            <w:pPr>
              <w:rPr>
                <w:rFonts w:ascii="Calibri" w:hAnsi="Calibri" w:cs="Calibri"/>
                <w:color w:val="000000"/>
                <w:sz w:val="22"/>
                <w:szCs w:val="22"/>
                <w:lang w:val="en-US"/>
              </w:rPr>
            </w:pPr>
            <w:r w:rsidRPr="002A526F">
              <w:rPr>
                <w:rFonts w:ascii="Calibri" w:hAnsi="Calibri" w:cs="Calibri"/>
                <w:color w:val="000000"/>
                <w:sz w:val="22"/>
                <w:szCs w:val="22"/>
                <w:lang w:val="en-US"/>
              </w:rPr>
              <w:t>CPCCBC4002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B65E75A" w14:textId="77777777" w:rsidR="00763E8F" w:rsidRPr="00763E8F"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Manage work health and safety in the building and construction workplace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F6946EE" w14:textId="77777777" w:rsidR="00763E8F" w:rsidRPr="00763E8F"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40</w:t>
            </w:r>
          </w:p>
        </w:tc>
      </w:tr>
      <w:tr w:rsidR="00763E8F" w:rsidRPr="00763E8F" w14:paraId="6ECF0E1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ADFEE91" w14:textId="77777777" w:rsidR="00763E8F" w:rsidRPr="002A526F" w:rsidRDefault="00763E8F" w:rsidP="002A526F">
            <w:pPr>
              <w:rPr>
                <w:rFonts w:ascii="Calibri" w:hAnsi="Calibri" w:cs="Calibri"/>
                <w:color w:val="000000"/>
                <w:sz w:val="22"/>
                <w:szCs w:val="22"/>
                <w:lang w:val="en-US"/>
              </w:rPr>
            </w:pPr>
            <w:r w:rsidRPr="002A526F">
              <w:rPr>
                <w:rFonts w:ascii="Calibri" w:hAnsi="Calibri" w:cs="Calibri"/>
                <w:color w:val="000000"/>
                <w:sz w:val="22"/>
                <w:szCs w:val="22"/>
                <w:lang w:val="en-US"/>
              </w:rPr>
              <w:t>CPCCBC4003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BD019E1" w14:textId="77777777" w:rsidR="00763E8F" w:rsidRPr="00763E8F"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Select, prepare and administer a construction contract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97D811D" w14:textId="77777777" w:rsidR="00763E8F" w:rsidRPr="00763E8F"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50</w:t>
            </w:r>
          </w:p>
        </w:tc>
      </w:tr>
      <w:tr w:rsidR="00763E8F" w:rsidRPr="00763E8F" w14:paraId="002798B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85CC9C0" w14:textId="77777777" w:rsidR="00763E8F" w:rsidRPr="002A526F" w:rsidRDefault="00763E8F" w:rsidP="002A526F">
            <w:pPr>
              <w:rPr>
                <w:rFonts w:ascii="Calibri" w:hAnsi="Calibri" w:cs="Calibri"/>
                <w:color w:val="000000"/>
                <w:sz w:val="22"/>
                <w:szCs w:val="22"/>
                <w:lang w:val="en-US"/>
              </w:rPr>
            </w:pPr>
            <w:r w:rsidRPr="002A526F">
              <w:rPr>
                <w:rFonts w:ascii="Calibri" w:hAnsi="Calibri" w:cs="Calibri"/>
                <w:color w:val="000000"/>
                <w:sz w:val="22"/>
                <w:szCs w:val="22"/>
                <w:lang w:val="en-US"/>
              </w:rPr>
              <w:t>CPCCBC4004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AB4772F" w14:textId="77777777" w:rsidR="00763E8F" w:rsidRPr="00763E8F"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Identify and produce estimated costs for building and construction projects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84D14E6" w14:textId="77777777" w:rsidR="00763E8F" w:rsidRPr="00763E8F"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60</w:t>
            </w:r>
          </w:p>
        </w:tc>
      </w:tr>
      <w:tr w:rsidR="00763E8F" w:rsidRPr="00763E8F" w14:paraId="2AAD789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A198FAD" w14:textId="77777777" w:rsidR="00763E8F" w:rsidRPr="002A526F" w:rsidRDefault="00763E8F" w:rsidP="002A526F">
            <w:pPr>
              <w:rPr>
                <w:rFonts w:ascii="Calibri" w:hAnsi="Calibri" w:cs="Calibri"/>
                <w:color w:val="000000"/>
                <w:sz w:val="22"/>
                <w:szCs w:val="22"/>
                <w:lang w:val="en-US"/>
              </w:rPr>
            </w:pPr>
            <w:r w:rsidRPr="002A526F">
              <w:rPr>
                <w:rFonts w:ascii="Calibri" w:hAnsi="Calibri" w:cs="Calibri"/>
                <w:color w:val="000000"/>
                <w:sz w:val="22"/>
                <w:szCs w:val="22"/>
                <w:lang w:val="en-US"/>
              </w:rPr>
              <w:t>CPCCBC4005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1A99D5E" w14:textId="77777777" w:rsidR="00763E8F" w:rsidRPr="00763E8F"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Produce labour and material schedules for ordering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306E5DF" w14:textId="77777777" w:rsidR="00763E8F" w:rsidRPr="00763E8F"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40</w:t>
            </w:r>
          </w:p>
        </w:tc>
      </w:tr>
      <w:tr w:rsidR="00763E8F" w:rsidRPr="00763E8F" w14:paraId="4C8980B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BF7E925" w14:textId="77777777" w:rsidR="00763E8F" w:rsidRPr="002A526F" w:rsidRDefault="00763E8F" w:rsidP="002A526F">
            <w:pPr>
              <w:rPr>
                <w:rFonts w:ascii="Calibri" w:hAnsi="Calibri" w:cs="Calibri"/>
                <w:color w:val="000000"/>
                <w:sz w:val="22"/>
                <w:szCs w:val="22"/>
                <w:lang w:val="en-US"/>
              </w:rPr>
            </w:pPr>
            <w:r w:rsidRPr="002A526F">
              <w:rPr>
                <w:rFonts w:ascii="Calibri" w:hAnsi="Calibri" w:cs="Calibri"/>
                <w:color w:val="000000"/>
                <w:sz w:val="22"/>
                <w:szCs w:val="22"/>
                <w:lang w:val="en-US"/>
              </w:rPr>
              <w:t>CPCCBC4006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0B8200C" w14:textId="77777777" w:rsidR="00763E8F" w:rsidRPr="00763E8F"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Select, procure and store construction materials for building and construction projects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2B24839" w14:textId="77777777" w:rsidR="00763E8F" w:rsidRPr="00763E8F"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40</w:t>
            </w:r>
          </w:p>
        </w:tc>
      </w:tr>
      <w:tr w:rsidR="00763E8F" w:rsidRPr="00763E8F" w14:paraId="546774B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21B7CF7" w14:textId="77777777" w:rsidR="00763E8F" w:rsidRPr="002A526F" w:rsidRDefault="00763E8F" w:rsidP="002A526F">
            <w:pPr>
              <w:rPr>
                <w:rFonts w:ascii="Calibri" w:hAnsi="Calibri" w:cs="Calibri"/>
                <w:color w:val="000000"/>
                <w:sz w:val="22"/>
                <w:szCs w:val="22"/>
                <w:lang w:val="en-US"/>
              </w:rPr>
            </w:pPr>
            <w:r w:rsidRPr="002A526F">
              <w:rPr>
                <w:rFonts w:ascii="Calibri" w:hAnsi="Calibri" w:cs="Calibri"/>
                <w:color w:val="000000"/>
                <w:sz w:val="22"/>
                <w:szCs w:val="22"/>
                <w:lang w:val="en-US"/>
              </w:rPr>
              <w:t>CPCCBC4007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395E813" w14:textId="77777777" w:rsidR="00763E8F" w:rsidRPr="00763E8F"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Plan building and construction work</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8F4DA4D" w14:textId="77777777" w:rsidR="00763E8F" w:rsidRPr="00763E8F"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40</w:t>
            </w:r>
          </w:p>
        </w:tc>
      </w:tr>
      <w:tr w:rsidR="00763E8F" w:rsidRPr="00763E8F" w14:paraId="6678746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FF49766" w14:textId="77777777" w:rsidR="00763E8F" w:rsidRPr="002A526F" w:rsidRDefault="00763E8F" w:rsidP="002A526F">
            <w:pPr>
              <w:rPr>
                <w:rFonts w:ascii="Calibri" w:hAnsi="Calibri" w:cs="Calibri"/>
                <w:color w:val="000000"/>
                <w:sz w:val="22"/>
                <w:szCs w:val="22"/>
                <w:lang w:val="en-US"/>
              </w:rPr>
            </w:pPr>
            <w:r w:rsidRPr="002A526F">
              <w:rPr>
                <w:rFonts w:ascii="Calibri" w:hAnsi="Calibri" w:cs="Calibri"/>
                <w:color w:val="000000"/>
                <w:sz w:val="22"/>
                <w:szCs w:val="22"/>
                <w:lang w:val="en-US"/>
              </w:rPr>
              <w:t>CPCCBC4008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560E984" w14:textId="77777777" w:rsidR="00763E8F" w:rsidRPr="00763E8F"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Supervise site communication and administration processes for building and construction projects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1EB2F0A" w14:textId="77777777" w:rsidR="00763E8F" w:rsidRPr="00763E8F"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40</w:t>
            </w:r>
          </w:p>
        </w:tc>
      </w:tr>
      <w:tr w:rsidR="00763E8F" w:rsidRPr="00763E8F" w14:paraId="21CF09C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616E1FF" w14:textId="77777777" w:rsidR="00763E8F" w:rsidRPr="002A526F" w:rsidRDefault="00763E8F" w:rsidP="002A526F">
            <w:pPr>
              <w:rPr>
                <w:rFonts w:ascii="Calibri" w:hAnsi="Calibri" w:cs="Calibri"/>
                <w:color w:val="000000"/>
                <w:sz w:val="22"/>
                <w:szCs w:val="22"/>
                <w:lang w:val="en-US"/>
              </w:rPr>
            </w:pPr>
            <w:r w:rsidRPr="002A526F">
              <w:rPr>
                <w:rFonts w:ascii="Calibri" w:hAnsi="Calibri" w:cs="Calibri"/>
                <w:color w:val="000000"/>
                <w:sz w:val="22"/>
                <w:szCs w:val="22"/>
                <w:lang w:val="en-US"/>
              </w:rPr>
              <w:t>CPCCBC4009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6E8C529" w14:textId="77777777" w:rsidR="00763E8F" w:rsidRPr="00763E8F"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Apply legal requirements to building and construction projects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AE08159" w14:textId="77777777" w:rsidR="00763E8F" w:rsidRPr="00763E8F"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50</w:t>
            </w:r>
          </w:p>
        </w:tc>
      </w:tr>
      <w:tr w:rsidR="00763E8F" w:rsidRPr="00763E8F" w14:paraId="39E4E804"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EB7C87A" w14:textId="77777777" w:rsidR="00763E8F" w:rsidRPr="002A526F" w:rsidRDefault="00763E8F" w:rsidP="002A526F">
            <w:pPr>
              <w:rPr>
                <w:rFonts w:ascii="Calibri" w:hAnsi="Calibri" w:cs="Calibri"/>
                <w:color w:val="000000"/>
                <w:sz w:val="22"/>
                <w:szCs w:val="22"/>
                <w:lang w:val="en-US"/>
              </w:rPr>
            </w:pPr>
            <w:r w:rsidRPr="002A526F">
              <w:rPr>
                <w:rFonts w:ascii="Calibri" w:hAnsi="Calibri" w:cs="Calibri"/>
                <w:color w:val="000000"/>
                <w:sz w:val="22"/>
                <w:szCs w:val="22"/>
                <w:lang w:val="en-US"/>
              </w:rPr>
              <w:t>CPCCBC4010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B92C358" w14:textId="77777777" w:rsidR="00763E8F" w:rsidRPr="00763E8F"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Apply structural principles to residential and commercial constructions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85CC456" w14:textId="77777777" w:rsidR="00763E8F" w:rsidRPr="00763E8F"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200</w:t>
            </w:r>
          </w:p>
        </w:tc>
      </w:tr>
      <w:tr w:rsidR="00763E8F" w:rsidRPr="00763E8F" w14:paraId="0456C84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DA5B3F4" w14:textId="77777777" w:rsidR="00763E8F" w:rsidRPr="002A526F" w:rsidRDefault="00763E8F" w:rsidP="002A526F">
            <w:pPr>
              <w:rPr>
                <w:rFonts w:ascii="Calibri" w:hAnsi="Calibri" w:cs="Calibri"/>
                <w:color w:val="000000"/>
                <w:sz w:val="22"/>
                <w:szCs w:val="22"/>
                <w:lang w:val="en-US"/>
              </w:rPr>
            </w:pPr>
            <w:r w:rsidRPr="002A526F">
              <w:rPr>
                <w:rFonts w:ascii="Calibri" w:hAnsi="Calibri" w:cs="Calibri"/>
                <w:color w:val="000000"/>
                <w:sz w:val="22"/>
                <w:szCs w:val="22"/>
                <w:lang w:val="en-US"/>
              </w:rPr>
              <w:t>CPCCBC4012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8F54A97" w14:textId="77777777" w:rsidR="00763E8F" w:rsidRPr="00763E8F"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Read and interpret plans and specifications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53B7079" w14:textId="77777777" w:rsidR="00763E8F" w:rsidRPr="00763E8F"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30</w:t>
            </w:r>
          </w:p>
        </w:tc>
      </w:tr>
      <w:tr w:rsidR="00763E8F" w:rsidRPr="00763E8F" w14:paraId="63C1A4A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04DD1B7" w14:textId="77777777" w:rsidR="00763E8F" w:rsidRPr="002A526F" w:rsidRDefault="00763E8F" w:rsidP="002A526F">
            <w:pPr>
              <w:rPr>
                <w:rFonts w:ascii="Calibri" w:hAnsi="Calibri" w:cs="Calibri"/>
                <w:color w:val="000000"/>
                <w:sz w:val="22"/>
                <w:szCs w:val="22"/>
                <w:lang w:val="en-US"/>
              </w:rPr>
            </w:pPr>
            <w:r w:rsidRPr="002A526F">
              <w:rPr>
                <w:rFonts w:ascii="Calibri" w:hAnsi="Calibri" w:cs="Calibri"/>
                <w:color w:val="000000"/>
                <w:sz w:val="22"/>
                <w:szCs w:val="22"/>
                <w:lang w:val="en-US"/>
              </w:rPr>
              <w:t>CPCCBC4013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4731A5F" w14:textId="77777777" w:rsidR="00763E8F" w:rsidRPr="00763E8F"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Prepare and evaluate tender documentation</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EC76D87" w14:textId="77777777" w:rsidR="00763E8F" w:rsidRPr="00763E8F"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20</w:t>
            </w:r>
          </w:p>
        </w:tc>
      </w:tr>
      <w:tr w:rsidR="00763E8F" w:rsidRPr="00763E8F" w14:paraId="2C61B7D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6D6F8AF" w14:textId="77777777" w:rsidR="00763E8F" w:rsidRPr="002A526F" w:rsidRDefault="00763E8F" w:rsidP="002A526F">
            <w:pPr>
              <w:rPr>
                <w:rFonts w:ascii="Calibri" w:hAnsi="Calibri" w:cs="Calibri"/>
                <w:color w:val="000000"/>
                <w:sz w:val="22"/>
                <w:szCs w:val="22"/>
                <w:lang w:val="en-US"/>
              </w:rPr>
            </w:pPr>
            <w:r w:rsidRPr="002A526F">
              <w:rPr>
                <w:rFonts w:ascii="Calibri" w:hAnsi="Calibri" w:cs="Calibri"/>
                <w:color w:val="000000"/>
                <w:sz w:val="22"/>
                <w:szCs w:val="22"/>
                <w:lang w:val="en-US"/>
              </w:rPr>
              <w:t>CPCCBC4014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00F0CC4" w14:textId="77777777" w:rsidR="00763E8F" w:rsidRPr="00763E8F"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Prepare simple building sketches and drawings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C69A812" w14:textId="77777777" w:rsidR="00763E8F" w:rsidRPr="00763E8F"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40</w:t>
            </w:r>
          </w:p>
        </w:tc>
      </w:tr>
      <w:tr w:rsidR="00763E8F" w:rsidRPr="00763E8F" w14:paraId="327F666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BD5C1BD" w14:textId="77777777" w:rsidR="00763E8F" w:rsidRPr="002A526F" w:rsidRDefault="00763E8F" w:rsidP="002A526F">
            <w:pPr>
              <w:rPr>
                <w:rFonts w:ascii="Calibri" w:hAnsi="Calibri" w:cs="Calibri"/>
                <w:color w:val="000000"/>
                <w:sz w:val="22"/>
                <w:szCs w:val="22"/>
                <w:lang w:val="en-US"/>
              </w:rPr>
            </w:pPr>
            <w:r w:rsidRPr="002A526F">
              <w:rPr>
                <w:rFonts w:ascii="Calibri" w:hAnsi="Calibri" w:cs="Calibri"/>
                <w:color w:val="000000"/>
                <w:sz w:val="22"/>
                <w:szCs w:val="22"/>
                <w:lang w:val="en-US"/>
              </w:rPr>
              <w:t>CPCCBC4015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2765052" w14:textId="77777777" w:rsidR="00763E8F" w:rsidRPr="00763E8F"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Prepare specifications for all construction works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FF41967" w14:textId="77777777" w:rsidR="00763E8F" w:rsidRPr="00763E8F"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20</w:t>
            </w:r>
          </w:p>
        </w:tc>
      </w:tr>
      <w:tr w:rsidR="00763E8F" w:rsidRPr="00763E8F" w14:paraId="04F883C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C892D8D" w14:textId="77777777" w:rsidR="00763E8F" w:rsidRPr="002A526F" w:rsidRDefault="00763E8F" w:rsidP="002A526F">
            <w:pPr>
              <w:rPr>
                <w:rFonts w:ascii="Calibri" w:hAnsi="Calibri" w:cs="Calibri"/>
                <w:color w:val="000000"/>
                <w:sz w:val="22"/>
                <w:szCs w:val="22"/>
                <w:lang w:val="en-US"/>
              </w:rPr>
            </w:pPr>
            <w:r w:rsidRPr="002A526F">
              <w:rPr>
                <w:rFonts w:ascii="Calibri" w:hAnsi="Calibri" w:cs="Calibri"/>
                <w:color w:val="000000"/>
                <w:sz w:val="22"/>
                <w:szCs w:val="22"/>
                <w:lang w:val="en-US"/>
              </w:rPr>
              <w:t>CPCCBC4017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5A55EC8" w14:textId="77777777" w:rsidR="00763E8F" w:rsidRPr="00763E8F"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Arrange resources and prepare for the building and construction project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431C8FF" w14:textId="77777777" w:rsidR="00763E8F" w:rsidRPr="00763E8F"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20</w:t>
            </w:r>
          </w:p>
        </w:tc>
      </w:tr>
      <w:tr w:rsidR="00763E8F" w:rsidRPr="00763E8F" w14:paraId="4A2C93E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CE52CE8" w14:textId="77777777" w:rsidR="00763E8F" w:rsidRPr="002A526F" w:rsidRDefault="00763E8F" w:rsidP="002A526F">
            <w:pPr>
              <w:rPr>
                <w:rFonts w:ascii="Calibri" w:hAnsi="Calibri" w:cs="Calibri"/>
                <w:color w:val="000000"/>
                <w:sz w:val="22"/>
                <w:szCs w:val="22"/>
                <w:lang w:val="en-US"/>
              </w:rPr>
            </w:pPr>
            <w:r w:rsidRPr="002A526F">
              <w:rPr>
                <w:rFonts w:ascii="Calibri" w:hAnsi="Calibri" w:cs="Calibri"/>
                <w:color w:val="000000"/>
                <w:sz w:val="22"/>
                <w:szCs w:val="22"/>
                <w:lang w:val="en-US"/>
              </w:rPr>
              <w:t>CPCCBC4018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EF8AD88" w14:textId="77777777" w:rsidR="00763E8F" w:rsidRPr="00763E8F"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Apply site surveys and set-out procedures to building and construction projects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525E76F" w14:textId="77777777" w:rsidR="00763E8F" w:rsidRPr="00763E8F"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40</w:t>
            </w:r>
          </w:p>
        </w:tc>
      </w:tr>
      <w:tr w:rsidR="00763E8F" w:rsidRPr="00763E8F" w14:paraId="6B6CAD4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B329AB9" w14:textId="77777777" w:rsidR="00763E8F" w:rsidRPr="002A526F" w:rsidRDefault="00763E8F" w:rsidP="002A526F">
            <w:pPr>
              <w:rPr>
                <w:rFonts w:ascii="Calibri" w:hAnsi="Calibri" w:cs="Calibri"/>
                <w:color w:val="000000"/>
                <w:sz w:val="22"/>
                <w:szCs w:val="22"/>
                <w:lang w:val="en-US"/>
              </w:rPr>
            </w:pPr>
            <w:r w:rsidRPr="002A526F">
              <w:rPr>
                <w:rFonts w:ascii="Calibri" w:hAnsi="Calibri" w:cs="Calibri"/>
                <w:color w:val="000000"/>
                <w:sz w:val="22"/>
                <w:szCs w:val="22"/>
                <w:lang w:val="en-US"/>
              </w:rPr>
              <w:t>CPCCBC4019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F667F93" w14:textId="77777777" w:rsidR="00763E8F" w:rsidRPr="00763E8F"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Apply sustainable building design principles to water management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A391879" w14:textId="77777777" w:rsidR="00763E8F" w:rsidRPr="00763E8F"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40</w:t>
            </w:r>
          </w:p>
        </w:tc>
      </w:tr>
      <w:tr w:rsidR="00763E8F" w:rsidRPr="00763E8F" w14:paraId="3D87650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3405608" w14:textId="77777777" w:rsidR="00763E8F" w:rsidRPr="002A526F" w:rsidRDefault="00763E8F" w:rsidP="002A526F">
            <w:pPr>
              <w:rPr>
                <w:rFonts w:ascii="Calibri" w:hAnsi="Calibri" w:cs="Calibri"/>
                <w:color w:val="000000"/>
                <w:sz w:val="22"/>
                <w:szCs w:val="22"/>
                <w:lang w:val="en-US"/>
              </w:rPr>
            </w:pPr>
            <w:r w:rsidRPr="002A526F">
              <w:rPr>
                <w:rFonts w:ascii="Calibri" w:hAnsi="Calibri" w:cs="Calibri"/>
                <w:color w:val="000000"/>
                <w:sz w:val="22"/>
                <w:szCs w:val="22"/>
                <w:lang w:val="en-US"/>
              </w:rPr>
              <w:lastRenderedPageBreak/>
              <w:t>CPCCBC4020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63157A3" w14:textId="77777777" w:rsidR="00763E8F" w:rsidRPr="00763E8F"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Build thermally efficient and sustainable structures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DFBBCD0" w14:textId="77777777" w:rsidR="00763E8F" w:rsidRPr="00763E8F"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40</w:t>
            </w:r>
          </w:p>
        </w:tc>
      </w:tr>
      <w:tr w:rsidR="00763E8F" w:rsidRPr="00763E8F" w14:paraId="21D6EFAB"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E3BCC49" w14:textId="77777777" w:rsidR="00763E8F" w:rsidRPr="002A526F" w:rsidRDefault="00763E8F" w:rsidP="002A526F">
            <w:pPr>
              <w:rPr>
                <w:rFonts w:ascii="Calibri" w:hAnsi="Calibri" w:cs="Calibri"/>
                <w:color w:val="000000"/>
                <w:sz w:val="22"/>
                <w:szCs w:val="22"/>
                <w:lang w:val="en-US"/>
              </w:rPr>
            </w:pPr>
            <w:r w:rsidRPr="002A526F">
              <w:rPr>
                <w:rFonts w:ascii="Calibri" w:hAnsi="Calibri" w:cs="Calibri"/>
                <w:color w:val="000000"/>
                <w:sz w:val="22"/>
                <w:szCs w:val="22"/>
                <w:lang w:val="en-US"/>
              </w:rPr>
              <w:t>CPCCBC4021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718C0F9" w14:textId="77777777" w:rsidR="00763E8F" w:rsidRPr="00763E8F"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Minimise waste on the building and construction site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BAFC9A0" w14:textId="77777777" w:rsidR="00763E8F" w:rsidRPr="00763E8F"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20</w:t>
            </w:r>
          </w:p>
        </w:tc>
      </w:tr>
      <w:tr w:rsidR="00763E8F" w:rsidRPr="00763E8F" w14:paraId="535E5A8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DB5465E" w14:textId="77777777" w:rsidR="00763E8F" w:rsidRPr="002A526F" w:rsidRDefault="00763E8F" w:rsidP="002A526F">
            <w:pPr>
              <w:rPr>
                <w:rFonts w:ascii="Calibri" w:hAnsi="Calibri" w:cs="Calibri"/>
                <w:color w:val="000000"/>
                <w:sz w:val="22"/>
                <w:szCs w:val="22"/>
                <w:lang w:val="en-US"/>
              </w:rPr>
            </w:pPr>
            <w:r w:rsidRPr="002A526F">
              <w:rPr>
                <w:rFonts w:ascii="Calibri" w:hAnsi="Calibri" w:cs="Calibri"/>
                <w:color w:val="000000"/>
                <w:sz w:val="22"/>
                <w:szCs w:val="22"/>
                <w:lang w:val="en-US"/>
              </w:rPr>
              <w:t>CPCCBC4022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E59566C" w14:textId="77777777" w:rsidR="00763E8F" w:rsidRPr="00763E8F"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Supervise tilt-up work</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45531A6" w14:textId="77777777" w:rsidR="00763E8F" w:rsidRPr="00763E8F"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40</w:t>
            </w:r>
          </w:p>
        </w:tc>
      </w:tr>
      <w:tr w:rsidR="00763E8F" w:rsidRPr="00763E8F" w14:paraId="402BF65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5C5150F" w14:textId="77777777" w:rsidR="00763E8F" w:rsidRPr="002A526F" w:rsidRDefault="00763E8F" w:rsidP="002A526F">
            <w:pPr>
              <w:rPr>
                <w:rFonts w:ascii="Calibri" w:hAnsi="Calibri" w:cs="Calibri"/>
                <w:color w:val="000000"/>
                <w:sz w:val="22"/>
                <w:szCs w:val="22"/>
                <w:lang w:val="en-US"/>
              </w:rPr>
            </w:pPr>
            <w:r w:rsidRPr="002A526F">
              <w:rPr>
                <w:rFonts w:ascii="Calibri" w:hAnsi="Calibri" w:cs="Calibri"/>
                <w:color w:val="000000"/>
                <w:sz w:val="22"/>
                <w:szCs w:val="22"/>
                <w:lang w:val="en-US"/>
              </w:rPr>
              <w:t>CPCCBC4024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4C5DCFB" w14:textId="77777777" w:rsidR="00763E8F" w:rsidRPr="00763E8F"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Resolve business disputes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5BB5EAD" w14:textId="77777777" w:rsidR="00763E8F" w:rsidRPr="00763E8F"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20</w:t>
            </w:r>
          </w:p>
        </w:tc>
      </w:tr>
      <w:tr w:rsidR="00763E8F" w:rsidRPr="00763E8F" w14:paraId="757DA0B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196BCEC" w14:textId="77777777" w:rsidR="00763E8F" w:rsidRPr="002A526F" w:rsidRDefault="00763E8F" w:rsidP="002A526F">
            <w:pPr>
              <w:rPr>
                <w:rFonts w:ascii="Calibri" w:hAnsi="Calibri" w:cs="Calibri"/>
                <w:color w:val="000000"/>
                <w:sz w:val="22"/>
                <w:szCs w:val="22"/>
                <w:lang w:val="en-US"/>
              </w:rPr>
            </w:pPr>
            <w:r w:rsidRPr="002A526F">
              <w:rPr>
                <w:rFonts w:ascii="Calibri" w:hAnsi="Calibri" w:cs="Calibri"/>
                <w:color w:val="000000"/>
                <w:sz w:val="22"/>
                <w:szCs w:val="22"/>
                <w:lang w:val="en-US"/>
              </w:rPr>
              <w:t>CPCCBC4026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EDAAEF5" w14:textId="77777777" w:rsidR="00763E8F" w:rsidRPr="00763E8F" w:rsidRDefault="00763E8F" w:rsidP="00763E8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Arrange building applications and approvals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676C558" w14:textId="77777777" w:rsidR="00763E8F" w:rsidRPr="00763E8F" w:rsidRDefault="00763E8F" w:rsidP="00763E8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rPr>
            </w:pPr>
            <w:r w:rsidRPr="00763E8F">
              <w:rPr>
                <w:rFonts w:ascii="Calibri" w:eastAsia="Times New Roman" w:hAnsi="Calibri" w:cs="Calibri"/>
                <w:color w:val="000000"/>
                <w:sz w:val="22"/>
                <w:szCs w:val="22"/>
                <w:lang w:val="en-US"/>
              </w:rPr>
              <w:t>20</w:t>
            </w:r>
          </w:p>
        </w:tc>
      </w:tr>
      <w:tr w:rsidR="00763E8F" w:rsidRPr="00763E8F" w14:paraId="3874BA9B"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F8BDEA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CPCCBC4027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3E999D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Establish a basis for sales consulting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3BF999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77CA756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127AA5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CPCCBC4028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9BECA3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Prepare design brief for construction works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76138BD"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71F74BEB"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D082E2B"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CPCCBC4029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DDFF16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construction information to the sales process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33DB93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3B8FD20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7286784"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CPCCBC4030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418082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Analyse and communicate industry information</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8FD6170"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5701AE7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779A6F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CPCCBC4031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108448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Process client requirements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53AACB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35C08C9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68FFDD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CPCCBC4032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D0970A1"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contract law to sales processes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E329666"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062FCFA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6DE45E9"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CPCCBC4033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82CD94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Maintain the sales environment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B996120"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243CA8F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33E415C"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CPCCBC4052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65E64C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Lead and manage teams in the building and construction industry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E4BFD2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50</w:t>
            </w:r>
          </w:p>
        </w:tc>
      </w:tr>
      <w:tr w:rsidR="00763E8F" w:rsidRPr="00763E8F" w14:paraId="0B52CFD3"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62B3B70"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CPCCBC4053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3940F82"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building codes and standards to the construction process for Class 2 to 9 Type C buildings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2239D34"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22</w:t>
            </w:r>
          </w:p>
        </w:tc>
      </w:tr>
      <w:tr w:rsidR="00763E8F" w:rsidRPr="00763E8F" w14:paraId="0779414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2FB95C4"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CPCCBC5001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8AD37F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building codes and standards to the construction process for Type B construction</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848448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200</w:t>
            </w:r>
          </w:p>
        </w:tc>
      </w:tr>
      <w:tr w:rsidR="00763E8F" w:rsidRPr="00763E8F" w14:paraId="4BDD1A8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1C925E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CPCCBC5002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CC070E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Monitor costing systems on complex building and construction projects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DB82129"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195E9BF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C4F97F6"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CPCCBC5003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485C04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Supervise the planning of on-site building and construction work</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A2E9D8A"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200</w:t>
            </w:r>
          </w:p>
        </w:tc>
      </w:tr>
      <w:tr w:rsidR="00763E8F" w:rsidRPr="00763E8F" w14:paraId="24D8844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D92FF1E"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CPCCBC5004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B52034E"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Supervise and apply quality standards to the selection of building and construction materials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455A645"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3E5FD4A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15852A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CPCCBC5005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4674128"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Select and manage building and construction contractors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83B84B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5611D5A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D6EA30C"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CPCCBC5006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871F80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site surveys and set-out procedures to building projects up to three storeys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744D0F9"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110</w:t>
            </w:r>
          </w:p>
        </w:tc>
      </w:tr>
      <w:tr w:rsidR="00763E8F" w:rsidRPr="00763E8F" w14:paraId="09950C6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53DF81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CPCCBC5007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562E8A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Administer the legal obligations of a building and construction contractor</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E83991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100</w:t>
            </w:r>
          </w:p>
        </w:tc>
      </w:tr>
      <w:tr w:rsidR="00763E8F" w:rsidRPr="00763E8F" w14:paraId="3940B26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60AA23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CPCCBC5009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0FDF20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Identify services layout and connection methods for Type B and C constructions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93B769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140</w:t>
            </w:r>
          </w:p>
        </w:tc>
      </w:tr>
      <w:tr w:rsidR="00763E8F" w:rsidRPr="00763E8F" w14:paraId="54729D3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209F550"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CPCCBC5010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314BF4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Manage construction work</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DF9D524"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150</w:t>
            </w:r>
          </w:p>
        </w:tc>
      </w:tr>
      <w:tr w:rsidR="00763E8F" w:rsidRPr="00763E8F" w14:paraId="3C82214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C0650B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CPCCBC5011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952B75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Manage environmental management practices and processes in building and construction</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54FABE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150</w:t>
            </w:r>
          </w:p>
        </w:tc>
      </w:tr>
      <w:tr w:rsidR="00763E8F" w:rsidRPr="00763E8F" w14:paraId="61B24E7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7432CEE"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CPCCBC5012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71F90A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Manage the application and monitoring of energy conservation and management practices and processes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0FC7F74"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150</w:t>
            </w:r>
          </w:p>
        </w:tc>
      </w:tr>
      <w:tr w:rsidR="00763E8F" w:rsidRPr="00763E8F" w14:paraId="59D1C16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07A314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lastRenderedPageBreak/>
              <w:t>CPCCBC5013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AC26F01"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Manage professional technical and legal reports on building and construction projects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02941E5"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59C9CCC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EF6B7F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CPCCBC5018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9FC1CC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structural principles to the construction of buildings up to three storeys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7E8D1EA"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300</w:t>
            </w:r>
          </w:p>
        </w:tc>
      </w:tr>
      <w:tr w:rsidR="00763E8F" w:rsidRPr="00763E8F" w14:paraId="0E995340"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DC104A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CPCCBC5019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0DC036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Manage building and construction business finances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37C9CD4"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50</w:t>
            </w:r>
          </w:p>
        </w:tc>
      </w:tr>
      <w:tr w:rsidR="00763E8F" w:rsidRPr="00763E8F" w14:paraId="7323120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B1B76D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CPCCBC6001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7AA3572"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building codes and standards to the construction process for large building projects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7D14A7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100</w:t>
            </w:r>
          </w:p>
        </w:tc>
      </w:tr>
      <w:tr w:rsidR="00763E8F" w:rsidRPr="00763E8F" w14:paraId="60B94053"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37732A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CPCCBC6002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EDE9BE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Generate and direct the development of new projects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D102DC9"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200</w:t>
            </w:r>
          </w:p>
        </w:tc>
      </w:tr>
      <w:tr w:rsidR="00763E8F" w:rsidRPr="00763E8F" w14:paraId="620ACAF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DE594DB"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CPCCBC6003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B8C7432"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Establish, maintain and review contract administration procedures and frameworks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652657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743AD31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3192592"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CPCCBC6005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6C3229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Manage tender developments for major projects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712B87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50</w:t>
            </w:r>
          </w:p>
        </w:tc>
      </w:tr>
      <w:tr w:rsidR="00763E8F" w:rsidRPr="00763E8F" w14:paraId="62610E3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FC105DB"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CPCCBC6006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B0A56A1"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Manage the procurement and acquisition of resources for building and construction projects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6AA67E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50</w:t>
            </w:r>
          </w:p>
        </w:tc>
      </w:tr>
      <w:tr w:rsidR="00763E8F" w:rsidRPr="00763E8F" w14:paraId="5A516F1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06B3324"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CPCCBC6007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B95B9C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Develop, plan and implement building and construction environmental management processes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A04EEF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50</w:t>
            </w:r>
          </w:p>
        </w:tc>
      </w:tr>
      <w:tr w:rsidR="00763E8F" w:rsidRPr="00763E8F" w14:paraId="1237BEA4"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11FF059"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CPCCBC6008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15426C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Develop and implement an estimating and tendering system</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4606CB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501FAD6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F994D5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CPCCBC6009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739633E"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Develop, plan and implement a building and construction planning process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FA10A94"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50</w:t>
            </w:r>
          </w:p>
        </w:tc>
      </w:tr>
      <w:tr w:rsidR="00763E8F" w:rsidRPr="00763E8F" w14:paraId="22560B10"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A4D0A62"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CPCCBC6010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8943F0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Plan, develop and implement building and construction energy conservation and management processes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A419DF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200</w:t>
            </w:r>
          </w:p>
        </w:tc>
      </w:tr>
      <w:tr w:rsidR="00763E8F" w:rsidRPr="00763E8F" w14:paraId="1F73FE9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9F321B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CPCCBC6011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F61D042"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Establish systems to develop and monitor building and construction costs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67F5F3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80</w:t>
            </w:r>
          </w:p>
        </w:tc>
      </w:tr>
      <w:tr w:rsidR="00763E8F" w:rsidRPr="00763E8F" w14:paraId="30171DC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FFAE99B"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CPCCBC6012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7E0B7B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Manage and administer development of documentation for building and construction projects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2F51AF0"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6D67D10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1DE957E"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CPCCBC6013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319C4B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Evaluate concrete performance for multi-storey buildings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E9C4DF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1A30F8B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2CABA4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CPCCBC6014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6593398"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structural principles to the construction of large, high-rise and complex buildings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71D4D72"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100</w:t>
            </w:r>
          </w:p>
        </w:tc>
      </w:tr>
      <w:tr w:rsidR="00763E8F" w:rsidRPr="00763E8F" w14:paraId="228D27F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3C33AD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CPCCBC6015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3B4E4D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building surveying procedures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DBC797A"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50</w:t>
            </w:r>
          </w:p>
        </w:tc>
      </w:tr>
      <w:tr w:rsidR="00763E8F" w:rsidRPr="00763E8F" w14:paraId="383228D4"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C42349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CPCCBC6016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2E8A89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Assess construction faults in large building projects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297E4D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50</w:t>
            </w:r>
          </w:p>
        </w:tc>
      </w:tr>
      <w:tr w:rsidR="00763E8F" w:rsidRPr="00763E8F" w14:paraId="09DDDFC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7550D00"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CPCCBC6017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4E0BDD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Evaluate services layout and connection methods for the planning of large building projects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CE0099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100</w:t>
            </w:r>
          </w:p>
        </w:tc>
      </w:tr>
      <w:tr w:rsidR="00763E8F" w:rsidRPr="00763E8F" w14:paraId="0BB02AC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FDF501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CPCCBC6018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50FE73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Manage processes for complying with legal obligations of a building and construction contractor</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E26A5B6"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01C7066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0670C10"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CPCCBL2001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C467285"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Handle and prepare bricklaying and blocklaying materials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5A40E5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w:t>
            </w:r>
          </w:p>
        </w:tc>
      </w:tr>
      <w:tr w:rsidR="00763E8F" w:rsidRPr="00763E8F" w14:paraId="56B1A71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B4D49B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CPCCBL2002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F12533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Use bricklaying and blocklaying tools and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D0FEAD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30</w:t>
            </w:r>
          </w:p>
        </w:tc>
      </w:tr>
      <w:tr w:rsidR="00763E8F" w:rsidRPr="00763E8F" w14:paraId="27231DD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8647E96"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CPCCBL3001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2594125"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Lay paving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524FDA2"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24</w:t>
            </w:r>
          </w:p>
        </w:tc>
      </w:tr>
      <w:tr w:rsidR="00763E8F" w:rsidRPr="00763E8F" w14:paraId="4A77BD8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93CDA30"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CPCCBL3002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E8B1A6E"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Carry out masonry veneer construction</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981FA9A"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090B639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EAF1792"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lastRenderedPageBreak/>
              <w:t>CPCCBL3003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E281DF8"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Carry out cavity brick construction</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4129C84"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4528EF3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4F8B0F0"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CPCCBL3004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3A89E3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Construct masonry steps and stairs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6C9575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32</w:t>
            </w:r>
          </w:p>
        </w:tc>
      </w:tr>
      <w:tr w:rsidR="00763E8F" w:rsidRPr="00763E8F" w14:paraId="10158A1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E6DCA7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CPCCBL3005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4FC83D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Lay masonry walls and corners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65A44FD"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76</w:t>
            </w:r>
          </w:p>
        </w:tc>
      </w:tr>
      <w:tr w:rsidR="00763E8F" w:rsidRPr="00763E8F" w14:paraId="14F76FE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56012B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CPCCBL3006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1BBA9D5"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Lay multi-thickness walls and piers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76F540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61E0B7E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38DB9B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CPCCBL3007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F1A09B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glass blockwork</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4F40E9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w:t>
            </w:r>
          </w:p>
        </w:tc>
      </w:tr>
      <w:tr w:rsidR="00763E8F" w:rsidRPr="00763E8F" w14:paraId="0CBA0C0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4FB2AB4"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CPCCBL3009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2A1E77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flashings and damp proof course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838F92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w:t>
            </w:r>
          </w:p>
        </w:tc>
      </w:tr>
      <w:tr w:rsidR="00763E8F" w:rsidRPr="00763E8F" w14:paraId="18076CA3"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86B51DC"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CPCCBL3010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8305A69"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Construct masonry arches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20940CA"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100</w:t>
            </w:r>
          </w:p>
        </w:tc>
      </w:tr>
      <w:tr w:rsidR="00763E8F" w:rsidRPr="00763E8F" w14:paraId="33BF924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FDF683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CPCCBL3011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8AE700E"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Construct curved walls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70DB40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32</w:t>
            </w:r>
          </w:p>
        </w:tc>
      </w:tr>
      <w:tr w:rsidR="00763E8F" w:rsidRPr="00763E8F" w14:paraId="4DCB6D2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75BC10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CPCCBL3012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6090075"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Construct fireplaces and chimneys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2637D5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48</w:t>
            </w:r>
          </w:p>
        </w:tc>
      </w:tr>
      <w:tr w:rsidR="00763E8F" w:rsidRPr="00763E8F" w14:paraId="25D58E2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027847B"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CPCCBL3013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7121A3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Construct masonry structural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C842D95"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07925AC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CBB9D6E"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CPCCBL3014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49332F8"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fire-rated masonry construction</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E171BC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32</w:t>
            </w:r>
          </w:p>
        </w:tc>
      </w:tr>
      <w:tr w:rsidR="00763E8F" w:rsidRPr="00763E8F" w14:paraId="4553BFE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4B1F6F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CPCCBL3015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A5D083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Construct decorative brickwork</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E106086"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70</w:t>
            </w:r>
          </w:p>
        </w:tc>
      </w:tr>
      <w:tr w:rsidR="00763E8F" w:rsidRPr="00763E8F" w14:paraId="70735F53"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8F60F3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CPCCBL3016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2B23B9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Construct battered masonry walls and piers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AA614A9"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32</w:t>
            </w:r>
          </w:p>
        </w:tc>
      </w:tr>
      <w:tr w:rsidR="00763E8F" w:rsidRPr="00763E8F" w14:paraId="04C03D63"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51CDB6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CPCCBL3017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F18E531"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Carry out tuck pointing and repointing to masonry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91D512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12</w:t>
            </w:r>
          </w:p>
        </w:tc>
      </w:tr>
      <w:tr w:rsidR="00763E8F" w:rsidRPr="00763E8F" w14:paraId="6C65D1A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DFFB31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CPCCBL3018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587498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aerated autoclaved concrete products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21DCD9D"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6D07C3FB"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9280646"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CPCCBS6101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F857DC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Research and evaluate construction methods and materials for Class 1 and 10 buildings to three store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F3706A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250</w:t>
            </w:r>
          </w:p>
        </w:tc>
      </w:tr>
      <w:tr w:rsidR="00763E8F" w:rsidRPr="00763E8F" w14:paraId="70E30C8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DF669AB"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CPCCBS6102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140BE21"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Research and evaluate construction methods and materials for Class 2 to 9 buildings to three storeys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BCADF3D"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250</w:t>
            </w:r>
          </w:p>
        </w:tc>
      </w:tr>
      <w:tr w:rsidR="00763E8F" w:rsidRPr="00763E8F" w14:paraId="3BD0AE8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164DAC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CPCCBS6103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529090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Identify and apply legal and ethical requirements to building surveying functions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24C7FD4"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80</w:t>
            </w:r>
          </w:p>
        </w:tc>
      </w:tr>
      <w:tr w:rsidR="00763E8F" w:rsidRPr="00763E8F" w14:paraId="7688A24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FC42199"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CPCCBS6104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249B908"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Assess and advise on compliance of design documentation for Class 1 and 10 buildings to three storey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14C4890"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120</w:t>
            </w:r>
          </w:p>
        </w:tc>
      </w:tr>
      <w:tr w:rsidR="00763E8F" w:rsidRPr="00763E8F" w14:paraId="0C6BBF30"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2C6D2E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CPCCBS6105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0953EC8"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Assess and advise on compliance of design documentation for Class 2 to 9 buildings to three storeys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896634A"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90</w:t>
            </w:r>
          </w:p>
        </w:tc>
      </w:tr>
      <w:tr w:rsidR="00763E8F" w:rsidRPr="00763E8F" w14:paraId="5860C91B"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C925BD9"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CPCCBS6107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5DA4B48"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Prepare planning and development applications for buildings to three storeys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286CC85"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200</w:t>
            </w:r>
          </w:p>
        </w:tc>
      </w:tr>
      <w:tr w:rsidR="00763E8F" w:rsidRPr="00763E8F" w14:paraId="436AF72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40FF2E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CPCCBS6108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2E5E5C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Process building applications for Class 1 and 10 buildings to three storeys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8ABD730"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95</w:t>
            </w:r>
          </w:p>
        </w:tc>
      </w:tr>
      <w:tr w:rsidR="00763E8F" w:rsidRPr="00763E8F" w14:paraId="1263F49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99834C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CPCCBS6109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F2ED86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Process building applications for Class 2 to 9 buildings to three storeys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330637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120</w:t>
            </w:r>
          </w:p>
        </w:tc>
      </w:tr>
      <w:tr w:rsidR="00763E8F" w:rsidRPr="00763E8F" w14:paraId="4828203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FAA2496"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CPCCBS6110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D4A540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Conduct and report on building surveying audits of Class 1 and 10 buildings to three storeys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786599A"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95</w:t>
            </w:r>
          </w:p>
        </w:tc>
      </w:tr>
      <w:tr w:rsidR="00763E8F" w:rsidRPr="00763E8F" w14:paraId="620DDEB0"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669C64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CPCCBS6111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2E9B218"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Conduct and report on building surveying audits of Class 2 to 9 buildings to three storeys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A62240D"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300</w:t>
            </w:r>
          </w:p>
        </w:tc>
      </w:tr>
      <w:tr w:rsidR="00763E8F" w:rsidRPr="00763E8F" w14:paraId="774D8C0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924E93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lastRenderedPageBreak/>
              <w:t>CPCCBS6112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813D6A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Conduct and report on initial construction inspections of Class 1 and 10 buildings to three storeys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C1F4959"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110</w:t>
            </w:r>
          </w:p>
        </w:tc>
      </w:tr>
      <w:tr w:rsidR="00763E8F" w:rsidRPr="00763E8F" w14:paraId="5D8557E0"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50211A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CPCCBS6113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B6C3285"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Conduct and report on initial construction inspections of Class 2 to 9 buildings to three storeys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0DB0616"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120</w:t>
            </w:r>
          </w:p>
        </w:tc>
      </w:tr>
      <w:tr w:rsidR="00763E8F" w:rsidRPr="00763E8F" w14:paraId="61F5E084"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F891D1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CPCCBS6114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A2CF63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Conduct and report on advanced and final inspections of Class 1 and 10 buildings to three storeys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9EE31B6"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75</w:t>
            </w:r>
          </w:p>
        </w:tc>
      </w:tr>
      <w:tr w:rsidR="00763E8F" w:rsidRPr="00763E8F" w14:paraId="5145AE7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0B31A2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CPCCBS6115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1FED06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Conduct and report on advanced and final inspections of Class 2 to 9 buildings to three storeys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78D42B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80</w:t>
            </w:r>
          </w:p>
        </w:tc>
      </w:tr>
      <w:tr w:rsidR="00763E8F" w:rsidRPr="00763E8F" w14:paraId="49965FF0"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942DD59"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CPCCBS6116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532A289"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Assess and advise on performance solutions for Class 2 to 9 buildings to three storeys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292175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90</w:t>
            </w:r>
          </w:p>
        </w:tc>
      </w:tr>
      <w:tr w:rsidR="00763E8F" w:rsidRPr="00763E8F" w14:paraId="713535B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8EB534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CPCCBS6117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6E6A382"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Monitor and advise on construction and compliance upgrade work on buildings to three storeys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91B8E7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90</w:t>
            </w:r>
          </w:p>
        </w:tc>
      </w:tr>
      <w:tr w:rsidR="00763E8F" w:rsidRPr="00763E8F" w14:paraId="7655E3A3"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15A4FB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CPCCBS6118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0B1467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Assess and advise on performance solutions for Class 1 and 10 buildings to three storeys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BEA4B4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90</w:t>
            </w:r>
          </w:p>
        </w:tc>
      </w:tr>
      <w:tr w:rsidR="00763E8F" w:rsidRPr="00763E8F" w14:paraId="1951F42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80ADB0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CPCCCA2002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3825ED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Use carpentry tools and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B7DEF4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96</w:t>
            </w:r>
          </w:p>
        </w:tc>
      </w:tr>
      <w:tr w:rsidR="00763E8F" w:rsidRPr="00763E8F" w14:paraId="1756E00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80F4E5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CPCCCA2011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E3D037E"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Handle carpentry materials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5BBF94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w:t>
            </w:r>
          </w:p>
        </w:tc>
      </w:tr>
      <w:tr w:rsidR="00763E8F" w:rsidRPr="00763E8F" w14:paraId="1361CF5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ADE229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CPCCCA3001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6E2133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Carry out general demolition of minor building structures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A06D68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32</w:t>
            </w:r>
          </w:p>
        </w:tc>
      </w:tr>
      <w:tr w:rsidR="00763E8F" w:rsidRPr="00763E8F" w14:paraId="1F2BB15B"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A5B2614"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CPCCCA3002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5D083F8"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Carry out setting out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B63652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24</w:t>
            </w:r>
          </w:p>
        </w:tc>
      </w:tr>
      <w:tr w:rsidR="00763E8F" w:rsidRPr="00763E8F" w14:paraId="1CFC417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A3FA80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CPCCCA3003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71E08A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flooring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63FE9E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01CC660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4676AB0"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CPCCCA3004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E74A539"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Construct and erect wall frames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BF359E4"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2C3A987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973117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CPCCCA3005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E717318"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Construct ceiling frames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1595C6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32</w:t>
            </w:r>
          </w:p>
        </w:tc>
      </w:tr>
      <w:tr w:rsidR="00763E8F" w:rsidRPr="00763E8F" w14:paraId="632CC9E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EF8A84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CPCCCA3006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45DC1A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Erect roof trusses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BDC080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3E7FC09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849DF0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CPCCCA3007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4FE2061"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Construct pitched roofs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42D0759"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03A7643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60B4F5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CPCCCA3008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AEFC68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Construct eaves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BA0D210"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42B93C8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7BB5E0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CPCCCA3009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A121AA9"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Construct advanced roofs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395BE7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80</w:t>
            </w:r>
          </w:p>
        </w:tc>
      </w:tr>
      <w:tr w:rsidR="00763E8F" w:rsidRPr="00763E8F" w14:paraId="152B6B8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7545B6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CPCCCA3010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A42DC5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windows and doors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20B438D"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70</w:t>
            </w:r>
          </w:p>
        </w:tc>
      </w:tr>
      <w:tr w:rsidR="00763E8F" w:rsidRPr="00763E8F" w14:paraId="6E54C73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DC95584"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CPCCCA3011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FE26E42"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Refurbish timber sashes to window frames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CACDADA"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w:t>
            </w:r>
          </w:p>
        </w:tc>
      </w:tr>
      <w:tr w:rsidR="00763E8F" w:rsidRPr="00763E8F" w14:paraId="7B04E78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56B8A02"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CPCCCA3012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99A4079"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Frame and fit wet area fixtures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DA8425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24</w:t>
            </w:r>
          </w:p>
        </w:tc>
      </w:tr>
      <w:tr w:rsidR="00763E8F" w:rsidRPr="00763E8F" w14:paraId="096DDDE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633188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CPCCCA3014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1410839"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Construct and install bulkheads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6E5655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w:t>
            </w:r>
          </w:p>
        </w:tc>
      </w:tr>
      <w:tr w:rsidR="00763E8F" w:rsidRPr="00763E8F" w14:paraId="407CD36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6E5AC5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CPCCCA3016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411A13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Construct, assemble and install timber external stairs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3633889"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01C35233"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FC63AE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CPCCCA3017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2CF9E9E"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exterior cladding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204EB4A"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2FAA0F3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D35199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CPCCCA3018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924608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Construct, erect and dismantle formwork for stairs and ramps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397BFE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6A10DB60"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A163B9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CPCCCA3019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1FA14A9"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Erect and dismantle formwork to suspended slabs, columns, beams and walls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1F75F5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61E762E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3BCE51E"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CPCCCA3020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0AE715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Erect and dismantle jump form formwork</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F3DD37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1B8C595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4CA7232"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lastRenderedPageBreak/>
              <w:t>CPCCCA3022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58B8AB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curtain walling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555117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68CFB84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24C97F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CPCCCA3024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F6F3A31"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lining, panelling and moulding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9186B0D"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60B55423"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3DE2F0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CPCCCA3025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DBDE258"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Read and interpret plans, specifications and drawings for carpentry work</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8A157E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36</w:t>
            </w:r>
          </w:p>
        </w:tc>
      </w:tr>
      <w:tr w:rsidR="00763E8F" w:rsidRPr="00763E8F" w14:paraId="64B5C28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769B73B"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CPCCCA3026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DA71738"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Assemble partitions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E328F72"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35</w:t>
            </w:r>
          </w:p>
        </w:tc>
      </w:tr>
      <w:tr w:rsidR="00763E8F" w:rsidRPr="00763E8F" w14:paraId="13B64FA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BF5BFFE"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CPCCCA3027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DD33729"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Set up, operate and maintain indirect action powder-actuated power tools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AF7E919"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016E32D3"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41B99C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CPCCCA3028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1E66F42"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Erect and dismantle formwork for footings and slabs on ground</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0471144"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24</w:t>
            </w:r>
          </w:p>
        </w:tc>
      </w:tr>
      <w:tr w:rsidR="00763E8F" w:rsidRPr="00763E8F" w14:paraId="42AE4004"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BA08950"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CPCCCM1011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8C0B8E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Undertake basic estimation and costing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4823814"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w:t>
            </w:r>
          </w:p>
        </w:tc>
      </w:tr>
      <w:tr w:rsidR="00763E8F" w:rsidRPr="00763E8F" w14:paraId="0CCC4D94"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1DAB0E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CPCCCM2002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DC11A0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Carry out hand excavation</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4117542"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w:t>
            </w:r>
          </w:p>
        </w:tc>
      </w:tr>
      <w:tr w:rsidR="00763E8F" w:rsidRPr="00763E8F" w14:paraId="34BF6A1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4C8F020"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CPCCCM2004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BB0A86E"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Handle construction materials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33A75A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w:t>
            </w:r>
          </w:p>
        </w:tc>
      </w:tr>
      <w:tr w:rsidR="00763E8F" w:rsidRPr="00763E8F" w14:paraId="3B454B6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E55F4E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CPCCCM2005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2A242F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Use construction tools and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5F0359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96</w:t>
            </w:r>
          </w:p>
        </w:tc>
      </w:tr>
      <w:tr w:rsidR="00763E8F" w:rsidRPr="00763E8F" w14:paraId="53469E9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C6AB549"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CPCCCM2006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4B9AFE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basic levelling procedures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29EDB0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w:t>
            </w:r>
          </w:p>
        </w:tc>
      </w:tr>
      <w:tr w:rsidR="00763E8F" w:rsidRPr="00763E8F" w14:paraId="588592E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740216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CPCCCM2007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24DB4D2"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Use explosive power tools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A1EBEA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w:t>
            </w:r>
          </w:p>
        </w:tc>
      </w:tr>
      <w:tr w:rsidR="00763E8F" w:rsidRPr="00763E8F" w14:paraId="328298E4"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762115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CPCCCM2008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83F495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Erect and dismantle restricted height scaffolding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EEE2EB5"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184CE910"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730331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CPCCCM2009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F244E58"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Carry out basic demolition</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EDE7C2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32</w:t>
            </w:r>
          </w:p>
        </w:tc>
      </w:tr>
      <w:tr w:rsidR="00763E8F" w:rsidRPr="00763E8F" w14:paraId="1AE84DA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995D3F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CPCCCM2010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3F0A92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Work safely on scaffolding higher than two metres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297216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w:t>
            </w:r>
          </w:p>
        </w:tc>
      </w:tr>
      <w:tr w:rsidR="00763E8F" w:rsidRPr="00763E8F" w14:paraId="24A3D64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CF790C0"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CPCCCM2012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078FF7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Work safely at heights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CEDAA1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w:t>
            </w:r>
          </w:p>
        </w:tc>
      </w:tr>
      <w:tr w:rsidR="00763E8F" w:rsidRPr="00763E8F" w14:paraId="54EF3EB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C5F4C89"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CPCCCM2013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F08043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Undertake basic installation of wall tiles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1960FF6"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120</w:t>
            </w:r>
          </w:p>
        </w:tc>
      </w:tr>
      <w:tr w:rsidR="00763E8F" w:rsidRPr="00763E8F" w14:paraId="22DA79F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946A17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CPCCCM3001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5AE2788"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Operate elevated work platforms up to 11 metres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52F4E45"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32</w:t>
            </w:r>
          </w:p>
        </w:tc>
      </w:tr>
      <w:tr w:rsidR="00763E8F" w:rsidRPr="00763E8F" w14:paraId="17523F4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284FA54"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CPCCCM3002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28431F2"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Operate a truck-mounted loading crane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47CEB0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432E114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95202F9"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CPCCCM3003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A48DA2E"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Work safely around electrical sources, services and assets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7E6FAB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09F9BED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95AC5B6"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CPCCCM3004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A5FB1E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Identify and apply information in construction plans, drawings and specifications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439D6F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30</w:t>
            </w:r>
          </w:p>
        </w:tc>
      </w:tr>
      <w:tr w:rsidR="00763E8F" w:rsidRPr="00763E8F" w14:paraId="5A49224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D1A2B0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CPCCCM3005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FF1498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Calculate costs of construction work</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69E199A"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2B8FCAC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2B3F460"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CPCCCO2013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CB2DBC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Carry out concreting to simple forms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4A5E6B0"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17991FE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662E9CB"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CPCCCO2014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BAFDEB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Carry out concrete work</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501229A"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120</w:t>
            </w:r>
          </w:p>
        </w:tc>
      </w:tr>
      <w:tr w:rsidR="00763E8F" w:rsidRPr="00763E8F" w14:paraId="7FBA387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86A807E"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CPCCCO4001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8D040D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Supervise concreting work</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854FEA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50</w:t>
            </w:r>
          </w:p>
        </w:tc>
      </w:tr>
      <w:tr w:rsidR="00763E8F" w:rsidRPr="00763E8F" w14:paraId="2162C92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615FBD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CPCCDE3017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46C08D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Select and use hand tools and equipment for demolition tasks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F9C7C8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410D9C1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5CC6D4E"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CPCCDE3018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E8A3EB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Select and use small plant and equipment for demolition tasks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896176D"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32</w:t>
            </w:r>
          </w:p>
        </w:tc>
      </w:tr>
      <w:tr w:rsidR="00763E8F" w:rsidRPr="00763E8F" w14:paraId="515BEF3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22B1DD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CPCCDE3019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B248D0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Demolish small buildings and structures using hand tools and small plant and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4425FA5"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6AF12D2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EF50C9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lastRenderedPageBreak/>
              <w:t>CPCCDE3020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9F1B1A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Select and use tools and equipment for hot work in the demolition industry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8388272"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50</w:t>
            </w:r>
          </w:p>
        </w:tc>
      </w:tr>
      <w:tr w:rsidR="00763E8F" w:rsidRPr="00763E8F" w14:paraId="0CA8B6B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15DED8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CPCCDE3021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B6F705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Operate demolition material crushing plants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D36DC29"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4A25BC1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F7719B9"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CPCCDE3022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722965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Manage demolition recyclable waste materials and contaminated soil using load shifting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4EF448D"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3DDA0CF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4ADF3FC"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CPCCDE3023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075C969"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Operate skid steer loaders at ground level on demolition sites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1BCAA3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80</w:t>
            </w:r>
          </w:p>
        </w:tc>
      </w:tr>
      <w:tr w:rsidR="00763E8F" w:rsidRPr="00763E8F" w14:paraId="759E4A7B"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130408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CPCCDE3024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328D2A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Operate mobile plant on suspended floors on demolition sites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0277AC9"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80</w:t>
            </w:r>
          </w:p>
        </w:tc>
      </w:tr>
      <w:tr w:rsidR="00763E8F" w:rsidRPr="00763E8F" w14:paraId="0D50255B"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49C4C3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CPCCDE3025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B25AE3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Operate remote-controlled plant on demolition sites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F99E0C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96</w:t>
            </w:r>
          </w:p>
        </w:tc>
      </w:tr>
      <w:tr w:rsidR="00763E8F" w:rsidRPr="00763E8F" w14:paraId="2181BBF3"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6B5D459"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CPCCDE3026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8A02E5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Operate excavators at ground level to demolish building elements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41E17B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200</w:t>
            </w:r>
          </w:p>
        </w:tc>
      </w:tr>
      <w:tr w:rsidR="00763E8F" w:rsidRPr="00763E8F" w14:paraId="6865547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91430A6"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CPCCDE3027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69AFBD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Read and interpret demolition site plans and drawings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2BC2F09"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30</w:t>
            </w:r>
          </w:p>
        </w:tc>
      </w:tr>
      <w:tr w:rsidR="00763E8F" w:rsidRPr="00763E8F" w14:paraId="0459566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2675904"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CPCCDE3028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1CEAFDE"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Remove non-friable asbestos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13DA115"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124EB51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2549AF6"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CPCCDE3029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2C9BEA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Remove friable asbestos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0A34305"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30</w:t>
            </w:r>
          </w:p>
        </w:tc>
      </w:tr>
      <w:tr w:rsidR="00763E8F" w:rsidRPr="00763E8F" w14:paraId="08577BA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085F584"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CPCCDE3030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E28BD3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Identify hazards on demolition sites and apply risk management strategies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BEF59D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57CC95F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F2FA5F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CPCCDE4001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1FF991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Plan and prepare for activities on demolition sites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5A14B25"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70</w:t>
            </w:r>
          </w:p>
        </w:tc>
      </w:tr>
      <w:tr w:rsidR="00763E8F" w:rsidRPr="00763E8F" w14:paraId="1402E44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EA23F8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CPCCDE4002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16C289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Plan demolition work to minimise risk to health, safety and environment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D5DD6B5"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96</w:t>
            </w:r>
          </w:p>
        </w:tc>
      </w:tr>
      <w:tr w:rsidR="00763E8F" w:rsidRPr="00763E8F" w14:paraId="7F2C11E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DFB46E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CPCCDE4003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BDB51E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Supervise operational activities on demolition sites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7E2B44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100</w:t>
            </w:r>
          </w:p>
        </w:tc>
      </w:tr>
      <w:tr w:rsidR="00763E8F" w:rsidRPr="00763E8F" w14:paraId="7C1D915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8B82854"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CPCCDE4004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BF01521"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Finalise demolition activities and supervise property handover</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4675B12"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32</w:t>
            </w:r>
          </w:p>
        </w:tc>
      </w:tr>
      <w:tr w:rsidR="00763E8F" w:rsidRPr="00763E8F" w14:paraId="1A73747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55D7B3E"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CPCCDE4005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E4DBBB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structural principles to the planning of the demolition of a structure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726115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7ADC0BA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A47045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CPCCDE4006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17E7005"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Demolish stressed panel structure and pre-cast panel structure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A9C57A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120</w:t>
            </w:r>
          </w:p>
        </w:tc>
      </w:tr>
      <w:tr w:rsidR="00763E8F" w:rsidRPr="00763E8F" w14:paraId="4AD4E78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6B8831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CPCCDE4007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F8955B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Manage waste streams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2AABB00"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20D3B484"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4C43CC0"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CPCCDE4009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75B8FD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Supervise asbestos removal</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EAA92E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w:t>
            </w:r>
          </w:p>
        </w:tc>
      </w:tr>
      <w:tr w:rsidR="00763E8F" w:rsidRPr="00763E8F" w14:paraId="6B25D4F3"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4C0EFC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CPCCDE5001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8BAF471"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Conduct air monitoring and clearance inspections for asbestos removal work</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7405C6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21551E8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5675FF2"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CPCCDO2011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9D88F8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Handle and position dogging tools and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406BB8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w:t>
            </w:r>
          </w:p>
        </w:tc>
      </w:tr>
      <w:tr w:rsidR="00763E8F" w:rsidRPr="00763E8F" w14:paraId="6037E79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98218BB"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CPCCDO3011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EFBB465"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Perform dogging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944673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80</w:t>
            </w:r>
          </w:p>
        </w:tc>
      </w:tr>
      <w:tr w:rsidR="00763E8F" w:rsidRPr="00763E8F" w14:paraId="388A759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BBB8FEC"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CPCCDO3012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58D404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Perform crane scheduling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6E8B592"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59144D64"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2CDC346"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CPCCJN2001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AC92EB9"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Assemble components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3121DF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32</w:t>
            </w:r>
          </w:p>
        </w:tc>
      </w:tr>
      <w:tr w:rsidR="00763E8F" w:rsidRPr="00763E8F" w14:paraId="2768FDD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AE9EC29"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CPCCJN2003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B15E43E"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Package manufactured products for transport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1E20866"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10</w:t>
            </w:r>
          </w:p>
        </w:tc>
      </w:tr>
      <w:tr w:rsidR="00763E8F" w:rsidRPr="00763E8F" w14:paraId="56460B8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1DF9B5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CPCCJN3002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A5832B2"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Use computer-controlled machinery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49DD6C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4747C34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8351574"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CPCCJN3003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784F41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Manufacture components for doors, windows and frames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293B30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80</w:t>
            </w:r>
          </w:p>
        </w:tc>
      </w:tr>
      <w:tr w:rsidR="00763E8F" w:rsidRPr="00763E8F" w14:paraId="42B6BC5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71B22F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CPCCJN3004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718D24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Manufacture and assemble joinery components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E475C8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5EFF94E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763CF62"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lastRenderedPageBreak/>
              <w:t>CPCCJN3005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B17DFE2"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Cut and install glass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DF4AF8D"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w:t>
            </w:r>
          </w:p>
        </w:tc>
      </w:tr>
      <w:tr w:rsidR="00763E8F" w:rsidRPr="00763E8F" w14:paraId="2CE4E8B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DFF61DE"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CPCCJN3100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95A4B3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Process materials to produce components using static machines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804D826"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56</w:t>
            </w:r>
          </w:p>
        </w:tc>
      </w:tr>
      <w:tr w:rsidR="00763E8F" w:rsidRPr="00763E8F" w14:paraId="5F55A60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4C1B10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CPCCJS3002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5B1BBA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Manufacture stair components for straight flighted stairs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E79BD0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32</w:t>
            </w:r>
          </w:p>
        </w:tc>
      </w:tr>
      <w:tr w:rsidR="00763E8F" w:rsidRPr="00763E8F" w14:paraId="00DFBD04"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3CE8D3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CPCCJS3003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60C65C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Assemble and install stairs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4AA35D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24</w:t>
            </w:r>
          </w:p>
        </w:tc>
      </w:tr>
      <w:tr w:rsidR="00763E8F" w:rsidRPr="00763E8F" w14:paraId="529D371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263025E"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CPCCJS3004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B5EA7A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Manufacture and install continuous handrailing and special stair components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9531019"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56</w:t>
            </w:r>
          </w:p>
        </w:tc>
      </w:tr>
      <w:tr w:rsidR="00763E8F" w:rsidRPr="00763E8F" w14:paraId="63BE76F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4576D6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CPCCJS3005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90D18E1"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Manufacture stair components for curved and geometric stairs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680515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56</w:t>
            </w:r>
          </w:p>
        </w:tc>
      </w:tr>
      <w:tr w:rsidR="00763E8F" w:rsidRPr="00763E8F" w14:paraId="784BF15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CE79AB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CPCCJS3006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C26E09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Construct, assemble and install composite external stairs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A826AE6"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24</w:t>
            </w:r>
          </w:p>
        </w:tc>
      </w:tr>
      <w:tr w:rsidR="00763E8F" w:rsidRPr="00763E8F" w14:paraId="3C4CC4D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47767B6"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CPCCJS3011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3D26C6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and set out stairs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A94DF70"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24</w:t>
            </w:r>
          </w:p>
        </w:tc>
      </w:tr>
      <w:tr w:rsidR="00763E8F" w:rsidRPr="00763E8F" w14:paraId="23CCBB6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82887BB"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CPCCLBM3001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5EBF509"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Licence to operate a concrete placing boom</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8244DE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170</w:t>
            </w:r>
          </w:p>
        </w:tc>
      </w:tr>
      <w:tr w:rsidR="00763E8F" w:rsidRPr="00763E8F" w14:paraId="0783E0A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03F4D32"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CPCCLDG3001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7812FA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Licence to perform dogging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20E3E96"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80</w:t>
            </w:r>
          </w:p>
        </w:tc>
      </w:tr>
      <w:tr w:rsidR="00763E8F" w:rsidRPr="00763E8F" w14:paraId="4F8421A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94F5D9B"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CPCCLHS3001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4C700D1"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Licence to operate a personnel and materials hoist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1770EE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32</w:t>
            </w:r>
          </w:p>
        </w:tc>
      </w:tr>
      <w:tr w:rsidR="00763E8F" w:rsidRPr="00763E8F" w14:paraId="465613C0"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B0C5DD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CPCCLHS3002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479A3D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Licence to operate a materials hoist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98ECCD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24</w:t>
            </w:r>
          </w:p>
        </w:tc>
      </w:tr>
      <w:tr w:rsidR="00763E8F" w:rsidRPr="00763E8F" w14:paraId="218F67FB"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F4081F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CPCCLRG3001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8C5E88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Licence to perform rigging basic level</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B770F35"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120</w:t>
            </w:r>
          </w:p>
        </w:tc>
      </w:tr>
      <w:tr w:rsidR="00763E8F" w:rsidRPr="00763E8F" w14:paraId="37108FF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594C840"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CPCCLRG3002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7D2FE58"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Licence to perform rigging intermediate level</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4742732"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2CD6345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16FD8A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CPCCLRG4001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AD7B4B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Licence to perform rigging advanced level</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03DC5B4"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1F164B2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0A32FB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CPCCLSF2001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F6B7E1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Licence to erect, alter and dismantle scaffolding basic level</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9D0172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39B3D41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54DF24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CPCCLSF3001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A54893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Licence to erect, alter and dismantle scaffolding intermediate level</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8204995"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15BF0C44"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2DC2C9B"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CPCCLSF4001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3A7FD45"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Licence to erect, alter and dismantle scaffolding advanced level</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EABF41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27AC552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D46493E"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CPCCLTC4001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C74C6B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Licence to operate a tower crane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6F8F3C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2B2C0D9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94CC1A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CPCCLTC4002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0AD9B0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Licence to operate a self-erecting tower crane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F221FD6"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80</w:t>
            </w:r>
          </w:p>
        </w:tc>
      </w:tr>
      <w:tr w:rsidR="00763E8F" w:rsidRPr="00763E8F" w14:paraId="56D21EF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41314B4"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CPCCOM1012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B0E20F8"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Work effectively and sustainably in the construction industry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813B34A"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3943D11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5FB821C"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CPCCOM1013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CBB60D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Plan and organise work</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B7EC47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1595E5B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9B91A3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CPCCOM1014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D30DA3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Conduct workplace communication</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6318A5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49E4962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29A1504"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CPCCOM1015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C25002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Carry out measurements and calculations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28315B6"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46180A0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161F28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CPCCOM1016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5A1BEA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Identify requirements for safe precast and tilt-up work</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91C849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w:t>
            </w:r>
          </w:p>
        </w:tc>
      </w:tr>
      <w:tr w:rsidR="00763E8F" w:rsidRPr="00763E8F" w14:paraId="52AF47F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345483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CPCCOM1017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3F157F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Prepare simple construction sketches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CC8E969"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1A50654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967F0D9"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CPCCOM2001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38F77D2"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Read and interpret plans and specifications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1F4759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36</w:t>
            </w:r>
          </w:p>
        </w:tc>
      </w:tr>
      <w:tr w:rsidR="00763E8F" w:rsidRPr="00763E8F" w14:paraId="02D7C45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949D71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CPCCOM3001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0CE7C9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Perform construction calculations to determine carpentry material requirements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C8E1C12"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25</w:t>
            </w:r>
          </w:p>
        </w:tc>
      </w:tr>
      <w:tr w:rsidR="00763E8F" w:rsidRPr="00763E8F" w14:paraId="3A39F03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A951E3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CPCCOM3006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5B51C8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Carry out levelling operations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014D4F2"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24</w:t>
            </w:r>
          </w:p>
        </w:tc>
      </w:tr>
      <w:tr w:rsidR="00763E8F" w:rsidRPr="00763E8F" w14:paraId="06C1B57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BC1B04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CPCCON2021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0942E52"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Handle concreting materials and components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FC1BEC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24</w:t>
            </w:r>
          </w:p>
        </w:tc>
      </w:tr>
      <w:tr w:rsidR="00763E8F" w:rsidRPr="00763E8F" w14:paraId="4D111A8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05B346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lastRenderedPageBreak/>
              <w:t>CPCCON2022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5F71B2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Select, use and maintain concreting plant, tools and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3D9940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80</w:t>
            </w:r>
          </w:p>
        </w:tc>
      </w:tr>
      <w:tr w:rsidR="00763E8F" w:rsidRPr="00763E8F" w14:paraId="2F483E1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43461A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CPCCON3035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893E425"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Determine concrete supply requirements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CA41F0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56</w:t>
            </w:r>
          </w:p>
        </w:tc>
      </w:tr>
      <w:tr w:rsidR="00763E8F" w:rsidRPr="00763E8F" w14:paraId="06966EE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182E8A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CPCCON3036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624F30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Plan concrete work and brief team</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28C9755"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635731A4"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429A65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CPCCON3041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CE02B71"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Place concrete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EEF748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188</w:t>
            </w:r>
          </w:p>
        </w:tc>
      </w:tr>
      <w:tr w:rsidR="00763E8F" w:rsidRPr="00763E8F" w14:paraId="1DC4BE4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3185A6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CPCCON3042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8515551"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Finish concrete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3430932"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180</w:t>
            </w:r>
          </w:p>
        </w:tc>
      </w:tr>
      <w:tr w:rsidR="00763E8F" w:rsidRPr="00763E8F" w14:paraId="40996B5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FC4479E"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CPCCON3043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7FC371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Cure concrete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1DB2EA6"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w:t>
            </w:r>
          </w:p>
        </w:tc>
      </w:tr>
      <w:tr w:rsidR="00763E8F" w:rsidRPr="00763E8F" w14:paraId="00A1E84B"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8B81564"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CPCCON3044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91971E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decorative finishes to concrete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034475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6784DCD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E59393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CPCCON3046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FF601F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Repair and rectify concrete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BB69BD4"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36</w:t>
            </w:r>
          </w:p>
        </w:tc>
      </w:tr>
      <w:tr w:rsidR="00763E8F" w:rsidRPr="00763E8F" w14:paraId="6FD4627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F193996"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CPCCON3047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5C317A5"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Cut concrete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86EDB0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12</w:t>
            </w:r>
          </w:p>
        </w:tc>
      </w:tr>
      <w:tr w:rsidR="00763E8F" w:rsidRPr="00763E8F" w14:paraId="4C2B4EC0"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1D27CC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CPCCON3048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309700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Construct tilt panels on site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C1C7E6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44</w:t>
            </w:r>
          </w:p>
        </w:tc>
      </w:tr>
      <w:tr w:rsidR="00763E8F" w:rsidRPr="00763E8F" w14:paraId="5B118EF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4790134"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CPCCON3049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12FFF7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and finish sprayed concrete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968F87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w:t>
            </w:r>
          </w:p>
        </w:tc>
      </w:tr>
      <w:tr w:rsidR="00763E8F" w:rsidRPr="00763E8F" w14:paraId="68A39ED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BA6F62B"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CPCCON3050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F3EB84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Carry out high-performance concreting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4310BF0"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w:t>
            </w:r>
          </w:p>
        </w:tc>
      </w:tr>
      <w:tr w:rsidR="00763E8F" w:rsidRPr="00763E8F" w14:paraId="26FC135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812C30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CPCCON3051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2D1B519"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Conduct off-form vertical concrete operations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21D3EB9"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32</w:t>
            </w:r>
          </w:p>
        </w:tc>
      </w:tr>
      <w:tr w:rsidR="00763E8F" w:rsidRPr="00763E8F" w14:paraId="31F8A574"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F7F3CDC"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CPCCON3052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F4EA39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Conduct concrete boom delivery operations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6E7496D"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160</w:t>
            </w:r>
          </w:p>
        </w:tc>
      </w:tr>
      <w:tr w:rsidR="00763E8F" w:rsidRPr="00763E8F" w14:paraId="15506C5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AF0183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CPCCON3053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7DE2EA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Slump-test concrete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1B1993D"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348033C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958FB6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CPCCON3054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5B19F4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Operate concrete agitator trucks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A38EA45"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72034E8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5503E6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CPCCON3055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276C3B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topping slabs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13F3C92"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62FD011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3E898AB"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CPCCON3056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D358E4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Conduct concrete pump delivery operations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AA0B999"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160</w:t>
            </w:r>
          </w:p>
        </w:tc>
      </w:tr>
      <w:tr w:rsidR="00763E8F" w:rsidRPr="00763E8F" w14:paraId="38E1FFE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F1EC4E4"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CPCCON3057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A741EE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Core concrete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3D1F64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12</w:t>
            </w:r>
          </w:p>
        </w:tc>
      </w:tr>
      <w:tr w:rsidR="00763E8F" w:rsidRPr="00763E8F" w14:paraId="6D6DFA8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122E8EE"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CPCCPA3001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34ECC2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Prepare subgrade, base and bedding course for segmental paving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0FAB7E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w:t>
            </w:r>
          </w:p>
        </w:tc>
      </w:tr>
      <w:tr w:rsidR="00763E8F" w:rsidRPr="00763E8F" w14:paraId="2AE7DF3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F31C0B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CPCCPA3002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2BA65F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Lay segmental paving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3E6DE3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445CFBD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C6BF949"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CPCCPA3003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5471BF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Cut segmental paving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409BB2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w:t>
            </w:r>
          </w:p>
        </w:tc>
      </w:tr>
      <w:tr w:rsidR="00763E8F" w:rsidRPr="00763E8F" w14:paraId="5D0E5E10"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E37386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CPCCPA3004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77CCA6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Finish segmental paving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96E71B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w:t>
            </w:r>
          </w:p>
        </w:tc>
      </w:tr>
      <w:tr w:rsidR="00763E8F" w:rsidRPr="00763E8F" w14:paraId="64AE4C4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B3B7610"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CPCCPA3005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32D0D05"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Maintain and repair segmental paving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2593E0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12</w:t>
            </w:r>
          </w:p>
        </w:tc>
      </w:tr>
      <w:tr w:rsidR="00763E8F" w:rsidRPr="00763E8F" w14:paraId="579B2983"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DB0D1DB"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CPCCPB3001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36F696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Fix standard plasterboard wall sheets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42C03D0"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05558983"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694769B"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CPCCPB3002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897075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Fix standard plasterboard ceiling sheets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501E90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0DCA7F7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D892382"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CPCCPB3003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123FF8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Fix battens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D0FAF7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6F0A4C84"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C896E39"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CPCCPB3004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F5640B2"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Fix wet area sheets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AFCCB2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1EE1F46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9264A60"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CPCCPB3005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D0050C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Fix ceiling sheets to external protected areas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0274DD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05696234"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D697E8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CPCCPB3006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3274DC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Fix fibre cement board</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5E0354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0A57A57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6E9243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lastRenderedPageBreak/>
              <w:t>CPCCPB3007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91ECB6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levels of finish standards to planning and inspection of own work</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D6D6F6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5A40E90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F73F1B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CPCCPB3008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E0DD73E"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Mix plastering compounds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40761D4"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6A7D4AA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7391B8C"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CPCCPB3009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4E2877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Finish plasterboard joints manually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1732C74"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69667A7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3A529A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CPCCPB3010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23BCEB9"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Manually sand plaster work</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B766DFD"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w:t>
            </w:r>
          </w:p>
        </w:tc>
      </w:tr>
      <w:tr w:rsidR="00763E8F" w:rsidRPr="00763E8F" w14:paraId="1BA544F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B76301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CPCCPB3012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01F5638"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Cut and fix paper-faced cornices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D3B6BD9"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5C7D76E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E52949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CPCCPB3014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11C1451"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bulk insulation and pliable membrane products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D4433A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25</w:t>
            </w:r>
          </w:p>
        </w:tc>
      </w:tr>
      <w:tr w:rsidR="00763E8F" w:rsidRPr="00763E8F" w14:paraId="3CFEBFF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447B72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CPCCPB3015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E4A9D0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acoustic and thermal environmental protection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F76D60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65DB346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4180BC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CPCCPB3016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98893F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and finish columns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7A1D0FD"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w:t>
            </w:r>
          </w:p>
        </w:tc>
      </w:tr>
      <w:tr w:rsidR="00763E8F" w:rsidRPr="00763E8F" w14:paraId="0C76463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577347B"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CPCCPB3017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925285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Rectify faults in drywall applications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188E99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21B538A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0703ED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CPCCPB3018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D28756E"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Use vacuum and electric sanding equipment to finish plaster work</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42DF24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6FC697A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04C5AC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CPCCPB3019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C436FE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Inspect equipment for serviceability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228515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10</w:t>
            </w:r>
          </w:p>
        </w:tc>
      </w:tr>
      <w:tr w:rsidR="00763E8F" w:rsidRPr="00763E8F" w14:paraId="3B092810"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0B4E252"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CPCCPB3020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65B38F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Match, mitre and install cast ornamental cornices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4A5E32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0E6D536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952CB2C"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CPCCPB3021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8493D4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and fix residential acoustic plaster products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CC00AD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63B7D67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3250962"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CPCCPB3022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EE5B73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Use mechanical jointing equipment to finish joints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DB27ED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1994516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EAC6CF4"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CPCCPB3026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7DC839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Erect and maintain trestle and plank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1B00A9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10</w:t>
            </w:r>
          </w:p>
        </w:tc>
      </w:tr>
      <w:tr w:rsidR="00763E8F" w:rsidRPr="00763E8F" w14:paraId="7DC4724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A03958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CPCCPB3027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68BAC2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ceiling insulation products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7589E79"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30</w:t>
            </w:r>
          </w:p>
        </w:tc>
      </w:tr>
      <w:tr w:rsidR="00763E8F" w:rsidRPr="00763E8F" w14:paraId="1F4A0314"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4610454"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CPCCPD2011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8EFF22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Handle and store painting and decorating materials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829310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w:t>
            </w:r>
          </w:p>
        </w:tc>
      </w:tr>
      <w:tr w:rsidR="00763E8F" w:rsidRPr="00763E8F" w14:paraId="1B61A47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564D89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CPCCPD2012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8D5761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Use painting and decorating tools and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0201F6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80</w:t>
            </w:r>
          </w:p>
        </w:tc>
      </w:tr>
      <w:tr w:rsidR="00763E8F" w:rsidRPr="00763E8F" w14:paraId="772EBB3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BEF080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CPCCPD2013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C13C11E"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Remove and replace doors and door and window components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CE48E2A"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w:t>
            </w:r>
          </w:p>
        </w:tc>
      </w:tr>
      <w:tr w:rsidR="00763E8F" w:rsidRPr="00763E8F" w14:paraId="0FA3CBD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6D23F7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CPCCPD3021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ADABC48"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Prepare existing coated surface for painting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4760B7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30</w:t>
            </w:r>
          </w:p>
        </w:tc>
      </w:tr>
      <w:tr w:rsidR="00763E8F" w:rsidRPr="00763E8F" w14:paraId="13B652B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9D00CF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CPCCPD3022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D8E1DF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paint by brush and roller</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021974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100</w:t>
            </w:r>
          </w:p>
        </w:tc>
      </w:tr>
      <w:tr w:rsidR="00763E8F" w:rsidRPr="00763E8F" w14:paraId="30830EA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49120D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CPCCPD3023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EA5751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texture coat paint finishes by brush, roller and spray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C8A4B9A"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6F7E8B9B"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ED660A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CPCCPD3024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147D3A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paint by spray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B8F320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80</w:t>
            </w:r>
          </w:p>
        </w:tc>
      </w:tr>
      <w:tr w:rsidR="00763E8F" w:rsidRPr="00763E8F" w14:paraId="442814F0"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4BEB68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CPCCPD3025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36CAD8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Match specific paint colours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B493FF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50</w:t>
            </w:r>
          </w:p>
        </w:tc>
      </w:tr>
      <w:tr w:rsidR="00763E8F" w:rsidRPr="00763E8F" w14:paraId="7942DD9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0B8212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CPCCPD3026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2DD2A4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stains and clear timber finishes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9AB3CA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5838E76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53B943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CPCCPD3027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9B0E768"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Remove and apply wallpaper</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2AA3ED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50</w:t>
            </w:r>
          </w:p>
        </w:tc>
      </w:tr>
      <w:tr w:rsidR="00763E8F" w:rsidRPr="00763E8F" w14:paraId="38EEA45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A12A14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CPCCPD3028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7C2147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decorative paint finishes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B989DE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114</w:t>
            </w:r>
          </w:p>
        </w:tc>
      </w:tr>
      <w:tr w:rsidR="00763E8F" w:rsidRPr="00763E8F" w14:paraId="0689175B"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623C6B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CPCCPD3029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58B594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Remove graffiti and apply anti-graffiti coatings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DEC1FB5"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30</w:t>
            </w:r>
          </w:p>
        </w:tc>
      </w:tr>
      <w:tr w:rsidR="00763E8F" w:rsidRPr="00763E8F" w14:paraId="6E7DD06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451C52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CPCCPD3030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005C48E"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protective paint coating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85275C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30</w:t>
            </w:r>
          </w:p>
        </w:tc>
      </w:tr>
      <w:tr w:rsidR="00763E8F" w:rsidRPr="00763E8F" w14:paraId="7041485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BB0C93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CPCCPD3031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8246665"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Work safely with lead-painted surfaces in the painting industry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779370A"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007EAAB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380CC9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lastRenderedPageBreak/>
              <w:t>CPCCPD3032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F35329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advanced wall coverings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6E2A91D"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30</w:t>
            </w:r>
          </w:p>
        </w:tc>
      </w:tr>
      <w:tr w:rsidR="00763E8F" w:rsidRPr="00763E8F" w14:paraId="4267CD6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667AE2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CPCCPD3033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291FF0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intumescent coatings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5F2104A"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50</w:t>
            </w:r>
          </w:p>
        </w:tc>
      </w:tr>
      <w:tr w:rsidR="00763E8F" w:rsidRPr="00763E8F" w14:paraId="0657D5E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34084F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CPCCPD3034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D3AFF8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advanced decorative paint finishes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B69D68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2A44EDD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2B4F499"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CPCCPD3035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31885F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Prepare uncoated surfaces for painting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ED77232"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30</w:t>
            </w:r>
          </w:p>
        </w:tc>
      </w:tr>
      <w:tr w:rsidR="00763E8F" w:rsidRPr="00763E8F" w14:paraId="4AB13F60"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165066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CPCCPD3036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BB296B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Work safely to encapsulate non-friable asbestos in the painting industry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D4C143D"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449BBEC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CD93034"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CPCCRI3001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31AE4B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Operate personnel and materials hoists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9C48E8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32</w:t>
            </w:r>
          </w:p>
        </w:tc>
      </w:tr>
      <w:tr w:rsidR="00763E8F" w:rsidRPr="00763E8F" w14:paraId="090609C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5F30049"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CPCCRI3012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65EAD22"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Perform basic rigging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924EF8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2FAECEF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7B0E05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CPCCRI3013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79A6DE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Perform intermediate rigging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A76EEA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1600062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047BAF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CPCCRI3014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ADB9322"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Perform advanced structural steel erection</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4A8423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24</w:t>
            </w:r>
          </w:p>
        </w:tc>
      </w:tr>
      <w:tr w:rsidR="00763E8F" w:rsidRPr="00763E8F" w14:paraId="5C62471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9F9C4E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CPCCRI3015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E04134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Perform advanced tilt-up slab erection</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D65906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24</w:t>
            </w:r>
          </w:p>
        </w:tc>
      </w:tr>
      <w:tr w:rsidR="00763E8F" w:rsidRPr="00763E8F" w14:paraId="5B8BC3A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14E1E9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CPCCRI3016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CF93E08"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Perform advanced tower crane erection</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0CDA04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w:t>
            </w:r>
          </w:p>
        </w:tc>
      </w:tr>
      <w:tr w:rsidR="00763E8F" w:rsidRPr="00763E8F" w14:paraId="709061E4"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BDDA60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CPCCRT2001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1380609"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Handle roof tiling materials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D4C3B6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w:t>
            </w:r>
          </w:p>
        </w:tc>
      </w:tr>
      <w:tr w:rsidR="00763E8F" w:rsidRPr="00763E8F" w14:paraId="42128FF3"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E0868E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CPCCRT2002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3AE4B1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Use roof tiling tools and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083F9C9"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w:t>
            </w:r>
          </w:p>
        </w:tc>
      </w:tr>
      <w:tr w:rsidR="00763E8F" w:rsidRPr="00763E8F" w14:paraId="0CF24C34"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D2947C0"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CPCCRT3001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3B26ED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Tile regular roofs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F53CD2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48</w:t>
            </w:r>
          </w:p>
        </w:tc>
      </w:tr>
      <w:tr w:rsidR="00763E8F" w:rsidRPr="00763E8F" w14:paraId="2AEBE9C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662241B"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CPCCRT3002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E100902"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Tile irregular roofs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8366C7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84</w:t>
            </w:r>
          </w:p>
        </w:tc>
      </w:tr>
      <w:tr w:rsidR="00763E8F" w:rsidRPr="00763E8F" w14:paraId="4115291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7750569"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CPCCRT3003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F5D5FDE"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Repair and replace valleys, valley irons and flashings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C338F8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w:t>
            </w:r>
          </w:p>
        </w:tc>
      </w:tr>
      <w:tr w:rsidR="00763E8F" w:rsidRPr="00763E8F" w14:paraId="43D7882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3D75B42"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CPCCRT3004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7D4DA6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Repair and renovate tile roofs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BCA883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2045B49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E903862"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CPCCRT3005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DCFE21E"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Slate a roof</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B225C8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48</w:t>
            </w:r>
          </w:p>
        </w:tc>
      </w:tr>
      <w:tr w:rsidR="00763E8F" w:rsidRPr="00763E8F" w14:paraId="22543E2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D2EBCC9"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CPCCRT3006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50D250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Fix shingles to roofs and facades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451D48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24</w:t>
            </w:r>
          </w:p>
        </w:tc>
      </w:tr>
      <w:tr w:rsidR="00763E8F" w:rsidRPr="00763E8F" w14:paraId="298B577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4E12D9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CPCCSC2001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D9EE861"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Handle and position scaffolding tools, equipment and components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44581A4"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w:t>
            </w:r>
          </w:p>
        </w:tc>
      </w:tr>
      <w:tr w:rsidR="00763E8F" w:rsidRPr="00763E8F" w14:paraId="257BCF7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1A6E61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CPCCSC2002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AD6D2B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Erect and dismantle basic scaffolding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E5F34D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56</w:t>
            </w:r>
          </w:p>
        </w:tc>
      </w:tr>
      <w:tr w:rsidR="00763E8F" w:rsidRPr="00763E8F" w14:paraId="4A6E57D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9D2BF4E"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CPCCSC3001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501DA38"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Erect and dismantle intermediate scaffolding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31D69B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56</w:t>
            </w:r>
          </w:p>
        </w:tc>
      </w:tr>
      <w:tr w:rsidR="00763E8F" w:rsidRPr="00763E8F" w14:paraId="6A96DA8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62DC22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CPCCSF2001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47F3315"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Handle steelfixing materials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ED77456"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24</w:t>
            </w:r>
          </w:p>
        </w:tc>
      </w:tr>
      <w:tr w:rsidR="00763E8F" w:rsidRPr="00763E8F" w14:paraId="3E8852B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84B9F8E"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CPCCSF2002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834CAE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Use steelfixing tools and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C57C75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80</w:t>
            </w:r>
          </w:p>
        </w:tc>
      </w:tr>
      <w:tr w:rsidR="00763E8F" w:rsidRPr="00763E8F" w14:paraId="4892F23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EDB049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CPCCSF2003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34BC5D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Cut and bend materials using oxy-LPG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CF25AD2"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7E3B1FF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8634D90"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CPCCSF2004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4A3683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Place and fix reinforcement materials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BE1530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80</w:t>
            </w:r>
          </w:p>
        </w:tc>
      </w:tr>
      <w:tr w:rsidR="00763E8F" w:rsidRPr="00763E8F" w14:paraId="468A20F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D461A3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CPCCSF2005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567FDD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Arc weld reinforcement steel</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182808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39B2FD3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C20C1E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CPCCSF2006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FBCCBD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Machine-cut reinforcement materials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8E58F3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7758B07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2A97D4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CPCCSF2007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B37D32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Splice and anchor using mechanical methods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7AC482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50</w:t>
            </w:r>
          </w:p>
        </w:tc>
      </w:tr>
      <w:tr w:rsidR="00763E8F" w:rsidRPr="00763E8F" w14:paraId="68C305E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077D80C"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CPCCSF3001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0A80B05"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reinforcement schedule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9BB7D4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w:t>
            </w:r>
          </w:p>
        </w:tc>
      </w:tr>
      <w:tr w:rsidR="00763E8F" w:rsidRPr="00763E8F" w14:paraId="448643A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CC676B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lastRenderedPageBreak/>
              <w:t>CPCCSF3002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4C41CE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Carry out monostrand post-tensioning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294762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197D6563"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DDF7859"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CPCCSF3003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118DE2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Carry out multistrand post-tensioning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20E4BC4"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077E41E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AA74FDE"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CPCCSF3004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FAFEDB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Carry out stressbar post-tensioning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B402954"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3854DF0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1B1F75C"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CPCCSG3001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36B34B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and lay out digital signs for production</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2D389A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3319276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AFDDAA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CPCCSG3002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7BA05D8"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Produce and apply vinyl signs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67F0CC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50</w:t>
            </w:r>
          </w:p>
        </w:tc>
      </w:tr>
      <w:tr w:rsidR="00763E8F" w:rsidRPr="00763E8F" w14:paraId="70DF9CD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70A35D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CPCCSG3003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DC18B79"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Colour manage signs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510642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0016F004"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D90A81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CPCCSG3004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18C646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Print digital signs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1F571A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7BACD35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B0267B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CPCCSG3005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6520CB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Engrave signs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4BF585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0CB04CD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035040E"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CPCCSG3006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CE9575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gilding to signs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EC87EA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63C53400"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280FBCB"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CPCCSG3007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9488838"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Paint lines and scrolls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E9E8E4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48</w:t>
            </w:r>
          </w:p>
        </w:tc>
      </w:tr>
      <w:tr w:rsidR="00763E8F" w:rsidRPr="00763E8F" w14:paraId="03CAF35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F68C7A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CPCCSG3008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1C041D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Hand draw chalkboards and showcards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7AA855D"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36</w:t>
            </w:r>
          </w:p>
        </w:tc>
      </w:tr>
      <w:tr w:rsidR="00763E8F" w:rsidRPr="00763E8F" w14:paraId="03A295F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BE7019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CPCCSG3009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833D5C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Screen-print signs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79D967A"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36</w:t>
            </w:r>
          </w:p>
        </w:tc>
      </w:tr>
      <w:tr w:rsidR="00763E8F" w:rsidRPr="00763E8F" w14:paraId="72B724F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F60282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CPCCSG3010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6F150E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Hand render pictorials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2BAC8D4"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36</w:t>
            </w:r>
          </w:p>
        </w:tc>
      </w:tr>
      <w:tr w:rsidR="00763E8F" w:rsidRPr="00763E8F" w14:paraId="7EEAB55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712CBA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CPCCSG3011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71CE765"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LED technology into signs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AE5DA0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50</w:t>
            </w:r>
          </w:p>
        </w:tc>
      </w:tr>
      <w:tr w:rsidR="00763E8F" w:rsidRPr="00763E8F" w14:paraId="070A8CA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D3C4A5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CPCCSG3012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CFC9CD5"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Fabricate signs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2197E2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65</w:t>
            </w:r>
          </w:p>
        </w:tc>
      </w:tr>
      <w:tr w:rsidR="00763E8F" w:rsidRPr="00763E8F" w14:paraId="773A1CA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AC258EE"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CPCCSG3013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CDA64C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Paint letters and decorative effects for signs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158D040"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92</w:t>
            </w:r>
          </w:p>
        </w:tc>
      </w:tr>
      <w:tr w:rsidR="00763E8F" w:rsidRPr="00763E8F" w14:paraId="1C47C55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B6A7184"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CPCCSG3014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D917AA5"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Manufacture gas-charged glass-formed illuminated signs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11ACD6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200</w:t>
            </w:r>
          </w:p>
        </w:tc>
      </w:tr>
      <w:tr w:rsidR="00763E8F" w:rsidRPr="00763E8F" w14:paraId="501E9E9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86B307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CPCCSG3015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32E269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Produce airbrushed signs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C8BF40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0B89011B"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1B606A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CPCCSG3016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F2A16A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Prepare surfaces for signs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CB4B4C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52B8BB2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1FC1A1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CPCCSG3017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F8291F1"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Erect and install signs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F25A85D"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30</w:t>
            </w:r>
          </w:p>
        </w:tc>
      </w:tr>
      <w:tr w:rsidR="00763E8F" w:rsidRPr="00763E8F" w14:paraId="45126FA0"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3F05F99"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CPCCSH2003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7902C4E"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and install sealant and sealant devices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10056E5"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w:t>
            </w:r>
          </w:p>
        </w:tc>
      </w:tr>
      <w:tr w:rsidR="00763E8F" w:rsidRPr="00763E8F" w14:paraId="18EB2E93"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F511E32"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CPCCSP2001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6005289"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Handle solid plastering materials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56B1AAD"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w:t>
            </w:r>
          </w:p>
        </w:tc>
      </w:tr>
      <w:tr w:rsidR="00763E8F" w:rsidRPr="00763E8F" w14:paraId="0B5AD393"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1667B12"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CPCCSP2002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38C27D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Use solid plastering tools and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2E08BAA"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80</w:t>
            </w:r>
          </w:p>
        </w:tc>
      </w:tr>
      <w:tr w:rsidR="00763E8F" w:rsidRPr="00763E8F" w14:paraId="3E00BC6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673679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CPCCSP2003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4593C9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Prepare surfaces for plastering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E75F339"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2EC2FA0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D48AE6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CPCCSP3001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858AB32"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float and render to straight and curved surfaces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CAC72F4"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100</w:t>
            </w:r>
          </w:p>
        </w:tc>
      </w:tr>
      <w:tr w:rsidR="00763E8F" w:rsidRPr="00763E8F" w14:paraId="7E86BFFB"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8FE639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CPCCSP3002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23E6BA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set coats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FB56F96"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19B15063"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27FEF0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CPCCSP3003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100C5B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trowelled texture coat finishes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5ADDAD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80</w:t>
            </w:r>
          </w:p>
        </w:tc>
      </w:tr>
      <w:tr w:rsidR="00763E8F" w:rsidRPr="00763E8F" w14:paraId="5FEECC8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265971E"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CPCCSP3004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E6339B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Restore and renovate solid plasterwork</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FAAA0F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120</w:t>
            </w:r>
          </w:p>
        </w:tc>
      </w:tr>
      <w:tr w:rsidR="00763E8F" w:rsidRPr="00763E8F" w14:paraId="6139B20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728F68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CPCCSP3005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985E485"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pre-cast decorative mouldings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09C8F7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120</w:t>
            </w:r>
          </w:p>
        </w:tc>
      </w:tr>
      <w:tr w:rsidR="00763E8F" w:rsidRPr="00763E8F" w14:paraId="40B69ACB"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D70C8C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CPCCSP3006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AD2961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cast plaster blockwork and wall sheet panels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BD5B612"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w:t>
            </w:r>
          </w:p>
        </w:tc>
      </w:tr>
      <w:tr w:rsidR="00763E8F" w:rsidRPr="00763E8F" w14:paraId="25F37224"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85D37D0"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CPCCSP3007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B32E6C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plaster by projection machine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ACC2D52"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32</w:t>
            </w:r>
          </w:p>
        </w:tc>
      </w:tr>
      <w:tr w:rsidR="00763E8F" w:rsidRPr="00763E8F" w14:paraId="6FEC0D7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76E904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lastRenderedPageBreak/>
              <w:t>CPCCSP3008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7A15B98"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Carry out conite construction and wall sheet panelling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443965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80</w:t>
            </w:r>
          </w:p>
        </w:tc>
      </w:tr>
      <w:tr w:rsidR="00763E8F" w:rsidRPr="00763E8F" w14:paraId="1A0C25E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DCDFB2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CPCCST2001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228EE7E"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Prepare for stonemasonry construction process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752441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25</w:t>
            </w:r>
          </w:p>
        </w:tc>
      </w:tr>
      <w:tr w:rsidR="00763E8F" w:rsidRPr="00763E8F" w14:paraId="1E856BF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F1754E0"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CPCCST2003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D201189"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Finish stone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24D676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30</w:t>
            </w:r>
          </w:p>
        </w:tc>
      </w:tr>
      <w:tr w:rsidR="00763E8F" w:rsidRPr="00763E8F" w14:paraId="4852EB4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F8C5C9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CPCCST2004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6C9EA79"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Lay stone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B34EC1D"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762F0CF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019CFD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CPCCST2005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947A0B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Carry out load slinging of off-site materials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BEE0B29"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w:t>
            </w:r>
          </w:p>
        </w:tc>
      </w:tr>
      <w:tr w:rsidR="00763E8F" w:rsidRPr="00763E8F" w14:paraId="70B1EB6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6106CD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CPCCST2006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F2D491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Identify and use stone products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75A5D16"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12</w:t>
            </w:r>
          </w:p>
        </w:tc>
      </w:tr>
      <w:tr w:rsidR="00763E8F" w:rsidRPr="00763E8F" w14:paraId="44EC2A7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49FF8F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CPCCST2007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8204C2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Use stonemasonry tools, plant and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A15E482"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95</w:t>
            </w:r>
          </w:p>
        </w:tc>
      </w:tr>
      <w:tr w:rsidR="00763E8F" w:rsidRPr="00763E8F" w14:paraId="2A37A8A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326E064"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CPCCST3001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57B342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Dress and mould stone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28C44CA"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10</w:t>
            </w:r>
          </w:p>
        </w:tc>
      </w:tr>
      <w:tr w:rsidR="00763E8F" w:rsidRPr="00763E8F" w14:paraId="34A5D5A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44E4CD6"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CPCCST3002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AE687B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Shape solid stone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8F1F08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5D11D61B"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901E9E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CPCCST3003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977A115"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Spilt stone manually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D6B6BC2"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29C207F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04FA17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CPCCST3004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9F28CB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Dress stone manually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90D996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2C323D4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3B84D86"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CPCCST3006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082C96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Machine stone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4751EFA"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323AF62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E64B7B0"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CPCCST3007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8E7A2F2"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Turn stone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962E6B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32</w:t>
            </w:r>
          </w:p>
        </w:tc>
      </w:tr>
      <w:tr w:rsidR="00763E8F" w:rsidRPr="00763E8F" w14:paraId="6F6DBAE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B01AB3B"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CPCCST3009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A12BC58"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Use computer-controlled static machinery to produce stone components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BD0418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32</w:t>
            </w:r>
          </w:p>
        </w:tc>
      </w:tr>
      <w:tr w:rsidR="00763E8F" w:rsidRPr="00763E8F" w14:paraId="063D69C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FA8A70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CPCCST3010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41CB9D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Set out and cut letters in stone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D126870"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32</w:t>
            </w:r>
          </w:p>
        </w:tc>
      </w:tr>
      <w:tr w:rsidR="00763E8F" w:rsidRPr="00763E8F" w14:paraId="686F0E1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D0FD00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CPCCST3011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2ABB8F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Plan monument construction</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0E3A64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12</w:t>
            </w:r>
          </w:p>
        </w:tc>
      </w:tr>
      <w:tr w:rsidR="00763E8F" w:rsidRPr="00763E8F" w14:paraId="69D994A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77C84F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CPCCST3012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F05ADD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Build stone veneer walls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7EA7D6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32</w:t>
            </w:r>
          </w:p>
        </w:tc>
      </w:tr>
      <w:tr w:rsidR="00763E8F" w:rsidRPr="00763E8F" w14:paraId="00DB15D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B28F2BB"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CPCCST3013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CF4D9E2"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Carry out cemetery monument fixing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85786C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32</w:t>
            </w:r>
          </w:p>
        </w:tc>
      </w:tr>
      <w:tr w:rsidR="00763E8F" w:rsidRPr="00763E8F" w14:paraId="0FB1A9E0"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FE1380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CPCCST3014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E3093A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Set and anchor stone facades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89E65B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32</w:t>
            </w:r>
          </w:p>
        </w:tc>
      </w:tr>
      <w:tr w:rsidR="00763E8F" w:rsidRPr="00763E8F" w14:paraId="19C4FF0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DCEC24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CPCCST3015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FFFF7B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gilding to stone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9CEB365"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w:t>
            </w:r>
          </w:p>
        </w:tc>
      </w:tr>
      <w:tr w:rsidR="00763E8F" w:rsidRPr="00763E8F" w14:paraId="55E56E9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578D1D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CPCCST3016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716E93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Build solid stonemasonry walls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4FDC11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32</w:t>
            </w:r>
          </w:p>
        </w:tc>
      </w:tr>
      <w:tr w:rsidR="00763E8F" w:rsidRPr="00763E8F" w14:paraId="5A6EE11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DD06B86"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CPCCST3017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FB9D74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Construct stone arches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783E82D"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80</w:t>
            </w:r>
          </w:p>
        </w:tc>
      </w:tr>
      <w:tr w:rsidR="00763E8F" w:rsidRPr="00763E8F" w14:paraId="7E96BE4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ABDE18E"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CPCCST3018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182F941"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Inlay lead to stone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8A0DEF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12</w:t>
            </w:r>
          </w:p>
        </w:tc>
      </w:tr>
      <w:tr w:rsidR="00763E8F" w:rsidRPr="00763E8F" w14:paraId="1C88BBD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80FE45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CPCCST3019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4B6EEF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Lay stonemasonry stairs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8F93C3D"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28</w:t>
            </w:r>
          </w:p>
        </w:tc>
      </w:tr>
      <w:tr w:rsidR="00763E8F" w:rsidRPr="00763E8F" w14:paraId="508837F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49AEC1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CPCCST3020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660F98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Produce reconstituted stone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151F74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07EC26A3"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4D791B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CPCCST3021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CFCE50E"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Restore stone work</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CEC14F0"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80</w:t>
            </w:r>
          </w:p>
        </w:tc>
      </w:tr>
      <w:tr w:rsidR="00763E8F" w:rsidRPr="00763E8F" w14:paraId="7D259E8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99300F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CPCCST3022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7992E6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Carry out profile work</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A96902A"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255D9C0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73FAA3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CPCCST3023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072B01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drawing principles to stonemasonry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ADB2D16"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30</w:t>
            </w:r>
          </w:p>
        </w:tc>
      </w:tr>
      <w:tr w:rsidR="00763E8F" w:rsidRPr="00763E8F" w14:paraId="15D8A7A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338909E"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CPCCST3024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C10B478"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conservation principles and practices to heritage stonework</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7E84CD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45</w:t>
            </w:r>
          </w:p>
        </w:tc>
      </w:tr>
      <w:tr w:rsidR="00763E8F" w:rsidRPr="00763E8F" w14:paraId="5EB0044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3A4797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CPCCST3025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7D40B11"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Carry out basic stonemasonry demolition</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CB9604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35</w:t>
            </w:r>
          </w:p>
        </w:tc>
      </w:tr>
      <w:tr w:rsidR="00763E8F" w:rsidRPr="00763E8F" w14:paraId="46BAF29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1A0C1E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lastRenderedPageBreak/>
              <w:t>CPCCST4001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F3B97E8"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Prepare to undertake the heritage restoration process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C3F62B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43B3B5A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CF9DBE9"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CPCCST4002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876249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Undertake the heritage restoration process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7661EA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39E40EA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04D9E1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CPCCST4003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CB6B5F2"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Undertake preparations for refractory work</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86EB35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14</w:t>
            </w:r>
          </w:p>
        </w:tc>
      </w:tr>
      <w:tr w:rsidR="00763E8F" w:rsidRPr="00763E8F" w14:paraId="607D76C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D1370B6"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CPCCST4004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DD7F7F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Initiate the heritage works process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150B6B2"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117653E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843496C"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CPCCST4005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864A1D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Prepare drawings for heritage works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7A21E6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625980E0"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37E8F8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CPCCST4006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9540AA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Prepare report for heritage restoration work</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8286FE6"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6DF96340"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EB205AB"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CPCCST4007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E90210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Construct a fire brick wall and arch using refractory materials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A4ED976"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30</w:t>
            </w:r>
          </w:p>
        </w:tc>
      </w:tr>
      <w:tr w:rsidR="00763E8F" w:rsidRPr="00763E8F" w14:paraId="313BE3C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36170DC"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CPCCSV5009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C335CE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Assess the impact of fire on building materials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97FA72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36</w:t>
            </w:r>
          </w:p>
        </w:tc>
      </w:tr>
      <w:tr w:rsidR="00763E8F" w:rsidRPr="00763E8F" w14:paraId="0C032880"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19DF8B9"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CPCCVE1002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45BAA3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Undertake a basic computer design project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B9E1E74"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36</w:t>
            </w:r>
          </w:p>
        </w:tc>
      </w:tr>
      <w:tr w:rsidR="00763E8F" w:rsidRPr="00763E8F" w14:paraId="37183AB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035809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CPCCVE1011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F93866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Undertake a basic construction project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9993F24"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1D8403B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7917B3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CPCCWC2001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3319731"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Complete penetrations and flashings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082304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4FE06E73"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C8E719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CPCCWC3001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FA8C6D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and finish plasterboard and fibre cement sheeting to curved wall and ceiling substrates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8E04C6A"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539ECC5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FFA1A00"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CPCCWC3002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8C4653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and finish plasterboard and fibre cement sheeting to arch substrate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16CBD16"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2C971A7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E12B752"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CPCCWC3003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F0F8CB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dry wall passive fire-rated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2965712"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1922C86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BE01C2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CPCCWC3004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FA4EFD8"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suspended ceilings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591E59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13A2FB34"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66FB1E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CPCCWF2001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608962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Handle wall and floor tiling materials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2752896"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32</w:t>
            </w:r>
          </w:p>
        </w:tc>
      </w:tr>
      <w:tr w:rsidR="00763E8F" w:rsidRPr="00763E8F" w14:paraId="0A3D0F1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E8BC55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CPCCWF2002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31E9771"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Use wall and floor tiling tools and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7A46ED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96</w:t>
            </w:r>
          </w:p>
        </w:tc>
      </w:tr>
      <w:tr w:rsidR="00763E8F" w:rsidRPr="00763E8F" w14:paraId="1BCE4393"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377CB4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CPCCWF3001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5BF37C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Prepare surfaces for tiling application</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3CC330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7C8899C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3032270"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CPCCWF3002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A4CF9D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floor tiles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6191D5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120</w:t>
            </w:r>
          </w:p>
        </w:tc>
      </w:tr>
      <w:tr w:rsidR="00763E8F" w:rsidRPr="00763E8F" w14:paraId="61BD5BD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F815AF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CPCCWF3003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08A80A1"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wall tiles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C75795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140</w:t>
            </w:r>
          </w:p>
        </w:tc>
      </w:tr>
      <w:tr w:rsidR="00763E8F" w:rsidRPr="00763E8F" w14:paraId="47DA7EF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87A3C40"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CPCCWF3004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4662C9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Repair wall and floor tiles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ECA097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368F8D83"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446787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CPCCWF3005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E875A4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decorative tiling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99FE7E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7D16B0E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C34AE36"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CPCCWF3006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C0C1C5E"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mosaic tiling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7A91852"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0CDBDBD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A8E0AE0"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CPCCWF3007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644159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Tile curved surfaces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CFDBA2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80</w:t>
            </w:r>
          </w:p>
        </w:tc>
      </w:tr>
      <w:tr w:rsidR="00763E8F" w:rsidRPr="00763E8F" w14:paraId="7DDC13E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98C8C62"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CPCCWF3008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FF272E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Tile pools and spas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32FDA72"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100</w:t>
            </w:r>
          </w:p>
        </w:tc>
      </w:tr>
      <w:tr w:rsidR="00763E8F" w:rsidRPr="00763E8F" w14:paraId="3739BBF4"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EF4E34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CPCCWF3009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3C1056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waterproofing for wall and floor tiling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EF7E5DA"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80</w:t>
            </w:r>
          </w:p>
        </w:tc>
      </w:tr>
      <w:tr w:rsidR="00763E8F" w:rsidRPr="00763E8F" w14:paraId="1E8AA19B"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CEC5EE0"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CPCCWHS2001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3008C0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WHS requirements, policies and procedures in the construction industry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709659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55D91BF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7666BA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CPCCWP2001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F3DF12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Handle waterproofing materials and components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658C06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24</w:t>
            </w:r>
          </w:p>
        </w:tc>
      </w:tr>
      <w:tr w:rsidR="00763E8F" w:rsidRPr="00763E8F" w14:paraId="6A8711F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512743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CPCCWP2002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0018FF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Use waterproofing tools and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6FCC7BA"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34AD6D4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AC94A6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lastRenderedPageBreak/>
              <w:t>CPCCWP2004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738668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Prepare surfaces for waterproofing application</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9C20E5A"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100</w:t>
            </w:r>
          </w:p>
        </w:tc>
      </w:tr>
      <w:tr w:rsidR="00763E8F" w:rsidRPr="00763E8F" w14:paraId="5880531B"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C46542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CPCCWP3001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1170C59"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waterproofing system to below ground level wet areas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C41846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50</w:t>
            </w:r>
          </w:p>
        </w:tc>
      </w:tr>
      <w:tr w:rsidR="00763E8F" w:rsidRPr="00763E8F" w14:paraId="7157DB7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E0112CB"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CPCCWP3002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A3AC36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waterproofing process to internal wet areas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B65F43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50</w:t>
            </w:r>
          </w:p>
        </w:tc>
      </w:tr>
      <w:tr w:rsidR="00763E8F" w:rsidRPr="00763E8F" w14:paraId="75393E9B"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28B687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CPCCWP3003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934011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waterproofing process to external above-ground wet areas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B1A90F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50</w:t>
            </w:r>
          </w:p>
        </w:tc>
      </w:tr>
      <w:tr w:rsidR="00763E8F" w:rsidRPr="00763E8F" w14:paraId="63D39F9B"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023B486"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CPCCWP3004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4D1480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waterproofing remedial processes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BC51C1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50</w:t>
            </w:r>
          </w:p>
        </w:tc>
      </w:tr>
      <w:tr w:rsidR="00763E8F" w:rsidRPr="00763E8F" w14:paraId="2310119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89EE3C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CPCCWP3005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29668A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Assess construction waterproofing processes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F386F3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100</w:t>
            </w:r>
          </w:p>
        </w:tc>
      </w:tr>
      <w:tr w:rsidR="00763E8F" w:rsidRPr="00763E8F" w14:paraId="09B5B5A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A806C1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CPCCWP5001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BBF365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below ground waterproofing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195C510"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80</w:t>
            </w:r>
          </w:p>
        </w:tc>
      </w:tr>
      <w:tr w:rsidR="00763E8F" w:rsidRPr="00763E8F" w14:paraId="72E7FB3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B0796E6"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CPCCWP5002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D34C25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external above ground waterproofing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C10FDD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80</w:t>
            </w:r>
          </w:p>
        </w:tc>
      </w:tr>
      <w:tr w:rsidR="00763E8F" w:rsidRPr="00763E8F" w14:paraId="4E689204"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89CAD4B"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CPCCWP5003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DB0E11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waterproofing to internal wet area</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5B8678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80</w:t>
            </w:r>
          </w:p>
        </w:tc>
      </w:tr>
      <w:tr w:rsidR="00763E8F" w:rsidRPr="00763E8F" w14:paraId="10643B8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CB6737B"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CPCCWP5004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E78E8D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Determine origin of water and moisture ingress into buildings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F8A1C16"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450FFC8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04B9096"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CPCCWP5005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DF6CAB2"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Prepare a scope of works for remedial waterproofing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FCAE06A"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0C7DB68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156AAF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CPCCWP5006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4E9B839"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Survey waterproofing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54D2B29"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80</w:t>
            </w:r>
          </w:p>
        </w:tc>
      </w:tr>
      <w:tr w:rsidR="00763E8F" w:rsidRPr="00763E8F" w14:paraId="24CF305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DD07C29"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CPCMCM8001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2381B4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Plan and manage complex projects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D7BE36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609AB6B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B7D8E16"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CPCMCM8002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AC0A2B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Manage the quality of projects and processes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B2FB760"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80</w:t>
            </w:r>
          </w:p>
        </w:tc>
      </w:tr>
      <w:tr w:rsidR="00763E8F" w:rsidRPr="00763E8F" w14:paraId="62C3FC60"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A615AD6"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CPCPCM2039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3E685F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Carry out interactive workplace communication</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DAEB789"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10</w:t>
            </w:r>
          </w:p>
        </w:tc>
      </w:tr>
      <w:tr w:rsidR="00763E8F" w:rsidRPr="00763E8F" w14:paraId="0F2F32B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3B5E796"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CPCPCM2040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48230D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Read plans, calculate quantities and mark out materials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199AA8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28</w:t>
            </w:r>
          </w:p>
        </w:tc>
      </w:tr>
      <w:tr w:rsidR="00763E8F" w:rsidRPr="00763E8F" w14:paraId="088469B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0B9692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CPCPCM2041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402D7E1"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Work effectively in the plumbing services sector</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C2091C0"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15</w:t>
            </w:r>
          </w:p>
        </w:tc>
      </w:tr>
      <w:tr w:rsidR="00763E8F" w:rsidRPr="00763E8F" w14:paraId="67EED983"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AD93C3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CPCPCM2043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AE811E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Carry out WHS requirements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403916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50</w:t>
            </w:r>
          </w:p>
        </w:tc>
      </w:tr>
      <w:tr w:rsidR="00763E8F" w:rsidRPr="00763E8F" w14:paraId="588686B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11B6B6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CPCPCM2045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3F42F1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Handle and store plumbing materials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9BED1E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w:t>
            </w:r>
          </w:p>
        </w:tc>
      </w:tr>
      <w:tr w:rsidR="00763E8F" w:rsidRPr="00763E8F" w14:paraId="520AE4D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BEC175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CPCPCM2046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B484928"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Use plumbing hand and power tools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F2B7A9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690FEED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6F930B2"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CPCPCM2047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0CDDF6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Carry out levelling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5012C5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w:t>
            </w:r>
          </w:p>
        </w:tc>
      </w:tr>
      <w:tr w:rsidR="00763E8F" w:rsidRPr="00763E8F" w14:paraId="0046BB6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34A55AB"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CPCPCM2048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5C5575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Cut and join sheet metal</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EB56740"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w:t>
            </w:r>
          </w:p>
        </w:tc>
      </w:tr>
      <w:tr w:rsidR="00763E8F" w:rsidRPr="00763E8F" w14:paraId="4B5458C3"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490E86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CPCPCM2049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630FD9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Cut using oxy-acetylene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07DF60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w:t>
            </w:r>
          </w:p>
        </w:tc>
      </w:tr>
      <w:tr w:rsidR="00763E8F" w:rsidRPr="00763E8F" w14:paraId="7FCB44F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DDE121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CPCPCM2052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B691A1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Weld mild steel using oxy-acetylene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A1A58B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w:t>
            </w:r>
          </w:p>
        </w:tc>
      </w:tr>
      <w:tr w:rsidR="00763E8F" w:rsidRPr="00763E8F" w14:paraId="252F4BD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420BC2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CPCPCM2053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6DFD01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Weld using metal arc welding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33F79C5"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w:t>
            </w:r>
          </w:p>
        </w:tc>
      </w:tr>
      <w:tr w:rsidR="00763E8F" w:rsidRPr="00763E8F" w14:paraId="144E278B"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27E3A3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CPCPCM2054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F8B72FE"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Carry out simple concreting and rendering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3C76A85"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w:t>
            </w:r>
          </w:p>
        </w:tc>
      </w:tr>
      <w:tr w:rsidR="00763E8F" w:rsidRPr="00763E8F" w14:paraId="56D044E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54FADF4"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CPCPCM2055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CD134C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Work safely on roofs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0E330B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6D66C12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EEF3D5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CPCPCM3021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B10DEA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Flash penetrations through roofs and walls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13AF21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18</w:t>
            </w:r>
          </w:p>
        </w:tc>
      </w:tr>
      <w:tr w:rsidR="00763E8F" w:rsidRPr="00763E8F" w14:paraId="1593AAE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A0E1DF0"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CPCPCM3022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A9F4F6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Weld polymer pipes using fusion method</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CB56294"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w:t>
            </w:r>
          </w:p>
        </w:tc>
      </w:tr>
      <w:tr w:rsidR="00763E8F" w:rsidRPr="00763E8F" w14:paraId="62A8ECF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D0FF8F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CPCPCM3023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8CE290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Fabricate and install non-ferrous pressure piping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80854C6"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12</w:t>
            </w:r>
          </w:p>
        </w:tc>
      </w:tr>
      <w:tr w:rsidR="00763E8F" w:rsidRPr="00763E8F" w14:paraId="51207DD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598CDE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CPCPCM3024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21FD389"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Prepare simple drawings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A030696"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4FBC6EF4"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688504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lastRenderedPageBreak/>
              <w:t>CPCPCM3025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67DD12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trench support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3CE631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w:t>
            </w:r>
          </w:p>
        </w:tc>
      </w:tr>
      <w:tr w:rsidR="00763E8F" w:rsidRPr="00763E8F" w14:paraId="4987E83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AF95B6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CPCPCM4011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B33A92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Carry out work-based risk control processes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7ECFBE2"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24</w:t>
            </w:r>
          </w:p>
        </w:tc>
      </w:tr>
      <w:tr w:rsidR="00763E8F" w:rsidRPr="00763E8F" w14:paraId="3586DD7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DE45B0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CPCPCM4012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C84D53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Estimate and cost work</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EF559E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7F1F2270"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1EB0350"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CPCPCM4013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FEAC8C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Produce 2-D architectural drawings using design software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D26A89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3326F8D0"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87924B0"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CPCPCM4015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A81537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Access and interpret regulatory requirements for the plumbing and services industry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E6C132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15</w:t>
            </w:r>
          </w:p>
        </w:tc>
      </w:tr>
      <w:tr w:rsidR="00763E8F" w:rsidRPr="00763E8F" w14:paraId="48343C5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92407E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CPCPCM5010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64FCF3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complex sanitary plumbing and drainage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ECCF732"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70</w:t>
            </w:r>
          </w:p>
        </w:tc>
      </w:tr>
      <w:tr w:rsidR="00763E8F" w:rsidRPr="00763E8F" w14:paraId="4D39ED7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6FC97B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CPCPCM5011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355692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complex cold water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EB0BC70"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70</w:t>
            </w:r>
          </w:p>
        </w:tc>
      </w:tr>
      <w:tr w:rsidR="00763E8F" w:rsidRPr="00763E8F" w14:paraId="5B2C94B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258448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CPCPCM5012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F49B56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complex stormwater and roof drainage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9C0F966"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55</w:t>
            </w:r>
          </w:p>
        </w:tc>
      </w:tr>
      <w:tr w:rsidR="00763E8F" w:rsidRPr="00763E8F" w14:paraId="51961E2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853434B"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CPCPCM5013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D498145"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complex (non-solar) heated water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7F0F28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75</w:t>
            </w:r>
          </w:p>
        </w:tc>
      </w:tr>
      <w:tr w:rsidR="00763E8F" w:rsidRPr="00763E8F" w14:paraId="6F9ECFE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70FC5F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CPCPCM5014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329672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sewer infrastructure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665EF6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90</w:t>
            </w:r>
          </w:p>
        </w:tc>
      </w:tr>
      <w:tr w:rsidR="00763E8F" w:rsidRPr="00763E8F" w14:paraId="3073ED93"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A9C028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CPCPDR2021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E19D4E1"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Locate and clear blockages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0087B6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w:t>
            </w:r>
          </w:p>
        </w:tc>
      </w:tr>
      <w:tr w:rsidR="00763E8F" w:rsidRPr="00763E8F" w14:paraId="0E55E8A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A6DE63C"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CPCPDR2025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52670B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stormwater and sub-soil drainage systems and drain work site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EBF5CB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4C21CC4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0CBEDD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CPCPDR2026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A71404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prefabricated inspection openings and inspection chambers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5BAD8F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w:t>
            </w:r>
          </w:p>
        </w:tc>
      </w:tr>
      <w:tr w:rsidR="00763E8F" w:rsidRPr="00763E8F" w14:paraId="5504ACE4"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7A780A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CPCPDR3021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FFEBEC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Plan layout and install below ground sanitary drainage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AEB03F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38</w:t>
            </w:r>
          </w:p>
        </w:tc>
      </w:tr>
      <w:tr w:rsidR="00763E8F" w:rsidRPr="00763E8F" w14:paraId="601797D3"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F6998A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CPCPDR3023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111C86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on-site domestic wastewater treatment plants and disposal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2422F26"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25</w:t>
            </w:r>
          </w:p>
        </w:tc>
      </w:tr>
      <w:tr w:rsidR="00763E8F" w:rsidRPr="00763E8F" w14:paraId="49C9F3E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42868E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CPCPDR3024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D4C859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Maintain and service domestic treatment plants and onsite sewerage facilities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BACA88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50</w:t>
            </w:r>
          </w:p>
        </w:tc>
      </w:tr>
      <w:tr w:rsidR="00763E8F" w:rsidRPr="00763E8F" w14:paraId="4388A25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39E828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CPCPDR3025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301D22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Plan layout and install vacuum drainage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7E6FD1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389E5AE3"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BC9B46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CPCPDR4011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41AE5D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and size sanitary drainage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6EFCD29"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197CCE3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E118AC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CPCPDR4012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2051B9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and size stormwater drainage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8FFD435"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45</w:t>
            </w:r>
          </w:p>
        </w:tc>
      </w:tr>
      <w:tr w:rsidR="00763E8F" w:rsidRPr="00763E8F" w14:paraId="0601F0D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3FF1EF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CPCPDR4013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D52E80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and size domestic treatment plant disposal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09C44A4"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35</w:t>
            </w:r>
          </w:p>
        </w:tc>
      </w:tr>
      <w:tr w:rsidR="00763E8F" w:rsidRPr="00763E8F" w14:paraId="1F96C28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3822B5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CPCPFS2021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3C5CB3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Connect static storage tanks for fixed fire protection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6128575"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043DA78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5B1D670"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CPCPFS2022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27C6A4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portable fire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A059BFA"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24</w:t>
            </w:r>
          </w:p>
        </w:tc>
      </w:tr>
      <w:tr w:rsidR="00763E8F" w:rsidRPr="00763E8F" w14:paraId="3B78FC6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C50BA7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CPCPFS3030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00F1C1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fire sprinkler systems using pre-calculated charts and tables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EB54730"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0E5E067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B7851A4"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CPCPFS3031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1E0BFF8"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Fabricate and install fire hydrant and hose reel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6315A3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5239562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82B801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CPCPFS3034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7DEB3C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control valve assemblies, actuating devices and local alarms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5A47C1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100</w:t>
            </w:r>
          </w:p>
        </w:tc>
      </w:tr>
      <w:tr w:rsidR="00763E8F" w:rsidRPr="00763E8F" w14:paraId="6FF0764B"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CABAB5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CPCPFS3036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0D88B15"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special hazard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E5C8F40"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45</w:t>
            </w:r>
          </w:p>
        </w:tc>
      </w:tr>
      <w:tr w:rsidR="00763E8F" w:rsidRPr="00763E8F" w14:paraId="31C99F4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6F718B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CPCPFS3037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07D612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residential life safety sprinkler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505FD0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30108BB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EF178DC"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CPCPFS3038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0B65DA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Test and maintain fire hydrant and hose reel installations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F328476"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16BF334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5CBE390"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CPCPFS3040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9E5D21E"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Conduct basic functional testing of water-based fire-suppression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0BABBB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7F5C5FF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01E99DC"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lastRenderedPageBreak/>
              <w:t>CPCPFS3041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101705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Inspect and test fire pumpsets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F3E980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6D592A3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5DABC36"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CPCPFS3042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37314B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Conduct annual routine service of complex water-based fire-suppression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0EDC98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33467EB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0B568A9"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CPCPFS3043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A7CC56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Conduct functional water flow testing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FAEE2F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32</w:t>
            </w:r>
          </w:p>
        </w:tc>
      </w:tr>
      <w:tr w:rsidR="00763E8F" w:rsidRPr="00763E8F" w14:paraId="43BCD890"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279046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CPCPFS3044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7AAEB4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distribution and range pipes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3104F3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80</w:t>
            </w:r>
          </w:p>
        </w:tc>
      </w:tr>
      <w:tr w:rsidR="00763E8F" w:rsidRPr="00763E8F" w14:paraId="2454028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ECCDA6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CPCPFS3045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3E2EC25"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Fit off sprinkler heads, controls and ancillary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38A1BA9"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05A80AA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5F1D09B"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CPCPFS3046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8DCA2C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Test the integrity of water-based fire protection systems using pressure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35E59CD"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w:t>
            </w:r>
          </w:p>
        </w:tc>
      </w:tr>
      <w:tr w:rsidR="00763E8F" w:rsidRPr="00763E8F" w14:paraId="1A52BD6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AAE7CC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CPCPFS3047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2F556F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Test and maintain automatic fire sprinklers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91589C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78FBDAF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3380D46"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CPCPFS3048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8622ADE"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fixed fire pumpsets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9136AF9"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24</w:t>
            </w:r>
          </w:p>
        </w:tc>
      </w:tr>
      <w:tr w:rsidR="00763E8F" w:rsidRPr="00763E8F" w14:paraId="0DEC95C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10C80DC"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CPCPFS3049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7B8624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Conduct preventive maintenance on fixed fire pumpsets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79DDB2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32</w:t>
            </w:r>
          </w:p>
        </w:tc>
      </w:tr>
      <w:tr w:rsidR="00763E8F" w:rsidRPr="00763E8F" w14:paraId="1BCBD92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83B82E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CPCPFS4021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E19E948"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Commission domestic and residential fire suppression sprinkler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3173152"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w:t>
            </w:r>
          </w:p>
        </w:tc>
      </w:tr>
      <w:tr w:rsidR="00763E8F" w:rsidRPr="00763E8F" w14:paraId="419D36A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6576AA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CPCPFS4022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2A2E082"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Commission and maintain special hazard fire suppression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D8BA74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59B8FAF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746285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CPCPFS4023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986679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Commission fire system pumpsets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4422CA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w:t>
            </w:r>
          </w:p>
        </w:tc>
      </w:tr>
      <w:tr w:rsidR="00763E8F" w:rsidRPr="00763E8F" w14:paraId="5657DE80"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8806A7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CPCPFS4024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181FCF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residential fire sprinkler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2D1D150"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50</w:t>
            </w:r>
          </w:p>
        </w:tc>
      </w:tr>
      <w:tr w:rsidR="00763E8F" w:rsidRPr="00763E8F" w14:paraId="3737D74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3FFB8A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CPCPFS4025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45CBF6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Commission fire alarm and detection system interface devices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528BF1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2C47EB2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44ABDCB"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CPCPFS4026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260106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Commission firefighting appliances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A6127F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64</w:t>
            </w:r>
          </w:p>
        </w:tc>
      </w:tr>
      <w:tr w:rsidR="00763E8F" w:rsidRPr="00763E8F" w14:paraId="31F517B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E1513A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CPCPFS4027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99EE6D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Commission fire sprinkler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00BDB9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280ED4E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29C713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CPCPFS5010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6B1519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fire-compliant hydraulic services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B9396D9"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340</w:t>
            </w:r>
          </w:p>
        </w:tc>
      </w:tr>
      <w:tr w:rsidR="00763E8F" w:rsidRPr="00763E8F" w14:paraId="29682CB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C09919B"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CPCPFS5011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623C74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fire sprinkler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5A155D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440</w:t>
            </w:r>
          </w:p>
        </w:tc>
      </w:tr>
      <w:tr w:rsidR="00763E8F" w:rsidRPr="00763E8F" w14:paraId="4FA3519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C8961F9"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CPCPFS5012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D8044F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fire hydrant and hose reel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CE31B84"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384</w:t>
            </w:r>
          </w:p>
        </w:tc>
      </w:tr>
      <w:tr w:rsidR="00763E8F" w:rsidRPr="00763E8F" w14:paraId="28A717E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77F233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CPCPGS3046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376E8BE"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LPG systems in caravans, mobile homes and mobile workplaces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3CBB33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12</w:t>
            </w:r>
          </w:p>
        </w:tc>
      </w:tr>
      <w:tr w:rsidR="00763E8F" w:rsidRPr="00763E8F" w14:paraId="1F9D9033"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D4DBBDC"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CPCPGS3047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A2CBBD1"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LPG systems in marine craft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12E130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12</w:t>
            </w:r>
          </w:p>
        </w:tc>
      </w:tr>
      <w:tr w:rsidR="00763E8F" w:rsidRPr="00763E8F" w14:paraId="64C8A0F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AB1AA06"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CPCPGS3048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CD49C8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gas pressure control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3865DC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w:t>
            </w:r>
          </w:p>
        </w:tc>
      </w:tr>
      <w:tr w:rsidR="00763E8F" w:rsidRPr="00763E8F" w14:paraId="19EE8410"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FD3FF5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CPCPGS3049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2F8989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gas appliance flues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6035C09"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12</w:t>
            </w:r>
          </w:p>
        </w:tc>
      </w:tr>
      <w:tr w:rsidR="00763E8F" w:rsidRPr="00763E8F" w14:paraId="7B5FD27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E4D2C8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CPCPGS3051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1B24BA1"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Purge consumer piping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00C1A75"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w:t>
            </w:r>
          </w:p>
        </w:tc>
      </w:tr>
      <w:tr w:rsidR="00763E8F" w:rsidRPr="00763E8F" w14:paraId="2791743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61A28E0"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CPCPGS3052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49EE6C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Maintain Type A gas appliances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F082C1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12</w:t>
            </w:r>
          </w:p>
        </w:tc>
      </w:tr>
      <w:tr w:rsidR="00763E8F" w:rsidRPr="00763E8F" w14:paraId="78602F2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223F21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CPCPGS3053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80B3839"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Disconnect and reconnect Type A gas appliances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1788A5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w:t>
            </w:r>
          </w:p>
        </w:tc>
      </w:tr>
      <w:tr w:rsidR="00763E8F" w:rsidRPr="00763E8F" w14:paraId="7A64A15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CFED00E"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CPCPGS3054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680628E"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Calculate and install natural ventilation for Type A gas appliances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651C7A4"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w:t>
            </w:r>
          </w:p>
        </w:tc>
      </w:tr>
      <w:tr w:rsidR="00763E8F" w:rsidRPr="00763E8F" w14:paraId="40ABACA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18E5A6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CPCPGS3055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D2DF1B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gas sub-meters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69EAEFA"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w:t>
            </w:r>
          </w:p>
        </w:tc>
      </w:tr>
      <w:tr w:rsidR="00763E8F" w:rsidRPr="00763E8F" w14:paraId="184E662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50B31A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CPCPGS3056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97C82D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Size and install consumer gas piping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8B58F7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32</w:t>
            </w:r>
          </w:p>
        </w:tc>
      </w:tr>
      <w:tr w:rsidR="00763E8F" w:rsidRPr="00763E8F" w14:paraId="7164820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2B1EBC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lastRenderedPageBreak/>
              <w:t>CPCPGS3059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EAE92D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LPG storage of aggregate storage capacity up to 500 litres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A45589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22</w:t>
            </w:r>
          </w:p>
        </w:tc>
      </w:tr>
      <w:tr w:rsidR="00763E8F" w:rsidRPr="00763E8F" w14:paraId="39CE708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7DE2DD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CPCPGS3060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190D04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LPG storage of aggregate storage capacity exceeding 500 litres and less than 8 kl</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B93A285"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w:t>
            </w:r>
          </w:p>
        </w:tc>
      </w:tr>
      <w:tr w:rsidR="00763E8F" w:rsidRPr="00763E8F" w14:paraId="6A57DB14"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FC0BFD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CPCPGS3061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08B92A9"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and commission Type A gas appliances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5864026"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30</w:t>
            </w:r>
          </w:p>
        </w:tc>
      </w:tr>
      <w:tr w:rsidR="00763E8F" w:rsidRPr="00763E8F" w14:paraId="597E416B"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77C6FF9"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CPCPGS4011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BE077E8"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and size consumer gas installations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D64A79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4532F98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BA07F7C"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CPCPGS4022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7479B2E"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Service Type A gas appliances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118F319"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180</w:t>
            </w:r>
          </w:p>
        </w:tc>
      </w:tr>
      <w:tr w:rsidR="00763E8F" w:rsidRPr="00763E8F" w14:paraId="0554CA9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F9C462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CPCPGS4023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93D0FC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commission and service Type B gas appliances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693208D"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138</w:t>
            </w:r>
          </w:p>
        </w:tc>
      </w:tr>
      <w:tr w:rsidR="00763E8F" w:rsidRPr="00763E8F" w14:paraId="5C6C06E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0EBF492"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CPCPIG2021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7123AFE"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domestic urban irrigation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16DCD5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w:t>
            </w:r>
          </w:p>
        </w:tc>
      </w:tr>
      <w:tr w:rsidR="00763E8F" w:rsidRPr="00763E8F" w14:paraId="24C6923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751CCD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CPCPIG3021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82D51A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Set out, install and commission irrigation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DA1D71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w:t>
            </w:r>
          </w:p>
        </w:tc>
      </w:tr>
      <w:tr w:rsidR="00763E8F" w:rsidRPr="00763E8F" w14:paraId="16C03E2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0E4D6B2"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CPCPIG3022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60D4EC5"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and commission domestic irrigation pumps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793A8D2"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w:t>
            </w:r>
          </w:p>
        </w:tc>
      </w:tr>
      <w:tr w:rsidR="00763E8F" w:rsidRPr="00763E8F" w14:paraId="5BE75E14"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81E45E6"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CPCPMS2021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C6C649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Assemble mechanical services components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55AEA9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12</w:t>
            </w:r>
          </w:p>
        </w:tc>
      </w:tr>
      <w:tr w:rsidR="00763E8F" w:rsidRPr="00763E8F" w14:paraId="64CE4FF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611055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CPCPMS3031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60615B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Fabricate and install steel pressure piping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27D1D00"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54</w:t>
            </w:r>
          </w:p>
        </w:tc>
      </w:tr>
      <w:tr w:rsidR="00763E8F" w:rsidRPr="00763E8F" w14:paraId="5EA3803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9DE445E"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CPCPMS3032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EF1A63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Select and fit insulation and sheathing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7832EB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w:t>
            </w:r>
          </w:p>
        </w:tc>
      </w:tr>
      <w:tr w:rsidR="00763E8F" w:rsidRPr="00763E8F" w14:paraId="6189209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17B7DA0"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CPCPMS3033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98F3852"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small bore heating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670696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15</w:t>
            </w:r>
          </w:p>
        </w:tc>
      </w:tr>
      <w:tr w:rsidR="00763E8F" w:rsidRPr="00763E8F" w14:paraId="5DA522C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4B3F7D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CPCPMS3034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7384C78"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and test medical gas pipeline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5DA957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24</w:t>
            </w:r>
          </w:p>
        </w:tc>
      </w:tr>
      <w:tr w:rsidR="00763E8F" w:rsidRPr="00763E8F" w14:paraId="37C682F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334858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CPCPMS3035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0F2BC2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and test ducting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B29A5B2"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12</w:t>
            </w:r>
          </w:p>
        </w:tc>
      </w:tr>
      <w:tr w:rsidR="00763E8F" w:rsidRPr="00763E8F" w14:paraId="42317D7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59B2DB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CPCPMS3036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D36E76E"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air handling units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E594824"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12</w:t>
            </w:r>
          </w:p>
        </w:tc>
      </w:tr>
      <w:tr w:rsidR="00763E8F" w:rsidRPr="00763E8F" w14:paraId="3114DB5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FA7501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CPCPMS3037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0B95B79"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and commission a single head split system air conditioning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1F7235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15</w:t>
            </w:r>
          </w:p>
        </w:tc>
      </w:tr>
      <w:tr w:rsidR="00763E8F" w:rsidRPr="00763E8F" w14:paraId="37451D9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8304F56"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CPCPMS3038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06053D5"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air conditioning control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A7CF80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w:t>
            </w:r>
          </w:p>
        </w:tc>
      </w:tr>
      <w:tr w:rsidR="00763E8F" w:rsidRPr="00763E8F" w14:paraId="05AECFD0"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18CB79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CPCPMS3039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E6B18B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Maintain mechanical services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DA09CD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w:t>
            </w:r>
          </w:p>
        </w:tc>
      </w:tr>
      <w:tr w:rsidR="00763E8F" w:rsidRPr="00763E8F" w14:paraId="343BA50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E6705E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CPCPMS3040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15A3041"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and commission evaporative air cooling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BFA167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4CAE07E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F36A4F4"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CPCPMS3041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E63135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domestic solid fuel burning appliances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9E8A27A"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3D17C01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B72CE4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CPCPMS4011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E5FBEE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size and lay out heating and cooling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A2B603D"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160</w:t>
            </w:r>
          </w:p>
        </w:tc>
      </w:tr>
      <w:tr w:rsidR="00763E8F" w:rsidRPr="00763E8F" w14:paraId="0672E07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3318B46"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CPCPMS4022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EB8D08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Commission air and water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32390B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132</w:t>
            </w:r>
          </w:p>
        </w:tc>
      </w:tr>
      <w:tr w:rsidR="00763E8F" w:rsidRPr="00763E8F" w14:paraId="633B76A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01A335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CPCPMS4023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8304F9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compressed air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06AFB6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3E801DE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B443869"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CPCPMS5010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335207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steam generation and distribution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82C172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50</w:t>
            </w:r>
          </w:p>
        </w:tc>
      </w:tr>
      <w:tr w:rsidR="00763E8F" w:rsidRPr="00763E8F" w14:paraId="3AD35F1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4086B14"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CPCPMS5011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200CCA2"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air conditioning and ventilation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3B7520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50</w:t>
            </w:r>
          </w:p>
        </w:tc>
      </w:tr>
      <w:tr w:rsidR="00763E8F" w:rsidRPr="00763E8F" w14:paraId="39B79D34"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9F4C3A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CPCPMS5012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E03FCD9"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sound attenuated hydraulic services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A07D65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45</w:t>
            </w:r>
          </w:p>
        </w:tc>
      </w:tr>
      <w:tr w:rsidR="00763E8F" w:rsidRPr="00763E8F" w14:paraId="4FADB29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416B18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CPCPMS5013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5A64A0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hydronic heating and cooling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7721C1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90</w:t>
            </w:r>
          </w:p>
        </w:tc>
      </w:tr>
      <w:tr w:rsidR="00763E8F" w:rsidRPr="00763E8F" w14:paraId="040895D4"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5A9492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CPCPPS5000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A69735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gas bulk storage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A7B376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80</w:t>
            </w:r>
          </w:p>
        </w:tc>
      </w:tr>
      <w:tr w:rsidR="00763E8F" w:rsidRPr="00763E8F" w14:paraId="38F5138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86896B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CPCPPS5001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F6AED3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industrial gas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41BC8DA"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300</w:t>
            </w:r>
          </w:p>
        </w:tc>
      </w:tr>
      <w:tr w:rsidR="00763E8F" w:rsidRPr="00763E8F" w14:paraId="759EA89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CFC2FE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lastRenderedPageBreak/>
              <w:t>CPCPPS5002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1C6EB1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gas reticulation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7369FD6"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160</w:t>
            </w:r>
          </w:p>
        </w:tc>
      </w:tr>
      <w:tr w:rsidR="00763E8F" w:rsidRPr="00763E8F" w14:paraId="5E884F9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2B6662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CPCPPS5014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A7989C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Locate and maintain piping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3A6BC0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w:t>
            </w:r>
          </w:p>
        </w:tc>
      </w:tr>
      <w:tr w:rsidR="00763E8F" w:rsidRPr="00763E8F" w14:paraId="635F48D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E62B8E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CPCPPS5015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C5CA70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Inspect plumbing and drainage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981607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32</w:t>
            </w:r>
          </w:p>
        </w:tc>
      </w:tr>
      <w:tr w:rsidR="00763E8F" w:rsidRPr="00763E8F" w14:paraId="16DCE623"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979569C"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CPCPPS5023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EFC92F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solar water heating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A9EBD9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45</w:t>
            </w:r>
          </w:p>
        </w:tc>
      </w:tr>
      <w:tr w:rsidR="00763E8F" w:rsidRPr="00763E8F" w14:paraId="0C11339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37585B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CPCPPS5024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E985FE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Conduct a water audit and identify water-saving initiatives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6A3FC4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35</w:t>
            </w:r>
          </w:p>
        </w:tc>
      </w:tr>
      <w:tr w:rsidR="00763E8F" w:rsidRPr="00763E8F" w14:paraId="7FC36D23"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AF3EF29"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CPCPPS5025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B2AB52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grey water re-use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075BC3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35</w:t>
            </w:r>
          </w:p>
        </w:tc>
      </w:tr>
      <w:tr w:rsidR="00763E8F" w:rsidRPr="00763E8F" w14:paraId="547AB2A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73ED706"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CPCPPS5026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0CBA5A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rainwater collection, storage, distribution and re-use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F9F7C9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35</w:t>
            </w:r>
          </w:p>
        </w:tc>
      </w:tr>
      <w:tr w:rsidR="00763E8F" w:rsidRPr="00763E8F" w14:paraId="68DE74F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2245A6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CPCPPS5027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7AD01E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irrigation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32FB924"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35</w:t>
            </w:r>
          </w:p>
        </w:tc>
      </w:tr>
      <w:tr w:rsidR="00763E8F" w:rsidRPr="00763E8F" w14:paraId="164045B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93A0E3C"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CPCPPS5028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340D9D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trade waste pre-treatment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9F27A0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30</w:t>
            </w:r>
          </w:p>
        </w:tc>
      </w:tr>
      <w:tr w:rsidR="00763E8F" w:rsidRPr="00763E8F" w14:paraId="1F0BB2A3"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ABF9942"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CPCPPS5030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36744A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pump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BC1A60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30</w:t>
            </w:r>
          </w:p>
        </w:tc>
      </w:tr>
      <w:tr w:rsidR="00763E8F" w:rsidRPr="00763E8F" w14:paraId="0877117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ED0EB5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CPCPPS5032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FE2019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siphonic stormwater drainage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C63B72D"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30</w:t>
            </w:r>
          </w:p>
        </w:tc>
      </w:tr>
      <w:tr w:rsidR="00763E8F" w:rsidRPr="00763E8F" w14:paraId="57CFEF6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AE5CD1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CPCPPS5033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CF98A1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vacuum drainage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C32E6E0"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35</w:t>
            </w:r>
          </w:p>
        </w:tc>
      </w:tr>
      <w:tr w:rsidR="00763E8F" w:rsidRPr="00763E8F" w14:paraId="0475B044"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F1FF59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CPCPRE2001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81DA461"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Brace and prop prefabricated concrete elements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438071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30</w:t>
            </w:r>
          </w:p>
        </w:tc>
      </w:tr>
      <w:tr w:rsidR="00763E8F" w:rsidRPr="00763E8F" w14:paraId="77B2507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1F7D42E"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CPCPRE2002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B93BA6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Remove temporary supports from prefabricated concrete elements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D621AF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30</w:t>
            </w:r>
          </w:p>
        </w:tc>
      </w:tr>
      <w:tr w:rsidR="00763E8F" w:rsidRPr="00763E8F" w14:paraId="5105311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EC70A4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CPCPRE2003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4E12BA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Grout prefabricated concrete elements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D55009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76D9C82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F38558E"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CPCPRE2004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F371682"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Caulk prefabricated concrete elements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F673E9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0284FE4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BE0661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CPCPRE3000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AB89B95"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Lift and place prefabricated concrete elements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7354AD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6A6C667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31C0AB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CPCPRE3001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5D4D4C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Patch prefabricated components of concrete elements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0F4624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50</w:t>
            </w:r>
          </w:p>
        </w:tc>
      </w:tr>
      <w:tr w:rsidR="00763E8F" w:rsidRPr="00763E8F" w14:paraId="43547BF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BA4919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CPCPRE4001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3713E71"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Inspect the erection of prefabricated concrete elements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A755BE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35</w:t>
            </w:r>
          </w:p>
        </w:tc>
      </w:tr>
      <w:tr w:rsidR="00763E8F" w:rsidRPr="00763E8F" w14:paraId="5A5EE7C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B25CADE"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CPCPRF2022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3E4695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Select and install roof sheeting and wall cladding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CA9D50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30</w:t>
            </w:r>
          </w:p>
        </w:tc>
      </w:tr>
      <w:tr w:rsidR="00763E8F" w:rsidRPr="00763E8F" w14:paraId="126E34B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5EF9764"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CPCPRF2023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38F8AB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Collect and store roof water</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4C9F2A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10</w:t>
            </w:r>
          </w:p>
        </w:tc>
      </w:tr>
      <w:tr w:rsidR="00763E8F" w:rsidRPr="00763E8F" w14:paraId="3F90363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8E9916C"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CPCPRF2024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37CAB8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Fabricate roof coverings for curved structures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0CC7AD0"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w:t>
            </w:r>
          </w:p>
        </w:tc>
      </w:tr>
      <w:tr w:rsidR="00763E8F" w:rsidRPr="00763E8F" w14:paraId="5076B39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A7C756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CPCPRF3021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3B005A5"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Receive roofing materials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2D56B0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w:t>
            </w:r>
          </w:p>
        </w:tc>
      </w:tr>
      <w:tr w:rsidR="00763E8F" w:rsidRPr="00763E8F" w14:paraId="327B8F9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4D4AAD4"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CPCPRF3022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DAA8B5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Fabricate and install roof drainage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2B05A0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48</w:t>
            </w:r>
          </w:p>
        </w:tc>
      </w:tr>
      <w:tr w:rsidR="00763E8F" w:rsidRPr="00763E8F" w14:paraId="01B18B0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93FAEA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CPCPRF3023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B1B211E"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Fabricate and install external flashings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AD2527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w:t>
            </w:r>
          </w:p>
        </w:tc>
      </w:tr>
      <w:tr w:rsidR="00763E8F" w:rsidRPr="00763E8F" w14:paraId="6E611963"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32F341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CPCPRF3024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4EDC76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roof components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1066BC5"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10</w:t>
            </w:r>
          </w:p>
        </w:tc>
      </w:tr>
      <w:tr w:rsidR="00763E8F" w:rsidRPr="00763E8F" w14:paraId="2AD0347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E17ED5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CPCPRF3025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6F90A1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roof coverings to curved roof structures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B049B8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12</w:t>
            </w:r>
          </w:p>
        </w:tc>
      </w:tr>
      <w:tr w:rsidR="00763E8F" w:rsidRPr="00763E8F" w14:paraId="3A873BB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07A3EC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CPCPRF3026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CC842C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roof sheets, wall cladding and complex flashings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9B75D6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30</w:t>
            </w:r>
          </w:p>
        </w:tc>
      </w:tr>
      <w:tr w:rsidR="00763E8F" w:rsidRPr="00763E8F" w14:paraId="2BA9BF6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109D82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CPCPRF3027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1B55A3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Select and install a heritage roof system</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553672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25</w:t>
            </w:r>
          </w:p>
        </w:tc>
      </w:tr>
      <w:tr w:rsidR="00763E8F" w:rsidRPr="00763E8F" w14:paraId="3CCFDBF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A1FAF2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CPCPRF4011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C8F268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and size roof drainage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AC54409"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21EEE694"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D35A21E"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lastRenderedPageBreak/>
              <w:t>CPCPSN3011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D990C2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Plan the layout of a residential sanitary plumbing system and fabricate and install sanitary stacks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373F0E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36</w:t>
            </w:r>
          </w:p>
        </w:tc>
      </w:tr>
      <w:tr w:rsidR="00763E8F" w:rsidRPr="00763E8F" w14:paraId="2674FD2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51088D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CPCPSN3022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65F82F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discharge pipes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9302129"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28</w:t>
            </w:r>
          </w:p>
        </w:tc>
      </w:tr>
      <w:tr w:rsidR="00763E8F" w:rsidRPr="00763E8F" w14:paraId="0A8E733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120CA82"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CPCPSN3025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205DB69"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pre-treatment facilities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5BEFA2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w:t>
            </w:r>
          </w:p>
        </w:tc>
      </w:tr>
      <w:tr w:rsidR="00763E8F" w:rsidRPr="00763E8F" w14:paraId="6944C3D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5E6094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CPCPSN3026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4FEA08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sewerage pumpsets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761AD5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w:t>
            </w:r>
          </w:p>
        </w:tc>
      </w:tr>
      <w:tr w:rsidR="00763E8F" w:rsidRPr="00763E8F" w14:paraId="4B2023D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E190C82"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CPCPSN4011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2019A0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and size sanitary plumbing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280328D"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50</w:t>
            </w:r>
          </w:p>
        </w:tc>
      </w:tr>
      <w:tr w:rsidR="00763E8F" w:rsidRPr="00763E8F" w14:paraId="246E8AD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B0CAA8E"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CPCPWT3020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FF7D83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Connect and install storage tanks to a domestic water supply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22D71A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12</w:t>
            </w:r>
          </w:p>
        </w:tc>
      </w:tr>
      <w:tr w:rsidR="00763E8F" w:rsidRPr="00763E8F" w14:paraId="57BA333B"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FD1D65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CPCPWT3021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017BB5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Set out and install water services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97AD13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36</w:t>
            </w:r>
          </w:p>
        </w:tc>
      </w:tr>
      <w:tr w:rsidR="00763E8F" w:rsidRPr="00763E8F" w14:paraId="6255296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D4C340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CPCPWT3022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F73CE7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and commission water heating systems and adjust controls and devices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8C4D61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35</w:t>
            </w:r>
          </w:p>
        </w:tc>
      </w:tr>
      <w:tr w:rsidR="00763E8F" w:rsidRPr="00763E8F" w14:paraId="6913C46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82275C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CPCPWT3024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D0E902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and maintain domestic water treatment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2BC9E5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10</w:t>
            </w:r>
          </w:p>
        </w:tc>
      </w:tr>
      <w:tr w:rsidR="00763E8F" w:rsidRPr="00763E8F" w14:paraId="3FE4AF5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66277D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CPCPWT3025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A9D27F5"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water pumpsets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A12D790"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w:t>
            </w:r>
          </w:p>
        </w:tc>
      </w:tr>
      <w:tr w:rsidR="00763E8F" w:rsidRPr="00763E8F" w14:paraId="553056E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3286CF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CPCPWT3026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0E8DB9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and fit off sanitary fixtures, water services and adjust water service controls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03D92A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36</w:t>
            </w:r>
          </w:p>
        </w:tc>
      </w:tr>
      <w:tr w:rsidR="00763E8F" w:rsidRPr="00763E8F" w14:paraId="3D966F6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A83BF44"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CPCPWT3027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B4D56C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backflow prevention devices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106667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w:t>
            </w:r>
          </w:p>
        </w:tc>
      </w:tr>
      <w:tr w:rsidR="00763E8F" w:rsidRPr="00763E8F" w14:paraId="21382A9B"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F3C796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CPCPWT3028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E0ABDC9"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property service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D1F9F89"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10</w:t>
            </w:r>
          </w:p>
        </w:tc>
      </w:tr>
      <w:tr w:rsidR="00763E8F" w:rsidRPr="00763E8F" w14:paraId="69A85A94"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2C73C00"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CPCPWT3029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0558E9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water pipe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D4CE2D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12</w:t>
            </w:r>
          </w:p>
        </w:tc>
      </w:tr>
      <w:tr w:rsidR="00763E8F" w:rsidRPr="00763E8F" w14:paraId="5F6380A4"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AA7CA3C"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CPCPWT3030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206644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home fire sprinkler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A418A4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50</w:t>
            </w:r>
          </w:p>
        </w:tc>
      </w:tr>
      <w:tr w:rsidR="00763E8F" w:rsidRPr="00763E8F" w14:paraId="6411310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74AF729"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CPCPWT4011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1F8A2B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Design and size heated and cold-water services and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A87BAAD"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80</w:t>
            </w:r>
          </w:p>
        </w:tc>
      </w:tr>
      <w:tr w:rsidR="00763E8F" w:rsidRPr="00763E8F" w14:paraId="08CF933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2938E0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CPCPWT4022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1BC4EE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Commission and maintain backflow prevention devices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02BBBC6"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3FE3765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E4E86BC"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CPCPWT4023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5939C29"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Commission and maintain hot and heated water temperature control devices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ADA9DC5"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19DADE64"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43FD76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CPCSFS5001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0373E31"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Define scope and hazard level of fire systems design projects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259CB59"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2112B2D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C92599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CPCSFS5002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5852AE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Research and interpret detailed fire systems design project requirements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0CC1A1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5BF17F4A"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5638F96"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CPCSFS5003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788512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Develop plans and methodology for fire systems design projects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39DE89D"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18DE63C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AAD12D2"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CPCSFS5005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CB7F36E"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Research and evaluate fire system technologies and components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802A770"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2BFCC78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6A6BF4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CPCSFS5006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605F065"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Create detailed designs for fire sprinkler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CE44376"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120</w:t>
            </w:r>
          </w:p>
        </w:tc>
      </w:tr>
      <w:tr w:rsidR="00763E8F" w:rsidRPr="00763E8F" w14:paraId="33F9084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B7E7E3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CPCSFS5007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EBC384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Create detailed designs for hydrant and hose reel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5C8D0A4"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80</w:t>
            </w:r>
          </w:p>
        </w:tc>
      </w:tr>
      <w:tr w:rsidR="00763E8F" w:rsidRPr="00763E8F" w14:paraId="6890FC4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3BF90C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CPCSFS5008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7227F09"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Create detailed designs for fire detection and warning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170343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120</w:t>
            </w:r>
          </w:p>
        </w:tc>
      </w:tr>
      <w:tr w:rsidR="00763E8F" w:rsidRPr="00763E8F" w14:paraId="20121B38"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D2BDE48"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CPCSFS5009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6FB2E7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Create detailed designs for fire systems' water supplies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D339CC5"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120</w:t>
            </w:r>
          </w:p>
        </w:tc>
      </w:tr>
      <w:tr w:rsidR="00763E8F" w:rsidRPr="00763E8F" w14:paraId="6937F97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1AAEB2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CPCSFS5010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50C9076"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Provide documentation and support for fabrication of fire sprinkler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E0ECF6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76BD182B"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36A098C"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lastRenderedPageBreak/>
              <w:t>CPCSFS5011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5FD05FE"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Provide design documentation and review and support fire system installation processes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6DBBBB6"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105FFBF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F552EC5"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CPCSFS5013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1F00CDE"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Support commissioning processes and finalise fire systems design projects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12A5732"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80</w:t>
            </w:r>
          </w:p>
        </w:tc>
      </w:tr>
      <w:tr w:rsidR="00763E8F" w:rsidRPr="00763E8F" w14:paraId="2D740DC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D532F84"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CPCSFS5014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B52B88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Conduct annual fire systems inspections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F7E5AF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100</w:t>
            </w:r>
          </w:p>
        </w:tc>
      </w:tr>
      <w:tr w:rsidR="00763E8F" w:rsidRPr="00763E8F" w14:paraId="389C781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84205C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CPCSFS5015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7E485B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Prepare documentation for annual fire systems inspections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4EBE42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726C09B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5B7247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CPCSFS5017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DFE4EC8"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Create detailed designs for foam suppression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02123E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120</w:t>
            </w:r>
          </w:p>
        </w:tc>
      </w:tr>
      <w:tr w:rsidR="00763E8F" w:rsidRPr="00763E8F" w14:paraId="3ABFC54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5BCE042"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CPCSHP3001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9F421B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Fabricate shopfitting components using CNC machines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5BE25E0"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60</w:t>
            </w:r>
          </w:p>
        </w:tc>
      </w:tr>
      <w:tr w:rsidR="00763E8F" w:rsidRPr="00763E8F" w14:paraId="26AFC9B0"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A006339"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CPCSHP3002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BEB7C8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Fabricate and assemble shopfront structures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414A2A2"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90</w:t>
            </w:r>
          </w:p>
        </w:tc>
      </w:tr>
      <w:tr w:rsidR="00763E8F" w:rsidRPr="00763E8F" w14:paraId="5B96FCE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0D93E8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CPCSHP3003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9418A5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Assemble and install shopfront structures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265847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1772B5F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A701A0E"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CPCSHP3004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9A46E84"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Assemble internal shopfitting units and prepare for transport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4309937"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80</w:t>
            </w:r>
          </w:p>
        </w:tc>
      </w:tr>
      <w:tr w:rsidR="00763E8F" w:rsidRPr="00763E8F" w14:paraId="4462872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6BB762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CPCSHP3005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0B1BE6C"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and trim decorative additions to shopfittings and components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DE2E47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06DE16EF"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2E81979"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CPCSHP3006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D25E7C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Prepare shopfittings and surfaces and apply liquid finishes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23ADA85"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1576AF0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122708C"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CPCSHP3007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144544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prefabricated internal shopfitting units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562AC3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35</w:t>
            </w:r>
          </w:p>
        </w:tc>
      </w:tr>
      <w:tr w:rsidR="00763E8F" w:rsidRPr="00763E8F" w14:paraId="65F789F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526481D"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CPCSHP3008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8A9317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internal shop walls and fixtures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DDB6D28"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70</w:t>
            </w:r>
          </w:p>
        </w:tc>
      </w:tr>
      <w:tr w:rsidR="00763E8F" w:rsidRPr="00763E8F" w14:paraId="32B5577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473F0D6"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CPCSHP3009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EEB3F79"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Demolish shopfronts and bulkheads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1EED6D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30</w:t>
            </w:r>
          </w:p>
        </w:tc>
      </w:tr>
      <w:tr w:rsidR="00763E8F" w:rsidRPr="00763E8F" w14:paraId="4374138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1EA3EA2"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CPCSHP3010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271C01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Prepare shop floors for new coverings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0E31A49"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339819B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71DCD9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CPCSIL2001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D646EB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Use and maintain respiratory protective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0F78AE5"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w:t>
            </w:r>
          </w:p>
        </w:tc>
      </w:tr>
      <w:tr w:rsidR="00763E8F" w:rsidRPr="00763E8F" w14:paraId="4E83109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D1EF62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CPCSIL3001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7D6A48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Work with products and materials containing crystalline silica</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0739E0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25</w:t>
            </w:r>
          </w:p>
        </w:tc>
      </w:tr>
      <w:tr w:rsidR="00763E8F" w:rsidRPr="00763E8F" w14:paraId="622B6C1B"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5216A92"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CPCSIL4001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E022F7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Supervise and manage work with products and materials generating respirable crystalline silica</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4E3CC8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6F7D0EF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6DF1FDA"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CPCSPS4001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8D5B215"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Investigate and prepare swimming pool site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91D98D6"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036E5DC3"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BB4605E"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CPCSPS4002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1E1BE01"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Select, procure and store construction materials for swimming pool and spa projects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C430DA0"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24</w:t>
            </w:r>
          </w:p>
        </w:tc>
      </w:tr>
      <w:tr w:rsidR="00763E8F" w:rsidRPr="00763E8F" w14:paraId="5ADAC2E2"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C0FC2E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CPCSPS4003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3B3FEB1"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swimming pool and spa subsoil drainage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B3E94AE"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20</w:t>
            </w:r>
          </w:p>
        </w:tc>
      </w:tr>
      <w:tr w:rsidR="00763E8F" w:rsidRPr="00763E8F" w14:paraId="570F9F69"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57332B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CPCSPS4004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F6C7AE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swimming pool and spa circulation systems and components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FB4D300"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25</w:t>
            </w:r>
          </w:p>
        </w:tc>
      </w:tr>
      <w:tr w:rsidR="00763E8F" w:rsidRPr="00763E8F" w14:paraId="32D68DFB"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D63551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CPCSPS4005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6C413F2"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prefabricated fibreglass swimming pools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B3DF46C"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45</w:t>
            </w:r>
          </w:p>
        </w:tc>
      </w:tr>
      <w:tr w:rsidR="00763E8F" w:rsidRPr="00763E8F" w14:paraId="3662DDE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C11993E"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CPCSPS4006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A30CF2A"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Apply sprayed concrete to shape and finish swimming pools and spas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D8870F9"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16</w:t>
            </w:r>
          </w:p>
        </w:tc>
      </w:tr>
      <w:tr w:rsidR="00763E8F" w:rsidRPr="00763E8F" w14:paraId="1A857C7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9E76114"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CPCSPS4007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C83E94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Commission ancillary swimming pool and spa systems and hand over to client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B99E8D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15</w:t>
            </w:r>
          </w:p>
        </w:tc>
      </w:tr>
      <w:tr w:rsidR="00763E8F" w:rsidRPr="00763E8F" w14:paraId="343D4485"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E0468E0"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CPCSPS4008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A382115"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above-ground swimming pool</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659F5F3"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3AE2133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D7A629B"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CPCSPS4009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B25A84E"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Undertake interior finishing of swimming pools and spas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EB6838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35</w:t>
            </w:r>
          </w:p>
        </w:tc>
      </w:tr>
      <w:tr w:rsidR="00763E8F" w:rsidRPr="00763E8F" w14:paraId="64B7AE1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E08E29B"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CPCSPS4010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5EA06D0"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Lay swimming pool and spa coping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E141D5F"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5D6618A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59F57E3"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lastRenderedPageBreak/>
              <w:t>CPCSPS4011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CFB98F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Install precast concrete swimming pools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B296074"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45</w:t>
            </w:r>
          </w:p>
        </w:tc>
      </w:tr>
      <w:tr w:rsidR="00763E8F" w:rsidRPr="00763E8F" w14:paraId="572E1F61"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0CDC38C"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CPCSUS4001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0D3A0C2"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Implement and monitor environmentally sustainable work practices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1CB1695"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4229A62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F76B07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CPCSUS4002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75DACF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Use building science principles to construct energy efficient buildings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FC13561"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42</w:t>
            </w:r>
          </w:p>
        </w:tc>
      </w:tr>
      <w:tr w:rsidR="00763E8F" w:rsidRPr="00763E8F" w14:paraId="0B6EDD5D"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2D8E15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CPCSUS4003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548B983"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Maximise energy efficiency through applied trade skills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201D5A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40</w:t>
            </w:r>
          </w:p>
        </w:tc>
      </w:tr>
      <w:tr w:rsidR="00763E8F" w:rsidRPr="00763E8F" w14:paraId="4DC8F757"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72EDCE7"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CPCSUS5001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BDD528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Develop workplace policies and procedures for sustainability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4B3B8E5"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50</w:t>
            </w:r>
          </w:p>
        </w:tc>
      </w:tr>
      <w:tr w:rsidR="00763E8F" w:rsidRPr="00763E8F" w14:paraId="1CA4C2AB"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1C5AFC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CPCSUS5002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7F44F37"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Develop action plans to retrofit existing buildings for energy efficiency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28FAB20"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36</w:t>
            </w:r>
          </w:p>
        </w:tc>
      </w:tr>
      <w:tr w:rsidR="00763E8F" w:rsidRPr="00763E8F" w14:paraId="213343DE"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7CCDE01"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CPCSUS5003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96DBBEF"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Manage energy efficient building methods and strategies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1CF8522"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70</w:t>
            </w:r>
          </w:p>
        </w:tc>
      </w:tr>
      <w:tr w:rsidR="00763E8F" w:rsidRPr="00763E8F" w14:paraId="2D7E7306"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6BF5F4F"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CPCWHS1001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6B8345D"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Prepare to work safely in the construction industry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3BDA562"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6</w:t>
            </w:r>
          </w:p>
        </w:tc>
      </w:tr>
      <w:tr w:rsidR="00763E8F" w:rsidRPr="00763E8F" w14:paraId="3646726C" w14:textId="77777777" w:rsidTr="00125A45">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70F7F86" w14:textId="77777777" w:rsidR="00763E8F" w:rsidRPr="002A526F" w:rsidRDefault="00763E8F" w:rsidP="002A526F">
            <w:pPr>
              <w:spacing w:after="0"/>
              <w:rPr>
                <w:rFonts w:ascii="Calibri" w:hAnsi="Calibri" w:cs="Calibri"/>
                <w:color w:val="000000"/>
                <w:sz w:val="22"/>
                <w:szCs w:val="22"/>
                <w:lang w:eastAsia="en-AU"/>
              </w:rPr>
            </w:pPr>
            <w:r w:rsidRPr="002A526F">
              <w:rPr>
                <w:rFonts w:ascii="Calibri" w:hAnsi="Calibri" w:cs="Calibri"/>
                <w:color w:val="000000"/>
                <w:sz w:val="22"/>
                <w:szCs w:val="22"/>
                <w:lang w:eastAsia="en-AU"/>
              </w:rPr>
              <w:t>CPCWHS3001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89C296B" w14:textId="77777777" w:rsidR="00763E8F" w:rsidRPr="00763E8F" w:rsidRDefault="00763E8F" w:rsidP="00763E8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Identify construction work hazards and select risk control strategies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9EDE3BB" w14:textId="77777777" w:rsidR="00763E8F" w:rsidRPr="00763E8F" w:rsidRDefault="00763E8F" w:rsidP="00763E8F">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AU" w:eastAsia="en-AU"/>
              </w:rPr>
            </w:pPr>
            <w:r w:rsidRPr="00763E8F">
              <w:rPr>
                <w:rFonts w:ascii="Calibri" w:eastAsia="Times New Roman" w:hAnsi="Calibri" w:cs="Calibri"/>
                <w:color w:val="000000"/>
                <w:sz w:val="22"/>
                <w:szCs w:val="22"/>
                <w:lang w:val="en-AU" w:eastAsia="en-AU"/>
              </w:rPr>
              <w:t>30</w:t>
            </w:r>
          </w:p>
        </w:tc>
      </w:tr>
    </w:tbl>
    <w:p w14:paraId="411162EB" w14:textId="77777777" w:rsidR="0085533C" w:rsidRDefault="0085533C">
      <w:pPr>
        <w:spacing w:after="0"/>
        <w:rPr>
          <w:rFonts w:ascii="Arial" w:eastAsiaTheme="minorEastAsia" w:hAnsi="Arial" w:cs="Arial"/>
          <w:b/>
          <w:szCs w:val="9"/>
          <w:lang w:val="en-AU"/>
        </w:rPr>
      </w:pPr>
    </w:p>
    <w:p w14:paraId="530CB1F4" w14:textId="77777777" w:rsidR="00BC4BBC" w:rsidRDefault="00BC4BBC">
      <w:pPr>
        <w:spacing w:after="0"/>
        <w:rPr>
          <w:rFonts w:asciiTheme="majorHAnsi" w:eastAsiaTheme="majorEastAsia" w:hAnsiTheme="majorHAnsi" w:cs="Times New Roman (Headings CS)"/>
          <w:b/>
          <w:color w:val="00B2A8" w:themeColor="accent1"/>
          <w:sz w:val="44"/>
          <w:szCs w:val="32"/>
        </w:rPr>
      </w:pPr>
      <w:r>
        <w:br w:type="page"/>
      </w:r>
    </w:p>
    <w:p w14:paraId="2913BCA7" w14:textId="77777777" w:rsidR="004053F7" w:rsidRPr="00D80179" w:rsidRDefault="00D80179" w:rsidP="003D30D7">
      <w:pPr>
        <w:pStyle w:val="Heading1"/>
        <w:rPr>
          <w:b w:val="0"/>
          <w:bCs/>
          <w:sz w:val="28"/>
          <w:szCs w:val="28"/>
        </w:rPr>
      </w:pPr>
      <w:bookmarkStart w:id="19" w:name="_Toc125729232"/>
      <w:r w:rsidRPr="00D80179">
        <w:rPr>
          <w:b w:val="0"/>
          <w:bCs/>
          <w:sz w:val="28"/>
          <w:szCs w:val="28"/>
        </w:rPr>
        <w:lastRenderedPageBreak/>
        <w:t>CONTACTS AND LINKS</w:t>
      </w:r>
      <w:bookmarkEnd w:id="19"/>
    </w:p>
    <w:p w14:paraId="7539126E" w14:textId="3CA76B6B" w:rsidR="000C719B" w:rsidRDefault="00421D46" w:rsidP="000C719B">
      <w:pPr>
        <w:pStyle w:val="Intro"/>
      </w:pPr>
      <w:r>
        <w:t>Vocational Qualification and Skills Reform (VQSR)</w:t>
      </w:r>
      <w:r w:rsidR="000C719B">
        <w:t xml:space="preserve"> Service</w:t>
      </w:r>
    </w:p>
    <w:p w14:paraId="205F6CF5" w14:textId="717083E4" w:rsidR="00125A45" w:rsidRPr="008F695D" w:rsidRDefault="00421D46" w:rsidP="00125A45">
      <w:pPr>
        <w:pStyle w:val="Intro"/>
        <w:rPr>
          <w:rFonts w:cstheme="minorHAnsi"/>
          <w:sz w:val="21"/>
          <w:szCs w:val="21"/>
        </w:rPr>
      </w:pPr>
      <w:r>
        <w:rPr>
          <w:rFonts w:cstheme="minorHAnsi"/>
          <w:sz w:val="21"/>
          <w:szCs w:val="21"/>
        </w:rPr>
        <w:t xml:space="preserve">Natural </w:t>
      </w:r>
      <w:r w:rsidR="0057449F">
        <w:rPr>
          <w:rFonts w:cstheme="minorHAnsi"/>
          <w:sz w:val="21"/>
          <w:szCs w:val="21"/>
        </w:rPr>
        <w:t>and Built Environment</w:t>
      </w:r>
    </w:p>
    <w:p w14:paraId="07E3A79B" w14:textId="5CEA171C" w:rsidR="00125A45" w:rsidRPr="008F695D" w:rsidRDefault="00125A45" w:rsidP="00125A45">
      <w:pPr>
        <w:pStyle w:val="Tablebody"/>
        <w:rPr>
          <w:rFonts w:cstheme="minorHAnsi"/>
          <w:b/>
          <w:szCs w:val="21"/>
        </w:rPr>
      </w:pPr>
      <w:r w:rsidRPr="008F695D">
        <w:rPr>
          <w:rFonts w:cstheme="minorHAnsi"/>
          <w:szCs w:val="21"/>
        </w:rPr>
        <w:t xml:space="preserve">The </w:t>
      </w:r>
      <w:r w:rsidR="0057449F">
        <w:rPr>
          <w:rFonts w:cstheme="minorHAnsi"/>
          <w:szCs w:val="21"/>
        </w:rPr>
        <w:t>VQSR</w:t>
      </w:r>
      <w:r w:rsidRPr="008F695D">
        <w:rPr>
          <w:rFonts w:cstheme="minorHAnsi"/>
          <w:szCs w:val="21"/>
        </w:rPr>
        <w:t xml:space="preserve"> Service is provided on behalf of Higher Education and Skills.</w:t>
      </w:r>
      <w:r>
        <w:rPr>
          <w:rFonts w:cstheme="minorHAnsi"/>
          <w:szCs w:val="21"/>
        </w:rPr>
        <w:t xml:space="preserve"> </w:t>
      </w:r>
      <w:r w:rsidR="0057449F">
        <w:rPr>
          <w:rFonts w:cstheme="minorHAnsi"/>
          <w:szCs w:val="21"/>
        </w:rPr>
        <w:t>VQSR</w:t>
      </w:r>
      <w:r w:rsidRPr="008F695D">
        <w:rPr>
          <w:rFonts w:cstheme="minorHAnsi"/>
          <w:szCs w:val="21"/>
        </w:rPr>
        <w:t xml:space="preserve"> Service </w:t>
      </w:r>
      <w:r w:rsidR="0057449F">
        <w:rPr>
          <w:rFonts w:cstheme="minorHAnsi"/>
          <w:szCs w:val="21"/>
        </w:rPr>
        <w:t>Specialist Advisor</w:t>
      </w:r>
      <w:r w:rsidRPr="008F695D">
        <w:rPr>
          <w:rFonts w:cstheme="minorHAnsi"/>
          <w:szCs w:val="21"/>
        </w:rPr>
        <w:t xml:space="preserve"> can assist with questions on payable and nominal hours.</w:t>
      </w:r>
    </w:p>
    <w:p w14:paraId="43A1AC6A" w14:textId="77777777" w:rsidR="00125A45" w:rsidRDefault="00125A45" w:rsidP="00125A45">
      <w:pPr>
        <w:pStyle w:val="Intro"/>
        <w:rPr>
          <w:rFonts w:cstheme="minorHAnsi"/>
          <w:b w:val="0"/>
          <w:sz w:val="21"/>
          <w:szCs w:val="21"/>
        </w:rPr>
      </w:pPr>
    </w:p>
    <w:p w14:paraId="2C6046CF" w14:textId="2ECFDE6E" w:rsidR="00125A45" w:rsidRPr="00732BF0" w:rsidRDefault="00125A45" w:rsidP="00125A45">
      <w:pPr>
        <w:pStyle w:val="Intro"/>
        <w:rPr>
          <w:rFonts w:cstheme="minorHAnsi"/>
          <w:b w:val="0"/>
          <w:sz w:val="21"/>
          <w:szCs w:val="21"/>
        </w:rPr>
      </w:pPr>
      <w:r w:rsidRPr="00732BF0">
        <w:rPr>
          <w:rFonts w:cstheme="minorHAnsi"/>
          <w:b w:val="0"/>
          <w:sz w:val="21"/>
          <w:szCs w:val="21"/>
        </w:rPr>
        <w:t>Anne Wiltshire</w:t>
      </w:r>
    </w:p>
    <w:p w14:paraId="20707C94" w14:textId="6039FB45" w:rsidR="00125A45" w:rsidRDefault="00125A45" w:rsidP="00125A45">
      <w:pPr>
        <w:pStyle w:val="Intro"/>
        <w:rPr>
          <w:rFonts w:cstheme="minorHAnsi"/>
          <w:b w:val="0"/>
          <w:sz w:val="21"/>
          <w:szCs w:val="21"/>
        </w:rPr>
      </w:pPr>
      <w:r w:rsidRPr="00732BF0">
        <w:rPr>
          <w:rFonts w:cstheme="minorHAnsi"/>
          <w:b w:val="0"/>
          <w:sz w:val="21"/>
          <w:szCs w:val="21"/>
        </w:rPr>
        <w:t>Melbourne Polytechnic</w:t>
      </w:r>
    </w:p>
    <w:p w14:paraId="1667EC58" w14:textId="77777777" w:rsidR="00125A45" w:rsidRDefault="00125A45" w:rsidP="00125A45">
      <w:pPr>
        <w:pStyle w:val="Intro"/>
        <w:rPr>
          <w:rFonts w:cstheme="minorHAnsi"/>
          <w:b w:val="0"/>
          <w:sz w:val="21"/>
          <w:szCs w:val="21"/>
        </w:rPr>
      </w:pPr>
      <w:hyperlink r:id="rId28" w:history="1">
        <w:r w:rsidRPr="007E2E48">
          <w:rPr>
            <w:rStyle w:val="Hyperlink"/>
            <w:rFonts w:cstheme="minorHAnsi"/>
            <w:b w:val="0"/>
            <w:szCs w:val="21"/>
          </w:rPr>
          <w:t>SA@melbournepolytechnic.edu.au</w:t>
        </w:r>
      </w:hyperlink>
    </w:p>
    <w:p w14:paraId="2BE2B6C0" w14:textId="77777777" w:rsidR="00125A45" w:rsidRPr="008F695D" w:rsidRDefault="00125A45" w:rsidP="00125A45">
      <w:pPr>
        <w:pStyle w:val="Intro"/>
        <w:rPr>
          <w:rFonts w:cstheme="minorHAnsi"/>
          <w:b w:val="0"/>
          <w:bCs/>
          <w:sz w:val="21"/>
          <w:szCs w:val="21"/>
        </w:rPr>
      </w:pPr>
    </w:p>
    <w:p w14:paraId="3389A1DE" w14:textId="77777777" w:rsidR="00125A45" w:rsidRPr="008F695D" w:rsidRDefault="00125A45" w:rsidP="00125A45">
      <w:pPr>
        <w:pStyle w:val="Intro"/>
        <w:rPr>
          <w:rFonts w:cstheme="minorHAnsi"/>
          <w:sz w:val="21"/>
          <w:szCs w:val="21"/>
        </w:rPr>
      </w:pPr>
      <w:r w:rsidRPr="008F695D">
        <w:rPr>
          <w:rFonts w:cstheme="minorHAnsi"/>
          <w:sz w:val="21"/>
          <w:szCs w:val="21"/>
        </w:rPr>
        <w:t xml:space="preserve">Jobs and Skills Council (JSC) – </w:t>
      </w:r>
      <w:r>
        <w:rPr>
          <w:rFonts w:cstheme="minorHAnsi"/>
          <w:sz w:val="21"/>
          <w:szCs w:val="21"/>
        </w:rPr>
        <w:t>BuildSkills Australia</w:t>
      </w:r>
    </w:p>
    <w:p w14:paraId="42138B61" w14:textId="2ED2FF5F" w:rsidR="00125A45" w:rsidRPr="00125A45" w:rsidRDefault="00125A45" w:rsidP="00125A45">
      <w:pPr>
        <w:pStyle w:val="Intro"/>
        <w:rPr>
          <w:rFonts w:cstheme="minorHAnsi"/>
          <w:b w:val="0"/>
          <w:sz w:val="21"/>
          <w:szCs w:val="21"/>
        </w:rPr>
      </w:pPr>
      <w:r w:rsidRPr="00125A45">
        <w:rPr>
          <w:rFonts w:cstheme="minorHAnsi"/>
          <w:b w:val="0"/>
          <w:sz w:val="21"/>
          <w:szCs w:val="21"/>
        </w:rPr>
        <w:t>BuildSkills Australia Ltd is responsible for developing the CPC Construction, Plumbing and Services</w:t>
      </w:r>
      <w:r>
        <w:rPr>
          <w:rFonts w:cstheme="minorHAnsi"/>
          <w:b w:val="0"/>
          <w:sz w:val="21"/>
          <w:szCs w:val="21"/>
        </w:rPr>
        <w:t xml:space="preserve"> </w:t>
      </w:r>
      <w:r w:rsidRPr="00125A45">
        <w:rPr>
          <w:rFonts w:cstheme="minorHAnsi"/>
          <w:b w:val="0"/>
          <w:sz w:val="21"/>
          <w:szCs w:val="21"/>
        </w:rPr>
        <w:t>Training Package Release 1</w:t>
      </w:r>
      <w:r>
        <w:rPr>
          <w:rFonts w:cstheme="minorHAnsi"/>
          <w:b w:val="0"/>
          <w:sz w:val="21"/>
          <w:szCs w:val="21"/>
        </w:rPr>
        <w:t>0</w:t>
      </w:r>
      <w:r w:rsidRPr="00125A45">
        <w:rPr>
          <w:rFonts w:cstheme="minorHAnsi"/>
          <w:b w:val="0"/>
          <w:sz w:val="21"/>
          <w:szCs w:val="21"/>
        </w:rPr>
        <w:t>.0 and can be contacted for further information.</w:t>
      </w:r>
    </w:p>
    <w:p w14:paraId="02D6D7E4" w14:textId="77777777" w:rsidR="00125A45" w:rsidRPr="00732BF0" w:rsidRDefault="00125A45" w:rsidP="00125A45">
      <w:pPr>
        <w:rPr>
          <w:rFonts w:cstheme="minorHAnsi"/>
          <w:color w:val="3E4043" w:themeColor="accent6" w:themeShade="BF"/>
          <w:szCs w:val="21"/>
        </w:rPr>
      </w:pPr>
      <w:r>
        <w:rPr>
          <w:rFonts w:cstheme="minorHAnsi"/>
          <w:color w:val="3E4043" w:themeColor="accent6" w:themeShade="BF"/>
          <w:szCs w:val="21"/>
          <w:lang w:val="en-AU"/>
        </w:rPr>
        <w:t>Website</w:t>
      </w:r>
      <w:r w:rsidRPr="00732BF0">
        <w:rPr>
          <w:rFonts w:cstheme="minorHAnsi"/>
          <w:color w:val="3E4043" w:themeColor="accent6" w:themeShade="BF"/>
          <w:szCs w:val="21"/>
          <w:lang w:val="en-AU"/>
        </w:rPr>
        <w:t xml:space="preserve">: </w:t>
      </w:r>
      <w:hyperlink r:id="rId29" w:history="1">
        <w:r>
          <w:rPr>
            <w:rStyle w:val="Hyperlink"/>
            <w:rFonts w:cstheme="minorHAnsi"/>
            <w:szCs w:val="21"/>
          </w:rPr>
          <w:t>BuildSkills</w:t>
        </w:r>
      </w:hyperlink>
    </w:p>
    <w:p w14:paraId="0724FC88" w14:textId="77777777" w:rsidR="00125A45" w:rsidRPr="00732BF0" w:rsidRDefault="00125A45" w:rsidP="00125A45">
      <w:pPr>
        <w:rPr>
          <w:rFonts w:cstheme="minorHAnsi"/>
          <w:color w:val="3E4043" w:themeColor="accent6" w:themeShade="BF"/>
          <w:szCs w:val="21"/>
        </w:rPr>
      </w:pPr>
      <w:r>
        <w:rPr>
          <w:rFonts w:cstheme="minorHAnsi"/>
          <w:color w:val="3E4043" w:themeColor="accent6" w:themeShade="BF"/>
          <w:szCs w:val="21"/>
        </w:rPr>
        <w:t>Contact page</w:t>
      </w:r>
      <w:r w:rsidRPr="00732BF0">
        <w:rPr>
          <w:rFonts w:cstheme="minorHAnsi"/>
          <w:color w:val="3E4043" w:themeColor="accent6" w:themeShade="BF"/>
          <w:szCs w:val="21"/>
        </w:rPr>
        <w:t xml:space="preserve">: </w:t>
      </w:r>
      <w:hyperlink r:id="rId30" w:history="1">
        <w:r>
          <w:rPr>
            <w:rStyle w:val="Hyperlink"/>
            <w:rFonts w:cstheme="minorHAnsi"/>
            <w:szCs w:val="21"/>
          </w:rPr>
          <w:t>BuildSkills</w:t>
        </w:r>
      </w:hyperlink>
    </w:p>
    <w:p w14:paraId="3B68AC0C" w14:textId="77777777" w:rsidR="00BD2274" w:rsidRDefault="00BD2274" w:rsidP="00BD2274">
      <w:pPr>
        <w:rPr>
          <w:szCs w:val="22"/>
        </w:rPr>
      </w:pPr>
    </w:p>
    <w:p w14:paraId="399D26D8" w14:textId="77777777" w:rsidR="00BD2274" w:rsidRDefault="00BD2274" w:rsidP="00783F53">
      <w:pPr>
        <w:pStyle w:val="Intro"/>
      </w:pPr>
      <w:r>
        <w:t xml:space="preserve">National Register </w:t>
      </w:r>
      <w:r w:rsidR="00DE6ACC">
        <w:t xml:space="preserve">of </w:t>
      </w:r>
      <w:r>
        <w:t>VET in Australia</w:t>
      </w:r>
      <w:r w:rsidRPr="00BD2274">
        <w:t xml:space="preserve"> </w:t>
      </w:r>
      <w:r>
        <w:t xml:space="preserve">- </w:t>
      </w:r>
      <w:r w:rsidRPr="00483FA0">
        <w:t>Training.gov.au (TGA)</w:t>
      </w:r>
    </w:p>
    <w:p w14:paraId="5CE8082E" w14:textId="77777777" w:rsidR="00BD2274" w:rsidRDefault="00BD2274" w:rsidP="00783F53">
      <w:pPr>
        <w:rPr>
          <w:sz w:val="20"/>
          <w:szCs w:val="20"/>
        </w:rPr>
      </w:pPr>
      <w:r w:rsidRPr="00483FA0">
        <w:t>TG</w:t>
      </w:r>
      <w:r>
        <w:t>A is the Australian government’s</w:t>
      </w:r>
      <w:r w:rsidRPr="00483FA0">
        <w:t xml:space="preserve"> official National Register of information on Training Packages, qualifications, courses, units of competency and RTOs.</w:t>
      </w:r>
      <w:r w:rsidR="002821C0">
        <w:t xml:space="preserve"> </w:t>
      </w:r>
      <w:r w:rsidRPr="00766DCF">
        <w:rPr>
          <w:sz w:val="20"/>
          <w:szCs w:val="20"/>
        </w:rPr>
        <w:t xml:space="preserve">See </w:t>
      </w:r>
      <w:hyperlink r:id="rId31" w:history="1">
        <w:r w:rsidRPr="00985169">
          <w:rPr>
            <w:rStyle w:val="Hyperlink"/>
          </w:rPr>
          <w:t>training.gov.au</w:t>
        </w:r>
      </w:hyperlink>
      <w:r w:rsidRPr="00766DCF">
        <w:rPr>
          <w:sz w:val="20"/>
          <w:szCs w:val="20"/>
        </w:rPr>
        <w:t xml:space="preserve"> </w:t>
      </w:r>
      <w:r w:rsidRPr="005E6544">
        <w:t>for more information.</w:t>
      </w:r>
    </w:p>
    <w:p w14:paraId="4C8EB323" w14:textId="77777777" w:rsidR="00BD2274" w:rsidRDefault="00BD2274" w:rsidP="00BD2274">
      <w:pPr>
        <w:pStyle w:val="Tablebody"/>
        <w:rPr>
          <w:sz w:val="20"/>
          <w:szCs w:val="20"/>
        </w:rPr>
      </w:pPr>
    </w:p>
    <w:p w14:paraId="197B2B2C" w14:textId="77777777" w:rsidR="00BD2274" w:rsidRPr="00783F53" w:rsidRDefault="002821C0" w:rsidP="00783F53">
      <w:pPr>
        <w:pStyle w:val="Intro"/>
      </w:pPr>
      <w:r>
        <w:t xml:space="preserve">Australian Government - </w:t>
      </w:r>
      <w:r w:rsidRPr="004B566E">
        <w:t>Department of E</w:t>
      </w:r>
      <w:r w:rsidR="00793CCF">
        <w:t>mployment and Workplace Relations (DEWR)</w:t>
      </w:r>
    </w:p>
    <w:p w14:paraId="2533E837" w14:textId="77777777" w:rsidR="00BD2274" w:rsidRDefault="002821C0" w:rsidP="00BD2274">
      <w:pPr>
        <w:rPr>
          <w:rFonts w:ascii="Arial" w:eastAsia="Times New Roman" w:hAnsi="Arial" w:cs="Times New Roman"/>
        </w:rPr>
      </w:pPr>
      <w:r w:rsidRPr="004B566E">
        <w:t>The Commonwealth Department is responsible for national policies and programmes that help Australians access quality vocational education and training.</w:t>
      </w:r>
      <w:r w:rsidRPr="002821C0">
        <w:rPr>
          <w:rFonts w:ascii="Arial" w:eastAsia="Times New Roman" w:hAnsi="Arial" w:cs="Times New Roman"/>
        </w:rPr>
        <w:t xml:space="preserve"> </w:t>
      </w:r>
      <w:r w:rsidRPr="004B566E">
        <w:rPr>
          <w:rFonts w:ascii="Arial" w:eastAsia="Times New Roman" w:hAnsi="Arial" w:cs="Times New Roman"/>
        </w:rPr>
        <w:t xml:space="preserve">See </w:t>
      </w:r>
      <w:hyperlink r:id="rId32" w:history="1">
        <w:r w:rsidR="00793CCF">
          <w:rPr>
            <w:rStyle w:val="Hyperlink"/>
          </w:rPr>
          <w:t>Skills and Training - DEWR</w:t>
        </w:r>
      </w:hyperlink>
      <w:r w:rsidRPr="004B566E">
        <w:rPr>
          <w:rFonts w:ascii="Arial" w:eastAsia="Times New Roman" w:hAnsi="Arial" w:cs="Times New Roman"/>
        </w:rPr>
        <w:t xml:space="preserve"> for more information.</w:t>
      </w:r>
    </w:p>
    <w:p w14:paraId="5360466B" w14:textId="77777777" w:rsidR="002821C0" w:rsidRDefault="002821C0" w:rsidP="00BD2274"/>
    <w:p w14:paraId="2F7A58CE" w14:textId="77777777" w:rsidR="002821C0" w:rsidRPr="00783F53" w:rsidRDefault="002821C0" w:rsidP="00783F53">
      <w:pPr>
        <w:pStyle w:val="Intro"/>
      </w:pPr>
      <w:r>
        <w:t xml:space="preserve">State Government - </w:t>
      </w:r>
      <w:r w:rsidRPr="00113DBD">
        <w:t xml:space="preserve">Department of </w:t>
      </w:r>
      <w:r w:rsidR="005E6544">
        <w:t>Jobs, Skills, Industry and Regions</w:t>
      </w:r>
      <w:r w:rsidRPr="00113DBD">
        <w:t xml:space="preserve"> (D</w:t>
      </w:r>
      <w:r w:rsidR="005E6544">
        <w:t>JSIR</w:t>
      </w:r>
      <w:r w:rsidRPr="00113DBD">
        <w:t>)</w:t>
      </w:r>
    </w:p>
    <w:p w14:paraId="03AD99D3" w14:textId="77777777" w:rsidR="002821C0" w:rsidRPr="00113DBD" w:rsidRDefault="002821C0" w:rsidP="002821C0">
      <w:pPr>
        <w:pStyle w:val="Tablebody"/>
      </w:pPr>
      <w:r w:rsidRPr="00113DBD">
        <w:t>D</w:t>
      </w:r>
      <w:r w:rsidR="005E6544">
        <w:t>JSIR</w:t>
      </w:r>
      <w:r w:rsidR="000F5C52">
        <w:t xml:space="preserve"> (formerly Department of Education and Training)</w:t>
      </w:r>
      <w:r w:rsidRPr="00113DBD">
        <w:t xml:space="preserve"> is the State Training Authority responsible for supporting implementation of Vocational</w:t>
      </w:r>
      <w:r w:rsidRPr="002821C0">
        <w:t xml:space="preserve"> </w:t>
      </w:r>
      <w:r w:rsidRPr="00113DBD">
        <w:t>Education and Training (VET) in Victoria.</w:t>
      </w:r>
      <w:r w:rsidRPr="002821C0">
        <w:t xml:space="preserve"> </w:t>
      </w:r>
      <w:r w:rsidRPr="00113DBD">
        <w:t xml:space="preserve">See </w:t>
      </w:r>
      <w:hyperlink r:id="rId33" w:history="1">
        <w:r w:rsidR="005E6544">
          <w:rPr>
            <w:rStyle w:val="Hyperlink"/>
          </w:rPr>
          <w:t>djsir.vic.gov.au</w:t>
        </w:r>
      </w:hyperlink>
      <w:r w:rsidR="005E6544">
        <w:t xml:space="preserve"> </w:t>
      </w:r>
      <w:r w:rsidRPr="00113DBD">
        <w:t>for more information.</w:t>
      </w:r>
      <w:r w:rsidRPr="002821C0">
        <w:t xml:space="preserve"> </w:t>
      </w:r>
      <w:r w:rsidRPr="00113DBD">
        <w:t>(03) 9637 2000</w:t>
      </w:r>
    </w:p>
    <w:p w14:paraId="35F2F5F7" w14:textId="77777777" w:rsidR="002821C0" w:rsidRPr="00783F53" w:rsidRDefault="002821C0" w:rsidP="00BD2274"/>
    <w:p w14:paraId="44D2D50E" w14:textId="77777777" w:rsidR="00985169" w:rsidRDefault="002821C0" w:rsidP="00783F53">
      <w:pPr>
        <w:pStyle w:val="Intro"/>
      </w:pPr>
      <w:r>
        <w:t xml:space="preserve">National VET Regulatory Authority - </w:t>
      </w:r>
      <w:r w:rsidRPr="00246460">
        <w:t>Australian Skills Quality Authority (ASQA)</w:t>
      </w:r>
    </w:p>
    <w:p w14:paraId="67444922" w14:textId="77777777" w:rsidR="002821C0" w:rsidRPr="00B26D41" w:rsidRDefault="002821C0" w:rsidP="002821C0">
      <w:pPr>
        <w:pStyle w:val="Tablebody"/>
        <w:rPr>
          <w:lang w:val="en-US"/>
        </w:rPr>
      </w:pPr>
      <w:r w:rsidRPr="00246460">
        <w:t>ASQA is the national regulator for Australia’s VET sector.</w:t>
      </w:r>
      <w:r w:rsidRPr="002821C0">
        <w:t xml:space="preserve"> </w:t>
      </w:r>
      <w:r w:rsidRPr="00246460">
        <w:t xml:space="preserve">Info line: 1300 701 801 See </w:t>
      </w:r>
      <w:hyperlink r:id="rId34" w:history="1">
        <w:r w:rsidRPr="00985169">
          <w:rPr>
            <w:rStyle w:val="Hyperlink"/>
          </w:rPr>
          <w:t>asqa.gov.au</w:t>
        </w:r>
      </w:hyperlink>
      <w:r w:rsidRPr="00246460">
        <w:t xml:space="preserve"> for more information.</w:t>
      </w:r>
    </w:p>
    <w:p w14:paraId="41B68F65" w14:textId="77777777" w:rsidR="002821C0" w:rsidRDefault="002821C0" w:rsidP="002821C0">
      <w:pPr>
        <w:pStyle w:val="Tablebody"/>
      </w:pPr>
    </w:p>
    <w:p w14:paraId="13A7DAB4" w14:textId="77777777" w:rsidR="00985169" w:rsidRDefault="002821C0" w:rsidP="00783F53">
      <w:pPr>
        <w:pStyle w:val="Intro"/>
      </w:pPr>
      <w:r w:rsidRPr="00483FA0">
        <w:t>State VET Regulatory Authority</w:t>
      </w:r>
      <w:r w:rsidDel="002821C0">
        <w:t xml:space="preserve"> </w:t>
      </w:r>
      <w:r>
        <w:t xml:space="preserve">- </w:t>
      </w:r>
      <w:r w:rsidRPr="00C36A93">
        <w:t>Victorian Registration and Qualifications Authority (VRQA)</w:t>
      </w:r>
    </w:p>
    <w:p w14:paraId="297DEA08" w14:textId="77777777" w:rsidR="002821C0" w:rsidRPr="00C36A93" w:rsidRDefault="002821C0" w:rsidP="002821C0">
      <w:pPr>
        <w:pStyle w:val="Tablebody"/>
      </w:pPr>
      <w:r w:rsidRPr="00C36A93">
        <w:t>The VRQA is a statutory authority responsible for the registration and regulation of Victorian RTOs and for the regulation of apprenticeships and traineeships in Victoria.</w:t>
      </w:r>
      <w:r w:rsidRPr="002821C0">
        <w:t xml:space="preserve"> </w:t>
      </w:r>
      <w:r w:rsidRPr="00C36A93">
        <w:t xml:space="preserve">(03) 9637 2806 See </w:t>
      </w:r>
      <w:hyperlink r:id="rId35" w:history="1">
        <w:r w:rsidRPr="00985169">
          <w:rPr>
            <w:rStyle w:val="Hyperlink"/>
          </w:rPr>
          <w:t>vrqa.vic.gov.au</w:t>
        </w:r>
      </w:hyperlink>
    </w:p>
    <w:p w14:paraId="5E88090D" w14:textId="77777777" w:rsidR="004053F7" w:rsidRDefault="004053F7"/>
    <w:p w14:paraId="23D010E4" w14:textId="77777777" w:rsidR="000C7884" w:rsidRPr="00D80179" w:rsidRDefault="00D80179" w:rsidP="00D80179">
      <w:pPr>
        <w:pStyle w:val="Heading1"/>
        <w:rPr>
          <w:b w:val="0"/>
          <w:bCs/>
          <w:sz w:val="28"/>
          <w:szCs w:val="28"/>
        </w:rPr>
      </w:pPr>
      <w:bookmarkStart w:id="20" w:name="_Toc125729233"/>
      <w:r w:rsidRPr="00D80179">
        <w:rPr>
          <w:b w:val="0"/>
          <w:bCs/>
          <w:sz w:val="28"/>
          <w:szCs w:val="28"/>
        </w:rPr>
        <w:lastRenderedPageBreak/>
        <w:t>INDUSTRY REGULATORY BODIES</w:t>
      </w:r>
      <w:bookmarkEnd w:id="20"/>
    </w:p>
    <w:p w14:paraId="0024B427" w14:textId="1CD48783" w:rsidR="000C7884" w:rsidRPr="00783F53" w:rsidRDefault="000C7884" w:rsidP="00B26D41">
      <w:pPr>
        <w:pStyle w:val="Intro"/>
        <w:spacing w:before="360"/>
      </w:pPr>
      <w:r w:rsidRPr="00985169">
        <w:t>WorkSafe Victoria</w:t>
      </w:r>
      <w:r w:rsidR="000F5C52">
        <w:t xml:space="preserve"> </w:t>
      </w:r>
    </w:p>
    <w:p w14:paraId="1B1FEDEC" w14:textId="77777777" w:rsidR="000C7884" w:rsidRPr="00985169" w:rsidRDefault="000C7884" w:rsidP="000C7884">
      <w:pPr>
        <w:pStyle w:val="Tablebody"/>
      </w:pPr>
      <w:r w:rsidRPr="00985169">
        <w:t xml:space="preserve">The industry Regulatory body can provide advice on licensing, legislative or regulatory requirements which may impact on the delivery of training or the issuance of qualifications in this Training Package. </w:t>
      </w:r>
    </w:p>
    <w:p w14:paraId="32F74197" w14:textId="77777777" w:rsidR="000C7884" w:rsidRDefault="000C7884" w:rsidP="00783F53">
      <w:pPr>
        <w:pStyle w:val="Tablebody"/>
      </w:pPr>
      <w:r w:rsidRPr="00985169">
        <w:t>WorkSafe needs to provide written verification before high risk work units can be added to an RTO’s scope of registration.</w:t>
      </w:r>
      <w:r w:rsidRPr="000C7884">
        <w:t xml:space="preserve"> </w:t>
      </w:r>
      <w:hyperlink r:id="rId36" w:history="1">
        <w:r w:rsidRPr="00783F53">
          <w:rPr>
            <w:rStyle w:val="Hyperlink"/>
          </w:rPr>
          <w:t>info@worksafe.vic.gov.au</w:t>
        </w:r>
      </w:hyperlink>
      <w:r>
        <w:t xml:space="preserve">  S</w:t>
      </w:r>
      <w:r w:rsidRPr="00985169">
        <w:t xml:space="preserve">ee </w:t>
      </w:r>
      <w:hyperlink r:id="rId37" w:history="1">
        <w:r w:rsidRPr="00985169">
          <w:rPr>
            <w:rStyle w:val="Hyperlink"/>
          </w:rPr>
          <w:t>worksafe.vic.gov.au</w:t>
        </w:r>
      </w:hyperlink>
      <w:r w:rsidRPr="00985169">
        <w:t xml:space="preserve"> for further information.</w:t>
      </w:r>
    </w:p>
    <w:p w14:paraId="529C1153" w14:textId="77777777" w:rsidR="000C7884" w:rsidRPr="00985169" w:rsidRDefault="000C7884" w:rsidP="000C7884">
      <w:pPr>
        <w:pStyle w:val="Tablebody"/>
      </w:pPr>
    </w:p>
    <w:p w14:paraId="48518454" w14:textId="77777777" w:rsidR="000C7884" w:rsidRPr="00985169" w:rsidRDefault="000C7884" w:rsidP="000C7884">
      <w:pPr>
        <w:pStyle w:val="Tablebody"/>
      </w:pPr>
      <w:r w:rsidRPr="00985169">
        <w:t xml:space="preserve">222 Exhibition Street, </w:t>
      </w:r>
    </w:p>
    <w:p w14:paraId="7A4E68EC" w14:textId="77777777" w:rsidR="000C7884" w:rsidRPr="00985169" w:rsidRDefault="000C7884" w:rsidP="000C7884">
      <w:pPr>
        <w:pStyle w:val="Tablebody"/>
      </w:pPr>
      <w:r w:rsidRPr="00985169">
        <w:t xml:space="preserve">Melbourne 3000 </w:t>
      </w:r>
    </w:p>
    <w:p w14:paraId="2D1C20D8" w14:textId="77777777" w:rsidR="000C7884" w:rsidRPr="00985169" w:rsidRDefault="000C7884" w:rsidP="000C7884">
      <w:pPr>
        <w:pStyle w:val="Tablebody"/>
      </w:pPr>
      <w:r w:rsidRPr="00985169">
        <w:t xml:space="preserve">(03) 9641 1444 or </w:t>
      </w:r>
    </w:p>
    <w:p w14:paraId="2B24C2BB" w14:textId="77777777" w:rsidR="000C7884" w:rsidRPr="00985169" w:rsidRDefault="000C7884" w:rsidP="000C7884">
      <w:pPr>
        <w:pStyle w:val="Tablebody"/>
      </w:pPr>
      <w:r w:rsidRPr="00985169">
        <w:t>1800 136 089 (toll free)</w:t>
      </w:r>
    </w:p>
    <w:p w14:paraId="3C4F459E" w14:textId="77777777" w:rsidR="00986885" w:rsidRDefault="00986885">
      <w:pPr>
        <w:spacing w:after="0"/>
      </w:pPr>
    </w:p>
    <w:p w14:paraId="482E9564" w14:textId="77777777" w:rsidR="002562C8" w:rsidRDefault="002562C8">
      <w:pPr>
        <w:spacing w:after="0"/>
        <w:rPr>
          <w:rFonts w:ascii="Arial" w:eastAsiaTheme="minorEastAsia" w:hAnsi="Arial" w:cs="Arial"/>
          <w:b/>
          <w:szCs w:val="9"/>
          <w:lang w:val="en-AU"/>
        </w:rPr>
      </w:pPr>
      <w:r>
        <w:rPr>
          <w:b/>
          <w:szCs w:val="9"/>
          <w:lang w:val="en-AU"/>
        </w:rPr>
        <w:br w:type="page"/>
      </w:r>
    </w:p>
    <w:p w14:paraId="3E25F2BF" w14:textId="77777777" w:rsidR="004053F7" w:rsidRPr="00D80179" w:rsidRDefault="004053F7" w:rsidP="003D30D7">
      <w:pPr>
        <w:pStyle w:val="Heading1"/>
        <w:rPr>
          <w:b w:val="0"/>
          <w:bCs/>
          <w:sz w:val="28"/>
          <w:szCs w:val="28"/>
        </w:rPr>
      </w:pPr>
      <w:bookmarkStart w:id="21" w:name="_Toc125729234"/>
      <w:r w:rsidRPr="00D80179">
        <w:rPr>
          <w:b w:val="0"/>
          <w:bCs/>
          <w:sz w:val="28"/>
          <w:szCs w:val="28"/>
        </w:rPr>
        <w:lastRenderedPageBreak/>
        <w:t>G</w:t>
      </w:r>
      <w:r w:rsidR="00D80179">
        <w:rPr>
          <w:b w:val="0"/>
          <w:bCs/>
          <w:sz w:val="28"/>
          <w:szCs w:val="28"/>
        </w:rPr>
        <w:t>LOSSARY</w:t>
      </w:r>
      <w:bookmarkEnd w:id="21"/>
    </w:p>
    <w:p w14:paraId="50DE65EC" w14:textId="77777777" w:rsidR="00A92F07" w:rsidRDefault="00A92F07" w:rsidP="00A92F07">
      <w:pPr>
        <w:spacing w:before="240" w:after="240"/>
        <w:ind w:left="2835" w:hanging="2835"/>
        <w:rPr>
          <w:b/>
          <w:lang w:val="en-AU"/>
        </w:rPr>
      </w:pPr>
    </w:p>
    <w:p w14:paraId="7EF8F515" w14:textId="77777777" w:rsidR="002562C8" w:rsidRDefault="005A0337" w:rsidP="00783F53">
      <w:pPr>
        <w:spacing w:before="360" w:after="240"/>
        <w:ind w:left="2835" w:hanging="2835"/>
        <w:rPr>
          <w:lang w:val="en-AU"/>
        </w:rPr>
      </w:pPr>
      <w:r>
        <w:rPr>
          <w:b/>
          <w:lang w:val="en-AU"/>
        </w:rPr>
        <w:t>Code</w:t>
      </w:r>
      <w:r>
        <w:rPr>
          <w:b/>
          <w:lang w:val="en-AU"/>
        </w:rPr>
        <w:tab/>
      </w:r>
      <w:r w:rsidRPr="00783F53">
        <w:rPr>
          <w:lang w:val="en-AU"/>
        </w:rPr>
        <w:t>Nationally endorsed Training Package qualification code.</w:t>
      </w:r>
    </w:p>
    <w:p w14:paraId="2FDF2B7A" w14:textId="77777777" w:rsidR="005A0337" w:rsidRDefault="005A0337" w:rsidP="00783F53">
      <w:pPr>
        <w:spacing w:before="360" w:after="240"/>
        <w:ind w:left="2835" w:hanging="2835"/>
        <w:rPr>
          <w:szCs w:val="22"/>
        </w:rPr>
      </w:pPr>
      <w:r w:rsidRPr="00783F53">
        <w:rPr>
          <w:b/>
          <w:bCs/>
          <w:lang w:val="en-AU"/>
        </w:rPr>
        <w:t>Title</w:t>
      </w:r>
      <w:r>
        <w:rPr>
          <w:lang w:val="en-AU"/>
        </w:rPr>
        <w:tab/>
      </w:r>
      <w:r w:rsidRPr="004053F7">
        <w:rPr>
          <w:szCs w:val="22"/>
        </w:rPr>
        <w:t>Nationally endorsed Training Package qualification title</w:t>
      </w:r>
      <w:r>
        <w:rPr>
          <w:szCs w:val="22"/>
        </w:rPr>
        <w:t>.</w:t>
      </w:r>
    </w:p>
    <w:p w14:paraId="1F93C31C" w14:textId="77777777" w:rsidR="005A0337" w:rsidRDefault="005A0337" w:rsidP="00783F53">
      <w:pPr>
        <w:spacing w:before="360" w:after="240"/>
        <w:ind w:left="2835" w:hanging="2835"/>
        <w:rPr>
          <w:szCs w:val="22"/>
        </w:rPr>
      </w:pPr>
      <w:r w:rsidRPr="00783F53">
        <w:rPr>
          <w:b/>
          <w:bCs/>
          <w:szCs w:val="22"/>
        </w:rPr>
        <w:t>Unit Code</w:t>
      </w:r>
      <w:r>
        <w:rPr>
          <w:szCs w:val="22"/>
        </w:rPr>
        <w:tab/>
      </w:r>
      <w:r w:rsidRPr="004053F7">
        <w:rPr>
          <w:szCs w:val="22"/>
        </w:rPr>
        <w:t>Nationally endorsed Training Package unit code.</w:t>
      </w:r>
    </w:p>
    <w:p w14:paraId="02B0D035" w14:textId="77777777" w:rsidR="005A0337" w:rsidRDefault="005A0337" w:rsidP="00783F53">
      <w:pPr>
        <w:spacing w:before="360" w:after="240"/>
        <w:ind w:left="2835" w:hanging="2835"/>
        <w:rPr>
          <w:szCs w:val="22"/>
        </w:rPr>
      </w:pPr>
      <w:r w:rsidRPr="00783F53">
        <w:rPr>
          <w:b/>
          <w:bCs/>
          <w:szCs w:val="22"/>
        </w:rPr>
        <w:t>Unit Title</w:t>
      </w:r>
      <w:r>
        <w:rPr>
          <w:szCs w:val="22"/>
        </w:rPr>
        <w:tab/>
      </w:r>
      <w:r w:rsidRPr="004053F7">
        <w:rPr>
          <w:szCs w:val="22"/>
        </w:rPr>
        <w:t>Nationally endorsed Training Package unit title.</w:t>
      </w:r>
    </w:p>
    <w:p w14:paraId="54303C39" w14:textId="77777777" w:rsidR="005A0337" w:rsidRPr="004053F7" w:rsidRDefault="005A0337" w:rsidP="00783F53">
      <w:pPr>
        <w:spacing w:before="360" w:after="240"/>
        <w:ind w:left="2835" w:hanging="2835"/>
        <w:rPr>
          <w:szCs w:val="22"/>
        </w:rPr>
      </w:pPr>
      <w:r w:rsidRPr="00483FA0">
        <w:rPr>
          <w:b/>
        </w:rPr>
        <w:t>Maximum Payable Hours</w:t>
      </w:r>
      <w:r>
        <w:rPr>
          <w:b/>
        </w:rPr>
        <w:tab/>
      </w:r>
      <w:r w:rsidRPr="004053F7">
        <w:rPr>
          <w:szCs w:val="22"/>
        </w:rPr>
        <w:t xml:space="preserve">The maximum number of hours the Victorian Government will subsidise under Skills First funding for the achievement of the minimum realistic vocational outcome of the qualification, as determined by the qualification packaging rules. The Maximum Payable Hours do not cover every possible combination of core and elective units available for a specific qualification. </w:t>
      </w:r>
    </w:p>
    <w:p w14:paraId="59832EAD" w14:textId="77777777" w:rsidR="005A0337" w:rsidRDefault="005A0337" w:rsidP="00783F53">
      <w:pPr>
        <w:spacing w:before="360" w:after="240"/>
        <w:ind w:left="2835"/>
        <w:rPr>
          <w:szCs w:val="22"/>
        </w:rPr>
      </w:pPr>
      <w:r w:rsidRPr="004053F7">
        <w:rPr>
          <w:szCs w:val="22"/>
        </w:rPr>
        <w:t>Minimum payable hours reflect a calculated minimum number of hours that could deliver a minimum realistic vocational outcome, based on efficiencies of contextualisation and integration.</w:t>
      </w:r>
    </w:p>
    <w:p w14:paraId="18A276C5" w14:textId="77777777" w:rsidR="005A0337" w:rsidRDefault="005A0337" w:rsidP="00783F53">
      <w:pPr>
        <w:spacing w:before="360" w:after="240"/>
        <w:ind w:left="2835" w:hanging="2835"/>
        <w:rPr>
          <w:szCs w:val="22"/>
        </w:rPr>
      </w:pPr>
      <w:r w:rsidRPr="00483FA0">
        <w:rPr>
          <w:b/>
        </w:rPr>
        <w:t>Scope of Registration</w:t>
      </w:r>
      <w:r>
        <w:rPr>
          <w:b/>
        </w:rPr>
        <w:tab/>
      </w:r>
      <w:r w:rsidRPr="004053F7">
        <w:rPr>
          <w:szCs w:val="22"/>
        </w:rPr>
        <w:t>Scope of registration specifies the AQF qualifications and/or units of competency the training organisation is registered to issue and the industry training and/or assessment services it is registered to provide.</w:t>
      </w:r>
    </w:p>
    <w:p w14:paraId="2BB327D4" w14:textId="77777777" w:rsidR="002562C8" w:rsidRPr="009B0FDE" w:rsidRDefault="005A0337" w:rsidP="007230C7">
      <w:pPr>
        <w:spacing w:before="360" w:after="240"/>
        <w:ind w:left="2835" w:hanging="2835"/>
        <w:rPr>
          <w:lang w:val="en-AU"/>
        </w:rPr>
      </w:pPr>
      <w:r>
        <w:rPr>
          <w:b/>
        </w:rPr>
        <w:t>Nominal Hours</w:t>
      </w:r>
      <w:r>
        <w:rPr>
          <w:b/>
        </w:rPr>
        <w:tab/>
      </w:r>
      <w:r w:rsidRPr="004053F7">
        <w:rPr>
          <w:szCs w:val="22"/>
        </w:rPr>
        <w:t>Nominal hours reflect the anticipated time taken to deliver and assess the outcomes of a unit of competency excluding unsupervised delivery or the time taken for repeated practical application of skills.  Nominal hours are determined by the Victorian State Training Authority (D</w:t>
      </w:r>
      <w:r w:rsidR="003C3CE5">
        <w:rPr>
          <w:szCs w:val="22"/>
        </w:rPr>
        <w:t>JSIR</w:t>
      </w:r>
      <w:r w:rsidRPr="004053F7">
        <w:rPr>
          <w:szCs w:val="22"/>
        </w:rPr>
        <w:t>) and are primarily developed for funding purposes in Victoria.</w:t>
      </w:r>
    </w:p>
    <w:sectPr w:rsidR="002562C8" w:rsidRPr="009B0FDE" w:rsidSect="000E1CFF">
      <w:footerReference w:type="default" r:id="rId38"/>
      <w:type w:val="continuous"/>
      <w:pgSz w:w="11900" w:h="16840"/>
      <w:pgMar w:top="1134" w:right="1134" w:bottom="1560" w:left="1134" w:header="709" w:footer="59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ED46A" w14:textId="77777777" w:rsidR="00C1574C" w:rsidRDefault="00C1574C" w:rsidP="003967DD">
      <w:pPr>
        <w:spacing w:after="0"/>
      </w:pPr>
      <w:r>
        <w:separator/>
      </w:r>
    </w:p>
  </w:endnote>
  <w:endnote w:type="continuationSeparator" w:id="0">
    <w:p w14:paraId="090A7C2F" w14:textId="77777777" w:rsidR="00C1574C" w:rsidRDefault="00C1574C"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rial Unicode MS">
    <w:panose1 w:val="020B0604020202020204"/>
    <w:charset w:val="80"/>
    <w:family w:val="swiss"/>
    <w:notTrueType/>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9213" w14:textId="680A9DF5" w:rsidR="00306872" w:rsidRDefault="00CB625F" w:rsidP="00306872">
    <w:pPr>
      <w:pStyle w:val="Footer"/>
      <w:framePr w:wrap="none" w:vAnchor="text" w:hAnchor="margin" w:y="1"/>
      <w:rPr>
        <w:rStyle w:val="PageNumber"/>
      </w:rPr>
    </w:pPr>
    <w:r>
      <w:rPr>
        <w:noProof/>
      </w:rPr>
      <mc:AlternateContent>
        <mc:Choice Requires="wps">
          <w:drawing>
            <wp:anchor distT="0" distB="0" distL="0" distR="0" simplePos="0" relativeHeight="251684351" behindDoc="0" locked="0" layoutInCell="1" allowOverlap="1" wp14:anchorId="7A5AA6BA" wp14:editId="6D307480">
              <wp:simplePos x="635" y="635"/>
              <wp:positionH relativeFrom="page">
                <wp:align>center</wp:align>
              </wp:positionH>
              <wp:positionV relativeFrom="page">
                <wp:align>bottom</wp:align>
              </wp:positionV>
              <wp:extent cx="686435" cy="365760"/>
              <wp:effectExtent l="0" t="0" r="18415" b="0"/>
              <wp:wrapNone/>
              <wp:docPr id="182757423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6769F71" w14:textId="2FCF6E4B" w:rsidR="00CB625F" w:rsidRPr="00CB625F" w:rsidRDefault="00CB625F" w:rsidP="00CB625F">
                          <w:pPr>
                            <w:spacing w:after="0"/>
                            <w:rPr>
                              <w:rFonts w:ascii="Arial" w:eastAsia="Arial" w:hAnsi="Arial" w:cs="Arial"/>
                              <w:noProof/>
                              <w:color w:val="000000"/>
                              <w:sz w:val="24"/>
                            </w:rPr>
                          </w:pPr>
                          <w:r w:rsidRPr="00CB625F">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5AA6BA" id="_x0000_t202" coordsize="21600,21600" o:spt="202" path="m,l,21600r21600,l21600,xe">
              <v:stroke joinstyle="miter"/>
              <v:path gradientshapeok="t" o:connecttype="rect"/>
            </v:shapetype>
            <v:shape id="Text Box 7" o:spid="_x0000_s1028" type="#_x0000_t202" alt="OFFICIAL" style="position:absolute;margin-left:0;margin-top:0;width:54.05pt;height:28.8pt;z-index:2516843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26769F71" w14:textId="2FCF6E4B" w:rsidR="00CB625F" w:rsidRPr="00CB625F" w:rsidRDefault="00CB625F" w:rsidP="00CB625F">
                    <w:pPr>
                      <w:spacing w:after="0"/>
                      <w:rPr>
                        <w:rFonts w:ascii="Arial" w:eastAsia="Arial" w:hAnsi="Arial" w:cs="Arial"/>
                        <w:noProof/>
                        <w:color w:val="000000"/>
                        <w:sz w:val="24"/>
                      </w:rPr>
                    </w:pPr>
                    <w:r w:rsidRPr="00CB625F">
                      <w:rPr>
                        <w:rFonts w:ascii="Arial" w:eastAsia="Arial" w:hAnsi="Arial" w:cs="Arial"/>
                        <w:noProof/>
                        <w:color w:val="000000"/>
                        <w:sz w:val="24"/>
                      </w:rPr>
                      <w:t>OFFICIAL</w:t>
                    </w:r>
                  </w:p>
                </w:txbxContent>
              </v:textbox>
              <w10:wrap anchorx="page" anchory="page"/>
            </v:shape>
          </w:pict>
        </mc:Fallback>
      </mc:AlternateContent>
    </w:r>
    <w:r w:rsidR="00306872">
      <w:rPr>
        <w:rStyle w:val="PageNumber"/>
      </w:rPr>
      <w:fldChar w:fldCharType="begin"/>
    </w:r>
    <w:r w:rsidR="00306872">
      <w:rPr>
        <w:rStyle w:val="PageNumber"/>
      </w:rPr>
      <w:instrText xml:space="preserve">PAGE  </w:instrText>
    </w:r>
    <w:r w:rsidR="00306872">
      <w:rPr>
        <w:rStyle w:val="PageNumber"/>
      </w:rPr>
      <w:fldChar w:fldCharType="end"/>
    </w:r>
  </w:p>
  <w:p w14:paraId="3E7CC50F" w14:textId="77777777" w:rsidR="00306872" w:rsidRDefault="00306872" w:rsidP="00A31926">
    <w:pPr>
      <w:pStyle w:val="Footer"/>
      <w:ind w:firstLine="360"/>
    </w:pPr>
  </w:p>
  <w:p w14:paraId="53A0A857" w14:textId="77777777" w:rsidR="00E25D2C" w:rsidRDefault="00E25D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21D1" w14:textId="44878CBF" w:rsidR="00306872" w:rsidRDefault="00CB625F" w:rsidP="00A31926">
    <w:pPr>
      <w:pStyle w:val="Footer"/>
      <w:ind w:firstLine="360"/>
    </w:pPr>
    <w:r>
      <w:rPr>
        <w:noProof/>
      </w:rPr>
      <mc:AlternateContent>
        <mc:Choice Requires="wps">
          <w:drawing>
            <wp:anchor distT="0" distB="0" distL="0" distR="0" simplePos="0" relativeHeight="251685375" behindDoc="0" locked="0" layoutInCell="1" allowOverlap="1" wp14:anchorId="1F2F632A" wp14:editId="6BC7656E">
              <wp:simplePos x="723900" y="9785350"/>
              <wp:positionH relativeFrom="page">
                <wp:align>center</wp:align>
              </wp:positionH>
              <wp:positionV relativeFrom="page">
                <wp:align>bottom</wp:align>
              </wp:positionV>
              <wp:extent cx="686435" cy="365760"/>
              <wp:effectExtent l="0" t="0" r="18415" b="0"/>
              <wp:wrapNone/>
              <wp:docPr id="203937961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8EF7B86" w14:textId="2662938E" w:rsidR="00CB625F" w:rsidRPr="00CB625F" w:rsidRDefault="00CB625F" w:rsidP="00CB625F">
                          <w:pPr>
                            <w:spacing w:after="0"/>
                            <w:rPr>
                              <w:rFonts w:ascii="Arial" w:eastAsia="Arial" w:hAnsi="Arial" w:cs="Arial"/>
                              <w:noProof/>
                              <w:color w:val="000000"/>
                              <w:sz w:val="24"/>
                            </w:rPr>
                          </w:pPr>
                          <w:r w:rsidRPr="00CB625F">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2F632A" id="_x0000_t202" coordsize="21600,21600" o:spt="202" path="m,l,21600r21600,l21600,xe">
              <v:stroke joinstyle="miter"/>
              <v:path gradientshapeok="t" o:connecttype="rect"/>
            </v:shapetype>
            <v:shape id="Text Box 8" o:spid="_x0000_s1029" type="#_x0000_t202" alt="OFFICIAL" style="position:absolute;left:0;text-align:left;margin-left:0;margin-top:0;width:54.05pt;height:28.8pt;z-index:2516853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fill o:detectmouseclick="t"/>
              <v:textbox style="mso-fit-shape-to-text:t" inset="0,0,0,15pt">
                <w:txbxContent>
                  <w:p w14:paraId="48EF7B86" w14:textId="2662938E" w:rsidR="00CB625F" w:rsidRPr="00CB625F" w:rsidRDefault="00CB625F" w:rsidP="00CB625F">
                    <w:pPr>
                      <w:spacing w:after="0"/>
                      <w:rPr>
                        <w:rFonts w:ascii="Arial" w:eastAsia="Arial" w:hAnsi="Arial" w:cs="Arial"/>
                        <w:noProof/>
                        <w:color w:val="000000"/>
                        <w:sz w:val="24"/>
                      </w:rPr>
                    </w:pPr>
                    <w:r w:rsidRPr="00CB625F">
                      <w:rPr>
                        <w:rFonts w:ascii="Arial" w:eastAsia="Arial" w:hAnsi="Arial" w:cs="Arial"/>
                        <w:noProof/>
                        <w:color w:val="000000"/>
                        <w:sz w:val="24"/>
                      </w:rPr>
                      <w:t>OFFICIAL</w:t>
                    </w:r>
                  </w:p>
                </w:txbxContent>
              </v:textbox>
              <w10:wrap anchorx="page" anchory="page"/>
            </v:shape>
          </w:pict>
        </mc:Fallback>
      </mc:AlternateContent>
    </w:r>
  </w:p>
  <w:p w14:paraId="7A9839C5" w14:textId="77777777" w:rsidR="00E25D2C" w:rsidRDefault="00E25D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487D" w14:textId="7C0A0DAB" w:rsidR="00CB625F" w:rsidRDefault="00CB625F">
    <w:pPr>
      <w:pStyle w:val="Footer"/>
    </w:pPr>
    <w:r>
      <w:rPr>
        <w:noProof/>
      </w:rPr>
      <mc:AlternateContent>
        <mc:Choice Requires="wps">
          <w:drawing>
            <wp:anchor distT="0" distB="0" distL="0" distR="0" simplePos="0" relativeHeight="251683327" behindDoc="0" locked="0" layoutInCell="1" allowOverlap="1" wp14:anchorId="28BB4AA4" wp14:editId="299920F5">
              <wp:simplePos x="635" y="635"/>
              <wp:positionH relativeFrom="page">
                <wp:align>center</wp:align>
              </wp:positionH>
              <wp:positionV relativeFrom="page">
                <wp:align>bottom</wp:align>
              </wp:positionV>
              <wp:extent cx="686435" cy="365760"/>
              <wp:effectExtent l="0" t="0" r="18415" b="0"/>
              <wp:wrapNone/>
              <wp:docPr id="141541046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AE0D45E" w14:textId="4E400C6A" w:rsidR="00CB625F" w:rsidRPr="00CB625F" w:rsidRDefault="00CB625F" w:rsidP="00CB625F">
                          <w:pPr>
                            <w:spacing w:after="0"/>
                            <w:rPr>
                              <w:rFonts w:ascii="Arial" w:eastAsia="Arial" w:hAnsi="Arial" w:cs="Arial"/>
                              <w:noProof/>
                              <w:color w:val="000000"/>
                              <w:sz w:val="24"/>
                            </w:rPr>
                          </w:pPr>
                          <w:r w:rsidRPr="00CB625F">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BB4AA4" id="_x0000_t202" coordsize="21600,21600" o:spt="202" path="m,l,21600r21600,l21600,xe">
              <v:stroke joinstyle="miter"/>
              <v:path gradientshapeok="t" o:connecttype="rect"/>
            </v:shapetype>
            <v:shape id="Text Box 6" o:spid="_x0000_s1031" type="#_x0000_t202" alt="OFFICIAL" style="position:absolute;margin-left:0;margin-top:0;width:54.05pt;height:28.8pt;z-index:25168332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6AE0D45E" w14:textId="4E400C6A" w:rsidR="00CB625F" w:rsidRPr="00CB625F" w:rsidRDefault="00CB625F" w:rsidP="00CB625F">
                    <w:pPr>
                      <w:spacing w:after="0"/>
                      <w:rPr>
                        <w:rFonts w:ascii="Arial" w:eastAsia="Arial" w:hAnsi="Arial" w:cs="Arial"/>
                        <w:noProof/>
                        <w:color w:val="000000"/>
                        <w:sz w:val="24"/>
                      </w:rPr>
                    </w:pPr>
                    <w:r w:rsidRPr="00CB625F">
                      <w:rPr>
                        <w:rFonts w:ascii="Arial" w:eastAsia="Arial" w:hAnsi="Arial" w:cs="Arial"/>
                        <w:noProof/>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D55E" w14:textId="038A4A71" w:rsidR="00306872" w:rsidRPr="00D14FB2" w:rsidRDefault="00CB625F" w:rsidP="00D14FB2">
    <w:pPr>
      <w:pStyle w:val="Footer"/>
    </w:pPr>
    <w:r>
      <w:rPr>
        <w:b/>
        <w:noProof/>
        <w:color w:val="000000" w:themeColor="text2"/>
        <w:sz w:val="48"/>
        <w:szCs w:val="48"/>
      </w:rPr>
      <mc:AlternateContent>
        <mc:Choice Requires="wps">
          <w:drawing>
            <wp:anchor distT="0" distB="0" distL="0" distR="0" simplePos="0" relativeHeight="251686399" behindDoc="0" locked="0" layoutInCell="1" allowOverlap="1" wp14:anchorId="6B5689FE" wp14:editId="403C5F67">
              <wp:simplePos x="720725" y="10014585"/>
              <wp:positionH relativeFrom="page">
                <wp:align>center</wp:align>
              </wp:positionH>
              <wp:positionV relativeFrom="page">
                <wp:align>bottom</wp:align>
              </wp:positionV>
              <wp:extent cx="686435" cy="365760"/>
              <wp:effectExtent l="0" t="0" r="18415" b="0"/>
              <wp:wrapNone/>
              <wp:docPr id="25045952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67208FD" w14:textId="5FCF85AF" w:rsidR="00CB625F" w:rsidRPr="00CB625F" w:rsidRDefault="00CB625F" w:rsidP="00CB625F">
                          <w:pPr>
                            <w:spacing w:after="0"/>
                            <w:rPr>
                              <w:rFonts w:ascii="Arial" w:eastAsia="Arial" w:hAnsi="Arial" w:cs="Arial"/>
                              <w:noProof/>
                              <w:color w:val="000000"/>
                              <w:sz w:val="24"/>
                            </w:rPr>
                          </w:pPr>
                          <w:r w:rsidRPr="00CB625F">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5689FE" id="_x0000_t202" coordsize="21600,21600" o:spt="202" path="m,l,21600r21600,l21600,xe">
              <v:stroke joinstyle="miter"/>
              <v:path gradientshapeok="t" o:connecttype="rect"/>
            </v:shapetype>
            <v:shape id="Text Box 9" o:spid="_x0000_s1033" type="#_x0000_t202" alt="OFFICIAL" style="position:absolute;margin-left:0;margin-top:0;width:54.05pt;height:28.8pt;z-index:25168639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OuEAIAABw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OdI64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067208FD" w14:textId="5FCF85AF" w:rsidR="00CB625F" w:rsidRPr="00CB625F" w:rsidRDefault="00CB625F" w:rsidP="00CB625F">
                    <w:pPr>
                      <w:spacing w:after="0"/>
                      <w:rPr>
                        <w:rFonts w:ascii="Arial" w:eastAsia="Arial" w:hAnsi="Arial" w:cs="Arial"/>
                        <w:noProof/>
                        <w:color w:val="000000"/>
                        <w:sz w:val="24"/>
                      </w:rPr>
                    </w:pPr>
                    <w:r w:rsidRPr="00CB625F">
                      <w:rPr>
                        <w:rFonts w:ascii="Arial" w:eastAsia="Arial" w:hAnsi="Arial" w:cs="Arial"/>
                        <w:noProof/>
                        <w:color w:val="000000"/>
                        <w:sz w:val="24"/>
                      </w:rPr>
                      <w:t>OFFICIAL</w:t>
                    </w:r>
                  </w:p>
                </w:txbxContent>
              </v:textbox>
              <w10:wrap anchorx="page" anchory="page"/>
            </v:shape>
          </w:pict>
        </mc:Fallback>
      </mc:AlternateContent>
    </w:r>
    <w:r w:rsidR="003C3CE5">
      <w:rPr>
        <w:b/>
        <w:noProof/>
        <w:color w:val="000000" w:themeColor="text2"/>
        <w:sz w:val="48"/>
        <w:szCs w:val="48"/>
      </w:rPr>
      <w:drawing>
        <wp:anchor distT="0" distB="0" distL="114300" distR="114300" simplePos="0" relativeHeight="251664895" behindDoc="0" locked="0" layoutInCell="1" allowOverlap="1" wp14:anchorId="5B4BBBFB" wp14:editId="03777995">
          <wp:simplePos x="0" y="0"/>
          <wp:positionH relativeFrom="column">
            <wp:posOffset>5080635</wp:posOffset>
          </wp:positionH>
          <wp:positionV relativeFrom="paragraph">
            <wp:posOffset>-384175</wp:posOffset>
          </wp:positionV>
          <wp:extent cx="1543707" cy="714375"/>
          <wp:effectExtent l="0" t="0" r="0" b="0"/>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543707" cy="714375"/>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4BF3" w14:textId="09441715" w:rsidR="00306872" w:rsidRDefault="00CB625F" w:rsidP="00306872">
    <w:pPr>
      <w:pStyle w:val="Footer"/>
      <w:framePr w:wrap="none" w:vAnchor="text" w:hAnchor="margin" w:y="1"/>
      <w:rPr>
        <w:rStyle w:val="PageNumber"/>
      </w:rPr>
    </w:pPr>
    <w:r>
      <w:rPr>
        <w:noProof/>
      </w:rPr>
      <mc:AlternateContent>
        <mc:Choice Requires="wps">
          <w:drawing>
            <wp:anchor distT="0" distB="0" distL="0" distR="0" simplePos="0" relativeHeight="251687423" behindDoc="0" locked="0" layoutInCell="1" allowOverlap="1" wp14:anchorId="1436474A" wp14:editId="1A1C241E">
              <wp:simplePos x="635" y="635"/>
              <wp:positionH relativeFrom="page">
                <wp:align>center</wp:align>
              </wp:positionH>
              <wp:positionV relativeFrom="page">
                <wp:align>bottom</wp:align>
              </wp:positionV>
              <wp:extent cx="686435" cy="365760"/>
              <wp:effectExtent l="0" t="0" r="18415" b="0"/>
              <wp:wrapNone/>
              <wp:docPr id="141011556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6828C0A" w14:textId="29431FAB" w:rsidR="00CB625F" w:rsidRPr="00CB625F" w:rsidRDefault="00CB625F" w:rsidP="00CB625F">
                          <w:pPr>
                            <w:spacing w:after="0"/>
                            <w:rPr>
                              <w:rFonts w:ascii="Arial" w:eastAsia="Arial" w:hAnsi="Arial" w:cs="Arial"/>
                              <w:noProof/>
                              <w:color w:val="000000"/>
                              <w:sz w:val="24"/>
                            </w:rPr>
                          </w:pPr>
                          <w:r w:rsidRPr="00CB625F">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36474A" id="_x0000_t202" coordsize="21600,21600" o:spt="202" path="m,l,21600r21600,l21600,xe">
              <v:stroke joinstyle="miter"/>
              <v:path gradientshapeok="t" o:connecttype="rect"/>
            </v:shapetype>
            <v:shape id="Text Box 10" o:spid="_x0000_s1035" type="#_x0000_t202" alt="OFFICIAL" style="position:absolute;margin-left:0;margin-top:0;width:54.05pt;height:28.8pt;z-index:25168742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16828C0A" w14:textId="29431FAB" w:rsidR="00CB625F" w:rsidRPr="00CB625F" w:rsidRDefault="00CB625F" w:rsidP="00CB625F">
                    <w:pPr>
                      <w:spacing w:after="0"/>
                      <w:rPr>
                        <w:rFonts w:ascii="Arial" w:eastAsia="Arial" w:hAnsi="Arial" w:cs="Arial"/>
                        <w:noProof/>
                        <w:color w:val="000000"/>
                        <w:sz w:val="24"/>
                      </w:rPr>
                    </w:pPr>
                    <w:r w:rsidRPr="00CB625F">
                      <w:rPr>
                        <w:rFonts w:ascii="Arial" w:eastAsia="Arial" w:hAnsi="Arial" w:cs="Arial"/>
                        <w:noProof/>
                        <w:color w:val="000000"/>
                        <w:sz w:val="24"/>
                      </w:rPr>
                      <w:t>OFFICIAL</w:t>
                    </w:r>
                  </w:p>
                </w:txbxContent>
              </v:textbox>
              <w10:wrap anchorx="page" anchory="page"/>
            </v:shape>
          </w:pict>
        </mc:Fallback>
      </mc:AlternateContent>
    </w:r>
  </w:p>
  <w:p w14:paraId="7100994B" w14:textId="77777777" w:rsidR="00306872" w:rsidRDefault="00306872" w:rsidP="00A31926">
    <w:pPr>
      <w:pStyle w:val="Footer"/>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51537" w14:textId="22E5465B" w:rsidR="00306872" w:rsidRPr="00AA6509" w:rsidRDefault="00CB625F" w:rsidP="00D14FB2">
    <w:pPr>
      <w:pStyle w:val="Footer"/>
      <w:tabs>
        <w:tab w:val="right" w:pos="9600"/>
      </w:tabs>
      <w:rPr>
        <w:rFonts w:cs="Arial"/>
        <w:sz w:val="18"/>
        <w:szCs w:val="12"/>
        <w:lang w:val="en-AU"/>
      </w:rPr>
    </w:pPr>
    <w:r>
      <w:rPr>
        <w:rFonts w:cs="Arial"/>
        <w:noProof/>
        <w:sz w:val="18"/>
        <w:szCs w:val="12"/>
        <w:lang w:val="en-AU"/>
      </w:rPr>
      <mc:AlternateContent>
        <mc:Choice Requires="wps">
          <w:drawing>
            <wp:anchor distT="0" distB="0" distL="0" distR="0" simplePos="0" relativeHeight="251688447" behindDoc="0" locked="0" layoutInCell="1" allowOverlap="1" wp14:anchorId="50C8DA6A" wp14:editId="30D9BABB">
              <wp:simplePos x="635" y="635"/>
              <wp:positionH relativeFrom="page">
                <wp:align>center</wp:align>
              </wp:positionH>
              <wp:positionV relativeFrom="page">
                <wp:align>bottom</wp:align>
              </wp:positionV>
              <wp:extent cx="686435" cy="365760"/>
              <wp:effectExtent l="0" t="0" r="18415" b="0"/>
              <wp:wrapNone/>
              <wp:docPr id="109226001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F9A957B" w14:textId="1865894C" w:rsidR="00CB625F" w:rsidRPr="00CB625F" w:rsidRDefault="00CB625F" w:rsidP="00CB625F">
                          <w:pPr>
                            <w:spacing w:after="0"/>
                            <w:rPr>
                              <w:rFonts w:ascii="Arial" w:eastAsia="Arial" w:hAnsi="Arial" w:cs="Arial"/>
                              <w:noProof/>
                              <w:color w:val="000000"/>
                              <w:sz w:val="24"/>
                            </w:rPr>
                          </w:pPr>
                          <w:r w:rsidRPr="00CB625F">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C8DA6A" id="_x0000_t202" coordsize="21600,21600" o:spt="202" path="m,l,21600r21600,l21600,xe">
              <v:stroke joinstyle="miter"/>
              <v:path gradientshapeok="t" o:connecttype="rect"/>
            </v:shapetype>
            <v:shape id="Text Box 11" o:spid="_x0000_s1036" type="#_x0000_t202" alt="OFFICIAL" style="position:absolute;margin-left:0;margin-top:0;width:54.05pt;height:28.8pt;z-index:2516884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mK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R9ahxdG6gOtBXCkXDv5LKh3ivhw5NAYpgW&#10;IdWGRzq0ga7kcLI4qwF/veWP+QQ8RTnrSDEltyRpzswPS4REcQ0GDsYmGeOv+SSnuN21d0A6HNOT&#10;cDKZ5MVgBlMjtC+k50VsRCFhJbUr+WYw78JRuvQepFosUhLpyImwsmsnY+mIVwTzuX8R6E6IB6Lq&#10;AQY5ieIV8MfceNO7xS4Q/ImVC5AnyEmDiazTe4ki//M/ZV1e9fw3AA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ZMVpig8CAAAd&#10;BAAADgAAAAAAAAAAAAAAAAAuAgAAZHJzL2Uyb0RvYy54bWxQSwECLQAUAAYACAAAACEA4/kegdoA&#10;AAAEAQAADwAAAAAAAAAAAAAAAABpBAAAZHJzL2Rvd25yZXYueG1sUEsFBgAAAAAEAAQA8wAAAHAF&#10;AAAAAA==&#10;" filled="f" stroked="f">
              <v:fill o:detectmouseclick="t"/>
              <v:textbox style="mso-fit-shape-to-text:t" inset="0,0,0,15pt">
                <w:txbxContent>
                  <w:p w14:paraId="6F9A957B" w14:textId="1865894C" w:rsidR="00CB625F" w:rsidRPr="00CB625F" w:rsidRDefault="00CB625F" w:rsidP="00CB625F">
                    <w:pPr>
                      <w:spacing w:after="0"/>
                      <w:rPr>
                        <w:rFonts w:ascii="Arial" w:eastAsia="Arial" w:hAnsi="Arial" w:cs="Arial"/>
                        <w:noProof/>
                        <w:color w:val="000000"/>
                        <w:sz w:val="24"/>
                      </w:rPr>
                    </w:pPr>
                    <w:r w:rsidRPr="00CB625F">
                      <w:rPr>
                        <w:rFonts w:ascii="Arial" w:eastAsia="Arial" w:hAnsi="Arial" w:cs="Arial"/>
                        <w:noProof/>
                        <w:color w:val="000000"/>
                        <w:sz w:val="24"/>
                      </w:rPr>
                      <w:t>OFFICIAL</w:t>
                    </w:r>
                  </w:p>
                </w:txbxContent>
              </v:textbox>
              <w10:wrap anchorx="page" anchory="page"/>
            </v:shape>
          </w:pict>
        </mc:Fallback>
      </mc:AlternateContent>
    </w:r>
    <w:r w:rsidR="00306872" w:rsidRPr="00AA6509">
      <w:rPr>
        <w:rFonts w:cs="Arial"/>
        <w:sz w:val="18"/>
        <w:szCs w:val="12"/>
        <w:lang w:val="en-AU"/>
      </w:rPr>
      <w:t>Victorian Purchasing Guide</w:t>
    </w:r>
  </w:p>
  <w:p w14:paraId="3B9BB6F2" w14:textId="58D0358F" w:rsidR="00306872" w:rsidRPr="00D14FB2" w:rsidRDefault="00416F59" w:rsidP="00783F53">
    <w:pPr>
      <w:pStyle w:val="Footer"/>
      <w:tabs>
        <w:tab w:val="right" w:pos="9600"/>
      </w:tabs>
      <w:rPr>
        <w:iCs/>
        <w:sz w:val="18"/>
        <w:szCs w:val="20"/>
      </w:rPr>
    </w:pPr>
    <w:r w:rsidRPr="00416F59">
      <w:rPr>
        <w:rFonts w:cs="Arial"/>
        <w:sz w:val="18"/>
        <w:szCs w:val="12"/>
        <w:lang w:val="en-AU"/>
      </w:rPr>
      <w:t xml:space="preserve">CPC Construction, Plumbing and Services Training Package </w:t>
    </w:r>
    <w:r w:rsidR="00306872" w:rsidRPr="00A646A6">
      <w:rPr>
        <w:rFonts w:cs="Arial"/>
        <w:sz w:val="18"/>
        <w:szCs w:val="12"/>
        <w:lang w:val="en-AU"/>
      </w:rPr>
      <w:t xml:space="preserve">Release </w:t>
    </w:r>
    <w:r>
      <w:rPr>
        <w:rFonts w:cs="Arial"/>
        <w:sz w:val="18"/>
        <w:szCs w:val="12"/>
        <w:lang w:val="en-AU"/>
      </w:rPr>
      <w:t>10.0</w:t>
    </w:r>
    <w:r w:rsidR="00306872">
      <w:rPr>
        <w:rFonts w:cs="Arial"/>
        <w:sz w:val="18"/>
        <w:szCs w:val="12"/>
        <w:lang w:val="en-AU"/>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5C7D" w14:textId="655D78E6" w:rsidR="00306872" w:rsidRPr="00AA6509" w:rsidRDefault="00CB625F" w:rsidP="00D14FB2">
    <w:pPr>
      <w:pStyle w:val="Footer"/>
      <w:tabs>
        <w:tab w:val="right" w:pos="9600"/>
      </w:tabs>
      <w:rPr>
        <w:rFonts w:cs="Arial"/>
        <w:sz w:val="18"/>
        <w:szCs w:val="12"/>
        <w:lang w:val="en-AU"/>
      </w:rPr>
    </w:pPr>
    <w:r>
      <w:rPr>
        <w:rFonts w:cs="Arial"/>
        <w:noProof/>
        <w:sz w:val="18"/>
        <w:szCs w:val="12"/>
        <w:lang w:val="en-AU"/>
      </w:rPr>
      <mc:AlternateContent>
        <mc:Choice Requires="wps">
          <w:drawing>
            <wp:anchor distT="0" distB="0" distL="0" distR="0" simplePos="0" relativeHeight="251689471" behindDoc="0" locked="0" layoutInCell="1" allowOverlap="1" wp14:anchorId="4DF3FA7A" wp14:editId="55526C91">
              <wp:simplePos x="635" y="635"/>
              <wp:positionH relativeFrom="page">
                <wp:align>center</wp:align>
              </wp:positionH>
              <wp:positionV relativeFrom="page">
                <wp:align>bottom</wp:align>
              </wp:positionV>
              <wp:extent cx="686435" cy="365760"/>
              <wp:effectExtent l="0" t="0" r="18415" b="0"/>
              <wp:wrapNone/>
              <wp:docPr id="161466814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47E20CD" w14:textId="25BD4D4A" w:rsidR="00CB625F" w:rsidRPr="00CB625F" w:rsidRDefault="00CB625F" w:rsidP="00CB625F">
                          <w:pPr>
                            <w:spacing w:after="0"/>
                            <w:rPr>
                              <w:rFonts w:ascii="Arial" w:eastAsia="Arial" w:hAnsi="Arial" w:cs="Arial"/>
                              <w:noProof/>
                              <w:color w:val="000000"/>
                              <w:sz w:val="24"/>
                            </w:rPr>
                          </w:pPr>
                          <w:r w:rsidRPr="00CB625F">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F3FA7A" id="_x0000_t202" coordsize="21600,21600" o:spt="202" path="m,l,21600r21600,l21600,xe">
              <v:stroke joinstyle="miter"/>
              <v:path gradientshapeok="t" o:connecttype="rect"/>
            </v:shapetype>
            <v:shape id="Text Box 12" o:spid="_x0000_s1037" type="#_x0000_t202" alt="OFFICIAL" style="position:absolute;margin-left:0;margin-top:0;width:54.05pt;height:28.8pt;z-index:2516894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3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9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CXrbtw8CAAAd&#10;BAAADgAAAAAAAAAAAAAAAAAuAgAAZHJzL2Uyb0RvYy54bWxQSwECLQAUAAYACAAAACEA4/kegdoA&#10;AAAEAQAADwAAAAAAAAAAAAAAAABpBAAAZHJzL2Rvd25yZXYueG1sUEsFBgAAAAAEAAQA8wAAAHAF&#10;AAAAAA==&#10;" filled="f" stroked="f">
              <v:fill o:detectmouseclick="t"/>
              <v:textbox style="mso-fit-shape-to-text:t" inset="0,0,0,15pt">
                <w:txbxContent>
                  <w:p w14:paraId="747E20CD" w14:textId="25BD4D4A" w:rsidR="00CB625F" w:rsidRPr="00CB625F" w:rsidRDefault="00CB625F" w:rsidP="00CB625F">
                    <w:pPr>
                      <w:spacing w:after="0"/>
                      <w:rPr>
                        <w:rFonts w:ascii="Arial" w:eastAsia="Arial" w:hAnsi="Arial" w:cs="Arial"/>
                        <w:noProof/>
                        <w:color w:val="000000"/>
                        <w:sz w:val="24"/>
                      </w:rPr>
                    </w:pPr>
                    <w:r w:rsidRPr="00CB625F">
                      <w:rPr>
                        <w:rFonts w:ascii="Arial" w:eastAsia="Arial" w:hAnsi="Arial" w:cs="Arial"/>
                        <w:noProof/>
                        <w:color w:val="000000"/>
                        <w:sz w:val="24"/>
                      </w:rPr>
                      <w:t>OFFICIAL</w:t>
                    </w:r>
                  </w:p>
                </w:txbxContent>
              </v:textbox>
              <w10:wrap anchorx="page" anchory="page"/>
            </v:shape>
          </w:pict>
        </mc:Fallback>
      </mc:AlternateContent>
    </w:r>
    <w:r w:rsidR="00306872" w:rsidRPr="00AA6509">
      <w:rPr>
        <w:rFonts w:cs="Arial"/>
        <w:sz w:val="18"/>
        <w:szCs w:val="12"/>
        <w:lang w:val="en-AU"/>
      </w:rPr>
      <w:t>Victorian Purchasing Guide</w:t>
    </w:r>
  </w:p>
  <w:p w14:paraId="033E12A3" w14:textId="66ACDC27" w:rsidR="00306872" w:rsidRPr="00D14FB2" w:rsidRDefault="00416F59" w:rsidP="00594C10">
    <w:pPr>
      <w:pStyle w:val="Footer"/>
      <w:tabs>
        <w:tab w:val="clear" w:pos="4513"/>
        <w:tab w:val="center" w:pos="5245"/>
        <w:tab w:val="right" w:pos="9600"/>
      </w:tabs>
      <w:rPr>
        <w:iCs/>
        <w:sz w:val="18"/>
        <w:szCs w:val="20"/>
      </w:rPr>
    </w:pPr>
    <w:r w:rsidRPr="00416F59">
      <w:rPr>
        <w:rFonts w:cs="Arial"/>
        <w:sz w:val="18"/>
        <w:szCs w:val="12"/>
        <w:lang w:val="en-AU"/>
      </w:rPr>
      <w:t xml:space="preserve">CPC Construction, Plumbing and Services Training Package </w:t>
    </w:r>
    <w:r w:rsidRPr="00A646A6">
      <w:rPr>
        <w:rFonts w:cs="Arial"/>
        <w:sz w:val="18"/>
        <w:szCs w:val="12"/>
        <w:lang w:val="en-AU"/>
      </w:rPr>
      <w:t xml:space="preserve">Release </w:t>
    </w:r>
    <w:r>
      <w:rPr>
        <w:rFonts w:cs="Arial"/>
        <w:sz w:val="18"/>
        <w:szCs w:val="12"/>
        <w:lang w:val="en-AU"/>
      </w:rPr>
      <w:t xml:space="preserve">10.0        </w:t>
    </w:r>
    <w:r w:rsidR="00306872" w:rsidRPr="00D14FB2">
      <w:rPr>
        <w:iCs/>
        <w:sz w:val="18"/>
        <w:szCs w:val="12"/>
      </w:rPr>
      <w:t xml:space="preserve">Page </w:t>
    </w:r>
    <w:r w:rsidR="00306872" w:rsidRPr="00D14FB2">
      <w:rPr>
        <w:iCs/>
        <w:sz w:val="18"/>
        <w:szCs w:val="12"/>
      </w:rPr>
      <w:fldChar w:fldCharType="begin"/>
    </w:r>
    <w:r w:rsidR="00306872" w:rsidRPr="00D14FB2">
      <w:rPr>
        <w:iCs/>
        <w:sz w:val="18"/>
        <w:szCs w:val="12"/>
      </w:rPr>
      <w:instrText xml:space="preserve"> PAGE </w:instrText>
    </w:r>
    <w:r w:rsidR="00306872" w:rsidRPr="00D14FB2">
      <w:rPr>
        <w:iCs/>
        <w:sz w:val="18"/>
        <w:szCs w:val="12"/>
      </w:rPr>
      <w:fldChar w:fldCharType="separate"/>
    </w:r>
    <w:r w:rsidR="00E11DD3">
      <w:rPr>
        <w:iCs/>
        <w:noProof/>
        <w:sz w:val="18"/>
        <w:szCs w:val="12"/>
      </w:rPr>
      <w:t>8</w:t>
    </w:r>
    <w:r w:rsidR="00306872" w:rsidRPr="00D14FB2">
      <w:rPr>
        <w:iCs/>
        <w:sz w:val="18"/>
        <w:szCs w:val="12"/>
      </w:rPr>
      <w:fldChar w:fldCharType="end"/>
    </w:r>
    <w:r w:rsidR="00306872" w:rsidRPr="00D14FB2">
      <w:rPr>
        <w:iCs/>
        <w:sz w:val="18"/>
        <w:szCs w:val="12"/>
      </w:rPr>
      <w:t xml:space="preserve"> of</w:t>
    </w:r>
    <w:r w:rsidR="00306872" w:rsidRPr="00D14FB2">
      <w:rPr>
        <w:iCs/>
        <w:sz w:val="18"/>
        <w:szCs w:val="12"/>
        <w:lang w:val="en-AU"/>
      </w:rPr>
      <w:t xml:space="preserve"> </w:t>
    </w:r>
    <w:r w:rsidR="00125A45">
      <w:rPr>
        <w:rFonts w:cs="Arial"/>
        <w:iCs/>
        <w:sz w:val="18"/>
        <w:szCs w:val="20"/>
        <w:lang w:val="fr-FR"/>
      </w:rPr>
      <w:t>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52BCF" w14:textId="77777777" w:rsidR="00C1574C" w:rsidRDefault="00C1574C" w:rsidP="003967DD">
      <w:pPr>
        <w:spacing w:after="0"/>
      </w:pPr>
      <w:r>
        <w:separator/>
      </w:r>
    </w:p>
  </w:footnote>
  <w:footnote w:type="continuationSeparator" w:id="0">
    <w:p w14:paraId="51885FD7" w14:textId="77777777" w:rsidR="00C1574C" w:rsidRDefault="00C1574C"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DD7B" w14:textId="30A173ED" w:rsidR="00CB625F" w:rsidRDefault="00CB625F">
    <w:pPr>
      <w:pStyle w:val="Header"/>
    </w:pPr>
    <w:r>
      <w:rPr>
        <w:noProof/>
      </w:rPr>
      <mc:AlternateContent>
        <mc:Choice Requires="wps">
          <w:drawing>
            <wp:anchor distT="0" distB="0" distL="0" distR="0" simplePos="0" relativeHeight="251679231" behindDoc="0" locked="0" layoutInCell="1" allowOverlap="1" wp14:anchorId="3CE92B62" wp14:editId="1F1A423B">
              <wp:simplePos x="635" y="635"/>
              <wp:positionH relativeFrom="page">
                <wp:align>center</wp:align>
              </wp:positionH>
              <wp:positionV relativeFrom="page">
                <wp:align>top</wp:align>
              </wp:positionV>
              <wp:extent cx="686435" cy="365760"/>
              <wp:effectExtent l="0" t="0" r="18415" b="15240"/>
              <wp:wrapNone/>
              <wp:docPr id="5628132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90965B9" w14:textId="7890605E" w:rsidR="00CB625F" w:rsidRPr="00CB625F" w:rsidRDefault="00CB625F" w:rsidP="00CB625F">
                          <w:pPr>
                            <w:spacing w:after="0"/>
                            <w:rPr>
                              <w:rFonts w:ascii="Arial" w:eastAsia="Arial" w:hAnsi="Arial" w:cs="Arial"/>
                              <w:noProof/>
                              <w:color w:val="000000"/>
                              <w:sz w:val="24"/>
                            </w:rPr>
                          </w:pPr>
                          <w:r w:rsidRPr="00CB625F">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E92B62"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67923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fill o:detectmouseclick="t"/>
              <v:textbox style="mso-fit-shape-to-text:t" inset="0,15pt,0,0">
                <w:txbxContent>
                  <w:p w14:paraId="790965B9" w14:textId="7890605E" w:rsidR="00CB625F" w:rsidRPr="00CB625F" w:rsidRDefault="00CB625F" w:rsidP="00CB625F">
                    <w:pPr>
                      <w:spacing w:after="0"/>
                      <w:rPr>
                        <w:rFonts w:ascii="Arial" w:eastAsia="Arial" w:hAnsi="Arial" w:cs="Arial"/>
                        <w:noProof/>
                        <w:color w:val="000000"/>
                        <w:sz w:val="24"/>
                      </w:rPr>
                    </w:pPr>
                    <w:r w:rsidRPr="00CB625F">
                      <w:rPr>
                        <w:rFonts w:ascii="Arial" w:eastAsia="Arial" w:hAnsi="Arial" w:cs="Arial"/>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4B53" w14:textId="32384069" w:rsidR="00306872" w:rsidRDefault="00CB625F" w:rsidP="00A63D55">
    <w:pPr>
      <w:pStyle w:val="Header"/>
      <w:tabs>
        <w:tab w:val="clear" w:pos="4513"/>
        <w:tab w:val="clear" w:pos="9026"/>
        <w:tab w:val="left" w:pos="1425"/>
      </w:tabs>
    </w:pPr>
    <w:r>
      <w:rPr>
        <w:noProof/>
      </w:rPr>
      <mc:AlternateContent>
        <mc:Choice Requires="wps">
          <w:drawing>
            <wp:anchor distT="0" distB="0" distL="0" distR="0" simplePos="0" relativeHeight="251680255" behindDoc="0" locked="0" layoutInCell="1" allowOverlap="1" wp14:anchorId="330BCD5E" wp14:editId="0158F2A5">
              <wp:simplePos x="723900" y="450850"/>
              <wp:positionH relativeFrom="page">
                <wp:align>center</wp:align>
              </wp:positionH>
              <wp:positionV relativeFrom="page">
                <wp:align>top</wp:align>
              </wp:positionV>
              <wp:extent cx="686435" cy="365760"/>
              <wp:effectExtent l="0" t="0" r="18415" b="15240"/>
              <wp:wrapNone/>
              <wp:docPr id="172431317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8014234" w14:textId="7355A5FF" w:rsidR="00CB625F" w:rsidRPr="00CB625F" w:rsidRDefault="00CB625F" w:rsidP="00CB625F">
                          <w:pPr>
                            <w:spacing w:after="0"/>
                            <w:rPr>
                              <w:rFonts w:ascii="Arial" w:eastAsia="Arial" w:hAnsi="Arial" w:cs="Arial"/>
                              <w:noProof/>
                              <w:color w:val="000000"/>
                              <w:sz w:val="24"/>
                            </w:rPr>
                          </w:pPr>
                          <w:r w:rsidRPr="00CB625F">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0BCD5E" id="_x0000_t202" coordsize="21600,21600" o:spt="202" path="m,l,21600r21600,l21600,xe">
              <v:stroke joinstyle="miter"/>
              <v:path gradientshapeok="t" o:connecttype="rect"/>
            </v:shapetype>
            <v:shape id="Text Box 3" o:spid="_x0000_s1027" type="#_x0000_t202" alt="OFFICIAL" style="position:absolute;margin-left:0;margin-top:0;width:54.05pt;height:28.8pt;z-index:251680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fill o:detectmouseclick="t"/>
              <v:textbox style="mso-fit-shape-to-text:t" inset="0,15pt,0,0">
                <w:txbxContent>
                  <w:p w14:paraId="48014234" w14:textId="7355A5FF" w:rsidR="00CB625F" w:rsidRPr="00CB625F" w:rsidRDefault="00CB625F" w:rsidP="00CB625F">
                    <w:pPr>
                      <w:spacing w:after="0"/>
                      <w:rPr>
                        <w:rFonts w:ascii="Arial" w:eastAsia="Arial" w:hAnsi="Arial" w:cs="Arial"/>
                        <w:noProof/>
                        <w:color w:val="000000"/>
                        <w:sz w:val="24"/>
                      </w:rPr>
                    </w:pPr>
                    <w:r w:rsidRPr="00CB625F">
                      <w:rPr>
                        <w:rFonts w:ascii="Arial" w:eastAsia="Arial" w:hAnsi="Arial" w:cs="Arial"/>
                        <w:noProof/>
                        <w:color w:val="000000"/>
                        <w:sz w:val="24"/>
                      </w:rPr>
                      <w:t>OFFICIAL</w:t>
                    </w:r>
                  </w:p>
                </w:txbxContent>
              </v:textbox>
              <w10:wrap anchorx="page" anchory="page"/>
            </v:shape>
          </w:pict>
        </mc:Fallback>
      </mc:AlternateContent>
    </w:r>
    <w:r w:rsidR="007E2EE5">
      <w:rPr>
        <w:noProof/>
      </w:rPr>
      <w:drawing>
        <wp:anchor distT="0" distB="0" distL="114300" distR="114300" simplePos="0" relativeHeight="251668991" behindDoc="1" locked="1" layoutInCell="1" allowOverlap="1" wp14:anchorId="5C4607E5" wp14:editId="05A9B9DB">
          <wp:simplePos x="0" y="0"/>
          <wp:positionH relativeFrom="page">
            <wp:posOffset>-13335</wp:posOffset>
          </wp:positionH>
          <wp:positionV relativeFrom="page">
            <wp:posOffset>-7620</wp:posOffset>
          </wp:positionV>
          <wp:extent cx="7553325" cy="10683875"/>
          <wp:effectExtent l="0" t="0" r="0" b="3175"/>
          <wp:wrapNone/>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875"/>
                  </a:xfrm>
                  <a:prstGeom prst="rect">
                    <a:avLst/>
                  </a:prstGeom>
                </pic:spPr>
              </pic:pic>
            </a:graphicData>
          </a:graphic>
          <wp14:sizeRelH relativeFrom="margin">
            <wp14:pctWidth>0</wp14:pctWidth>
          </wp14:sizeRelH>
          <wp14:sizeRelV relativeFrom="margin">
            <wp14:pctHeight>0</wp14:pctHeight>
          </wp14:sizeRelV>
        </wp:anchor>
      </w:drawing>
    </w:r>
  </w:p>
  <w:p w14:paraId="105475F6" w14:textId="77777777" w:rsidR="00E25D2C" w:rsidRDefault="00E25D2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2E9E" w14:textId="1BBC760D" w:rsidR="00CB625F" w:rsidRDefault="00CB625F">
    <w:pPr>
      <w:pStyle w:val="Header"/>
    </w:pPr>
    <w:r>
      <w:rPr>
        <w:noProof/>
      </w:rPr>
      <mc:AlternateContent>
        <mc:Choice Requires="wps">
          <w:drawing>
            <wp:anchor distT="0" distB="0" distL="0" distR="0" simplePos="0" relativeHeight="251678207" behindDoc="0" locked="0" layoutInCell="1" allowOverlap="1" wp14:anchorId="280981A7" wp14:editId="57E35D73">
              <wp:simplePos x="635" y="635"/>
              <wp:positionH relativeFrom="page">
                <wp:align>center</wp:align>
              </wp:positionH>
              <wp:positionV relativeFrom="page">
                <wp:align>top</wp:align>
              </wp:positionV>
              <wp:extent cx="686435" cy="365760"/>
              <wp:effectExtent l="0" t="0" r="18415" b="15240"/>
              <wp:wrapNone/>
              <wp:docPr id="12396093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78B01B3" w14:textId="2ACD26CA" w:rsidR="00CB625F" w:rsidRPr="00CB625F" w:rsidRDefault="00CB625F" w:rsidP="00CB625F">
                          <w:pPr>
                            <w:spacing w:after="0"/>
                            <w:rPr>
                              <w:rFonts w:ascii="Arial" w:eastAsia="Arial" w:hAnsi="Arial" w:cs="Arial"/>
                              <w:noProof/>
                              <w:color w:val="000000"/>
                              <w:sz w:val="24"/>
                            </w:rPr>
                          </w:pPr>
                          <w:r w:rsidRPr="00CB625F">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0981A7" id="_x0000_t202" coordsize="21600,21600" o:spt="202" path="m,l,21600r21600,l21600,xe">
              <v:stroke joinstyle="miter"/>
              <v:path gradientshapeok="t" o:connecttype="rect"/>
            </v:shapetype>
            <v:shape id="Text Box 1" o:spid="_x0000_s1030" type="#_x0000_t202" alt="OFFICIAL" style="position:absolute;margin-left:0;margin-top:0;width:54.05pt;height:28.8pt;z-index:25167820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778B01B3" w14:textId="2ACD26CA" w:rsidR="00CB625F" w:rsidRPr="00CB625F" w:rsidRDefault="00CB625F" w:rsidP="00CB625F">
                    <w:pPr>
                      <w:spacing w:after="0"/>
                      <w:rPr>
                        <w:rFonts w:ascii="Arial" w:eastAsia="Arial" w:hAnsi="Arial" w:cs="Arial"/>
                        <w:noProof/>
                        <w:color w:val="000000"/>
                        <w:sz w:val="24"/>
                      </w:rPr>
                    </w:pPr>
                    <w:r w:rsidRPr="00CB625F">
                      <w:rPr>
                        <w:rFonts w:ascii="Arial" w:eastAsia="Arial" w:hAnsi="Arial" w:cs="Arial"/>
                        <w:noProof/>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2804" w14:textId="4C5DE150" w:rsidR="00306872" w:rsidRDefault="00CB625F" w:rsidP="00A63D55">
    <w:pPr>
      <w:pStyle w:val="Header"/>
      <w:tabs>
        <w:tab w:val="clear" w:pos="4513"/>
        <w:tab w:val="clear" w:pos="9026"/>
        <w:tab w:val="left" w:pos="1425"/>
      </w:tabs>
    </w:pPr>
    <w:r>
      <w:rPr>
        <w:noProof/>
      </w:rPr>
      <mc:AlternateContent>
        <mc:Choice Requires="wps">
          <w:drawing>
            <wp:anchor distT="0" distB="0" distL="0" distR="0" simplePos="0" relativeHeight="251681279" behindDoc="0" locked="0" layoutInCell="1" allowOverlap="1" wp14:anchorId="4899964D" wp14:editId="439859C7">
              <wp:simplePos x="720725" y="450850"/>
              <wp:positionH relativeFrom="page">
                <wp:align>center</wp:align>
              </wp:positionH>
              <wp:positionV relativeFrom="page">
                <wp:align>top</wp:align>
              </wp:positionV>
              <wp:extent cx="686435" cy="365760"/>
              <wp:effectExtent l="0" t="0" r="18415" b="15240"/>
              <wp:wrapNone/>
              <wp:docPr id="212908395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1A89D99" w14:textId="1CB2EB19" w:rsidR="00CB625F" w:rsidRPr="00CB625F" w:rsidRDefault="00CB625F" w:rsidP="00CB625F">
                          <w:pPr>
                            <w:spacing w:after="0"/>
                            <w:rPr>
                              <w:rFonts w:ascii="Arial" w:eastAsia="Arial" w:hAnsi="Arial" w:cs="Arial"/>
                              <w:noProof/>
                              <w:color w:val="000000"/>
                              <w:sz w:val="24"/>
                            </w:rPr>
                          </w:pPr>
                          <w:r w:rsidRPr="00CB625F">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99964D" id="_x0000_t202" coordsize="21600,21600" o:spt="202" path="m,l,21600r21600,l21600,xe">
              <v:stroke joinstyle="miter"/>
              <v:path gradientshapeok="t" o:connecttype="rect"/>
            </v:shapetype>
            <v:shape id="Text Box 4" o:spid="_x0000_s1032" type="#_x0000_t202" alt="OFFICIAL" style="position:absolute;margin-left:0;margin-top:0;width:54.05pt;height:28.8pt;z-index:25168127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61A89D99" w14:textId="1CB2EB19" w:rsidR="00CB625F" w:rsidRPr="00CB625F" w:rsidRDefault="00CB625F" w:rsidP="00CB625F">
                    <w:pPr>
                      <w:spacing w:after="0"/>
                      <w:rPr>
                        <w:rFonts w:ascii="Arial" w:eastAsia="Arial" w:hAnsi="Arial" w:cs="Arial"/>
                        <w:noProof/>
                        <w:color w:val="000000"/>
                        <w:sz w:val="24"/>
                      </w:rPr>
                    </w:pPr>
                    <w:r w:rsidRPr="00CB625F">
                      <w:rPr>
                        <w:rFonts w:ascii="Arial" w:eastAsia="Arial" w:hAnsi="Arial" w:cs="Arial"/>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7DD1" w14:textId="45168860" w:rsidR="00306872" w:rsidRDefault="00CB625F" w:rsidP="00A63D55">
    <w:pPr>
      <w:pStyle w:val="Header"/>
      <w:tabs>
        <w:tab w:val="clear" w:pos="4513"/>
        <w:tab w:val="clear" w:pos="9026"/>
        <w:tab w:val="left" w:pos="1425"/>
      </w:tabs>
    </w:pPr>
    <w:r>
      <w:rPr>
        <w:noProof/>
      </w:rPr>
      <mc:AlternateContent>
        <mc:Choice Requires="wps">
          <w:drawing>
            <wp:anchor distT="0" distB="0" distL="0" distR="0" simplePos="0" relativeHeight="251682303" behindDoc="0" locked="0" layoutInCell="1" allowOverlap="1" wp14:anchorId="0C7A92A9" wp14:editId="1B9BC46B">
              <wp:simplePos x="635" y="635"/>
              <wp:positionH relativeFrom="page">
                <wp:align>center</wp:align>
              </wp:positionH>
              <wp:positionV relativeFrom="page">
                <wp:align>top</wp:align>
              </wp:positionV>
              <wp:extent cx="686435" cy="365760"/>
              <wp:effectExtent l="0" t="0" r="18415" b="15240"/>
              <wp:wrapNone/>
              <wp:docPr id="204489536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13EEA4F" w14:textId="05AFA92D" w:rsidR="00CB625F" w:rsidRPr="00CB625F" w:rsidRDefault="00CB625F" w:rsidP="00CB625F">
                          <w:pPr>
                            <w:spacing w:after="0"/>
                            <w:rPr>
                              <w:rFonts w:ascii="Arial" w:eastAsia="Arial" w:hAnsi="Arial" w:cs="Arial"/>
                              <w:noProof/>
                              <w:color w:val="000000"/>
                              <w:sz w:val="24"/>
                            </w:rPr>
                          </w:pPr>
                          <w:r w:rsidRPr="00CB625F">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7A92A9" id="_x0000_t202" coordsize="21600,21600" o:spt="202" path="m,l,21600r21600,l21600,xe">
              <v:stroke joinstyle="miter"/>
              <v:path gradientshapeok="t" o:connecttype="rect"/>
            </v:shapetype>
            <v:shape id="Text Box 5" o:spid="_x0000_s1034" type="#_x0000_t202" alt="OFFICIAL" style="position:absolute;margin-left:0;margin-top:0;width:54.05pt;height:28.8pt;z-index:25168230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ucDwIAABw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qpLPhum3UB1pKQ8nvoOTq4Zar0XAZ+GJYNqD&#10;RItPdGgDXcnhbHFWg//xN3/MJ9wpyllHgim5JUVzZr5Z4iNqKxnjz/kk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h5uLn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213EEA4F" w14:textId="05AFA92D" w:rsidR="00CB625F" w:rsidRPr="00CB625F" w:rsidRDefault="00CB625F" w:rsidP="00CB625F">
                    <w:pPr>
                      <w:spacing w:after="0"/>
                      <w:rPr>
                        <w:rFonts w:ascii="Arial" w:eastAsia="Arial" w:hAnsi="Arial" w:cs="Arial"/>
                        <w:noProof/>
                        <w:color w:val="000000"/>
                        <w:sz w:val="24"/>
                      </w:rPr>
                    </w:pPr>
                    <w:r w:rsidRPr="00CB625F">
                      <w:rPr>
                        <w:rFonts w:ascii="Arial" w:eastAsia="Arial" w:hAnsi="Arial" w:cs="Arial"/>
                        <w:noProof/>
                        <w:color w:val="000000"/>
                        <w:sz w:val="24"/>
                      </w:rPr>
                      <w:t>OFFICIAL</w:t>
                    </w:r>
                  </w:p>
                </w:txbxContent>
              </v:textbox>
              <w10:wrap anchorx="page" anchory="page"/>
            </v:shape>
          </w:pict>
        </mc:Fallback>
      </mc:AlternateContent>
    </w:r>
    <w:r w:rsidR="00A35D40">
      <w:rPr>
        <w:noProof/>
      </w:rPr>
      <w:drawing>
        <wp:anchor distT="0" distB="0" distL="114300" distR="114300" simplePos="0" relativeHeight="251677183" behindDoc="1" locked="1" layoutInCell="1" allowOverlap="1" wp14:anchorId="1980041A" wp14:editId="5F2A0B0C">
          <wp:simplePos x="0" y="0"/>
          <wp:positionH relativeFrom="page">
            <wp:posOffset>-3810</wp:posOffset>
          </wp:positionH>
          <wp:positionV relativeFrom="page">
            <wp:posOffset>11430</wp:posOffset>
          </wp:positionV>
          <wp:extent cx="7559675" cy="10684510"/>
          <wp:effectExtent l="0" t="0" r="0" b="0"/>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276EA"/>
    <w:multiLevelType w:val="hybridMultilevel"/>
    <w:tmpl w:val="29284E0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0B6B3E"/>
    <w:multiLevelType w:val="hybridMultilevel"/>
    <w:tmpl w:val="08F892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D3F61AC"/>
    <w:multiLevelType w:val="hybridMultilevel"/>
    <w:tmpl w:val="8B500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8746EF"/>
    <w:multiLevelType w:val="hybridMultilevel"/>
    <w:tmpl w:val="E60E49A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1006483"/>
    <w:multiLevelType w:val="hybridMultilevel"/>
    <w:tmpl w:val="62248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2E166E2"/>
    <w:multiLevelType w:val="hybridMultilevel"/>
    <w:tmpl w:val="6816A9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13527008"/>
    <w:multiLevelType w:val="hybridMultilevel"/>
    <w:tmpl w:val="5FDA9F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AFC5BE2"/>
    <w:multiLevelType w:val="hybridMultilevel"/>
    <w:tmpl w:val="8160B2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E358D7"/>
    <w:multiLevelType w:val="hybridMultilevel"/>
    <w:tmpl w:val="14B6DE4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90D1457"/>
    <w:multiLevelType w:val="hybridMultilevel"/>
    <w:tmpl w:val="FA2ADBC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C557FA"/>
    <w:multiLevelType w:val="hybridMultilevel"/>
    <w:tmpl w:val="AD38D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50292B"/>
    <w:multiLevelType w:val="hybridMultilevel"/>
    <w:tmpl w:val="3A868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56B7CD3"/>
    <w:multiLevelType w:val="hybridMultilevel"/>
    <w:tmpl w:val="B01E02C6"/>
    <w:lvl w:ilvl="0" w:tplc="093A77C8">
      <w:start w:val="1"/>
      <w:numFmt w:val="bullet"/>
      <w:pStyle w:val="Bullet2"/>
      <w:lvlText w:val="o"/>
      <w:lvlJc w:val="left"/>
      <w:pPr>
        <w:ind w:left="1080" w:hanging="360"/>
      </w:pPr>
      <w:rPr>
        <w:rFonts w:ascii="Courier New" w:hAnsi="Courier New" w:cs="Courier New"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27" w15:restartNumberingAfterBreak="0">
    <w:nsid w:val="3CA11D04"/>
    <w:multiLevelType w:val="hybridMultilevel"/>
    <w:tmpl w:val="93522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795069"/>
    <w:multiLevelType w:val="hybridMultilevel"/>
    <w:tmpl w:val="3A205B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B75E8B"/>
    <w:multiLevelType w:val="hybridMultilevel"/>
    <w:tmpl w:val="933C0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8B1285"/>
    <w:multiLevelType w:val="hybridMultilevel"/>
    <w:tmpl w:val="AE8CA6E4"/>
    <w:lvl w:ilvl="0" w:tplc="08EA3A26">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8449BC"/>
    <w:multiLevelType w:val="hybridMultilevel"/>
    <w:tmpl w:val="F83A77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541866977">
    <w:abstractNumId w:val="0"/>
  </w:num>
  <w:num w:numId="2" w16cid:durableId="45959613">
    <w:abstractNumId w:val="1"/>
  </w:num>
  <w:num w:numId="3" w16cid:durableId="906569644">
    <w:abstractNumId w:val="2"/>
  </w:num>
  <w:num w:numId="4" w16cid:durableId="1961104521">
    <w:abstractNumId w:val="3"/>
  </w:num>
  <w:num w:numId="5" w16cid:durableId="25984901">
    <w:abstractNumId w:val="4"/>
  </w:num>
  <w:num w:numId="6" w16cid:durableId="1936353391">
    <w:abstractNumId w:val="9"/>
  </w:num>
  <w:num w:numId="7" w16cid:durableId="1802578080">
    <w:abstractNumId w:val="5"/>
  </w:num>
  <w:num w:numId="8" w16cid:durableId="350568033">
    <w:abstractNumId w:val="6"/>
  </w:num>
  <w:num w:numId="9" w16cid:durableId="480537122">
    <w:abstractNumId w:val="7"/>
  </w:num>
  <w:num w:numId="10" w16cid:durableId="1751386478">
    <w:abstractNumId w:val="8"/>
  </w:num>
  <w:num w:numId="11" w16cid:durableId="1751855419">
    <w:abstractNumId w:val="10"/>
  </w:num>
  <w:num w:numId="12" w16cid:durableId="186604840">
    <w:abstractNumId w:val="26"/>
  </w:num>
  <w:num w:numId="13" w16cid:durableId="1443455539">
    <w:abstractNumId w:val="29"/>
  </w:num>
  <w:num w:numId="14" w16cid:durableId="498693547">
    <w:abstractNumId w:val="32"/>
  </w:num>
  <w:num w:numId="15" w16cid:durableId="1340817185">
    <w:abstractNumId w:val="23"/>
  </w:num>
  <w:num w:numId="16" w16cid:durableId="1348367798">
    <w:abstractNumId w:val="23"/>
    <w:lvlOverride w:ilvl="0">
      <w:startOverride w:val="1"/>
    </w:lvlOverride>
  </w:num>
  <w:num w:numId="17" w16cid:durableId="1819610680">
    <w:abstractNumId w:val="28"/>
  </w:num>
  <w:num w:numId="18" w16cid:durableId="1147162690">
    <w:abstractNumId w:val="22"/>
  </w:num>
  <w:num w:numId="19" w16cid:durableId="590968046">
    <w:abstractNumId w:val="19"/>
  </w:num>
  <w:num w:numId="20" w16cid:durableId="1170757856">
    <w:abstractNumId w:val="21"/>
  </w:num>
  <w:num w:numId="21" w16cid:durableId="189299744">
    <w:abstractNumId w:val="14"/>
  </w:num>
  <w:num w:numId="22" w16cid:durableId="1460345306">
    <w:abstractNumId w:val="20"/>
  </w:num>
  <w:num w:numId="23" w16cid:durableId="606548851">
    <w:abstractNumId w:val="30"/>
  </w:num>
  <w:num w:numId="24" w16cid:durableId="249703455">
    <w:abstractNumId w:val="11"/>
  </w:num>
  <w:num w:numId="25" w16cid:durableId="1166869342">
    <w:abstractNumId w:val="17"/>
  </w:num>
  <w:num w:numId="26" w16cid:durableId="463154902">
    <w:abstractNumId w:val="33"/>
  </w:num>
  <w:num w:numId="27" w16cid:durableId="1490555499">
    <w:abstractNumId w:val="27"/>
  </w:num>
  <w:num w:numId="28" w16cid:durableId="1758280785">
    <w:abstractNumId w:val="24"/>
  </w:num>
  <w:num w:numId="29" w16cid:durableId="384332691">
    <w:abstractNumId w:val="15"/>
  </w:num>
  <w:num w:numId="30" w16cid:durableId="1877541030">
    <w:abstractNumId w:val="13"/>
  </w:num>
  <w:num w:numId="31" w16cid:durableId="148597471">
    <w:abstractNumId w:val="25"/>
  </w:num>
  <w:num w:numId="32" w16cid:durableId="817262374">
    <w:abstractNumId w:val="31"/>
  </w:num>
  <w:num w:numId="33" w16cid:durableId="2043902045">
    <w:abstractNumId w:val="18"/>
  </w:num>
  <w:num w:numId="34" w16cid:durableId="2111587679">
    <w:abstractNumId w:val="16"/>
  </w:num>
  <w:num w:numId="35" w16cid:durableId="857624362">
    <w:abstractNumId w:val="32"/>
  </w:num>
  <w:num w:numId="36" w16cid:durableId="682393096">
    <w:abstractNumId w:val="26"/>
  </w:num>
  <w:num w:numId="37" w16cid:durableId="2036147966">
    <w:abstractNumId w:val="26"/>
  </w:num>
  <w:num w:numId="38" w16cid:durableId="336855807">
    <w:abstractNumId w:val="34"/>
  </w:num>
  <w:num w:numId="39" w16cid:durableId="8740765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C81"/>
    <w:rsid w:val="00013339"/>
    <w:rsid w:val="000136A4"/>
    <w:rsid w:val="000239B9"/>
    <w:rsid w:val="00024A82"/>
    <w:rsid w:val="00024E99"/>
    <w:rsid w:val="000365CA"/>
    <w:rsid w:val="00037E02"/>
    <w:rsid w:val="00046A0A"/>
    <w:rsid w:val="00062976"/>
    <w:rsid w:val="00065195"/>
    <w:rsid w:val="0006743A"/>
    <w:rsid w:val="0006773D"/>
    <w:rsid w:val="000723B2"/>
    <w:rsid w:val="00085029"/>
    <w:rsid w:val="00086F67"/>
    <w:rsid w:val="0009592E"/>
    <w:rsid w:val="000A47D4"/>
    <w:rsid w:val="000B7C73"/>
    <w:rsid w:val="000C719B"/>
    <w:rsid w:val="000C7884"/>
    <w:rsid w:val="000D31F6"/>
    <w:rsid w:val="000D71AC"/>
    <w:rsid w:val="000E1CFF"/>
    <w:rsid w:val="000F5C52"/>
    <w:rsid w:val="00102FC5"/>
    <w:rsid w:val="00104D3C"/>
    <w:rsid w:val="00113DBD"/>
    <w:rsid w:val="00122369"/>
    <w:rsid w:val="0012496A"/>
    <w:rsid w:val="00124D09"/>
    <w:rsid w:val="00125A45"/>
    <w:rsid w:val="00127748"/>
    <w:rsid w:val="00141F23"/>
    <w:rsid w:val="00144FD5"/>
    <w:rsid w:val="001451E9"/>
    <w:rsid w:val="001530A6"/>
    <w:rsid w:val="00156A5B"/>
    <w:rsid w:val="00162AF0"/>
    <w:rsid w:val="001638C1"/>
    <w:rsid w:val="00187EB7"/>
    <w:rsid w:val="00196FEF"/>
    <w:rsid w:val="001A33FC"/>
    <w:rsid w:val="001A5894"/>
    <w:rsid w:val="001C65C8"/>
    <w:rsid w:val="001D3357"/>
    <w:rsid w:val="001D5629"/>
    <w:rsid w:val="001E3901"/>
    <w:rsid w:val="001F23A0"/>
    <w:rsid w:val="0020192A"/>
    <w:rsid w:val="00205DA8"/>
    <w:rsid w:val="00207499"/>
    <w:rsid w:val="00214BAC"/>
    <w:rsid w:val="002246FE"/>
    <w:rsid w:val="0023386C"/>
    <w:rsid w:val="00240F30"/>
    <w:rsid w:val="00246460"/>
    <w:rsid w:val="002562C8"/>
    <w:rsid w:val="00266246"/>
    <w:rsid w:val="002821C0"/>
    <w:rsid w:val="002932DF"/>
    <w:rsid w:val="00295891"/>
    <w:rsid w:val="002970D9"/>
    <w:rsid w:val="002A03F0"/>
    <w:rsid w:val="002A4A96"/>
    <w:rsid w:val="002A526F"/>
    <w:rsid w:val="002A7261"/>
    <w:rsid w:val="002B363F"/>
    <w:rsid w:val="002B3BBD"/>
    <w:rsid w:val="002B4E0E"/>
    <w:rsid w:val="002D7CCC"/>
    <w:rsid w:val="002E35A2"/>
    <w:rsid w:val="002E3BED"/>
    <w:rsid w:val="002E6A3E"/>
    <w:rsid w:val="00304938"/>
    <w:rsid w:val="00306872"/>
    <w:rsid w:val="0031203E"/>
    <w:rsid w:val="00312720"/>
    <w:rsid w:val="00323DD1"/>
    <w:rsid w:val="00326E53"/>
    <w:rsid w:val="00343D7F"/>
    <w:rsid w:val="0036429D"/>
    <w:rsid w:val="00391EBE"/>
    <w:rsid w:val="003967DD"/>
    <w:rsid w:val="00397717"/>
    <w:rsid w:val="003B43AD"/>
    <w:rsid w:val="003B4693"/>
    <w:rsid w:val="003C3CE5"/>
    <w:rsid w:val="003D0C00"/>
    <w:rsid w:val="003D30D7"/>
    <w:rsid w:val="003E6D75"/>
    <w:rsid w:val="003F044E"/>
    <w:rsid w:val="003F4F9E"/>
    <w:rsid w:val="003F6412"/>
    <w:rsid w:val="003F67F1"/>
    <w:rsid w:val="004053F7"/>
    <w:rsid w:val="00410774"/>
    <w:rsid w:val="00416F59"/>
    <w:rsid w:val="00417258"/>
    <w:rsid w:val="00421D46"/>
    <w:rsid w:val="00430027"/>
    <w:rsid w:val="00432B8B"/>
    <w:rsid w:val="004353B3"/>
    <w:rsid w:val="00435AC8"/>
    <w:rsid w:val="0044260F"/>
    <w:rsid w:val="004506DA"/>
    <w:rsid w:val="0045446B"/>
    <w:rsid w:val="0045513F"/>
    <w:rsid w:val="00467BC1"/>
    <w:rsid w:val="0047423F"/>
    <w:rsid w:val="00487A49"/>
    <w:rsid w:val="004900E5"/>
    <w:rsid w:val="004B078F"/>
    <w:rsid w:val="004B3508"/>
    <w:rsid w:val="004B566E"/>
    <w:rsid w:val="004D65CA"/>
    <w:rsid w:val="004D7FA2"/>
    <w:rsid w:val="004F5059"/>
    <w:rsid w:val="00504BAD"/>
    <w:rsid w:val="00507148"/>
    <w:rsid w:val="005124C9"/>
    <w:rsid w:val="00513881"/>
    <w:rsid w:val="00517071"/>
    <w:rsid w:val="00517F70"/>
    <w:rsid w:val="00532AEC"/>
    <w:rsid w:val="00545650"/>
    <w:rsid w:val="00573C5C"/>
    <w:rsid w:val="00574045"/>
    <w:rsid w:val="0057449F"/>
    <w:rsid w:val="00584366"/>
    <w:rsid w:val="00594C10"/>
    <w:rsid w:val="005A0337"/>
    <w:rsid w:val="005C62E8"/>
    <w:rsid w:val="005C73CE"/>
    <w:rsid w:val="005D04F0"/>
    <w:rsid w:val="005D76F4"/>
    <w:rsid w:val="005E6544"/>
    <w:rsid w:val="00624A55"/>
    <w:rsid w:val="00626F17"/>
    <w:rsid w:val="0063321A"/>
    <w:rsid w:val="00635C65"/>
    <w:rsid w:val="006502CC"/>
    <w:rsid w:val="00650B4D"/>
    <w:rsid w:val="006621B2"/>
    <w:rsid w:val="00683228"/>
    <w:rsid w:val="00687AF0"/>
    <w:rsid w:val="0069415B"/>
    <w:rsid w:val="006A25AC"/>
    <w:rsid w:val="006A4573"/>
    <w:rsid w:val="006C68CF"/>
    <w:rsid w:val="006D6674"/>
    <w:rsid w:val="006D7153"/>
    <w:rsid w:val="006E1B4F"/>
    <w:rsid w:val="006E20E7"/>
    <w:rsid w:val="00707C95"/>
    <w:rsid w:val="00710CC8"/>
    <w:rsid w:val="007146FD"/>
    <w:rsid w:val="00714D72"/>
    <w:rsid w:val="007230C7"/>
    <w:rsid w:val="00723A9B"/>
    <w:rsid w:val="0072508A"/>
    <w:rsid w:val="00736FB0"/>
    <w:rsid w:val="00740731"/>
    <w:rsid w:val="007436CF"/>
    <w:rsid w:val="00744E46"/>
    <w:rsid w:val="00750DE2"/>
    <w:rsid w:val="00751515"/>
    <w:rsid w:val="00757D32"/>
    <w:rsid w:val="00763E8F"/>
    <w:rsid w:val="00766DCF"/>
    <w:rsid w:val="00783F53"/>
    <w:rsid w:val="00793CCF"/>
    <w:rsid w:val="007B3A5A"/>
    <w:rsid w:val="007B556E"/>
    <w:rsid w:val="007B5834"/>
    <w:rsid w:val="007C025B"/>
    <w:rsid w:val="007D1FB1"/>
    <w:rsid w:val="007D3520"/>
    <w:rsid w:val="007D3E38"/>
    <w:rsid w:val="007D68CD"/>
    <w:rsid w:val="007E2EE5"/>
    <w:rsid w:val="00803CA5"/>
    <w:rsid w:val="0085158E"/>
    <w:rsid w:val="00852452"/>
    <w:rsid w:val="0085533C"/>
    <w:rsid w:val="00873AA8"/>
    <w:rsid w:val="00880255"/>
    <w:rsid w:val="00886574"/>
    <w:rsid w:val="00887FF7"/>
    <w:rsid w:val="00891BEC"/>
    <w:rsid w:val="008936CA"/>
    <w:rsid w:val="00895470"/>
    <w:rsid w:val="00897FEE"/>
    <w:rsid w:val="008A6E22"/>
    <w:rsid w:val="008B5C45"/>
    <w:rsid w:val="008C6C2E"/>
    <w:rsid w:val="008C78AF"/>
    <w:rsid w:val="008C7D87"/>
    <w:rsid w:val="008D0A61"/>
    <w:rsid w:val="008D25E7"/>
    <w:rsid w:val="008E21CC"/>
    <w:rsid w:val="008F382F"/>
    <w:rsid w:val="008F494F"/>
    <w:rsid w:val="009052D5"/>
    <w:rsid w:val="00906E2D"/>
    <w:rsid w:val="009228CD"/>
    <w:rsid w:val="009274A8"/>
    <w:rsid w:val="00940975"/>
    <w:rsid w:val="009456E8"/>
    <w:rsid w:val="009517B2"/>
    <w:rsid w:val="009841C0"/>
    <w:rsid w:val="00985169"/>
    <w:rsid w:val="00986885"/>
    <w:rsid w:val="00997EE4"/>
    <w:rsid w:val="009B0FDE"/>
    <w:rsid w:val="009B1F07"/>
    <w:rsid w:val="009B31E4"/>
    <w:rsid w:val="009B52D2"/>
    <w:rsid w:val="009C5945"/>
    <w:rsid w:val="009D4957"/>
    <w:rsid w:val="009D524C"/>
    <w:rsid w:val="009E1A6B"/>
    <w:rsid w:val="009E56E9"/>
    <w:rsid w:val="009F1016"/>
    <w:rsid w:val="009F22CA"/>
    <w:rsid w:val="009F4D23"/>
    <w:rsid w:val="009F603E"/>
    <w:rsid w:val="00A222D9"/>
    <w:rsid w:val="00A31926"/>
    <w:rsid w:val="00A35C21"/>
    <w:rsid w:val="00A35D40"/>
    <w:rsid w:val="00A36710"/>
    <w:rsid w:val="00A40B99"/>
    <w:rsid w:val="00A546DB"/>
    <w:rsid w:val="00A561C5"/>
    <w:rsid w:val="00A56587"/>
    <w:rsid w:val="00A57DD0"/>
    <w:rsid w:val="00A62E20"/>
    <w:rsid w:val="00A630DF"/>
    <w:rsid w:val="00A63A9F"/>
    <w:rsid w:val="00A63D55"/>
    <w:rsid w:val="00A646A6"/>
    <w:rsid w:val="00A71967"/>
    <w:rsid w:val="00A724F4"/>
    <w:rsid w:val="00A76D88"/>
    <w:rsid w:val="00A81828"/>
    <w:rsid w:val="00A82BE7"/>
    <w:rsid w:val="00A92F07"/>
    <w:rsid w:val="00A9759E"/>
    <w:rsid w:val="00AA3C26"/>
    <w:rsid w:val="00AA3FFD"/>
    <w:rsid w:val="00AA6509"/>
    <w:rsid w:val="00AB0E7A"/>
    <w:rsid w:val="00AC45AE"/>
    <w:rsid w:val="00AE16FD"/>
    <w:rsid w:val="00AE6D8A"/>
    <w:rsid w:val="00AE6E92"/>
    <w:rsid w:val="00AF0D26"/>
    <w:rsid w:val="00AF0ED2"/>
    <w:rsid w:val="00AF2333"/>
    <w:rsid w:val="00AF380A"/>
    <w:rsid w:val="00AF654D"/>
    <w:rsid w:val="00AF7F06"/>
    <w:rsid w:val="00B0179A"/>
    <w:rsid w:val="00B043BB"/>
    <w:rsid w:val="00B04CD2"/>
    <w:rsid w:val="00B052CD"/>
    <w:rsid w:val="00B211E6"/>
    <w:rsid w:val="00B24333"/>
    <w:rsid w:val="00B26D41"/>
    <w:rsid w:val="00B351F5"/>
    <w:rsid w:val="00B46030"/>
    <w:rsid w:val="00B477E1"/>
    <w:rsid w:val="00B540F6"/>
    <w:rsid w:val="00B55900"/>
    <w:rsid w:val="00B641A1"/>
    <w:rsid w:val="00B80940"/>
    <w:rsid w:val="00B82B0B"/>
    <w:rsid w:val="00B91100"/>
    <w:rsid w:val="00B93321"/>
    <w:rsid w:val="00B96B65"/>
    <w:rsid w:val="00BA2C81"/>
    <w:rsid w:val="00BB3E88"/>
    <w:rsid w:val="00BB5707"/>
    <w:rsid w:val="00BB7E9F"/>
    <w:rsid w:val="00BC3F62"/>
    <w:rsid w:val="00BC49C8"/>
    <w:rsid w:val="00BC4BBC"/>
    <w:rsid w:val="00BD2274"/>
    <w:rsid w:val="00BE63CA"/>
    <w:rsid w:val="00BF003E"/>
    <w:rsid w:val="00BF4872"/>
    <w:rsid w:val="00C00CD8"/>
    <w:rsid w:val="00C10C6C"/>
    <w:rsid w:val="00C12C1B"/>
    <w:rsid w:val="00C1574C"/>
    <w:rsid w:val="00C2650A"/>
    <w:rsid w:val="00C27938"/>
    <w:rsid w:val="00C3093F"/>
    <w:rsid w:val="00C35CB1"/>
    <w:rsid w:val="00C36A93"/>
    <w:rsid w:val="00C42790"/>
    <w:rsid w:val="00C42B53"/>
    <w:rsid w:val="00C51840"/>
    <w:rsid w:val="00C53A4A"/>
    <w:rsid w:val="00C608AE"/>
    <w:rsid w:val="00C671CE"/>
    <w:rsid w:val="00C67CD2"/>
    <w:rsid w:val="00C82DE3"/>
    <w:rsid w:val="00C851E3"/>
    <w:rsid w:val="00C93597"/>
    <w:rsid w:val="00CB625F"/>
    <w:rsid w:val="00CC1823"/>
    <w:rsid w:val="00CC3599"/>
    <w:rsid w:val="00CC5997"/>
    <w:rsid w:val="00CE45C1"/>
    <w:rsid w:val="00CE6DF7"/>
    <w:rsid w:val="00CE7147"/>
    <w:rsid w:val="00CE72EC"/>
    <w:rsid w:val="00D013E1"/>
    <w:rsid w:val="00D031DA"/>
    <w:rsid w:val="00D03FD0"/>
    <w:rsid w:val="00D06DE0"/>
    <w:rsid w:val="00D10D01"/>
    <w:rsid w:val="00D11D67"/>
    <w:rsid w:val="00D12744"/>
    <w:rsid w:val="00D140A6"/>
    <w:rsid w:val="00D14FB2"/>
    <w:rsid w:val="00D22382"/>
    <w:rsid w:val="00D30A80"/>
    <w:rsid w:val="00D30D38"/>
    <w:rsid w:val="00D33851"/>
    <w:rsid w:val="00D75473"/>
    <w:rsid w:val="00D77291"/>
    <w:rsid w:val="00D80179"/>
    <w:rsid w:val="00D83B88"/>
    <w:rsid w:val="00D84718"/>
    <w:rsid w:val="00DA1D8E"/>
    <w:rsid w:val="00DA2C68"/>
    <w:rsid w:val="00DA3218"/>
    <w:rsid w:val="00DA5F30"/>
    <w:rsid w:val="00DB413F"/>
    <w:rsid w:val="00DE156F"/>
    <w:rsid w:val="00DE62B7"/>
    <w:rsid w:val="00DE6ACC"/>
    <w:rsid w:val="00DF18A5"/>
    <w:rsid w:val="00DF3442"/>
    <w:rsid w:val="00DF4211"/>
    <w:rsid w:val="00DF43D2"/>
    <w:rsid w:val="00DF4977"/>
    <w:rsid w:val="00DF4AC6"/>
    <w:rsid w:val="00DF7020"/>
    <w:rsid w:val="00E06BC9"/>
    <w:rsid w:val="00E11DD3"/>
    <w:rsid w:val="00E1311D"/>
    <w:rsid w:val="00E25D2C"/>
    <w:rsid w:val="00E32DF2"/>
    <w:rsid w:val="00E35083"/>
    <w:rsid w:val="00E401B6"/>
    <w:rsid w:val="00E544DD"/>
    <w:rsid w:val="00E5453C"/>
    <w:rsid w:val="00E56B69"/>
    <w:rsid w:val="00E57CA9"/>
    <w:rsid w:val="00E64823"/>
    <w:rsid w:val="00E66280"/>
    <w:rsid w:val="00E6707F"/>
    <w:rsid w:val="00E727C7"/>
    <w:rsid w:val="00E76670"/>
    <w:rsid w:val="00E778AE"/>
    <w:rsid w:val="00EB027C"/>
    <w:rsid w:val="00EB0B20"/>
    <w:rsid w:val="00EC6AEA"/>
    <w:rsid w:val="00ED49B0"/>
    <w:rsid w:val="00F1719A"/>
    <w:rsid w:val="00F371B6"/>
    <w:rsid w:val="00F53861"/>
    <w:rsid w:val="00F5658A"/>
    <w:rsid w:val="00F602DA"/>
    <w:rsid w:val="00F61985"/>
    <w:rsid w:val="00F67DB2"/>
    <w:rsid w:val="00F766E4"/>
    <w:rsid w:val="00F842F6"/>
    <w:rsid w:val="00F90FFF"/>
    <w:rsid w:val="00F93D7C"/>
    <w:rsid w:val="00F9646A"/>
    <w:rsid w:val="00FA22DD"/>
    <w:rsid w:val="00FB0965"/>
    <w:rsid w:val="00FC2016"/>
    <w:rsid w:val="00FC256E"/>
    <w:rsid w:val="00FC2FFE"/>
    <w:rsid w:val="00FC6ED9"/>
    <w:rsid w:val="00FD4659"/>
    <w:rsid w:val="00FE0C80"/>
    <w:rsid w:val="00FE52BB"/>
    <w:rsid w:val="00FF2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696E8"/>
  <w14:defaultImageDpi w14:val="32767"/>
  <w15:chartTrackingRefBased/>
  <w15:docId w15:val="{626CD13B-99A0-4EC3-B103-B5901928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5C"/>
    <w:pPr>
      <w:spacing w:after="120"/>
    </w:pPr>
    <w:rPr>
      <w:sz w:val="21"/>
    </w:rPr>
  </w:style>
  <w:style w:type="paragraph" w:styleId="Heading1">
    <w:name w:val="heading 1"/>
    <w:basedOn w:val="Normal"/>
    <w:next w:val="Normal"/>
    <w:link w:val="Heading1Char"/>
    <w:uiPriority w:val="9"/>
    <w:qFormat/>
    <w:rsid w:val="000C719B"/>
    <w:pPr>
      <w:keepNext/>
      <w:keepLines/>
      <w:spacing w:before="240" w:after="240"/>
      <w:outlineLvl w:val="0"/>
    </w:pPr>
    <w:rPr>
      <w:rFonts w:asciiTheme="majorHAnsi" w:eastAsiaTheme="majorEastAsia" w:hAnsiTheme="majorHAnsi" w:cs="Times New Roman (Headings CS)"/>
      <w:b/>
      <w:sz w:val="44"/>
      <w:szCs w:val="32"/>
    </w:rPr>
  </w:style>
  <w:style w:type="paragraph" w:styleId="Heading2">
    <w:name w:val="heading 2"/>
    <w:basedOn w:val="Normal"/>
    <w:next w:val="Normal"/>
    <w:link w:val="Heading2Char"/>
    <w:uiPriority w:val="9"/>
    <w:unhideWhenUsed/>
    <w:qFormat/>
    <w:rsid w:val="000C719B"/>
    <w:pPr>
      <w:keepNext/>
      <w:keepLines/>
      <w:spacing w:before="40"/>
      <w:outlineLvl w:val="1"/>
    </w:pPr>
    <w:rPr>
      <w:rFonts w:asciiTheme="majorHAnsi" w:eastAsiaTheme="majorEastAsia" w:hAnsiTheme="majorHAnsi" w:cs="Times New Roman (Headings CS)"/>
      <w:b/>
      <w:sz w:val="28"/>
      <w:szCs w:val="26"/>
    </w:rPr>
  </w:style>
  <w:style w:type="paragraph" w:styleId="Heading3">
    <w:name w:val="heading 3"/>
    <w:basedOn w:val="Normal"/>
    <w:next w:val="Normal"/>
    <w:link w:val="Heading3Char"/>
    <w:uiPriority w:val="9"/>
    <w:unhideWhenUsed/>
    <w:qFormat/>
    <w:rsid w:val="00240F30"/>
    <w:pPr>
      <w:keepNext/>
      <w:keepLines/>
      <w:spacing w:before="40"/>
      <w:outlineLvl w:val="2"/>
    </w:pPr>
    <w:rPr>
      <w:rFonts w:asciiTheme="majorHAnsi" w:eastAsiaTheme="majorEastAsia" w:hAnsiTheme="majorHAnsi" w:cstheme="majorBidi"/>
      <w:b/>
      <w:color w:val="00B2A8" w:themeColor="accent1"/>
      <w:sz w:val="24"/>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paragraph" w:styleId="Heading8">
    <w:name w:val="heading 8"/>
    <w:basedOn w:val="Normal"/>
    <w:next w:val="Normal"/>
    <w:link w:val="Heading8Char"/>
    <w:uiPriority w:val="9"/>
    <w:semiHidden/>
    <w:unhideWhenUsed/>
    <w:qFormat/>
    <w:rsid w:val="00C12C1B"/>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67DD"/>
    <w:pPr>
      <w:tabs>
        <w:tab w:val="center" w:pos="4513"/>
        <w:tab w:val="right" w:pos="9026"/>
      </w:tabs>
    </w:pPr>
  </w:style>
  <w:style w:type="character" w:customStyle="1" w:styleId="HeaderChar">
    <w:name w:val="Header Char"/>
    <w:basedOn w:val="DefaultParagraphFont"/>
    <w:link w:val="Header"/>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0C719B"/>
    <w:rPr>
      <w:rFonts w:asciiTheme="majorHAnsi" w:eastAsiaTheme="majorEastAsia" w:hAnsiTheme="majorHAnsi" w:cs="Times New Roman (Headings CS)"/>
      <w:b/>
      <w:sz w:val="44"/>
      <w:szCs w:val="32"/>
    </w:rPr>
  </w:style>
  <w:style w:type="paragraph" w:customStyle="1" w:styleId="Intro">
    <w:name w:val="Intro"/>
    <w:basedOn w:val="Normal"/>
    <w:qFormat/>
    <w:rsid w:val="000C719B"/>
    <w:rPr>
      <w:b/>
      <w:sz w:val="24"/>
      <w:lang w:val="en-AU"/>
    </w:rPr>
  </w:style>
  <w:style w:type="character" w:customStyle="1" w:styleId="Heading2Char">
    <w:name w:val="Heading 2 Char"/>
    <w:basedOn w:val="DefaultParagraphFont"/>
    <w:link w:val="Heading2"/>
    <w:uiPriority w:val="9"/>
    <w:rsid w:val="000C719B"/>
    <w:rPr>
      <w:rFonts w:asciiTheme="majorHAnsi" w:eastAsiaTheme="majorEastAsia" w:hAnsiTheme="majorHAnsi" w:cs="Times New Roman (Headings CS)"/>
      <w:b/>
      <w:sz w:val="28"/>
      <w:szCs w:val="26"/>
    </w:rPr>
  </w:style>
  <w:style w:type="character" w:customStyle="1" w:styleId="Heading3Char">
    <w:name w:val="Heading 3 Char"/>
    <w:basedOn w:val="DefaultParagraphFont"/>
    <w:link w:val="Heading3"/>
    <w:uiPriority w:val="9"/>
    <w:rsid w:val="00240F30"/>
    <w:rPr>
      <w:rFonts w:asciiTheme="majorHAnsi" w:eastAsiaTheme="majorEastAsia" w:hAnsiTheme="majorHAnsi" w:cstheme="majorBidi"/>
      <w:b/>
      <w:color w:val="00B2A8"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EC6AEA"/>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71CE" w:themeFill="accent3"/>
      </w:tcPr>
    </w:tblStylePr>
    <w:tblStylePr w:type="firstCol">
      <w:rPr>
        <w:color w:val="000000" w:themeColor="text2"/>
      </w:rPr>
    </w:tblStylePr>
  </w:style>
  <w:style w:type="paragraph" w:customStyle="1" w:styleId="TableHead">
    <w:name w:val="Table Head"/>
    <w:basedOn w:val="Normal"/>
    <w:qFormat/>
    <w:rsid w:val="000C719B"/>
    <w:rPr>
      <w:b/>
      <w:color w:val="000000" w:themeColor="text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127748"/>
    <w:pPr>
      <w:tabs>
        <w:tab w:val="right" w:leader="dot" w:pos="9639"/>
      </w:tabs>
      <w:spacing w:before="240" w:after="240" w:line="240" w:lineRule="atLeast"/>
    </w:pPr>
    <w:rPr>
      <w:rFonts w:ascii="Arial" w:eastAsiaTheme="minorEastAsia" w:hAnsi="Arial" w:cs="Arial"/>
      <w:noProof/>
      <w:color w:val="000000" w:themeColor="text2"/>
      <w:szCs w:val="18"/>
      <w:lang w:val="en-US"/>
    </w:rPr>
  </w:style>
  <w:style w:type="paragraph" w:styleId="TOC2">
    <w:name w:val="toc 2"/>
    <w:basedOn w:val="Normal"/>
    <w:next w:val="Normal"/>
    <w:autoRedefine/>
    <w:uiPriority w:val="39"/>
    <w:unhideWhenUsed/>
    <w:rsid w:val="00144FD5"/>
    <w:pPr>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3F044E"/>
    <w:rPr>
      <w:color w:val="000000" w:themeColor="text2"/>
      <w:sz w:val="13"/>
      <w:szCs w:val="13"/>
      <w:vertAlign w:val="superscript"/>
    </w:rPr>
  </w:style>
  <w:style w:type="paragraph" w:customStyle="1" w:styleId="Covertitle">
    <w:name w:val="Cover title"/>
    <w:basedOn w:val="Normal"/>
    <w:qFormat/>
    <w:rsid w:val="00573C5C"/>
    <w:pPr>
      <w:spacing w:after="180"/>
    </w:pPr>
    <w:rPr>
      <w:rFonts w:cs="Times New Roman (Body CS)"/>
      <w:b/>
      <w:sz w:val="56"/>
      <w:lang w:val="en-AU"/>
    </w:rPr>
  </w:style>
  <w:style w:type="paragraph" w:customStyle="1" w:styleId="Coversubtitle">
    <w:name w:val="Cover subtitle"/>
    <w:basedOn w:val="Covertitle"/>
    <w:qFormat/>
    <w:rsid w:val="00504BAD"/>
    <w:rPr>
      <w:b w:val="0"/>
      <w:sz w:val="21"/>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985169"/>
    <w:rPr>
      <w:rFonts w:asciiTheme="minorHAnsi" w:hAnsiTheme="minorHAnsi"/>
      <w:color w:val="0071CE" w:themeColor="hyperlink"/>
      <w:sz w:val="21"/>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504BAD"/>
    <w:rPr>
      <w:rFonts w:asciiTheme="minorHAnsi" w:hAnsiTheme="minorHAnsi"/>
      <w:b/>
      <w:bCs/>
      <w:sz w:val="21"/>
    </w:rPr>
  </w:style>
  <w:style w:type="character" w:styleId="IntenseEmphasis">
    <w:name w:val="Intense Emphasis"/>
    <w:basedOn w:val="DefaultParagraphFont"/>
    <w:uiPriority w:val="21"/>
    <w:qFormat/>
    <w:rsid w:val="008E21CC"/>
    <w:rPr>
      <w:b/>
      <w:i w:val="0"/>
      <w:iCs/>
      <w:color w:val="00B2A8" w:themeColor="accent1"/>
    </w:rPr>
  </w:style>
  <w:style w:type="paragraph" w:styleId="IntenseQuote">
    <w:name w:val="Intense Quote"/>
    <w:basedOn w:val="Normal"/>
    <w:next w:val="Normal"/>
    <w:link w:val="IntenseQuoteChar"/>
    <w:uiPriority w:val="30"/>
    <w:qFormat/>
    <w:rsid w:val="008E21CC"/>
    <w:pPr>
      <w:pBdr>
        <w:top w:val="single" w:sz="4" w:space="10" w:color="00B2A8" w:themeColor="accent1"/>
        <w:bottom w:val="single" w:sz="4" w:space="10" w:color="00B2A8" w:themeColor="accent1"/>
      </w:pBdr>
      <w:spacing w:before="360" w:after="360"/>
    </w:pPr>
    <w:rPr>
      <w:b/>
      <w:iCs/>
      <w:color w:val="00B2A8" w:themeColor="accent1"/>
    </w:rPr>
  </w:style>
  <w:style w:type="character" w:customStyle="1" w:styleId="IntenseQuoteChar">
    <w:name w:val="Intense Quote Char"/>
    <w:basedOn w:val="DefaultParagraphFont"/>
    <w:link w:val="IntenseQuote"/>
    <w:uiPriority w:val="30"/>
    <w:rsid w:val="008E21CC"/>
    <w:rPr>
      <w:b/>
      <w:iCs/>
      <w:color w:val="00B2A8" w:themeColor="accent1"/>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E5453C"/>
    <w:pPr>
      <w:ind w:right="3396"/>
    </w:pPr>
    <w:rPr>
      <w:sz w:val="12"/>
      <w:szCs w:val="12"/>
    </w:rPr>
  </w:style>
  <w:style w:type="character" w:customStyle="1" w:styleId="Heading8Char">
    <w:name w:val="Heading 8 Char"/>
    <w:basedOn w:val="DefaultParagraphFont"/>
    <w:link w:val="Heading8"/>
    <w:uiPriority w:val="9"/>
    <w:semiHidden/>
    <w:rsid w:val="00C12C1B"/>
    <w:rPr>
      <w:rFonts w:asciiTheme="majorHAnsi" w:eastAsiaTheme="majorEastAsia" w:hAnsiTheme="majorHAnsi" w:cstheme="majorBidi"/>
      <w:color w:val="272727" w:themeColor="text1" w:themeTint="D8"/>
      <w:sz w:val="21"/>
      <w:szCs w:val="21"/>
    </w:rPr>
  </w:style>
  <w:style w:type="paragraph" w:styleId="ListParagraph">
    <w:name w:val="List Paragraph"/>
    <w:basedOn w:val="Normal"/>
    <w:link w:val="ListParagraphChar"/>
    <w:uiPriority w:val="34"/>
    <w:qFormat/>
    <w:rsid w:val="00B043BB"/>
    <w:pPr>
      <w:spacing w:before="120"/>
      <w:ind w:left="720"/>
      <w:contextualSpacing/>
    </w:pPr>
    <w:rPr>
      <w:rFonts w:ascii="Arial" w:eastAsia="Times New Roman" w:hAnsi="Arial" w:cs="Times New Roman"/>
      <w:sz w:val="20"/>
      <w:szCs w:val="20"/>
      <w:lang w:val="en-AU"/>
    </w:rPr>
  </w:style>
  <w:style w:type="character" w:customStyle="1" w:styleId="ListParagraphChar">
    <w:name w:val="List Paragraph Char"/>
    <w:link w:val="ListParagraph"/>
    <w:uiPriority w:val="1"/>
    <w:locked/>
    <w:rsid w:val="00B043BB"/>
    <w:rPr>
      <w:rFonts w:ascii="Arial" w:eastAsia="Times New Roman" w:hAnsi="Arial" w:cs="Times New Roman"/>
      <w:sz w:val="20"/>
      <w:szCs w:val="20"/>
      <w:lang w:val="en-AU"/>
    </w:rPr>
  </w:style>
  <w:style w:type="paragraph" w:styleId="NormalWeb">
    <w:name w:val="Normal (Web)"/>
    <w:basedOn w:val="Normal"/>
    <w:rsid w:val="00C2650A"/>
    <w:pPr>
      <w:spacing w:before="100" w:after="100"/>
    </w:pPr>
    <w:rPr>
      <w:rFonts w:ascii="Arial" w:eastAsia="Arial Unicode MS" w:hAnsi="Arial" w:cs="Times New Roman"/>
      <w:color w:val="000000"/>
      <w:sz w:val="20"/>
      <w:szCs w:val="20"/>
      <w:lang w:val="en-AU"/>
    </w:rPr>
  </w:style>
  <w:style w:type="paragraph" w:customStyle="1" w:styleId="T2">
    <w:name w:val="T2"/>
    <w:basedOn w:val="Normal"/>
    <w:link w:val="T2Char"/>
    <w:qFormat/>
    <w:rsid w:val="0069415B"/>
    <w:pPr>
      <w:keepNext/>
      <w:spacing w:after="0"/>
    </w:pPr>
    <w:rPr>
      <w:rFonts w:ascii="Arial" w:eastAsia="Times" w:hAnsi="Arial" w:cs="Times New Roman"/>
      <w:b/>
      <w:i/>
      <w:sz w:val="20"/>
      <w:szCs w:val="20"/>
      <w:lang w:val="en-AU" w:eastAsia="en-AU"/>
    </w:rPr>
  </w:style>
  <w:style w:type="character" w:customStyle="1" w:styleId="T2Char">
    <w:name w:val="T2 Char"/>
    <w:basedOn w:val="DefaultParagraphFont"/>
    <w:link w:val="T2"/>
    <w:rsid w:val="0069415B"/>
    <w:rPr>
      <w:rFonts w:ascii="Arial" w:eastAsia="Times" w:hAnsi="Arial" w:cs="Times New Roman"/>
      <w:b/>
      <w:i/>
      <w:sz w:val="20"/>
      <w:szCs w:val="20"/>
      <w:lang w:val="en-AU" w:eastAsia="en-AU"/>
    </w:rPr>
  </w:style>
  <w:style w:type="paragraph" w:customStyle="1" w:styleId="bullet">
    <w:name w:val="bullet"/>
    <w:basedOn w:val="Normal"/>
    <w:qFormat/>
    <w:rsid w:val="00416F59"/>
    <w:pPr>
      <w:numPr>
        <w:numId w:val="26"/>
      </w:numPr>
      <w:spacing w:before="120"/>
      <w:ind w:left="568" w:hanging="284"/>
    </w:pPr>
    <w:rPr>
      <w:rFonts w:ascii="Arial" w:eastAsia="Times New Roman" w:hAnsi="Arial" w:cs="Times New Roman"/>
      <w:szCs w:val="20"/>
      <w:lang w:val="en-AU"/>
    </w:rPr>
  </w:style>
  <w:style w:type="paragraph" w:customStyle="1" w:styleId="Default">
    <w:name w:val="Default"/>
    <w:rsid w:val="004F5059"/>
    <w:pPr>
      <w:autoSpaceDE w:val="0"/>
      <w:autoSpaceDN w:val="0"/>
      <w:adjustRightInd w:val="0"/>
    </w:pPr>
    <w:rPr>
      <w:rFonts w:ascii="Calibri" w:eastAsia="Calibri" w:hAnsi="Calibri" w:cs="Calibri"/>
      <w:color w:val="000000"/>
      <w:lang w:val="en-AU"/>
    </w:rPr>
  </w:style>
  <w:style w:type="paragraph" w:styleId="BodyTextIndent2">
    <w:name w:val="Body Text Indent 2"/>
    <w:basedOn w:val="Normal"/>
    <w:link w:val="BodyTextIndent2Char"/>
    <w:rsid w:val="004053F7"/>
    <w:pPr>
      <w:spacing w:before="120"/>
      <w:ind w:left="357" w:hanging="357"/>
    </w:pPr>
    <w:rPr>
      <w:rFonts w:ascii="Arial" w:eastAsia="Times New Roman" w:hAnsi="Arial" w:cs="Times New Roman"/>
      <w:szCs w:val="20"/>
      <w:lang w:val="x-none"/>
    </w:rPr>
  </w:style>
  <w:style w:type="character" w:customStyle="1" w:styleId="BodyTextIndent2Char">
    <w:name w:val="Body Text Indent 2 Char"/>
    <w:basedOn w:val="DefaultParagraphFont"/>
    <w:link w:val="BodyTextIndent2"/>
    <w:rsid w:val="004053F7"/>
    <w:rPr>
      <w:rFonts w:ascii="Arial" w:eastAsia="Times New Roman" w:hAnsi="Arial" w:cs="Times New Roman"/>
      <w:sz w:val="22"/>
      <w:szCs w:val="20"/>
      <w:lang w:val="x-none"/>
    </w:rPr>
  </w:style>
  <w:style w:type="paragraph" w:customStyle="1" w:styleId="Tablenumbers">
    <w:name w:val="Table numbers"/>
    <w:basedOn w:val="Normal"/>
    <w:qFormat/>
    <w:rsid w:val="002B363F"/>
    <w:pPr>
      <w:spacing w:before="120"/>
      <w:ind w:right="231"/>
      <w:jc w:val="right"/>
    </w:pPr>
    <w:rPr>
      <w:szCs w:val="22"/>
      <w:lang w:val="en-AU"/>
    </w:rPr>
  </w:style>
  <w:style w:type="character" w:styleId="CommentReference">
    <w:name w:val="annotation reference"/>
    <w:basedOn w:val="DefaultParagraphFont"/>
    <w:uiPriority w:val="99"/>
    <w:semiHidden/>
    <w:unhideWhenUsed/>
    <w:rsid w:val="00C93597"/>
    <w:rPr>
      <w:sz w:val="16"/>
      <w:szCs w:val="16"/>
    </w:rPr>
  </w:style>
  <w:style w:type="paragraph" w:styleId="CommentText">
    <w:name w:val="annotation text"/>
    <w:basedOn w:val="Normal"/>
    <w:link w:val="CommentTextChar"/>
    <w:uiPriority w:val="99"/>
    <w:semiHidden/>
    <w:unhideWhenUsed/>
    <w:rsid w:val="00C93597"/>
    <w:rPr>
      <w:sz w:val="20"/>
      <w:szCs w:val="20"/>
    </w:rPr>
  </w:style>
  <w:style w:type="character" w:customStyle="1" w:styleId="CommentTextChar">
    <w:name w:val="Comment Text Char"/>
    <w:basedOn w:val="DefaultParagraphFont"/>
    <w:link w:val="CommentText"/>
    <w:uiPriority w:val="99"/>
    <w:semiHidden/>
    <w:rsid w:val="00C93597"/>
    <w:rPr>
      <w:sz w:val="20"/>
      <w:szCs w:val="20"/>
    </w:rPr>
  </w:style>
  <w:style w:type="paragraph" w:styleId="CommentSubject">
    <w:name w:val="annotation subject"/>
    <w:basedOn w:val="CommentText"/>
    <w:next w:val="CommentText"/>
    <w:link w:val="CommentSubjectChar"/>
    <w:uiPriority w:val="99"/>
    <w:semiHidden/>
    <w:unhideWhenUsed/>
    <w:rsid w:val="00C93597"/>
    <w:rPr>
      <w:b/>
      <w:bCs/>
    </w:rPr>
  </w:style>
  <w:style w:type="character" w:customStyle="1" w:styleId="CommentSubjectChar">
    <w:name w:val="Comment Subject Char"/>
    <w:basedOn w:val="CommentTextChar"/>
    <w:link w:val="CommentSubject"/>
    <w:uiPriority w:val="99"/>
    <w:semiHidden/>
    <w:rsid w:val="00C93597"/>
    <w:rPr>
      <w:b/>
      <w:bCs/>
      <w:sz w:val="20"/>
      <w:szCs w:val="20"/>
    </w:rPr>
  </w:style>
  <w:style w:type="character" w:styleId="FollowedHyperlink">
    <w:name w:val="FollowedHyperlink"/>
    <w:basedOn w:val="DefaultParagraphFont"/>
    <w:uiPriority w:val="99"/>
    <w:semiHidden/>
    <w:unhideWhenUsed/>
    <w:rsid w:val="005E6544"/>
    <w:rPr>
      <w:color w:val="86189C" w:themeColor="followedHyperlink"/>
      <w:u w:val="single"/>
    </w:rPr>
  </w:style>
  <w:style w:type="character" w:styleId="PlaceholderText">
    <w:name w:val="Placeholder Text"/>
    <w:basedOn w:val="DefaultParagraphFont"/>
    <w:uiPriority w:val="99"/>
    <w:semiHidden/>
    <w:rsid w:val="007E2EE5"/>
    <w:rPr>
      <w:color w:val="808080"/>
    </w:rPr>
  </w:style>
  <w:style w:type="paragraph" w:customStyle="1" w:styleId="Heading10">
    <w:name w:val="Heading1"/>
    <w:basedOn w:val="Heading1"/>
    <w:link w:val="Heading1Char0"/>
    <w:qFormat/>
    <w:rsid w:val="00C82DE3"/>
    <w:rPr>
      <w:b w:val="0"/>
      <w:color w:val="004C97"/>
      <w:sz w:val="28"/>
    </w:rPr>
  </w:style>
  <w:style w:type="paragraph" w:customStyle="1" w:styleId="Heading20">
    <w:name w:val="Heading2"/>
    <w:basedOn w:val="Heading2"/>
    <w:qFormat/>
    <w:rsid w:val="00391EBE"/>
    <w:rPr>
      <w:b w:val="0"/>
      <w:color w:val="004D53"/>
      <w:sz w:val="24"/>
    </w:rPr>
  </w:style>
  <w:style w:type="character" w:customStyle="1" w:styleId="Heading1Char0">
    <w:name w:val="Heading1 Char"/>
    <w:basedOn w:val="Heading1Char"/>
    <w:link w:val="Heading10"/>
    <w:rsid w:val="00C82DE3"/>
    <w:rPr>
      <w:rFonts w:asciiTheme="majorHAnsi" w:eastAsiaTheme="majorEastAsia" w:hAnsiTheme="majorHAnsi" w:cs="Times New Roman (Headings CS)"/>
      <w:b w:val="0"/>
      <w:color w:val="004C97"/>
      <w:sz w:val="28"/>
      <w:szCs w:val="32"/>
    </w:rPr>
  </w:style>
  <w:style w:type="paragraph" w:customStyle="1" w:styleId="msonormal0">
    <w:name w:val="msonormal"/>
    <w:basedOn w:val="Normal"/>
    <w:rsid w:val="00763E8F"/>
    <w:pPr>
      <w:spacing w:before="100" w:beforeAutospacing="1" w:after="100" w:afterAutospacing="1"/>
    </w:pPr>
    <w:rPr>
      <w:rFonts w:ascii="Times New Roman" w:eastAsia="Times New Roman" w:hAnsi="Times New Roman" w:cs="Times New Roman"/>
      <w:sz w:val="24"/>
      <w:lang w:val="en-AU" w:eastAsia="en-AU"/>
    </w:rPr>
  </w:style>
  <w:style w:type="paragraph" w:customStyle="1" w:styleId="xl65">
    <w:name w:val="xl65"/>
    <w:basedOn w:val="Normal"/>
    <w:rsid w:val="00763E8F"/>
    <w:pPr>
      <w:pBdr>
        <w:top w:val="single" w:sz="4" w:space="0" w:color="BFBFBF"/>
        <w:left w:val="single" w:sz="4" w:space="0" w:color="BFBFBF"/>
        <w:bottom w:val="single" w:sz="4" w:space="0" w:color="BFBFBF"/>
        <w:right w:val="single" w:sz="4" w:space="0" w:color="BFBFBF"/>
      </w:pBdr>
      <w:spacing w:before="100" w:beforeAutospacing="1" w:after="100" w:afterAutospacing="1"/>
      <w:jc w:val="center"/>
    </w:pPr>
    <w:rPr>
      <w:rFonts w:ascii="Times New Roman" w:eastAsia="Times New Roman" w:hAnsi="Times New Roman" w:cs="Times New Roman"/>
      <w:sz w:val="24"/>
      <w:lang w:val="en-AU" w:eastAsia="en-AU"/>
    </w:rPr>
  </w:style>
  <w:style w:type="paragraph" w:customStyle="1" w:styleId="xl66">
    <w:name w:val="xl66"/>
    <w:basedOn w:val="Normal"/>
    <w:rsid w:val="00763E8F"/>
    <w:pPr>
      <w:pBdr>
        <w:top w:val="single" w:sz="4" w:space="0" w:color="BFBFBF"/>
        <w:left w:val="single" w:sz="4" w:space="0" w:color="BFBFBF"/>
        <w:bottom w:val="single" w:sz="4" w:space="0" w:color="BFBFBF"/>
        <w:right w:val="single" w:sz="4" w:space="0" w:color="BFBFBF"/>
      </w:pBdr>
      <w:shd w:val="clear" w:color="000000" w:fill="92D050"/>
      <w:spacing w:before="100" w:beforeAutospacing="1" w:after="100" w:afterAutospacing="1"/>
    </w:pPr>
    <w:rPr>
      <w:rFonts w:ascii="Times New Roman" w:eastAsia="Times New Roman" w:hAnsi="Times New Roman" w:cs="Times New Roman"/>
      <w:sz w:val="24"/>
      <w:lang w:val="en-AU" w:eastAsia="en-AU"/>
    </w:rPr>
  </w:style>
  <w:style w:type="paragraph" w:customStyle="1" w:styleId="xl67">
    <w:name w:val="xl67"/>
    <w:basedOn w:val="Normal"/>
    <w:rsid w:val="00763E8F"/>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w:eastAsia="Times New Roman" w:hAnsi="Times New Roman" w:cs="Times New Roman"/>
      <w:sz w:val="24"/>
      <w:lang w:val="en-AU" w:eastAsia="en-AU"/>
    </w:rPr>
  </w:style>
  <w:style w:type="paragraph" w:customStyle="1" w:styleId="xl68">
    <w:name w:val="xl68"/>
    <w:basedOn w:val="Normal"/>
    <w:rsid w:val="00763E8F"/>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rPr>
      <w:rFonts w:ascii="Times New Roman" w:eastAsia="Times New Roman" w:hAnsi="Times New Roman" w:cs="Times New Roman"/>
      <w:sz w:val="24"/>
      <w:lang w:val="en-AU" w:eastAsia="en-AU"/>
    </w:rPr>
  </w:style>
  <w:style w:type="paragraph" w:customStyle="1" w:styleId="xl69">
    <w:name w:val="xl69"/>
    <w:basedOn w:val="Normal"/>
    <w:rsid w:val="00763E8F"/>
    <w:pPr>
      <w:spacing w:before="100" w:beforeAutospacing="1" w:after="100" w:afterAutospacing="1"/>
      <w:jc w:val="center"/>
    </w:pPr>
    <w:rPr>
      <w:rFonts w:ascii="Times New Roman" w:eastAsia="Times New Roman" w:hAnsi="Times New Roman" w:cs="Times New Roman"/>
      <w:sz w:val="24"/>
      <w:lang w:val="en-AU" w:eastAsia="en-AU"/>
    </w:rPr>
  </w:style>
  <w:style w:type="paragraph" w:customStyle="1" w:styleId="xl70">
    <w:name w:val="xl70"/>
    <w:basedOn w:val="Normal"/>
    <w:rsid w:val="00763E8F"/>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jc w:val="center"/>
    </w:pPr>
    <w:rPr>
      <w:rFonts w:ascii="Times New Roman" w:eastAsia="Times New Roman" w:hAnsi="Times New Roman" w:cs="Times New Roman"/>
      <w:sz w:val="24"/>
      <w:lang w:val="en-AU" w:eastAsia="en-AU"/>
    </w:rPr>
  </w:style>
  <w:style w:type="paragraph" w:customStyle="1" w:styleId="xl71">
    <w:name w:val="xl71"/>
    <w:basedOn w:val="Normal"/>
    <w:rsid w:val="00763E8F"/>
    <w:pPr>
      <w:shd w:val="clear" w:color="000000" w:fill="FFFFFF"/>
      <w:spacing w:before="100" w:beforeAutospacing="1" w:after="100" w:afterAutospacing="1"/>
    </w:pPr>
    <w:rPr>
      <w:rFonts w:ascii="Times New Roman" w:eastAsia="Times New Roman" w:hAnsi="Times New Roman" w:cs="Times New Roman"/>
      <w:sz w:val="24"/>
      <w:lang w:val="en-AU" w:eastAsia="en-AU"/>
    </w:rPr>
  </w:style>
  <w:style w:type="paragraph" w:customStyle="1" w:styleId="xl72">
    <w:name w:val="xl72"/>
    <w:basedOn w:val="Normal"/>
    <w:rsid w:val="00763E8F"/>
    <w:pPr>
      <w:shd w:val="clear" w:color="000000" w:fill="FFFFFF"/>
      <w:spacing w:before="100" w:beforeAutospacing="1" w:after="100" w:afterAutospacing="1"/>
      <w:jc w:val="center"/>
    </w:pPr>
    <w:rPr>
      <w:rFonts w:ascii="Times New Roman" w:eastAsia="Times New Roman" w:hAnsi="Times New Roman" w:cs="Times New Roman"/>
      <w:sz w:val="24"/>
      <w:lang w:val="en-AU" w:eastAsia="en-AU"/>
    </w:rPr>
  </w:style>
  <w:style w:type="paragraph" w:customStyle="1" w:styleId="xl73">
    <w:name w:val="xl73"/>
    <w:basedOn w:val="Normal"/>
    <w:rsid w:val="00763E8F"/>
    <w:pPr>
      <w:pBdr>
        <w:top w:val="single" w:sz="4" w:space="0" w:color="BFBFBF"/>
        <w:left w:val="single" w:sz="4" w:space="0" w:color="BFBFBF"/>
        <w:bottom w:val="single" w:sz="4" w:space="0" w:color="BFBFBF"/>
        <w:right w:val="single" w:sz="4" w:space="0" w:color="BFBFBF"/>
      </w:pBdr>
      <w:shd w:val="clear" w:color="000000" w:fill="92D050"/>
      <w:spacing w:before="100" w:beforeAutospacing="1" w:after="100" w:afterAutospacing="1"/>
      <w:jc w:val="center"/>
    </w:pPr>
    <w:rPr>
      <w:rFonts w:ascii="Times New Roman" w:eastAsia="Times New Roman" w:hAnsi="Times New Roman" w:cs="Times New Roman"/>
      <w:sz w:val="24"/>
      <w:lang w:val="en-AU" w:eastAsia="en-AU"/>
    </w:rPr>
  </w:style>
  <w:style w:type="paragraph" w:customStyle="1" w:styleId="xl74">
    <w:name w:val="xl74"/>
    <w:basedOn w:val="Normal"/>
    <w:rsid w:val="00763E8F"/>
    <w:pPr>
      <w:shd w:val="clear" w:color="000000" w:fill="92D050"/>
      <w:spacing w:before="100" w:beforeAutospacing="1" w:after="100" w:afterAutospacing="1"/>
    </w:pPr>
    <w:rPr>
      <w:rFonts w:ascii="Times New Roman" w:eastAsia="Times New Roman" w:hAnsi="Times New Roman" w:cs="Times New Roman"/>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48215">
      <w:bodyDiv w:val="1"/>
      <w:marLeft w:val="0"/>
      <w:marRight w:val="0"/>
      <w:marTop w:val="0"/>
      <w:marBottom w:val="0"/>
      <w:divBdr>
        <w:top w:val="none" w:sz="0" w:space="0" w:color="auto"/>
        <w:left w:val="none" w:sz="0" w:space="0" w:color="auto"/>
        <w:bottom w:val="none" w:sz="0" w:space="0" w:color="auto"/>
        <w:right w:val="none" w:sz="0" w:space="0" w:color="auto"/>
      </w:divBdr>
    </w:div>
    <w:div w:id="885525846">
      <w:bodyDiv w:val="1"/>
      <w:marLeft w:val="0"/>
      <w:marRight w:val="0"/>
      <w:marTop w:val="0"/>
      <w:marBottom w:val="0"/>
      <w:divBdr>
        <w:top w:val="none" w:sz="0" w:space="0" w:color="auto"/>
        <w:left w:val="none" w:sz="0" w:space="0" w:color="auto"/>
        <w:bottom w:val="none" w:sz="0" w:space="0" w:color="auto"/>
        <w:right w:val="none" w:sz="0" w:space="0" w:color="auto"/>
      </w:divBdr>
    </w:div>
    <w:div w:id="20535739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cid:image003.png@01D84AA2.26D48950" TargetMode="External"/><Relationship Id="rId26" Type="http://schemas.openxmlformats.org/officeDocument/2006/relationships/footer" Target="footer6.xml"/><Relationship Id="rId39" Type="http://schemas.openxmlformats.org/officeDocument/2006/relationships/fontTable" Target="fontTable.xml"/><Relationship Id="rId21" Type="http://schemas.openxmlformats.org/officeDocument/2006/relationships/header" Target="header4.xml"/><Relationship Id="rId34" Type="http://schemas.openxmlformats.org/officeDocument/2006/relationships/hyperlink" Target="http://www.asqa.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oter" Target="footer5.xml"/><Relationship Id="rId33" Type="http://schemas.openxmlformats.org/officeDocument/2006/relationships/hyperlink" Target="https://djsir.vic.gov.au/" TargetMode="Externa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pyright@education.vic.gov.au" TargetMode="External"/><Relationship Id="rId29" Type="http://schemas.openxmlformats.org/officeDocument/2006/relationships/hyperlink" Target="https://buildskills.com.au/cont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yperlink" Target="https://www.dese.gov.au/skills-and-training" TargetMode="External"/><Relationship Id="rId37" Type="http://schemas.openxmlformats.org/officeDocument/2006/relationships/hyperlink" Target="http://www.worksafe.vic.gov.au/"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training.gov.au/Home/Tga" TargetMode="External"/><Relationship Id="rId28" Type="http://schemas.openxmlformats.org/officeDocument/2006/relationships/hyperlink" Target="mailto:SA@melbournepolytechnic.edu.au" TargetMode="External"/><Relationship Id="rId36" Type="http://schemas.openxmlformats.org/officeDocument/2006/relationships/hyperlink" Target="mailto:info@worksafe.vic.gov.auS" TargetMode="External"/><Relationship Id="rId10" Type="http://schemas.openxmlformats.org/officeDocument/2006/relationships/endnotes" Target="endnotes.xml"/><Relationship Id="rId19" Type="http://schemas.openxmlformats.org/officeDocument/2006/relationships/hyperlink" Target="https://creativecommons.org/licenses/by-nd/4.0/" TargetMode="External"/><Relationship Id="rId31" Type="http://schemas.openxmlformats.org/officeDocument/2006/relationships/hyperlink" Target="http://training.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s://vetnet.gov.au/Pages/TrainingDocs.aspx?q=9fc2cf53-e570-4e9f-ad6a-b228ffdb6875" TargetMode="External"/><Relationship Id="rId30" Type="http://schemas.openxmlformats.org/officeDocument/2006/relationships/hyperlink" Target="https://buildskills.com.au" TargetMode="External"/><Relationship Id="rId35" Type="http://schemas.openxmlformats.org/officeDocument/2006/relationships/hyperlink" Target="http://www.vrqa.vic.gov.a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G:\Edu%20Design%20Innov%20&amp;%20Serv\Restricted\PICMM\Training%20Packages%20&amp;%20Purchasing%20Guides\7-VSA-TP-Templates-Toolkits\2026-VSA-TP-VPG-Templates\VPG-Template_May_2024_CURRENT.dotx" TargetMode="External"/></Relationships>
</file>

<file path=word/theme/theme1.xml><?xml version="1.0" encoding="utf-8"?>
<a:theme xmlns:a="http://schemas.openxmlformats.org/drawingml/2006/main" name="Office Theme">
  <a:themeElements>
    <a:clrScheme name="Education State – Training and Skills">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00B140"/>
      </a:accent5>
      <a:accent6>
        <a:srgbClr val="53565A"/>
      </a:accent6>
      <a:hlink>
        <a:srgbClr val="0071C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F910E89A2A674BB7BA4F37CA424D83" ma:contentTypeVersion="7" ma:contentTypeDescription="Create a new document." ma:contentTypeScope="" ma:versionID="4bb33c94a0b4a957a28bf21179070ece">
  <xsd:schema xmlns:xsd="http://www.w3.org/2001/XMLSchema" xmlns:xs="http://www.w3.org/2001/XMLSchema" xmlns:p="http://schemas.microsoft.com/office/2006/metadata/properties" xmlns:ns2="515a0743-44d6-4e99-b35e-65563792319d" targetNamespace="http://schemas.microsoft.com/office/2006/metadata/properties" ma:root="true" ma:fieldsID="2f99ac33abf3e67df74b828e6ab308b7" ns2:_="">
    <xsd:import namespace="515a0743-44d6-4e99-b35e-655637923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ocumenttype" minOccurs="0"/>
                <xsd:element ref="ns2:CM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a0743-44d6-4e99-b35e-65563792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ocumenttype" ma:index="12" nillable="true" ma:displayName="Document type" ma:description="categorises document by type" ma:format="Dropdown" ma:internalName="Documenttype">
      <xsd:simpleType>
        <xsd:restriction base="dms:Choice">
          <xsd:enumeration value="Invoice"/>
          <xsd:enumeration value="Spreadsheet"/>
          <xsd:enumeration value="Email"/>
        </xsd:restriction>
      </xsd:simpleType>
    </xsd:element>
    <xsd:element name="CMM" ma:index="13" nillable="true" ma:displayName="JSC" ma:description="CMM Service" ma:format="Dropdown" ma:internalName="CMM">
      <xsd:simpleType>
        <xsd:restriction base="dms:Choice">
          <xsd:enumeration value="All"/>
          <xsd:enumeration value="AUSMASA"/>
          <xsd:enumeration value="DEWR"/>
          <xsd:enumeration value="BuildSkills Australia"/>
          <xsd:enumeration value="Future Skills Organisation"/>
          <xsd:enumeration value="HumanAbility"/>
          <xsd:enumeration value="Industry Skills Australia"/>
          <xsd:enumeration value="MISA"/>
          <xsd:enumeration value="Powering Skills Organisation"/>
          <xsd:enumeration value="Public Skills Australia"/>
          <xsd:enumeration value="SaCSA"/>
          <xsd:enumeration value="Skills Insight"/>
          <xsd:enumeration value="Choice 1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 xmlns="515a0743-44d6-4e99-b35e-65563792319d" xsi:nil="true"/>
    <CMM xmlns="515a0743-44d6-4e99-b35e-65563792319d" xsi:nil="true"/>
  </documentManagement>
</p:properties>
</file>

<file path=customXml/itemProps1.xml><?xml version="1.0" encoding="utf-8"?>
<ds:datastoreItem xmlns:ds="http://schemas.openxmlformats.org/officeDocument/2006/customXml" ds:itemID="{3D0CD497-C987-46A5-BD38-A0734A0C50E5}">
  <ds:schemaRefs>
    <ds:schemaRef ds:uri="http://schemas.openxmlformats.org/officeDocument/2006/bibliography"/>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FA567592-924E-458D-9B52-63EAD8F4B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a0743-44d6-4e99-b35e-655637923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515a0743-44d6-4e99-b35e-65563792319d"/>
  </ds:schemaRefs>
</ds:datastoreItem>
</file>

<file path=docProps/app.xml><?xml version="1.0" encoding="utf-8"?>
<Properties xmlns="http://schemas.openxmlformats.org/officeDocument/2006/extended-properties" xmlns:vt="http://schemas.openxmlformats.org/officeDocument/2006/docPropsVTypes">
  <Template>VPG-Template_May_2024_CURRENT.dotx</Template>
  <TotalTime>5</TotalTime>
  <Pages>3</Pages>
  <Words>7275</Words>
  <Characters>44845</Characters>
  <Application>Microsoft Office Word</Application>
  <DocSecurity>0</DocSecurity>
  <Lines>2370</Lines>
  <Paragraphs>2137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Watson-Noblet</dc:creator>
  <cp:keywords/>
  <dc:description/>
  <cp:lastModifiedBy>Shingie C Pasi (DJSIR)</cp:lastModifiedBy>
  <cp:revision>9</cp:revision>
  <cp:lastPrinted>2026-03-26T05:36:00Z</cp:lastPrinted>
  <dcterms:created xsi:type="dcterms:W3CDTF">2026-03-16T05:35:00Z</dcterms:created>
  <dcterms:modified xsi:type="dcterms:W3CDTF">2026-03-26T05:37:00Z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0x0101002CF910E89A2A674BB7BA4F37CA424D83</vt:lpwstr>
  </property>
  <property fmtid="{D5CDD505-2E9C-101B-9397-08002B2CF9AE}" pid="3" name="ClassificationContentMarkingHeaderShapeIds">
    <vt:lpwstr>49e2f00b,218bd95d,66c6ee57,7ee73e35,79e2a080</vt:lpwstr>
  </property>
  <property fmtid="{D5CDD505-2E9C-101B-9397-08002B2CF9AE}" pid="4" name="ClassificationContentMarkingHeaderFontProps">
    <vt:lpwstr>#000000,12,Arial</vt:lpwstr>
  </property>
  <property fmtid="{D5CDD505-2E9C-101B-9397-08002B2CF9AE}" pid="5" name="ClassificationContentMarkingHeaderText">
    <vt:lpwstr>OFFICIAL</vt:lpwstr>
  </property>
  <property fmtid="{D5CDD505-2E9C-101B-9397-08002B2CF9AE}" pid="6" name="ClassificationContentMarkingFooterShapeIds">
    <vt:lpwstr>545d731f,6cee91df,798e76a3,eedb589,540ca7ea,411a90ac,603de172</vt:lpwstr>
  </property>
  <property fmtid="{D5CDD505-2E9C-101B-9397-08002B2CF9AE}" pid="7" name="ClassificationContentMarkingFooterFontProps">
    <vt:lpwstr>#000000,12,Arial</vt:lpwstr>
  </property>
  <property fmtid="{D5CDD505-2E9C-101B-9397-08002B2CF9AE}" pid="8" name="ClassificationContentMarkingFooterText">
    <vt:lpwstr>OFFICIAL</vt:lpwstr>
  </property>
  <property fmtid="{D5CDD505-2E9C-101B-9397-08002B2CF9AE}" pid="9" name="MSIP_Label_d00a4df9-c942-4b09-b23a-6c1023f6de27_Enabled">
    <vt:lpwstr>true</vt:lpwstr>
  </property>
  <property fmtid="{D5CDD505-2E9C-101B-9397-08002B2CF9AE}" pid="10" name="MSIP_Label_d00a4df9-c942-4b09-b23a-6c1023f6de27_SetDate">
    <vt:lpwstr>2026-03-16T05:35:22Z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3f621517-b430-4fab-a20c-a43583511fc2</vt:lpwstr>
  </property>
  <property fmtid="{D5CDD505-2E9C-101B-9397-08002B2CF9AE}" pid="15" name="MSIP_Label_d00a4df9-c942-4b09-b23a-6c1023f6de27_ContentBits">
    <vt:lpwstr>3</vt:lpwstr>
  </property>
  <property fmtid="{D5CDD505-2E9C-101B-9397-08002B2CF9AE}" pid="16" name="MSIP_Label_d00a4df9-c942-4b09-b23a-6c1023f6de27_Tag">
    <vt:lpwstr>10, 0, 1, 1</vt:lpwstr>
  </property>
</Properties>
</file>