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D06D" w14:textId="15CFCBD9" w:rsidR="00E60CBF" w:rsidRDefault="00CE52DE">
      <w:pPr>
        <w:spacing w:before="0" w:after="120"/>
        <w:jc w:val="center"/>
        <w:rPr>
          <w:b/>
          <w:sz w:val="32"/>
        </w:rPr>
      </w:pPr>
      <w:bookmarkStart w:id="0" w:name="cpActTitle"/>
      <w:r>
        <w:rPr>
          <w:b/>
          <w:sz w:val="32"/>
        </w:rPr>
        <w:t xml:space="preserve">Road </w:t>
      </w:r>
      <w:r w:rsidRPr="00894DC3">
        <w:rPr>
          <w:b/>
          <w:sz w:val="32"/>
        </w:rPr>
        <w:t>Management</w:t>
      </w:r>
      <w:r>
        <w:rPr>
          <w:b/>
          <w:sz w:val="32"/>
        </w:rPr>
        <w:t xml:space="preserve"> (Works and Infrastructure) Regulations 20</w:t>
      </w:r>
      <w:r w:rsidR="00E35C16">
        <w:rPr>
          <w:b/>
          <w:sz w:val="32"/>
        </w:rPr>
        <w:t>26</w:t>
      </w:r>
    </w:p>
    <w:p w14:paraId="21F599D3" w14:textId="1783E762" w:rsidR="00E60CBF" w:rsidRDefault="00CE52DE">
      <w:pPr>
        <w:spacing w:before="0" w:after="120"/>
        <w:jc w:val="center"/>
        <w:rPr>
          <w:b/>
        </w:rPr>
      </w:pPr>
      <w:bookmarkStart w:id="1" w:name="cpActNo"/>
      <w:bookmarkEnd w:id="0"/>
      <w:r>
        <w:rPr>
          <w:b/>
        </w:rPr>
        <w:t xml:space="preserve">S.R. No. </w:t>
      </w:r>
    </w:p>
    <w:bookmarkEnd w:id="1"/>
    <w:p w14:paraId="6527ADFF" w14:textId="77777777" w:rsidR="00E60CBF" w:rsidRDefault="00E60CBF">
      <w:pPr>
        <w:spacing w:before="0"/>
      </w:pPr>
    </w:p>
    <w:p w14:paraId="0F343301" w14:textId="77777777" w:rsidR="009C688C" w:rsidRDefault="009C688C">
      <w:pPr>
        <w:spacing w:before="0"/>
        <w:sectPr w:rsidR="009C688C">
          <w:headerReference w:type="default" r:id="rId8"/>
          <w:footerReference w:type="default" r:id="rId9"/>
          <w:endnotePr>
            <w:numFmt w:val="decimal"/>
          </w:endnotePr>
          <w:pgSz w:w="11907" w:h="16840" w:code="9"/>
          <w:pgMar w:top="3170" w:right="2835" w:bottom="2773" w:left="2835" w:header="1332" w:footer="2325" w:gutter="0"/>
          <w:pgNumType w:start="1"/>
          <w:cols w:space="720"/>
        </w:sectPr>
      </w:pPr>
    </w:p>
    <w:p w14:paraId="2688EA26" w14:textId="77777777" w:rsidR="009C688C" w:rsidRPr="009C688C" w:rsidRDefault="009C688C" w:rsidP="009C688C">
      <w:bookmarkStart w:id="4" w:name="_Toc207025222"/>
      <w:r w:rsidRPr="009C688C">
        <w:t>The Governor in Council makes the following Regulations:</w:t>
      </w:r>
    </w:p>
    <w:p w14:paraId="6D8B8301" w14:textId="77777777" w:rsidR="009C688C" w:rsidRPr="009C688C" w:rsidRDefault="009C688C" w:rsidP="009C688C">
      <w:r w:rsidRPr="009C688C">
        <w:t>Dated:</w:t>
      </w:r>
    </w:p>
    <w:p w14:paraId="1C2DADFC" w14:textId="77777777" w:rsidR="009C688C" w:rsidRPr="009C688C" w:rsidRDefault="009C688C" w:rsidP="009C688C">
      <w:r w:rsidRPr="009C688C">
        <w:t>Responsible Minister:</w:t>
      </w:r>
    </w:p>
    <w:p w14:paraId="1F785053" w14:textId="77777777" w:rsidR="009C688C" w:rsidRPr="009C688C" w:rsidRDefault="009C688C" w:rsidP="009C688C">
      <w:r w:rsidRPr="009C688C">
        <w:t>MELISSA HORNE</w:t>
      </w:r>
    </w:p>
    <w:p w14:paraId="65AE4755" w14:textId="77777777" w:rsidR="009C688C" w:rsidRPr="009C688C" w:rsidRDefault="009C688C" w:rsidP="009C688C">
      <w:r w:rsidRPr="009C688C">
        <w:t>Minister for Roads and Road Safety</w:t>
      </w:r>
    </w:p>
    <w:p w14:paraId="69F37725" w14:textId="77777777" w:rsidR="009C688C" w:rsidRPr="009C688C" w:rsidRDefault="009C688C" w:rsidP="009C688C"/>
    <w:p w14:paraId="3C2EBC87" w14:textId="77777777" w:rsidR="009C688C" w:rsidRPr="009C688C" w:rsidRDefault="009C688C" w:rsidP="001371C1">
      <w:pPr>
        <w:jc w:val="right"/>
      </w:pPr>
      <w:r w:rsidRPr="009C688C">
        <w:t>Clerk of the Executive Council</w:t>
      </w:r>
    </w:p>
    <w:p w14:paraId="0851CFD9" w14:textId="77777777" w:rsidR="009C688C" w:rsidRPr="009C688C" w:rsidRDefault="009C688C" w:rsidP="009C688C"/>
    <w:p w14:paraId="609555E6" w14:textId="322E2567" w:rsidR="00142948" w:rsidRPr="0065712E" w:rsidRDefault="00142948" w:rsidP="00142948">
      <w:pPr>
        <w:pStyle w:val="Heading-PART"/>
        <w:rPr>
          <w:caps w:val="0"/>
          <w:sz w:val="32"/>
        </w:rPr>
      </w:pPr>
      <w:r w:rsidRPr="0065712E">
        <w:rPr>
          <w:caps w:val="0"/>
          <w:sz w:val="32"/>
        </w:rPr>
        <w:t>Part 1—Preliminary</w:t>
      </w:r>
      <w:bookmarkEnd w:id="4"/>
    </w:p>
    <w:p w14:paraId="5C0D3CA8" w14:textId="77777777" w:rsidR="00142948" w:rsidRDefault="00142948" w:rsidP="00142948">
      <w:pPr>
        <w:pStyle w:val="DraftHeading1"/>
        <w:tabs>
          <w:tab w:val="right" w:pos="680"/>
        </w:tabs>
        <w:ind w:left="850" w:hanging="850"/>
      </w:pPr>
      <w:r>
        <w:tab/>
      </w:r>
      <w:bookmarkStart w:id="5" w:name="_Toc207025223"/>
      <w:r w:rsidRPr="0065712E">
        <w:t>1</w:t>
      </w:r>
      <w:r>
        <w:tab/>
      </w:r>
      <w:r w:rsidRPr="0025627E">
        <w:t>Objectives</w:t>
      </w:r>
      <w:bookmarkEnd w:id="5"/>
    </w:p>
    <w:p w14:paraId="02DCECA6" w14:textId="77777777" w:rsidR="00142948" w:rsidRDefault="00142948" w:rsidP="00142948">
      <w:pPr>
        <w:pStyle w:val="BodySectionSub"/>
      </w:pPr>
      <w:r>
        <w:t>The objectives of these Regulations are—</w:t>
      </w:r>
    </w:p>
    <w:p w14:paraId="706F5A31" w14:textId="1811800A" w:rsidR="00142948" w:rsidRDefault="00142948" w:rsidP="00142948">
      <w:pPr>
        <w:pStyle w:val="DraftHeading3"/>
        <w:tabs>
          <w:tab w:val="right" w:pos="1757"/>
        </w:tabs>
        <w:ind w:left="1871" w:hanging="1871"/>
      </w:pPr>
      <w:r>
        <w:tab/>
      </w:r>
      <w:r w:rsidRPr="0065712E">
        <w:t>(a)</w:t>
      </w:r>
      <w:r>
        <w:tab/>
        <w:t>to prescribe exemptions from the requirement to obtain consent under section</w:t>
      </w:r>
      <w:r w:rsidR="00D24EBE">
        <w:t xml:space="preserve"> </w:t>
      </w:r>
      <w:r>
        <w:t xml:space="preserve">63(1) of the </w:t>
      </w:r>
      <w:r>
        <w:rPr>
          <w:b/>
        </w:rPr>
        <w:t>Road Management Act</w:t>
      </w:r>
      <w:r w:rsidR="00D24EBE">
        <w:rPr>
          <w:b/>
        </w:rPr>
        <w:t xml:space="preserve"> </w:t>
      </w:r>
      <w:r>
        <w:rPr>
          <w:b/>
        </w:rPr>
        <w:t>2004</w:t>
      </w:r>
      <w:r>
        <w:t xml:space="preserve"> before conducting certain works; and</w:t>
      </w:r>
    </w:p>
    <w:p w14:paraId="7AE40B5A" w14:textId="77777777" w:rsidR="00142948" w:rsidRDefault="00142948" w:rsidP="00142948">
      <w:pPr>
        <w:pStyle w:val="DraftHeading3"/>
        <w:tabs>
          <w:tab w:val="right" w:pos="1757"/>
        </w:tabs>
        <w:ind w:left="1871" w:hanging="1871"/>
      </w:pPr>
      <w:r>
        <w:tab/>
      </w:r>
      <w:r w:rsidRPr="0065712E">
        <w:t>(b)</w:t>
      </w:r>
      <w:r>
        <w:tab/>
        <w:t>to prescribe exemptions from the requirement to give notice as to the conduct or completion of certain works; and</w:t>
      </w:r>
    </w:p>
    <w:p w14:paraId="19946EB7" w14:textId="3ADFB699" w:rsidR="00142948" w:rsidRDefault="00142948" w:rsidP="00142948">
      <w:pPr>
        <w:pStyle w:val="DraftHeading3"/>
        <w:tabs>
          <w:tab w:val="right" w:pos="1757"/>
        </w:tabs>
        <w:ind w:left="1871" w:hanging="1871"/>
      </w:pPr>
      <w:r>
        <w:tab/>
      </w:r>
      <w:r w:rsidRPr="0065712E">
        <w:t>(c)</w:t>
      </w:r>
      <w:r>
        <w:tab/>
        <w:t xml:space="preserve">to prescribe restrictions on the powers of a coordinating road authority to impose conditions on consents given under clause 16 of Schedule 7 to the </w:t>
      </w:r>
      <w:r>
        <w:rPr>
          <w:b/>
        </w:rPr>
        <w:t>Road Management Act</w:t>
      </w:r>
      <w:r w:rsidR="00D24EBE">
        <w:rPr>
          <w:b/>
        </w:rPr>
        <w:t xml:space="preserve"> </w:t>
      </w:r>
      <w:r>
        <w:rPr>
          <w:b/>
        </w:rPr>
        <w:t>2004</w:t>
      </w:r>
      <w:r>
        <w:t>; and</w:t>
      </w:r>
    </w:p>
    <w:p w14:paraId="6E680F0F" w14:textId="77777777" w:rsidR="00142948" w:rsidRDefault="00142948" w:rsidP="00142948">
      <w:pPr>
        <w:pStyle w:val="DraftHeading3"/>
        <w:tabs>
          <w:tab w:val="right" w:pos="1757"/>
        </w:tabs>
        <w:ind w:left="1871" w:hanging="1871"/>
      </w:pPr>
      <w:r>
        <w:tab/>
      </w:r>
      <w:r w:rsidRPr="0065712E">
        <w:t>(d)</w:t>
      </w:r>
      <w:r>
        <w:tab/>
        <w:t xml:space="preserve">to vary periods referred to in Schedule 7 to the </w:t>
      </w:r>
      <w:r>
        <w:rPr>
          <w:b/>
        </w:rPr>
        <w:t xml:space="preserve">Road Management Act 2004 </w:t>
      </w:r>
      <w:r>
        <w:t xml:space="preserve">within which certain notices must be given or </w:t>
      </w:r>
      <w:r>
        <w:lastRenderedPageBreak/>
        <w:t>consent is to be taken to have been given; and</w:t>
      </w:r>
    </w:p>
    <w:p w14:paraId="67409D72" w14:textId="40827423" w:rsidR="00C6352A" w:rsidRPr="00C6352A" w:rsidRDefault="00142948" w:rsidP="00373126">
      <w:pPr>
        <w:pStyle w:val="DraftHeading3"/>
        <w:tabs>
          <w:tab w:val="right" w:pos="1757"/>
        </w:tabs>
        <w:ind w:left="1871" w:hanging="1871"/>
      </w:pPr>
      <w:r>
        <w:tab/>
      </w:r>
      <w:r w:rsidRPr="0065712E">
        <w:t>(e)</w:t>
      </w:r>
      <w:r>
        <w:tab/>
        <w:t xml:space="preserve">to prescribe particulars for the purpose of clause 16 of Schedule 7 to the </w:t>
      </w:r>
      <w:r>
        <w:rPr>
          <w:b/>
        </w:rPr>
        <w:t>Road Management Act 2004</w:t>
      </w:r>
      <w:r>
        <w:t>; and</w:t>
      </w:r>
    </w:p>
    <w:p w14:paraId="331CF84F" w14:textId="77777777" w:rsidR="0021718E" w:rsidRDefault="00142948" w:rsidP="00142948">
      <w:pPr>
        <w:pStyle w:val="DraftHeading3"/>
        <w:tabs>
          <w:tab w:val="right" w:pos="1757"/>
        </w:tabs>
        <w:ind w:left="1871" w:hanging="1871"/>
      </w:pPr>
      <w:r>
        <w:tab/>
      </w:r>
      <w:r w:rsidRPr="0065712E">
        <w:t>(f)</w:t>
      </w:r>
      <w:r>
        <w:tab/>
        <w:t xml:space="preserve">to prescribe fees for applications under Schedule 7 to the </w:t>
      </w:r>
      <w:r>
        <w:rPr>
          <w:b/>
        </w:rPr>
        <w:t>Road Management Act</w:t>
      </w:r>
      <w:r w:rsidR="00D24EBE">
        <w:rPr>
          <w:b/>
        </w:rPr>
        <w:t xml:space="preserve"> </w:t>
      </w:r>
      <w:r>
        <w:rPr>
          <w:b/>
        </w:rPr>
        <w:t>2004</w:t>
      </w:r>
      <w:r>
        <w:t xml:space="preserve"> for written consent to the conduct of proposed works on a road</w:t>
      </w:r>
      <w:r w:rsidR="0021718E">
        <w:t>; and</w:t>
      </w:r>
    </w:p>
    <w:p w14:paraId="2EE26935" w14:textId="1A059C26" w:rsidR="00535579" w:rsidRDefault="0021718E" w:rsidP="00261B90">
      <w:pPr>
        <w:pStyle w:val="DraftHeading3"/>
        <w:tabs>
          <w:tab w:val="right" w:pos="1985"/>
        </w:tabs>
        <w:ind w:left="1985" w:hanging="425"/>
      </w:pPr>
      <w:r>
        <w:t>(g)</w:t>
      </w:r>
      <w:proofErr w:type="gramStart"/>
      <w:r w:rsidR="00261B90">
        <w:tab/>
      </w:r>
      <w:r w:rsidR="008A0451">
        <w:t xml:space="preserve">  </w:t>
      </w:r>
      <w:r w:rsidR="00535579">
        <w:t>to</w:t>
      </w:r>
      <w:proofErr w:type="gramEnd"/>
      <w:r w:rsidR="00535579">
        <w:t xml:space="preserve"> prescribe the process for</w:t>
      </w:r>
      <w:r w:rsidR="00E01CF0">
        <w:t>, and the information to be included in,</w:t>
      </w:r>
      <w:r w:rsidR="00535579">
        <w:t xml:space="preserve"> an application to a coordinating road authority for the written consent to the conduct of proposed works on a road; and</w:t>
      </w:r>
    </w:p>
    <w:p w14:paraId="34E4FE79" w14:textId="06E5D359" w:rsidR="00142948" w:rsidRDefault="00535579" w:rsidP="00261B90">
      <w:pPr>
        <w:pStyle w:val="DraftHeading3"/>
        <w:tabs>
          <w:tab w:val="right" w:pos="1985"/>
        </w:tabs>
        <w:ind w:left="1985" w:hanging="425"/>
      </w:pPr>
      <w:r>
        <w:t xml:space="preserve">(h) </w:t>
      </w:r>
      <w:r w:rsidR="00261B90">
        <w:tab/>
        <w:t xml:space="preserve"> </w:t>
      </w:r>
      <w:r w:rsidR="00A11FFB">
        <w:t xml:space="preserve">to prescribe the responsible road authority for </w:t>
      </w:r>
      <w:r w:rsidR="008178B9">
        <w:t xml:space="preserve">the structural element of a bridge supporting a road over a railway line. </w:t>
      </w:r>
    </w:p>
    <w:p w14:paraId="50033C8D" w14:textId="77777777" w:rsidR="00142948" w:rsidRPr="00596399" w:rsidRDefault="00142948" w:rsidP="00142948">
      <w:pPr>
        <w:pStyle w:val="DraftHeading1"/>
        <w:tabs>
          <w:tab w:val="right" w:pos="680"/>
        </w:tabs>
        <w:ind w:left="850" w:hanging="850"/>
      </w:pPr>
      <w:r>
        <w:tab/>
      </w:r>
      <w:bookmarkStart w:id="6" w:name="_Toc207025224"/>
      <w:r w:rsidRPr="0065712E">
        <w:t>2</w:t>
      </w:r>
      <w:r>
        <w:tab/>
      </w:r>
      <w:r w:rsidRPr="000B3349">
        <w:t>Authorising provision</w:t>
      </w:r>
      <w:bookmarkEnd w:id="6"/>
    </w:p>
    <w:p w14:paraId="2736C9D6" w14:textId="77777777" w:rsidR="00142948" w:rsidRDefault="00142948" w:rsidP="00142948">
      <w:pPr>
        <w:pStyle w:val="BodySectionSub"/>
      </w:pPr>
      <w:r>
        <w:t xml:space="preserve">These Regulations are made under section 132 of the </w:t>
      </w:r>
      <w:r>
        <w:rPr>
          <w:b/>
        </w:rPr>
        <w:t>Road Management Act 2004</w:t>
      </w:r>
      <w:r>
        <w:t>.</w:t>
      </w:r>
    </w:p>
    <w:p w14:paraId="7BE9DDB2" w14:textId="77777777" w:rsidR="00142948" w:rsidRPr="000B3349" w:rsidRDefault="00142948" w:rsidP="00142948">
      <w:pPr>
        <w:pStyle w:val="DraftHeading1"/>
        <w:tabs>
          <w:tab w:val="right" w:pos="680"/>
        </w:tabs>
        <w:ind w:left="850" w:hanging="850"/>
      </w:pPr>
      <w:r>
        <w:tab/>
      </w:r>
      <w:bookmarkStart w:id="7" w:name="_Toc207025225"/>
      <w:r w:rsidRPr="0065712E">
        <w:t>3</w:t>
      </w:r>
      <w:r>
        <w:tab/>
        <w:t>Commencement</w:t>
      </w:r>
      <w:bookmarkEnd w:id="7"/>
    </w:p>
    <w:p w14:paraId="55EAF664" w14:textId="6FE4860F" w:rsidR="00142948" w:rsidRDefault="00E01CF0" w:rsidP="00E01CF0">
      <w:pPr>
        <w:pStyle w:val="BodySectionSub"/>
        <w:tabs>
          <w:tab w:val="left" w:pos="1418"/>
        </w:tabs>
        <w:ind w:left="1418" w:hanging="510"/>
      </w:pPr>
      <w:r>
        <w:t xml:space="preserve">(1) </w:t>
      </w:r>
      <w:r>
        <w:tab/>
      </w:r>
      <w:r w:rsidR="00142948">
        <w:t>These Regulations</w:t>
      </w:r>
      <w:r>
        <w:t>, other than regulation 22,</w:t>
      </w:r>
      <w:r w:rsidR="00142948">
        <w:t xml:space="preserve"> come into operation on </w:t>
      </w:r>
      <w:r>
        <w:t>13 June 2026</w:t>
      </w:r>
      <w:r w:rsidR="00142948" w:rsidRPr="00D56300">
        <w:t>.</w:t>
      </w:r>
    </w:p>
    <w:p w14:paraId="437938D1" w14:textId="2CF7D620" w:rsidR="00E01CF0" w:rsidRPr="00E01CF0" w:rsidRDefault="00E01CF0" w:rsidP="00E01CF0">
      <w:pPr>
        <w:tabs>
          <w:tab w:val="left" w:pos="1418"/>
        </w:tabs>
        <w:ind w:left="1418" w:hanging="510"/>
      </w:pPr>
      <w:r>
        <w:t xml:space="preserve">(2) </w:t>
      </w:r>
      <w:r>
        <w:tab/>
        <w:t xml:space="preserve">Regulation 22 comes into operation on 1 July 2026. </w:t>
      </w:r>
    </w:p>
    <w:p w14:paraId="31FB3691" w14:textId="77777777" w:rsidR="00142948" w:rsidRDefault="00142948" w:rsidP="00142948">
      <w:pPr>
        <w:pStyle w:val="DraftHeading1"/>
        <w:tabs>
          <w:tab w:val="right" w:pos="680"/>
        </w:tabs>
        <w:ind w:left="850" w:hanging="850"/>
      </w:pPr>
      <w:r>
        <w:tab/>
      </w:r>
      <w:bookmarkStart w:id="8" w:name="_Toc207025226"/>
      <w:r w:rsidRPr="0065712E">
        <w:t>4</w:t>
      </w:r>
      <w:r>
        <w:tab/>
        <w:t>Revocation</w:t>
      </w:r>
      <w:bookmarkEnd w:id="8"/>
    </w:p>
    <w:p w14:paraId="43A4E514" w14:textId="73A50AAC" w:rsidR="0075299F" w:rsidRDefault="00142948" w:rsidP="00F0144C">
      <w:pPr>
        <w:pStyle w:val="BodySectionSub"/>
      </w:pPr>
      <w:r w:rsidRPr="008547D1">
        <w:t xml:space="preserve">The </w:t>
      </w:r>
      <w:r w:rsidR="00086396">
        <w:t xml:space="preserve">following </w:t>
      </w:r>
      <w:r w:rsidR="002E5AF1">
        <w:t>R</w:t>
      </w:r>
      <w:r w:rsidR="00086396">
        <w:t xml:space="preserve">egulations are </w:t>
      </w:r>
      <w:r w:rsidR="00086396" w:rsidRPr="00B57466">
        <w:rPr>
          <w:b/>
        </w:rPr>
        <w:t>revoked</w:t>
      </w:r>
      <w:r w:rsidR="0075299F">
        <w:t>—</w:t>
      </w:r>
    </w:p>
    <w:p w14:paraId="37DA23BF" w14:textId="749E82B9" w:rsidR="009809FE" w:rsidRDefault="009809FE" w:rsidP="00A1770A">
      <w:pPr>
        <w:pStyle w:val="BodySectionSub"/>
        <w:numPr>
          <w:ilvl w:val="0"/>
          <w:numId w:val="57"/>
        </w:numPr>
        <w:ind w:left="1985" w:hanging="425"/>
      </w:pPr>
      <w:r>
        <w:t xml:space="preserve">the </w:t>
      </w:r>
      <w:r w:rsidRPr="008547D1">
        <w:t xml:space="preserve">Road Management (Works and Infrastructure) Regulations </w:t>
      </w:r>
      <w:r>
        <w:t>2015</w:t>
      </w:r>
      <w:r>
        <w:rPr>
          <w:rStyle w:val="EndnoteReference"/>
        </w:rPr>
        <w:endnoteReference w:id="1"/>
      </w:r>
      <w:r>
        <w:t>;</w:t>
      </w:r>
    </w:p>
    <w:p w14:paraId="77621E9C" w14:textId="74E16EF2" w:rsidR="00142948" w:rsidRDefault="009809FE" w:rsidP="00A1770A">
      <w:pPr>
        <w:pStyle w:val="BodySectionSub"/>
        <w:numPr>
          <w:ilvl w:val="0"/>
          <w:numId w:val="57"/>
        </w:numPr>
        <w:ind w:left="1985" w:hanging="425"/>
      </w:pPr>
      <w:r>
        <w:t xml:space="preserve">the </w:t>
      </w:r>
      <w:r w:rsidR="00996F29">
        <w:t>Road Management (General) and (Works and Infrastructure) Amendment Regulations 2024</w:t>
      </w:r>
      <w:r>
        <w:rPr>
          <w:rStyle w:val="EndnoteReference"/>
        </w:rPr>
        <w:endnoteReference w:id="2"/>
      </w:r>
      <w:r w:rsidR="00F67045">
        <w:t>.</w:t>
      </w:r>
    </w:p>
    <w:p w14:paraId="0A3D31E6" w14:textId="77777777" w:rsidR="00142948" w:rsidRPr="000B3349" w:rsidRDefault="00142948" w:rsidP="00142948">
      <w:pPr>
        <w:pStyle w:val="DraftHeading1"/>
        <w:tabs>
          <w:tab w:val="right" w:pos="680"/>
        </w:tabs>
        <w:ind w:left="850" w:hanging="850"/>
      </w:pPr>
      <w:r>
        <w:tab/>
      </w:r>
      <w:bookmarkStart w:id="9" w:name="_Toc207025227"/>
      <w:r w:rsidRPr="0065712E">
        <w:t>5</w:t>
      </w:r>
      <w:r>
        <w:tab/>
        <w:t>Definitions</w:t>
      </w:r>
      <w:bookmarkEnd w:id="9"/>
    </w:p>
    <w:p w14:paraId="68AFF555" w14:textId="77777777" w:rsidR="00142948" w:rsidRDefault="00142948" w:rsidP="00142948">
      <w:pPr>
        <w:pStyle w:val="BodySectionSub"/>
      </w:pPr>
      <w:r>
        <w:lastRenderedPageBreak/>
        <w:t>In these Regulations—</w:t>
      </w:r>
    </w:p>
    <w:p w14:paraId="084CBF3B" w14:textId="7E133483" w:rsidR="002E5AF1" w:rsidRPr="002E5AF1" w:rsidRDefault="00142948" w:rsidP="002E5AF1">
      <w:pPr>
        <w:pStyle w:val="DraftDefinition2"/>
      </w:pPr>
      <w:r>
        <w:rPr>
          <w:b/>
          <w:i/>
        </w:rPr>
        <w:t>agent</w:t>
      </w:r>
      <w:r w:rsidRPr="001A55C6">
        <w:t>,</w:t>
      </w:r>
      <w:r>
        <w:t xml:space="preserve"> in relation to a utility, a provider of public transport, a responsible road authority, </w:t>
      </w:r>
      <w:r w:rsidR="001D36F1" w:rsidRPr="0058046E">
        <w:t>Fire Rescue Victoria</w:t>
      </w:r>
      <w:r>
        <w:t xml:space="preserve"> or the Country Fire Authority, means a person authorised in writing by one of these bodies to conduct works on its </w:t>
      </w:r>
      <w:proofErr w:type="gramStart"/>
      <w:r>
        <w:t>behalf;</w:t>
      </w:r>
      <w:proofErr w:type="gramEnd"/>
    </w:p>
    <w:p w14:paraId="3B2ABBF2" w14:textId="77777777" w:rsidR="00142948" w:rsidRDefault="00142948" w:rsidP="00142948">
      <w:pPr>
        <w:pStyle w:val="DraftDefinition2"/>
      </w:pPr>
      <w:r>
        <w:rPr>
          <w:b/>
          <w:i/>
        </w:rPr>
        <w:t>bus lane</w:t>
      </w:r>
      <w:r>
        <w:t xml:space="preserve"> has the same meaning as in rule 154(2) of the </w:t>
      </w:r>
      <w:r w:rsidR="00A07857" w:rsidRPr="0058046E">
        <w:t>Road Safety Road Rules 2017</w:t>
      </w:r>
      <w:r w:rsidR="00A1770A">
        <w:rPr>
          <w:rStyle w:val="EndnoteReference"/>
        </w:rPr>
        <w:endnoteReference w:id="3"/>
      </w:r>
      <w:r>
        <w:t>;</w:t>
      </w:r>
    </w:p>
    <w:p w14:paraId="03B7109C" w14:textId="47F460F9" w:rsidR="00937A3F" w:rsidRPr="00937A3F" w:rsidRDefault="00142948" w:rsidP="005A0016">
      <w:pPr>
        <w:pStyle w:val="DraftDefinition2"/>
      </w:pPr>
      <w:r>
        <w:rPr>
          <w:b/>
          <w:i/>
        </w:rPr>
        <w:t xml:space="preserve">children's crossing </w:t>
      </w:r>
      <w:r>
        <w:t xml:space="preserve">has the same meaning as in rule 80(6) of the </w:t>
      </w:r>
      <w:r w:rsidR="00A07857" w:rsidRPr="0058046E">
        <w:t xml:space="preserve">Road Safety Road Rules </w:t>
      </w:r>
      <w:proofErr w:type="gramStart"/>
      <w:r w:rsidR="00A07857" w:rsidRPr="0058046E">
        <w:t>2017</w:t>
      </w:r>
      <w:r>
        <w:t>;</w:t>
      </w:r>
      <w:proofErr w:type="gramEnd"/>
    </w:p>
    <w:p w14:paraId="45E84325" w14:textId="4CA8C2CE" w:rsidR="004F61F9" w:rsidRDefault="00142948" w:rsidP="005A0016">
      <w:pPr>
        <w:pStyle w:val="DraftDefinition2"/>
      </w:pPr>
      <w:r>
        <w:rPr>
          <w:b/>
          <w:i/>
        </w:rPr>
        <w:t>clearway</w:t>
      </w:r>
      <w:r w:rsidR="00564288">
        <w:rPr>
          <w:b/>
          <w:i/>
        </w:rPr>
        <w:t xml:space="preserve"> sign</w:t>
      </w:r>
      <w:r>
        <w:rPr>
          <w:b/>
          <w:i/>
        </w:rPr>
        <w:t xml:space="preserve"> </w:t>
      </w:r>
      <w:r>
        <w:t>has the same meaning as in rule 176</w:t>
      </w:r>
      <w:r w:rsidR="00075A84">
        <w:t>(4)</w:t>
      </w:r>
      <w:r>
        <w:t xml:space="preserve"> of the </w:t>
      </w:r>
      <w:r w:rsidR="00A07857" w:rsidRPr="0058046E">
        <w:t xml:space="preserve">Road Safety Road Rules </w:t>
      </w:r>
      <w:proofErr w:type="gramStart"/>
      <w:r w:rsidR="00A07857" w:rsidRPr="0058046E">
        <w:t>2017</w:t>
      </w:r>
      <w:r>
        <w:t>;</w:t>
      </w:r>
      <w:proofErr w:type="gramEnd"/>
    </w:p>
    <w:p w14:paraId="064D1235" w14:textId="48C6F50A" w:rsidR="002E5AF1" w:rsidRPr="002E5AF1" w:rsidRDefault="002E5AF1" w:rsidP="0094623B">
      <w:pPr>
        <w:ind w:left="1843" w:hanging="425"/>
      </w:pPr>
      <w:r w:rsidRPr="00261B90">
        <w:rPr>
          <w:b/>
          <w:bCs/>
          <w:i/>
          <w:iCs/>
        </w:rPr>
        <w:t>Country Fire Authority</w:t>
      </w:r>
      <w:r w:rsidRPr="002E5AF1">
        <w:t xml:space="preserve"> means the Authority appointed under section 6(1) of the </w:t>
      </w:r>
      <w:r w:rsidRPr="00261B90">
        <w:rPr>
          <w:b/>
          <w:bCs/>
        </w:rPr>
        <w:t xml:space="preserve">Country Fire Authority Act </w:t>
      </w:r>
      <w:proofErr w:type="gramStart"/>
      <w:r w:rsidRPr="00261B90">
        <w:rPr>
          <w:b/>
          <w:bCs/>
        </w:rPr>
        <w:t>1958</w:t>
      </w:r>
      <w:r w:rsidRPr="002E5AF1">
        <w:t>;</w:t>
      </w:r>
      <w:proofErr w:type="gramEnd"/>
      <w:r w:rsidRPr="002E5AF1">
        <w:t xml:space="preserve"> </w:t>
      </w:r>
    </w:p>
    <w:p w14:paraId="13CE31B7" w14:textId="1288C28F" w:rsidR="002E5AF1" w:rsidRDefault="00142948" w:rsidP="002E5AF1">
      <w:pPr>
        <w:pStyle w:val="DraftDefinition2"/>
      </w:pPr>
      <w:r>
        <w:rPr>
          <w:b/>
          <w:i/>
        </w:rPr>
        <w:t>driveway works</w:t>
      </w:r>
      <w:r>
        <w:t xml:space="preserve"> means the installation, maintenance or repair of a physical means of entry or exit for vehicles from adjoining land to a </w:t>
      </w:r>
      <w:proofErr w:type="gramStart"/>
      <w:r>
        <w:t>roadway;</w:t>
      </w:r>
      <w:proofErr w:type="gramEnd"/>
    </w:p>
    <w:p w14:paraId="6B9479B4" w14:textId="21747037" w:rsidR="002E5AF1" w:rsidRPr="002E5AF1" w:rsidRDefault="002E5AF1" w:rsidP="0094623B">
      <w:pPr>
        <w:ind w:left="1843" w:hanging="567"/>
      </w:pPr>
      <w:r w:rsidRPr="0094623B">
        <w:rPr>
          <w:b/>
          <w:bCs/>
          <w:i/>
          <w:iCs/>
        </w:rPr>
        <w:t>Fire Rescue Victoria</w:t>
      </w:r>
      <w:r>
        <w:t xml:space="preserve"> has the same meaning as in section 3(1) of the </w:t>
      </w:r>
      <w:r w:rsidRPr="0094623B">
        <w:rPr>
          <w:b/>
          <w:bCs/>
        </w:rPr>
        <w:t xml:space="preserve">Fire Rescue Victoria Act </w:t>
      </w:r>
      <w:proofErr w:type="gramStart"/>
      <w:r w:rsidRPr="0094623B">
        <w:rPr>
          <w:b/>
          <w:bCs/>
        </w:rPr>
        <w:t>1958</w:t>
      </w:r>
      <w:r>
        <w:t>;</w:t>
      </w:r>
      <w:proofErr w:type="gramEnd"/>
    </w:p>
    <w:p w14:paraId="04BD71A9" w14:textId="4A8D4308" w:rsidR="00142948" w:rsidRDefault="00142948" w:rsidP="00142948">
      <w:pPr>
        <w:pStyle w:val="DraftDefinition2"/>
      </w:pPr>
      <w:r>
        <w:rPr>
          <w:b/>
          <w:i/>
        </w:rPr>
        <w:t>minor works</w:t>
      </w:r>
      <w:r>
        <w:t xml:space="preserve"> has the meaning given by regulation</w:t>
      </w:r>
      <w:r w:rsidR="00E45D2C">
        <w:t xml:space="preserve"> </w:t>
      </w:r>
      <w:proofErr w:type="gramStart"/>
      <w:r>
        <w:t>6;</w:t>
      </w:r>
      <w:proofErr w:type="gramEnd"/>
    </w:p>
    <w:p w14:paraId="72BE19DD" w14:textId="77777777" w:rsidR="00142948" w:rsidRPr="004F2A8B" w:rsidRDefault="00142948" w:rsidP="00142948">
      <w:pPr>
        <w:pStyle w:val="DraftDefinition2"/>
      </w:pPr>
      <w:r>
        <w:rPr>
          <w:b/>
          <w:i/>
        </w:rPr>
        <w:t xml:space="preserve">peak hour traffic works </w:t>
      </w:r>
      <w:r>
        <w:t xml:space="preserve">has the meaning given by regulation </w:t>
      </w:r>
      <w:proofErr w:type="gramStart"/>
      <w:r>
        <w:t>7;</w:t>
      </w:r>
      <w:proofErr w:type="gramEnd"/>
    </w:p>
    <w:p w14:paraId="01F31957" w14:textId="77777777" w:rsidR="00142948" w:rsidRDefault="00142948" w:rsidP="00142948">
      <w:pPr>
        <w:pStyle w:val="DraftDefinition2"/>
      </w:pPr>
      <w:r>
        <w:rPr>
          <w:b/>
          <w:i/>
        </w:rPr>
        <w:t xml:space="preserve">service extension works </w:t>
      </w:r>
      <w:r>
        <w:t xml:space="preserve">has the meaning given by regulation </w:t>
      </w:r>
      <w:proofErr w:type="gramStart"/>
      <w:r>
        <w:t>8;</w:t>
      </w:r>
      <w:proofErr w:type="gramEnd"/>
    </w:p>
    <w:p w14:paraId="787E1FAB" w14:textId="67B22324" w:rsidR="004F61F9" w:rsidRPr="004F61F9" w:rsidRDefault="00142948" w:rsidP="005A0016">
      <w:pPr>
        <w:pStyle w:val="DraftDefinition2"/>
      </w:pPr>
      <w:r>
        <w:rPr>
          <w:b/>
          <w:i/>
        </w:rPr>
        <w:t xml:space="preserve">service road </w:t>
      </w:r>
      <w:r>
        <w:t xml:space="preserve">has the same meaning as in </w:t>
      </w:r>
      <w:r w:rsidR="00564288">
        <w:t xml:space="preserve">the dictionary to </w:t>
      </w:r>
      <w:r>
        <w:t xml:space="preserve">the </w:t>
      </w:r>
      <w:r w:rsidR="00A07857" w:rsidRPr="0058046E">
        <w:t xml:space="preserve">Road Safety Road Rules </w:t>
      </w:r>
      <w:proofErr w:type="gramStart"/>
      <w:r w:rsidR="00A07857" w:rsidRPr="0058046E">
        <w:t>2017</w:t>
      </w:r>
      <w:r>
        <w:t>;</w:t>
      </w:r>
      <w:proofErr w:type="gramEnd"/>
    </w:p>
    <w:p w14:paraId="1991E08E" w14:textId="77777777" w:rsidR="00142948" w:rsidRPr="00B72229" w:rsidRDefault="00142948" w:rsidP="00142948">
      <w:pPr>
        <w:pStyle w:val="DraftDefinition2"/>
      </w:pPr>
      <w:r w:rsidRPr="0065712E">
        <w:rPr>
          <w:b/>
          <w:i/>
        </w:rPr>
        <w:t>the Act</w:t>
      </w:r>
      <w:r>
        <w:rPr>
          <w:i/>
        </w:rPr>
        <w:t xml:space="preserve"> </w:t>
      </w:r>
      <w:r>
        <w:t xml:space="preserve">means the </w:t>
      </w:r>
      <w:r w:rsidRPr="0065712E">
        <w:rPr>
          <w:b/>
        </w:rPr>
        <w:t xml:space="preserve">Road Management Act </w:t>
      </w:r>
      <w:proofErr w:type="gramStart"/>
      <w:r w:rsidRPr="0065712E">
        <w:rPr>
          <w:b/>
        </w:rPr>
        <w:t>2004</w:t>
      </w:r>
      <w:r>
        <w:t>;</w:t>
      </w:r>
      <w:proofErr w:type="gramEnd"/>
    </w:p>
    <w:p w14:paraId="0C605DC3" w14:textId="0B7CF79C" w:rsidR="00142948" w:rsidRDefault="00142948" w:rsidP="00142948">
      <w:pPr>
        <w:pStyle w:val="DraftDefinition2"/>
      </w:pPr>
      <w:r w:rsidRPr="0065712E">
        <w:rPr>
          <w:b/>
          <w:i/>
        </w:rPr>
        <w:lastRenderedPageBreak/>
        <w:t>traffic impact works</w:t>
      </w:r>
      <w:r>
        <w:t xml:space="preserve"> </w:t>
      </w:r>
      <w:r w:rsidR="0088747D">
        <w:t xml:space="preserve">has the meaning given </w:t>
      </w:r>
      <w:r w:rsidR="00564288">
        <w:t>by</w:t>
      </w:r>
      <w:r w:rsidR="0088747D">
        <w:t xml:space="preserve"> regulation</w:t>
      </w:r>
      <w:r w:rsidR="00833EF0">
        <w:t xml:space="preserve"> </w:t>
      </w:r>
      <w:r w:rsidR="00E960D6">
        <w:t>9.</w:t>
      </w:r>
      <w:r w:rsidR="007C053A">
        <w:t xml:space="preserve"> </w:t>
      </w:r>
    </w:p>
    <w:p w14:paraId="71F90C83" w14:textId="77777777" w:rsidR="00142948" w:rsidRDefault="00142948" w:rsidP="00142948">
      <w:pPr>
        <w:pStyle w:val="DraftHeading1"/>
        <w:tabs>
          <w:tab w:val="right" w:pos="680"/>
        </w:tabs>
        <w:ind w:left="850" w:hanging="850"/>
      </w:pPr>
      <w:r>
        <w:tab/>
      </w:r>
      <w:bookmarkStart w:id="10" w:name="_Toc207025228"/>
      <w:r w:rsidRPr="0065712E">
        <w:t>6</w:t>
      </w:r>
      <w:r>
        <w:tab/>
        <w:t xml:space="preserve">Meaning of </w:t>
      </w:r>
      <w:r w:rsidRPr="0025687C">
        <w:rPr>
          <w:i/>
        </w:rPr>
        <w:t>minor works</w:t>
      </w:r>
      <w:bookmarkEnd w:id="10"/>
    </w:p>
    <w:p w14:paraId="7A61FE9D" w14:textId="5F9CCAA7" w:rsidR="00142948" w:rsidRDefault="00142948" w:rsidP="00142948">
      <w:pPr>
        <w:pStyle w:val="DraftHeading2"/>
        <w:tabs>
          <w:tab w:val="right" w:pos="1247"/>
        </w:tabs>
        <w:ind w:left="1361" w:hanging="1361"/>
      </w:pPr>
      <w:r>
        <w:tab/>
      </w:r>
      <w:r w:rsidRPr="003768C6">
        <w:t>(1)</w:t>
      </w:r>
      <w:r>
        <w:tab/>
      </w:r>
      <w:r w:rsidRPr="00CE2622">
        <w:rPr>
          <w:b/>
          <w:i/>
        </w:rPr>
        <w:t>Minor works</w:t>
      </w:r>
      <w:r w:rsidRPr="00B44797">
        <w:rPr>
          <w:b/>
          <w:i/>
        </w:rPr>
        <w:t xml:space="preserve"> </w:t>
      </w:r>
      <w:r>
        <w:t>are any of the following kinds of works undertaken by a utility, a provider of public transport, a responsible road authority or an agent of any of these bodies—</w:t>
      </w:r>
    </w:p>
    <w:p w14:paraId="1C71C526" w14:textId="77777777" w:rsidR="00142948" w:rsidRDefault="00142948" w:rsidP="00142948">
      <w:pPr>
        <w:pStyle w:val="DraftHeading3"/>
        <w:tabs>
          <w:tab w:val="right" w:pos="1757"/>
        </w:tabs>
        <w:ind w:left="1871" w:hanging="1871"/>
      </w:pPr>
      <w:r>
        <w:tab/>
      </w:r>
      <w:r w:rsidRPr="003768C6">
        <w:t>(a)</w:t>
      </w:r>
      <w:r>
        <w:tab/>
        <w:t xml:space="preserve">the installation, repair or maintenance of aerial cables or other overhead non-road </w:t>
      </w:r>
      <w:proofErr w:type="gramStart"/>
      <w:r>
        <w:t>infrastructure;</w:t>
      </w:r>
      <w:proofErr w:type="gramEnd"/>
    </w:p>
    <w:p w14:paraId="53A4FCE0" w14:textId="77777777" w:rsidR="00142948" w:rsidRDefault="00142948" w:rsidP="00142948">
      <w:pPr>
        <w:pStyle w:val="DraftHeading3"/>
        <w:tabs>
          <w:tab w:val="right" w:pos="1757"/>
        </w:tabs>
        <w:ind w:left="1871" w:hanging="1871"/>
      </w:pPr>
      <w:r>
        <w:tab/>
      </w:r>
      <w:r w:rsidRPr="003768C6">
        <w:t>(b)</w:t>
      </w:r>
      <w:r>
        <w:tab/>
        <w:t xml:space="preserve">works undertaken </w:t>
      </w:r>
      <w:proofErr w:type="gramStart"/>
      <w:r>
        <w:t>so as to</w:t>
      </w:r>
      <w:proofErr w:type="gramEnd"/>
      <w:r>
        <w:t xml:space="preserve"> enable a person to be provided a service by a </w:t>
      </w:r>
      <w:proofErr w:type="gramStart"/>
      <w:r>
        <w:t>utility;</w:t>
      </w:r>
      <w:proofErr w:type="gramEnd"/>
    </w:p>
    <w:p w14:paraId="7B85EE72" w14:textId="77777777" w:rsidR="00142948" w:rsidRDefault="00142948" w:rsidP="00142948">
      <w:pPr>
        <w:pStyle w:val="DraftHeading3"/>
        <w:tabs>
          <w:tab w:val="right" w:pos="1757"/>
        </w:tabs>
        <w:ind w:left="1871" w:hanging="1871"/>
      </w:pPr>
      <w:r>
        <w:tab/>
      </w:r>
      <w:r w:rsidRPr="003768C6">
        <w:t>(c)</w:t>
      </w:r>
      <w:r>
        <w:tab/>
        <w:t>the repair or maintenance of—</w:t>
      </w:r>
    </w:p>
    <w:p w14:paraId="5C1979C8" w14:textId="77777777" w:rsidR="00142948" w:rsidRDefault="00142948" w:rsidP="00142948">
      <w:pPr>
        <w:pStyle w:val="DraftHeading4"/>
        <w:tabs>
          <w:tab w:val="right" w:pos="2268"/>
        </w:tabs>
        <w:ind w:left="2381" w:hanging="2381"/>
      </w:pPr>
      <w:r>
        <w:tab/>
      </w:r>
      <w:r w:rsidRPr="003768C6">
        <w:t>(i)</w:t>
      </w:r>
      <w:r>
        <w:tab/>
        <w:t>street lighting; or</w:t>
      </w:r>
    </w:p>
    <w:p w14:paraId="5861DCEC" w14:textId="77777777" w:rsidR="00142948" w:rsidRDefault="00142948" w:rsidP="00142948">
      <w:pPr>
        <w:pStyle w:val="DraftHeading4"/>
        <w:tabs>
          <w:tab w:val="right" w:pos="2268"/>
        </w:tabs>
        <w:ind w:left="2381" w:hanging="2381"/>
      </w:pPr>
      <w:r>
        <w:tab/>
      </w:r>
      <w:r w:rsidRPr="003768C6">
        <w:t>(ii)</w:t>
      </w:r>
      <w:r>
        <w:tab/>
        <w:t>bus stop infrastructure, tram stop infrastructure or other public transport related non-road infrastructure located on the roadside; or</w:t>
      </w:r>
    </w:p>
    <w:p w14:paraId="3D653FD2" w14:textId="77777777" w:rsidR="00142948" w:rsidRDefault="00142948" w:rsidP="00142948">
      <w:pPr>
        <w:pStyle w:val="DraftHeading4"/>
        <w:tabs>
          <w:tab w:val="right" w:pos="2268"/>
        </w:tabs>
        <w:ind w:left="2381" w:hanging="2381"/>
      </w:pPr>
      <w:r>
        <w:tab/>
      </w:r>
      <w:r w:rsidRPr="003768C6">
        <w:t>(iii)</w:t>
      </w:r>
      <w:r>
        <w:tab/>
        <w:t xml:space="preserve">tram tracks, including the roadway area between and on the outside of the tram tracks for which the relevant provider of public transport is </w:t>
      </w:r>
      <w:proofErr w:type="gramStart"/>
      <w:r>
        <w:t>responsible;</w:t>
      </w:r>
      <w:proofErr w:type="gramEnd"/>
      <w:r>
        <w:t xml:space="preserve"> </w:t>
      </w:r>
    </w:p>
    <w:p w14:paraId="704E3F51" w14:textId="77777777" w:rsidR="00142948" w:rsidRDefault="00142948" w:rsidP="00142948">
      <w:pPr>
        <w:pStyle w:val="DraftHeading3"/>
        <w:tabs>
          <w:tab w:val="right" w:pos="1757"/>
        </w:tabs>
        <w:ind w:left="1871" w:hanging="1871"/>
      </w:pPr>
      <w:r>
        <w:tab/>
      </w:r>
      <w:r w:rsidRPr="003768C6">
        <w:t>(d)</w:t>
      </w:r>
      <w:r>
        <w:tab/>
        <w:t>the excavation of—</w:t>
      </w:r>
    </w:p>
    <w:p w14:paraId="04DFF313" w14:textId="77777777" w:rsidR="00142948" w:rsidRDefault="00142948" w:rsidP="00142948">
      <w:pPr>
        <w:pStyle w:val="DraftHeading4"/>
        <w:tabs>
          <w:tab w:val="right" w:pos="2268"/>
        </w:tabs>
        <w:ind w:left="2381" w:hanging="2381"/>
      </w:pPr>
      <w:r>
        <w:tab/>
      </w:r>
      <w:r w:rsidRPr="003768C6">
        <w:t>(i)</w:t>
      </w:r>
      <w:r>
        <w:tab/>
        <w:t xml:space="preserve">any part of a road </w:t>
      </w:r>
      <w:r w:rsidRPr="00501EFE">
        <w:t>other than a roadway, pathway or shoulder</w:t>
      </w:r>
      <w:r>
        <w:t>; or</w:t>
      </w:r>
    </w:p>
    <w:p w14:paraId="1E7CE211" w14:textId="77777777" w:rsidR="00142948" w:rsidRDefault="00142948" w:rsidP="00142948">
      <w:pPr>
        <w:pStyle w:val="DraftHeading4"/>
        <w:tabs>
          <w:tab w:val="right" w:pos="2268"/>
        </w:tabs>
        <w:ind w:left="2381" w:hanging="2381"/>
      </w:pPr>
      <w:r>
        <w:tab/>
      </w:r>
      <w:r w:rsidRPr="003768C6">
        <w:t>(ii)</w:t>
      </w:r>
      <w:r>
        <w:tab/>
        <w:t xml:space="preserve">an area of a roadway, pathway or </w:t>
      </w:r>
      <w:proofErr w:type="gramStart"/>
      <w:r>
        <w:t>shoulder;</w:t>
      </w:r>
      <w:proofErr w:type="gramEnd"/>
    </w:p>
    <w:p w14:paraId="37F96890" w14:textId="77777777" w:rsidR="00142948" w:rsidRPr="003768C6" w:rsidRDefault="00142948" w:rsidP="00142948">
      <w:pPr>
        <w:pStyle w:val="DraftParaNote"/>
        <w:tabs>
          <w:tab w:val="right" w:pos="2324"/>
        </w:tabs>
        <w:ind w:left="1871"/>
        <w:rPr>
          <w:b/>
        </w:rPr>
      </w:pPr>
      <w:r w:rsidRPr="003768C6">
        <w:rPr>
          <w:b/>
        </w:rPr>
        <w:t>Note</w:t>
      </w:r>
    </w:p>
    <w:p w14:paraId="762D339A" w14:textId="77777777" w:rsidR="00142948" w:rsidRDefault="00142948" w:rsidP="00142948">
      <w:pPr>
        <w:pStyle w:val="DraftParaNote"/>
        <w:tabs>
          <w:tab w:val="right" w:pos="2324"/>
        </w:tabs>
        <w:ind w:left="1871"/>
      </w:pPr>
      <w:r>
        <w:t>Regulation 6(2)(b) provides that if works under regulation 6(1)(d)(ii) also exceed 8·5 square metres, these works are not minor works.</w:t>
      </w:r>
    </w:p>
    <w:p w14:paraId="050DCC37" w14:textId="32774E3E" w:rsidR="004F61F9" w:rsidRPr="004F61F9" w:rsidRDefault="00142948" w:rsidP="00373126">
      <w:pPr>
        <w:pStyle w:val="DraftHeading3"/>
        <w:tabs>
          <w:tab w:val="right" w:pos="1757"/>
        </w:tabs>
        <w:ind w:left="1871" w:hanging="1871"/>
      </w:pPr>
      <w:r>
        <w:tab/>
      </w:r>
      <w:r w:rsidRPr="003768C6">
        <w:t>(e)</w:t>
      </w:r>
      <w:r>
        <w:tab/>
        <w:t xml:space="preserve">the use of an access hole for the purpose of accessing, repairing or maintaining infrastructure under a </w:t>
      </w:r>
      <w:proofErr w:type="gramStart"/>
      <w:r>
        <w:t>road;</w:t>
      </w:r>
      <w:proofErr w:type="gramEnd"/>
    </w:p>
    <w:p w14:paraId="7D601B77" w14:textId="77777777" w:rsidR="00142948" w:rsidRDefault="00142948" w:rsidP="00142948">
      <w:pPr>
        <w:pStyle w:val="DraftHeading3"/>
        <w:tabs>
          <w:tab w:val="right" w:pos="1757"/>
        </w:tabs>
        <w:ind w:left="1871" w:hanging="1871"/>
      </w:pPr>
      <w:r>
        <w:lastRenderedPageBreak/>
        <w:tab/>
      </w:r>
      <w:r w:rsidRPr="003768C6">
        <w:t>(f)</w:t>
      </w:r>
      <w:r>
        <w:tab/>
        <w:t xml:space="preserve">the installation, repair or maintenance of traffic control devices carried out in accordance with the </w:t>
      </w:r>
      <w:r>
        <w:rPr>
          <w:b/>
        </w:rPr>
        <w:t>Road Safety Act 1986</w:t>
      </w:r>
      <w:r>
        <w:t xml:space="preserve"> or any regulations made under that </w:t>
      </w:r>
      <w:proofErr w:type="gramStart"/>
      <w:r>
        <w:t>Act;</w:t>
      </w:r>
      <w:proofErr w:type="gramEnd"/>
    </w:p>
    <w:p w14:paraId="6B0A9AFD" w14:textId="77777777" w:rsidR="00142948" w:rsidRDefault="00142948" w:rsidP="00142948">
      <w:pPr>
        <w:pStyle w:val="DraftHeading3"/>
        <w:tabs>
          <w:tab w:val="right" w:pos="1757"/>
        </w:tabs>
        <w:ind w:left="1871" w:hanging="1871"/>
      </w:pPr>
      <w:r>
        <w:tab/>
      </w:r>
      <w:r w:rsidRPr="003768C6">
        <w:t>(g)</w:t>
      </w:r>
      <w:r>
        <w:tab/>
        <w:t xml:space="preserve">the repair or maintenance of </w:t>
      </w:r>
      <w:proofErr w:type="gramStart"/>
      <w:r>
        <w:t>poles;</w:t>
      </w:r>
      <w:proofErr w:type="gramEnd"/>
      <w:r>
        <w:t xml:space="preserve"> </w:t>
      </w:r>
    </w:p>
    <w:p w14:paraId="10E8D85F" w14:textId="77777777" w:rsidR="00142948" w:rsidRDefault="00142948" w:rsidP="00142948">
      <w:pPr>
        <w:pStyle w:val="DraftHeading3"/>
        <w:tabs>
          <w:tab w:val="right" w:pos="1757"/>
        </w:tabs>
        <w:ind w:left="1871" w:hanging="1871"/>
      </w:pPr>
      <w:r>
        <w:tab/>
      </w:r>
      <w:r w:rsidRPr="003768C6">
        <w:t>(h)</w:t>
      </w:r>
      <w:r>
        <w:tab/>
        <w:t xml:space="preserve">the replacement or relocation of a </w:t>
      </w:r>
      <w:r w:rsidRPr="004C110A">
        <w:t>single pole</w:t>
      </w:r>
      <w:r>
        <w:t xml:space="preserve"> in an urban area (unless those works are part of works to replace or relocate 2 or more consecutive poles</w:t>
      </w:r>
      <w:proofErr w:type="gramStart"/>
      <w:r>
        <w:t>);</w:t>
      </w:r>
      <w:proofErr w:type="gramEnd"/>
    </w:p>
    <w:p w14:paraId="4FC15CBF" w14:textId="77777777" w:rsidR="00142948" w:rsidRDefault="00142948" w:rsidP="00142948">
      <w:pPr>
        <w:pStyle w:val="DraftHeading3"/>
        <w:tabs>
          <w:tab w:val="right" w:pos="1757"/>
        </w:tabs>
        <w:ind w:left="1871" w:hanging="1871"/>
      </w:pPr>
      <w:r>
        <w:tab/>
      </w:r>
      <w:r w:rsidRPr="003768C6">
        <w:t>(i)</w:t>
      </w:r>
      <w:r>
        <w:tab/>
        <w:t xml:space="preserve">the replacement or relocation of not more than </w:t>
      </w:r>
      <w:r w:rsidRPr="004C110A">
        <w:t>3 poles</w:t>
      </w:r>
      <w:r>
        <w:t xml:space="preserve"> in an area other than an urban area (unless those works are part of works to replace or relocate more than 3 consecutive poles</w:t>
      </w:r>
      <w:proofErr w:type="gramStart"/>
      <w:r>
        <w:t>);</w:t>
      </w:r>
      <w:proofErr w:type="gramEnd"/>
    </w:p>
    <w:p w14:paraId="480FF9FB" w14:textId="77777777" w:rsidR="00142948" w:rsidRDefault="00142948" w:rsidP="00142948">
      <w:pPr>
        <w:pStyle w:val="DraftHeading3"/>
        <w:tabs>
          <w:tab w:val="right" w:pos="1757"/>
        </w:tabs>
        <w:ind w:left="1871" w:hanging="1871"/>
      </w:pPr>
      <w:r>
        <w:tab/>
      </w:r>
      <w:r w:rsidRPr="003768C6">
        <w:t>(j)</w:t>
      </w:r>
      <w:r>
        <w:tab/>
        <w:t xml:space="preserve">the pruning of a tree or other </w:t>
      </w:r>
      <w:proofErr w:type="gramStart"/>
      <w:r>
        <w:t>vegetation;</w:t>
      </w:r>
      <w:proofErr w:type="gramEnd"/>
      <w:r>
        <w:t xml:space="preserve"> </w:t>
      </w:r>
    </w:p>
    <w:p w14:paraId="27F5EFEC" w14:textId="77777777" w:rsidR="00142948" w:rsidRDefault="00142948" w:rsidP="00142948">
      <w:pPr>
        <w:pStyle w:val="DraftHeading3"/>
        <w:tabs>
          <w:tab w:val="right" w:pos="1757"/>
        </w:tabs>
        <w:ind w:left="1871" w:hanging="1871"/>
      </w:pPr>
      <w:r>
        <w:tab/>
      </w:r>
      <w:r w:rsidRPr="003768C6">
        <w:t>(k)</w:t>
      </w:r>
      <w:r>
        <w:tab/>
        <w:t xml:space="preserve">the removal of a tree or other vegetation in accordance with any Act other than the </w:t>
      </w:r>
      <w:proofErr w:type="gramStart"/>
      <w:r>
        <w:t>Act;</w:t>
      </w:r>
      <w:proofErr w:type="gramEnd"/>
      <w:r>
        <w:t xml:space="preserve"> </w:t>
      </w:r>
    </w:p>
    <w:p w14:paraId="2101ED21" w14:textId="77777777" w:rsidR="00142948" w:rsidRDefault="00142948" w:rsidP="00142948">
      <w:pPr>
        <w:pStyle w:val="DraftHeading3"/>
        <w:tabs>
          <w:tab w:val="right" w:pos="1757"/>
        </w:tabs>
        <w:ind w:left="1871" w:hanging="1871"/>
      </w:pPr>
      <w:r>
        <w:tab/>
      </w:r>
      <w:r w:rsidRPr="003768C6">
        <w:t>(l)</w:t>
      </w:r>
      <w:r>
        <w:tab/>
        <w:t>any other works conducted for the purpose of repairing, inspecting, operating or testing an asset or for the purpose of a survey.</w:t>
      </w:r>
    </w:p>
    <w:p w14:paraId="61F2CDE6" w14:textId="523EB34D" w:rsidR="00142948" w:rsidRDefault="00142948" w:rsidP="00142948">
      <w:pPr>
        <w:pStyle w:val="DraftHeading2"/>
        <w:tabs>
          <w:tab w:val="right" w:pos="1247"/>
        </w:tabs>
        <w:ind w:left="1361" w:hanging="1361"/>
      </w:pPr>
      <w:r>
        <w:tab/>
      </w:r>
      <w:r w:rsidRPr="003768C6">
        <w:t>(2)</w:t>
      </w:r>
      <w:r>
        <w:tab/>
      </w:r>
      <w:r w:rsidR="007C053A">
        <w:t xml:space="preserve">Despite </w:t>
      </w:r>
      <w:proofErr w:type="spellStart"/>
      <w:r w:rsidR="007C053A">
        <w:t>subregulation</w:t>
      </w:r>
      <w:proofErr w:type="spellEnd"/>
      <w:r w:rsidR="007C053A">
        <w:t xml:space="preserve"> (1)</w:t>
      </w:r>
      <w:r w:rsidR="00492E7A">
        <w:t>,</w:t>
      </w:r>
      <w:r w:rsidR="007C053A">
        <w:t xml:space="preserve"> a</w:t>
      </w:r>
      <w:r>
        <w:t xml:space="preserve">ny of the works listed in </w:t>
      </w:r>
      <w:r w:rsidR="00492E7A">
        <w:t xml:space="preserve">that </w:t>
      </w:r>
      <w:proofErr w:type="spellStart"/>
      <w:r w:rsidR="00492E7A">
        <w:t>subregulation</w:t>
      </w:r>
      <w:proofErr w:type="spellEnd"/>
      <w:r>
        <w:t xml:space="preserve"> </w:t>
      </w:r>
      <w:r w:rsidR="007C053A">
        <w:t xml:space="preserve">which </w:t>
      </w:r>
      <w:r>
        <w:t xml:space="preserve">also consist of, or include any of the following works, are not </w:t>
      </w:r>
      <w:r w:rsidRPr="00CE2622">
        <w:rPr>
          <w:b/>
          <w:i/>
        </w:rPr>
        <w:t>minor works</w:t>
      </w:r>
      <w:r>
        <w:t>—</w:t>
      </w:r>
    </w:p>
    <w:p w14:paraId="3AD1D243" w14:textId="77777777" w:rsidR="00142948" w:rsidRDefault="00142948" w:rsidP="00142948">
      <w:pPr>
        <w:pStyle w:val="DraftHeading3"/>
        <w:tabs>
          <w:tab w:val="right" w:pos="1757"/>
        </w:tabs>
        <w:ind w:left="1871" w:hanging="1871"/>
      </w:pPr>
      <w:r>
        <w:tab/>
      </w:r>
      <w:r w:rsidRPr="003768C6">
        <w:t>(a)</w:t>
      </w:r>
      <w:r>
        <w:tab/>
        <w:t xml:space="preserve">service extension </w:t>
      </w:r>
      <w:proofErr w:type="gramStart"/>
      <w:r>
        <w:t>works;</w:t>
      </w:r>
      <w:proofErr w:type="gramEnd"/>
    </w:p>
    <w:p w14:paraId="1E7C28C9" w14:textId="77777777" w:rsidR="00142948" w:rsidRDefault="00142948" w:rsidP="00142948">
      <w:pPr>
        <w:pStyle w:val="DraftHeading3"/>
        <w:tabs>
          <w:tab w:val="right" w:pos="1757"/>
        </w:tabs>
        <w:ind w:left="1871" w:hanging="1871"/>
      </w:pPr>
      <w:r>
        <w:tab/>
      </w:r>
      <w:r w:rsidRPr="003768C6">
        <w:t>(b)</w:t>
      </w:r>
      <w:r>
        <w:tab/>
        <w:t xml:space="preserve">the excavation of an area of a roadway, pathway or shoulder exceeding 8·5 square </w:t>
      </w:r>
      <w:proofErr w:type="gramStart"/>
      <w:r>
        <w:t>metres;</w:t>
      </w:r>
      <w:proofErr w:type="gramEnd"/>
    </w:p>
    <w:p w14:paraId="1C3575B2" w14:textId="77777777" w:rsidR="00142948" w:rsidRDefault="00142948" w:rsidP="00142948">
      <w:pPr>
        <w:pStyle w:val="DraftHeading3"/>
        <w:tabs>
          <w:tab w:val="right" w:pos="1757"/>
        </w:tabs>
        <w:ind w:left="1871" w:hanging="1871"/>
      </w:pPr>
      <w:r>
        <w:tab/>
      </w:r>
      <w:r w:rsidRPr="003768C6">
        <w:t>(c)</w:t>
      </w:r>
      <w:r>
        <w:tab/>
        <w:t xml:space="preserve">works undertaken </w:t>
      </w:r>
      <w:r w:rsidRPr="0064686A">
        <w:t>by a utility</w:t>
      </w:r>
      <w:r>
        <w:t xml:space="preserve"> to decommission or remove, </w:t>
      </w:r>
      <w:r w:rsidRPr="00DD17FF">
        <w:t>by exc</w:t>
      </w:r>
      <w:r>
        <w:t>avating</w:t>
      </w:r>
      <w:r w:rsidRPr="00DD17FF">
        <w:t xml:space="preserve"> or filling</w:t>
      </w:r>
      <w:r>
        <w:t xml:space="preserve"> any part of a road, non-road infrastructure (other than poles, aerial cables or other overhead non-road infrastructure)—</w:t>
      </w:r>
    </w:p>
    <w:p w14:paraId="49F0FCDD" w14:textId="77777777" w:rsidR="00142948" w:rsidRDefault="00142948" w:rsidP="00142948">
      <w:pPr>
        <w:pStyle w:val="DraftHeading4"/>
        <w:tabs>
          <w:tab w:val="right" w:pos="2268"/>
        </w:tabs>
        <w:ind w:left="2381" w:hanging="2381"/>
      </w:pPr>
      <w:r>
        <w:lastRenderedPageBreak/>
        <w:tab/>
      </w:r>
      <w:r w:rsidRPr="003768C6">
        <w:t>(i)</w:t>
      </w:r>
      <w:r>
        <w:tab/>
        <w:t>that is located longitudinally within a road reserve—</w:t>
      </w:r>
    </w:p>
    <w:p w14:paraId="3D2183E6" w14:textId="2820B62D" w:rsidR="00142948" w:rsidRDefault="00142948" w:rsidP="00142948">
      <w:pPr>
        <w:pStyle w:val="DraftHeading5"/>
        <w:tabs>
          <w:tab w:val="right" w:pos="2778"/>
        </w:tabs>
        <w:ind w:left="2891" w:hanging="2891"/>
      </w:pPr>
      <w:r>
        <w:tab/>
      </w:r>
      <w:r w:rsidRPr="003768C6">
        <w:t>(A)</w:t>
      </w:r>
      <w:r>
        <w:tab/>
        <w:t>over a distance exceeding 100</w:t>
      </w:r>
      <w:r w:rsidR="00FF18E0">
        <w:t xml:space="preserve"> </w:t>
      </w:r>
      <w:r>
        <w:t xml:space="preserve">metres in an urban area; or </w:t>
      </w:r>
    </w:p>
    <w:p w14:paraId="49CDF1AF" w14:textId="46BBDB91" w:rsidR="00142948" w:rsidRDefault="00142948" w:rsidP="00142948">
      <w:pPr>
        <w:pStyle w:val="DraftHeading5"/>
        <w:tabs>
          <w:tab w:val="right" w:pos="2778"/>
        </w:tabs>
        <w:ind w:left="2891" w:hanging="2891"/>
      </w:pPr>
      <w:r>
        <w:tab/>
      </w:r>
      <w:r w:rsidRPr="003768C6">
        <w:t>(B)</w:t>
      </w:r>
      <w:r>
        <w:tab/>
        <w:t>over a distance exceeding 300</w:t>
      </w:r>
      <w:r w:rsidR="00FF18E0">
        <w:t xml:space="preserve"> </w:t>
      </w:r>
      <w:r>
        <w:t>metres in any other area; or</w:t>
      </w:r>
    </w:p>
    <w:p w14:paraId="7CBDAC53" w14:textId="3535AEE3" w:rsidR="00142948" w:rsidRDefault="00142948" w:rsidP="00142948">
      <w:pPr>
        <w:pStyle w:val="DraftHeading4"/>
        <w:tabs>
          <w:tab w:val="right" w:pos="2268"/>
        </w:tabs>
        <w:ind w:left="2381" w:hanging="2381"/>
      </w:pPr>
      <w:r>
        <w:tab/>
      </w:r>
      <w:r w:rsidRPr="003768C6">
        <w:t>(ii)</w:t>
      </w:r>
      <w:r>
        <w:tab/>
        <w:t>that is located under a roadway, pathway or shoulder and the works require the excavation of more than 8·5</w:t>
      </w:r>
      <w:r w:rsidR="00FF18E0">
        <w:t xml:space="preserve"> </w:t>
      </w:r>
      <w:r>
        <w:t>square metres of that roadway, pathway or shoulder; or</w:t>
      </w:r>
    </w:p>
    <w:p w14:paraId="1388DF9F" w14:textId="77777777" w:rsidR="00142948" w:rsidRDefault="00142948" w:rsidP="00142948">
      <w:pPr>
        <w:pStyle w:val="DraftHeading4"/>
        <w:tabs>
          <w:tab w:val="right" w:pos="2268"/>
        </w:tabs>
        <w:ind w:left="2381" w:hanging="2381"/>
      </w:pPr>
      <w:r>
        <w:tab/>
      </w:r>
      <w:r w:rsidRPr="003768C6">
        <w:t>(iii)</w:t>
      </w:r>
      <w:r>
        <w:tab/>
        <w:t>that affects road-related infrastructure.</w:t>
      </w:r>
    </w:p>
    <w:p w14:paraId="04F786CB" w14:textId="77777777" w:rsidR="00142948" w:rsidRDefault="00142948" w:rsidP="00142948">
      <w:pPr>
        <w:pStyle w:val="DraftHeading1"/>
        <w:tabs>
          <w:tab w:val="right" w:pos="680"/>
        </w:tabs>
        <w:ind w:left="850" w:hanging="850"/>
      </w:pPr>
      <w:r>
        <w:tab/>
      </w:r>
      <w:bookmarkStart w:id="11" w:name="_Toc207025229"/>
      <w:r w:rsidRPr="003768C6">
        <w:t>7</w:t>
      </w:r>
      <w:r>
        <w:tab/>
        <w:t xml:space="preserve">Meaning of </w:t>
      </w:r>
      <w:r w:rsidRPr="0025687C">
        <w:rPr>
          <w:i/>
        </w:rPr>
        <w:t>peak hour traffic works</w:t>
      </w:r>
      <w:bookmarkEnd w:id="11"/>
    </w:p>
    <w:p w14:paraId="26FADDC8" w14:textId="77777777" w:rsidR="00142948" w:rsidRDefault="00142948" w:rsidP="00142948">
      <w:pPr>
        <w:pStyle w:val="BodySectionSub"/>
      </w:pPr>
      <w:r>
        <w:t xml:space="preserve">Works conducted on a roadway are </w:t>
      </w:r>
      <w:r>
        <w:rPr>
          <w:b/>
          <w:i/>
        </w:rPr>
        <w:t xml:space="preserve">peak hour traffic works </w:t>
      </w:r>
      <w:r>
        <w:t>if the works are conducted between 6 a.m. and 9 a.m. or between 3 p.m. and 7 p.m. on a weekday on a roadway of an arterial road in an urban area (other than a roadway that is a service road) and any of the following paragraphs apply—</w:t>
      </w:r>
    </w:p>
    <w:p w14:paraId="011B18CD" w14:textId="7AF79E19" w:rsidR="00142948" w:rsidRDefault="00142948" w:rsidP="00142948">
      <w:pPr>
        <w:pStyle w:val="DraftHeading3"/>
        <w:tabs>
          <w:tab w:val="right" w:pos="1757"/>
        </w:tabs>
        <w:ind w:left="1871" w:hanging="1871"/>
      </w:pPr>
      <w:r>
        <w:tab/>
      </w:r>
      <w:r w:rsidRPr="007F70E9">
        <w:t>(a)</w:t>
      </w:r>
      <w:r>
        <w:tab/>
        <w:t xml:space="preserve">the roadway has one lane for vehicular traffic to travel in each </w:t>
      </w:r>
      <w:proofErr w:type="gramStart"/>
      <w:r>
        <w:t>direction</w:t>
      </w:r>
      <w:proofErr w:type="gramEnd"/>
      <w:r>
        <w:t xml:space="preserve"> and the works are</w:t>
      </w:r>
      <w:r w:rsidR="00FF18E0">
        <w:t xml:space="preserve"> </w:t>
      </w:r>
      <w:r>
        <w:t>conducted in any lane and result in vehicular traffic in that lane during that time being continuously stopped for more than 5</w:t>
      </w:r>
      <w:r w:rsidR="00FF18E0">
        <w:t xml:space="preserve"> </w:t>
      </w:r>
      <w:proofErr w:type="gramStart"/>
      <w:r>
        <w:t>minutes;</w:t>
      </w:r>
      <w:proofErr w:type="gramEnd"/>
    </w:p>
    <w:p w14:paraId="34440287" w14:textId="22268EC7" w:rsidR="004F61F9" w:rsidRPr="004F61F9" w:rsidRDefault="00142948" w:rsidP="00373126">
      <w:pPr>
        <w:pStyle w:val="DraftHeading3"/>
        <w:tabs>
          <w:tab w:val="right" w:pos="1757"/>
        </w:tabs>
        <w:ind w:left="1871" w:hanging="1871"/>
      </w:pPr>
      <w:r>
        <w:tab/>
      </w:r>
      <w:r w:rsidRPr="007F70E9">
        <w:t>(b)</w:t>
      </w:r>
      <w:r>
        <w:tab/>
        <w:t>the roadway has more than one lane for vehicular traffic to travel in each direction and the works are conducted in one or more</w:t>
      </w:r>
      <w:r w:rsidR="00FF18E0">
        <w:t xml:space="preserve"> </w:t>
      </w:r>
      <w:r>
        <w:t>(but not all) of the lanes that are for travel in one direction and result in vehicular traffic in those lanes during that time being continuously stopped for more than 15</w:t>
      </w:r>
      <w:r w:rsidR="00FF18E0">
        <w:t xml:space="preserve"> </w:t>
      </w:r>
      <w:proofErr w:type="gramStart"/>
      <w:r>
        <w:t>minutes;</w:t>
      </w:r>
      <w:proofErr w:type="gramEnd"/>
    </w:p>
    <w:p w14:paraId="3021C149" w14:textId="77777777" w:rsidR="00142948" w:rsidRDefault="00142948" w:rsidP="00142948">
      <w:pPr>
        <w:pStyle w:val="DraftHeading3"/>
        <w:tabs>
          <w:tab w:val="right" w:pos="1757"/>
        </w:tabs>
        <w:ind w:left="1871" w:hanging="1871"/>
      </w:pPr>
      <w:r>
        <w:tab/>
      </w:r>
      <w:r w:rsidRPr="007F70E9">
        <w:t>(c)</w:t>
      </w:r>
      <w:r>
        <w:tab/>
        <w:t xml:space="preserve">the roadway has more than one lane for vehicular traffic to travel in each direction </w:t>
      </w:r>
      <w:r>
        <w:lastRenderedPageBreak/>
        <w:t xml:space="preserve">and the works are conducted in </w:t>
      </w:r>
      <w:proofErr w:type="gramStart"/>
      <w:r>
        <w:t>all of</w:t>
      </w:r>
      <w:proofErr w:type="gramEnd"/>
      <w:r>
        <w:t xml:space="preserve"> the lanes that are for travel in one direction and result in vehicular traffic in those lanes during that time being stopped for any </w:t>
      </w:r>
      <w:proofErr w:type="gramStart"/>
      <w:r>
        <w:t>period of time</w:t>
      </w:r>
      <w:proofErr w:type="gramEnd"/>
      <w:r>
        <w:t>.</w:t>
      </w:r>
    </w:p>
    <w:p w14:paraId="1A00CD40" w14:textId="77777777" w:rsidR="00142948" w:rsidRPr="00E764CF" w:rsidRDefault="00142948" w:rsidP="00142948">
      <w:pPr>
        <w:pStyle w:val="DraftHeading1"/>
        <w:tabs>
          <w:tab w:val="right" w:pos="680"/>
        </w:tabs>
        <w:ind w:left="850" w:hanging="850"/>
      </w:pPr>
      <w:r>
        <w:tab/>
      </w:r>
      <w:bookmarkStart w:id="12" w:name="_Toc207025230"/>
      <w:r w:rsidRPr="007F70E9">
        <w:t>8</w:t>
      </w:r>
      <w:r>
        <w:tab/>
        <w:t xml:space="preserve">Meaning of </w:t>
      </w:r>
      <w:r w:rsidRPr="0025687C">
        <w:rPr>
          <w:i/>
        </w:rPr>
        <w:t>service extension works</w:t>
      </w:r>
      <w:bookmarkEnd w:id="12"/>
    </w:p>
    <w:p w14:paraId="2BCEC32A" w14:textId="77777777" w:rsidR="00142948" w:rsidRDefault="00142948" w:rsidP="00142948">
      <w:pPr>
        <w:pStyle w:val="BodySectionSub"/>
      </w:pPr>
      <w:r>
        <w:rPr>
          <w:b/>
          <w:i/>
        </w:rPr>
        <w:t xml:space="preserve">Service extension works </w:t>
      </w:r>
      <w:r>
        <w:t>are works specified in column 2 of the Table that are undertaken by a utility or an agent of a utility in the area specified in column 3 of that Table opposite those works for the purpose of—</w:t>
      </w:r>
    </w:p>
    <w:p w14:paraId="3621F937" w14:textId="77777777" w:rsidR="00142948" w:rsidRDefault="00142948" w:rsidP="00142948">
      <w:pPr>
        <w:pStyle w:val="DraftHeading3"/>
        <w:tabs>
          <w:tab w:val="right" w:pos="1757"/>
        </w:tabs>
        <w:ind w:left="1871" w:hanging="1871"/>
      </w:pPr>
      <w:r>
        <w:tab/>
      </w:r>
      <w:r w:rsidRPr="00A7661E">
        <w:t>(a)</w:t>
      </w:r>
      <w:r>
        <w:tab/>
        <w:t>extending non-road infrastructure owned, operated or controlled by that utility; or</w:t>
      </w:r>
    </w:p>
    <w:p w14:paraId="506271BB" w14:textId="77777777" w:rsidR="00142948" w:rsidRDefault="00142948" w:rsidP="00142948">
      <w:pPr>
        <w:pStyle w:val="DraftHeading3"/>
        <w:tabs>
          <w:tab w:val="right" w:pos="1757"/>
        </w:tabs>
        <w:ind w:left="1871" w:hanging="1871"/>
      </w:pPr>
      <w:r>
        <w:tab/>
      </w:r>
      <w:r w:rsidRPr="00A7661E">
        <w:t>(b)</w:t>
      </w:r>
      <w:r>
        <w:tab/>
        <w:t>enabling a person to be provided a service by a utility.</w:t>
      </w:r>
    </w:p>
    <w:p w14:paraId="6BB204AC" w14:textId="77777777" w:rsidR="00142948" w:rsidRPr="0040090F" w:rsidRDefault="00142948" w:rsidP="00142948">
      <w:pPr>
        <w:pStyle w:val="Normal-Schedule"/>
        <w:spacing w:after="120"/>
        <w:jc w:val="center"/>
        <w:rPr>
          <w:b/>
          <w:sz w:val="22"/>
          <w:szCs w:val="22"/>
        </w:rPr>
      </w:pPr>
      <w:r w:rsidRPr="0040090F">
        <w:rPr>
          <w:b/>
          <w:sz w:val="22"/>
          <w:szCs w:val="22"/>
        </w:rPr>
        <w:t>Table</w:t>
      </w:r>
    </w:p>
    <w:tbl>
      <w:tblPr>
        <w:tblStyle w:val="TableGrid"/>
        <w:tblW w:w="6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740"/>
        <w:gridCol w:w="1278"/>
      </w:tblGrid>
      <w:tr w:rsidR="00142948" w:rsidRPr="00C20B11" w14:paraId="6FCEDAEA" w14:textId="77777777" w:rsidTr="006D5BF3">
        <w:trPr>
          <w:jc w:val="center"/>
        </w:trPr>
        <w:tc>
          <w:tcPr>
            <w:tcW w:w="1304" w:type="dxa"/>
            <w:tcBorders>
              <w:top w:val="single" w:sz="4" w:space="0" w:color="auto"/>
              <w:bottom w:val="single" w:sz="4" w:space="0" w:color="auto"/>
            </w:tcBorders>
          </w:tcPr>
          <w:p w14:paraId="276A3059"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Column 1</w:t>
            </w:r>
          </w:p>
          <w:p w14:paraId="2FCD9588" w14:textId="77777777" w:rsidR="00142948" w:rsidRPr="00C20B11" w:rsidRDefault="00142948" w:rsidP="006D5BF3">
            <w:pPr>
              <w:pStyle w:val="Normal-Schedule"/>
              <w:spacing w:before="0" w:after="60"/>
              <w:rPr>
                <w:rFonts w:ascii="Times New Roman" w:hAnsi="Times New Roman" w:cs="Times New Roman"/>
                <w:i/>
                <w:sz w:val="20"/>
                <w:szCs w:val="20"/>
              </w:rPr>
            </w:pPr>
            <w:r w:rsidRPr="00C20B11">
              <w:rPr>
                <w:rFonts w:ascii="Times New Roman" w:hAnsi="Times New Roman" w:cs="Times New Roman"/>
                <w:i/>
                <w:sz w:val="20"/>
                <w:szCs w:val="20"/>
              </w:rPr>
              <w:t>Item</w:t>
            </w:r>
          </w:p>
        </w:tc>
        <w:tc>
          <w:tcPr>
            <w:tcW w:w="3828" w:type="dxa"/>
            <w:tcBorders>
              <w:top w:val="single" w:sz="4" w:space="0" w:color="auto"/>
              <w:bottom w:val="single" w:sz="4" w:space="0" w:color="auto"/>
            </w:tcBorders>
          </w:tcPr>
          <w:p w14:paraId="7CEE5C04"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Column 2</w:t>
            </w:r>
          </w:p>
          <w:p w14:paraId="5F4D0EF2" w14:textId="77777777" w:rsidR="00142948" w:rsidRPr="00C20B11" w:rsidRDefault="00142948" w:rsidP="006D5BF3">
            <w:pPr>
              <w:pStyle w:val="Normal-Schedule"/>
              <w:spacing w:before="0" w:after="60"/>
              <w:rPr>
                <w:rFonts w:ascii="Times New Roman" w:hAnsi="Times New Roman" w:cs="Times New Roman"/>
                <w:i/>
                <w:sz w:val="20"/>
                <w:szCs w:val="20"/>
              </w:rPr>
            </w:pPr>
            <w:r w:rsidRPr="00C20B11">
              <w:rPr>
                <w:rFonts w:ascii="Times New Roman" w:hAnsi="Times New Roman" w:cs="Times New Roman"/>
                <w:i/>
                <w:sz w:val="20"/>
                <w:szCs w:val="20"/>
              </w:rPr>
              <w:t>Works</w:t>
            </w:r>
          </w:p>
        </w:tc>
        <w:tc>
          <w:tcPr>
            <w:tcW w:w="1304" w:type="dxa"/>
            <w:tcBorders>
              <w:top w:val="single" w:sz="4" w:space="0" w:color="auto"/>
              <w:bottom w:val="single" w:sz="4" w:space="0" w:color="auto"/>
            </w:tcBorders>
          </w:tcPr>
          <w:p w14:paraId="2A433FBE"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Column 3</w:t>
            </w:r>
          </w:p>
          <w:p w14:paraId="70F13017" w14:textId="77777777" w:rsidR="00142948" w:rsidRPr="00C20B11" w:rsidRDefault="00142948" w:rsidP="006D5BF3">
            <w:pPr>
              <w:pStyle w:val="Normal-Schedule"/>
              <w:spacing w:before="0" w:after="60"/>
              <w:rPr>
                <w:rFonts w:ascii="Times New Roman" w:hAnsi="Times New Roman" w:cs="Times New Roman"/>
                <w:i/>
                <w:sz w:val="20"/>
                <w:szCs w:val="20"/>
              </w:rPr>
            </w:pPr>
            <w:r w:rsidRPr="00C20B11">
              <w:rPr>
                <w:rFonts w:ascii="Times New Roman" w:hAnsi="Times New Roman" w:cs="Times New Roman"/>
                <w:i/>
                <w:sz w:val="20"/>
                <w:szCs w:val="20"/>
              </w:rPr>
              <w:t>Area</w:t>
            </w:r>
          </w:p>
        </w:tc>
      </w:tr>
      <w:tr w:rsidR="00142948" w:rsidRPr="00C20B11" w14:paraId="744298C5" w14:textId="77777777" w:rsidTr="006D5BF3">
        <w:trPr>
          <w:jc w:val="center"/>
        </w:trPr>
        <w:tc>
          <w:tcPr>
            <w:tcW w:w="1304" w:type="dxa"/>
            <w:tcBorders>
              <w:top w:val="single" w:sz="4" w:space="0" w:color="auto"/>
            </w:tcBorders>
          </w:tcPr>
          <w:p w14:paraId="6DB126E3"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1</w:t>
            </w:r>
          </w:p>
        </w:tc>
        <w:tc>
          <w:tcPr>
            <w:tcW w:w="3828" w:type="dxa"/>
            <w:tcBorders>
              <w:top w:val="single" w:sz="4" w:space="0" w:color="auto"/>
            </w:tcBorders>
          </w:tcPr>
          <w:p w14:paraId="402DB140" w14:textId="17C41DD4"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Works involving the installation of non</w:t>
            </w:r>
            <w:r w:rsidRPr="00C20B11">
              <w:rPr>
                <w:rFonts w:ascii="Times New Roman" w:hAnsi="Times New Roman" w:cs="Times New Roman"/>
                <w:sz w:val="20"/>
                <w:szCs w:val="20"/>
              </w:rPr>
              <w:noBreakHyphen/>
              <w:t>road infrastructure under an area of</w:t>
            </w:r>
            <w:r>
              <w:rPr>
                <w:rFonts w:ascii="Times New Roman" w:hAnsi="Times New Roman" w:cs="Times New Roman"/>
                <w:sz w:val="20"/>
                <w:szCs w:val="20"/>
              </w:rPr>
              <w:t xml:space="preserve"> </w:t>
            </w:r>
            <w:r w:rsidRPr="00C20B11">
              <w:rPr>
                <w:rFonts w:ascii="Times New Roman" w:hAnsi="Times New Roman" w:cs="Times New Roman"/>
                <w:sz w:val="20"/>
                <w:szCs w:val="20"/>
              </w:rPr>
              <w:t>road that spans a distance exceeding 100</w:t>
            </w:r>
            <w:r w:rsidR="003C7DDD">
              <w:rPr>
                <w:rFonts w:ascii="Times New Roman" w:hAnsi="Times New Roman" w:cs="Times New Roman"/>
                <w:sz w:val="20"/>
                <w:szCs w:val="20"/>
              </w:rPr>
              <w:t xml:space="preserve"> </w:t>
            </w:r>
            <w:r w:rsidRPr="00C20B11">
              <w:rPr>
                <w:rFonts w:ascii="Times New Roman" w:hAnsi="Times New Roman" w:cs="Times New Roman"/>
                <w:sz w:val="20"/>
                <w:szCs w:val="20"/>
              </w:rPr>
              <w:t>metres in length</w:t>
            </w:r>
          </w:p>
        </w:tc>
        <w:tc>
          <w:tcPr>
            <w:tcW w:w="1304" w:type="dxa"/>
            <w:tcBorders>
              <w:top w:val="single" w:sz="4" w:space="0" w:color="auto"/>
            </w:tcBorders>
          </w:tcPr>
          <w:p w14:paraId="33F5B58C"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an urban area</w:t>
            </w:r>
          </w:p>
        </w:tc>
      </w:tr>
      <w:tr w:rsidR="00142948" w:rsidRPr="00C20B11" w14:paraId="2AD472DB" w14:textId="77777777" w:rsidTr="006D5BF3">
        <w:trPr>
          <w:jc w:val="center"/>
        </w:trPr>
        <w:tc>
          <w:tcPr>
            <w:tcW w:w="1304" w:type="dxa"/>
          </w:tcPr>
          <w:p w14:paraId="39EBA066"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2</w:t>
            </w:r>
          </w:p>
        </w:tc>
        <w:tc>
          <w:tcPr>
            <w:tcW w:w="3828" w:type="dxa"/>
          </w:tcPr>
          <w:p w14:paraId="1F753303"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Works involving the installation of more than one additional pole</w:t>
            </w:r>
          </w:p>
        </w:tc>
        <w:tc>
          <w:tcPr>
            <w:tcW w:w="1304" w:type="dxa"/>
          </w:tcPr>
          <w:p w14:paraId="6E32B847"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an urban area</w:t>
            </w:r>
          </w:p>
        </w:tc>
      </w:tr>
      <w:tr w:rsidR="00142948" w:rsidRPr="00C20B11" w14:paraId="57B6D011" w14:textId="77777777" w:rsidTr="006D5BF3">
        <w:trPr>
          <w:jc w:val="center"/>
        </w:trPr>
        <w:tc>
          <w:tcPr>
            <w:tcW w:w="1304" w:type="dxa"/>
          </w:tcPr>
          <w:p w14:paraId="3347072A"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3</w:t>
            </w:r>
          </w:p>
        </w:tc>
        <w:tc>
          <w:tcPr>
            <w:tcW w:w="3828" w:type="dxa"/>
          </w:tcPr>
          <w:p w14:paraId="46EA944C" w14:textId="290535C0"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Works involving the installation of non</w:t>
            </w:r>
            <w:r w:rsidRPr="00C20B11">
              <w:rPr>
                <w:rFonts w:ascii="Times New Roman" w:hAnsi="Times New Roman" w:cs="Times New Roman"/>
                <w:sz w:val="20"/>
                <w:szCs w:val="20"/>
              </w:rPr>
              <w:noBreakHyphen/>
              <w:t>road infrastructure under an area of</w:t>
            </w:r>
            <w:r>
              <w:rPr>
                <w:rFonts w:ascii="Times New Roman" w:hAnsi="Times New Roman" w:cs="Times New Roman"/>
                <w:sz w:val="20"/>
                <w:szCs w:val="20"/>
              </w:rPr>
              <w:t xml:space="preserve"> </w:t>
            </w:r>
            <w:r w:rsidRPr="00C20B11">
              <w:rPr>
                <w:rFonts w:ascii="Times New Roman" w:hAnsi="Times New Roman" w:cs="Times New Roman"/>
                <w:sz w:val="20"/>
                <w:szCs w:val="20"/>
              </w:rPr>
              <w:t>road that spans a distance exceeding 300</w:t>
            </w:r>
            <w:r w:rsidR="003C7DDD">
              <w:rPr>
                <w:rFonts w:ascii="Times New Roman" w:hAnsi="Times New Roman" w:cs="Times New Roman"/>
                <w:sz w:val="20"/>
                <w:szCs w:val="20"/>
              </w:rPr>
              <w:t xml:space="preserve"> </w:t>
            </w:r>
            <w:r w:rsidRPr="00C20B11">
              <w:rPr>
                <w:rFonts w:ascii="Times New Roman" w:hAnsi="Times New Roman" w:cs="Times New Roman"/>
                <w:sz w:val="20"/>
                <w:szCs w:val="20"/>
              </w:rPr>
              <w:t>metres in length</w:t>
            </w:r>
          </w:p>
        </w:tc>
        <w:tc>
          <w:tcPr>
            <w:tcW w:w="1304" w:type="dxa"/>
          </w:tcPr>
          <w:p w14:paraId="304810BC"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any area other than an urban area</w:t>
            </w:r>
          </w:p>
        </w:tc>
      </w:tr>
      <w:tr w:rsidR="00142948" w:rsidRPr="00C20B11" w14:paraId="51BD1162" w14:textId="77777777" w:rsidTr="006D5BF3">
        <w:trPr>
          <w:jc w:val="center"/>
        </w:trPr>
        <w:tc>
          <w:tcPr>
            <w:tcW w:w="1304" w:type="dxa"/>
            <w:tcBorders>
              <w:bottom w:val="single" w:sz="4" w:space="0" w:color="auto"/>
            </w:tcBorders>
          </w:tcPr>
          <w:p w14:paraId="1B58F8DD"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4</w:t>
            </w:r>
          </w:p>
        </w:tc>
        <w:tc>
          <w:tcPr>
            <w:tcW w:w="3828" w:type="dxa"/>
            <w:tcBorders>
              <w:bottom w:val="single" w:sz="4" w:space="0" w:color="auto"/>
            </w:tcBorders>
          </w:tcPr>
          <w:p w14:paraId="3F500436"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Works involving the installation of more than 3 additional poles</w:t>
            </w:r>
          </w:p>
        </w:tc>
        <w:tc>
          <w:tcPr>
            <w:tcW w:w="1304" w:type="dxa"/>
            <w:tcBorders>
              <w:bottom w:val="single" w:sz="4" w:space="0" w:color="auto"/>
            </w:tcBorders>
          </w:tcPr>
          <w:p w14:paraId="7BBE61DB" w14:textId="77777777" w:rsidR="00142948" w:rsidRPr="00C20B11" w:rsidRDefault="00142948" w:rsidP="006D5BF3">
            <w:pPr>
              <w:pStyle w:val="Normal-Schedule"/>
              <w:spacing w:before="60" w:after="60"/>
              <w:rPr>
                <w:rFonts w:ascii="Times New Roman" w:hAnsi="Times New Roman" w:cs="Times New Roman"/>
                <w:sz w:val="20"/>
                <w:szCs w:val="20"/>
              </w:rPr>
            </w:pPr>
            <w:r w:rsidRPr="00C20B11">
              <w:rPr>
                <w:rFonts w:ascii="Times New Roman" w:hAnsi="Times New Roman" w:cs="Times New Roman"/>
                <w:sz w:val="20"/>
                <w:szCs w:val="20"/>
              </w:rPr>
              <w:t>any area other than an urban area</w:t>
            </w:r>
          </w:p>
        </w:tc>
      </w:tr>
    </w:tbl>
    <w:p w14:paraId="0B176CD9" w14:textId="2FE3D085" w:rsidR="0088747D" w:rsidRPr="00373126" w:rsidRDefault="0088747D" w:rsidP="00142948">
      <w:pPr>
        <w:pStyle w:val="DraftHeading1"/>
        <w:tabs>
          <w:tab w:val="right" w:pos="680"/>
        </w:tabs>
        <w:ind w:left="850" w:hanging="850"/>
        <w:rPr>
          <w:i/>
        </w:rPr>
      </w:pPr>
      <w:r>
        <w:tab/>
        <w:t xml:space="preserve">9 </w:t>
      </w:r>
      <w:r>
        <w:tab/>
        <w:t xml:space="preserve">Meaning of </w:t>
      </w:r>
      <w:r>
        <w:rPr>
          <w:i/>
        </w:rPr>
        <w:t>traffic impact works</w:t>
      </w:r>
    </w:p>
    <w:p w14:paraId="0E771F8B" w14:textId="05288651" w:rsidR="0088747D" w:rsidRDefault="0088747D" w:rsidP="001875DB">
      <w:pPr>
        <w:pStyle w:val="DraftHeading1"/>
        <w:tabs>
          <w:tab w:val="right" w:pos="680"/>
          <w:tab w:val="left" w:pos="1418"/>
        </w:tabs>
        <w:ind w:left="850" w:hanging="850"/>
        <w:rPr>
          <w:b w:val="0"/>
        </w:rPr>
      </w:pPr>
      <w:r>
        <w:tab/>
      </w:r>
      <w:r>
        <w:tab/>
      </w:r>
      <w:r>
        <w:tab/>
      </w:r>
      <w:r w:rsidR="00EE57F2">
        <w:rPr>
          <w:i/>
        </w:rPr>
        <w:t>T</w:t>
      </w:r>
      <w:r>
        <w:rPr>
          <w:i/>
        </w:rPr>
        <w:t xml:space="preserve">raffic impact works </w:t>
      </w:r>
      <w:r w:rsidR="001875DB">
        <w:rPr>
          <w:b w:val="0"/>
        </w:rPr>
        <w:t>are—</w:t>
      </w:r>
    </w:p>
    <w:p w14:paraId="362106C9" w14:textId="77777777" w:rsidR="001875DB" w:rsidRDefault="001875DB" w:rsidP="001875DB">
      <w:pPr>
        <w:pStyle w:val="DraftHeading4"/>
        <w:tabs>
          <w:tab w:val="right" w:pos="2268"/>
        </w:tabs>
        <w:ind w:left="2381" w:hanging="2381"/>
      </w:pPr>
      <w:r>
        <w:tab/>
      </w:r>
      <w:r w:rsidRPr="0065712E">
        <w:t>(a)</w:t>
      </w:r>
      <w:r>
        <w:tab/>
        <w:t>works conducted—</w:t>
      </w:r>
    </w:p>
    <w:p w14:paraId="2C0E1793" w14:textId="77777777" w:rsidR="001875DB" w:rsidRDefault="001875DB" w:rsidP="001875DB">
      <w:pPr>
        <w:pStyle w:val="DraftHeading5"/>
        <w:tabs>
          <w:tab w:val="right" w:pos="2778"/>
        </w:tabs>
        <w:ind w:left="2891" w:hanging="2891"/>
      </w:pPr>
      <w:r>
        <w:tab/>
      </w:r>
      <w:r w:rsidRPr="0065712E">
        <w:t>(i)</w:t>
      </w:r>
      <w:r>
        <w:tab/>
        <w:t>on a freeway; or</w:t>
      </w:r>
    </w:p>
    <w:p w14:paraId="33AB31FA" w14:textId="77777777" w:rsidR="001875DB" w:rsidRDefault="001875DB" w:rsidP="001875DB">
      <w:pPr>
        <w:pStyle w:val="DraftHeading5"/>
        <w:tabs>
          <w:tab w:val="right" w:pos="2778"/>
        </w:tabs>
        <w:ind w:left="2891" w:hanging="2891"/>
      </w:pPr>
      <w:r>
        <w:lastRenderedPageBreak/>
        <w:tab/>
      </w:r>
      <w:r w:rsidRPr="0065712E">
        <w:t>(ii)</w:t>
      </w:r>
      <w:r>
        <w:tab/>
        <w:t xml:space="preserve">on an arterial road that require the deviation of vehicular traffic into an on-coming traffic lane; or </w:t>
      </w:r>
    </w:p>
    <w:p w14:paraId="49A919EA" w14:textId="7B90E8E1" w:rsidR="001875DB" w:rsidRDefault="001875DB" w:rsidP="001875DB">
      <w:pPr>
        <w:pStyle w:val="DraftHeading5"/>
        <w:tabs>
          <w:tab w:val="right" w:pos="2778"/>
        </w:tabs>
        <w:ind w:left="2891" w:hanging="2891"/>
      </w:pPr>
      <w:r>
        <w:tab/>
      </w:r>
      <w:r w:rsidRPr="0065712E">
        <w:t>(iii)</w:t>
      </w:r>
      <w:r>
        <w:tab/>
      </w:r>
      <w:r w:rsidR="00075A84">
        <w:t>on part of a roadway to which a clearway sign applies</w:t>
      </w:r>
      <w:r>
        <w:t>; or</w:t>
      </w:r>
    </w:p>
    <w:p w14:paraId="7753F488" w14:textId="77777777" w:rsidR="001875DB" w:rsidRDefault="001875DB" w:rsidP="001875DB">
      <w:pPr>
        <w:pStyle w:val="DraftHeading5"/>
        <w:tabs>
          <w:tab w:val="right" w:pos="2778"/>
        </w:tabs>
        <w:ind w:left="2891" w:hanging="2891"/>
      </w:pPr>
      <w:r>
        <w:tab/>
      </w:r>
      <w:r w:rsidRPr="0065712E">
        <w:t>(iv)</w:t>
      </w:r>
      <w:r>
        <w:tab/>
        <w:t>in a bus lane when it is in operation; or</w:t>
      </w:r>
    </w:p>
    <w:p w14:paraId="6AD8ED08" w14:textId="77777777" w:rsidR="001875DB" w:rsidRDefault="001875DB" w:rsidP="001875DB">
      <w:pPr>
        <w:pStyle w:val="DraftHeading5"/>
        <w:tabs>
          <w:tab w:val="right" w:pos="2778"/>
        </w:tabs>
        <w:ind w:left="2891" w:hanging="2891"/>
      </w:pPr>
      <w:r>
        <w:tab/>
      </w:r>
      <w:r w:rsidRPr="0065712E">
        <w:t>(v)</w:t>
      </w:r>
      <w:r>
        <w:tab/>
        <w:t>on, or partly on, or that affect, a bridge or other structure; or</w:t>
      </w:r>
    </w:p>
    <w:p w14:paraId="1F0A2DD7" w14:textId="77777777" w:rsidR="001875DB" w:rsidRDefault="001875DB" w:rsidP="001875DB">
      <w:pPr>
        <w:pStyle w:val="DraftHeading5"/>
        <w:tabs>
          <w:tab w:val="right" w:pos="2778"/>
        </w:tabs>
        <w:ind w:left="2891" w:hanging="2891"/>
      </w:pPr>
      <w:r>
        <w:tab/>
      </w:r>
      <w:r w:rsidRPr="0065712E">
        <w:t>(vi)</w:t>
      </w:r>
      <w:r>
        <w:tab/>
        <w:t xml:space="preserve">on a roadway within 20 metres either side of a children's crossing when that crossing is in operation, unless parking is permitted within 20 metres either side of the crossing and the works are conducted on that parking </w:t>
      </w:r>
      <w:proofErr w:type="gramStart"/>
      <w:r>
        <w:t>area;</w:t>
      </w:r>
      <w:proofErr w:type="gramEnd"/>
      <w:r>
        <w:t xml:space="preserve"> or</w:t>
      </w:r>
    </w:p>
    <w:p w14:paraId="648D542A" w14:textId="77777777" w:rsidR="001875DB" w:rsidRDefault="001875DB" w:rsidP="001875DB">
      <w:pPr>
        <w:pStyle w:val="DraftHeading5"/>
        <w:tabs>
          <w:tab w:val="right" w:pos="2778"/>
        </w:tabs>
        <w:ind w:left="2891" w:hanging="2891"/>
      </w:pPr>
      <w:r>
        <w:tab/>
      </w:r>
      <w:r w:rsidRPr="0065712E">
        <w:t>(vii)</w:t>
      </w:r>
      <w:r>
        <w:tab/>
      </w:r>
      <w:r w:rsidRPr="00AB16E0">
        <w:t xml:space="preserve">within a road reserve on, or in the vicinity of, a level crossing within the meaning of section 221U of the </w:t>
      </w:r>
      <w:r w:rsidRPr="00AB16E0">
        <w:rPr>
          <w:b/>
        </w:rPr>
        <w:t>Transport (Compliance and Miscellaneous) Act 1983</w:t>
      </w:r>
      <w:r>
        <w:t>; or</w:t>
      </w:r>
    </w:p>
    <w:p w14:paraId="1CE2BEE7" w14:textId="77777777" w:rsidR="001875DB" w:rsidRDefault="001875DB" w:rsidP="001875DB">
      <w:pPr>
        <w:pStyle w:val="DraftHeading4"/>
        <w:tabs>
          <w:tab w:val="right" w:pos="2268"/>
        </w:tabs>
        <w:ind w:left="2381" w:hanging="2381"/>
      </w:pPr>
      <w:r>
        <w:tab/>
      </w:r>
      <w:r w:rsidRPr="0065712E">
        <w:t>(b)</w:t>
      </w:r>
      <w:r>
        <w:tab/>
        <w:t>peak hour traffic works; or</w:t>
      </w:r>
    </w:p>
    <w:p w14:paraId="41C2701F" w14:textId="77777777" w:rsidR="001875DB" w:rsidRDefault="001875DB" w:rsidP="001875DB">
      <w:pPr>
        <w:pStyle w:val="DraftHeading4"/>
        <w:tabs>
          <w:tab w:val="right" w:pos="2268"/>
        </w:tabs>
        <w:ind w:left="2381" w:hanging="2381"/>
      </w:pPr>
      <w:r>
        <w:tab/>
      </w:r>
      <w:r w:rsidRPr="0065712E">
        <w:t>(c)</w:t>
      </w:r>
      <w:r>
        <w:tab/>
        <w:t>works that require a part of a roadway, other than a part on which parking is permitted, to be closed to vehicular traffic for—</w:t>
      </w:r>
    </w:p>
    <w:p w14:paraId="5B5424AF" w14:textId="77777777" w:rsidR="001875DB" w:rsidRDefault="001875DB" w:rsidP="001875DB">
      <w:pPr>
        <w:pStyle w:val="DraftHeading5"/>
        <w:tabs>
          <w:tab w:val="right" w:pos="2778"/>
        </w:tabs>
        <w:ind w:left="2891" w:hanging="2891"/>
      </w:pPr>
      <w:r>
        <w:tab/>
      </w:r>
      <w:r w:rsidRPr="0065712E">
        <w:t>(i)</w:t>
      </w:r>
      <w:r>
        <w:tab/>
        <w:t>a continuous period of more than 12 hours; or</w:t>
      </w:r>
    </w:p>
    <w:p w14:paraId="46103C18" w14:textId="77777777" w:rsidR="001875DB" w:rsidRDefault="001875DB" w:rsidP="001875DB">
      <w:pPr>
        <w:pStyle w:val="DraftHeading5"/>
        <w:tabs>
          <w:tab w:val="right" w:pos="2778"/>
        </w:tabs>
        <w:ind w:left="2891" w:hanging="2891"/>
      </w:pPr>
      <w:r>
        <w:tab/>
      </w:r>
      <w:r w:rsidRPr="0065712E">
        <w:t>(ii)</w:t>
      </w:r>
      <w:r>
        <w:tab/>
        <w:t>for a period of more than 24 hours in 7 days; or</w:t>
      </w:r>
    </w:p>
    <w:p w14:paraId="77DE3B7C" w14:textId="77777777" w:rsidR="001875DB" w:rsidRDefault="001875DB" w:rsidP="001875DB">
      <w:pPr>
        <w:pStyle w:val="DraftHeading4"/>
        <w:tabs>
          <w:tab w:val="right" w:pos="2268"/>
        </w:tabs>
        <w:ind w:left="2381" w:hanging="2381"/>
      </w:pPr>
      <w:r>
        <w:tab/>
      </w:r>
      <w:r w:rsidRPr="0065712E">
        <w:t>(d)</w:t>
      </w:r>
      <w:r>
        <w:tab/>
        <w:t>works that require the cancellation, deviation to a different road or replacement, of a tram or bus operated by a provider of public transport; or</w:t>
      </w:r>
    </w:p>
    <w:p w14:paraId="239CEAED" w14:textId="77777777" w:rsidR="001875DB" w:rsidRDefault="001875DB" w:rsidP="001875DB">
      <w:pPr>
        <w:pStyle w:val="DraftHeading4"/>
        <w:tabs>
          <w:tab w:val="right" w:pos="2268"/>
        </w:tabs>
        <w:ind w:left="2381" w:hanging="2381"/>
      </w:pPr>
      <w:r>
        <w:lastRenderedPageBreak/>
        <w:tab/>
      </w:r>
      <w:r w:rsidRPr="0065712E">
        <w:t>(e)</w:t>
      </w:r>
      <w:r>
        <w:tab/>
        <w:t>works conducted on a road in an urban area within metropolitan Melbourne, Geelong, Ballarat or Bendigo—</w:t>
      </w:r>
    </w:p>
    <w:p w14:paraId="55ED48B5" w14:textId="77777777" w:rsidR="001875DB" w:rsidRDefault="001875DB" w:rsidP="001875DB">
      <w:pPr>
        <w:pStyle w:val="DraftHeading5"/>
        <w:tabs>
          <w:tab w:val="right" w:pos="2778"/>
        </w:tabs>
        <w:ind w:left="2891" w:hanging="2891"/>
      </w:pPr>
      <w:r>
        <w:tab/>
      </w:r>
      <w:r w:rsidRPr="0065712E">
        <w:t>(i)</w:t>
      </w:r>
      <w:r>
        <w:tab/>
        <w:t>that are likely to have a duration of more than 15 minutes; and</w:t>
      </w:r>
    </w:p>
    <w:p w14:paraId="0B0B33F4" w14:textId="7F5EF23E" w:rsidR="001875DB" w:rsidRDefault="001875DB" w:rsidP="001875DB">
      <w:pPr>
        <w:pStyle w:val="DraftHeading5"/>
        <w:tabs>
          <w:tab w:val="right" w:pos="2778"/>
        </w:tabs>
        <w:ind w:left="2891" w:hanging="2891"/>
      </w:pPr>
      <w:r>
        <w:tab/>
      </w:r>
      <w:r w:rsidRPr="0065712E">
        <w:t>(ii)</w:t>
      </w:r>
      <w:r>
        <w:tab/>
        <w:t xml:space="preserve">that are likely to cause a delay </w:t>
      </w:r>
      <w:r>
        <w:br/>
        <w:t>to a bus or tram for more than 2</w:t>
      </w:r>
      <w:r w:rsidR="000A6F97">
        <w:t xml:space="preserve"> </w:t>
      </w:r>
      <w:r>
        <w:t>minutes between 6 a.m. and 9</w:t>
      </w:r>
      <w:r w:rsidR="000A6F97">
        <w:t xml:space="preserve"> </w:t>
      </w:r>
      <w:r>
        <w:t>a.m. or 3 p.m. and 7 p.m. on a weekday; or</w:t>
      </w:r>
    </w:p>
    <w:p w14:paraId="47D4D635" w14:textId="77777777" w:rsidR="001875DB" w:rsidRDefault="001875DB" w:rsidP="001875DB">
      <w:pPr>
        <w:pStyle w:val="DraftHeading4"/>
        <w:tabs>
          <w:tab w:val="right" w:pos="2268"/>
        </w:tabs>
        <w:ind w:left="2381" w:hanging="2381"/>
      </w:pPr>
      <w:r>
        <w:tab/>
      </w:r>
      <w:r w:rsidRPr="0065712E">
        <w:t>(f)</w:t>
      </w:r>
      <w:r>
        <w:tab/>
        <w:t>works conducted on a road in an urban area within metropolitan Melbourne, Geelong, Ballarat or Bendigo—</w:t>
      </w:r>
    </w:p>
    <w:p w14:paraId="4B2A7C6E" w14:textId="77777777" w:rsidR="001875DB" w:rsidRDefault="001875DB" w:rsidP="001875DB">
      <w:pPr>
        <w:pStyle w:val="DraftHeading5"/>
        <w:tabs>
          <w:tab w:val="right" w:pos="2778"/>
        </w:tabs>
        <w:ind w:left="2891" w:hanging="2891"/>
      </w:pPr>
      <w:r>
        <w:tab/>
      </w:r>
      <w:r w:rsidRPr="0065712E">
        <w:t>(i)</w:t>
      </w:r>
      <w:r>
        <w:tab/>
        <w:t>that are likely to have a duration of more than 2 hours; and</w:t>
      </w:r>
    </w:p>
    <w:p w14:paraId="37F4653F" w14:textId="474A7A28" w:rsidR="001875DB" w:rsidRDefault="001875DB" w:rsidP="001875DB">
      <w:pPr>
        <w:pStyle w:val="DraftHeading5"/>
        <w:tabs>
          <w:tab w:val="right" w:pos="2778"/>
        </w:tabs>
        <w:ind w:left="2891" w:hanging="2891"/>
      </w:pPr>
      <w:r>
        <w:tab/>
      </w:r>
      <w:r w:rsidRPr="0065712E">
        <w:t>(ii)</w:t>
      </w:r>
      <w:r>
        <w:tab/>
        <w:t xml:space="preserve">that are likely to cause a delay </w:t>
      </w:r>
      <w:r>
        <w:br/>
        <w:t>to a bus or tram for more than 5</w:t>
      </w:r>
      <w:r w:rsidR="000A6F97">
        <w:t xml:space="preserve"> </w:t>
      </w:r>
      <w:r>
        <w:t>minutes between 9 a.m. and 3</w:t>
      </w:r>
      <w:r w:rsidR="000A6F97">
        <w:t xml:space="preserve"> </w:t>
      </w:r>
      <w:r>
        <w:t>p.m. on a weekday; o</w:t>
      </w:r>
      <w:r w:rsidRPr="00DD322B">
        <w:t>r</w:t>
      </w:r>
    </w:p>
    <w:p w14:paraId="35DD0132" w14:textId="3786DC15" w:rsidR="001875DB" w:rsidRDefault="001875DB" w:rsidP="001875DB">
      <w:pPr>
        <w:pStyle w:val="DraftHeading4"/>
        <w:tabs>
          <w:tab w:val="right" w:pos="2268"/>
        </w:tabs>
        <w:ind w:left="2381" w:hanging="2381"/>
      </w:pPr>
      <w:r>
        <w:tab/>
      </w:r>
      <w:r w:rsidRPr="0065712E">
        <w:t>(g)</w:t>
      </w:r>
      <w:r>
        <w:tab/>
        <w:t>works that cause the temporary closure or relocation of a bus stop or tram stop or prevent access to a bus stop or tram stop in an urban area for more than 15</w:t>
      </w:r>
      <w:r w:rsidR="000A6F97">
        <w:t xml:space="preserve"> </w:t>
      </w:r>
      <w:r>
        <w:t>minutes; or</w:t>
      </w:r>
    </w:p>
    <w:p w14:paraId="7A83B6CC" w14:textId="1C5974CE" w:rsidR="001875DB" w:rsidRDefault="001875DB" w:rsidP="001875DB">
      <w:pPr>
        <w:pStyle w:val="DraftHeading4"/>
        <w:tabs>
          <w:tab w:val="right" w:pos="2268"/>
        </w:tabs>
        <w:ind w:left="2381" w:hanging="2381"/>
      </w:pPr>
      <w:r>
        <w:tab/>
      </w:r>
      <w:r w:rsidRPr="0065712E">
        <w:t>(h)</w:t>
      </w:r>
      <w:r>
        <w:tab/>
        <w:t>works conducted in an urban area, between 6 a.m. and 8 p.m., on the roadway of an arterial road, within 100</w:t>
      </w:r>
      <w:r w:rsidR="000A6F97">
        <w:t xml:space="preserve"> </w:t>
      </w:r>
      <w:r>
        <w:t xml:space="preserve">metres of an intersection with traffic signals, which require the closure to vehicular traffic of one or more lanes on that roadway that are available to through </w:t>
      </w:r>
      <w:proofErr w:type="gramStart"/>
      <w:r>
        <w:t>traffic;</w:t>
      </w:r>
      <w:proofErr w:type="gramEnd"/>
      <w:r>
        <w:t xml:space="preserve"> or</w:t>
      </w:r>
    </w:p>
    <w:p w14:paraId="0AEB4BA8" w14:textId="642E0594" w:rsidR="001875DB" w:rsidRPr="001875DB" w:rsidRDefault="001875DB" w:rsidP="00373126">
      <w:pPr>
        <w:pStyle w:val="DraftHeading4"/>
        <w:tabs>
          <w:tab w:val="right" w:pos="2268"/>
        </w:tabs>
        <w:ind w:left="2381" w:hanging="2381"/>
      </w:pPr>
      <w:r>
        <w:tab/>
      </w:r>
      <w:r w:rsidRPr="0065712E">
        <w:t>(i)</w:t>
      </w:r>
      <w:r>
        <w:tab/>
        <w:t xml:space="preserve">works conducted in circumstances to which a declaration under regulation </w:t>
      </w:r>
      <w:r w:rsidR="00FC39BB">
        <w:t>10</w:t>
      </w:r>
      <w:r>
        <w:t xml:space="preserve"> applies.</w:t>
      </w:r>
    </w:p>
    <w:p w14:paraId="411BA84A" w14:textId="69A8D737" w:rsidR="00142948" w:rsidRPr="0064686A" w:rsidRDefault="00142948" w:rsidP="00142948">
      <w:pPr>
        <w:pStyle w:val="DraftHeading1"/>
        <w:tabs>
          <w:tab w:val="right" w:pos="680"/>
        </w:tabs>
        <w:ind w:left="850" w:hanging="850"/>
      </w:pPr>
      <w:r>
        <w:lastRenderedPageBreak/>
        <w:tab/>
      </w:r>
      <w:bookmarkStart w:id="13" w:name="_Toc207025231"/>
      <w:r w:rsidR="001875DB">
        <w:t>10</w:t>
      </w:r>
      <w:r>
        <w:tab/>
        <w:t>Declared traffic impact works</w:t>
      </w:r>
      <w:bookmarkEnd w:id="13"/>
    </w:p>
    <w:p w14:paraId="5F0387DD" w14:textId="77777777" w:rsidR="006D5BF3" w:rsidRPr="0058046E" w:rsidRDefault="006D5BF3" w:rsidP="00683086">
      <w:pPr>
        <w:pStyle w:val="DraftHeading2"/>
        <w:tabs>
          <w:tab w:val="right" w:pos="1247"/>
        </w:tabs>
        <w:ind w:left="1361" w:hanging="1361"/>
      </w:pPr>
      <w:r>
        <w:tab/>
      </w:r>
      <w:r w:rsidRPr="006D5BF3">
        <w:t>(1)</w:t>
      </w:r>
      <w:r w:rsidRPr="0058046E">
        <w:tab/>
        <w:t>A relevant Minister, by notice published in the Government Gazette, may declare that works conducted in circumstances set out in the declaration are traffic impact works if that Minister—</w:t>
      </w:r>
    </w:p>
    <w:p w14:paraId="25801E66" w14:textId="77777777" w:rsidR="006D5BF3" w:rsidRPr="0058046E" w:rsidRDefault="006D5BF3" w:rsidP="00683086">
      <w:pPr>
        <w:pStyle w:val="DraftHeading3"/>
        <w:tabs>
          <w:tab w:val="right" w:pos="1757"/>
        </w:tabs>
        <w:ind w:left="1871" w:hanging="1871"/>
      </w:pPr>
      <w:r>
        <w:tab/>
      </w:r>
      <w:r w:rsidRPr="006D5BF3">
        <w:t>(a)</w:t>
      </w:r>
      <w:r w:rsidRPr="0058046E">
        <w:tab/>
        <w:t>has considered the advice of—</w:t>
      </w:r>
    </w:p>
    <w:p w14:paraId="3F1B0539" w14:textId="77777777" w:rsidR="006D5BF3" w:rsidRPr="0058046E" w:rsidRDefault="006D5BF3" w:rsidP="00683086">
      <w:pPr>
        <w:pStyle w:val="DraftHeading4"/>
        <w:tabs>
          <w:tab w:val="right" w:pos="2268"/>
        </w:tabs>
        <w:ind w:left="2381" w:hanging="2381"/>
      </w:pPr>
      <w:r>
        <w:tab/>
      </w:r>
      <w:r w:rsidRPr="006D5BF3">
        <w:t>(i)</w:t>
      </w:r>
      <w:r w:rsidRPr="0058046E">
        <w:tab/>
        <w:t>any road authority, utility or provider of public transport that is likely to be materially affected by the declaration to be made; or</w:t>
      </w:r>
    </w:p>
    <w:p w14:paraId="0AA43134" w14:textId="77777777" w:rsidR="006D5BF3" w:rsidRPr="0058046E" w:rsidRDefault="006D5BF3" w:rsidP="00683086">
      <w:pPr>
        <w:pStyle w:val="DraftHeading4"/>
        <w:tabs>
          <w:tab w:val="right" w:pos="2268"/>
        </w:tabs>
        <w:ind w:left="2381" w:hanging="2381"/>
      </w:pPr>
      <w:r>
        <w:tab/>
      </w:r>
      <w:r w:rsidRPr="006D5BF3">
        <w:t>(ii)</w:t>
      </w:r>
      <w:r w:rsidRPr="0058046E">
        <w:tab/>
        <w:t>as the case requires, a body or bodies that represent the interests of any road authority, utility or provider of public transport that is likely to be materially affected by the declaration to be made; and</w:t>
      </w:r>
    </w:p>
    <w:p w14:paraId="58005508" w14:textId="77777777" w:rsidR="006D5BF3" w:rsidRPr="0058046E" w:rsidRDefault="006D5BF3" w:rsidP="00683086">
      <w:pPr>
        <w:pStyle w:val="DraftHeading3"/>
        <w:tabs>
          <w:tab w:val="right" w:pos="1757"/>
        </w:tabs>
        <w:ind w:left="1871" w:hanging="1871"/>
      </w:pPr>
      <w:r>
        <w:tab/>
      </w:r>
      <w:r w:rsidRPr="006D5BF3">
        <w:t>(b)</w:t>
      </w:r>
      <w:r w:rsidRPr="0058046E">
        <w:tab/>
        <w:t>is satisfied that works conducted in those circumstances may have a significant impact on road safety, traffic or other infrastructure.</w:t>
      </w:r>
    </w:p>
    <w:p w14:paraId="48517B93" w14:textId="717D60A5" w:rsidR="00F26CE9" w:rsidRPr="00353228" w:rsidRDefault="00F26CE9" w:rsidP="00683086">
      <w:pPr>
        <w:pStyle w:val="DraftHeading2"/>
        <w:tabs>
          <w:tab w:val="right" w:pos="1247"/>
        </w:tabs>
        <w:ind w:left="1361" w:hanging="1361"/>
      </w:pPr>
      <w:r>
        <w:tab/>
      </w:r>
      <w:r w:rsidRPr="00353228">
        <w:t>(</w:t>
      </w:r>
      <w:r w:rsidR="00FC39BB">
        <w:t>2</w:t>
      </w:r>
      <w:r w:rsidRPr="00353228">
        <w:t>)</w:t>
      </w:r>
      <w:r w:rsidRPr="0058046E">
        <w:tab/>
        <w:t xml:space="preserve">A declaration made under </w:t>
      </w:r>
      <w:proofErr w:type="spellStart"/>
      <w:r w:rsidRPr="0058046E">
        <w:t>subregulation</w:t>
      </w:r>
      <w:proofErr w:type="spellEnd"/>
      <w:r w:rsidRPr="0058046E">
        <w:t xml:space="preserve"> (1) is not invalidated by reason only of a failure to comply with the requirements under </w:t>
      </w:r>
      <w:proofErr w:type="spellStart"/>
      <w:r w:rsidRPr="0058046E">
        <w:t>subregulation</w:t>
      </w:r>
      <w:proofErr w:type="spellEnd"/>
      <w:r w:rsidRPr="0058046E">
        <w:t xml:space="preserve"> (1)(a).</w:t>
      </w:r>
    </w:p>
    <w:p w14:paraId="78FE8E97" w14:textId="08630D19" w:rsidR="00142948" w:rsidRDefault="00142948" w:rsidP="00142948">
      <w:pPr>
        <w:pStyle w:val="DraftHeading2"/>
        <w:tabs>
          <w:tab w:val="right" w:pos="1247"/>
        </w:tabs>
        <w:ind w:left="1361" w:hanging="1361"/>
      </w:pPr>
      <w:r>
        <w:tab/>
      </w:r>
      <w:r w:rsidRPr="000D2399">
        <w:t>(</w:t>
      </w:r>
      <w:r w:rsidR="00FC39BB">
        <w:t>3</w:t>
      </w:r>
      <w:r w:rsidRPr="000D2399">
        <w:t>)</w:t>
      </w:r>
      <w:r>
        <w:tab/>
        <w:t xml:space="preserve">A notice under </w:t>
      </w:r>
      <w:proofErr w:type="spellStart"/>
      <w:r>
        <w:t>subregulation</w:t>
      </w:r>
      <w:proofErr w:type="spellEnd"/>
      <w:r>
        <w:t xml:space="preserve"> (1) may apply—</w:t>
      </w:r>
    </w:p>
    <w:p w14:paraId="58B12F0A" w14:textId="77777777" w:rsidR="00142948" w:rsidRDefault="00142948" w:rsidP="00142948">
      <w:pPr>
        <w:pStyle w:val="DraftHeading3"/>
        <w:tabs>
          <w:tab w:val="right" w:pos="1757"/>
        </w:tabs>
        <w:ind w:left="1871" w:hanging="1871"/>
      </w:pPr>
      <w:r>
        <w:tab/>
      </w:r>
      <w:r w:rsidRPr="00AC507C">
        <w:t>(a)</w:t>
      </w:r>
      <w:r>
        <w:tab/>
        <w:t>to a specified road or class of roads; or</w:t>
      </w:r>
    </w:p>
    <w:p w14:paraId="206679F6" w14:textId="77777777" w:rsidR="00142948" w:rsidRPr="00AC507C" w:rsidRDefault="00142948" w:rsidP="00142948">
      <w:pPr>
        <w:pStyle w:val="DraftParaEg"/>
        <w:tabs>
          <w:tab w:val="right" w:pos="2324"/>
        </w:tabs>
        <w:rPr>
          <w:b/>
        </w:rPr>
      </w:pPr>
      <w:r w:rsidRPr="00AC507C">
        <w:rPr>
          <w:b/>
        </w:rPr>
        <w:t>Example</w:t>
      </w:r>
    </w:p>
    <w:p w14:paraId="1661985A" w14:textId="77777777" w:rsidR="00142948" w:rsidRDefault="00142948" w:rsidP="00142948">
      <w:pPr>
        <w:pStyle w:val="DraftParaEg"/>
        <w:tabs>
          <w:tab w:val="right" w:pos="2324"/>
        </w:tabs>
      </w:pPr>
      <w:r>
        <w:t>A declaration may apply to—</w:t>
      </w:r>
    </w:p>
    <w:p w14:paraId="391E8133" w14:textId="77777777" w:rsidR="00142948" w:rsidRDefault="00142948" w:rsidP="00142948">
      <w:pPr>
        <w:pStyle w:val="DraftParaEg"/>
        <w:numPr>
          <w:ilvl w:val="0"/>
          <w:numId w:val="35"/>
        </w:numPr>
        <w:tabs>
          <w:tab w:val="right" w:pos="2240"/>
        </w:tabs>
        <w:ind w:left="2254" w:hanging="269"/>
      </w:pPr>
      <w:r>
        <w:t>a named road, or a specified part of a named road; or</w:t>
      </w:r>
    </w:p>
    <w:p w14:paraId="624F4676" w14:textId="27229579" w:rsidR="00142948" w:rsidRPr="00575DF8" w:rsidRDefault="00142948" w:rsidP="00142948">
      <w:pPr>
        <w:pStyle w:val="DraftParaEg"/>
        <w:numPr>
          <w:ilvl w:val="0"/>
          <w:numId w:val="35"/>
        </w:numPr>
        <w:tabs>
          <w:tab w:val="right" w:pos="2240"/>
        </w:tabs>
        <w:ind w:left="2254" w:hanging="269"/>
      </w:pPr>
      <w:r>
        <w:t>roads which are public transport routes</w:t>
      </w:r>
      <w:r w:rsidR="002C3D0C">
        <w:t>.</w:t>
      </w:r>
    </w:p>
    <w:p w14:paraId="6EFC482E" w14:textId="4973CB43" w:rsidR="004F61F9" w:rsidRPr="004F61F9" w:rsidRDefault="00142948" w:rsidP="0062673D">
      <w:pPr>
        <w:pStyle w:val="DraftHeading3"/>
        <w:tabs>
          <w:tab w:val="right" w:pos="1757"/>
        </w:tabs>
        <w:ind w:left="1843" w:hanging="1843"/>
      </w:pPr>
      <w:r>
        <w:tab/>
      </w:r>
      <w:r w:rsidRPr="001078F8">
        <w:t>(b)</w:t>
      </w:r>
      <w:r>
        <w:tab/>
        <w:t>to a specified area or part of an area or a specified part of a road or class of roads; or</w:t>
      </w:r>
    </w:p>
    <w:p w14:paraId="5F6A0BDD" w14:textId="77777777" w:rsidR="00142948" w:rsidRPr="008542CB" w:rsidRDefault="00142948" w:rsidP="00142948">
      <w:pPr>
        <w:pStyle w:val="DraftParaEg"/>
        <w:tabs>
          <w:tab w:val="right" w:pos="2324"/>
        </w:tabs>
        <w:rPr>
          <w:b/>
        </w:rPr>
      </w:pPr>
      <w:r>
        <w:rPr>
          <w:b/>
        </w:rPr>
        <w:t>Example</w:t>
      </w:r>
    </w:p>
    <w:p w14:paraId="02560092" w14:textId="77777777" w:rsidR="00142948" w:rsidRDefault="00142948" w:rsidP="00142948">
      <w:pPr>
        <w:pStyle w:val="DraftParaEg"/>
        <w:tabs>
          <w:tab w:val="right" w:pos="2324"/>
        </w:tabs>
      </w:pPr>
      <w:r>
        <w:lastRenderedPageBreak/>
        <w:t>A declaration may apply to the following types of areas—</w:t>
      </w:r>
    </w:p>
    <w:p w14:paraId="38608801" w14:textId="77777777" w:rsidR="00142948" w:rsidRDefault="00142948" w:rsidP="00142948">
      <w:pPr>
        <w:pStyle w:val="DraftParaEg"/>
        <w:numPr>
          <w:ilvl w:val="0"/>
          <w:numId w:val="35"/>
        </w:numPr>
        <w:tabs>
          <w:tab w:val="right" w:pos="2240"/>
        </w:tabs>
        <w:ind w:left="2254" w:hanging="269"/>
      </w:pPr>
      <w:r>
        <w:t xml:space="preserve">certain lanes of a multilane </w:t>
      </w:r>
      <w:proofErr w:type="gramStart"/>
      <w:r>
        <w:t>road;</w:t>
      </w:r>
      <w:proofErr w:type="gramEnd"/>
    </w:p>
    <w:p w14:paraId="6A4E5339" w14:textId="77777777" w:rsidR="00142948" w:rsidRDefault="00142948" w:rsidP="00142948">
      <w:pPr>
        <w:pStyle w:val="DraftParaEg"/>
        <w:numPr>
          <w:ilvl w:val="0"/>
          <w:numId w:val="35"/>
        </w:numPr>
        <w:tabs>
          <w:tab w:val="right" w:pos="2240"/>
        </w:tabs>
        <w:ind w:left="2254" w:hanging="269"/>
      </w:pPr>
      <w:r>
        <w:t xml:space="preserve">areas with a prevailing speed limit above or below a specified </w:t>
      </w:r>
      <w:proofErr w:type="gramStart"/>
      <w:r>
        <w:t>speed;</w:t>
      </w:r>
      <w:proofErr w:type="gramEnd"/>
    </w:p>
    <w:p w14:paraId="59DB9FC7" w14:textId="77777777" w:rsidR="00142948" w:rsidRDefault="00142948" w:rsidP="00142948">
      <w:pPr>
        <w:pStyle w:val="DraftParaEg"/>
        <w:numPr>
          <w:ilvl w:val="0"/>
          <w:numId w:val="35"/>
        </w:numPr>
        <w:tabs>
          <w:tab w:val="right" w:pos="2240"/>
        </w:tabs>
        <w:ind w:left="2254" w:hanging="269"/>
      </w:pPr>
      <w:r>
        <w:t>areas within school zones.</w:t>
      </w:r>
    </w:p>
    <w:p w14:paraId="598D689D" w14:textId="77777777" w:rsidR="00142948" w:rsidRDefault="00142948" w:rsidP="00142948">
      <w:pPr>
        <w:pStyle w:val="DraftHeading3"/>
        <w:tabs>
          <w:tab w:val="right" w:pos="1757"/>
        </w:tabs>
        <w:ind w:left="1871" w:hanging="1871"/>
      </w:pPr>
      <w:r>
        <w:tab/>
      </w:r>
      <w:r w:rsidRPr="00470A05">
        <w:t>(c)</w:t>
      </w:r>
      <w:r>
        <w:tab/>
        <w:t>at specified times; or</w:t>
      </w:r>
    </w:p>
    <w:p w14:paraId="20F32847" w14:textId="77777777" w:rsidR="00142948" w:rsidRDefault="00142948" w:rsidP="00142948">
      <w:pPr>
        <w:pStyle w:val="DraftParaEg"/>
        <w:tabs>
          <w:tab w:val="right" w:pos="2324"/>
        </w:tabs>
        <w:rPr>
          <w:b/>
        </w:rPr>
      </w:pPr>
      <w:r>
        <w:rPr>
          <w:b/>
        </w:rPr>
        <w:t>Example</w:t>
      </w:r>
    </w:p>
    <w:p w14:paraId="2B5CEC15" w14:textId="77777777" w:rsidR="00142948" w:rsidRDefault="00142948" w:rsidP="00142948">
      <w:pPr>
        <w:pStyle w:val="DraftParaEg"/>
        <w:tabs>
          <w:tab w:val="right" w:pos="2324"/>
        </w:tabs>
      </w:pPr>
      <w:r>
        <w:t>A declaration may apply—</w:t>
      </w:r>
    </w:p>
    <w:p w14:paraId="26D9B5A0" w14:textId="77777777" w:rsidR="00142948" w:rsidRDefault="00142948" w:rsidP="00142948">
      <w:pPr>
        <w:pStyle w:val="DraftParaEg"/>
        <w:numPr>
          <w:ilvl w:val="0"/>
          <w:numId w:val="35"/>
        </w:numPr>
        <w:tabs>
          <w:tab w:val="right" w:pos="2240"/>
        </w:tabs>
        <w:ind w:left="2254" w:hanging="269"/>
      </w:pPr>
      <w:r>
        <w:t>between stated hours; or</w:t>
      </w:r>
    </w:p>
    <w:p w14:paraId="0919865B" w14:textId="77777777" w:rsidR="00142948" w:rsidRDefault="00142948" w:rsidP="00142948">
      <w:pPr>
        <w:pStyle w:val="DraftParaEg"/>
        <w:numPr>
          <w:ilvl w:val="0"/>
          <w:numId w:val="35"/>
        </w:numPr>
        <w:tabs>
          <w:tab w:val="right" w:pos="2240"/>
        </w:tabs>
        <w:ind w:left="2254" w:hanging="269"/>
      </w:pPr>
      <w:r>
        <w:t>to specified days; or</w:t>
      </w:r>
    </w:p>
    <w:p w14:paraId="3344129F" w14:textId="77777777" w:rsidR="00142948" w:rsidRDefault="00142948" w:rsidP="00142948">
      <w:pPr>
        <w:pStyle w:val="DraftParaEg"/>
        <w:numPr>
          <w:ilvl w:val="0"/>
          <w:numId w:val="35"/>
        </w:numPr>
        <w:tabs>
          <w:tab w:val="right" w:pos="2240"/>
        </w:tabs>
        <w:ind w:left="2254" w:hanging="269"/>
      </w:pPr>
      <w:r>
        <w:t>to periods during which bus lanes or other specified traffic controls are in operation.</w:t>
      </w:r>
    </w:p>
    <w:p w14:paraId="558B3521" w14:textId="77777777" w:rsidR="00142948" w:rsidRDefault="00142948" w:rsidP="00142948">
      <w:pPr>
        <w:pStyle w:val="DraftHeading3"/>
        <w:tabs>
          <w:tab w:val="right" w:pos="1757"/>
        </w:tabs>
        <w:ind w:left="1871" w:hanging="1871"/>
      </w:pPr>
      <w:r>
        <w:tab/>
      </w:r>
      <w:r w:rsidRPr="00470A05">
        <w:t>(d)</w:t>
      </w:r>
      <w:r>
        <w:tab/>
        <w:t>in other specified circumstances relating to the impact of works on road safety, traffic or other infrastructure.</w:t>
      </w:r>
    </w:p>
    <w:p w14:paraId="588204E2" w14:textId="77777777" w:rsidR="00142948" w:rsidRDefault="00142948" w:rsidP="00142948">
      <w:pPr>
        <w:pStyle w:val="DraftParaEg"/>
        <w:tabs>
          <w:tab w:val="right" w:pos="2324"/>
        </w:tabs>
        <w:rPr>
          <w:b/>
        </w:rPr>
      </w:pPr>
      <w:r>
        <w:rPr>
          <w:b/>
        </w:rPr>
        <w:t>Example</w:t>
      </w:r>
    </w:p>
    <w:p w14:paraId="0F024066" w14:textId="77777777" w:rsidR="00142948" w:rsidRDefault="00142948" w:rsidP="00142948">
      <w:pPr>
        <w:pStyle w:val="DraftParaEg"/>
        <w:tabs>
          <w:tab w:val="right" w:pos="2324"/>
        </w:tabs>
      </w:pPr>
      <w:r w:rsidRPr="004119AD">
        <w:t xml:space="preserve">A </w:t>
      </w:r>
      <w:r>
        <w:t>declaration may apply to—</w:t>
      </w:r>
    </w:p>
    <w:p w14:paraId="646D4AEA" w14:textId="77777777" w:rsidR="00142948" w:rsidRDefault="00142948" w:rsidP="00142948">
      <w:pPr>
        <w:pStyle w:val="DraftParaEg"/>
        <w:numPr>
          <w:ilvl w:val="0"/>
          <w:numId w:val="35"/>
        </w:numPr>
        <w:tabs>
          <w:tab w:val="right" w:pos="2240"/>
        </w:tabs>
        <w:ind w:left="2254" w:hanging="269"/>
      </w:pPr>
      <w:r>
        <w:t xml:space="preserve">works which may affect road safety, such as </w:t>
      </w:r>
      <w:r w:rsidRPr="00470A05">
        <w:t>works requiring the use of certain kinds of</w:t>
      </w:r>
      <w:r>
        <w:t xml:space="preserve"> equipment; or</w:t>
      </w:r>
    </w:p>
    <w:p w14:paraId="4FDFE63F" w14:textId="77777777" w:rsidR="00142948" w:rsidRPr="004119AD" w:rsidRDefault="00142948" w:rsidP="00142948">
      <w:pPr>
        <w:pStyle w:val="DraftParaEg"/>
        <w:numPr>
          <w:ilvl w:val="0"/>
          <w:numId w:val="35"/>
        </w:numPr>
        <w:tabs>
          <w:tab w:val="right" w:pos="2240"/>
        </w:tabs>
        <w:ind w:left="2254" w:hanging="269"/>
      </w:pPr>
      <w:r>
        <w:t>works which may affect traffic, such as works involving the imposition of specified kinds of traffic control measures.</w:t>
      </w:r>
    </w:p>
    <w:p w14:paraId="5B90E6A9" w14:textId="77777777" w:rsidR="00142948" w:rsidRPr="00AD0A3B" w:rsidRDefault="00142948" w:rsidP="00142948">
      <w:pPr>
        <w:pStyle w:val="Heading-PART"/>
        <w:rPr>
          <w:caps w:val="0"/>
          <w:sz w:val="32"/>
        </w:rPr>
      </w:pPr>
      <w:r>
        <w:br w:type="page"/>
      </w:r>
      <w:bookmarkStart w:id="14" w:name="_Toc207025232"/>
      <w:r w:rsidRPr="00AD0A3B">
        <w:rPr>
          <w:caps w:val="0"/>
          <w:sz w:val="32"/>
        </w:rPr>
        <w:lastRenderedPageBreak/>
        <w:t>Part 2—Exemptions</w:t>
      </w:r>
      <w:bookmarkEnd w:id="14"/>
    </w:p>
    <w:p w14:paraId="60EDD130" w14:textId="3AF7B037" w:rsidR="00142948" w:rsidRPr="00F5721B" w:rsidRDefault="00142948" w:rsidP="00142948">
      <w:pPr>
        <w:pStyle w:val="DraftHeading1"/>
        <w:tabs>
          <w:tab w:val="right" w:pos="680"/>
        </w:tabs>
        <w:ind w:left="850" w:hanging="850"/>
      </w:pPr>
      <w:r>
        <w:tab/>
      </w:r>
      <w:bookmarkStart w:id="15" w:name="_Toc207025233"/>
      <w:r w:rsidRPr="00AD0A3B">
        <w:t>1</w:t>
      </w:r>
      <w:r w:rsidR="00F56235">
        <w:t>1</w:t>
      </w:r>
      <w:r>
        <w:tab/>
      </w:r>
      <w:r w:rsidRPr="00F5721B">
        <w:t>Exemption from requirement to obtain consent for, or give notice of completion of, minor works, other than traffic impact works</w:t>
      </w:r>
      <w:bookmarkEnd w:id="15"/>
    </w:p>
    <w:p w14:paraId="1E7EF894" w14:textId="77777777" w:rsidR="00142948" w:rsidRDefault="00142948" w:rsidP="00142948">
      <w:pPr>
        <w:pStyle w:val="DraftHeading2"/>
        <w:tabs>
          <w:tab w:val="right" w:pos="1247"/>
        </w:tabs>
        <w:ind w:left="1361" w:hanging="1361"/>
      </w:pPr>
      <w:r>
        <w:tab/>
      </w:r>
      <w:r w:rsidRPr="00AD0A3B">
        <w:t>(1)</w:t>
      </w:r>
      <w:r>
        <w:tab/>
        <w:t>A person to whom this regulation applies—</w:t>
      </w:r>
    </w:p>
    <w:p w14:paraId="08130CF4" w14:textId="77777777" w:rsidR="00142948" w:rsidRDefault="00142948" w:rsidP="00142948">
      <w:pPr>
        <w:pStyle w:val="DraftHeading3"/>
        <w:tabs>
          <w:tab w:val="right" w:pos="1757"/>
        </w:tabs>
        <w:ind w:left="1871" w:hanging="1871"/>
      </w:pPr>
      <w:r>
        <w:tab/>
      </w:r>
      <w:r w:rsidRPr="00AD0A3B">
        <w:t>(a)</w:t>
      </w:r>
      <w:r>
        <w:tab/>
        <w:t>is exempt from the requirement under section 63(1) of the Act to obtain the written consent of the relevant coordinating road authority for minor works that are not traffic impact works; and</w:t>
      </w:r>
    </w:p>
    <w:p w14:paraId="5DE48F2E" w14:textId="7B4ABFD6" w:rsidR="00142948" w:rsidRDefault="00142948" w:rsidP="00142948">
      <w:pPr>
        <w:pStyle w:val="DraftHeading3"/>
        <w:tabs>
          <w:tab w:val="right" w:pos="1757"/>
        </w:tabs>
        <w:ind w:left="1871" w:hanging="1871"/>
      </w:pPr>
      <w:r>
        <w:tab/>
      </w:r>
      <w:r w:rsidRPr="00AD0A3B">
        <w:t>(b)</w:t>
      </w:r>
      <w:r>
        <w:tab/>
        <w:t>is exempt from the requirement under clause</w:t>
      </w:r>
      <w:r w:rsidR="006E66E0">
        <w:t xml:space="preserve"> </w:t>
      </w:r>
      <w:r>
        <w:t>13(1) of Schedule 7 to the Act to give notice to the relevant coordinating road authority as to the completion of minor works that are not—</w:t>
      </w:r>
    </w:p>
    <w:p w14:paraId="2455CDCD" w14:textId="77777777" w:rsidR="00142948" w:rsidRPr="001206EA" w:rsidRDefault="00142948" w:rsidP="00142948">
      <w:pPr>
        <w:pStyle w:val="DraftHeading4"/>
        <w:tabs>
          <w:tab w:val="right" w:pos="2268"/>
        </w:tabs>
        <w:ind w:left="2381" w:hanging="2381"/>
      </w:pPr>
      <w:r>
        <w:tab/>
      </w:r>
      <w:r w:rsidRPr="00AD0A3B">
        <w:t>(i)</w:t>
      </w:r>
      <w:r>
        <w:tab/>
      </w:r>
      <w:r w:rsidRPr="003B6702">
        <w:t xml:space="preserve">traffic impact works; </w:t>
      </w:r>
      <w:r>
        <w:t>or</w:t>
      </w:r>
    </w:p>
    <w:p w14:paraId="0AC4EF24" w14:textId="79CF11EB" w:rsidR="00142948" w:rsidRDefault="00142948" w:rsidP="00142948">
      <w:pPr>
        <w:pStyle w:val="DraftHeading4"/>
        <w:tabs>
          <w:tab w:val="right" w:pos="2268"/>
        </w:tabs>
        <w:ind w:left="2381" w:hanging="2381"/>
      </w:pPr>
      <w:r>
        <w:tab/>
      </w:r>
      <w:r w:rsidRPr="00AD0A3B">
        <w:t>(ii)</w:t>
      </w:r>
      <w:r>
        <w:tab/>
      </w:r>
      <w:r w:rsidRPr="003B6702">
        <w:t xml:space="preserve">works </w:t>
      </w:r>
      <w:r>
        <w:t xml:space="preserve">that </w:t>
      </w:r>
      <w:r w:rsidRPr="003B6702">
        <w:t>consist of, or includ</w:t>
      </w:r>
      <w:r>
        <w:t>e</w:t>
      </w:r>
      <w:r w:rsidRPr="003B6702">
        <w:t xml:space="preserve">, the excavation of any part of a roadway, pathway or shoulder, </w:t>
      </w:r>
      <w:r>
        <w:t xml:space="preserve">other than an excavation conducted solely to repair, maintain, install or replace a </w:t>
      </w:r>
      <w:r w:rsidRPr="00AB16E0">
        <w:t>single pole</w:t>
      </w:r>
      <w:r w:rsidR="006E66E0">
        <w:t xml:space="preserve"> </w:t>
      </w:r>
      <w:r>
        <w:t>in an urban area or no more than 3</w:t>
      </w:r>
      <w:r w:rsidR="006E66E0">
        <w:t xml:space="preserve"> </w:t>
      </w:r>
      <w:r>
        <w:t>poles in any other area.</w:t>
      </w:r>
    </w:p>
    <w:p w14:paraId="4016FE5C" w14:textId="77777777" w:rsidR="00142948" w:rsidRDefault="00142948" w:rsidP="00142948">
      <w:pPr>
        <w:pStyle w:val="DraftHeading2"/>
        <w:tabs>
          <w:tab w:val="right" w:pos="1247"/>
        </w:tabs>
        <w:ind w:left="1361" w:hanging="1361"/>
      </w:pPr>
      <w:r>
        <w:tab/>
      </w:r>
      <w:r w:rsidRPr="0003483D">
        <w:t>(2)</w:t>
      </w:r>
      <w:r>
        <w:tab/>
        <w:t>This regulation applies to—</w:t>
      </w:r>
    </w:p>
    <w:p w14:paraId="4D28F7CC" w14:textId="77777777" w:rsidR="00142948" w:rsidRDefault="00142948" w:rsidP="00142948">
      <w:pPr>
        <w:pStyle w:val="DraftHeading3"/>
        <w:tabs>
          <w:tab w:val="right" w:pos="1757"/>
        </w:tabs>
        <w:ind w:left="1871" w:hanging="1871"/>
      </w:pPr>
      <w:r>
        <w:tab/>
      </w:r>
      <w:r w:rsidRPr="00AD0A3B">
        <w:t>(a)</w:t>
      </w:r>
      <w:r>
        <w:tab/>
        <w:t>a utility or an agent of a utility; or</w:t>
      </w:r>
    </w:p>
    <w:p w14:paraId="37B727EC" w14:textId="77777777" w:rsidR="00142948" w:rsidRDefault="00142948" w:rsidP="00142948">
      <w:pPr>
        <w:pStyle w:val="DraftHeading3"/>
        <w:tabs>
          <w:tab w:val="right" w:pos="1757"/>
        </w:tabs>
        <w:ind w:left="1871" w:hanging="1871"/>
      </w:pPr>
      <w:r>
        <w:tab/>
      </w:r>
      <w:r w:rsidRPr="00AD0A3B">
        <w:t>(b)</w:t>
      </w:r>
      <w:r>
        <w:tab/>
        <w:t>a provider of public transport or an agent of a provider of public transport; or</w:t>
      </w:r>
    </w:p>
    <w:p w14:paraId="4BE0DDC1" w14:textId="3AAE204A" w:rsidR="004F61F9" w:rsidRDefault="00142948" w:rsidP="00373126">
      <w:pPr>
        <w:pStyle w:val="DraftHeading3"/>
        <w:tabs>
          <w:tab w:val="right" w:pos="1757"/>
        </w:tabs>
        <w:ind w:left="1871" w:hanging="1871"/>
      </w:pPr>
      <w:r>
        <w:tab/>
      </w:r>
      <w:r w:rsidRPr="00AD0A3B">
        <w:t>(c)</w:t>
      </w:r>
      <w:r>
        <w:tab/>
        <w:t>a responsible road authority or an agent of a responsible road authority.</w:t>
      </w:r>
    </w:p>
    <w:p w14:paraId="0CA807FD" w14:textId="6A63C17E" w:rsidR="00142948" w:rsidRDefault="00142948" w:rsidP="00142948">
      <w:pPr>
        <w:pStyle w:val="DraftHeading1"/>
        <w:tabs>
          <w:tab w:val="right" w:pos="680"/>
        </w:tabs>
        <w:ind w:left="850" w:hanging="850"/>
      </w:pPr>
      <w:r>
        <w:tab/>
      </w:r>
      <w:bookmarkStart w:id="16" w:name="_Toc207025234"/>
      <w:r w:rsidRPr="0003483D">
        <w:t>1</w:t>
      </w:r>
      <w:r w:rsidR="00F56235">
        <w:t>2</w:t>
      </w:r>
      <w:r>
        <w:tab/>
        <w:t>Exemption for fire authorities from requirement to obtain consent</w:t>
      </w:r>
      <w:bookmarkEnd w:id="16"/>
    </w:p>
    <w:p w14:paraId="25472457" w14:textId="77777777" w:rsidR="00142948" w:rsidRDefault="00142948" w:rsidP="00142948">
      <w:pPr>
        <w:pStyle w:val="DraftHeading2"/>
        <w:tabs>
          <w:tab w:val="right" w:pos="1247"/>
        </w:tabs>
        <w:ind w:left="1361" w:hanging="1361"/>
      </w:pPr>
      <w:r>
        <w:tab/>
      </w:r>
      <w:r w:rsidRPr="0003483D">
        <w:t>(1)</w:t>
      </w:r>
      <w:r>
        <w:tab/>
        <w:t>A person to whom this regulation applies is exempt from—</w:t>
      </w:r>
    </w:p>
    <w:p w14:paraId="3549F69F" w14:textId="77777777" w:rsidR="00142948" w:rsidRDefault="00142948" w:rsidP="00142948">
      <w:pPr>
        <w:pStyle w:val="DraftHeading3"/>
        <w:tabs>
          <w:tab w:val="right" w:pos="1757"/>
        </w:tabs>
        <w:ind w:left="1871" w:hanging="1871"/>
      </w:pPr>
      <w:r>
        <w:lastRenderedPageBreak/>
        <w:tab/>
      </w:r>
      <w:r w:rsidRPr="0003483D">
        <w:t>(a)</w:t>
      </w:r>
      <w:r>
        <w:tab/>
        <w:t xml:space="preserve">the requirement under section 63(1) of the Act to obtain the written consent of the relevant </w:t>
      </w:r>
      <w:r w:rsidRPr="00E023D7">
        <w:t>coordinating road authority</w:t>
      </w:r>
      <w:r>
        <w:t xml:space="preserve"> for works consisting of the inspection or maintenance of water valves or fire hydrants, that are not</w:t>
      </w:r>
      <w:r w:rsidRPr="003B6702">
        <w:t xml:space="preserve"> traffic</w:t>
      </w:r>
      <w:r>
        <w:t xml:space="preserve"> impact works; and</w:t>
      </w:r>
    </w:p>
    <w:p w14:paraId="71870381" w14:textId="77777777" w:rsidR="00142948" w:rsidRDefault="00142948" w:rsidP="00142948">
      <w:pPr>
        <w:pStyle w:val="DraftHeading3"/>
        <w:tabs>
          <w:tab w:val="right" w:pos="1757"/>
        </w:tabs>
        <w:ind w:left="1871" w:hanging="1871"/>
      </w:pPr>
      <w:r>
        <w:tab/>
      </w:r>
      <w:r w:rsidRPr="0003483D">
        <w:t>(b)</w:t>
      </w:r>
      <w:r>
        <w:tab/>
        <w:t>the requirement under clause 13(1) of Schedule 7 to the Act to give notice to the relevant coordinating road authority as to the completion of such works.</w:t>
      </w:r>
    </w:p>
    <w:p w14:paraId="639E7295" w14:textId="77777777" w:rsidR="00142948" w:rsidRDefault="00142948" w:rsidP="00142948">
      <w:pPr>
        <w:pStyle w:val="DraftHeading2"/>
        <w:tabs>
          <w:tab w:val="right" w:pos="1247"/>
        </w:tabs>
        <w:ind w:left="1361" w:hanging="1361"/>
      </w:pPr>
      <w:r>
        <w:tab/>
      </w:r>
      <w:r w:rsidRPr="0003483D">
        <w:t>(2)</w:t>
      </w:r>
      <w:r>
        <w:tab/>
        <w:t>This regulation applies to—</w:t>
      </w:r>
    </w:p>
    <w:p w14:paraId="6631B55A" w14:textId="694E8573" w:rsidR="004F61F9" w:rsidRPr="004F61F9" w:rsidRDefault="00FD67C0" w:rsidP="00373126">
      <w:pPr>
        <w:pStyle w:val="DraftHeading3"/>
        <w:tabs>
          <w:tab w:val="right" w:pos="1757"/>
        </w:tabs>
        <w:ind w:left="1871" w:hanging="1871"/>
      </w:pPr>
      <w:r>
        <w:tab/>
      </w:r>
      <w:r w:rsidRPr="00FD67C0">
        <w:t>(a)</w:t>
      </w:r>
      <w:r w:rsidRPr="0058046E">
        <w:tab/>
        <w:t>Fire Rescue Victoria or an agent of Fire Rescue Victoria; or</w:t>
      </w:r>
    </w:p>
    <w:p w14:paraId="1C07312A" w14:textId="77777777" w:rsidR="00142948" w:rsidRDefault="00142948" w:rsidP="00142948">
      <w:pPr>
        <w:pStyle w:val="DraftHeading3"/>
        <w:tabs>
          <w:tab w:val="right" w:pos="1757"/>
        </w:tabs>
        <w:ind w:left="1871" w:hanging="1871"/>
      </w:pPr>
      <w:r>
        <w:tab/>
      </w:r>
      <w:r w:rsidRPr="0003483D">
        <w:t>(b)</w:t>
      </w:r>
      <w:r>
        <w:tab/>
        <w:t>the Country Fire Authority or an agent of the Authority; or</w:t>
      </w:r>
    </w:p>
    <w:p w14:paraId="5AF5C836" w14:textId="56372A0B" w:rsidR="00142948" w:rsidRDefault="00142948" w:rsidP="00142948">
      <w:pPr>
        <w:pStyle w:val="DraftHeading3"/>
        <w:tabs>
          <w:tab w:val="right" w:pos="1757"/>
        </w:tabs>
        <w:ind w:left="1871" w:hanging="1871"/>
      </w:pPr>
      <w:r>
        <w:tab/>
      </w:r>
      <w:r w:rsidRPr="0003483D">
        <w:t>(c)</w:t>
      </w:r>
      <w:r>
        <w:tab/>
        <w:t>a water corporation established under section</w:t>
      </w:r>
      <w:r w:rsidR="006E66E0">
        <w:t xml:space="preserve"> </w:t>
      </w:r>
      <w:r>
        <w:t xml:space="preserve">85 of the </w:t>
      </w:r>
      <w:r>
        <w:rPr>
          <w:b/>
        </w:rPr>
        <w:t>Water Act 1989</w:t>
      </w:r>
      <w:r>
        <w:t xml:space="preserve"> or an agent of that water corporation.</w:t>
      </w:r>
    </w:p>
    <w:p w14:paraId="220EA30D" w14:textId="537756AF" w:rsidR="00142948" w:rsidRPr="00F52258" w:rsidRDefault="00142948" w:rsidP="00142948">
      <w:pPr>
        <w:pStyle w:val="DraftHeading1"/>
        <w:tabs>
          <w:tab w:val="right" w:pos="680"/>
        </w:tabs>
        <w:ind w:left="850" w:hanging="850"/>
      </w:pPr>
      <w:r>
        <w:tab/>
      </w:r>
      <w:bookmarkStart w:id="17" w:name="_Toc207025235"/>
      <w:r w:rsidRPr="00E04251">
        <w:t>1</w:t>
      </w:r>
      <w:r w:rsidR="00F56235">
        <w:t>3</w:t>
      </w:r>
      <w:r>
        <w:tab/>
      </w:r>
      <w:r w:rsidRPr="00F52258">
        <w:t>Exemption from requirement to obtain consent in relation to pathway works</w:t>
      </w:r>
      <w:bookmarkEnd w:id="17"/>
    </w:p>
    <w:p w14:paraId="2691DEA0" w14:textId="77777777" w:rsidR="00142948" w:rsidRDefault="00142948" w:rsidP="00142948">
      <w:pPr>
        <w:pStyle w:val="DraftHeading2"/>
        <w:tabs>
          <w:tab w:val="right" w:pos="1247"/>
        </w:tabs>
        <w:ind w:left="1361" w:hanging="1361"/>
      </w:pPr>
      <w:r>
        <w:tab/>
      </w:r>
      <w:r w:rsidRPr="00C14032">
        <w:t>(1)</w:t>
      </w:r>
      <w:r>
        <w:tab/>
        <w:t>A person to whom this regulation applies—</w:t>
      </w:r>
    </w:p>
    <w:p w14:paraId="05F0BCD8" w14:textId="0AA1D451" w:rsidR="00142948" w:rsidRPr="00C14032" w:rsidRDefault="00142948" w:rsidP="00373126">
      <w:pPr>
        <w:pStyle w:val="DraftHeading3"/>
        <w:tabs>
          <w:tab w:val="right" w:pos="1757"/>
        </w:tabs>
        <w:ind w:left="1871" w:hanging="1871"/>
      </w:pPr>
      <w:r>
        <w:tab/>
      </w:r>
      <w:r w:rsidRPr="00C14032">
        <w:t>(a)</w:t>
      </w:r>
      <w:r>
        <w:tab/>
        <w:t>is exempt from the requirement under section 63(1) of the Act to obtain the written consent of the relevant coordinating road authority for works consisting of the construction, repair or maintenance of a pathway that are not</w:t>
      </w:r>
      <w:r w:rsidRPr="003B6702">
        <w:t xml:space="preserve"> traffic</w:t>
      </w:r>
      <w:r>
        <w:t xml:space="preserve"> impact works; and</w:t>
      </w:r>
    </w:p>
    <w:p w14:paraId="7F895972" w14:textId="5B03F93A" w:rsidR="00142948" w:rsidRDefault="00142948" w:rsidP="00142948">
      <w:pPr>
        <w:pStyle w:val="DraftHeading3"/>
        <w:tabs>
          <w:tab w:val="right" w:pos="1757"/>
        </w:tabs>
        <w:ind w:left="1871" w:hanging="1871"/>
      </w:pPr>
      <w:r>
        <w:tab/>
      </w:r>
      <w:r w:rsidRPr="00C14032">
        <w:t>(b)</w:t>
      </w:r>
      <w:r>
        <w:tab/>
        <w:t>is exempt from the requirement under clause</w:t>
      </w:r>
      <w:r w:rsidR="006E66E0">
        <w:t xml:space="preserve"> </w:t>
      </w:r>
      <w:r>
        <w:t>13(1) of Schedule 7 to the Act to give notice to the relevant coordinating road authority as to the completion of such works.</w:t>
      </w:r>
    </w:p>
    <w:p w14:paraId="53396658" w14:textId="77777777" w:rsidR="00142948" w:rsidRDefault="00142948" w:rsidP="00142948">
      <w:pPr>
        <w:pStyle w:val="DraftHeading2"/>
        <w:tabs>
          <w:tab w:val="right" w:pos="1247"/>
        </w:tabs>
        <w:ind w:left="1361" w:hanging="1361"/>
      </w:pPr>
      <w:r>
        <w:tab/>
      </w:r>
      <w:r w:rsidRPr="00C14032">
        <w:t>(2)</w:t>
      </w:r>
      <w:r>
        <w:tab/>
        <w:t>This regulation applies to a responsible road authority or an agent of a responsible road authority.</w:t>
      </w:r>
    </w:p>
    <w:p w14:paraId="5C182897" w14:textId="61A4BD8A" w:rsidR="00142948" w:rsidRDefault="00142948" w:rsidP="00142948">
      <w:pPr>
        <w:pStyle w:val="DraftHeading1"/>
        <w:tabs>
          <w:tab w:val="right" w:pos="680"/>
        </w:tabs>
        <w:ind w:left="850" w:hanging="850"/>
      </w:pPr>
      <w:r>
        <w:lastRenderedPageBreak/>
        <w:tab/>
      </w:r>
      <w:bookmarkStart w:id="18" w:name="_Toc207025236"/>
      <w:r w:rsidRPr="00E34F66">
        <w:t>1</w:t>
      </w:r>
      <w:r w:rsidR="00F56235">
        <w:t>4</w:t>
      </w:r>
      <w:r>
        <w:tab/>
        <w:t>Exemption from requirement to obtain consent in respect of certain agreed works</w:t>
      </w:r>
      <w:bookmarkEnd w:id="18"/>
    </w:p>
    <w:p w14:paraId="25DA14E7" w14:textId="77777777" w:rsidR="00142948" w:rsidRDefault="00142948" w:rsidP="00142948">
      <w:pPr>
        <w:pStyle w:val="BodySectionSub"/>
      </w:pPr>
      <w:r>
        <w:t>A person who undertakes works in accordance with an agreement or requirement under clause 18 of Schedule 7 to the Act is exempt from the requirement under section 63(1) of the Act to obtain the written consent of the relevant coordinating road authority for those works.</w:t>
      </w:r>
    </w:p>
    <w:p w14:paraId="3A60B8E9" w14:textId="1B733DBF" w:rsidR="00142948" w:rsidRPr="003A7308" w:rsidRDefault="00142948" w:rsidP="00142948">
      <w:pPr>
        <w:pStyle w:val="DraftHeading1"/>
        <w:tabs>
          <w:tab w:val="right" w:pos="680"/>
        </w:tabs>
        <w:ind w:left="850" w:hanging="850"/>
      </w:pPr>
      <w:r>
        <w:tab/>
      </w:r>
      <w:bookmarkStart w:id="19" w:name="_Toc207025237"/>
      <w:r w:rsidRPr="00E34F66">
        <w:t>1</w:t>
      </w:r>
      <w:r w:rsidR="00F56235">
        <w:t>5</w:t>
      </w:r>
      <w:r>
        <w:tab/>
        <w:t>Period within which utility or provider of public transport must give notice of completion of certain works</w:t>
      </w:r>
      <w:bookmarkEnd w:id="19"/>
    </w:p>
    <w:p w14:paraId="2BA29810" w14:textId="77777777" w:rsidR="00142948" w:rsidRDefault="00142948" w:rsidP="00142948">
      <w:pPr>
        <w:pStyle w:val="DraftHeading2"/>
        <w:tabs>
          <w:tab w:val="right" w:pos="1247"/>
        </w:tabs>
        <w:ind w:left="1361" w:hanging="1361"/>
      </w:pPr>
      <w:r>
        <w:tab/>
      </w:r>
      <w:r w:rsidRPr="00E34F66">
        <w:t>(1)</w:t>
      </w:r>
      <w:r>
        <w:tab/>
        <w:t>For the purposes of clause 13 of Schedule 7 to the Act, the period within which a person to whom this regulation applies must give notice of the completion of works is the period ending on the 14</w:t>
      </w:r>
      <w:r w:rsidRPr="00C20B11">
        <w:t>th</w:t>
      </w:r>
      <w:r>
        <w:t xml:space="preserve"> day of the month next following the completion of the works.</w:t>
      </w:r>
    </w:p>
    <w:p w14:paraId="137A512A" w14:textId="0B368F14" w:rsidR="00142948" w:rsidRPr="00E34F66" w:rsidRDefault="00142948" w:rsidP="00373126">
      <w:pPr>
        <w:pStyle w:val="DraftHeading2"/>
        <w:tabs>
          <w:tab w:val="right" w:pos="1247"/>
        </w:tabs>
        <w:ind w:left="1361" w:hanging="1361"/>
      </w:pPr>
      <w:r>
        <w:tab/>
      </w:r>
      <w:r w:rsidRPr="00E34F66">
        <w:t>(2)</w:t>
      </w:r>
      <w:r>
        <w:tab/>
        <w:t>This regulation applies to a utility, an agent of a utility, a provider of public transport or an agent of a provider of public transport that is exempt from the requirement under section 63(1) of the Act to obtain the written consent of the relevant coordinating road authority for the works but is not exempt from the requirement to give notice of the completion of the works.</w:t>
      </w:r>
    </w:p>
    <w:p w14:paraId="56887852" w14:textId="1BDCA03A" w:rsidR="00142948" w:rsidRDefault="00142948" w:rsidP="00142948">
      <w:pPr>
        <w:pStyle w:val="DraftHeading1"/>
        <w:tabs>
          <w:tab w:val="right" w:pos="680"/>
        </w:tabs>
        <w:ind w:left="850" w:hanging="850"/>
      </w:pPr>
      <w:r>
        <w:tab/>
      </w:r>
      <w:bookmarkStart w:id="20" w:name="_Toc207025238"/>
      <w:r w:rsidRPr="00E34F66">
        <w:t>1</w:t>
      </w:r>
      <w:r w:rsidR="00F56235">
        <w:t>6</w:t>
      </w:r>
      <w:r>
        <w:tab/>
      </w:r>
      <w:proofErr w:type="gramStart"/>
      <w:r>
        <w:t>Coordinating road</w:t>
      </w:r>
      <w:proofErr w:type="gramEnd"/>
      <w:r>
        <w:t xml:space="preserve"> authority may give exemption from requirement to give notice of completion of works</w:t>
      </w:r>
      <w:bookmarkEnd w:id="20"/>
    </w:p>
    <w:p w14:paraId="4C7CC73E" w14:textId="77777777" w:rsidR="00142948" w:rsidRDefault="00142948" w:rsidP="00142948">
      <w:pPr>
        <w:pStyle w:val="BodySectionSub"/>
      </w:pPr>
      <w:r>
        <w:t>If a coordinating road authority gives written consent under clause 16(5) of Schedule 7 to the Act to a person for the conduct of works, it may exempt that person from the requirement under clause 13(1) of Schedule 7 to the Act to give notice as to the completion of those works.</w:t>
      </w:r>
    </w:p>
    <w:p w14:paraId="69F46D1D" w14:textId="36093C86" w:rsidR="00142948" w:rsidRPr="00A13BC9" w:rsidRDefault="00142948" w:rsidP="00142948">
      <w:pPr>
        <w:pStyle w:val="DraftHeading1"/>
        <w:tabs>
          <w:tab w:val="right" w:pos="680"/>
        </w:tabs>
        <w:ind w:left="850" w:hanging="850"/>
      </w:pPr>
      <w:r>
        <w:tab/>
      </w:r>
      <w:bookmarkStart w:id="21" w:name="_Toc207025239"/>
      <w:r w:rsidRPr="00E34F66">
        <w:t>1</w:t>
      </w:r>
      <w:r w:rsidR="00F56235">
        <w:t>7</w:t>
      </w:r>
      <w:r>
        <w:tab/>
        <w:t>Exemption from requirement to give notice under clause 7 of Schedule 7</w:t>
      </w:r>
      <w:bookmarkEnd w:id="21"/>
    </w:p>
    <w:p w14:paraId="610AD856" w14:textId="77777777" w:rsidR="00142948" w:rsidRDefault="00142948" w:rsidP="00142948">
      <w:pPr>
        <w:pStyle w:val="DraftHeading2"/>
        <w:tabs>
          <w:tab w:val="right" w:pos="1247"/>
        </w:tabs>
        <w:ind w:left="1361" w:hanging="1361"/>
      </w:pPr>
      <w:r>
        <w:lastRenderedPageBreak/>
        <w:tab/>
      </w:r>
      <w:r w:rsidRPr="00E34F66">
        <w:t>(1)</w:t>
      </w:r>
      <w:r>
        <w:tab/>
        <w:t>A person to whom this regulation applies is exempt from the requirement under clause 7 of Schedule 7 to the Act to give notice to the relevant coordinating road authority of any proposed installation of non-road infrastructure or related works on the road reserve.</w:t>
      </w:r>
    </w:p>
    <w:p w14:paraId="781A3D2C" w14:textId="77777777" w:rsidR="00142948" w:rsidRDefault="00142948" w:rsidP="00142948">
      <w:pPr>
        <w:pStyle w:val="DraftHeading2"/>
        <w:tabs>
          <w:tab w:val="right" w:pos="1247"/>
        </w:tabs>
        <w:ind w:left="1361" w:hanging="1361"/>
      </w:pPr>
      <w:r>
        <w:tab/>
      </w:r>
      <w:r w:rsidRPr="00E34F66">
        <w:t>(2)</w:t>
      </w:r>
      <w:r>
        <w:tab/>
        <w:t>This regulation applies to—</w:t>
      </w:r>
    </w:p>
    <w:p w14:paraId="21A9AA56" w14:textId="77777777" w:rsidR="00142948" w:rsidRDefault="00142948" w:rsidP="00142948">
      <w:pPr>
        <w:pStyle w:val="DraftHeading3"/>
        <w:tabs>
          <w:tab w:val="right" w:pos="1757"/>
        </w:tabs>
        <w:ind w:left="1871" w:hanging="1871"/>
      </w:pPr>
      <w:r>
        <w:tab/>
      </w:r>
      <w:r w:rsidRPr="00E34F66">
        <w:t>(a)</w:t>
      </w:r>
      <w:r>
        <w:tab/>
        <w:t>a utility or an agent of a utility; or</w:t>
      </w:r>
    </w:p>
    <w:p w14:paraId="04F867B5" w14:textId="77777777" w:rsidR="00142948" w:rsidRDefault="00142948" w:rsidP="00142948">
      <w:pPr>
        <w:pStyle w:val="DraftHeading3"/>
        <w:tabs>
          <w:tab w:val="right" w:pos="1757"/>
        </w:tabs>
        <w:ind w:left="1871" w:hanging="1871"/>
      </w:pPr>
      <w:r>
        <w:tab/>
      </w:r>
      <w:r w:rsidRPr="00E34F66">
        <w:t>(b)</w:t>
      </w:r>
      <w:r>
        <w:tab/>
        <w:t>a provider of public transport or an agent of a provider of public transport; or</w:t>
      </w:r>
    </w:p>
    <w:p w14:paraId="48AF42A6" w14:textId="77777777" w:rsidR="00142948" w:rsidRDefault="00142948" w:rsidP="00142948">
      <w:pPr>
        <w:pStyle w:val="DraftHeading3"/>
        <w:tabs>
          <w:tab w:val="right" w:pos="1757"/>
        </w:tabs>
        <w:ind w:left="1871" w:hanging="1871"/>
      </w:pPr>
      <w:r>
        <w:tab/>
      </w:r>
      <w:r w:rsidRPr="00E34F66">
        <w:t>(c)</w:t>
      </w:r>
      <w:r>
        <w:tab/>
        <w:t>a responsible road authority or an agent of a responsible road authority.</w:t>
      </w:r>
    </w:p>
    <w:p w14:paraId="069CC77B" w14:textId="06D40F41" w:rsidR="00142948" w:rsidRPr="00D3665F" w:rsidRDefault="00142948" w:rsidP="00142948">
      <w:pPr>
        <w:pStyle w:val="DraftHeading1"/>
        <w:tabs>
          <w:tab w:val="right" w:pos="680"/>
        </w:tabs>
        <w:ind w:left="850" w:hanging="850"/>
      </w:pPr>
      <w:r>
        <w:tab/>
      </w:r>
      <w:bookmarkStart w:id="22" w:name="_Toc207025240"/>
      <w:bookmarkStart w:id="23" w:name="_Hlk207024712"/>
      <w:r w:rsidRPr="00E34F66">
        <w:t>1</w:t>
      </w:r>
      <w:r w:rsidR="00F56235">
        <w:t>8</w:t>
      </w:r>
      <w:r>
        <w:tab/>
        <w:t>Exemptions in respect of driveway works or mowing</w:t>
      </w:r>
      <w:bookmarkEnd w:id="22"/>
    </w:p>
    <w:p w14:paraId="479D5FBF" w14:textId="77777777" w:rsidR="00142948" w:rsidRDefault="00142948" w:rsidP="00142948">
      <w:pPr>
        <w:pStyle w:val="BodySectionSub"/>
      </w:pPr>
      <w:r>
        <w:t>A person is exempt from—</w:t>
      </w:r>
    </w:p>
    <w:p w14:paraId="7B6F06B6" w14:textId="77777777" w:rsidR="00142948" w:rsidRDefault="00142948" w:rsidP="00142948">
      <w:pPr>
        <w:pStyle w:val="DraftHeading3"/>
        <w:tabs>
          <w:tab w:val="right" w:pos="1757"/>
        </w:tabs>
        <w:ind w:left="1871" w:hanging="1871"/>
      </w:pPr>
      <w:r>
        <w:tab/>
      </w:r>
      <w:r w:rsidRPr="00E34F66">
        <w:t>(a)</w:t>
      </w:r>
      <w:r>
        <w:tab/>
        <w:t>the requirement under section 63(1) of the Act to obtain the written consent of the coordinating road authority for the conduct of works that are not traffic impact works and that consist of—</w:t>
      </w:r>
    </w:p>
    <w:p w14:paraId="6D617CA2" w14:textId="77777777" w:rsidR="00142948" w:rsidRDefault="00142948" w:rsidP="00142948">
      <w:pPr>
        <w:pStyle w:val="DraftHeading4"/>
        <w:tabs>
          <w:tab w:val="right" w:pos="2268"/>
        </w:tabs>
        <w:ind w:left="2381" w:hanging="2381"/>
      </w:pPr>
      <w:r>
        <w:tab/>
      </w:r>
      <w:r w:rsidRPr="00E34F66">
        <w:t>(i)</w:t>
      </w:r>
      <w:r>
        <w:tab/>
        <w:t xml:space="preserve">driveway works giving access to an arterial road; or </w:t>
      </w:r>
    </w:p>
    <w:p w14:paraId="4FF75141" w14:textId="77777777" w:rsidR="00142948" w:rsidRDefault="00142948" w:rsidP="00142948">
      <w:pPr>
        <w:pStyle w:val="DraftHeading4"/>
        <w:tabs>
          <w:tab w:val="right" w:pos="2268"/>
        </w:tabs>
        <w:ind w:left="2381" w:hanging="2381"/>
      </w:pPr>
      <w:r>
        <w:tab/>
      </w:r>
      <w:r w:rsidRPr="00E34F66">
        <w:t>(ii)</w:t>
      </w:r>
      <w:r>
        <w:tab/>
      </w:r>
      <w:r w:rsidRPr="005A66EC">
        <w:t>mowing any part of a roadside</w:t>
      </w:r>
      <w:r>
        <w:t>; and</w:t>
      </w:r>
    </w:p>
    <w:p w14:paraId="5DF514EF" w14:textId="77777777" w:rsidR="00142948" w:rsidRDefault="00142948" w:rsidP="00142948">
      <w:pPr>
        <w:pStyle w:val="DraftHeading3"/>
        <w:tabs>
          <w:tab w:val="right" w:pos="1757"/>
        </w:tabs>
        <w:ind w:left="1871" w:hanging="1871"/>
      </w:pPr>
      <w:r>
        <w:tab/>
      </w:r>
      <w:r w:rsidRPr="00E34F66">
        <w:t>(b)</w:t>
      </w:r>
      <w:r>
        <w:tab/>
        <w:t>the requirement under clause 13(1) of Schedule 7 to the Act to give notice to the relevant coordinating road authority as to the completion of such works.</w:t>
      </w:r>
    </w:p>
    <w:bookmarkEnd w:id="23"/>
    <w:p w14:paraId="774BDB39" w14:textId="1384DCAC" w:rsidR="00D82C3D" w:rsidRPr="00D82C3D" w:rsidRDefault="00D82C3D" w:rsidP="00373126"/>
    <w:p w14:paraId="1E310B5D" w14:textId="77777777" w:rsidR="00142948" w:rsidRPr="00576546" w:rsidRDefault="00142948" w:rsidP="00142948">
      <w:pPr>
        <w:pStyle w:val="Heading-PART"/>
        <w:rPr>
          <w:caps w:val="0"/>
          <w:sz w:val="32"/>
        </w:rPr>
      </w:pPr>
      <w:r>
        <w:br w:type="page"/>
      </w:r>
      <w:bookmarkStart w:id="24" w:name="_Toc207025241"/>
      <w:r w:rsidRPr="00576546">
        <w:rPr>
          <w:caps w:val="0"/>
          <w:sz w:val="32"/>
        </w:rPr>
        <w:lastRenderedPageBreak/>
        <w:t>Part 3—Consents</w:t>
      </w:r>
      <w:bookmarkEnd w:id="24"/>
    </w:p>
    <w:p w14:paraId="443711C8" w14:textId="29C3DE21" w:rsidR="001D36E9" w:rsidRDefault="00F56235" w:rsidP="001D36E9">
      <w:pPr>
        <w:pStyle w:val="DraftHeading1"/>
        <w:tabs>
          <w:tab w:val="right" w:pos="680"/>
        </w:tabs>
        <w:ind w:left="850" w:hanging="850"/>
      </w:pPr>
      <w:bookmarkStart w:id="25" w:name="_Toc207025242"/>
      <w:r>
        <w:tab/>
      </w:r>
      <w:r w:rsidR="001D36E9">
        <w:t>1</w:t>
      </w:r>
      <w:r>
        <w:t>9</w:t>
      </w:r>
      <w:r w:rsidR="001D36E9">
        <w:t xml:space="preserve"> </w:t>
      </w:r>
      <w:r>
        <w:tab/>
      </w:r>
      <w:r w:rsidR="00875A09">
        <w:t>Application</w:t>
      </w:r>
      <w:r w:rsidR="001D36E9">
        <w:t xml:space="preserve"> for consent </w:t>
      </w:r>
      <w:r w:rsidR="00CE2EDD">
        <w:t xml:space="preserve">to conduct </w:t>
      </w:r>
      <w:r w:rsidR="00875A09">
        <w:t>proposed works</w:t>
      </w:r>
      <w:bookmarkEnd w:id="25"/>
      <w:r w:rsidR="00875A09">
        <w:t xml:space="preserve"> </w:t>
      </w:r>
    </w:p>
    <w:p w14:paraId="7C481C41" w14:textId="6FDF721F" w:rsidR="001D36E9" w:rsidRPr="005A0016" w:rsidRDefault="001D36E9" w:rsidP="00CC7798">
      <w:pPr>
        <w:pStyle w:val="DraftHeading1"/>
        <w:ind w:left="1276"/>
        <w:rPr>
          <w:b w:val="0"/>
        </w:rPr>
      </w:pPr>
      <w:bookmarkStart w:id="26" w:name="_Toc207025243"/>
      <w:r w:rsidRPr="005A0016">
        <w:rPr>
          <w:b w:val="0"/>
        </w:rPr>
        <w:t>For the purposes of clause 16(2A)</w:t>
      </w:r>
      <w:r w:rsidR="00875A09">
        <w:rPr>
          <w:b w:val="0"/>
        </w:rPr>
        <w:t xml:space="preserve"> of Schedule 7</w:t>
      </w:r>
      <w:r w:rsidRPr="005A0016">
        <w:rPr>
          <w:b w:val="0"/>
        </w:rPr>
        <w:t xml:space="preserve"> </w:t>
      </w:r>
      <w:r w:rsidR="00F539AE">
        <w:rPr>
          <w:b w:val="0"/>
        </w:rPr>
        <w:t>to the Act</w:t>
      </w:r>
      <w:r w:rsidR="00AB2031">
        <w:rPr>
          <w:b w:val="0"/>
        </w:rPr>
        <w:t>,</w:t>
      </w:r>
      <w:r w:rsidR="00F539AE">
        <w:rPr>
          <w:b w:val="0"/>
        </w:rPr>
        <w:t xml:space="preserve"> </w:t>
      </w:r>
      <w:r w:rsidR="00875A09">
        <w:rPr>
          <w:b w:val="0"/>
        </w:rPr>
        <w:t>a</w:t>
      </w:r>
      <w:r w:rsidR="00991EC1">
        <w:rPr>
          <w:b w:val="0"/>
        </w:rPr>
        <w:t xml:space="preserve">n </w:t>
      </w:r>
      <w:r w:rsidR="00875A09">
        <w:rPr>
          <w:b w:val="0"/>
        </w:rPr>
        <w:t xml:space="preserve">application to a coordinating road authority </w:t>
      </w:r>
      <w:r w:rsidR="0006109E">
        <w:rPr>
          <w:b w:val="0"/>
        </w:rPr>
        <w:t xml:space="preserve">for the written consent </w:t>
      </w:r>
      <w:r w:rsidR="004035DF">
        <w:rPr>
          <w:b w:val="0"/>
        </w:rPr>
        <w:t xml:space="preserve">to the conduct </w:t>
      </w:r>
      <w:r w:rsidR="0006109E">
        <w:rPr>
          <w:b w:val="0"/>
        </w:rPr>
        <w:t>of</w:t>
      </w:r>
      <w:r w:rsidR="00875A09">
        <w:rPr>
          <w:b w:val="0"/>
        </w:rPr>
        <w:t xml:space="preserve"> proposed works</w:t>
      </w:r>
      <w:r w:rsidR="0006109E">
        <w:rPr>
          <w:b w:val="0"/>
        </w:rPr>
        <w:t xml:space="preserve"> on a road</w:t>
      </w:r>
      <w:r w:rsidR="00875A09">
        <w:rPr>
          <w:b w:val="0"/>
        </w:rPr>
        <w:t xml:space="preserve"> must</w:t>
      </w:r>
      <w:bookmarkEnd w:id="26"/>
      <w:r w:rsidR="004035DF">
        <w:t>—</w:t>
      </w:r>
    </w:p>
    <w:p w14:paraId="5DB1F6CA" w14:textId="361DE1A2" w:rsidR="001D36E9" w:rsidRDefault="007A79D6" w:rsidP="00CC7798">
      <w:pPr>
        <w:pStyle w:val="DraftHeading1"/>
        <w:numPr>
          <w:ilvl w:val="0"/>
          <w:numId w:val="47"/>
        </w:numPr>
        <w:tabs>
          <w:tab w:val="right" w:pos="680"/>
        </w:tabs>
        <w:ind w:left="1843" w:hanging="425"/>
        <w:rPr>
          <w:b w:val="0"/>
        </w:rPr>
      </w:pPr>
      <w:r>
        <w:rPr>
          <w:b w:val="0"/>
        </w:rPr>
        <w:t xml:space="preserve">be made in a manner approved by the </w:t>
      </w:r>
      <w:r w:rsidR="00E853D0">
        <w:rPr>
          <w:b w:val="0"/>
        </w:rPr>
        <w:t xml:space="preserve">coordinating </w:t>
      </w:r>
      <w:r>
        <w:rPr>
          <w:b w:val="0"/>
        </w:rPr>
        <w:t xml:space="preserve">road authority; and </w:t>
      </w:r>
    </w:p>
    <w:p w14:paraId="363B35E4" w14:textId="45CF9C61" w:rsidR="001D36E9" w:rsidRDefault="007A79D6" w:rsidP="00CC7798">
      <w:pPr>
        <w:pStyle w:val="DraftHeading1"/>
        <w:numPr>
          <w:ilvl w:val="0"/>
          <w:numId w:val="47"/>
        </w:numPr>
        <w:tabs>
          <w:tab w:val="right" w:pos="680"/>
        </w:tabs>
        <w:ind w:left="1843" w:hanging="425"/>
        <w:rPr>
          <w:b w:val="0"/>
        </w:rPr>
      </w:pPr>
      <w:bookmarkStart w:id="27" w:name="_Toc207025245"/>
      <w:r>
        <w:rPr>
          <w:b w:val="0"/>
        </w:rPr>
        <w:t>contain the following information</w:t>
      </w:r>
      <w:bookmarkEnd w:id="27"/>
      <w:r w:rsidR="00DD17F5">
        <w:t>—</w:t>
      </w:r>
      <w:r w:rsidR="00000429">
        <w:rPr>
          <w:b w:val="0"/>
        </w:rPr>
        <w:t xml:space="preserve"> </w:t>
      </w:r>
    </w:p>
    <w:p w14:paraId="3BCEB8A8" w14:textId="3C9BF688" w:rsidR="00000429" w:rsidRDefault="007A79D6" w:rsidP="00E87E6A">
      <w:pPr>
        <w:pStyle w:val="ListParagraph"/>
        <w:widowControl w:val="0"/>
        <w:numPr>
          <w:ilvl w:val="0"/>
          <w:numId w:val="48"/>
        </w:numPr>
        <w:suppressLineNumbers w:val="0"/>
        <w:spacing w:after="120"/>
        <w:ind w:left="2552" w:hanging="567"/>
        <w:contextualSpacing w:val="0"/>
      </w:pPr>
      <w:r>
        <w:t>the name, address and contact details of</w:t>
      </w:r>
      <w:r w:rsidR="00F24489">
        <w:t xml:space="preserve"> </w:t>
      </w:r>
      <w:r w:rsidR="00FF513A">
        <w:t xml:space="preserve">the </w:t>
      </w:r>
      <w:r w:rsidR="00F24489">
        <w:t xml:space="preserve">infrastructure manager </w:t>
      </w:r>
      <w:r w:rsidR="00211CA6">
        <w:t>or</w:t>
      </w:r>
      <w:r w:rsidR="00F24489">
        <w:t xml:space="preserve"> works </w:t>
      </w:r>
      <w:r w:rsidR="008354EE">
        <w:t>manager</w:t>
      </w:r>
      <w:r w:rsidR="000859F0">
        <w:t xml:space="preserve"> responsible for the proposed </w:t>
      </w:r>
      <w:proofErr w:type="gramStart"/>
      <w:r w:rsidR="000859F0">
        <w:t>works</w:t>
      </w:r>
      <w:r w:rsidR="008354EE">
        <w:t>;</w:t>
      </w:r>
      <w:proofErr w:type="gramEnd"/>
      <w:r w:rsidR="008354EE">
        <w:t xml:space="preserve"> </w:t>
      </w:r>
    </w:p>
    <w:p w14:paraId="5F9F0FFD" w14:textId="2B5EED94" w:rsidR="00000429" w:rsidRDefault="009052F8" w:rsidP="00E87E6A">
      <w:pPr>
        <w:pStyle w:val="ListParagraph"/>
        <w:widowControl w:val="0"/>
        <w:numPr>
          <w:ilvl w:val="0"/>
          <w:numId w:val="48"/>
        </w:numPr>
        <w:suppressLineNumbers w:val="0"/>
        <w:spacing w:after="120"/>
        <w:ind w:left="2552" w:hanging="567"/>
        <w:contextualSpacing w:val="0"/>
      </w:pPr>
      <w:r>
        <w:t xml:space="preserve">a description of the proposed </w:t>
      </w:r>
      <w:proofErr w:type="gramStart"/>
      <w:r>
        <w:t>works;</w:t>
      </w:r>
      <w:proofErr w:type="gramEnd"/>
    </w:p>
    <w:p w14:paraId="451EEFDB" w14:textId="77777777" w:rsidR="0098333B" w:rsidRDefault="00F24489" w:rsidP="00E87E6A">
      <w:pPr>
        <w:pStyle w:val="ListParagraph"/>
        <w:widowControl w:val="0"/>
        <w:numPr>
          <w:ilvl w:val="0"/>
          <w:numId w:val="48"/>
        </w:numPr>
        <w:suppressLineNumbers w:val="0"/>
        <w:spacing w:after="120"/>
        <w:ind w:left="2552" w:hanging="567"/>
        <w:contextualSpacing w:val="0"/>
      </w:pPr>
      <w:r>
        <w:t xml:space="preserve">the site location of the proposed </w:t>
      </w:r>
      <w:proofErr w:type="gramStart"/>
      <w:r>
        <w:t>works</w:t>
      </w:r>
      <w:r w:rsidR="00ED540E">
        <w:t>;</w:t>
      </w:r>
      <w:proofErr w:type="gramEnd"/>
    </w:p>
    <w:p w14:paraId="3D609338" w14:textId="7C01FC14" w:rsidR="00000429" w:rsidRDefault="009D5C33" w:rsidP="00E87E6A">
      <w:pPr>
        <w:pStyle w:val="ListParagraph"/>
        <w:widowControl w:val="0"/>
        <w:numPr>
          <w:ilvl w:val="0"/>
          <w:numId w:val="48"/>
        </w:numPr>
        <w:suppressLineNumbers w:val="0"/>
        <w:spacing w:after="120"/>
        <w:ind w:left="2552" w:hanging="567"/>
        <w:contextualSpacing w:val="0"/>
      </w:pPr>
      <w:r>
        <w:t>the</w:t>
      </w:r>
      <w:r w:rsidR="00F24489">
        <w:t xml:space="preserve"> expected commencement and completion dates for the proposed </w:t>
      </w:r>
      <w:proofErr w:type="gramStart"/>
      <w:r w:rsidR="00F24489">
        <w:t>works;</w:t>
      </w:r>
      <w:proofErr w:type="gramEnd"/>
      <w:r w:rsidR="00F24489">
        <w:t xml:space="preserve"> </w:t>
      </w:r>
    </w:p>
    <w:p w14:paraId="07BDD419" w14:textId="09A7049D" w:rsidR="00F24489" w:rsidRDefault="00F24489" w:rsidP="00CC7798">
      <w:pPr>
        <w:pStyle w:val="ListParagraph"/>
        <w:widowControl w:val="0"/>
        <w:numPr>
          <w:ilvl w:val="0"/>
          <w:numId w:val="48"/>
        </w:numPr>
        <w:suppressLineNumbers w:val="0"/>
        <w:spacing w:after="120"/>
        <w:ind w:left="2552" w:hanging="567"/>
      </w:pPr>
      <w:r>
        <w:t xml:space="preserve">a report describing how the principles in clause 14 of Schedule 7 </w:t>
      </w:r>
      <w:r w:rsidR="00233ED3">
        <w:t xml:space="preserve">to </w:t>
      </w:r>
      <w:r>
        <w:t xml:space="preserve">the Act have been </w:t>
      </w:r>
      <w:r w:rsidR="00E5701F">
        <w:t xml:space="preserve">considered </w:t>
      </w:r>
      <w:r>
        <w:t xml:space="preserve">in relation to the proposed works; and </w:t>
      </w:r>
    </w:p>
    <w:p w14:paraId="7A37E7E0" w14:textId="410B4664" w:rsidR="00F24489" w:rsidRPr="00E853D0" w:rsidRDefault="00F24489" w:rsidP="00CC7798">
      <w:pPr>
        <w:pStyle w:val="DraftHeading1"/>
        <w:numPr>
          <w:ilvl w:val="0"/>
          <w:numId w:val="47"/>
        </w:numPr>
        <w:tabs>
          <w:tab w:val="right" w:pos="680"/>
        </w:tabs>
        <w:ind w:left="1843" w:hanging="425"/>
      </w:pPr>
      <w:r w:rsidRPr="005A0016">
        <w:rPr>
          <w:b w:val="0"/>
        </w:rPr>
        <w:t>be accompanied by</w:t>
      </w:r>
      <w:r w:rsidR="00DD17F5">
        <w:t>—</w:t>
      </w:r>
      <w:r w:rsidRPr="005A0016">
        <w:rPr>
          <w:b w:val="0"/>
        </w:rPr>
        <w:t xml:space="preserve"> </w:t>
      </w:r>
    </w:p>
    <w:p w14:paraId="33FC9F7E" w14:textId="4D97D863" w:rsidR="00F24489" w:rsidRDefault="00F24489" w:rsidP="00CC7798">
      <w:pPr>
        <w:pStyle w:val="ListParagraph"/>
        <w:widowControl w:val="0"/>
        <w:numPr>
          <w:ilvl w:val="0"/>
          <w:numId w:val="54"/>
        </w:numPr>
        <w:suppressLineNumbers w:val="0"/>
        <w:ind w:left="2552" w:hanging="567"/>
      </w:pPr>
      <w:r>
        <w:t>any authorisation given by the relevant coordinating road authority or the Head, Transport for Victoria under the Road Safety (Traffic Management) Regulations 201</w:t>
      </w:r>
      <w:r w:rsidR="00B96424">
        <w:t>9</w:t>
      </w:r>
      <w:r w:rsidR="00B96424">
        <w:rPr>
          <w:rStyle w:val="EndnoteReference"/>
        </w:rPr>
        <w:endnoteReference w:id="4"/>
      </w:r>
      <w:r w:rsidR="00B96424">
        <w:rPr>
          <w:rStyle w:val="EndnoteReference"/>
        </w:rPr>
        <w:t>\</w:t>
      </w:r>
      <w:r>
        <w:t xml:space="preserve"> authorising the erection, display, placement, removal or alteration of a traffic control device</w:t>
      </w:r>
      <w:r w:rsidR="00AB2031">
        <w:t xml:space="preserve"> that relates to the proposed works</w:t>
      </w:r>
      <w:r>
        <w:t xml:space="preserve">; and </w:t>
      </w:r>
    </w:p>
    <w:p w14:paraId="0CD9C108" w14:textId="77777777" w:rsidR="00FB3392" w:rsidRDefault="00FB3392" w:rsidP="00FB3392">
      <w:pPr>
        <w:pStyle w:val="DraftHeading1"/>
        <w:widowControl w:val="0"/>
        <w:numPr>
          <w:ilvl w:val="0"/>
          <w:numId w:val="54"/>
        </w:numPr>
        <w:tabs>
          <w:tab w:val="right" w:pos="680"/>
        </w:tabs>
        <w:ind w:left="2552" w:hanging="567"/>
        <w:rPr>
          <w:b w:val="0"/>
        </w:rPr>
      </w:pPr>
      <w:r>
        <w:rPr>
          <w:b w:val="0"/>
        </w:rPr>
        <w:lastRenderedPageBreak/>
        <w:t xml:space="preserve">construction </w:t>
      </w:r>
      <w:r w:rsidRPr="005A0016">
        <w:rPr>
          <w:b w:val="0"/>
        </w:rPr>
        <w:t xml:space="preserve">drawings in relation to the worksite </w:t>
      </w:r>
      <w:r>
        <w:rPr>
          <w:b w:val="0"/>
        </w:rPr>
        <w:t xml:space="preserve">prepared by an appropriately qualified person; and  </w:t>
      </w:r>
    </w:p>
    <w:p w14:paraId="42616A02" w14:textId="606248C7" w:rsidR="00FB3392" w:rsidRDefault="00FB3392" w:rsidP="00FB3392">
      <w:pPr>
        <w:pStyle w:val="ListParagraph"/>
        <w:widowControl w:val="0"/>
        <w:numPr>
          <w:ilvl w:val="0"/>
          <w:numId w:val="54"/>
        </w:numPr>
        <w:suppressLineNumbers w:val="0"/>
        <w:ind w:left="2552" w:hanging="567"/>
      </w:pPr>
      <w:r>
        <w:t>evidence</w:t>
      </w:r>
      <w:r w:rsidR="005F173E">
        <w:t xml:space="preserve"> that the infrastructure manager or works manager responsible for the proposed works</w:t>
      </w:r>
      <w:r>
        <w:t xml:space="preserve"> </w:t>
      </w:r>
      <w:r w:rsidR="005F173E">
        <w:t>has</w:t>
      </w:r>
      <w:r>
        <w:t xml:space="preserve"> public liability insurance</w:t>
      </w:r>
      <w:r w:rsidR="00CB13D3">
        <w:t>.</w:t>
      </w:r>
    </w:p>
    <w:p w14:paraId="028EA628" w14:textId="02A6BDC6" w:rsidR="00C55881" w:rsidRDefault="00F56235" w:rsidP="00C55881">
      <w:pPr>
        <w:pStyle w:val="DraftHeading1"/>
        <w:tabs>
          <w:tab w:val="right" w:pos="680"/>
        </w:tabs>
        <w:ind w:left="850" w:hanging="850"/>
      </w:pPr>
      <w:bookmarkStart w:id="28" w:name="_Toc207025246"/>
      <w:r>
        <w:tab/>
        <w:t>20</w:t>
      </w:r>
      <w:r w:rsidR="00C55881">
        <w:t xml:space="preserve"> </w:t>
      </w:r>
      <w:r w:rsidR="00C55881">
        <w:tab/>
        <w:t>Prescribed particulars—Schedule 7, clause 16(3)</w:t>
      </w:r>
      <w:bookmarkEnd w:id="28"/>
    </w:p>
    <w:p w14:paraId="35890D45" w14:textId="77777777" w:rsidR="00C55881" w:rsidRDefault="00C55881" w:rsidP="00C55881">
      <w:pPr>
        <w:pStyle w:val="BodySectionSub"/>
      </w:pPr>
      <w:r>
        <w:t>For the purposes of clause 16(3) of Schedule 7 to the Act, the particulars that must be included in an application for written consent to the conduct of proposed works that may affect non-road infrastructure which is the responsibility of an infrastructure manager or works manager other than the applicant are—</w:t>
      </w:r>
    </w:p>
    <w:p w14:paraId="65CEE782" w14:textId="77777777" w:rsidR="00C55881" w:rsidRDefault="00C55881" w:rsidP="00C55881">
      <w:pPr>
        <w:pStyle w:val="DraftHeading3"/>
        <w:tabs>
          <w:tab w:val="right" w:pos="1757"/>
        </w:tabs>
        <w:ind w:left="1871" w:hanging="1871"/>
      </w:pPr>
      <w:r>
        <w:tab/>
      </w:r>
      <w:r w:rsidRPr="00DA6848">
        <w:t>(a)</w:t>
      </w:r>
      <w:r>
        <w:tab/>
        <w:t xml:space="preserve">particulars of notices given, or proposed to be given, to other infrastructure managers or works managers in accordance with clause 8 of that Schedule; and </w:t>
      </w:r>
    </w:p>
    <w:p w14:paraId="10C61009" w14:textId="20D07EA8" w:rsidR="00861615" w:rsidRDefault="00C55881" w:rsidP="005B3719">
      <w:pPr>
        <w:pStyle w:val="DraftHeading3"/>
        <w:tabs>
          <w:tab w:val="right" w:pos="1757"/>
        </w:tabs>
        <w:ind w:left="1871" w:hanging="1871"/>
      </w:pPr>
      <w:r>
        <w:tab/>
      </w:r>
      <w:r w:rsidRPr="00DA6848">
        <w:t>(b)</w:t>
      </w:r>
      <w:r>
        <w:tab/>
        <w:t>particulars of consultations conducted in accordance with clause 10 of that Schedule.</w:t>
      </w:r>
    </w:p>
    <w:p w14:paraId="4B372B38" w14:textId="7F5F5CE9" w:rsidR="00C55881" w:rsidRDefault="00C55881" w:rsidP="00C55881">
      <w:pPr>
        <w:pStyle w:val="DraftHeading1"/>
        <w:tabs>
          <w:tab w:val="right" w:pos="680"/>
        </w:tabs>
        <w:ind w:left="850" w:hanging="850"/>
        <w:rPr>
          <w:b w:val="0"/>
        </w:rPr>
      </w:pPr>
      <w:r>
        <w:br w:type="page"/>
      </w:r>
    </w:p>
    <w:p w14:paraId="5A8DAFE6" w14:textId="71EF98C4" w:rsidR="00142948" w:rsidRPr="007870D2" w:rsidRDefault="00F56235" w:rsidP="001D36E9">
      <w:pPr>
        <w:pStyle w:val="DraftHeading1"/>
        <w:tabs>
          <w:tab w:val="right" w:pos="680"/>
        </w:tabs>
        <w:ind w:left="850" w:hanging="850"/>
      </w:pPr>
      <w:bookmarkStart w:id="29" w:name="_Toc207025247"/>
      <w:r>
        <w:lastRenderedPageBreak/>
        <w:tab/>
      </w:r>
      <w:r w:rsidR="00C55881">
        <w:t>2</w:t>
      </w:r>
      <w:r>
        <w:t>1</w:t>
      </w:r>
      <w:r w:rsidR="001D36E9">
        <w:t xml:space="preserve"> </w:t>
      </w:r>
      <w:r w:rsidR="00142948">
        <w:tab/>
      </w:r>
      <w:r>
        <w:t xml:space="preserve"> </w:t>
      </w:r>
      <w:r w:rsidR="00142948" w:rsidRPr="007870D2">
        <w:t>Certain conditions not to be imposed on consents</w:t>
      </w:r>
      <w:bookmarkEnd w:id="29"/>
    </w:p>
    <w:p w14:paraId="08A1DE7A" w14:textId="46665FD2" w:rsidR="00142948" w:rsidRDefault="00142948" w:rsidP="00142948">
      <w:pPr>
        <w:pStyle w:val="DraftHeading2"/>
        <w:tabs>
          <w:tab w:val="right" w:pos="1247"/>
        </w:tabs>
        <w:ind w:left="1361" w:hanging="1361"/>
      </w:pPr>
      <w:r>
        <w:tab/>
      </w:r>
      <w:r w:rsidRPr="00EB0B5F">
        <w:t>(1)</w:t>
      </w:r>
      <w:r>
        <w:tab/>
        <w:t>A coordinating road authority must not impose on</w:t>
      </w:r>
      <w:r w:rsidR="00BA3959">
        <w:t xml:space="preserve"> </w:t>
      </w:r>
      <w:r>
        <w:t>a consent it gives under clause 16(5) of Schedule 7 to the Act—</w:t>
      </w:r>
    </w:p>
    <w:p w14:paraId="44E0B294" w14:textId="77777777" w:rsidR="00142948" w:rsidRDefault="00142948" w:rsidP="00142948">
      <w:pPr>
        <w:pStyle w:val="DraftHeading3"/>
        <w:tabs>
          <w:tab w:val="right" w:pos="1757"/>
        </w:tabs>
        <w:ind w:left="1871" w:hanging="1871"/>
      </w:pPr>
      <w:r>
        <w:tab/>
      </w:r>
      <w:r w:rsidRPr="00EB0B5F">
        <w:t>(a)</w:t>
      </w:r>
      <w:r>
        <w:tab/>
        <w:t>a condition relating to visual amenity or aesthetics unless the condition relates to road infrastructure; or</w:t>
      </w:r>
    </w:p>
    <w:p w14:paraId="7B2FC3CF" w14:textId="77777777" w:rsidR="00142948" w:rsidRDefault="00142948" w:rsidP="00142948">
      <w:pPr>
        <w:pStyle w:val="DraftHeading3"/>
        <w:tabs>
          <w:tab w:val="right" w:pos="1757"/>
        </w:tabs>
        <w:ind w:left="1871" w:hanging="1871"/>
      </w:pPr>
      <w:r>
        <w:tab/>
      </w:r>
      <w:r w:rsidRPr="00EB0B5F">
        <w:t>(b)</w:t>
      </w:r>
      <w:r>
        <w:tab/>
        <w:t>a condition relating to the technical design of, or the equipment or techniques used in the installation of, non-road infrastructure by a utility or a provider of public transport; or</w:t>
      </w:r>
    </w:p>
    <w:p w14:paraId="7277D98D" w14:textId="77777777" w:rsidR="00142948" w:rsidRDefault="00142948" w:rsidP="00142948">
      <w:pPr>
        <w:pStyle w:val="DraftHeading3"/>
        <w:tabs>
          <w:tab w:val="right" w:pos="1757"/>
        </w:tabs>
        <w:ind w:left="1871" w:hanging="1871"/>
      </w:pPr>
      <w:r>
        <w:tab/>
      </w:r>
      <w:r w:rsidRPr="00EB0B5F">
        <w:t>(c)</w:t>
      </w:r>
      <w:r>
        <w:tab/>
        <w:t>a condition that is not reasonably relevant to the conduct of the proposed works; or</w:t>
      </w:r>
    </w:p>
    <w:p w14:paraId="7AE1F213" w14:textId="77777777" w:rsidR="00142948" w:rsidRDefault="00142948" w:rsidP="00142948">
      <w:pPr>
        <w:pStyle w:val="DraftHeading3"/>
        <w:tabs>
          <w:tab w:val="right" w:pos="1757"/>
        </w:tabs>
        <w:ind w:left="1871" w:hanging="1871"/>
      </w:pPr>
      <w:r>
        <w:tab/>
      </w:r>
      <w:r w:rsidRPr="00EB0B5F">
        <w:t>(d)</w:t>
      </w:r>
      <w:r>
        <w:tab/>
        <w:t>a condition requiring non-road infrastructure that would normally be placed above ground to be placed under a road; or</w:t>
      </w:r>
    </w:p>
    <w:p w14:paraId="4910CCD8" w14:textId="77777777" w:rsidR="00142948" w:rsidRDefault="00142948" w:rsidP="00142948">
      <w:pPr>
        <w:pStyle w:val="DraftHeading3"/>
        <w:tabs>
          <w:tab w:val="right" w:pos="1757"/>
        </w:tabs>
        <w:ind w:left="1871" w:hanging="1871"/>
      </w:pPr>
      <w:r>
        <w:tab/>
      </w:r>
      <w:r w:rsidRPr="00EB0B5F">
        <w:t>(e)</w:t>
      </w:r>
      <w:r>
        <w:tab/>
        <w:t>a condition relating to environmental impact considerations other than in relation to the matters referred to in clause 14 of Schedule 7 to the Act; or</w:t>
      </w:r>
    </w:p>
    <w:p w14:paraId="248F63BF" w14:textId="77777777" w:rsidR="00142948" w:rsidRPr="00DA6848" w:rsidRDefault="00142948" w:rsidP="00142948">
      <w:pPr>
        <w:pStyle w:val="DraftParaNote"/>
        <w:tabs>
          <w:tab w:val="right" w:pos="2324"/>
        </w:tabs>
        <w:ind w:left="1871"/>
        <w:rPr>
          <w:b/>
        </w:rPr>
      </w:pPr>
      <w:r w:rsidRPr="00DA6848">
        <w:rPr>
          <w:b/>
        </w:rPr>
        <w:t>Note</w:t>
      </w:r>
    </w:p>
    <w:p w14:paraId="2BF251BB" w14:textId="4A9E9BDE" w:rsidR="00142948" w:rsidRPr="00152051" w:rsidRDefault="00142948" w:rsidP="00142948">
      <w:pPr>
        <w:pStyle w:val="DraftParaNote"/>
        <w:tabs>
          <w:tab w:val="right" w:pos="2324"/>
        </w:tabs>
        <w:ind w:left="1871"/>
      </w:pPr>
      <w:r w:rsidRPr="00AB16E0">
        <w:t>Authorised uses of road reserves must be managed to protect and preserve existing significant roadside vegetation and sit</w:t>
      </w:r>
      <w:r>
        <w:t xml:space="preserve">es of biological significance. </w:t>
      </w:r>
      <w:r w:rsidRPr="00AB16E0">
        <w:t>See</w:t>
      </w:r>
      <w:r w:rsidR="00BA3959">
        <w:t xml:space="preserve"> </w:t>
      </w:r>
      <w:r w:rsidRPr="00AB16E0">
        <w:t xml:space="preserve">clause 14(3)(g) of Schedule 7 to the </w:t>
      </w:r>
      <w:r>
        <w:t>Act</w:t>
      </w:r>
      <w:r w:rsidRPr="00AB16E0">
        <w:t>.</w:t>
      </w:r>
    </w:p>
    <w:p w14:paraId="16F2DCDF" w14:textId="3D32F723" w:rsidR="00142948" w:rsidRPr="00BF319D" w:rsidRDefault="00142948" w:rsidP="009A4061">
      <w:pPr>
        <w:pStyle w:val="DraftHeading3"/>
        <w:tabs>
          <w:tab w:val="right" w:pos="1757"/>
        </w:tabs>
        <w:ind w:left="1871" w:hanging="1871"/>
      </w:pPr>
      <w:r>
        <w:tab/>
      </w:r>
      <w:r w:rsidRPr="00DA6848">
        <w:t>(f)</w:t>
      </w:r>
      <w:r>
        <w:tab/>
        <w:t>a condition requiring an indemnity in respect of the conduct of the proposed works that extends beyond a 12-month warranty period.</w:t>
      </w:r>
    </w:p>
    <w:p w14:paraId="7E1013C6" w14:textId="798D0820" w:rsidR="00142948" w:rsidRPr="00A966BD" w:rsidRDefault="00142948" w:rsidP="00142948">
      <w:pPr>
        <w:pStyle w:val="DraftHeading2"/>
        <w:tabs>
          <w:tab w:val="right" w:pos="1247"/>
        </w:tabs>
        <w:ind w:left="1361" w:hanging="1361"/>
      </w:pPr>
      <w:r>
        <w:tab/>
      </w:r>
      <w:r w:rsidRPr="00DA6848">
        <w:t>(2)</w:t>
      </w:r>
      <w:r>
        <w:tab/>
        <w:t>A coordinating road authority must not impose on</w:t>
      </w:r>
      <w:r w:rsidR="002673CF">
        <w:t xml:space="preserve"> </w:t>
      </w:r>
      <w:r>
        <w:t xml:space="preserve">a consent it gives </w:t>
      </w:r>
      <w:r w:rsidRPr="00E76029">
        <w:t>to</w:t>
      </w:r>
      <w:r>
        <w:t xml:space="preserve"> a provider of public transport, a responsible road authority or utility or an agent of any of these bodies under clause 16 of Schedule 7 to the Act, a condition relating </w:t>
      </w:r>
      <w:r w:rsidRPr="00A966BD">
        <w:t>to financial security in respect of the conduct of the proposed works.</w:t>
      </w:r>
    </w:p>
    <w:p w14:paraId="50007F9B" w14:textId="1DFCF0FC" w:rsidR="00142948" w:rsidRDefault="00142948" w:rsidP="005A0016">
      <w:pPr>
        <w:pStyle w:val="DraftHeading1"/>
        <w:tabs>
          <w:tab w:val="right" w:pos="680"/>
        </w:tabs>
        <w:ind w:left="850" w:hanging="850"/>
        <w:jc w:val="center"/>
        <w:rPr>
          <w:sz w:val="32"/>
        </w:rPr>
      </w:pPr>
      <w:r>
        <w:lastRenderedPageBreak/>
        <w:tab/>
      </w:r>
      <w:bookmarkStart w:id="30" w:name="_Toc207025249"/>
      <w:r w:rsidRPr="00DA6848">
        <w:rPr>
          <w:sz w:val="32"/>
        </w:rPr>
        <w:t>Part 4—General</w:t>
      </w:r>
      <w:bookmarkEnd w:id="30"/>
    </w:p>
    <w:p w14:paraId="51625C84" w14:textId="00A654CE" w:rsidR="006C64F2" w:rsidRDefault="00362777" w:rsidP="006C64F2">
      <w:pPr>
        <w:pStyle w:val="DraftHeading1"/>
        <w:tabs>
          <w:tab w:val="right" w:pos="680"/>
        </w:tabs>
        <w:ind w:left="850" w:hanging="850"/>
      </w:pPr>
      <w:r>
        <w:tab/>
      </w:r>
      <w:r w:rsidR="006C64F2" w:rsidRPr="00DA6848">
        <w:t>2</w:t>
      </w:r>
      <w:r w:rsidR="006C64F2">
        <w:t>2</w:t>
      </w:r>
      <w:r w:rsidR="006C64F2">
        <w:tab/>
      </w:r>
      <w:proofErr w:type="gramStart"/>
      <w:r w:rsidR="006C64F2">
        <w:t>Prescribed road</w:t>
      </w:r>
      <w:proofErr w:type="gramEnd"/>
      <w:r w:rsidR="006C64F2">
        <w:t xml:space="preserve"> infrastructure and responsible road authority  </w:t>
      </w:r>
    </w:p>
    <w:p w14:paraId="7AE258DF" w14:textId="77777777" w:rsidR="009D2946" w:rsidRDefault="003E64B7" w:rsidP="00A440C6">
      <w:pPr>
        <w:tabs>
          <w:tab w:val="left" w:pos="1418"/>
        </w:tabs>
        <w:ind w:left="1418" w:hanging="425"/>
      </w:pPr>
      <w:r>
        <w:t>(</w:t>
      </w:r>
      <w:r w:rsidR="000F140E">
        <w:t>1</w:t>
      </w:r>
      <w:r>
        <w:t xml:space="preserve">) </w:t>
      </w:r>
      <w:r w:rsidR="00F37900">
        <w:tab/>
      </w:r>
      <w:r w:rsidR="006C64F2">
        <w:t>For the purposes of section 37(2A) of the Act</w:t>
      </w:r>
      <w:r w:rsidR="009D2946">
        <w:t>—</w:t>
      </w:r>
    </w:p>
    <w:p w14:paraId="5CFC313F" w14:textId="77777777" w:rsidR="009D2946" w:rsidRDefault="009D2946" w:rsidP="00CE2EDD">
      <w:pPr>
        <w:pStyle w:val="BodySectionSub"/>
        <w:numPr>
          <w:ilvl w:val="0"/>
          <w:numId w:val="55"/>
        </w:numPr>
        <w:ind w:left="1985" w:hanging="425"/>
      </w:pPr>
      <w:r>
        <w:t xml:space="preserve">any structural element of a bridge supporting a road over a railway line is prescribed road infrastructure; and </w:t>
      </w:r>
    </w:p>
    <w:p w14:paraId="285838DA" w14:textId="60A865B2" w:rsidR="00F37900" w:rsidRPr="00F37900" w:rsidRDefault="009D2946" w:rsidP="00CE2EDD">
      <w:pPr>
        <w:tabs>
          <w:tab w:val="left" w:pos="1418"/>
        </w:tabs>
        <w:ind w:left="1985" w:hanging="425"/>
      </w:pPr>
      <w:r>
        <w:t>(b)</w:t>
      </w:r>
      <w:r>
        <w:tab/>
        <w:t>the Head, Transport for Victoria is the prescribed responsible road authority for that road infrastructure.</w:t>
      </w:r>
    </w:p>
    <w:p w14:paraId="0F5B8152" w14:textId="77777777" w:rsidR="007B1BD0" w:rsidRDefault="00F37900" w:rsidP="00A440C6">
      <w:pPr>
        <w:pStyle w:val="BodySectionSub"/>
        <w:tabs>
          <w:tab w:val="left" w:pos="1418"/>
        </w:tabs>
        <w:ind w:left="1418" w:hanging="425"/>
      </w:pPr>
      <w:r>
        <w:t xml:space="preserve">(2) </w:t>
      </w:r>
      <w:r>
        <w:tab/>
      </w:r>
      <w:proofErr w:type="spellStart"/>
      <w:r w:rsidR="00C449A6">
        <w:t>Subregulation</w:t>
      </w:r>
      <w:proofErr w:type="spellEnd"/>
      <w:r w:rsidR="00C449A6">
        <w:t xml:space="preserve"> (1) does not appl</w:t>
      </w:r>
      <w:r w:rsidR="001554B7">
        <w:t>y to</w:t>
      </w:r>
      <w:r w:rsidR="007B1BD0">
        <w:t>—</w:t>
      </w:r>
    </w:p>
    <w:p w14:paraId="20213369" w14:textId="6D9B5CE1" w:rsidR="007B1BD0" w:rsidRDefault="007B1BD0" w:rsidP="00CE2EDD">
      <w:pPr>
        <w:pStyle w:val="BodySectionSub"/>
        <w:tabs>
          <w:tab w:val="left" w:pos="1985"/>
        </w:tabs>
        <w:ind w:left="1985" w:hanging="425"/>
      </w:pPr>
      <w:r>
        <w:t>(a)</w:t>
      </w:r>
      <w:r>
        <w:tab/>
      </w:r>
      <w:r w:rsidR="001554B7">
        <w:t xml:space="preserve">the </w:t>
      </w:r>
      <w:r w:rsidR="00747D9C">
        <w:t>road</w:t>
      </w:r>
      <w:r w:rsidR="00D16A62">
        <w:t xml:space="preserve"> </w:t>
      </w:r>
      <w:r w:rsidR="00C32810">
        <w:t>or any road infrast</w:t>
      </w:r>
      <w:r w:rsidR="00C85D8D">
        <w:t>ructure</w:t>
      </w:r>
      <w:r w:rsidR="00747D9C">
        <w:t xml:space="preserve"> </w:t>
      </w:r>
      <w:r w:rsidR="001554B7">
        <w:t>being supported</w:t>
      </w:r>
      <w:r w:rsidR="00D16A62">
        <w:t xml:space="preserve"> by the structural element</w:t>
      </w:r>
      <w:r w:rsidR="00684E20">
        <w:t>s</w:t>
      </w:r>
      <w:r w:rsidR="00D16A62">
        <w:t xml:space="preserve"> of </w:t>
      </w:r>
      <w:r w:rsidR="007C0A78">
        <w:t>the</w:t>
      </w:r>
      <w:r w:rsidR="00D16A62">
        <w:t xml:space="preserve"> bridge</w:t>
      </w:r>
      <w:r>
        <w:t>; or</w:t>
      </w:r>
    </w:p>
    <w:p w14:paraId="3AB120CA" w14:textId="665F2BAF" w:rsidR="00D11733" w:rsidRPr="00D0070F" w:rsidRDefault="007B1BD0" w:rsidP="00CE2EDD">
      <w:pPr>
        <w:pStyle w:val="BodySectionSub"/>
        <w:tabs>
          <w:tab w:val="left" w:pos="1985"/>
        </w:tabs>
        <w:ind w:left="1985" w:hanging="425"/>
      </w:pPr>
      <w:r>
        <w:t>(b)</w:t>
      </w:r>
      <w:r w:rsidR="00CE2EDD">
        <w:tab/>
      </w:r>
      <w:r>
        <w:t>road infrastructure for which the responsible road authority is not a municipal council</w:t>
      </w:r>
      <w:r w:rsidR="000F140E">
        <w:t>.</w:t>
      </w:r>
    </w:p>
    <w:p w14:paraId="3E2C4037" w14:textId="1F259DEE" w:rsidR="00142948" w:rsidRPr="0081604B" w:rsidRDefault="00142948" w:rsidP="00142948">
      <w:pPr>
        <w:pStyle w:val="DraftHeading1"/>
        <w:tabs>
          <w:tab w:val="right" w:pos="680"/>
        </w:tabs>
        <w:ind w:left="850" w:hanging="850"/>
      </w:pPr>
      <w:r>
        <w:tab/>
      </w:r>
      <w:bookmarkStart w:id="31" w:name="_Toc207025250"/>
      <w:r w:rsidRPr="00DA6848">
        <w:t>2</w:t>
      </w:r>
      <w:r w:rsidR="006C64F2">
        <w:t>3</w:t>
      </w:r>
      <w:r>
        <w:tab/>
        <w:t>Prescribed period—Schedule 7, clause 13</w:t>
      </w:r>
      <w:bookmarkEnd w:id="31"/>
    </w:p>
    <w:p w14:paraId="42A84ED4" w14:textId="76CA2D24" w:rsidR="00142948" w:rsidRDefault="00142948" w:rsidP="00142948">
      <w:pPr>
        <w:pStyle w:val="BodySectionSub"/>
      </w:pPr>
      <w:r>
        <w:t>Subject to regulation 1</w:t>
      </w:r>
      <w:r w:rsidR="00BC29E0">
        <w:t>5</w:t>
      </w:r>
      <w:r>
        <w:t>, the period within which notice must be given under clause 13(1) of Schedule 7 to the Act is 7 business days.</w:t>
      </w:r>
    </w:p>
    <w:p w14:paraId="4DE4F47B" w14:textId="4B460CDD" w:rsidR="00142948" w:rsidRPr="0081604B" w:rsidRDefault="00142948" w:rsidP="00142948">
      <w:pPr>
        <w:pStyle w:val="DraftHeading1"/>
        <w:tabs>
          <w:tab w:val="right" w:pos="680"/>
        </w:tabs>
        <w:ind w:left="850" w:hanging="850"/>
      </w:pPr>
      <w:r>
        <w:tab/>
      </w:r>
      <w:bookmarkStart w:id="32" w:name="_Toc207025251"/>
      <w:r w:rsidRPr="00DA6848">
        <w:t>2</w:t>
      </w:r>
      <w:r w:rsidR="00F56235">
        <w:t>4</w:t>
      </w:r>
      <w:r>
        <w:tab/>
        <w:t>Prescribed period—Schedule 7, clause 17</w:t>
      </w:r>
      <w:bookmarkEnd w:id="32"/>
    </w:p>
    <w:p w14:paraId="6383E7E0" w14:textId="77777777" w:rsidR="00142948" w:rsidRDefault="00142948" w:rsidP="00142948">
      <w:pPr>
        <w:pStyle w:val="BodySectionSub"/>
      </w:pPr>
      <w:r w:rsidRPr="0081604B">
        <w:t xml:space="preserve">The </w:t>
      </w:r>
      <w:r>
        <w:t>relevant period for the purposes of clause 17 of Schedule 7 to the Act</w:t>
      </w:r>
      <w:r>
        <w:rPr>
          <w:b/>
        </w:rPr>
        <w:t xml:space="preserve"> </w:t>
      </w:r>
      <w:r>
        <w:t>in relation to an application by a utility or an agent of a utility for written consent to the conduct of works is—</w:t>
      </w:r>
    </w:p>
    <w:p w14:paraId="56636A5E" w14:textId="18801F30" w:rsidR="00142948" w:rsidRDefault="00142948" w:rsidP="00142948">
      <w:pPr>
        <w:pStyle w:val="DraftHeading3"/>
        <w:tabs>
          <w:tab w:val="right" w:pos="1757"/>
        </w:tabs>
        <w:ind w:left="1871" w:hanging="1871"/>
      </w:pPr>
      <w:r>
        <w:tab/>
      </w:r>
      <w:r w:rsidRPr="00DA6848">
        <w:t>(a)</w:t>
      </w:r>
      <w:r>
        <w:tab/>
        <w:t>in the case of service extension works, 15</w:t>
      </w:r>
      <w:r w:rsidR="002673CF">
        <w:t xml:space="preserve"> </w:t>
      </w:r>
      <w:r>
        <w:t>business days; and</w:t>
      </w:r>
    </w:p>
    <w:p w14:paraId="3EF48ADD" w14:textId="77777777" w:rsidR="00142948" w:rsidRDefault="00142948" w:rsidP="00142948">
      <w:pPr>
        <w:pStyle w:val="DraftHeading3"/>
        <w:tabs>
          <w:tab w:val="right" w:pos="1757"/>
        </w:tabs>
        <w:ind w:left="1871" w:hanging="1871"/>
      </w:pPr>
      <w:r>
        <w:tab/>
      </w:r>
      <w:r w:rsidRPr="00DA6848">
        <w:t>(b)</w:t>
      </w:r>
      <w:r>
        <w:tab/>
        <w:t>in the case of works undertaken by a utility to enable a person to be provided a service by a utility that are traffic impact works and are not service extension works, 3 business days.</w:t>
      </w:r>
    </w:p>
    <w:p w14:paraId="5B5771F3" w14:textId="650C8753" w:rsidR="00A86ABE" w:rsidRDefault="00A86ABE" w:rsidP="00382C20">
      <w:pPr>
        <w:pStyle w:val="DraftHeading1"/>
        <w:tabs>
          <w:tab w:val="right" w:pos="680"/>
        </w:tabs>
        <w:ind w:left="850" w:hanging="850"/>
      </w:pPr>
      <w:r>
        <w:lastRenderedPageBreak/>
        <w:tab/>
        <w:t xml:space="preserve"> </w:t>
      </w:r>
    </w:p>
    <w:p w14:paraId="3BD2FEC4" w14:textId="77777777" w:rsidR="00A86ABE" w:rsidRDefault="00A86ABE" w:rsidP="00142948">
      <w:pPr>
        <w:pStyle w:val="Heading-PART"/>
      </w:pPr>
    </w:p>
    <w:p w14:paraId="46801DA5" w14:textId="20312DAC" w:rsidR="00142948" w:rsidRPr="00322171" w:rsidRDefault="00142948" w:rsidP="004353BF">
      <w:pPr>
        <w:pStyle w:val="Heading-PART"/>
        <w:rPr>
          <w:caps w:val="0"/>
          <w:sz w:val="32"/>
        </w:rPr>
      </w:pPr>
      <w:r>
        <w:br w:type="page"/>
      </w:r>
      <w:bookmarkStart w:id="33" w:name="_Toc207025252"/>
      <w:r w:rsidRPr="00322171">
        <w:rPr>
          <w:caps w:val="0"/>
          <w:sz w:val="32"/>
        </w:rPr>
        <w:lastRenderedPageBreak/>
        <w:t>Part 5—Fees</w:t>
      </w:r>
      <w:bookmarkEnd w:id="33"/>
    </w:p>
    <w:p w14:paraId="3BFE2938" w14:textId="4B43B787" w:rsidR="00142948" w:rsidRPr="00D0032A" w:rsidRDefault="00142948" w:rsidP="00142948">
      <w:pPr>
        <w:pStyle w:val="DraftHeading1"/>
        <w:tabs>
          <w:tab w:val="right" w:pos="680"/>
        </w:tabs>
        <w:ind w:left="850" w:hanging="850"/>
      </w:pPr>
      <w:r>
        <w:tab/>
      </w:r>
      <w:bookmarkStart w:id="34" w:name="_Toc207025253"/>
      <w:r w:rsidRPr="00322171">
        <w:t>2</w:t>
      </w:r>
      <w:r w:rsidR="00F56235">
        <w:t>5</w:t>
      </w:r>
      <w:r>
        <w:tab/>
        <w:t>Fees for applications for consent</w:t>
      </w:r>
      <w:bookmarkEnd w:id="34"/>
    </w:p>
    <w:p w14:paraId="208020DD" w14:textId="77777777" w:rsidR="00142948" w:rsidRDefault="00142948" w:rsidP="00142948">
      <w:pPr>
        <w:pStyle w:val="DraftHeading2"/>
        <w:tabs>
          <w:tab w:val="right" w:pos="1247"/>
        </w:tabs>
        <w:ind w:left="1361" w:hanging="1361"/>
      </w:pPr>
      <w:r>
        <w:tab/>
      </w:r>
      <w:r w:rsidRPr="00322171">
        <w:t>(1)</w:t>
      </w:r>
      <w:r>
        <w:tab/>
        <w:t>The fee for an application under clause 16 of Schedule 7 to the Act for written consent to the conduct of proposed works on a road referred to in column 1 of the Table in Schedule 1 is the relevant fee specified in column 2 of that Table in relation to the proposed works.</w:t>
      </w:r>
    </w:p>
    <w:p w14:paraId="6E7977C1" w14:textId="77777777" w:rsidR="00142948" w:rsidRDefault="00142948" w:rsidP="00142948">
      <w:pPr>
        <w:pStyle w:val="DraftHeading2"/>
        <w:tabs>
          <w:tab w:val="right" w:pos="1247"/>
        </w:tabs>
        <w:ind w:left="1361" w:hanging="1361"/>
      </w:pPr>
      <w:r>
        <w:tab/>
      </w:r>
      <w:r w:rsidRPr="00322171">
        <w:t>(2)</w:t>
      </w:r>
      <w:r>
        <w:tab/>
        <w:t>A coordinating road authority may waive the whole or any part of a fee if it considers that the application and any certificates, endorsements or other documents accompanying the application provide sufficient confirmation that satisfactory preparatory arrangements have been made for the conduct of the works or part of them.</w:t>
      </w:r>
    </w:p>
    <w:p w14:paraId="44F40D2A" w14:textId="77777777" w:rsidR="00142948" w:rsidRPr="005F353E" w:rsidRDefault="00142948" w:rsidP="00142948">
      <w:pPr>
        <w:pStyle w:val="Heading-PART"/>
        <w:rPr>
          <w:caps w:val="0"/>
          <w:sz w:val="32"/>
        </w:rPr>
      </w:pPr>
      <w:r>
        <w:br w:type="page"/>
      </w:r>
      <w:bookmarkStart w:id="35" w:name="_Toc207025254"/>
      <w:r w:rsidRPr="005F353E">
        <w:rPr>
          <w:caps w:val="0"/>
          <w:sz w:val="32"/>
        </w:rPr>
        <w:lastRenderedPageBreak/>
        <w:t>Schedule</w:t>
      </w:r>
      <w:r>
        <w:rPr>
          <w:caps w:val="0"/>
          <w:sz w:val="32"/>
        </w:rPr>
        <w:t xml:space="preserve"> 1</w:t>
      </w:r>
      <w:r w:rsidRPr="005F353E">
        <w:rPr>
          <w:caps w:val="0"/>
          <w:sz w:val="32"/>
        </w:rPr>
        <w:t>—Fees for applications for consent to the conduct of proposed works</w:t>
      </w:r>
      <w:bookmarkEnd w:id="35"/>
    </w:p>
    <w:p w14:paraId="61A9ED61" w14:textId="0A195643" w:rsidR="00142948" w:rsidRPr="00AE24BE" w:rsidRDefault="00142948" w:rsidP="00142948">
      <w:pPr>
        <w:pStyle w:val="Normal-Schedule"/>
        <w:jc w:val="right"/>
      </w:pPr>
      <w:r>
        <w:t>Regulation 2</w:t>
      </w:r>
      <w:r w:rsidR="00F56235">
        <w:t>5</w:t>
      </w:r>
      <w:r>
        <w:t>(1)</w:t>
      </w:r>
    </w:p>
    <w:p w14:paraId="4F049C5F" w14:textId="77777777" w:rsidR="00142948" w:rsidRPr="00B44D3A" w:rsidRDefault="00142948" w:rsidP="00142948">
      <w:pPr>
        <w:pStyle w:val="Normal-Schedule"/>
        <w:spacing w:after="120"/>
        <w:jc w:val="center"/>
        <w:rPr>
          <w:b/>
        </w:rPr>
      </w:pPr>
      <w:r w:rsidRPr="00B44D3A">
        <w:rPr>
          <w:b/>
        </w:rPr>
        <w:t>Table</w:t>
      </w:r>
    </w:p>
    <w:tbl>
      <w:tblPr>
        <w:tblStyle w:val="TableGrid"/>
        <w:tblW w:w="0" w:type="auto"/>
        <w:jc w:val="center"/>
        <w:tblLayout w:type="fixed"/>
        <w:tblLook w:val="04A0" w:firstRow="1" w:lastRow="0" w:firstColumn="1" w:lastColumn="0" w:noHBand="0" w:noVBand="1"/>
      </w:tblPr>
      <w:tblGrid>
        <w:gridCol w:w="28"/>
        <w:gridCol w:w="1341"/>
        <w:gridCol w:w="1193"/>
        <w:gridCol w:w="11"/>
        <w:gridCol w:w="1265"/>
        <w:gridCol w:w="1241"/>
        <w:gridCol w:w="15"/>
        <w:gridCol w:w="1190"/>
        <w:gridCol w:w="8"/>
        <w:gridCol w:w="29"/>
      </w:tblGrid>
      <w:tr w:rsidR="00142948" w:rsidRPr="00C20B11" w14:paraId="242A4F63" w14:textId="77777777" w:rsidTr="005A0016">
        <w:trPr>
          <w:gridAfter w:val="2"/>
          <w:wAfter w:w="37" w:type="dxa"/>
          <w:tblHeader/>
          <w:jc w:val="center"/>
        </w:trPr>
        <w:tc>
          <w:tcPr>
            <w:tcW w:w="1368" w:type="dxa"/>
            <w:gridSpan w:val="2"/>
            <w:tcBorders>
              <w:top w:val="single" w:sz="4" w:space="0" w:color="auto"/>
              <w:left w:val="nil"/>
              <w:bottom w:val="nil"/>
              <w:right w:val="nil"/>
            </w:tcBorders>
          </w:tcPr>
          <w:p w14:paraId="7EEFC532"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Column 1</w:t>
            </w:r>
          </w:p>
        </w:tc>
        <w:tc>
          <w:tcPr>
            <w:tcW w:w="4910" w:type="dxa"/>
            <w:gridSpan w:val="6"/>
            <w:tcBorders>
              <w:top w:val="single" w:sz="4" w:space="0" w:color="auto"/>
              <w:left w:val="nil"/>
              <w:bottom w:val="nil"/>
              <w:right w:val="nil"/>
            </w:tcBorders>
          </w:tcPr>
          <w:p w14:paraId="4F6D0374" w14:textId="77777777" w:rsidR="00142948" w:rsidRPr="00C20B11" w:rsidRDefault="00142948" w:rsidP="006D5BF3">
            <w:pPr>
              <w:pStyle w:val="Normal-Schedule"/>
              <w:spacing w:before="60" w:after="60"/>
              <w:jc w:val="center"/>
              <w:rPr>
                <w:rFonts w:ascii="Times New Roman" w:hAnsi="Times New Roman" w:cs="Times New Roman"/>
                <w:i/>
                <w:sz w:val="20"/>
                <w:szCs w:val="20"/>
              </w:rPr>
            </w:pPr>
            <w:r w:rsidRPr="00C20B11">
              <w:rPr>
                <w:rFonts w:ascii="Times New Roman" w:hAnsi="Times New Roman" w:cs="Times New Roman"/>
                <w:i/>
                <w:sz w:val="20"/>
                <w:szCs w:val="20"/>
              </w:rPr>
              <w:t>Column 2</w:t>
            </w:r>
          </w:p>
        </w:tc>
      </w:tr>
      <w:tr w:rsidR="00142948" w:rsidRPr="00E92A4A" w14:paraId="54FCA8E7" w14:textId="77777777" w:rsidTr="006D5BF3">
        <w:trPr>
          <w:gridAfter w:val="2"/>
          <w:wAfter w:w="37" w:type="dxa"/>
          <w:jc w:val="center"/>
        </w:trPr>
        <w:tc>
          <w:tcPr>
            <w:tcW w:w="1368" w:type="dxa"/>
            <w:gridSpan w:val="2"/>
            <w:tcBorders>
              <w:top w:val="nil"/>
              <w:left w:val="nil"/>
              <w:bottom w:val="nil"/>
              <w:right w:val="nil"/>
            </w:tcBorders>
          </w:tcPr>
          <w:p w14:paraId="06343F11" w14:textId="77777777" w:rsidR="00142948" w:rsidRPr="00E92A4A" w:rsidRDefault="00142948" w:rsidP="006D5BF3">
            <w:pPr>
              <w:pStyle w:val="Normal-Schedule"/>
              <w:spacing w:before="60" w:after="60"/>
              <w:rPr>
                <w:rFonts w:ascii="Times New Roman" w:hAnsi="Times New Roman" w:cs="Times New Roman"/>
                <w:sz w:val="20"/>
                <w:szCs w:val="20"/>
              </w:rPr>
            </w:pPr>
          </w:p>
        </w:tc>
        <w:tc>
          <w:tcPr>
            <w:tcW w:w="2469" w:type="dxa"/>
            <w:gridSpan w:val="3"/>
            <w:tcBorders>
              <w:top w:val="nil"/>
              <w:left w:val="nil"/>
              <w:bottom w:val="single" w:sz="4" w:space="0" w:color="auto"/>
              <w:right w:val="nil"/>
            </w:tcBorders>
            <w:vAlign w:val="bottom"/>
          </w:tcPr>
          <w:p w14:paraId="1D642833" w14:textId="32E4BABE"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 xml:space="preserve">Works </w:t>
            </w:r>
            <w:r>
              <w:rPr>
                <w:rFonts w:ascii="Times New Roman" w:hAnsi="Times New Roman" w:cs="Times New Roman"/>
                <w:i/>
                <w:sz w:val="20"/>
                <w:szCs w:val="20"/>
              </w:rPr>
              <w:t>(other than</w:t>
            </w:r>
            <w:r w:rsidRPr="00C20B11">
              <w:rPr>
                <w:rFonts w:ascii="Times New Roman" w:hAnsi="Times New Roman" w:cs="Times New Roman"/>
                <w:i/>
                <w:sz w:val="20"/>
                <w:szCs w:val="20"/>
              </w:rPr>
              <w:t xml:space="preserve"> minor works conducted by a person ref</w:t>
            </w:r>
            <w:r>
              <w:rPr>
                <w:rFonts w:ascii="Times New Roman" w:hAnsi="Times New Roman" w:cs="Times New Roman"/>
                <w:i/>
                <w:sz w:val="20"/>
                <w:szCs w:val="20"/>
              </w:rPr>
              <w:t>erred to in regulation 1</w:t>
            </w:r>
            <w:r w:rsidR="00E45B56">
              <w:rPr>
                <w:rFonts w:ascii="Times New Roman" w:hAnsi="Times New Roman" w:cs="Times New Roman"/>
                <w:i/>
                <w:sz w:val="20"/>
                <w:szCs w:val="20"/>
              </w:rPr>
              <w:t>1</w:t>
            </w:r>
            <w:r>
              <w:rPr>
                <w:rFonts w:ascii="Times New Roman" w:hAnsi="Times New Roman" w:cs="Times New Roman"/>
                <w:i/>
                <w:sz w:val="20"/>
                <w:szCs w:val="20"/>
              </w:rPr>
              <w:t>(2) that</w:t>
            </w:r>
            <w:r w:rsidRPr="00C20B11">
              <w:rPr>
                <w:rFonts w:ascii="Times New Roman" w:hAnsi="Times New Roman" w:cs="Times New Roman"/>
                <w:i/>
                <w:sz w:val="20"/>
                <w:szCs w:val="20"/>
              </w:rPr>
              <w:t xml:space="preserve"> are traffic impact works</w:t>
            </w:r>
            <w:r>
              <w:rPr>
                <w:rFonts w:ascii="Times New Roman" w:hAnsi="Times New Roman" w:cs="Times New Roman"/>
                <w:i/>
                <w:sz w:val="20"/>
                <w:szCs w:val="20"/>
              </w:rPr>
              <w:t>)</w:t>
            </w:r>
          </w:p>
        </w:tc>
        <w:tc>
          <w:tcPr>
            <w:tcW w:w="2441" w:type="dxa"/>
            <w:gridSpan w:val="3"/>
            <w:tcBorders>
              <w:top w:val="nil"/>
              <w:left w:val="nil"/>
              <w:bottom w:val="single" w:sz="4" w:space="0" w:color="auto"/>
              <w:right w:val="nil"/>
            </w:tcBorders>
            <w:vAlign w:val="bottom"/>
          </w:tcPr>
          <w:p w14:paraId="2666E8C6" w14:textId="33CC535D"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Minor works conducted by a person referred to in regulation 1</w:t>
            </w:r>
            <w:r w:rsidR="00E45B56">
              <w:rPr>
                <w:rFonts w:ascii="Times New Roman" w:hAnsi="Times New Roman" w:cs="Times New Roman"/>
                <w:i/>
                <w:sz w:val="20"/>
                <w:szCs w:val="20"/>
              </w:rPr>
              <w:t>1</w:t>
            </w:r>
            <w:r w:rsidRPr="00C20B11">
              <w:rPr>
                <w:rFonts w:ascii="Times New Roman" w:hAnsi="Times New Roman" w:cs="Times New Roman"/>
                <w:i/>
                <w:sz w:val="20"/>
                <w:szCs w:val="20"/>
              </w:rPr>
              <w:t>(2) that are traffic impact works</w:t>
            </w:r>
          </w:p>
        </w:tc>
      </w:tr>
      <w:tr w:rsidR="00142948" w:rsidRPr="00E92A4A" w14:paraId="3A7734B2" w14:textId="77777777" w:rsidTr="006D5BF3">
        <w:trPr>
          <w:gridAfter w:val="2"/>
          <w:wAfter w:w="37" w:type="dxa"/>
          <w:jc w:val="center"/>
        </w:trPr>
        <w:tc>
          <w:tcPr>
            <w:tcW w:w="1368" w:type="dxa"/>
            <w:gridSpan w:val="2"/>
            <w:tcBorders>
              <w:top w:val="nil"/>
              <w:left w:val="nil"/>
              <w:bottom w:val="single" w:sz="4" w:space="0" w:color="auto"/>
              <w:right w:val="nil"/>
            </w:tcBorders>
          </w:tcPr>
          <w:p w14:paraId="7BE88FDD" w14:textId="77777777" w:rsidR="00142948" w:rsidRPr="00E92A4A" w:rsidRDefault="00142948" w:rsidP="006D5BF3">
            <w:pPr>
              <w:pStyle w:val="Normal-Schedule"/>
              <w:spacing w:before="60" w:after="60"/>
              <w:rPr>
                <w:rFonts w:ascii="Times New Roman" w:hAnsi="Times New Roman" w:cs="Times New Roman"/>
                <w:sz w:val="20"/>
                <w:szCs w:val="20"/>
              </w:rPr>
            </w:pPr>
          </w:p>
        </w:tc>
        <w:tc>
          <w:tcPr>
            <w:tcW w:w="1193" w:type="dxa"/>
            <w:tcBorders>
              <w:top w:val="single" w:sz="4" w:space="0" w:color="auto"/>
              <w:left w:val="nil"/>
              <w:bottom w:val="single" w:sz="4" w:space="0" w:color="auto"/>
              <w:right w:val="nil"/>
            </w:tcBorders>
            <w:vAlign w:val="bottom"/>
          </w:tcPr>
          <w:p w14:paraId="23E40B58"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Conducted on, or on any part of, the roadway, pathway or shoulder</w:t>
            </w:r>
          </w:p>
        </w:tc>
        <w:tc>
          <w:tcPr>
            <w:tcW w:w="1276" w:type="dxa"/>
            <w:gridSpan w:val="2"/>
            <w:tcBorders>
              <w:top w:val="single" w:sz="4" w:space="0" w:color="auto"/>
              <w:left w:val="nil"/>
              <w:bottom w:val="single" w:sz="4" w:space="0" w:color="auto"/>
              <w:right w:val="nil"/>
            </w:tcBorders>
            <w:vAlign w:val="bottom"/>
          </w:tcPr>
          <w:p w14:paraId="7E9404C2"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Not conducted on, or on any part of, the roadway, pathway or shoulder</w:t>
            </w:r>
          </w:p>
        </w:tc>
        <w:tc>
          <w:tcPr>
            <w:tcW w:w="1236" w:type="dxa"/>
            <w:tcBorders>
              <w:top w:val="single" w:sz="4" w:space="0" w:color="auto"/>
              <w:left w:val="nil"/>
              <w:bottom w:val="single" w:sz="4" w:space="0" w:color="auto"/>
              <w:right w:val="nil"/>
            </w:tcBorders>
            <w:vAlign w:val="bottom"/>
          </w:tcPr>
          <w:p w14:paraId="0F8785DC"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Conducted on, or on any part of, the roadway, pathway or shoulder</w:t>
            </w:r>
          </w:p>
        </w:tc>
        <w:tc>
          <w:tcPr>
            <w:tcW w:w="1205" w:type="dxa"/>
            <w:gridSpan w:val="2"/>
            <w:tcBorders>
              <w:top w:val="single" w:sz="4" w:space="0" w:color="auto"/>
              <w:left w:val="nil"/>
              <w:bottom w:val="single" w:sz="4" w:space="0" w:color="auto"/>
              <w:right w:val="nil"/>
            </w:tcBorders>
            <w:vAlign w:val="bottom"/>
          </w:tcPr>
          <w:p w14:paraId="5D26F44E"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Not conducted on, or on any part of, the roadway, pathway or shoulder</w:t>
            </w:r>
          </w:p>
        </w:tc>
      </w:tr>
      <w:tr w:rsidR="00142948" w:rsidRPr="00E92A4A" w14:paraId="64696813" w14:textId="77777777" w:rsidTr="006D5BF3">
        <w:trPr>
          <w:gridAfter w:val="2"/>
          <w:wAfter w:w="37" w:type="dxa"/>
          <w:jc w:val="center"/>
        </w:trPr>
        <w:tc>
          <w:tcPr>
            <w:tcW w:w="1368" w:type="dxa"/>
            <w:gridSpan w:val="2"/>
            <w:tcBorders>
              <w:top w:val="single" w:sz="4" w:space="0" w:color="auto"/>
              <w:left w:val="nil"/>
              <w:bottom w:val="nil"/>
              <w:right w:val="nil"/>
            </w:tcBorders>
          </w:tcPr>
          <w:p w14:paraId="0A2D5AC6"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Freeway</w:t>
            </w:r>
          </w:p>
        </w:tc>
        <w:tc>
          <w:tcPr>
            <w:tcW w:w="1193" w:type="dxa"/>
            <w:tcBorders>
              <w:top w:val="single" w:sz="4" w:space="0" w:color="auto"/>
              <w:left w:val="nil"/>
              <w:bottom w:val="nil"/>
              <w:right w:val="nil"/>
            </w:tcBorders>
          </w:tcPr>
          <w:p w14:paraId="090003B2"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43</w:t>
            </w:r>
            <w:r>
              <w:rPr>
                <w:rFonts w:ascii="Times New Roman" w:hAnsi="Times New Roman" w:cs="Times New Roman"/>
                <w:sz w:val="20"/>
                <w:szCs w:val="20"/>
              </w:rPr>
              <w:t>·</w:t>
            </w:r>
            <w:r w:rsidRPr="00E92A4A">
              <w:rPr>
                <w:rFonts w:ascii="Times New Roman" w:hAnsi="Times New Roman" w:cs="Times New Roman"/>
                <w:sz w:val="20"/>
                <w:szCs w:val="20"/>
              </w:rPr>
              <w:t>2 fee units</w:t>
            </w:r>
          </w:p>
        </w:tc>
        <w:tc>
          <w:tcPr>
            <w:tcW w:w="1276" w:type="dxa"/>
            <w:gridSpan w:val="2"/>
            <w:tcBorders>
              <w:top w:val="single" w:sz="4" w:space="0" w:color="auto"/>
              <w:left w:val="nil"/>
              <w:bottom w:val="nil"/>
              <w:right w:val="nil"/>
            </w:tcBorders>
          </w:tcPr>
          <w:p w14:paraId="609A8C1E"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30</w:t>
            </w:r>
            <w:r>
              <w:rPr>
                <w:rFonts w:ascii="Times New Roman" w:hAnsi="Times New Roman" w:cs="Times New Roman"/>
                <w:sz w:val="20"/>
                <w:szCs w:val="20"/>
              </w:rPr>
              <w:t>·</w:t>
            </w:r>
            <w:r w:rsidRPr="00E92A4A">
              <w:rPr>
                <w:rFonts w:ascii="Times New Roman" w:hAnsi="Times New Roman" w:cs="Times New Roman"/>
                <w:sz w:val="20"/>
                <w:szCs w:val="20"/>
              </w:rPr>
              <w:t>2 fee units</w:t>
            </w:r>
          </w:p>
        </w:tc>
        <w:tc>
          <w:tcPr>
            <w:tcW w:w="1236" w:type="dxa"/>
            <w:tcBorders>
              <w:top w:val="single" w:sz="4" w:space="0" w:color="auto"/>
              <w:left w:val="nil"/>
              <w:bottom w:val="nil"/>
              <w:right w:val="nil"/>
            </w:tcBorders>
          </w:tcPr>
          <w:p w14:paraId="23FE4D8A"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16</w:t>
            </w:r>
            <w:r>
              <w:rPr>
                <w:rFonts w:ascii="Times New Roman" w:hAnsi="Times New Roman" w:cs="Times New Roman"/>
                <w:sz w:val="20"/>
                <w:szCs w:val="20"/>
              </w:rPr>
              <w:t xml:space="preserve"> </w:t>
            </w:r>
            <w:r w:rsidRPr="00E92A4A">
              <w:rPr>
                <w:rFonts w:ascii="Times New Roman" w:hAnsi="Times New Roman" w:cs="Times New Roman"/>
                <w:sz w:val="20"/>
                <w:szCs w:val="20"/>
              </w:rPr>
              <w:t>fee units</w:t>
            </w:r>
          </w:p>
        </w:tc>
        <w:tc>
          <w:tcPr>
            <w:tcW w:w="1205" w:type="dxa"/>
            <w:gridSpan w:val="2"/>
            <w:tcBorders>
              <w:top w:val="single" w:sz="4" w:space="0" w:color="auto"/>
              <w:left w:val="nil"/>
              <w:bottom w:val="nil"/>
              <w:right w:val="nil"/>
            </w:tcBorders>
          </w:tcPr>
          <w:p w14:paraId="6DF17D86"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9</w:t>
            </w:r>
            <w:r>
              <w:rPr>
                <w:rFonts w:ascii="Times New Roman" w:hAnsi="Times New Roman" w:cs="Times New Roman"/>
                <w:sz w:val="20"/>
                <w:szCs w:val="20"/>
              </w:rPr>
              <w:t>·</w:t>
            </w:r>
            <w:r w:rsidRPr="00E92A4A">
              <w:rPr>
                <w:rFonts w:ascii="Times New Roman" w:hAnsi="Times New Roman" w:cs="Times New Roman"/>
                <w:sz w:val="20"/>
                <w:szCs w:val="20"/>
              </w:rPr>
              <w:t>5 fee units</w:t>
            </w:r>
          </w:p>
        </w:tc>
      </w:tr>
      <w:tr w:rsidR="00142948" w:rsidRPr="00E92A4A" w14:paraId="463B865E" w14:textId="77777777" w:rsidTr="006D5BF3">
        <w:trPr>
          <w:gridAfter w:val="2"/>
          <w:wAfter w:w="37" w:type="dxa"/>
          <w:jc w:val="center"/>
        </w:trPr>
        <w:tc>
          <w:tcPr>
            <w:tcW w:w="1368" w:type="dxa"/>
            <w:gridSpan w:val="2"/>
            <w:tcBorders>
              <w:top w:val="nil"/>
              <w:left w:val="nil"/>
              <w:bottom w:val="nil"/>
              <w:right w:val="nil"/>
            </w:tcBorders>
          </w:tcPr>
          <w:p w14:paraId="3ACA9E68"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Arterial road</w:t>
            </w:r>
          </w:p>
        </w:tc>
        <w:tc>
          <w:tcPr>
            <w:tcW w:w="1193" w:type="dxa"/>
            <w:tcBorders>
              <w:top w:val="nil"/>
              <w:left w:val="nil"/>
              <w:bottom w:val="nil"/>
              <w:right w:val="nil"/>
            </w:tcBorders>
          </w:tcPr>
          <w:p w14:paraId="0A2BDF24"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43</w:t>
            </w:r>
            <w:r>
              <w:rPr>
                <w:rFonts w:ascii="Times New Roman" w:hAnsi="Times New Roman" w:cs="Times New Roman"/>
                <w:sz w:val="20"/>
                <w:szCs w:val="20"/>
              </w:rPr>
              <w:t>·</w:t>
            </w:r>
            <w:r w:rsidRPr="00E92A4A">
              <w:rPr>
                <w:rFonts w:ascii="Times New Roman" w:hAnsi="Times New Roman" w:cs="Times New Roman"/>
                <w:sz w:val="20"/>
                <w:szCs w:val="20"/>
              </w:rPr>
              <w:t>2 fee units</w:t>
            </w:r>
          </w:p>
        </w:tc>
        <w:tc>
          <w:tcPr>
            <w:tcW w:w="1276" w:type="dxa"/>
            <w:gridSpan w:val="2"/>
            <w:tcBorders>
              <w:top w:val="nil"/>
              <w:left w:val="nil"/>
              <w:bottom w:val="nil"/>
              <w:right w:val="nil"/>
            </w:tcBorders>
          </w:tcPr>
          <w:p w14:paraId="501C1602"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30</w:t>
            </w:r>
            <w:r>
              <w:rPr>
                <w:rFonts w:ascii="Times New Roman" w:hAnsi="Times New Roman" w:cs="Times New Roman"/>
                <w:sz w:val="20"/>
                <w:szCs w:val="20"/>
              </w:rPr>
              <w:t>·</w:t>
            </w:r>
            <w:r w:rsidRPr="00E92A4A">
              <w:rPr>
                <w:rFonts w:ascii="Times New Roman" w:hAnsi="Times New Roman" w:cs="Times New Roman"/>
                <w:sz w:val="20"/>
                <w:szCs w:val="20"/>
              </w:rPr>
              <w:t>2 fee units</w:t>
            </w:r>
          </w:p>
        </w:tc>
        <w:tc>
          <w:tcPr>
            <w:tcW w:w="1236" w:type="dxa"/>
            <w:tcBorders>
              <w:top w:val="nil"/>
              <w:left w:val="nil"/>
              <w:bottom w:val="nil"/>
              <w:right w:val="nil"/>
            </w:tcBorders>
          </w:tcPr>
          <w:p w14:paraId="608531D4"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16</w:t>
            </w:r>
            <w:r>
              <w:rPr>
                <w:rFonts w:ascii="Times New Roman" w:hAnsi="Times New Roman" w:cs="Times New Roman"/>
                <w:sz w:val="20"/>
                <w:szCs w:val="20"/>
              </w:rPr>
              <w:t xml:space="preserve"> </w:t>
            </w:r>
            <w:r w:rsidRPr="00E92A4A">
              <w:rPr>
                <w:rFonts w:ascii="Times New Roman" w:hAnsi="Times New Roman" w:cs="Times New Roman"/>
                <w:sz w:val="20"/>
                <w:szCs w:val="20"/>
              </w:rPr>
              <w:t>fee units</w:t>
            </w:r>
          </w:p>
        </w:tc>
        <w:tc>
          <w:tcPr>
            <w:tcW w:w="1205" w:type="dxa"/>
            <w:gridSpan w:val="2"/>
            <w:tcBorders>
              <w:top w:val="nil"/>
              <w:left w:val="nil"/>
              <w:bottom w:val="nil"/>
              <w:right w:val="nil"/>
            </w:tcBorders>
          </w:tcPr>
          <w:p w14:paraId="70D56974"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9</w:t>
            </w:r>
            <w:r>
              <w:rPr>
                <w:rFonts w:ascii="Times New Roman" w:hAnsi="Times New Roman" w:cs="Times New Roman"/>
                <w:sz w:val="20"/>
                <w:szCs w:val="20"/>
              </w:rPr>
              <w:t>·</w:t>
            </w:r>
            <w:r w:rsidRPr="00E92A4A">
              <w:rPr>
                <w:rFonts w:ascii="Times New Roman" w:hAnsi="Times New Roman" w:cs="Times New Roman"/>
                <w:sz w:val="20"/>
                <w:szCs w:val="20"/>
              </w:rPr>
              <w:t>5 fee units</w:t>
            </w:r>
          </w:p>
        </w:tc>
      </w:tr>
      <w:tr w:rsidR="00142948" w:rsidRPr="00E92A4A" w14:paraId="2DAA2420" w14:textId="77777777" w:rsidTr="006D5BF3">
        <w:trPr>
          <w:gridAfter w:val="2"/>
          <w:wAfter w:w="37" w:type="dxa"/>
          <w:jc w:val="center"/>
        </w:trPr>
        <w:tc>
          <w:tcPr>
            <w:tcW w:w="1368" w:type="dxa"/>
            <w:gridSpan w:val="2"/>
            <w:tcBorders>
              <w:top w:val="nil"/>
              <w:left w:val="nil"/>
              <w:bottom w:val="nil"/>
              <w:right w:val="nil"/>
            </w:tcBorders>
          </w:tcPr>
          <w:p w14:paraId="749EAE78"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 xml:space="preserve">Municipal road or non-arterial </w:t>
            </w:r>
            <w:proofErr w:type="gramStart"/>
            <w:r w:rsidRPr="00E92A4A">
              <w:rPr>
                <w:rFonts w:ascii="Times New Roman" w:hAnsi="Times New Roman" w:cs="Times New Roman"/>
                <w:sz w:val="20"/>
                <w:szCs w:val="20"/>
              </w:rPr>
              <w:t>State road</w:t>
            </w:r>
            <w:proofErr w:type="gramEnd"/>
            <w:r>
              <w:rPr>
                <w:rFonts w:ascii="Times New Roman" w:hAnsi="Times New Roman" w:cs="Times New Roman"/>
                <w:sz w:val="20"/>
                <w:szCs w:val="20"/>
              </w:rPr>
              <w:t> </w:t>
            </w:r>
            <w:r w:rsidRPr="00E92A4A">
              <w:rPr>
                <w:rFonts w:ascii="Times New Roman" w:hAnsi="Times New Roman" w:cs="Times New Roman"/>
                <w:sz w:val="20"/>
                <w:szCs w:val="20"/>
              </w:rPr>
              <w:t>on which the maximum speed limit</w:t>
            </w:r>
            <w:r>
              <w:rPr>
                <w:rFonts w:ascii="Times New Roman" w:hAnsi="Times New Roman" w:cs="Times New Roman"/>
                <w:sz w:val="20"/>
                <w:szCs w:val="20"/>
              </w:rPr>
              <w:t xml:space="preserve"> for vehicles at any time is </w:t>
            </w:r>
            <w:r w:rsidRPr="00E92A4A">
              <w:rPr>
                <w:rFonts w:ascii="Times New Roman" w:hAnsi="Times New Roman" w:cs="Times New Roman"/>
                <w:sz w:val="20"/>
                <w:szCs w:val="20"/>
              </w:rPr>
              <w:t>more than 50</w:t>
            </w:r>
            <w:r>
              <w:rPr>
                <w:rFonts w:ascii="Times New Roman" w:hAnsi="Times New Roman" w:cs="Times New Roman"/>
                <w:sz w:val="20"/>
                <w:szCs w:val="20"/>
              </w:rPr>
              <w:t> </w:t>
            </w:r>
            <w:r w:rsidRPr="00E92A4A">
              <w:rPr>
                <w:rFonts w:ascii="Times New Roman" w:hAnsi="Times New Roman" w:cs="Times New Roman"/>
                <w:sz w:val="20"/>
                <w:szCs w:val="20"/>
              </w:rPr>
              <w:t>kilometres per hour</w:t>
            </w:r>
          </w:p>
        </w:tc>
        <w:tc>
          <w:tcPr>
            <w:tcW w:w="1193" w:type="dxa"/>
            <w:tcBorders>
              <w:top w:val="nil"/>
              <w:left w:val="nil"/>
              <w:bottom w:val="nil"/>
              <w:right w:val="nil"/>
            </w:tcBorders>
          </w:tcPr>
          <w:p w14:paraId="06982822"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43</w:t>
            </w:r>
            <w:r>
              <w:rPr>
                <w:rFonts w:ascii="Times New Roman" w:hAnsi="Times New Roman" w:cs="Times New Roman"/>
                <w:sz w:val="20"/>
                <w:szCs w:val="20"/>
              </w:rPr>
              <w:t>·</w:t>
            </w:r>
            <w:r w:rsidRPr="00E92A4A">
              <w:rPr>
                <w:rFonts w:ascii="Times New Roman" w:hAnsi="Times New Roman" w:cs="Times New Roman"/>
                <w:sz w:val="20"/>
                <w:szCs w:val="20"/>
              </w:rPr>
              <w:t>1 fee units</w:t>
            </w:r>
          </w:p>
        </w:tc>
        <w:tc>
          <w:tcPr>
            <w:tcW w:w="1276" w:type="dxa"/>
            <w:gridSpan w:val="2"/>
            <w:tcBorders>
              <w:top w:val="nil"/>
              <w:left w:val="nil"/>
              <w:bottom w:val="nil"/>
              <w:right w:val="nil"/>
            </w:tcBorders>
          </w:tcPr>
          <w:p w14:paraId="1648619E"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23</w:t>
            </w:r>
            <w:r>
              <w:rPr>
                <w:rFonts w:ascii="Times New Roman" w:hAnsi="Times New Roman" w:cs="Times New Roman"/>
                <w:sz w:val="20"/>
                <w:szCs w:val="20"/>
              </w:rPr>
              <w:t>·</w:t>
            </w:r>
            <w:r w:rsidRPr="00E92A4A">
              <w:rPr>
                <w:rFonts w:ascii="Times New Roman" w:hAnsi="Times New Roman" w:cs="Times New Roman"/>
                <w:sz w:val="20"/>
                <w:szCs w:val="20"/>
              </w:rPr>
              <w:t>5 fee units</w:t>
            </w:r>
          </w:p>
        </w:tc>
        <w:tc>
          <w:tcPr>
            <w:tcW w:w="1236" w:type="dxa"/>
            <w:tcBorders>
              <w:top w:val="nil"/>
              <w:left w:val="nil"/>
              <w:bottom w:val="nil"/>
              <w:right w:val="nil"/>
            </w:tcBorders>
          </w:tcPr>
          <w:p w14:paraId="71D5A5E4"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9</w:t>
            </w:r>
            <w:r>
              <w:rPr>
                <w:rFonts w:ascii="Times New Roman" w:hAnsi="Times New Roman" w:cs="Times New Roman"/>
                <w:sz w:val="20"/>
                <w:szCs w:val="20"/>
              </w:rPr>
              <w:t>·</w:t>
            </w:r>
            <w:r w:rsidRPr="00E92A4A">
              <w:rPr>
                <w:rFonts w:ascii="Times New Roman" w:hAnsi="Times New Roman" w:cs="Times New Roman"/>
                <w:sz w:val="20"/>
                <w:szCs w:val="20"/>
              </w:rPr>
              <w:t>3 fee units</w:t>
            </w:r>
          </w:p>
        </w:tc>
        <w:tc>
          <w:tcPr>
            <w:tcW w:w="1205" w:type="dxa"/>
            <w:gridSpan w:val="2"/>
            <w:tcBorders>
              <w:top w:val="nil"/>
              <w:left w:val="nil"/>
              <w:bottom w:val="nil"/>
              <w:right w:val="nil"/>
            </w:tcBorders>
          </w:tcPr>
          <w:p w14:paraId="2C49FE36"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6 fee units</w:t>
            </w:r>
          </w:p>
        </w:tc>
      </w:tr>
      <w:tr w:rsidR="00142948" w:rsidRPr="00E92A4A" w14:paraId="28F3204A" w14:textId="77777777" w:rsidTr="005A0016">
        <w:trPr>
          <w:gridAfter w:val="1"/>
          <w:wAfter w:w="28" w:type="dxa"/>
          <w:jc w:val="center"/>
        </w:trPr>
        <w:tc>
          <w:tcPr>
            <w:tcW w:w="1369" w:type="dxa"/>
            <w:gridSpan w:val="2"/>
            <w:tcBorders>
              <w:top w:val="nil"/>
              <w:left w:val="nil"/>
              <w:bottom w:val="nil"/>
              <w:right w:val="nil"/>
            </w:tcBorders>
          </w:tcPr>
          <w:p w14:paraId="72561F13" w14:textId="77777777" w:rsidR="00142948" w:rsidRPr="00E92A4A" w:rsidRDefault="00142948" w:rsidP="006D5BF3">
            <w:pPr>
              <w:pStyle w:val="Normal-Schedule"/>
              <w:spacing w:before="60" w:after="60"/>
              <w:rPr>
                <w:rFonts w:ascii="Times New Roman" w:hAnsi="Times New Roman" w:cs="Times New Roman"/>
                <w:sz w:val="20"/>
                <w:szCs w:val="20"/>
              </w:rPr>
            </w:pPr>
          </w:p>
        </w:tc>
        <w:tc>
          <w:tcPr>
            <w:tcW w:w="2464" w:type="dxa"/>
            <w:gridSpan w:val="3"/>
            <w:tcBorders>
              <w:top w:val="nil"/>
              <w:left w:val="nil"/>
              <w:bottom w:val="single" w:sz="4" w:space="0" w:color="auto"/>
              <w:right w:val="nil"/>
            </w:tcBorders>
            <w:vAlign w:val="bottom"/>
          </w:tcPr>
          <w:p w14:paraId="6CF306AC" w14:textId="2AEFFE77" w:rsidR="00142948" w:rsidRPr="00C20B11" w:rsidRDefault="00142948" w:rsidP="006D5BF3">
            <w:pPr>
              <w:pStyle w:val="Normal-Schedule"/>
              <w:spacing w:before="60" w:after="60"/>
              <w:rPr>
                <w:rFonts w:ascii="Times New Roman" w:hAnsi="Times New Roman" w:cs="Times New Roman"/>
                <w:i/>
                <w:sz w:val="20"/>
                <w:szCs w:val="20"/>
              </w:rPr>
            </w:pPr>
            <w:r>
              <w:rPr>
                <w:rFonts w:ascii="Times New Roman" w:hAnsi="Times New Roman" w:cs="Times New Roman"/>
                <w:i/>
                <w:sz w:val="20"/>
                <w:szCs w:val="20"/>
              </w:rPr>
              <w:t>Works (other than</w:t>
            </w:r>
            <w:r w:rsidRPr="00C20B11">
              <w:rPr>
                <w:rFonts w:ascii="Times New Roman" w:hAnsi="Times New Roman" w:cs="Times New Roman"/>
                <w:i/>
                <w:sz w:val="20"/>
                <w:szCs w:val="20"/>
              </w:rPr>
              <w:t xml:space="preserve"> minor works conducted by a person ref</w:t>
            </w:r>
            <w:r>
              <w:rPr>
                <w:rFonts w:ascii="Times New Roman" w:hAnsi="Times New Roman" w:cs="Times New Roman"/>
                <w:i/>
                <w:sz w:val="20"/>
                <w:szCs w:val="20"/>
              </w:rPr>
              <w:t xml:space="preserve">erred to in regulation </w:t>
            </w:r>
            <w:r w:rsidR="00E45B56">
              <w:rPr>
                <w:rFonts w:ascii="Times New Roman" w:hAnsi="Times New Roman" w:cs="Times New Roman"/>
                <w:i/>
                <w:sz w:val="20"/>
                <w:szCs w:val="20"/>
              </w:rPr>
              <w:t>11</w:t>
            </w:r>
            <w:r>
              <w:rPr>
                <w:rFonts w:ascii="Times New Roman" w:hAnsi="Times New Roman" w:cs="Times New Roman"/>
                <w:i/>
                <w:sz w:val="20"/>
                <w:szCs w:val="20"/>
              </w:rPr>
              <w:t>(2) that</w:t>
            </w:r>
            <w:r w:rsidRPr="00C20B11">
              <w:rPr>
                <w:rFonts w:ascii="Times New Roman" w:hAnsi="Times New Roman" w:cs="Times New Roman"/>
                <w:i/>
                <w:sz w:val="20"/>
                <w:szCs w:val="20"/>
              </w:rPr>
              <w:t xml:space="preserve"> are traffic impact works</w:t>
            </w:r>
            <w:r>
              <w:rPr>
                <w:rFonts w:ascii="Times New Roman" w:hAnsi="Times New Roman" w:cs="Times New Roman"/>
                <w:i/>
                <w:sz w:val="20"/>
                <w:szCs w:val="20"/>
              </w:rPr>
              <w:t>)</w:t>
            </w:r>
          </w:p>
        </w:tc>
        <w:tc>
          <w:tcPr>
            <w:tcW w:w="2454" w:type="dxa"/>
            <w:gridSpan w:val="4"/>
            <w:tcBorders>
              <w:top w:val="nil"/>
              <w:left w:val="nil"/>
              <w:bottom w:val="single" w:sz="4" w:space="0" w:color="auto"/>
              <w:right w:val="nil"/>
            </w:tcBorders>
            <w:vAlign w:val="bottom"/>
          </w:tcPr>
          <w:p w14:paraId="4253EE8B" w14:textId="3720DC61"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 xml:space="preserve">Minor works conducted by a person referred to in regulation </w:t>
            </w:r>
            <w:r w:rsidR="00E45B56">
              <w:rPr>
                <w:rFonts w:ascii="Times New Roman" w:hAnsi="Times New Roman" w:cs="Times New Roman"/>
                <w:i/>
                <w:sz w:val="20"/>
                <w:szCs w:val="20"/>
              </w:rPr>
              <w:t>11</w:t>
            </w:r>
            <w:r w:rsidRPr="00C20B11">
              <w:rPr>
                <w:rFonts w:ascii="Times New Roman" w:hAnsi="Times New Roman" w:cs="Times New Roman"/>
                <w:i/>
                <w:sz w:val="20"/>
                <w:szCs w:val="20"/>
              </w:rPr>
              <w:t>(2) that are traffic impact works</w:t>
            </w:r>
          </w:p>
        </w:tc>
      </w:tr>
      <w:tr w:rsidR="00142948" w:rsidRPr="00E92A4A" w14:paraId="2B64EC4E" w14:textId="77777777" w:rsidTr="005A0016">
        <w:trPr>
          <w:gridAfter w:val="1"/>
          <w:wAfter w:w="28" w:type="dxa"/>
          <w:jc w:val="center"/>
        </w:trPr>
        <w:tc>
          <w:tcPr>
            <w:tcW w:w="1369" w:type="dxa"/>
            <w:gridSpan w:val="2"/>
            <w:tcBorders>
              <w:top w:val="nil"/>
              <w:left w:val="nil"/>
              <w:bottom w:val="single" w:sz="4" w:space="0" w:color="auto"/>
              <w:right w:val="nil"/>
            </w:tcBorders>
          </w:tcPr>
          <w:p w14:paraId="122A8FE7" w14:textId="77777777" w:rsidR="00142948" w:rsidRPr="00E92A4A" w:rsidRDefault="00142948" w:rsidP="006D5BF3">
            <w:pPr>
              <w:pStyle w:val="Normal-Schedule"/>
              <w:spacing w:before="60" w:after="60"/>
              <w:rPr>
                <w:rFonts w:ascii="Times New Roman" w:hAnsi="Times New Roman" w:cs="Times New Roman"/>
                <w:sz w:val="20"/>
                <w:szCs w:val="20"/>
              </w:rPr>
            </w:pPr>
          </w:p>
        </w:tc>
        <w:tc>
          <w:tcPr>
            <w:tcW w:w="1204" w:type="dxa"/>
            <w:gridSpan w:val="2"/>
            <w:tcBorders>
              <w:top w:val="single" w:sz="4" w:space="0" w:color="auto"/>
              <w:left w:val="nil"/>
              <w:bottom w:val="single" w:sz="4" w:space="0" w:color="auto"/>
              <w:right w:val="nil"/>
            </w:tcBorders>
            <w:vAlign w:val="bottom"/>
          </w:tcPr>
          <w:p w14:paraId="05DF3C4E"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Conducted on, or on any part of, the roadway, pathway or shoulder</w:t>
            </w:r>
          </w:p>
        </w:tc>
        <w:tc>
          <w:tcPr>
            <w:tcW w:w="1260" w:type="dxa"/>
            <w:tcBorders>
              <w:top w:val="single" w:sz="4" w:space="0" w:color="auto"/>
              <w:left w:val="nil"/>
              <w:bottom w:val="single" w:sz="4" w:space="0" w:color="auto"/>
              <w:right w:val="nil"/>
            </w:tcBorders>
            <w:vAlign w:val="bottom"/>
          </w:tcPr>
          <w:p w14:paraId="60193654"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Not conducted on, or on any part of, the roadway, pathway or shoulder</w:t>
            </w:r>
          </w:p>
        </w:tc>
        <w:tc>
          <w:tcPr>
            <w:tcW w:w="1241" w:type="dxa"/>
            <w:tcBorders>
              <w:top w:val="single" w:sz="4" w:space="0" w:color="auto"/>
              <w:left w:val="nil"/>
              <w:bottom w:val="single" w:sz="4" w:space="0" w:color="auto"/>
              <w:right w:val="nil"/>
            </w:tcBorders>
            <w:vAlign w:val="bottom"/>
          </w:tcPr>
          <w:p w14:paraId="424624FC"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Conducted on, or on any part of, the roadway, pathway or shoulder</w:t>
            </w:r>
          </w:p>
        </w:tc>
        <w:tc>
          <w:tcPr>
            <w:tcW w:w="1213" w:type="dxa"/>
            <w:gridSpan w:val="3"/>
            <w:tcBorders>
              <w:top w:val="single" w:sz="4" w:space="0" w:color="auto"/>
              <w:left w:val="nil"/>
              <w:bottom w:val="single" w:sz="4" w:space="0" w:color="auto"/>
              <w:right w:val="nil"/>
            </w:tcBorders>
            <w:vAlign w:val="bottom"/>
          </w:tcPr>
          <w:p w14:paraId="1805A3AD" w14:textId="77777777" w:rsidR="00142948" w:rsidRPr="00C20B11" w:rsidRDefault="00142948" w:rsidP="006D5BF3">
            <w:pPr>
              <w:pStyle w:val="Normal-Schedule"/>
              <w:spacing w:before="60" w:after="60"/>
              <w:rPr>
                <w:rFonts w:ascii="Times New Roman" w:hAnsi="Times New Roman" w:cs="Times New Roman"/>
                <w:i/>
                <w:sz w:val="20"/>
                <w:szCs w:val="20"/>
              </w:rPr>
            </w:pPr>
            <w:r w:rsidRPr="00C20B11">
              <w:rPr>
                <w:rFonts w:ascii="Times New Roman" w:hAnsi="Times New Roman" w:cs="Times New Roman"/>
                <w:i/>
                <w:sz w:val="20"/>
                <w:szCs w:val="20"/>
              </w:rPr>
              <w:t>Not conducted on, or on any part of, the roadway, pathway or shoulder</w:t>
            </w:r>
          </w:p>
        </w:tc>
      </w:tr>
      <w:tr w:rsidR="00142948" w:rsidRPr="00E92A4A" w14:paraId="78738A77" w14:textId="77777777" w:rsidTr="005A0016">
        <w:trPr>
          <w:gridBefore w:val="1"/>
          <w:wBefore w:w="28" w:type="dxa"/>
          <w:jc w:val="center"/>
        </w:trPr>
        <w:tc>
          <w:tcPr>
            <w:tcW w:w="1341" w:type="dxa"/>
            <w:tcBorders>
              <w:top w:val="nil"/>
              <w:left w:val="nil"/>
              <w:bottom w:val="single" w:sz="4" w:space="0" w:color="auto"/>
              <w:right w:val="nil"/>
            </w:tcBorders>
          </w:tcPr>
          <w:p w14:paraId="59CA389D"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 xml:space="preserve">Municipal road or non-arterial </w:t>
            </w:r>
            <w:proofErr w:type="gramStart"/>
            <w:r w:rsidRPr="00E92A4A">
              <w:rPr>
                <w:rFonts w:ascii="Times New Roman" w:hAnsi="Times New Roman" w:cs="Times New Roman"/>
                <w:sz w:val="20"/>
                <w:szCs w:val="20"/>
              </w:rPr>
              <w:t>State road</w:t>
            </w:r>
            <w:proofErr w:type="gramEnd"/>
            <w:r>
              <w:rPr>
                <w:rFonts w:ascii="Times New Roman" w:hAnsi="Times New Roman" w:cs="Times New Roman"/>
                <w:sz w:val="20"/>
                <w:szCs w:val="20"/>
              </w:rPr>
              <w:t> </w:t>
            </w:r>
            <w:r w:rsidRPr="00E92A4A">
              <w:rPr>
                <w:rFonts w:ascii="Times New Roman" w:hAnsi="Times New Roman" w:cs="Times New Roman"/>
                <w:sz w:val="20"/>
                <w:szCs w:val="20"/>
              </w:rPr>
              <w:t>on which the maximum speed limit</w:t>
            </w:r>
            <w:r>
              <w:rPr>
                <w:rFonts w:ascii="Times New Roman" w:hAnsi="Times New Roman" w:cs="Times New Roman"/>
                <w:sz w:val="20"/>
                <w:szCs w:val="20"/>
              </w:rPr>
              <w:t> </w:t>
            </w:r>
            <w:r w:rsidRPr="00E92A4A">
              <w:rPr>
                <w:rFonts w:ascii="Times New Roman" w:hAnsi="Times New Roman" w:cs="Times New Roman"/>
                <w:sz w:val="20"/>
                <w:szCs w:val="20"/>
              </w:rPr>
              <w:t xml:space="preserve">for vehicles is </w:t>
            </w:r>
            <w:r>
              <w:rPr>
                <w:rFonts w:ascii="Times New Roman" w:hAnsi="Times New Roman" w:cs="Times New Roman"/>
                <w:sz w:val="20"/>
                <w:szCs w:val="20"/>
              </w:rPr>
              <w:t xml:space="preserve">not </w:t>
            </w:r>
            <w:r w:rsidRPr="00E92A4A">
              <w:rPr>
                <w:rFonts w:ascii="Times New Roman" w:hAnsi="Times New Roman" w:cs="Times New Roman"/>
                <w:sz w:val="20"/>
                <w:szCs w:val="20"/>
              </w:rPr>
              <w:t>more than 50</w:t>
            </w:r>
            <w:r>
              <w:rPr>
                <w:rFonts w:ascii="Times New Roman" w:hAnsi="Times New Roman" w:cs="Times New Roman"/>
                <w:sz w:val="20"/>
                <w:szCs w:val="20"/>
              </w:rPr>
              <w:t> </w:t>
            </w:r>
            <w:r w:rsidRPr="00E92A4A">
              <w:rPr>
                <w:rFonts w:ascii="Times New Roman" w:hAnsi="Times New Roman" w:cs="Times New Roman"/>
                <w:sz w:val="20"/>
                <w:szCs w:val="20"/>
              </w:rPr>
              <w:t>kilometres per hour</w:t>
            </w:r>
          </w:p>
        </w:tc>
        <w:tc>
          <w:tcPr>
            <w:tcW w:w="1204" w:type="dxa"/>
            <w:gridSpan w:val="2"/>
            <w:tcBorders>
              <w:top w:val="nil"/>
              <w:left w:val="nil"/>
              <w:bottom w:val="single" w:sz="4" w:space="0" w:color="auto"/>
              <w:right w:val="nil"/>
            </w:tcBorders>
          </w:tcPr>
          <w:p w14:paraId="3DEAB56E" w14:textId="77777777" w:rsidR="00142948" w:rsidRPr="00E92A4A" w:rsidRDefault="00142948" w:rsidP="006D5BF3">
            <w:pPr>
              <w:pStyle w:val="Normal-Schedule"/>
              <w:spacing w:before="60" w:after="60"/>
              <w:rPr>
                <w:rFonts w:ascii="Times New Roman" w:hAnsi="Times New Roman" w:cs="Times New Roman"/>
                <w:sz w:val="20"/>
                <w:szCs w:val="20"/>
              </w:rPr>
            </w:pPr>
            <w:r>
              <w:rPr>
                <w:rFonts w:ascii="Times New Roman" w:hAnsi="Times New Roman" w:cs="Times New Roman"/>
                <w:sz w:val="20"/>
                <w:szCs w:val="20"/>
              </w:rPr>
              <w:t>2</w:t>
            </w:r>
            <w:r w:rsidRPr="00E92A4A">
              <w:rPr>
                <w:rFonts w:ascii="Times New Roman" w:hAnsi="Times New Roman" w:cs="Times New Roman"/>
                <w:sz w:val="20"/>
                <w:szCs w:val="20"/>
              </w:rPr>
              <w:t>3</w:t>
            </w:r>
            <w:r>
              <w:rPr>
                <w:rFonts w:ascii="Times New Roman" w:hAnsi="Times New Roman" w:cs="Times New Roman"/>
                <w:sz w:val="20"/>
                <w:szCs w:val="20"/>
              </w:rPr>
              <w:t>·5</w:t>
            </w:r>
            <w:r w:rsidRPr="00E92A4A">
              <w:rPr>
                <w:rFonts w:ascii="Times New Roman" w:hAnsi="Times New Roman" w:cs="Times New Roman"/>
                <w:sz w:val="20"/>
                <w:szCs w:val="20"/>
              </w:rPr>
              <w:t xml:space="preserve"> fee units</w:t>
            </w:r>
          </w:p>
        </w:tc>
        <w:tc>
          <w:tcPr>
            <w:tcW w:w="1260" w:type="dxa"/>
            <w:tcBorders>
              <w:top w:val="nil"/>
              <w:left w:val="nil"/>
              <w:bottom w:val="single" w:sz="4" w:space="0" w:color="auto"/>
              <w:right w:val="nil"/>
            </w:tcBorders>
          </w:tcPr>
          <w:p w14:paraId="703F00FE" w14:textId="77777777" w:rsidR="00142948" w:rsidRPr="00E92A4A" w:rsidRDefault="00142948" w:rsidP="006D5BF3">
            <w:pPr>
              <w:pStyle w:val="Normal-Schedule"/>
              <w:spacing w:before="60" w:after="60"/>
              <w:rPr>
                <w:rFonts w:ascii="Times New Roman" w:hAnsi="Times New Roman" w:cs="Times New Roman"/>
                <w:sz w:val="20"/>
                <w:szCs w:val="20"/>
              </w:rPr>
            </w:pPr>
            <w:r>
              <w:rPr>
                <w:rFonts w:ascii="Times New Roman" w:hAnsi="Times New Roman" w:cs="Times New Roman"/>
                <w:sz w:val="20"/>
                <w:szCs w:val="20"/>
              </w:rPr>
              <w:t>6</w:t>
            </w:r>
            <w:r w:rsidRPr="00E92A4A">
              <w:rPr>
                <w:rFonts w:ascii="Times New Roman" w:hAnsi="Times New Roman" w:cs="Times New Roman"/>
                <w:sz w:val="20"/>
                <w:szCs w:val="20"/>
              </w:rPr>
              <w:t xml:space="preserve"> fee units</w:t>
            </w:r>
          </w:p>
        </w:tc>
        <w:tc>
          <w:tcPr>
            <w:tcW w:w="1256" w:type="dxa"/>
            <w:gridSpan w:val="2"/>
            <w:tcBorders>
              <w:top w:val="nil"/>
              <w:left w:val="nil"/>
              <w:bottom w:val="single" w:sz="4" w:space="0" w:color="auto"/>
              <w:right w:val="nil"/>
            </w:tcBorders>
          </w:tcPr>
          <w:p w14:paraId="3C160DC7"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9</w:t>
            </w:r>
            <w:r>
              <w:rPr>
                <w:rFonts w:ascii="Times New Roman" w:hAnsi="Times New Roman" w:cs="Times New Roman"/>
                <w:sz w:val="20"/>
                <w:szCs w:val="20"/>
              </w:rPr>
              <w:t>·</w:t>
            </w:r>
            <w:r w:rsidRPr="00E92A4A">
              <w:rPr>
                <w:rFonts w:ascii="Times New Roman" w:hAnsi="Times New Roman" w:cs="Times New Roman"/>
                <w:sz w:val="20"/>
                <w:szCs w:val="20"/>
              </w:rPr>
              <w:t>3 fee units</w:t>
            </w:r>
          </w:p>
        </w:tc>
        <w:tc>
          <w:tcPr>
            <w:tcW w:w="1226" w:type="dxa"/>
            <w:gridSpan w:val="3"/>
            <w:tcBorders>
              <w:top w:val="nil"/>
              <w:left w:val="nil"/>
              <w:bottom w:val="single" w:sz="4" w:space="0" w:color="auto"/>
              <w:right w:val="nil"/>
            </w:tcBorders>
          </w:tcPr>
          <w:p w14:paraId="351B6EB9" w14:textId="77777777" w:rsidR="00142948" w:rsidRPr="00E92A4A" w:rsidRDefault="00142948" w:rsidP="006D5BF3">
            <w:pPr>
              <w:pStyle w:val="Normal-Schedule"/>
              <w:spacing w:before="60" w:after="60"/>
              <w:rPr>
                <w:rFonts w:ascii="Times New Roman" w:hAnsi="Times New Roman" w:cs="Times New Roman"/>
                <w:sz w:val="20"/>
                <w:szCs w:val="20"/>
              </w:rPr>
            </w:pPr>
            <w:r w:rsidRPr="00E92A4A">
              <w:rPr>
                <w:rFonts w:ascii="Times New Roman" w:hAnsi="Times New Roman" w:cs="Times New Roman"/>
                <w:sz w:val="20"/>
                <w:szCs w:val="20"/>
              </w:rPr>
              <w:t>6 fee units</w:t>
            </w:r>
          </w:p>
        </w:tc>
      </w:tr>
    </w:tbl>
    <w:p w14:paraId="03940094" w14:textId="77777777" w:rsidR="00142948" w:rsidRPr="00101CFC" w:rsidRDefault="00142948" w:rsidP="00142948">
      <w:pPr>
        <w:pStyle w:val="DraftSectionNote"/>
        <w:tabs>
          <w:tab w:val="right" w:pos="1304"/>
        </w:tabs>
        <w:ind w:left="850" w:hanging="850"/>
        <w:rPr>
          <w:b/>
        </w:rPr>
      </w:pPr>
      <w:r w:rsidRPr="00101CFC">
        <w:rPr>
          <w:b/>
        </w:rPr>
        <w:t>Note</w:t>
      </w:r>
    </w:p>
    <w:p w14:paraId="5FE6DF4B" w14:textId="56E49F9D" w:rsidR="00142948" w:rsidRPr="00527111" w:rsidRDefault="00142948" w:rsidP="00142948">
      <w:pPr>
        <w:pStyle w:val="DraftSectionNote"/>
      </w:pPr>
      <w:r w:rsidRPr="00527111">
        <w:t xml:space="preserve">Fees are not payable in respect of works </w:t>
      </w:r>
      <w:r>
        <w:t xml:space="preserve">that do not require consent.  </w:t>
      </w:r>
      <w:r w:rsidRPr="00527111">
        <w:t>See</w:t>
      </w:r>
      <w:r>
        <w:t> </w:t>
      </w:r>
      <w:r w:rsidRPr="00527111">
        <w:t>regulation</w:t>
      </w:r>
      <w:r>
        <w:t>s 11, 12, 13</w:t>
      </w:r>
      <w:r w:rsidR="00FB38E8">
        <w:t>, 14</w:t>
      </w:r>
      <w:r w:rsidRPr="00527111">
        <w:t xml:space="preserve"> and 1</w:t>
      </w:r>
      <w:r w:rsidR="00FB38E8">
        <w:t>8</w:t>
      </w:r>
      <w:r>
        <w:t>.</w:t>
      </w:r>
    </w:p>
    <w:p w14:paraId="37111C8F" w14:textId="4369C10E" w:rsidR="00142948" w:rsidRDefault="00142948" w:rsidP="00142948">
      <w:pPr>
        <w:pStyle w:val="Lines"/>
        <w:rPr>
          <w:rFonts w:ascii="Courier New" w:hAnsi="Courier New" w:cs="Courier New"/>
        </w:rPr>
      </w:pPr>
      <w:bookmarkStart w:id="36" w:name="_Toc200548017"/>
      <w:bookmarkStart w:id="37" w:name="_Toc207025255"/>
      <w:r w:rsidRPr="00AA74A6">
        <w:rPr>
          <w:rFonts w:ascii="Courier New" w:hAnsi="Courier New" w:cs="Courier New"/>
        </w:rPr>
        <w:t>═</w:t>
      </w:r>
      <w:r w:rsidRPr="00CD5AB8">
        <w:rPr>
          <w:rFonts w:ascii="Courier New" w:hAnsi="Courier New" w:cs="Courier New"/>
        </w:rPr>
        <w:t>══════════════</w:t>
      </w:r>
      <w:bookmarkEnd w:id="36"/>
      <w:bookmarkEnd w:id="37"/>
    </w:p>
    <w:p w14:paraId="68551173" w14:textId="6A0ED0DE" w:rsidR="00D56EDA" w:rsidRPr="005A0016" w:rsidRDefault="00D22CAA" w:rsidP="00CE4AF2">
      <w:pPr>
        <w:pStyle w:val="Heading-ENDNOTES"/>
        <w:jc w:val="center"/>
      </w:pPr>
      <w:bookmarkStart w:id="38" w:name="sbTitleNotes"/>
      <w:bookmarkStart w:id="39" w:name="epTableAmend"/>
      <w:bookmarkEnd w:id="38"/>
      <w:bookmarkEnd w:id="39"/>
      <w:r w:rsidRPr="00CE4AF2">
        <w:t>E</w:t>
      </w:r>
      <w:r w:rsidR="00CE4AF2">
        <w:t>ND</w:t>
      </w:r>
      <w:r w:rsidR="00CB1374">
        <w:t>NOTES</w:t>
      </w:r>
    </w:p>
    <w:sectPr w:rsidR="00D56EDA" w:rsidRPr="005A0016" w:rsidSect="00AF21DE">
      <w:headerReference w:type="default" r:id="rId10"/>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CE39" w14:textId="77777777" w:rsidR="00614B59" w:rsidRDefault="00614B59">
      <w:pPr>
        <w:rPr>
          <w:sz w:val="4"/>
        </w:rPr>
      </w:pPr>
    </w:p>
  </w:endnote>
  <w:endnote w:type="continuationSeparator" w:id="0">
    <w:p w14:paraId="4D870F45" w14:textId="77777777" w:rsidR="00614B59" w:rsidRDefault="00614B59"/>
  </w:endnote>
  <w:endnote w:id="1">
    <w:p w14:paraId="1571198A" w14:textId="256A7C99" w:rsidR="009809FE" w:rsidRDefault="009809FE" w:rsidP="009809FE">
      <w:pPr>
        <w:pStyle w:val="EndnoteText"/>
      </w:pPr>
      <w:r>
        <w:rPr>
          <w:rStyle w:val="EndnoteReference"/>
        </w:rPr>
        <w:endnoteRef/>
      </w:r>
      <w:r>
        <w:t xml:space="preserve">  </w:t>
      </w:r>
      <w:r>
        <w:tab/>
        <w:t>Reg. 4(a): S.R. No. 61/2015</w:t>
      </w:r>
      <w:r w:rsidR="00466A27">
        <w:t xml:space="preserve"> as amended by S.R. No. 61/2024</w:t>
      </w:r>
      <w:r w:rsidR="00A41AE5">
        <w:t>.</w:t>
      </w:r>
    </w:p>
  </w:endnote>
  <w:endnote w:id="2">
    <w:p w14:paraId="0AA02AB6" w14:textId="43056889" w:rsidR="009809FE" w:rsidRDefault="009809FE" w:rsidP="009809FE">
      <w:pPr>
        <w:pStyle w:val="EndnoteText"/>
      </w:pPr>
      <w:r>
        <w:rPr>
          <w:rStyle w:val="EndnoteReference"/>
        </w:rPr>
        <w:endnoteRef/>
      </w:r>
      <w:r>
        <w:t xml:space="preserve"> </w:t>
      </w:r>
      <w:r w:rsidR="003C01C6">
        <w:tab/>
      </w:r>
      <w:r w:rsidR="002E45E0">
        <w:t>Reg</w:t>
      </w:r>
      <w:r w:rsidR="00EF68F7">
        <w:t xml:space="preserve"> 4(b): S.R. No. </w:t>
      </w:r>
      <w:r w:rsidR="0096104B">
        <w:t>61/2024</w:t>
      </w:r>
      <w:r w:rsidR="00CE5F14">
        <w:t>.</w:t>
      </w:r>
    </w:p>
  </w:endnote>
  <w:endnote w:id="3">
    <w:p w14:paraId="36B84023" w14:textId="321776F2" w:rsidR="00A1770A" w:rsidRDefault="00A1770A">
      <w:pPr>
        <w:pStyle w:val="EndnoteText"/>
      </w:pPr>
      <w:r>
        <w:rPr>
          <w:rStyle w:val="EndnoteReference"/>
        </w:rPr>
        <w:endnoteRef/>
      </w:r>
      <w:r>
        <w:t xml:space="preserve"> </w:t>
      </w:r>
      <w:r>
        <w:tab/>
      </w:r>
      <w:r w:rsidR="008560E7">
        <w:t xml:space="preserve">Reg </w:t>
      </w:r>
      <w:r w:rsidR="00C82750">
        <w:t>5</w:t>
      </w:r>
      <w:r w:rsidR="00466A27">
        <w:t xml:space="preserve"> </w:t>
      </w:r>
      <w:r w:rsidR="00466A27" w:rsidRPr="00466A27">
        <w:t xml:space="preserve">def. of </w:t>
      </w:r>
      <w:r w:rsidR="00466A27" w:rsidRPr="00466A27">
        <w:rPr>
          <w:b/>
          <w:i/>
        </w:rPr>
        <w:t>clearway sign</w:t>
      </w:r>
      <w:r w:rsidR="00C82750">
        <w:t>:</w:t>
      </w:r>
      <w:r w:rsidR="00483957">
        <w:t xml:space="preserve"> S.R. No. </w:t>
      </w:r>
      <w:r w:rsidR="00B8255F">
        <w:t xml:space="preserve">41/2017 as amended by S.R. Nos 6/2018, 87/2018, 88/2018, 96/2019, 121/2019, 153/2019, 121/2020, 35/2021, 111/2021, 135/2021, 30/2022, 38/2022, 7/2023, 22/2023, 101/2024, 21/2025, 67/2025 </w:t>
      </w:r>
      <w:r w:rsidR="004353BF">
        <w:t>and 102/2025</w:t>
      </w:r>
      <w:r w:rsidR="00B8255F">
        <w:t>.</w:t>
      </w:r>
    </w:p>
  </w:endnote>
  <w:endnote w:id="4">
    <w:p w14:paraId="3460157E" w14:textId="5A0EDCF9" w:rsidR="00B96424" w:rsidRDefault="00B96424">
      <w:pPr>
        <w:pStyle w:val="EndnoteText"/>
      </w:pPr>
      <w:r>
        <w:rPr>
          <w:rStyle w:val="EndnoteReference"/>
        </w:rPr>
        <w:endnoteRef/>
      </w:r>
      <w:r>
        <w:t xml:space="preserve"> </w:t>
      </w:r>
      <w:r>
        <w:tab/>
        <w:t xml:space="preserve">Reg </w:t>
      </w:r>
      <w:r w:rsidR="003B49D6">
        <w:t>19(c)(i)</w:t>
      </w:r>
      <w:r w:rsidR="00451689">
        <w:t xml:space="preserve">: S.R. No. </w:t>
      </w:r>
      <w:r w:rsidR="004A498B">
        <w:t>93/2019</w:t>
      </w:r>
      <w:r w:rsidR="00F45347">
        <w:t xml:space="preserve"> as amended by S.R. Nos </w:t>
      </w:r>
      <w:r w:rsidR="00807E74">
        <w:t>172/2019 and 123/2020.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B501" w14:textId="77777777" w:rsidR="006D5BF3" w:rsidRDefault="006D5BF3">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25</w:t>
    </w:r>
    <w:r>
      <w:rPr>
        <w:noProof/>
      </w:rPr>
      <w:fldChar w:fldCharType="end"/>
    </w:r>
  </w:p>
  <w:p w14:paraId="13BAAEA0" w14:textId="4D5C9ED5" w:rsidR="006D5BF3" w:rsidRDefault="00AC4C6E" w:rsidP="00CE52DE">
    <w:pPr>
      <w:framePr w:w="6237" w:h="340" w:hSpace="181" w:wrap="around" w:vAnchor="page" w:hAnchor="margin" w:xAlign="center" w:y="14522"/>
      <w:tabs>
        <w:tab w:val="right" w:pos="6237"/>
      </w:tabs>
      <w:spacing w:before="0"/>
    </w:pPr>
    <w:bookmarkStart w:id="2" w:name="cpDraftInfo"/>
    <w:r>
      <w:t xml:space="preserve"> </w:t>
    </w:r>
  </w:p>
  <w:p w14:paraId="7BC9D9A2" w14:textId="50E0AD35" w:rsidR="006D5BF3" w:rsidRPr="00AC4C6E" w:rsidRDefault="00AC4C6E" w:rsidP="00AC4C6E">
    <w:pPr>
      <w:pStyle w:val="Footer"/>
      <w:pBdr>
        <w:top w:val="single" w:sz="6" w:space="9" w:color="auto"/>
      </w:pBdr>
      <w:spacing w:before="0"/>
      <w:jc w:val="center"/>
      <w:rPr>
        <w:sz w:val="14"/>
        <w:szCs w:val="16"/>
      </w:rPr>
    </w:pPr>
    <w:bookmarkStart w:id="3" w:name="sbAuthVer"/>
    <w:bookmarkEnd w:id="2"/>
    <w:bookmarkEnd w:id="3"/>
    <w:r>
      <w:rPr>
        <w:sz w:val="14"/>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C803" w14:textId="77777777" w:rsidR="00614B59" w:rsidRDefault="00614B59">
      <w:r>
        <w:separator/>
      </w:r>
    </w:p>
  </w:footnote>
  <w:footnote w:type="continuationSeparator" w:id="0">
    <w:p w14:paraId="0327255E" w14:textId="77777777" w:rsidR="00614B59" w:rsidRDefault="0061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5E6C" w14:textId="77777777" w:rsidR="006D5BF3" w:rsidRDefault="006D5BF3">
    <w:pPr>
      <w:framePr w:w="6826" w:hSpace="181" w:wrap="around" w:vAnchor="page" w:hAnchor="page" w:x="2516" w:y="2660" w:anchorLock="1"/>
      <w:pBdr>
        <w:bottom w:val="single" w:sz="6" w:space="6" w:color="auto"/>
      </w:pBdr>
      <w:tabs>
        <w:tab w:val="right" w:pos="6237"/>
      </w:tabs>
      <w:spacing w:before="0"/>
      <w:rPr>
        <w:i/>
        <w:sz w:val="20"/>
      </w:rPr>
    </w:pPr>
  </w:p>
  <w:p w14:paraId="24C2FFA5" w14:textId="687C25F5" w:rsidR="006D5BF3" w:rsidRDefault="00894DC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1531" w14:textId="77777777" w:rsidR="006D5BF3" w:rsidRPr="009C418F" w:rsidRDefault="006D5BF3">
    <w:pPr>
      <w:spacing w:before="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44217CD"/>
    <w:multiLevelType w:val="hybridMultilevel"/>
    <w:tmpl w:val="886C3FCE"/>
    <w:lvl w:ilvl="0" w:tplc="36363C8A">
      <w:start w:val="1"/>
      <w:numFmt w:val="decimal"/>
      <w:lvlText w:val="%1)"/>
      <w:lvlJc w:val="left"/>
      <w:pPr>
        <w:ind w:left="1020" w:hanging="360"/>
      </w:pPr>
    </w:lvl>
    <w:lvl w:ilvl="1" w:tplc="0764C588">
      <w:start w:val="1"/>
      <w:numFmt w:val="decimal"/>
      <w:lvlText w:val="%2)"/>
      <w:lvlJc w:val="left"/>
      <w:pPr>
        <w:ind w:left="1020" w:hanging="360"/>
      </w:pPr>
    </w:lvl>
    <w:lvl w:ilvl="2" w:tplc="869EF26E">
      <w:start w:val="1"/>
      <w:numFmt w:val="decimal"/>
      <w:lvlText w:val="%3)"/>
      <w:lvlJc w:val="left"/>
      <w:pPr>
        <w:ind w:left="1020" w:hanging="360"/>
      </w:pPr>
    </w:lvl>
    <w:lvl w:ilvl="3" w:tplc="296EB480">
      <w:start w:val="1"/>
      <w:numFmt w:val="decimal"/>
      <w:lvlText w:val="%4)"/>
      <w:lvlJc w:val="left"/>
      <w:pPr>
        <w:ind w:left="1020" w:hanging="360"/>
      </w:pPr>
    </w:lvl>
    <w:lvl w:ilvl="4" w:tplc="40B6D7E0">
      <w:start w:val="1"/>
      <w:numFmt w:val="decimal"/>
      <w:lvlText w:val="%5)"/>
      <w:lvlJc w:val="left"/>
      <w:pPr>
        <w:ind w:left="1020" w:hanging="360"/>
      </w:pPr>
    </w:lvl>
    <w:lvl w:ilvl="5" w:tplc="3BC08440">
      <w:start w:val="1"/>
      <w:numFmt w:val="decimal"/>
      <w:lvlText w:val="%6)"/>
      <w:lvlJc w:val="left"/>
      <w:pPr>
        <w:ind w:left="1020" w:hanging="360"/>
      </w:pPr>
    </w:lvl>
    <w:lvl w:ilvl="6" w:tplc="31F8497A">
      <w:start w:val="1"/>
      <w:numFmt w:val="decimal"/>
      <w:lvlText w:val="%7)"/>
      <w:lvlJc w:val="left"/>
      <w:pPr>
        <w:ind w:left="1020" w:hanging="360"/>
      </w:pPr>
    </w:lvl>
    <w:lvl w:ilvl="7" w:tplc="46DCFB5A">
      <w:start w:val="1"/>
      <w:numFmt w:val="decimal"/>
      <w:lvlText w:val="%8)"/>
      <w:lvlJc w:val="left"/>
      <w:pPr>
        <w:ind w:left="1020" w:hanging="360"/>
      </w:pPr>
    </w:lvl>
    <w:lvl w:ilvl="8" w:tplc="58D6A6A6">
      <w:start w:val="1"/>
      <w:numFmt w:val="decimal"/>
      <w:lvlText w:val="%9)"/>
      <w:lvlJc w:val="left"/>
      <w:pPr>
        <w:ind w:left="1020" w:hanging="360"/>
      </w:pPr>
    </w:lvl>
  </w:abstractNum>
  <w:abstractNum w:abstractNumId="12" w15:restartNumberingAfterBreak="0">
    <w:nsid w:val="04DE7B4D"/>
    <w:multiLevelType w:val="hybridMultilevel"/>
    <w:tmpl w:val="16005A5E"/>
    <w:lvl w:ilvl="0" w:tplc="5BCE50AE">
      <w:start w:val="1"/>
      <w:numFmt w:val="decimal"/>
      <w:lvlText w:val="%1)"/>
      <w:lvlJc w:val="left"/>
      <w:pPr>
        <w:ind w:left="1020" w:hanging="360"/>
      </w:pPr>
    </w:lvl>
    <w:lvl w:ilvl="1" w:tplc="7ADE0CA4">
      <w:start w:val="1"/>
      <w:numFmt w:val="decimal"/>
      <w:lvlText w:val="%2)"/>
      <w:lvlJc w:val="left"/>
      <w:pPr>
        <w:ind w:left="1020" w:hanging="360"/>
      </w:pPr>
    </w:lvl>
    <w:lvl w:ilvl="2" w:tplc="446A2B1A">
      <w:start w:val="1"/>
      <w:numFmt w:val="decimal"/>
      <w:lvlText w:val="%3)"/>
      <w:lvlJc w:val="left"/>
      <w:pPr>
        <w:ind w:left="1020" w:hanging="360"/>
      </w:pPr>
    </w:lvl>
    <w:lvl w:ilvl="3" w:tplc="E47A9F9C">
      <w:start w:val="1"/>
      <w:numFmt w:val="decimal"/>
      <w:lvlText w:val="%4)"/>
      <w:lvlJc w:val="left"/>
      <w:pPr>
        <w:ind w:left="1020" w:hanging="360"/>
      </w:pPr>
    </w:lvl>
    <w:lvl w:ilvl="4" w:tplc="C026192C">
      <w:start w:val="1"/>
      <w:numFmt w:val="decimal"/>
      <w:lvlText w:val="%5)"/>
      <w:lvlJc w:val="left"/>
      <w:pPr>
        <w:ind w:left="1020" w:hanging="360"/>
      </w:pPr>
    </w:lvl>
    <w:lvl w:ilvl="5" w:tplc="EC76F144">
      <w:start w:val="1"/>
      <w:numFmt w:val="decimal"/>
      <w:lvlText w:val="%6)"/>
      <w:lvlJc w:val="left"/>
      <w:pPr>
        <w:ind w:left="1020" w:hanging="360"/>
      </w:pPr>
    </w:lvl>
    <w:lvl w:ilvl="6" w:tplc="82A6C310">
      <w:start w:val="1"/>
      <w:numFmt w:val="decimal"/>
      <w:lvlText w:val="%7)"/>
      <w:lvlJc w:val="left"/>
      <w:pPr>
        <w:ind w:left="1020" w:hanging="360"/>
      </w:pPr>
    </w:lvl>
    <w:lvl w:ilvl="7" w:tplc="BAAE1802">
      <w:start w:val="1"/>
      <w:numFmt w:val="decimal"/>
      <w:lvlText w:val="%8)"/>
      <w:lvlJc w:val="left"/>
      <w:pPr>
        <w:ind w:left="1020" w:hanging="360"/>
      </w:pPr>
    </w:lvl>
    <w:lvl w:ilvl="8" w:tplc="57F01132">
      <w:start w:val="1"/>
      <w:numFmt w:val="decimal"/>
      <w:lvlText w:val="%9)"/>
      <w:lvlJc w:val="left"/>
      <w:pPr>
        <w:ind w:left="1020" w:hanging="360"/>
      </w:pPr>
    </w:lvl>
  </w:abstractNum>
  <w:abstractNum w:abstractNumId="13" w15:restartNumberingAfterBreak="0">
    <w:nsid w:val="06465700"/>
    <w:multiLevelType w:val="hybridMultilevel"/>
    <w:tmpl w:val="DF567F06"/>
    <w:lvl w:ilvl="0" w:tplc="92AC4EBA">
      <w:start w:val="1"/>
      <w:numFmt w:val="decimal"/>
      <w:lvlText w:val="%1."/>
      <w:lvlJc w:val="left"/>
      <w:pPr>
        <w:ind w:left="1440" w:hanging="360"/>
      </w:pPr>
    </w:lvl>
    <w:lvl w:ilvl="1" w:tplc="8F6A72A2">
      <w:start w:val="1"/>
      <w:numFmt w:val="decimal"/>
      <w:lvlText w:val="%2."/>
      <w:lvlJc w:val="left"/>
      <w:pPr>
        <w:ind w:left="1440" w:hanging="360"/>
      </w:pPr>
    </w:lvl>
    <w:lvl w:ilvl="2" w:tplc="4FCCAF4E">
      <w:start w:val="1"/>
      <w:numFmt w:val="decimal"/>
      <w:lvlText w:val="%3."/>
      <w:lvlJc w:val="left"/>
      <w:pPr>
        <w:ind w:left="1440" w:hanging="360"/>
      </w:pPr>
    </w:lvl>
    <w:lvl w:ilvl="3" w:tplc="B966097A">
      <w:start w:val="1"/>
      <w:numFmt w:val="decimal"/>
      <w:lvlText w:val="%4."/>
      <w:lvlJc w:val="left"/>
      <w:pPr>
        <w:ind w:left="1440" w:hanging="360"/>
      </w:pPr>
    </w:lvl>
    <w:lvl w:ilvl="4" w:tplc="0DD2B1C0">
      <w:start w:val="1"/>
      <w:numFmt w:val="decimal"/>
      <w:lvlText w:val="%5."/>
      <w:lvlJc w:val="left"/>
      <w:pPr>
        <w:ind w:left="1440" w:hanging="360"/>
      </w:pPr>
    </w:lvl>
    <w:lvl w:ilvl="5" w:tplc="98602B28">
      <w:start w:val="1"/>
      <w:numFmt w:val="decimal"/>
      <w:lvlText w:val="%6."/>
      <w:lvlJc w:val="left"/>
      <w:pPr>
        <w:ind w:left="1440" w:hanging="360"/>
      </w:pPr>
    </w:lvl>
    <w:lvl w:ilvl="6" w:tplc="E146D1BA">
      <w:start w:val="1"/>
      <w:numFmt w:val="decimal"/>
      <w:lvlText w:val="%7."/>
      <w:lvlJc w:val="left"/>
      <w:pPr>
        <w:ind w:left="1440" w:hanging="360"/>
      </w:pPr>
    </w:lvl>
    <w:lvl w:ilvl="7" w:tplc="562E7F4A">
      <w:start w:val="1"/>
      <w:numFmt w:val="decimal"/>
      <w:lvlText w:val="%8."/>
      <w:lvlJc w:val="left"/>
      <w:pPr>
        <w:ind w:left="1440" w:hanging="360"/>
      </w:pPr>
    </w:lvl>
    <w:lvl w:ilvl="8" w:tplc="9CBC446C">
      <w:start w:val="1"/>
      <w:numFmt w:val="decimal"/>
      <w:lvlText w:val="%9."/>
      <w:lvlJc w:val="left"/>
      <w:pPr>
        <w:ind w:left="1440" w:hanging="360"/>
      </w:pPr>
    </w:lvl>
  </w:abstractNum>
  <w:abstractNum w:abstractNumId="14"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B53FBE"/>
    <w:multiLevelType w:val="hybridMultilevel"/>
    <w:tmpl w:val="51AEDD7A"/>
    <w:lvl w:ilvl="0" w:tplc="DD1299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855239"/>
    <w:multiLevelType w:val="hybridMultilevel"/>
    <w:tmpl w:val="8C588CDA"/>
    <w:lvl w:ilvl="0" w:tplc="6250EB04">
      <w:start w:val="1"/>
      <w:numFmt w:val="lowerLetter"/>
      <w:lvlText w:val="%1."/>
      <w:lvlJc w:val="left"/>
      <w:pPr>
        <w:ind w:left="2231" w:hanging="360"/>
      </w:pPr>
      <w:rPr>
        <w:rFonts w:hint="default"/>
      </w:rPr>
    </w:lvl>
    <w:lvl w:ilvl="1" w:tplc="0C090019" w:tentative="1">
      <w:start w:val="1"/>
      <w:numFmt w:val="lowerLetter"/>
      <w:lvlText w:val="%2."/>
      <w:lvlJc w:val="left"/>
      <w:pPr>
        <w:ind w:left="2951" w:hanging="360"/>
      </w:pPr>
    </w:lvl>
    <w:lvl w:ilvl="2" w:tplc="0C09001B" w:tentative="1">
      <w:start w:val="1"/>
      <w:numFmt w:val="lowerRoman"/>
      <w:lvlText w:val="%3."/>
      <w:lvlJc w:val="right"/>
      <w:pPr>
        <w:ind w:left="3671" w:hanging="180"/>
      </w:pPr>
    </w:lvl>
    <w:lvl w:ilvl="3" w:tplc="0C09000F" w:tentative="1">
      <w:start w:val="1"/>
      <w:numFmt w:val="decimal"/>
      <w:lvlText w:val="%4."/>
      <w:lvlJc w:val="left"/>
      <w:pPr>
        <w:ind w:left="4391" w:hanging="360"/>
      </w:pPr>
    </w:lvl>
    <w:lvl w:ilvl="4" w:tplc="0C090019" w:tentative="1">
      <w:start w:val="1"/>
      <w:numFmt w:val="lowerLetter"/>
      <w:lvlText w:val="%5."/>
      <w:lvlJc w:val="left"/>
      <w:pPr>
        <w:ind w:left="5111" w:hanging="360"/>
      </w:pPr>
    </w:lvl>
    <w:lvl w:ilvl="5" w:tplc="0C09001B" w:tentative="1">
      <w:start w:val="1"/>
      <w:numFmt w:val="lowerRoman"/>
      <w:lvlText w:val="%6."/>
      <w:lvlJc w:val="right"/>
      <w:pPr>
        <w:ind w:left="5831" w:hanging="180"/>
      </w:pPr>
    </w:lvl>
    <w:lvl w:ilvl="6" w:tplc="0C09000F" w:tentative="1">
      <w:start w:val="1"/>
      <w:numFmt w:val="decimal"/>
      <w:lvlText w:val="%7."/>
      <w:lvlJc w:val="left"/>
      <w:pPr>
        <w:ind w:left="6551" w:hanging="360"/>
      </w:pPr>
    </w:lvl>
    <w:lvl w:ilvl="7" w:tplc="0C090019" w:tentative="1">
      <w:start w:val="1"/>
      <w:numFmt w:val="lowerLetter"/>
      <w:lvlText w:val="%8."/>
      <w:lvlJc w:val="left"/>
      <w:pPr>
        <w:ind w:left="7271" w:hanging="360"/>
      </w:pPr>
    </w:lvl>
    <w:lvl w:ilvl="8" w:tplc="0C09001B" w:tentative="1">
      <w:start w:val="1"/>
      <w:numFmt w:val="lowerRoman"/>
      <w:lvlText w:val="%9."/>
      <w:lvlJc w:val="right"/>
      <w:pPr>
        <w:ind w:left="7991" w:hanging="180"/>
      </w:pPr>
    </w:lvl>
  </w:abstractNum>
  <w:abstractNum w:abstractNumId="17" w15:restartNumberingAfterBreak="0">
    <w:nsid w:val="0DA93A1A"/>
    <w:multiLevelType w:val="hybridMultilevel"/>
    <w:tmpl w:val="96863E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E8075E"/>
    <w:multiLevelType w:val="hybridMultilevel"/>
    <w:tmpl w:val="DDE05C5A"/>
    <w:lvl w:ilvl="0" w:tplc="8402A47A">
      <w:start w:val="1"/>
      <w:numFmt w:val="lowerRoman"/>
      <w:lvlText w:val="(%1)"/>
      <w:lvlJc w:val="left"/>
      <w:pPr>
        <w:ind w:left="1800" w:hanging="720"/>
      </w:pPr>
      <w:rPr>
        <w:rFonts w:ascii="Times New Roman" w:eastAsia="Times New Roman"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1A804E98"/>
    <w:multiLevelType w:val="hybridMultilevel"/>
    <w:tmpl w:val="A2A8732C"/>
    <w:lvl w:ilvl="0" w:tplc="B8C88184">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B7C10D0"/>
    <w:multiLevelType w:val="hybridMultilevel"/>
    <w:tmpl w:val="715A2E62"/>
    <w:lvl w:ilvl="0" w:tplc="DAAED9DA">
      <w:start w:val="1"/>
      <w:numFmt w:val="lowerLetter"/>
      <w:lvlText w:val="%1)"/>
      <w:lvlJc w:val="left"/>
      <w:pPr>
        <w:ind w:left="1020" w:hanging="360"/>
      </w:pPr>
    </w:lvl>
    <w:lvl w:ilvl="1" w:tplc="1EDAD9D8">
      <w:start w:val="1"/>
      <w:numFmt w:val="lowerLetter"/>
      <w:lvlText w:val="%2)"/>
      <w:lvlJc w:val="left"/>
      <w:pPr>
        <w:ind w:left="1020" w:hanging="360"/>
      </w:pPr>
    </w:lvl>
    <w:lvl w:ilvl="2" w:tplc="B27EF84C">
      <w:start w:val="1"/>
      <w:numFmt w:val="lowerLetter"/>
      <w:lvlText w:val="%3)"/>
      <w:lvlJc w:val="left"/>
      <w:pPr>
        <w:ind w:left="1020" w:hanging="360"/>
      </w:pPr>
    </w:lvl>
    <w:lvl w:ilvl="3" w:tplc="3D94E79E">
      <w:start w:val="1"/>
      <w:numFmt w:val="lowerLetter"/>
      <w:lvlText w:val="%4)"/>
      <w:lvlJc w:val="left"/>
      <w:pPr>
        <w:ind w:left="1020" w:hanging="360"/>
      </w:pPr>
    </w:lvl>
    <w:lvl w:ilvl="4" w:tplc="5120BC6A">
      <w:start w:val="1"/>
      <w:numFmt w:val="lowerLetter"/>
      <w:lvlText w:val="%5)"/>
      <w:lvlJc w:val="left"/>
      <w:pPr>
        <w:ind w:left="1020" w:hanging="360"/>
      </w:pPr>
    </w:lvl>
    <w:lvl w:ilvl="5" w:tplc="CC1A8348">
      <w:start w:val="1"/>
      <w:numFmt w:val="lowerLetter"/>
      <w:lvlText w:val="%6)"/>
      <w:lvlJc w:val="left"/>
      <w:pPr>
        <w:ind w:left="1020" w:hanging="360"/>
      </w:pPr>
    </w:lvl>
    <w:lvl w:ilvl="6" w:tplc="F90013DA">
      <w:start w:val="1"/>
      <w:numFmt w:val="lowerLetter"/>
      <w:lvlText w:val="%7)"/>
      <w:lvlJc w:val="left"/>
      <w:pPr>
        <w:ind w:left="1020" w:hanging="360"/>
      </w:pPr>
    </w:lvl>
    <w:lvl w:ilvl="7" w:tplc="FE4C6634">
      <w:start w:val="1"/>
      <w:numFmt w:val="lowerLetter"/>
      <w:lvlText w:val="%8)"/>
      <w:lvlJc w:val="left"/>
      <w:pPr>
        <w:ind w:left="1020" w:hanging="360"/>
      </w:pPr>
    </w:lvl>
    <w:lvl w:ilvl="8" w:tplc="35F2D612">
      <w:start w:val="1"/>
      <w:numFmt w:val="lowerLetter"/>
      <w:lvlText w:val="%9)"/>
      <w:lvlJc w:val="left"/>
      <w:pPr>
        <w:ind w:left="1020" w:hanging="360"/>
      </w:pPr>
    </w:lvl>
  </w:abstractNum>
  <w:abstractNum w:abstractNumId="21" w15:restartNumberingAfterBreak="0">
    <w:nsid w:val="1CCD1B82"/>
    <w:multiLevelType w:val="hybridMultilevel"/>
    <w:tmpl w:val="0D4442D6"/>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ED0FBE"/>
    <w:multiLevelType w:val="hybridMultilevel"/>
    <w:tmpl w:val="4B3CC676"/>
    <w:lvl w:ilvl="0" w:tplc="B8C88184">
      <w:start w:val="1"/>
      <w:numFmt w:val="lowerLetter"/>
      <w:lvlText w:val="(%1)"/>
      <w:lvlJc w:val="left"/>
      <w:pPr>
        <w:ind w:left="2081" w:hanging="360"/>
      </w:pPr>
      <w:rPr>
        <w:rFonts w:hint="default"/>
        <w:b w:val="0"/>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3" w15:restartNumberingAfterBreak="0">
    <w:nsid w:val="267472C4"/>
    <w:multiLevelType w:val="hybridMultilevel"/>
    <w:tmpl w:val="04AA5E50"/>
    <w:lvl w:ilvl="0" w:tplc="8280C7B8">
      <w:start w:val="1"/>
      <w:numFmt w:val="lowerRoman"/>
      <w:lvlText w:val="(%1)"/>
      <w:lvlJc w:val="left"/>
      <w:pPr>
        <w:ind w:left="2160" w:hanging="720"/>
      </w:pPr>
      <w:rPr>
        <w:rFonts w:ascii="Times New Roman" w:eastAsia="Times New Roman"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82B299A"/>
    <w:multiLevelType w:val="hybridMultilevel"/>
    <w:tmpl w:val="557E4FF8"/>
    <w:lvl w:ilvl="0" w:tplc="49A46634">
      <w:start w:val="1"/>
      <w:numFmt w:val="lowerLetter"/>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5" w15:restartNumberingAfterBreak="0">
    <w:nsid w:val="2C5B5429"/>
    <w:multiLevelType w:val="hybridMultilevel"/>
    <w:tmpl w:val="E7925284"/>
    <w:lvl w:ilvl="0" w:tplc="E7E4DA64">
      <w:start w:val="1"/>
      <w:numFmt w:val="decimal"/>
      <w:lvlText w:val="%1."/>
      <w:lvlJc w:val="left"/>
      <w:pPr>
        <w:ind w:left="1020" w:hanging="360"/>
      </w:pPr>
    </w:lvl>
    <w:lvl w:ilvl="1" w:tplc="D5BE8FD6">
      <w:start w:val="1"/>
      <w:numFmt w:val="decimal"/>
      <w:lvlText w:val="%2."/>
      <w:lvlJc w:val="left"/>
      <w:pPr>
        <w:ind w:left="1020" w:hanging="360"/>
      </w:pPr>
    </w:lvl>
    <w:lvl w:ilvl="2" w:tplc="8034B742">
      <w:start w:val="1"/>
      <w:numFmt w:val="decimal"/>
      <w:lvlText w:val="%3."/>
      <w:lvlJc w:val="left"/>
      <w:pPr>
        <w:ind w:left="1020" w:hanging="360"/>
      </w:pPr>
    </w:lvl>
    <w:lvl w:ilvl="3" w:tplc="E23839DA">
      <w:start w:val="1"/>
      <w:numFmt w:val="decimal"/>
      <w:lvlText w:val="%4."/>
      <w:lvlJc w:val="left"/>
      <w:pPr>
        <w:ind w:left="1020" w:hanging="360"/>
      </w:pPr>
    </w:lvl>
    <w:lvl w:ilvl="4" w:tplc="DA1C0318">
      <w:start w:val="1"/>
      <w:numFmt w:val="decimal"/>
      <w:lvlText w:val="%5."/>
      <w:lvlJc w:val="left"/>
      <w:pPr>
        <w:ind w:left="1020" w:hanging="360"/>
      </w:pPr>
    </w:lvl>
    <w:lvl w:ilvl="5" w:tplc="EEAC0148">
      <w:start w:val="1"/>
      <w:numFmt w:val="decimal"/>
      <w:lvlText w:val="%6."/>
      <w:lvlJc w:val="left"/>
      <w:pPr>
        <w:ind w:left="1020" w:hanging="360"/>
      </w:pPr>
    </w:lvl>
    <w:lvl w:ilvl="6" w:tplc="9E780BA6">
      <w:start w:val="1"/>
      <w:numFmt w:val="decimal"/>
      <w:lvlText w:val="%7."/>
      <w:lvlJc w:val="left"/>
      <w:pPr>
        <w:ind w:left="1020" w:hanging="360"/>
      </w:pPr>
    </w:lvl>
    <w:lvl w:ilvl="7" w:tplc="4516B87E">
      <w:start w:val="1"/>
      <w:numFmt w:val="decimal"/>
      <w:lvlText w:val="%8."/>
      <w:lvlJc w:val="left"/>
      <w:pPr>
        <w:ind w:left="1020" w:hanging="360"/>
      </w:pPr>
    </w:lvl>
    <w:lvl w:ilvl="8" w:tplc="47E0BC2E">
      <w:start w:val="1"/>
      <w:numFmt w:val="decimal"/>
      <w:lvlText w:val="%9."/>
      <w:lvlJc w:val="left"/>
      <w:pPr>
        <w:ind w:left="1020" w:hanging="360"/>
      </w:pPr>
    </w:lvl>
  </w:abstractNum>
  <w:abstractNum w:abstractNumId="26" w15:restartNumberingAfterBreak="0">
    <w:nsid w:val="36192E83"/>
    <w:multiLevelType w:val="hybridMultilevel"/>
    <w:tmpl w:val="020823CC"/>
    <w:lvl w:ilvl="0" w:tplc="B38CA9E0">
      <w:start w:val="1"/>
      <w:numFmt w:val="decimal"/>
      <w:lvlText w:val="%1)"/>
      <w:lvlJc w:val="left"/>
      <w:pPr>
        <w:ind w:left="1020" w:hanging="360"/>
      </w:pPr>
    </w:lvl>
    <w:lvl w:ilvl="1" w:tplc="84E4BA76">
      <w:start w:val="1"/>
      <w:numFmt w:val="decimal"/>
      <w:lvlText w:val="%2)"/>
      <w:lvlJc w:val="left"/>
      <w:pPr>
        <w:ind w:left="1020" w:hanging="360"/>
      </w:pPr>
    </w:lvl>
    <w:lvl w:ilvl="2" w:tplc="CC7C6608">
      <w:start w:val="1"/>
      <w:numFmt w:val="decimal"/>
      <w:lvlText w:val="%3)"/>
      <w:lvlJc w:val="left"/>
      <w:pPr>
        <w:ind w:left="1020" w:hanging="360"/>
      </w:pPr>
    </w:lvl>
    <w:lvl w:ilvl="3" w:tplc="A802F3F8">
      <w:start w:val="1"/>
      <w:numFmt w:val="decimal"/>
      <w:lvlText w:val="%4)"/>
      <w:lvlJc w:val="left"/>
      <w:pPr>
        <w:ind w:left="1020" w:hanging="360"/>
      </w:pPr>
    </w:lvl>
    <w:lvl w:ilvl="4" w:tplc="01B85664">
      <w:start w:val="1"/>
      <w:numFmt w:val="decimal"/>
      <w:lvlText w:val="%5)"/>
      <w:lvlJc w:val="left"/>
      <w:pPr>
        <w:ind w:left="1020" w:hanging="360"/>
      </w:pPr>
    </w:lvl>
    <w:lvl w:ilvl="5" w:tplc="99EC64DC">
      <w:start w:val="1"/>
      <w:numFmt w:val="decimal"/>
      <w:lvlText w:val="%6)"/>
      <w:lvlJc w:val="left"/>
      <w:pPr>
        <w:ind w:left="1020" w:hanging="360"/>
      </w:pPr>
    </w:lvl>
    <w:lvl w:ilvl="6" w:tplc="DBE0E306">
      <w:start w:val="1"/>
      <w:numFmt w:val="decimal"/>
      <w:lvlText w:val="%7)"/>
      <w:lvlJc w:val="left"/>
      <w:pPr>
        <w:ind w:left="1020" w:hanging="360"/>
      </w:pPr>
    </w:lvl>
    <w:lvl w:ilvl="7" w:tplc="122C5FFA">
      <w:start w:val="1"/>
      <w:numFmt w:val="decimal"/>
      <w:lvlText w:val="%8)"/>
      <w:lvlJc w:val="left"/>
      <w:pPr>
        <w:ind w:left="1020" w:hanging="360"/>
      </w:pPr>
    </w:lvl>
    <w:lvl w:ilvl="8" w:tplc="9528A880">
      <w:start w:val="1"/>
      <w:numFmt w:val="decimal"/>
      <w:lvlText w:val="%9)"/>
      <w:lvlJc w:val="left"/>
      <w:pPr>
        <w:ind w:left="1020" w:hanging="360"/>
      </w:pPr>
    </w:lvl>
  </w:abstractNum>
  <w:abstractNum w:abstractNumId="27" w15:restartNumberingAfterBreak="0">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28" w15:restartNumberingAfterBreak="0">
    <w:nsid w:val="47BF272E"/>
    <w:multiLevelType w:val="hybridMultilevel"/>
    <w:tmpl w:val="9926F544"/>
    <w:lvl w:ilvl="0" w:tplc="D64016EE">
      <w:start w:val="1"/>
      <w:numFmt w:val="decimal"/>
      <w:lvlText w:val="%1)"/>
      <w:lvlJc w:val="left"/>
      <w:pPr>
        <w:ind w:left="1020" w:hanging="360"/>
      </w:pPr>
    </w:lvl>
    <w:lvl w:ilvl="1" w:tplc="0ADC1B88">
      <w:start w:val="1"/>
      <w:numFmt w:val="decimal"/>
      <w:lvlText w:val="%2)"/>
      <w:lvlJc w:val="left"/>
      <w:pPr>
        <w:ind w:left="1020" w:hanging="360"/>
      </w:pPr>
    </w:lvl>
    <w:lvl w:ilvl="2" w:tplc="B4D02424">
      <w:start w:val="1"/>
      <w:numFmt w:val="decimal"/>
      <w:lvlText w:val="%3)"/>
      <w:lvlJc w:val="left"/>
      <w:pPr>
        <w:ind w:left="1020" w:hanging="360"/>
      </w:pPr>
    </w:lvl>
    <w:lvl w:ilvl="3" w:tplc="02885D20">
      <w:start w:val="1"/>
      <w:numFmt w:val="decimal"/>
      <w:lvlText w:val="%4)"/>
      <w:lvlJc w:val="left"/>
      <w:pPr>
        <w:ind w:left="1020" w:hanging="360"/>
      </w:pPr>
    </w:lvl>
    <w:lvl w:ilvl="4" w:tplc="0100B688">
      <w:start w:val="1"/>
      <w:numFmt w:val="decimal"/>
      <w:lvlText w:val="%5)"/>
      <w:lvlJc w:val="left"/>
      <w:pPr>
        <w:ind w:left="1020" w:hanging="360"/>
      </w:pPr>
    </w:lvl>
    <w:lvl w:ilvl="5" w:tplc="0B8694B2">
      <w:start w:val="1"/>
      <w:numFmt w:val="decimal"/>
      <w:lvlText w:val="%6)"/>
      <w:lvlJc w:val="left"/>
      <w:pPr>
        <w:ind w:left="1020" w:hanging="360"/>
      </w:pPr>
    </w:lvl>
    <w:lvl w:ilvl="6" w:tplc="0C884090">
      <w:start w:val="1"/>
      <w:numFmt w:val="decimal"/>
      <w:lvlText w:val="%7)"/>
      <w:lvlJc w:val="left"/>
      <w:pPr>
        <w:ind w:left="1020" w:hanging="360"/>
      </w:pPr>
    </w:lvl>
    <w:lvl w:ilvl="7" w:tplc="527CBB7C">
      <w:start w:val="1"/>
      <w:numFmt w:val="decimal"/>
      <w:lvlText w:val="%8)"/>
      <w:lvlJc w:val="left"/>
      <w:pPr>
        <w:ind w:left="1020" w:hanging="360"/>
      </w:pPr>
    </w:lvl>
    <w:lvl w:ilvl="8" w:tplc="0C22AF04">
      <w:start w:val="1"/>
      <w:numFmt w:val="decimal"/>
      <w:lvlText w:val="%9)"/>
      <w:lvlJc w:val="left"/>
      <w:pPr>
        <w:ind w:left="1020" w:hanging="360"/>
      </w:pPr>
    </w:lvl>
  </w:abstractNum>
  <w:abstractNum w:abstractNumId="29" w15:restartNumberingAfterBreak="0">
    <w:nsid w:val="4C49510B"/>
    <w:multiLevelType w:val="hybridMultilevel"/>
    <w:tmpl w:val="9216F1D4"/>
    <w:lvl w:ilvl="0" w:tplc="0C090001">
      <w:start w:val="1"/>
      <w:numFmt w:val="bullet"/>
      <w:lvlText w:val=""/>
      <w:lvlJc w:val="left"/>
      <w:pPr>
        <w:ind w:left="2591" w:hanging="360"/>
      </w:pPr>
      <w:rPr>
        <w:rFonts w:ascii="Symbol" w:hAnsi="Symbol" w:hint="default"/>
      </w:rPr>
    </w:lvl>
    <w:lvl w:ilvl="1" w:tplc="0C090003" w:tentative="1">
      <w:start w:val="1"/>
      <w:numFmt w:val="bullet"/>
      <w:lvlText w:val="o"/>
      <w:lvlJc w:val="left"/>
      <w:pPr>
        <w:ind w:left="3311" w:hanging="360"/>
      </w:pPr>
      <w:rPr>
        <w:rFonts w:ascii="Courier New" w:hAnsi="Courier New" w:cs="Courier New" w:hint="default"/>
      </w:rPr>
    </w:lvl>
    <w:lvl w:ilvl="2" w:tplc="0C090005" w:tentative="1">
      <w:start w:val="1"/>
      <w:numFmt w:val="bullet"/>
      <w:lvlText w:val=""/>
      <w:lvlJc w:val="left"/>
      <w:pPr>
        <w:ind w:left="4031" w:hanging="360"/>
      </w:pPr>
      <w:rPr>
        <w:rFonts w:ascii="Wingdings" w:hAnsi="Wingdings" w:hint="default"/>
      </w:rPr>
    </w:lvl>
    <w:lvl w:ilvl="3" w:tplc="0C090001" w:tentative="1">
      <w:start w:val="1"/>
      <w:numFmt w:val="bullet"/>
      <w:lvlText w:val=""/>
      <w:lvlJc w:val="left"/>
      <w:pPr>
        <w:ind w:left="4751" w:hanging="360"/>
      </w:pPr>
      <w:rPr>
        <w:rFonts w:ascii="Symbol" w:hAnsi="Symbol" w:hint="default"/>
      </w:rPr>
    </w:lvl>
    <w:lvl w:ilvl="4" w:tplc="0C090003" w:tentative="1">
      <w:start w:val="1"/>
      <w:numFmt w:val="bullet"/>
      <w:lvlText w:val="o"/>
      <w:lvlJc w:val="left"/>
      <w:pPr>
        <w:ind w:left="5471" w:hanging="360"/>
      </w:pPr>
      <w:rPr>
        <w:rFonts w:ascii="Courier New" w:hAnsi="Courier New" w:cs="Courier New" w:hint="default"/>
      </w:rPr>
    </w:lvl>
    <w:lvl w:ilvl="5" w:tplc="0C090005" w:tentative="1">
      <w:start w:val="1"/>
      <w:numFmt w:val="bullet"/>
      <w:lvlText w:val=""/>
      <w:lvlJc w:val="left"/>
      <w:pPr>
        <w:ind w:left="6191" w:hanging="360"/>
      </w:pPr>
      <w:rPr>
        <w:rFonts w:ascii="Wingdings" w:hAnsi="Wingdings" w:hint="default"/>
      </w:rPr>
    </w:lvl>
    <w:lvl w:ilvl="6" w:tplc="0C090001" w:tentative="1">
      <w:start w:val="1"/>
      <w:numFmt w:val="bullet"/>
      <w:lvlText w:val=""/>
      <w:lvlJc w:val="left"/>
      <w:pPr>
        <w:ind w:left="6911" w:hanging="360"/>
      </w:pPr>
      <w:rPr>
        <w:rFonts w:ascii="Symbol" w:hAnsi="Symbol" w:hint="default"/>
      </w:rPr>
    </w:lvl>
    <w:lvl w:ilvl="7" w:tplc="0C090003" w:tentative="1">
      <w:start w:val="1"/>
      <w:numFmt w:val="bullet"/>
      <w:lvlText w:val="o"/>
      <w:lvlJc w:val="left"/>
      <w:pPr>
        <w:ind w:left="7631" w:hanging="360"/>
      </w:pPr>
      <w:rPr>
        <w:rFonts w:ascii="Courier New" w:hAnsi="Courier New" w:cs="Courier New" w:hint="default"/>
      </w:rPr>
    </w:lvl>
    <w:lvl w:ilvl="8" w:tplc="0C090005" w:tentative="1">
      <w:start w:val="1"/>
      <w:numFmt w:val="bullet"/>
      <w:lvlText w:val=""/>
      <w:lvlJc w:val="left"/>
      <w:pPr>
        <w:ind w:left="8351" w:hanging="360"/>
      </w:pPr>
      <w:rPr>
        <w:rFonts w:ascii="Wingdings" w:hAnsi="Wingdings" w:hint="default"/>
      </w:rPr>
    </w:lvl>
  </w:abstractNum>
  <w:abstractNum w:abstractNumId="30" w15:restartNumberingAfterBreak="0">
    <w:nsid w:val="529146D3"/>
    <w:multiLevelType w:val="hybridMultilevel"/>
    <w:tmpl w:val="A72E015C"/>
    <w:lvl w:ilvl="0" w:tplc="8044187A">
      <w:start w:val="1"/>
      <w:numFmt w:val="decimal"/>
      <w:lvlText w:val="%1)"/>
      <w:lvlJc w:val="left"/>
      <w:pPr>
        <w:ind w:left="1020" w:hanging="360"/>
      </w:pPr>
    </w:lvl>
    <w:lvl w:ilvl="1" w:tplc="61E87E6E">
      <w:start w:val="1"/>
      <w:numFmt w:val="decimal"/>
      <w:lvlText w:val="%2)"/>
      <w:lvlJc w:val="left"/>
      <w:pPr>
        <w:ind w:left="1020" w:hanging="360"/>
      </w:pPr>
    </w:lvl>
    <w:lvl w:ilvl="2" w:tplc="D7EC224A">
      <w:start w:val="1"/>
      <w:numFmt w:val="decimal"/>
      <w:lvlText w:val="%3)"/>
      <w:lvlJc w:val="left"/>
      <w:pPr>
        <w:ind w:left="1020" w:hanging="360"/>
      </w:pPr>
    </w:lvl>
    <w:lvl w:ilvl="3" w:tplc="EE2EF0EA">
      <w:start w:val="1"/>
      <w:numFmt w:val="decimal"/>
      <w:lvlText w:val="%4)"/>
      <w:lvlJc w:val="left"/>
      <w:pPr>
        <w:ind w:left="1020" w:hanging="360"/>
      </w:pPr>
    </w:lvl>
    <w:lvl w:ilvl="4" w:tplc="C06A54F6">
      <w:start w:val="1"/>
      <w:numFmt w:val="decimal"/>
      <w:lvlText w:val="%5)"/>
      <w:lvlJc w:val="left"/>
      <w:pPr>
        <w:ind w:left="1020" w:hanging="360"/>
      </w:pPr>
    </w:lvl>
    <w:lvl w:ilvl="5" w:tplc="D4F8B5A8">
      <w:start w:val="1"/>
      <w:numFmt w:val="decimal"/>
      <w:lvlText w:val="%6)"/>
      <w:lvlJc w:val="left"/>
      <w:pPr>
        <w:ind w:left="1020" w:hanging="360"/>
      </w:pPr>
    </w:lvl>
    <w:lvl w:ilvl="6" w:tplc="66E48E38">
      <w:start w:val="1"/>
      <w:numFmt w:val="decimal"/>
      <w:lvlText w:val="%7)"/>
      <w:lvlJc w:val="left"/>
      <w:pPr>
        <w:ind w:left="1020" w:hanging="360"/>
      </w:pPr>
    </w:lvl>
    <w:lvl w:ilvl="7" w:tplc="88F815B2">
      <w:start w:val="1"/>
      <w:numFmt w:val="decimal"/>
      <w:lvlText w:val="%8)"/>
      <w:lvlJc w:val="left"/>
      <w:pPr>
        <w:ind w:left="1020" w:hanging="360"/>
      </w:pPr>
    </w:lvl>
    <w:lvl w:ilvl="8" w:tplc="964A1D44">
      <w:start w:val="1"/>
      <w:numFmt w:val="decimal"/>
      <w:lvlText w:val="%9)"/>
      <w:lvlJc w:val="left"/>
      <w:pPr>
        <w:ind w:left="1020" w:hanging="360"/>
      </w:pPr>
    </w:lvl>
  </w:abstractNum>
  <w:abstractNum w:abstractNumId="31" w15:restartNumberingAfterBreak="0">
    <w:nsid w:val="54A57BFD"/>
    <w:multiLevelType w:val="hybridMultilevel"/>
    <w:tmpl w:val="E3ACFAC0"/>
    <w:lvl w:ilvl="0" w:tplc="1EEA8114">
      <w:start w:val="1"/>
      <w:numFmt w:val="decimal"/>
      <w:lvlText w:val="%1)"/>
      <w:lvlJc w:val="left"/>
      <w:pPr>
        <w:ind w:left="1020" w:hanging="360"/>
      </w:pPr>
    </w:lvl>
    <w:lvl w:ilvl="1" w:tplc="62ACC170">
      <w:start w:val="1"/>
      <w:numFmt w:val="decimal"/>
      <w:lvlText w:val="%2)"/>
      <w:lvlJc w:val="left"/>
      <w:pPr>
        <w:ind w:left="1020" w:hanging="360"/>
      </w:pPr>
    </w:lvl>
    <w:lvl w:ilvl="2" w:tplc="903CEFFC">
      <w:start w:val="1"/>
      <w:numFmt w:val="decimal"/>
      <w:lvlText w:val="%3)"/>
      <w:lvlJc w:val="left"/>
      <w:pPr>
        <w:ind w:left="1020" w:hanging="360"/>
      </w:pPr>
    </w:lvl>
    <w:lvl w:ilvl="3" w:tplc="33EC3918">
      <w:start w:val="1"/>
      <w:numFmt w:val="decimal"/>
      <w:lvlText w:val="%4)"/>
      <w:lvlJc w:val="left"/>
      <w:pPr>
        <w:ind w:left="1020" w:hanging="360"/>
      </w:pPr>
    </w:lvl>
    <w:lvl w:ilvl="4" w:tplc="C6F2CD80">
      <w:start w:val="1"/>
      <w:numFmt w:val="decimal"/>
      <w:lvlText w:val="%5)"/>
      <w:lvlJc w:val="left"/>
      <w:pPr>
        <w:ind w:left="1020" w:hanging="360"/>
      </w:pPr>
    </w:lvl>
    <w:lvl w:ilvl="5" w:tplc="39E69140">
      <w:start w:val="1"/>
      <w:numFmt w:val="decimal"/>
      <w:lvlText w:val="%6)"/>
      <w:lvlJc w:val="left"/>
      <w:pPr>
        <w:ind w:left="1020" w:hanging="360"/>
      </w:pPr>
    </w:lvl>
    <w:lvl w:ilvl="6" w:tplc="C97076AE">
      <w:start w:val="1"/>
      <w:numFmt w:val="decimal"/>
      <w:lvlText w:val="%7)"/>
      <w:lvlJc w:val="left"/>
      <w:pPr>
        <w:ind w:left="1020" w:hanging="360"/>
      </w:pPr>
    </w:lvl>
    <w:lvl w:ilvl="7" w:tplc="6C904528">
      <w:start w:val="1"/>
      <w:numFmt w:val="decimal"/>
      <w:lvlText w:val="%8)"/>
      <w:lvlJc w:val="left"/>
      <w:pPr>
        <w:ind w:left="1020" w:hanging="360"/>
      </w:pPr>
    </w:lvl>
    <w:lvl w:ilvl="8" w:tplc="8724D9A2">
      <w:start w:val="1"/>
      <w:numFmt w:val="decimal"/>
      <w:lvlText w:val="%9)"/>
      <w:lvlJc w:val="left"/>
      <w:pPr>
        <w:ind w:left="1020" w:hanging="360"/>
      </w:pPr>
    </w:lvl>
  </w:abstractNum>
  <w:abstractNum w:abstractNumId="32" w15:restartNumberingAfterBreak="0">
    <w:nsid w:val="56DC75EE"/>
    <w:multiLevelType w:val="hybridMultilevel"/>
    <w:tmpl w:val="DC88CB0C"/>
    <w:lvl w:ilvl="0" w:tplc="085C13F4">
      <w:start w:val="1"/>
      <w:numFmt w:val="decimal"/>
      <w:lvlText w:val="%1)"/>
      <w:lvlJc w:val="left"/>
      <w:pPr>
        <w:ind w:left="1020" w:hanging="360"/>
      </w:pPr>
    </w:lvl>
    <w:lvl w:ilvl="1" w:tplc="BD889884">
      <w:start w:val="1"/>
      <w:numFmt w:val="decimal"/>
      <w:lvlText w:val="%2)"/>
      <w:lvlJc w:val="left"/>
      <w:pPr>
        <w:ind w:left="1020" w:hanging="360"/>
      </w:pPr>
    </w:lvl>
    <w:lvl w:ilvl="2" w:tplc="8E024C62">
      <w:start w:val="1"/>
      <w:numFmt w:val="decimal"/>
      <w:lvlText w:val="%3)"/>
      <w:lvlJc w:val="left"/>
      <w:pPr>
        <w:ind w:left="1020" w:hanging="360"/>
      </w:pPr>
    </w:lvl>
    <w:lvl w:ilvl="3" w:tplc="B73AE3DE">
      <w:start w:val="1"/>
      <w:numFmt w:val="decimal"/>
      <w:lvlText w:val="%4)"/>
      <w:lvlJc w:val="left"/>
      <w:pPr>
        <w:ind w:left="1020" w:hanging="360"/>
      </w:pPr>
    </w:lvl>
    <w:lvl w:ilvl="4" w:tplc="4A122ABE">
      <w:start w:val="1"/>
      <w:numFmt w:val="decimal"/>
      <w:lvlText w:val="%5)"/>
      <w:lvlJc w:val="left"/>
      <w:pPr>
        <w:ind w:left="1020" w:hanging="360"/>
      </w:pPr>
    </w:lvl>
    <w:lvl w:ilvl="5" w:tplc="43882B2A">
      <w:start w:val="1"/>
      <w:numFmt w:val="decimal"/>
      <w:lvlText w:val="%6)"/>
      <w:lvlJc w:val="left"/>
      <w:pPr>
        <w:ind w:left="1020" w:hanging="360"/>
      </w:pPr>
    </w:lvl>
    <w:lvl w:ilvl="6" w:tplc="4C7246E8">
      <w:start w:val="1"/>
      <w:numFmt w:val="decimal"/>
      <w:lvlText w:val="%7)"/>
      <w:lvlJc w:val="left"/>
      <w:pPr>
        <w:ind w:left="1020" w:hanging="360"/>
      </w:pPr>
    </w:lvl>
    <w:lvl w:ilvl="7" w:tplc="929AB4BA">
      <w:start w:val="1"/>
      <w:numFmt w:val="decimal"/>
      <w:lvlText w:val="%8)"/>
      <w:lvlJc w:val="left"/>
      <w:pPr>
        <w:ind w:left="1020" w:hanging="360"/>
      </w:pPr>
    </w:lvl>
    <w:lvl w:ilvl="8" w:tplc="B5D6478C">
      <w:start w:val="1"/>
      <w:numFmt w:val="decimal"/>
      <w:lvlText w:val="%9)"/>
      <w:lvlJc w:val="left"/>
      <w:pPr>
        <w:ind w:left="1020" w:hanging="360"/>
      </w:pPr>
    </w:lvl>
  </w:abstractNum>
  <w:abstractNum w:abstractNumId="33" w15:restartNumberingAfterBreak="0">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34"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35" w15:restartNumberingAfterBreak="0">
    <w:nsid w:val="6E0E704C"/>
    <w:multiLevelType w:val="hybridMultilevel"/>
    <w:tmpl w:val="AA0AF716"/>
    <w:lvl w:ilvl="0" w:tplc="87D477CE">
      <w:start w:val="1"/>
      <w:numFmt w:val="lowerLetter"/>
      <w:lvlText w:val="%1."/>
      <w:lvlJc w:val="left"/>
      <w:pPr>
        <w:ind w:left="1020" w:hanging="360"/>
      </w:pPr>
    </w:lvl>
    <w:lvl w:ilvl="1" w:tplc="8E0E3454">
      <w:start w:val="1"/>
      <w:numFmt w:val="lowerLetter"/>
      <w:lvlText w:val="%2."/>
      <w:lvlJc w:val="left"/>
      <w:pPr>
        <w:ind w:left="1020" w:hanging="360"/>
      </w:pPr>
    </w:lvl>
    <w:lvl w:ilvl="2" w:tplc="DC3EE370">
      <w:start w:val="1"/>
      <w:numFmt w:val="lowerLetter"/>
      <w:lvlText w:val="%3."/>
      <w:lvlJc w:val="left"/>
      <w:pPr>
        <w:ind w:left="1020" w:hanging="360"/>
      </w:pPr>
    </w:lvl>
    <w:lvl w:ilvl="3" w:tplc="0444FEF4">
      <w:start w:val="1"/>
      <w:numFmt w:val="lowerLetter"/>
      <w:lvlText w:val="%4."/>
      <w:lvlJc w:val="left"/>
      <w:pPr>
        <w:ind w:left="1020" w:hanging="360"/>
      </w:pPr>
    </w:lvl>
    <w:lvl w:ilvl="4" w:tplc="7242DC34">
      <w:start w:val="1"/>
      <w:numFmt w:val="lowerLetter"/>
      <w:lvlText w:val="%5."/>
      <w:lvlJc w:val="left"/>
      <w:pPr>
        <w:ind w:left="1020" w:hanging="360"/>
      </w:pPr>
    </w:lvl>
    <w:lvl w:ilvl="5" w:tplc="743205DA">
      <w:start w:val="1"/>
      <w:numFmt w:val="lowerLetter"/>
      <w:lvlText w:val="%6."/>
      <w:lvlJc w:val="left"/>
      <w:pPr>
        <w:ind w:left="1020" w:hanging="360"/>
      </w:pPr>
    </w:lvl>
    <w:lvl w:ilvl="6" w:tplc="D00299FA">
      <w:start w:val="1"/>
      <w:numFmt w:val="lowerLetter"/>
      <w:lvlText w:val="%7."/>
      <w:lvlJc w:val="left"/>
      <w:pPr>
        <w:ind w:left="1020" w:hanging="360"/>
      </w:pPr>
    </w:lvl>
    <w:lvl w:ilvl="7" w:tplc="A0D81A2C">
      <w:start w:val="1"/>
      <w:numFmt w:val="lowerLetter"/>
      <w:lvlText w:val="%8."/>
      <w:lvlJc w:val="left"/>
      <w:pPr>
        <w:ind w:left="1020" w:hanging="360"/>
      </w:pPr>
    </w:lvl>
    <w:lvl w:ilvl="8" w:tplc="653AD816">
      <w:start w:val="1"/>
      <w:numFmt w:val="lowerLetter"/>
      <w:lvlText w:val="%9."/>
      <w:lvlJc w:val="left"/>
      <w:pPr>
        <w:ind w:left="1020" w:hanging="360"/>
      </w:pPr>
    </w:lvl>
  </w:abstractNum>
  <w:abstractNum w:abstractNumId="36" w15:restartNumberingAfterBreak="0">
    <w:nsid w:val="70500453"/>
    <w:multiLevelType w:val="hybridMultilevel"/>
    <w:tmpl w:val="1B98F994"/>
    <w:lvl w:ilvl="0" w:tplc="3AC60E76">
      <w:start w:val="1"/>
      <w:numFmt w:val="lowerLetter"/>
      <w:lvlText w:val="%1)"/>
      <w:lvlJc w:val="left"/>
      <w:pPr>
        <w:ind w:left="1020" w:hanging="360"/>
      </w:pPr>
    </w:lvl>
    <w:lvl w:ilvl="1" w:tplc="28A241D2">
      <w:start w:val="1"/>
      <w:numFmt w:val="lowerLetter"/>
      <w:lvlText w:val="%2)"/>
      <w:lvlJc w:val="left"/>
      <w:pPr>
        <w:ind w:left="1020" w:hanging="360"/>
      </w:pPr>
    </w:lvl>
    <w:lvl w:ilvl="2" w:tplc="7F3E00FA">
      <w:start w:val="1"/>
      <w:numFmt w:val="lowerLetter"/>
      <w:lvlText w:val="%3)"/>
      <w:lvlJc w:val="left"/>
      <w:pPr>
        <w:ind w:left="1020" w:hanging="360"/>
      </w:pPr>
    </w:lvl>
    <w:lvl w:ilvl="3" w:tplc="E326BCE0">
      <w:start w:val="1"/>
      <w:numFmt w:val="lowerLetter"/>
      <w:lvlText w:val="%4)"/>
      <w:lvlJc w:val="left"/>
      <w:pPr>
        <w:ind w:left="1020" w:hanging="360"/>
      </w:pPr>
    </w:lvl>
    <w:lvl w:ilvl="4" w:tplc="4C48CAF2">
      <w:start w:val="1"/>
      <w:numFmt w:val="lowerLetter"/>
      <w:lvlText w:val="%5)"/>
      <w:lvlJc w:val="left"/>
      <w:pPr>
        <w:ind w:left="1020" w:hanging="360"/>
      </w:pPr>
    </w:lvl>
    <w:lvl w:ilvl="5" w:tplc="56CE86EA">
      <w:start w:val="1"/>
      <w:numFmt w:val="lowerLetter"/>
      <w:lvlText w:val="%6)"/>
      <w:lvlJc w:val="left"/>
      <w:pPr>
        <w:ind w:left="1020" w:hanging="360"/>
      </w:pPr>
    </w:lvl>
    <w:lvl w:ilvl="6" w:tplc="66461964">
      <w:start w:val="1"/>
      <w:numFmt w:val="lowerLetter"/>
      <w:lvlText w:val="%7)"/>
      <w:lvlJc w:val="left"/>
      <w:pPr>
        <w:ind w:left="1020" w:hanging="360"/>
      </w:pPr>
    </w:lvl>
    <w:lvl w:ilvl="7" w:tplc="883041AC">
      <w:start w:val="1"/>
      <w:numFmt w:val="lowerLetter"/>
      <w:lvlText w:val="%8)"/>
      <w:lvlJc w:val="left"/>
      <w:pPr>
        <w:ind w:left="1020" w:hanging="360"/>
      </w:pPr>
    </w:lvl>
    <w:lvl w:ilvl="8" w:tplc="AE509F52">
      <w:start w:val="1"/>
      <w:numFmt w:val="lowerLetter"/>
      <w:lvlText w:val="%9)"/>
      <w:lvlJc w:val="left"/>
      <w:pPr>
        <w:ind w:left="1020" w:hanging="360"/>
      </w:pPr>
    </w:lvl>
  </w:abstractNum>
  <w:abstractNum w:abstractNumId="37" w15:restartNumberingAfterBreak="0">
    <w:nsid w:val="712D2512"/>
    <w:multiLevelType w:val="hybridMultilevel"/>
    <w:tmpl w:val="A2E49C66"/>
    <w:lvl w:ilvl="0" w:tplc="A15AA792">
      <w:start w:val="1"/>
      <w:numFmt w:val="decimal"/>
      <w:lvlText w:val="%1)"/>
      <w:lvlJc w:val="left"/>
      <w:pPr>
        <w:ind w:left="1020" w:hanging="360"/>
      </w:pPr>
    </w:lvl>
    <w:lvl w:ilvl="1" w:tplc="3BC2DF4C">
      <w:start w:val="1"/>
      <w:numFmt w:val="decimal"/>
      <w:lvlText w:val="%2)"/>
      <w:lvlJc w:val="left"/>
      <w:pPr>
        <w:ind w:left="1020" w:hanging="360"/>
      </w:pPr>
    </w:lvl>
    <w:lvl w:ilvl="2" w:tplc="F4F28130">
      <w:start w:val="1"/>
      <w:numFmt w:val="decimal"/>
      <w:lvlText w:val="%3)"/>
      <w:lvlJc w:val="left"/>
      <w:pPr>
        <w:ind w:left="1020" w:hanging="360"/>
      </w:pPr>
    </w:lvl>
    <w:lvl w:ilvl="3" w:tplc="7D64D8C6">
      <w:start w:val="1"/>
      <w:numFmt w:val="decimal"/>
      <w:lvlText w:val="%4)"/>
      <w:lvlJc w:val="left"/>
      <w:pPr>
        <w:ind w:left="1020" w:hanging="360"/>
      </w:pPr>
    </w:lvl>
    <w:lvl w:ilvl="4" w:tplc="A038FF00">
      <w:start w:val="1"/>
      <w:numFmt w:val="decimal"/>
      <w:lvlText w:val="%5)"/>
      <w:lvlJc w:val="left"/>
      <w:pPr>
        <w:ind w:left="1020" w:hanging="360"/>
      </w:pPr>
    </w:lvl>
    <w:lvl w:ilvl="5" w:tplc="37622472">
      <w:start w:val="1"/>
      <w:numFmt w:val="decimal"/>
      <w:lvlText w:val="%6)"/>
      <w:lvlJc w:val="left"/>
      <w:pPr>
        <w:ind w:left="1020" w:hanging="360"/>
      </w:pPr>
    </w:lvl>
    <w:lvl w:ilvl="6" w:tplc="7E6EDCB4">
      <w:start w:val="1"/>
      <w:numFmt w:val="decimal"/>
      <w:lvlText w:val="%7)"/>
      <w:lvlJc w:val="left"/>
      <w:pPr>
        <w:ind w:left="1020" w:hanging="360"/>
      </w:pPr>
    </w:lvl>
    <w:lvl w:ilvl="7" w:tplc="9EB4C68C">
      <w:start w:val="1"/>
      <w:numFmt w:val="decimal"/>
      <w:lvlText w:val="%8)"/>
      <w:lvlJc w:val="left"/>
      <w:pPr>
        <w:ind w:left="1020" w:hanging="360"/>
      </w:pPr>
    </w:lvl>
    <w:lvl w:ilvl="8" w:tplc="822663A6">
      <w:start w:val="1"/>
      <w:numFmt w:val="decimal"/>
      <w:lvlText w:val="%9)"/>
      <w:lvlJc w:val="left"/>
      <w:pPr>
        <w:ind w:left="1020" w:hanging="360"/>
      </w:pPr>
    </w:lvl>
  </w:abstractNum>
  <w:abstractNum w:abstractNumId="38" w15:restartNumberingAfterBreak="0">
    <w:nsid w:val="78593033"/>
    <w:multiLevelType w:val="hybridMultilevel"/>
    <w:tmpl w:val="9204135E"/>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AE7E72"/>
    <w:multiLevelType w:val="hybridMultilevel"/>
    <w:tmpl w:val="394473D8"/>
    <w:lvl w:ilvl="0" w:tplc="A31866AE">
      <w:start w:val="1"/>
      <w:numFmt w:val="decimal"/>
      <w:lvlText w:val="%1)"/>
      <w:lvlJc w:val="left"/>
      <w:pPr>
        <w:ind w:left="1020" w:hanging="360"/>
      </w:pPr>
    </w:lvl>
    <w:lvl w:ilvl="1" w:tplc="A98852AE">
      <w:start w:val="1"/>
      <w:numFmt w:val="decimal"/>
      <w:lvlText w:val="%2)"/>
      <w:lvlJc w:val="left"/>
      <w:pPr>
        <w:ind w:left="1020" w:hanging="360"/>
      </w:pPr>
    </w:lvl>
    <w:lvl w:ilvl="2" w:tplc="6D6C401C">
      <w:start w:val="1"/>
      <w:numFmt w:val="decimal"/>
      <w:lvlText w:val="%3)"/>
      <w:lvlJc w:val="left"/>
      <w:pPr>
        <w:ind w:left="1020" w:hanging="360"/>
      </w:pPr>
    </w:lvl>
    <w:lvl w:ilvl="3" w:tplc="FED25526">
      <w:start w:val="1"/>
      <w:numFmt w:val="decimal"/>
      <w:lvlText w:val="%4)"/>
      <w:lvlJc w:val="left"/>
      <w:pPr>
        <w:ind w:left="1020" w:hanging="360"/>
      </w:pPr>
    </w:lvl>
    <w:lvl w:ilvl="4" w:tplc="27A8B6C4">
      <w:start w:val="1"/>
      <w:numFmt w:val="decimal"/>
      <w:lvlText w:val="%5)"/>
      <w:lvlJc w:val="left"/>
      <w:pPr>
        <w:ind w:left="1020" w:hanging="360"/>
      </w:pPr>
    </w:lvl>
    <w:lvl w:ilvl="5" w:tplc="F2C8AB24">
      <w:start w:val="1"/>
      <w:numFmt w:val="decimal"/>
      <w:lvlText w:val="%6)"/>
      <w:lvlJc w:val="left"/>
      <w:pPr>
        <w:ind w:left="1020" w:hanging="360"/>
      </w:pPr>
    </w:lvl>
    <w:lvl w:ilvl="6" w:tplc="225A4036">
      <w:start w:val="1"/>
      <w:numFmt w:val="decimal"/>
      <w:lvlText w:val="%7)"/>
      <w:lvlJc w:val="left"/>
      <w:pPr>
        <w:ind w:left="1020" w:hanging="360"/>
      </w:pPr>
    </w:lvl>
    <w:lvl w:ilvl="7" w:tplc="B6BCD02C">
      <w:start w:val="1"/>
      <w:numFmt w:val="decimal"/>
      <w:lvlText w:val="%8)"/>
      <w:lvlJc w:val="left"/>
      <w:pPr>
        <w:ind w:left="1020" w:hanging="360"/>
      </w:pPr>
    </w:lvl>
    <w:lvl w:ilvl="8" w:tplc="D846A658">
      <w:start w:val="1"/>
      <w:numFmt w:val="decimal"/>
      <w:lvlText w:val="%9)"/>
      <w:lvlJc w:val="left"/>
      <w:pPr>
        <w:ind w:left="1020" w:hanging="360"/>
      </w:pPr>
    </w:lvl>
  </w:abstractNum>
  <w:abstractNum w:abstractNumId="40" w15:restartNumberingAfterBreak="0">
    <w:nsid w:val="7E3D408A"/>
    <w:multiLevelType w:val="hybridMultilevel"/>
    <w:tmpl w:val="497C86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7965660">
    <w:abstractNumId w:val="34"/>
  </w:num>
  <w:num w:numId="2" w16cid:durableId="1512792791">
    <w:abstractNumId w:val="33"/>
  </w:num>
  <w:num w:numId="3" w16cid:durableId="1530293198">
    <w:abstractNumId w:val="27"/>
  </w:num>
  <w:num w:numId="4" w16cid:durableId="1684014575">
    <w:abstractNumId w:val="9"/>
  </w:num>
  <w:num w:numId="5" w16cid:durableId="698548639">
    <w:abstractNumId w:val="7"/>
  </w:num>
  <w:num w:numId="6" w16cid:durableId="1839073683">
    <w:abstractNumId w:val="6"/>
  </w:num>
  <w:num w:numId="7" w16cid:durableId="2134401369">
    <w:abstractNumId w:val="5"/>
  </w:num>
  <w:num w:numId="8" w16cid:durableId="2092501666">
    <w:abstractNumId w:val="4"/>
  </w:num>
  <w:num w:numId="9" w16cid:durableId="1995524267">
    <w:abstractNumId w:val="8"/>
  </w:num>
  <w:num w:numId="10" w16cid:durableId="373627814">
    <w:abstractNumId w:val="3"/>
  </w:num>
  <w:num w:numId="11" w16cid:durableId="1401362599">
    <w:abstractNumId w:val="2"/>
  </w:num>
  <w:num w:numId="12" w16cid:durableId="1580016675">
    <w:abstractNumId w:val="1"/>
  </w:num>
  <w:num w:numId="13" w16cid:durableId="279338839">
    <w:abstractNumId w:val="0"/>
  </w:num>
  <w:num w:numId="14" w16cid:durableId="1781142967">
    <w:abstractNumId w:val="14"/>
  </w:num>
  <w:num w:numId="15" w16cid:durableId="1499345043">
    <w:abstractNumId w:val="10"/>
  </w:num>
  <w:num w:numId="16" w16cid:durableId="1046830573">
    <w:abstractNumId w:val="10"/>
  </w:num>
  <w:num w:numId="17" w16cid:durableId="1208761753">
    <w:abstractNumId w:val="10"/>
  </w:num>
  <w:num w:numId="18" w16cid:durableId="1483153998">
    <w:abstractNumId w:val="10"/>
  </w:num>
  <w:num w:numId="19" w16cid:durableId="1210219012">
    <w:abstractNumId w:val="10"/>
  </w:num>
  <w:num w:numId="20" w16cid:durableId="1835686256">
    <w:abstractNumId w:val="10"/>
  </w:num>
  <w:num w:numId="21" w16cid:durableId="906302226">
    <w:abstractNumId w:val="10"/>
  </w:num>
  <w:num w:numId="22" w16cid:durableId="1166634213">
    <w:abstractNumId w:val="10"/>
  </w:num>
  <w:num w:numId="23" w16cid:durableId="506167110">
    <w:abstractNumId w:val="10"/>
  </w:num>
  <w:num w:numId="24" w16cid:durableId="665744446">
    <w:abstractNumId w:val="10"/>
  </w:num>
  <w:num w:numId="25" w16cid:durableId="148130970">
    <w:abstractNumId w:val="10"/>
  </w:num>
  <w:num w:numId="26" w16cid:durableId="1639261409">
    <w:abstractNumId w:val="10"/>
  </w:num>
  <w:num w:numId="27" w16cid:durableId="2101025086">
    <w:abstractNumId w:val="10"/>
  </w:num>
  <w:num w:numId="28" w16cid:durableId="1758362728">
    <w:abstractNumId w:val="10"/>
  </w:num>
  <w:num w:numId="29" w16cid:durableId="1372996078">
    <w:abstractNumId w:val="10"/>
  </w:num>
  <w:num w:numId="30" w16cid:durableId="1156191882">
    <w:abstractNumId w:val="10"/>
  </w:num>
  <w:num w:numId="31" w16cid:durableId="1773279598">
    <w:abstractNumId w:val="10"/>
  </w:num>
  <w:num w:numId="32" w16cid:durableId="1219125926">
    <w:abstractNumId w:val="10"/>
  </w:num>
  <w:num w:numId="33" w16cid:durableId="1185439380">
    <w:abstractNumId w:val="38"/>
  </w:num>
  <w:num w:numId="34" w16cid:durableId="87240584">
    <w:abstractNumId w:val="21"/>
  </w:num>
  <w:num w:numId="35" w16cid:durableId="1535852582">
    <w:abstractNumId w:val="29"/>
  </w:num>
  <w:num w:numId="36" w16cid:durableId="1657101651">
    <w:abstractNumId w:val="28"/>
  </w:num>
  <w:num w:numId="37" w16cid:durableId="1723286219">
    <w:abstractNumId w:val="31"/>
  </w:num>
  <w:num w:numId="38" w16cid:durableId="1444034255">
    <w:abstractNumId w:val="11"/>
  </w:num>
  <w:num w:numId="39" w16cid:durableId="380250050">
    <w:abstractNumId w:val="30"/>
  </w:num>
  <w:num w:numId="40" w16cid:durableId="448663080">
    <w:abstractNumId w:val="37"/>
  </w:num>
  <w:num w:numId="41" w16cid:durableId="338969772">
    <w:abstractNumId w:val="20"/>
  </w:num>
  <w:num w:numId="42" w16cid:durableId="188953309">
    <w:abstractNumId w:val="39"/>
  </w:num>
  <w:num w:numId="43" w16cid:durableId="943612486">
    <w:abstractNumId w:val="35"/>
  </w:num>
  <w:num w:numId="44" w16cid:durableId="408431811">
    <w:abstractNumId w:val="32"/>
  </w:num>
  <w:num w:numId="45" w16cid:durableId="1255439517">
    <w:abstractNumId w:val="36"/>
  </w:num>
  <w:num w:numId="46" w16cid:durableId="1659577935">
    <w:abstractNumId w:val="15"/>
  </w:num>
  <w:num w:numId="47" w16cid:durableId="1969704998">
    <w:abstractNumId w:val="19"/>
  </w:num>
  <w:num w:numId="48" w16cid:durableId="760030581">
    <w:abstractNumId w:val="23"/>
  </w:num>
  <w:num w:numId="49" w16cid:durableId="1018384984">
    <w:abstractNumId w:val="17"/>
  </w:num>
  <w:num w:numId="50" w16cid:durableId="250117990">
    <w:abstractNumId w:val="12"/>
  </w:num>
  <w:num w:numId="51" w16cid:durableId="591351890">
    <w:abstractNumId w:val="16"/>
  </w:num>
  <w:num w:numId="52" w16cid:durableId="628511359">
    <w:abstractNumId w:val="13"/>
  </w:num>
  <w:num w:numId="53" w16cid:durableId="1466318245">
    <w:abstractNumId w:val="25"/>
  </w:num>
  <w:num w:numId="54" w16cid:durableId="689994800">
    <w:abstractNumId w:val="18"/>
  </w:num>
  <w:num w:numId="55" w16cid:durableId="2010252034">
    <w:abstractNumId w:val="24"/>
  </w:num>
  <w:num w:numId="56" w16cid:durableId="1507133145">
    <w:abstractNumId w:val="26"/>
  </w:num>
  <w:num w:numId="57" w16cid:durableId="121265905">
    <w:abstractNumId w:val="22"/>
  </w:num>
  <w:num w:numId="58" w16cid:durableId="129440398">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TableAmend" w:val="Yes"/>
    <w:docVar w:name="vActNo" w:val="61/2015"/>
    <w:docVar w:name="vActTitle" w:val="Road Management (Works and Infrastructure) Regulations 2015"/>
    <w:docVar w:name="vAuth" w:val="1"/>
    <w:docVar w:name="vDocSubType" w:val="Reg"/>
    <w:docVar w:name="vDocumentType" w:val=".SR"/>
    <w:docVar w:name="vDraftVersion" w:val="15-61SRA.003"/>
    <w:docVar w:name="vFileName" w:val="15-61SRA.003"/>
    <w:docVar w:name="vFileVersion" w:val="R"/>
    <w:docVar w:name="vFinalisePrevVer" w:val="False"/>
    <w:docVar w:name="vIncAmendments" w:val="1"/>
    <w:docVar w:name="vIsBrandNewVersion" w:val="No"/>
    <w:docVar w:name="vIsNewDocument" w:val="False"/>
    <w:docVar w:name="vIsVersion" w:val="Yes"/>
    <w:docVar w:name="vLenSectionNumber" w:val="2"/>
    <w:docVar w:name="vPrevAuth" w:val="2"/>
    <w:docVar w:name="vPrevDocTRIMRecNum" w:val="D15/4301[v4]"/>
    <w:docVar w:name="vPrevFileName" w:val="15-61SRA.003"/>
    <w:docVar w:name="vSuffix" w:val=" "/>
    <w:docVar w:name="vTRIMDocType" w:val="SR Version"/>
    <w:docVar w:name="vTRIMFileName" w:val="15-61SRA.003"/>
    <w:docVar w:name="vTRIMRecordNumber" w:val="D25/14366"/>
    <w:docVar w:name="vVerILDNum" w:val="18995"/>
    <w:docVar w:name="vVersionDate" w:val="11/6/2025"/>
    <w:docVar w:name="vVersionNo" w:val="003"/>
    <w:docVar w:name="vYear" w:val="15"/>
  </w:docVars>
  <w:rsids>
    <w:rsidRoot w:val="00EF7084"/>
    <w:rsid w:val="00000429"/>
    <w:rsid w:val="00000A49"/>
    <w:rsid w:val="00001844"/>
    <w:rsid w:val="00001F89"/>
    <w:rsid w:val="0000248F"/>
    <w:rsid w:val="00002E82"/>
    <w:rsid w:val="00003AA2"/>
    <w:rsid w:val="0000407E"/>
    <w:rsid w:val="0000676C"/>
    <w:rsid w:val="000116C1"/>
    <w:rsid w:val="00012BDA"/>
    <w:rsid w:val="0001468E"/>
    <w:rsid w:val="00015A5E"/>
    <w:rsid w:val="00016E1E"/>
    <w:rsid w:val="00020175"/>
    <w:rsid w:val="00020F44"/>
    <w:rsid w:val="000222CC"/>
    <w:rsid w:val="00022851"/>
    <w:rsid w:val="00023673"/>
    <w:rsid w:val="00026067"/>
    <w:rsid w:val="000261EE"/>
    <w:rsid w:val="00027237"/>
    <w:rsid w:val="00030B52"/>
    <w:rsid w:val="00031EE2"/>
    <w:rsid w:val="0003596B"/>
    <w:rsid w:val="00035B43"/>
    <w:rsid w:val="00040884"/>
    <w:rsid w:val="000409C5"/>
    <w:rsid w:val="00040E20"/>
    <w:rsid w:val="0004122D"/>
    <w:rsid w:val="0004144A"/>
    <w:rsid w:val="0004222B"/>
    <w:rsid w:val="00043AEC"/>
    <w:rsid w:val="00044C7A"/>
    <w:rsid w:val="0004632C"/>
    <w:rsid w:val="00053EED"/>
    <w:rsid w:val="0006109E"/>
    <w:rsid w:val="00061467"/>
    <w:rsid w:val="00061907"/>
    <w:rsid w:val="00062F84"/>
    <w:rsid w:val="00063BDA"/>
    <w:rsid w:val="00064384"/>
    <w:rsid w:val="00065ADB"/>
    <w:rsid w:val="00067893"/>
    <w:rsid w:val="0007059B"/>
    <w:rsid w:val="00072F0B"/>
    <w:rsid w:val="000744DB"/>
    <w:rsid w:val="00075001"/>
    <w:rsid w:val="00075A84"/>
    <w:rsid w:val="0007637B"/>
    <w:rsid w:val="00076A38"/>
    <w:rsid w:val="000817F7"/>
    <w:rsid w:val="00082E1A"/>
    <w:rsid w:val="0008488E"/>
    <w:rsid w:val="00085478"/>
    <w:rsid w:val="00085601"/>
    <w:rsid w:val="000859F0"/>
    <w:rsid w:val="00086396"/>
    <w:rsid w:val="0008734A"/>
    <w:rsid w:val="00094250"/>
    <w:rsid w:val="00097385"/>
    <w:rsid w:val="000A041D"/>
    <w:rsid w:val="000A14E2"/>
    <w:rsid w:val="000A1DBB"/>
    <w:rsid w:val="000A30A9"/>
    <w:rsid w:val="000A40F4"/>
    <w:rsid w:val="000A6F97"/>
    <w:rsid w:val="000B0243"/>
    <w:rsid w:val="000B1D32"/>
    <w:rsid w:val="000B3853"/>
    <w:rsid w:val="000B3877"/>
    <w:rsid w:val="000B4B2F"/>
    <w:rsid w:val="000B4E6A"/>
    <w:rsid w:val="000B599C"/>
    <w:rsid w:val="000B64A5"/>
    <w:rsid w:val="000B6E30"/>
    <w:rsid w:val="000C05EF"/>
    <w:rsid w:val="000C270D"/>
    <w:rsid w:val="000C3736"/>
    <w:rsid w:val="000C384A"/>
    <w:rsid w:val="000C74CF"/>
    <w:rsid w:val="000D0154"/>
    <w:rsid w:val="000D25A0"/>
    <w:rsid w:val="000D3405"/>
    <w:rsid w:val="000D3BB0"/>
    <w:rsid w:val="000D3EBF"/>
    <w:rsid w:val="000D4FD4"/>
    <w:rsid w:val="000D6727"/>
    <w:rsid w:val="000D6785"/>
    <w:rsid w:val="000D6F12"/>
    <w:rsid w:val="000D7B45"/>
    <w:rsid w:val="000E04E4"/>
    <w:rsid w:val="000E26EE"/>
    <w:rsid w:val="000E3F81"/>
    <w:rsid w:val="000E48BF"/>
    <w:rsid w:val="000E6014"/>
    <w:rsid w:val="000E60D9"/>
    <w:rsid w:val="000F140E"/>
    <w:rsid w:val="000F4E1C"/>
    <w:rsid w:val="000F5625"/>
    <w:rsid w:val="000F5E2A"/>
    <w:rsid w:val="00102658"/>
    <w:rsid w:val="00102CA4"/>
    <w:rsid w:val="00104EF8"/>
    <w:rsid w:val="00110A58"/>
    <w:rsid w:val="001111C2"/>
    <w:rsid w:val="00111493"/>
    <w:rsid w:val="001139DB"/>
    <w:rsid w:val="00116F83"/>
    <w:rsid w:val="00117660"/>
    <w:rsid w:val="00122491"/>
    <w:rsid w:val="001225A5"/>
    <w:rsid w:val="00125BDA"/>
    <w:rsid w:val="00125E02"/>
    <w:rsid w:val="00125E79"/>
    <w:rsid w:val="001265C5"/>
    <w:rsid w:val="00126B55"/>
    <w:rsid w:val="00130255"/>
    <w:rsid w:val="00131385"/>
    <w:rsid w:val="00134DFE"/>
    <w:rsid w:val="00135FF1"/>
    <w:rsid w:val="00136CB1"/>
    <w:rsid w:val="001371C1"/>
    <w:rsid w:val="00137BD2"/>
    <w:rsid w:val="00140C5F"/>
    <w:rsid w:val="001421AF"/>
    <w:rsid w:val="00142948"/>
    <w:rsid w:val="00143888"/>
    <w:rsid w:val="00144738"/>
    <w:rsid w:val="00145994"/>
    <w:rsid w:val="0014696F"/>
    <w:rsid w:val="00146D24"/>
    <w:rsid w:val="001515B9"/>
    <w:rsid w:val="00152DF4"/>
    <w:rsid w:val="001531C7"/>
    <w:rsid w:val="001533E2"/>
    <w:rsid w:val="001534BD"/>
    <w:rsid w:val="00154091"/>
    <w:rsid w:val="0015429B"/>
    <w:rsid w:val="001554A2"/>
    <w:rsid w:val="001554B7"/>
    <w:rsid w:val="001564BA"/>
    <w:rsid w:val="001576F4"/>
    <w:rsid w:val="00160202"/>
    <w:rsid w:val="00160C2A"/>
    <w:rsid w:val="00160E78"/>
    <w:rsid w:val="00162808"/>
    <w:rsid w:val="00162E7B"/>
    <w:rsid w:val="00162F15"/>
    <w:rsid w:val="00163C92"/>
    <w:rsid w:val="0016420B"/>
    <w:rsid w:val="00166343"/>
    <w:rsid w:val="001675CB"/>
    <w:rsid w:val="0016794F"/>
    <w:rsid w:val="00172079"/>
    <w:rsid w:val="00176754"/>
    <w:rsid w:val="00176DEF"/>
    <w:rsid w:val="00181585"/>
    <w:rsid w:val="001819A6"/>
    <w:rsid w:val="00182A77"/>
    <w:rsid w:val="001851BF"/>
    <w:rsid w:val="00185A26"/>
    <w:rsid w:val="00186EA1"/>
    <w:rsid w:val="001875DB"/>
    <w:rsid w:val="001879B7"/>
    <w:rsid w:val="00190C7F"/>
    <w:rsid w:val="001915C9"/>
    <w:rsid w:val="001920F3"/>
    <w:rsid w:val="00192825"/>
    <w:rsid w:val="001928CC"/>
    <w:rsid w:val="00193FC6"/>
    <w:rsid w:val="001943AE"/>
    <w:rsid w:val="001950D7"/>
    <w:rsid w:val="0019520F"/>
    <w:rsid w:val="00195A1E"/>
    <w:rsid w:val="00197EF6"/>
    <w:rsid w:val="001A3DFD"/>
    <w:rsid w:val="001A4E70"/>
    <w:rsid w:val="001B00C5"/>
    <w:rsid w:val="001B01FE"/>
    <w:rsid w:val="001B1B10"/>
    <w:rsid w:val="001B1D6D"/>
    <w:rsid w:val="001B2408"/>
    <w:rsid w:val="001B2DC0"/>
    <w:rsid w:val="001B2E94"/>
    <w:rsid w:val="001B3944"/>
    <w:rsid w:val="001B7313"/>
    <w:rsid w:val="001B75D0"/>
    <w:rsid w:val="001B781B"/>
    <w:rsid w:val="001C18A4"/>
    <w:rsid w:val="001C2C91"/>
    <w:rsid w:val="001C639C"/>
    <w:rsid w:val="001C6589"/>
    <w:rsid w:val="001C6621"/>
    <w:rsid w:val="001C7819"/>
    <w:rsid w:val="001C7E6F"/>
    <w:rsid w:val="001D17C0"/>
    <w:rsid w:val="001D1D24"/>
    <w:rsid w:val="001D36E9"/>
    <w:rsid w:val="001D36F1"/>
    <w:rsid w:val="001D5D2E"/>
    <w:rsid w:val="001D6800"/>
    <w:rsid w:val="001E095E"/>
    <w:rsid w:val="001E0B5B"/>
    <w:rsid w:val="001E1D39"/>
    <w:rsid w:val="001E1E39"/>
    <w:rsid w:val="001E3632"/>
    <w:rsid w:val="001E3C29"/>
    <w:rsid w:val="001E6B35"/>
    <w:rsid w:val="001E73A0"/>
    <w:rsid w:val="001F0833"/>
    <w:rsid w:val="001F1A2D"/>
    <w:rsid w:val="001F2513"/>
    <w:rsid w:val="001F3683"/>
    <w:rsid w:val="001F51E7"/>
    <w:rsid w:val="001F5AF8"/>
    <w:rsid w:val="001F5E0E"/>
    <w:rsid w:val="001F6D7B"/>
    <w:rsid w:val="001F6EDB"/>
    <w:rsid w:val="001F7E7A"/>
    <w:rsid w:val="002005B3"/>
    <w:rsid w:val="00201C75"/>
    <w:rsid w:val="002050D7"/>
    <w:rsid w:val="00205298"/>
    <w:rsid w:val="00211CA6"/>
    <w:rsid w:val="00214B72"/>
    <w:rsid w:val="00215D89"/>
    <w:rsid w:val="0021718E"/>
    <w:rsid w:val="002207FE"/>
    <w:rsid w:val="00222B79"/>
    <w:rsid w:val="00223AF9"/>
    <w:rsid w:val="00223BE9"/>
    <w:rsid w:val="0022512D"/>
    <w:rsid w:val="00225B2A"/>
    <w:rsid w:val="00230675"/>
    <w:rsid w:val="00231305"/>
    <w:rsid w:val="00231905"/>
    <w:rsid w:val="00233210"/>
    <w:rsid w:val="00233ED3"/>
    <w:rsid w:val="00234446"/>
    <w:rsid w:val="00235A65"/>
    <w:rsid w:val="002402DF"/>
    <w:rsid w:val="0024269A"/>
    <w:rsid w:val="00243CEC"/>
    <w:rsid w:val="00244539"/>
    <w:rsid w:val="00244CB4"/>
    <w:rsid w:val="0024586C"/>
    <w:rsid w:val="00247A22"/>
    <w:rsid w:val="00247CAD"/>
    <w:rsid w:val="00251A51"/>
    <w:rsid w:val="00252090"/>
    <w:rsid w:val="00252765"/>
    <w:rsid w:val="00252AA5"/>
    <w:rsid w:val="00252E3B"/>
    <w:rsid w:val="00255FC2"/>
    <w:rsid w:val="00257A91"/>
    <w:rsid w:val="002615A0"/>
    <w:rsid w:val="00261B90"/>
    <w:rsid w:val="00263CF8"/>
    <w:rsid w:val="002673CF"/>
    <w:rsid w:val="00267947"/>
    <w:rsid w:val="00267ECB"/>
    <w:rsid w:val="0027017F"/>
    <w:rsid w:val="00271569"/>
    <w:rsid w:val="00271D8B"/>
    <w:rsid w:val="00272DC8"/>
    <w:rsid w:val="0027326C"/>
    <w:rsid w:val="00274032"/>
    <w:rsid w:val="00274319"/>
    <w:rsid w:val="00274472"/>
    <w:rsid w:val="00276346"/>
    <w:rsid w:val="0027666A"/>
    <w:rsid w:val="00276D19"/>
    <w:rsid w:val="00277931"/>
    <w:rsid w:val="00285EAA"/>
    <w:rsid w:val="00286E7E"/>
    <w:rsid w:val="002872C9"/>
    <w:rsid w:val="002878AE"/>
    <w:rsid w:val="002933EF"/>
    <w:rsid w:val="00294B21"/>
    <w:rsid w:val="002964F0"/>
    <w:rsid w:val="002A278D"/>
    <w:rsid w:val="002A57EF"/>
    <w:rsid w:val="002A6703"/>
    <w:rsid w:val="002A6A2C"/>
    <w:rsid w:val="002A6FEF"/>
    <w:rsid w:val="002A707F"/>
    <w:rsid w:val="002B223D"/>
    <w:rsid w:val="002B447A"/>
    <w:rsid w:val="002B6D6B"/>
    <w:rsid w:val="002B77B8"/>
    <w:rsid w:val="002B7C99"/>
    <w:rsid w:val="002C096E"/>
    <w:rsid w:val="002C1DC8"/>
    <w:rsid w:val="002C2823"/>
    <w:rsid w:val="002C3D0C"/>
    <w:rsid w:val="002C42C2"/>
    <w:rsid w:val="002C46E4"/>
    <w:rsid w:val="002D1D32"/>
    <w:rsid w:val="002D3493"/>
    <w:rsid w:val="002D382B"/>
    <w:rsid w:val="002D7264"/>
    <w:rsid w:val="002D77A1"/>
    <w:rsid w:val="002E088D"/>
    <w:rsid w:val="002E0F5D"/>
    <w:rsid w:val="002E23BD"/>
    <w:rsid w:val="002E32F3"/>
    <w:rsid w:val="002E3FA9"/>
    <w:rsid w:val="002E42E1"/>
    <w:rsid w:val="002E45E0"/>
    <w:rsid w:val="002E4A26"/>
    <w:rsid w:val="002E543F"/>
    <w:rsid w:val="002E5AF1"/>
    <w:rsid w:val="002E712E"/>
    <w:rsid w:val="002E7FA3"/>
    <w:rsid w:val="002F0388"/>
    <w:rsid w:val="002F3C6A"/>
    <w:rsid w:val="002F7ED3"/>
    <w:rsid w:val="00300BC6"/>
    <w:rsid w:val="003010D0"/>
    <w:rsid w:val="003014E2"/>
    <w:rsid w:val="00302A8C"/>
    <w:rsid w:val="00305320"/>
    <w:rsid w:val="00306648"/>
    <w:rsid w:val="003079DF"/>
    <w:rsid w:val="003111B5"/>
    <w:rsid w:val="00313D43"/>
    <w:rsid w:val="00315A23"/>
    <w:rsid w:val="003202D3"/>
    <w:rsid w:val="0032053B"/>
    <w:rsid w:val="00320E5C"/>
    <w:rsid w:val="00321B1F"/>
    <w:rsid w:val="00321E28"/>
    <w:rsid w:val="003248CD"/>
    <w:rsid w:val="00324EED"/>
    <w:rsid w:val="00324F12"/>
    <w:rsid w:val="00325E1D"/>
    <w:rsid w:val="00327436"/>
    <w:rsid w:val="00333B5F"/>
    <w:rsid w:val="00334D99"/>
    <w:rsid w:val="00334F3A"/>
    <w:rsid w:val="003361B4"/>
    <w:rsid w:val="003368E9"/>
    <w:rsid w:val="0033691C"/>
    <w:rsid w:val="0034041B"/>
    <w:rsid w:val="00340D0A"/>
    <w:rsid w:val="003429CE"/>
    <w:rsid w:val="0034386B"/>
    <w:rsid w:val="00344CAE"/>
    <w:rsid w:val="003451E7"/>
    <w:rsid w:val="003530E9"/>
    <w:rsid w:val="00353228"/>
    <w:rsid w:val="00355ABF"/>
    <w:rsid w:val="0035608F"/>
    <w:rsid w:val="00356B54"/>
    <w:rsid w:val="00356F2E"/>
    <w:rsid w:val="003577BD"/>
    <w:rsid w:val="003578F9"/>
    <w:rsid w:val="00361D66"/>
    <w:rsid w:val="00362777"/>
    <w:rsid w:val="0036399A"/>
    <w:rsid w:val="00363EDD"/>
    <w:rsid w:val="00366FBD"/>
    <w:rsid w:val="00367678"/>
    <w:rsid w:val="00372DE9"/>
    <w:rsid w:val="003730E1"/>
    <w:rsid w:val="00373126"/>
    <w:rsid w:val="00376653"/>
    <w:rsid w:val="003767B7"/>
    <w:rsid w:val="0037790B"/>
    <w:rsid w:val="00377F97"/>
    <w:rsid w:val="0038041E"/>
    <w:rsid w:val="00380B5F"/>
    <w:rsid w:val="00380C04"/>
    <w:rsid w:val="00382C20"/>
    <w:rsid w:val="00385CCA"/>
    <w:rsid w:val="00390C13"/>
    <w:rsid w:val="0039171A"/>
    <w:rsid w:val="00391CF1"/>
    <w:rsid w:val="0039227C"/>
    <w:rsid w:val="0039326B"/>
    <w:rsid w:val="00394E6D"/>
    <w:rsid w:val="00396248"/>
    <w:rsid w:val="00396FD7"/>
    <w:rsid w:val="003A17F4"/>
    <w:rsid w:val="003A3EC9"/>
    <w:rsid w:val="003A7C02"/>
    <w:rsid w:val="003B1DA9"/>
    <w:rsid w:val="003B27F2"/>
    <w:rsid w:val="003B2928"/>
    <w:rsid w:val="003B49D6"/>
    <w:rsid w:val="003B4F1F"/>
    <w:rsid w:val="003B5CEB"/>
    <w:rsid w:val="003B5F33"/>
    <w:rsid w:val="003B6E9D"/>
    <w:rsid w:val="003C0056"/>
    <w:rsid w:val="003C01C6"/>
    <w:rsid w:val="003C3E3F"/>
    <w:rsid w:val="003C5CB6"/>
    <w:rsid w:val="003C5DA5"/>
    <w:rsid w:val="003C6B1B"/>
    <w:rsid w:val="003C7DDD"/>
    <w:rsid w:val="003D0409"/>
    <w:rsid w:val="003D05C7"/>
    <w:rsid w:val="003D2FD4"/>
    <w:rsid w:val="003D4ED4"/>
    <w:rsid w:val="003D55A5"/>
    <w:rsid w:val="003D6BD6"/>
    <w:rsid w:val="003D6E35"/>
    <w:rsid w:val="003E0BD6"/>
    <w:rsid w:val="003E141F"/>
    <w:rsid w:val="003E23C6"/>
    <w:rsid w:val="003E3FF3"/>
    <w:rsid w:val="003E5797"/>
    <w:rsid w:val="003E64B7"/>
    <w:rsid w:val="003E75B0"/>
    <w:rsid w:val="003F0F36"/>
    <w:rsid w:val="003F1FFB"/>
    <w:rsid w:val="003F5BFC"/>
    <w:rsid w:val="00401482"/>
    <w:rsid w:val="004020B0"/>
    <w:rsid w:val="004034CE"/>
    <w:rsid w:val="004035DF"/>
    <w:rsid w:val="00404197"/>
    <w:rsid w:val="00404D12"/>
    <w:rsid w:val="004066E8"/>
    <w:rsid w:val="00406A75"/>
    <w:rsid w:val="00407FD8"/>
    <w:rsid w:val="00413401"/>
    <w:rsid w:val="00414FC7"/>
    <w:rsid w:val="004151CA"/>
    <w:rsid w:val="004173AA"/>
    <w:rsid w:val="0042039B"/>
    <w:rsid w:val="0042069B"/>
    <w:rsid w:val="004215C0"/>
    <w:rsid w:val="00422E5B"/>
    <w:rsid w:val="00424993"/>
    <w:rsid w:val="00424B2D"/>
    <w:rsid w:val="00424C11"/>
    <w:rsid w:val="00425B33"/>
    <w:rsid w:val="004353BF"/>
    <w:rsid w:val="00440212"/>
    <w:rsid w:val="00440987"/>
    <w:rsid w:val="00445CA3"/>
    <w:rsid w:val="00446210"/>
    <w:rsid w:val="0044668D"/>
    <w:rsid w:val="00450A0B"/>
    <w:rsid w:val="00451689"/>
    <w:rsid w:val="004534FB"/>
    <w:rsid w:val="00453654"/>
    <w:rsid w:val="00454D76"/>
    <w:rsid w:val="00454DE1"/>
    <w:rsid w:val="00455B23"/>
    <w:rsid w:val="0045672E"/>
    <w:rsid w:val="004578E3"/>
    <w:rsid w:val="0046030A"/>
    <w:rsid w:val="0046271B"/>
    <w:rsid w:val="00463D0B"/>
    <w:rsid w:val="004642B8"/>
    <w:rsid w:val="00466250"/>
    <w:rsid w:val="00466742"/>
    <w:rsid w:val="00466A27"/>
    <w:rsid w:val="00466C55"/>
    <w:rsid w:val="00467817"/>
    <w:rsid w:val="0047097D"/>
    <w:rsid w:val="00470F1F"/>
    <w:rsid w:val="004711DB"/>
    <w:rsid w:val="00472CA4"/>
    <w:rsid w:val="00473C03"/>
    <w:rsid w:val="00474B07"/>
    <w:rsid w:val="0048032D"/>
    <w:rsid w:val="00481D5D"/>
    <w:rsid w:val="00482F96"/>
    <w:rsid w:val="004835D5"/>
    <w:rsid w:val="00483957"/>
    <w:rsid w:val="004843E1"/>
    <w:rsid w:val="00487687"/>
    <w:rsid w:val="00492B17"/>
    <w:rsid w:val="00492E7A"/>
    <w:rsid w:val="00494518"/>
    <w:rsid w:val="00494A36"/>
    <w:rsid w:val="00494C2B"/>
    <w:rsid w:val="0049712A"/>
    <w:rsid w:val="00497500"/>
    <w:rsid w:val="004A2811"/>
    <w:rsid w:val="004A2EC8"/>
    <w:rsid w:val="004A322D"/>
    <w:rsid w:val="004A324A"/>
    <w:rsid w:val="004A498B"/>
    <w:rsid w:val="004A5D3B"/>
    <w:rsid w:val="004A65C1"/>
    <w:rsid w:val="004A686E"/>
    <w:rsid w:val="004A6D55"/>
    <w:rsid w:val="004A76DE"/>
    <w:rsid w:val="004B3181"/>
    <w:rsid w:val="004B5592"/>
    <w:rsid w:val="004B6B21"/>
    <w:rsid w:val="004C1CE4"/>
    <w:rsid w:val="004C1DE9"/>
    <w:rsid w:val="004C36D9"/>
    <w:rsid w:val="004C4B01"/>
    <w:rsid w:val="004C4E07"/>
    <w:rsid w:val="004D09D8"/>
    <w:rsid w:val="004D623E"/>
    <w:rsid w:val="004E095E"/>
    <w:rsid w:val="004E1DF4"/>
    <w:rsid w:val="004E39AC"/>
    <w:rsid w:val="004E6B30"/>
    <w:rsid w:val="004F019A"/>
    <w:rsid w:val="004F0B1A"/>
    <w:rsid w:val="004F132E"/>
    <w:rsid w:val="004F2FC6"/>
    <w:rsid w:val="004F3114"/>
    <w:rsid w:val="004F378C"/>
    <w:rsid w:val="004F3826"/>
    <w:rsid w:val="004F4FEF"/>
    <w:rsid w:val="004F61F9"/>
    <w:rsid w:val="004F6BD2"/>
    <w:rsid w:val="0050062C"/>
    <w:rsid w:val="00501FDC"/>
    <w:rsid w:val="005020F1"/>
    <w:rsid w:val="00502F4F"/>
    <w:rsid w:val="00504785"/>
    <w:rsid w:val="00504C81"/>
    <w:rsid w:val="005061BD"/>
    <w:rsid w:val="00506AAE"/>
    <w:rsid w:val="00510498"/>
    <w:rsid w:val="005117E1"/>
    <w:rsid w:val="00513F17"/>
    <w:rsid w:val="00515C5B"/>
    <w:rsid w:val="00516AD0"/>
    <w:rsid w:val="005208BD"/>
    <w:rsid w:val="00520F4A"/>
    <w:rsid w:val="00524455"/>
    <w:rsid w:val="00525269"/>
    <w:rsid w:val="00525CDD"/>
    <w:rsid w:val="00531710"/>
    <w:rsid w:val="00533E65"/>
    <w:rsid w:val="00534C50"/>
    <w:rsid w:val="00535579"/>
    <w:rsid w:val="00537EDD"/>
    <w:rsid w:val="00540E08"/>
    <w:rsid w:val="00541A87"/>
    <w:rsid w:val="00542FF7"/>
    <w:rsid w:val="00546286"/>
    <w:rsid w:val="00546DE9"/>
    <w:rsid w:val="005508D3"/>
    <w:rsid w:val="005529C8"/>
    <w:rsid w:val="005537D6"/>
    <w:rsid w:val="00554689"/>
    <w:rsid w:val="0055511F"/>
    <w:rsid w:val="00555BCD"/>
    <w:rsid w:val="00555CA2"/>
    <w:rsid w:val="005570D8"/>
    <w:rsid w:val="005577A1"/>
    <w:rsid w:val="00561721"/>
    <w:rsid w:val="00561E08"/>
    <w:rsid w:val="0056287D"/>
    <w:rsid w:val="00563971"/>
    <w:rsid w:val="00564288"/>
    <w:rsid w:val="0056512F"/>
    <w:rsid w:val="0056544F"/>
    <w:rsid w:val="00567CCB"/>
    <w:rsid w:val="00570B8E"/>
    <w:rsid w:val="005716B2"/>
    <w:rsid w:val="005720BB"/>
    <w:rsid w:val="00573AFA"/>
    <w:rsid w:val="00575D64"/>
    <w:rsid w:val="005765E3"/>
    <w:rsid w:val="005804D8"/>
    <w:rsid w:val="005809FB"/>
    <w:rsid w:val="00580C8C"/>
    <w:rsid w:val="00586851"/>
    <w:rsid w:val="00587E3D"/>
    <w:rsid w:val="00590245"/>
    <w:rsid w:val="00592648"/>
    <w:rsid w:val="0059407F"/>
    <w:rsid w:val="00595269"/>
    <w:rsid w:val="00595B6A"/>
    <w:rsid w:val="00596399"/>
    <w:rsid w:val="00596CB6"/>
    <w:rsid w:val="005A0016"/>
    <w:rsid w:val="005A05B2"/>
    <w:rsid w:val="005A08AF"/>
    <w:rsid w:val="005A0F72"/>
    <w:rsid w:val="005A244C"/>
    <w:rsid w:val="005A2A12"/>
    <w:rsid w:val="005A48EA"/>
    <w:rsid w:val="005A5D04"/>
    <w:rsid w:val="005A6B3C"/>
    <w:rsid w:val="005A7165"/>
    <w:rsid w:val="005A7B27"/>
    <w:rsid w:val="005B1083"/>
    <w:rsid w:val="005B26E6"/>
    <w:rsid w:val="005B27CA"/>
    <w:rsid w:val="005B3479"/>
    <w:rsid w:val="005B3719"/>
    <w:rsid w:val="005B77C5"/>
    <w:rsid w:val="005C0F2F"/>
    <w:rsid w:val="005C2B3F"/>
    <w:rsid w:val="005C3E31"/>
    <w:rsid w:val="005C4B0B"/>
    <w:rsid w:val="005C5B81"/>
    <w:rsid w:val="005D04A6"/>
    <w:rsid w:val="005D1CC6"/>
    <w:rsid w:val="005D26E6"/>
    <w:rsid w:val="005D31AF"/>
    <w:rsid w:val="005D3794"/>
    <w:rsid w:val="005D5414"/>
    <w:rsid w:val="005D607D"/>
    <w:rsid w:val="005D61AF"/>
    <w:rsid w:val="005D7A24"/>
    <w:rsid w:val="005E2644"/>
    <w:rsid w:val="005E442F"/>
    <w:rsid w:val="005E511C"/>
    <w:rsid w:val="005E59F0"/>
    <w:rsid w:val="005E5FD3"/>
    <w:rsid w:val="005E6258"/>
    <w:rsid w:val="005E7E44"/>
    <w:rsid w:val="005F173E"/>
    <w:rsid w:val="005F1B7D"/>
    <w:rsid w:val="005F2734"/>
    <w:rsid w:val="005F4A6D"/>
    <w:rsid w:val="005F5E24"/>
    <w:rsid w:val="005F5E8D"/>
    <w:rsid w:val="005F6837"/>
    <w:rsid w:val="005F69D9"/>
    <w:rsid w:val="005F6A37"/>
    <w:rsid w:val="00601B37"/>
    <w:rsid w:val="00601CCF"/>
    <w:rsid w:val="00606EE4"/>
    <w:rsid w:val="00611239"/>
    <w:rsid w:val="00612F8B"/>
    <w:rsid w:val="00613481"/>
    <w:rsid w:val="00613D33"/>
    <w:rsid w:val="00614B59"/>
    <w:rsid w:val="00614D7B"/>
    <w:rsid w:val="00620A49"/>
    <w:rsid w:val="00625852"/>
    <w:rsid w:val="006265B1"/>
    <w:rsid w:val="0062673D"/>
    <w:rsid w:val="00626AA8"/>
    <w:rsid w:val="00627232"/>
    <w:rsid w:val="00632722"/>
    <w:rsid w:val="00632751"/>
    <w:rsid w:val="00636673"/>
    <w:rsid w:val="00637726"/>
    <w:rsid w:val="00642BE4"/>
    <w:rsid w:val="00643429"/>
    <w:rsid w:val="0064356D"/>
    <w:rsid w:val="006436C5"/>
    <w:rsid w:val="00643FDF"/>
    <w:rsid w:val="00644835"/>
    <w:rsid w:val="0064648E"/>
    <w:rsid w:val="00646F74"/>
    <w:rsid w:val="00647E29"/>
    <w:rsid w:val="00647E6E"/>
    <w:rsid w:val="006515A3"/>
    <w:rsid w:val="0065275C"/>
    <w:rsid w:val="00656602"/>
    <w:rsid w:val="00656F4B"/>
    <w:rsid w:val="006579BC"/>
    <w:rsid w:val="00657E6D"/>
    <w:rsid w:val="006613D3"/>
    <w:rsid w:val="006618DB"/>
    <w:rsid w:val="0066246F"/>
    <w:rsid w:val="00662E6E"/>
    <w:rsid w:val="00663DCC"/>
    <w:rsid w:val="006666D8"/>
    <w:rsid w:val="00667F7A"/>
    <w:rsid w:val="00670649"/>
    <w:rsid w:val="00671BF7"/>
    <w:rsid w:val="00673645"/>
    <w:rsid w:val="0067367A"/>
    <w:rsid w:val="00674043"/>
    <w:rsid w:val="00674F82"/>
    <w:rsid w:val="00675040"/>
    <w:rsid w:val="006756A9"/>
    <w:rsid w:val="0067731C"/>
    <w:rsid w:val="00680144"/>
    <w:rsid w:val="00680909"/>
    <w:rsid w:val="00680C3A"/>
    <w:rsid w:val="00680C56"/>
    <w:rsid w:val="0068229E"/>
    <w:rsid w:val="00683086"/>
    <w:rsid w:val="0068490D"/>
    <w:rsid w:val="00684BF9"/>
    <w:rsid w:val="00684E20"/>
    <w:rsid w:val="0068553C"/>
    <w:rsid w:val="006870EB"/>
    <w:rsid w:val="006874B0"/>
    <w:rsid w:val="0069337F"/>
    <w:rsid w:val="00693668"/>
    <w:rsid w:val="00694E7A"/>
    <w:rsid w:val="006A07F7"/>
    <w:rsid w:val="006A1884"/>
    <w:rsid w:val="006A74D3"/>
    <w:rsid w:val="006A7586"/>
    <w:rsid w:val="006B0A41"/>
    <w:rsid w:val="006B1F33"/>
    <w:rsid w:val="006B1F45"/>
    <w:rsid w:val="006B47B2"/>
    <w:rsid w:val="006B5F29"/>
    <w:rsid w:val="006B7CC7"/>
    <w:rsid w:val="006C154B"/>
    <w:rsid w:val="006C46BE"/>
    <w:rsid w:val="006C4DBF"/>
    <w:rsid w:val="006C4E63"/>
    <w:rsid w:val="006C5E22"/>
    <w:rsid w:val="006C64F2"/>
    <w:rsid w:val="006C7813"/>
    <w:rsid w:val="006C7FA0"/>
    <w:rsid w:val="006D11B8"/>
    <w:rsid w:val="006D1D57"/>
    <w:rsid w:val="006D238C"/>
    <w:rsid w:val="006D2AFB"/>
    <w:rsid w:val="006D54CD"/>
    <w:rsid w:val="006D5BF3"/>
    <w:rsid w:val="006D6121"/>
    <w:rsid w:val="006E05F4"/>
    <w:rsid w:val="006E0C34"/>
    <w:rsid w:val="006E1A00"/>
    <w:rsid w:val="006E237D"/>
    <w:rsid w:val="006E245E"/>
    <w:rsid w:val="006E40A3"/>
    <w:rsid w:val="006E49C8"/>
    <w:rsid w:val="006E588C"/>
    <w:rsid w:val="006E6194"/>
    <w:rsid w:val="006E66E0"/>
    <w:rsid w:val="006F1A9C"/>
    <w:rsid w:val="006F1D7D"/>
    <w:rsid w:val="006F3842"/>
    <w:rsid w:val="006F49C9"/>
    <w:rsid w:val="006F5C0C"/>
    <w:rsid w:val="006F5EAB"/>
    <w:rsid w:val="006F693B"/>
    <w:rsid w:val="007019F1"/>
    <w:rsid w:val="00702CF8"/>
    <w:rsid w:val="00703C73"/>
    <w:rsid w:val="00704505"/>
    <w:rsid w:val="00704DCC"/>
    <w:rsid w:val="00707CDC"/>
    <w:rsid w:val="00716216"/>
    <w:rsid w:val="007203C6"/>
    <w:rsid w:val="007214FE"/>
    <w:rsid w:val="007255E3"/>
    <w:rsid w:val="0072739B"/>
    <w:rsid w:val="00731DAB"/>
    <w:rsid w:val="007323CF"/>
    <w:rsid w:val="007353CE"/>
    <w:rsid w:val="00737BFB"/>
    <w:rsid w:val="0074056E"/>
    <w:rsid w:val="00740EB4"/>
    <w:rsid w:val="0074114E"/>
    <w:rsid w:val="007415D3"/>
    <w:rsid w:val="00743948"/>
    <w:rsid w:val="00744A1E"/>
    <w:rsid w:val="00744F3F"/>
    <w:rsid w:val="00745A13"/>
    <w:rsid w:val="007465CC"/>
    <w:rsid w:val="007471A1"/>
    <w:rsid w:val="00747D9C"/>
    <w:rsid w:val="00750F01"/>
    <w:rsid w:val="0075299F"/>
    <w:rsid w:val="00752E73"/>
    <w:rsid w:val="007531C4"/>
    <w:rsid w:val="00753742"/>
    <w:rsid w:val="0075393B"/>
    <w:rsid w:val="007552F3"/>
    <w:rsid w:val="00757D13"/>
    <w:rsid w:val="0076056F"/>
    <w:rsid w:val="00760994"/>
    <w:rsid w:val="00761443"/>
    <w:rsid w:val="00765723"/>
    <w:rsid w:val="00765DF1"/>
    <w:rsid w:val="00765FD1"/>
    <w:rsid w:val="00770741"/>
    <w:rsid w:val="00770AD5"/>
    <w:rsid w:val="00770BD0"/>
    <w:rsid w:val="0077100C"/>
    <w:rsid w:val="0077261C"/>
    <w:rsid w:val="007761C5"/>
    <w:rsid w:val="00776640"/>
    <w:rsid w:val="00782F34"/>
    <w:rsid w:val="00784C92"/>
    <w:rsid w:val="0078519F"/>
    <w:rsid w:val="0079151F"/>
    <w:rsid w:val="00791628"/>
    <w:rsid w:val="00794BC0"/>
    <w:rsid w:val="00795CB8"/>
    <w:rsid w:val="00797E56"/>
    <w:rsid w:val="007A0209"/>
    <w:rsid w:val="007A0FB0"/>
    <w:rsid w:val="007A12C2"/>
    <w:rsid w:val="007A1F8C"/>
    <w:rsid w:val="007A2337"/>
    <w:rsid w:val="007A302A"/>
    <w:rsid w:val="007A48C2"/>
    <w:rsid w:val="007A7980"/>
    <w:rsid w:val="007A79D6"/>
    <w:rsid w:val="007B0E88"/>
    <w:rsid w:val="007B1BD0"/>
    <w:rsid w:val="007B4059"/>
    <w:rsid w:val="007B6D62"/>
    <w:rsid w:val="007B7D7A"/>
    <w:rsid w:val="007C053A"/>
    <w:rsid w:val="007C0A78"/>
    <w:rsid w:val="007C5400"/>
    <w:rsid w:val="007C65EB"/>
    <w:rsid w:val="007D0FB1"/>
    <w:rsid w:val="007D3597"/>
    <w:rsid w:val="007D4952"/>
    <w:rsid w:val="007D6F29"/>
    <w:rsid w:val="007D707C"/>
    <w:rsid w:val="007E27AE"/>
    <w:rsid w:val="007E5E14"/>
    <w:rsid w:val="007E62AA"/>
    <w:rsid w:val="007E6DEB"/>
    <w:rsid w:val="007E7110"/>
    <w:rsid w:val="007E7DBE"/>
    <w:rsid w:val="007F0F5B"/>
    <w:rsid w:val="007F1618"/>
    <w:rsid w:val="007F2377"/>
    <w:rsid w:val="007F3721"/>
    <w:rsid w:val="007F5D9F"/>
    <w:rsid w:val="007F6EB2"/>
    <w:rsid w:val="007F787B"/>
    <w:rsid w:val="00800A24"/>
    <w:rsid w:val="00800ED2"/>
    <w:rsid w:val="00805714"/>
    <w:rsid w:val="00805773"/>
    <w:rsid w:val="00807D5C"/>
    <w:rsid w:val="00807E74"/>
    <w:rsid w:val="00811087"/>
    <w:rsid w:val="008123EA"/>
    <w:rsid w:val="00813ABF"/>
    <w:rsid w:val="00814F06"/>
    <w:rsid w:val="00816484"/>
    <w:rsid w:val="008178B9"/>
    <w:rsid w:val="00820586"/>
    <w:rsid w:val="008212B6"/>
    <w:rsid w:val="008233B5"/>
    <w:rsid w:val="00826BCC"/>
    <w:rsid w:val="00830AD0"/>
    <w:rsid w:val="00831F13"/>
    <w:rsid w:val="00833D3E"/>
    <w:rsid w:val="00833EF0"/>
    <w:rsid w:val="008340FD"/>
    <w:rsid w:val="008354EE"/>
    <w:rsid w:val="0083691F"/>
    <w:rsid w:val="00837851"/>
    <w:rsid w:val="0084425A"/>
    <w:rsid w:val="0084566E"/>
    <w:rsid w:val="00847337"/>
    <w:rsid w:val="0085068A"/>
    <w:rsid w:val="00852950"/>
    <w:rsid w:val="0085387E"/>
    <w:rsid w:val="00853B9A"/>
    <w:rsid w:val="00853CBA"/>
    <w:rsid w:val="008547D1"/>
    <w:rsid w:val="008560E7"/>
    <w:rsid w:val="008567AE"/>
    <w:rsid w:val="00856B7C"/>
    <w:rsid w:val="00857311"/>
    <w:rsid w:val="00861615"/>
    <w:rsid w:val="00862BAE"/>
    <w:rsid w:val="00862CA4"/>
    <w:rsid w:val="00864A9A"/>
    <w:rsid w:val="008654A1"/>
    <w:rsid w:val="0086553A"/>
    <w:rsid w:val="00865818"/>
    <w:rsid w:val="0086620D"/>
    <w:rsid w:val="008710DF"/>
    <w:rsid w:val="00871D2C"/>
    <w:rsid w:val="00872C47"/>
    <w:rsid w:val="00873451"/>
    <w:rsid w:val="0087354C"/>
    <w:rsid w:val="00874CF6"/>
    <w:rsid w:val="00874DD2"/>
    <w:rsid w:val="00874F1A"/>
    <w:rsid w:val="00874F20"/>
    <w:rsid w:val="00875898"/>
    <w:rsid w:val="00875A09"/>
    <w:rsid w:val="0088131E"/>
    <w:rsid w:val="00881F12"/>
    <w:rsid w:val="008862BF"/>
    <w:rsid w:val="0088747D"/>
    <w:rsid w:val="00887CC9"/>
    <w:rsid w:val="00892D19"/>
    <w:rsid w:val="00894DC3"/>
    <w:rsid w:val="008A01B6"/>
    <w:rsid w:val="008A0451"/>
    <w:rsid w:val="008A1B70"/>
    <w:rsid w:val="008A1C12"/>
    <w:rsid w:val="008A2A3D"/>
    <w:rsid w:val="008A3C1A"/>
    <w:rsid w:val="008A5AA0"/>
    <w:rsid w:val="008A5B03"/>
    <w:rsid w:val="008A66E4"/>
    <w:rsid w:val="008B4615"/>
    <w:rsid w:val="008B47EA"/>
    <w:rsid w:val="008B4DF1"/>
    <w:rsid w:val="008B4E83"/>
    <w:rsid w:val="008B7B12"/>
    <w:rsid w:val="008C0095"/>
    <w:rsid w:val="008C13A4"/>
    <w:rsid w:val="008C303C"/>
    <w:rsid w:val="008C319B"/>
    <w:rsid w:val="008C3341"/>
    <w:rsid w:val="008C3EF2"/>
    <w:rsid w:val="008C71F7"/>
    <w:rsid w:val="008C777A"/>
    <w:rsid w:val="008D0DAE"/>
    <w:rsid w:val="008D28F4"/>
    <w:rsid w:val="008D2FF2"/>
    <w:rsid w:val="008D31AE"/>
    <w:rsid w:val="008D32B9"/>
    <w:rsid w:val="008E3093"/>
    <w:rsid w:val="008E49EC"/>
    <w:rsid w:val="008E64DE"/>
    <w:rsid w:val="008E7410"/>
    <w:rsid w:val="008E7F82"/>
    <w:rsid w:val="008F0C7C"/>
    <w:rsid w:val="008F0DF9"/>
    <w:rsid w:val="008F10F7"/>
    <w:rsid w:val="008F352A"/>
    <w:rsid w:val="008F450F"/>
    <w:rsid w:val="008F6408"/>
    <w:rsid w:val="008F7954"/>
    <w:rsid w:val="00902276"/>
    <w:rsid w:val="009052F8"/>
    <w:rsid w:val="00906606"/>
    <w:rsid w:val="009070AE"/>
    <w:rsid w:val="00907257"/>
    <w:rsid w:val="00907AD5"/>
    <w:rsid w:val="009118FA"/>
    <w:rsid w:val="00911B3E"/>
    <w:rsid w:val="00912EEE"/>
    <w:rsid w:val="00914E30"/>
    <w:rsid w:val="009167C7"/>
    <w:rsid w:val="00920896"/>
    <w:rsid w:val="00921BF3"/>
    <w:rsid w:val="009263BE"/>
    <w:rsid w:val="00934B52"/>
    <w:rsid w:val="00936A3D"/>
    <w:rsid w:val="00937A3F"/>
    <w:rsid w:val="009433A0"/>
    <w:rsid w:val="0094623B"/>
    <w:rsid w:val="00946ABD"/>
    <w:rsid w:val="00946CA7"/>
    <w:rsid w:val="009512DA"/>
    <w:rsid w:val="00953480"/>
    <w:rsid w:val="00956D40"/>
    <w:rsid w:val="0096104B"/>
    <w:rsid w:val="009631A7"/>
    <w:rsid w:val="0096532D"/>
    <w:rsid w:val="00965583"/>
    <w:rsid w:val="009675BF"/>
    <w:rsid w:val="0096768B"/>
    <w:rsid w:val="00967AF9"/>
    <w:rsid w:val="00970D8F"/>
    <w:rsid w:val="00972F67"/>
    <w:rsid w:val="00973FB0"/>
    <w:rsid w:val="00976CDA"/>
    <w:rsid w:val="00977094"/>
    <w:rsid w:val="009773B2"/>
    <w:rsid w:val="00980153"/>
    <w:rsid w:val="009809FE"/>
    <w:rsid w:val="0098122A"/>
    <w:rsid w:val="0098270A"/>
    <w:rsid w:val="0098333B"/>
    <w:rsid w:val="00984C9B"/>
    <w:rsid w:val="00985041"/>
    <w:rsid w:val="00990164"/>
    <w:rsid w:val="00991EC1"/>
    <w:rsid w:val="00992AC8"/>
    <w:rsid w:val="00993EF2"/>
    <w:rsid w:val="009958A7"/>
    <w:rsid w:val="00996497"/>
    <w:rsid w:val="0099679D"/>
    <w:rsid w:val="00996F29"/>
    <w:rsid w:val="00997A39"/>
    <w:rsid w:val="009A210D"/>
    <w:rsid w:val="009A3B4E"/>
    <w:rsid w:val="009A3E6D"/>
    <w:rsid w:val="009A4061"/>
    <w:rsid w:val="009A4926"/>
    <w:rsid w:val="009A60A6"/>
    <w:rsid w:val="009A6693"/>
    <w:rsid w:val="009A72A7"/>
    <w:rsid w:val="009B15F5"/>
    <w:rsid w:val="009B5FFE"/>
    <w:rsid w:val="009B6434"/>
    <w:rsid w:val="009C0073"/>
    <w:rsid w:val="009C080E"/>
    <w:rsid w:val="009C0C27"/>
    <w:rsid w:val="009C17B4"/>
    <w:rsid w:val="009C1B3F"/>
    <w:rsid w:val="009C1B7A"/>
    <w:rsid w:val="009C2AEC"/>
    <w:rsid w:val="009C3EDC"/>
    <w:rsid w:val="009C418F"/>
    <w:rsid w:val="009C688C"/>
    <w:rsid w:val="009D23AF"/>
    <w:rsid w:val="009D2946"/>
    <w:rsid w:val="009D319E"/>
    <w:rsid w:val="009D5C33"/>
    <w:rsid w:val="009D64F6"/>
    <w:rsid w:val="009D7445"/>
    <w:rsid w:val="009D7D5F"/>
    <w:rsid w:val="009E107F"/>
    <w:rsid w:val="009E272C"/>
    <w:rsid w:val="009E3B32"/>
    <w:rsid w:val="009E54A7"/>
    <w:rsid w:val="009E6E49"/>
    <w:rsid w:val="009E70E8"/>
    <w:rsid w:val="009F78B9"/>
    <w:rsid w:val="00A01205"/>
    <w:rsid w:val="00A03E89"/>
    <w:rsid w:val="00A05032"/>
    <w:rsid w:val="00A05930"/>
    <w:rsid w:val="00A07857"/>
    <w:rsid w:val="00A10927"/>
    <w:rsid w:val="00A11FFB"/>
    <w:rsid w:val="00A15234"/>
    <w:rsid w:val="00A16D23"/>
    <w:rsid w:val="00A17136"/>
    <w:rsid w:val="00A1770A"/>
    <w:rsid w:val="00A20FF0"/>
    <w:rsid w:val="00A22BB3"/>
    <w:rsid w:val="00A26413"/>
    <w:rsid w:val="00A266AA"/>
    <w:rsid w:val="00A26758"/>
    <w:rsid w:val="00A32CCE"/>
    <w:rsid w:val="00A345AD"/>
    <w:rsid w:val="00A3481D"/>
    <w:rsid w:val="00A349A8"/>
    <w:rsid w:val="00A40521"/>
    <w:rsid w:val="00A40E43"/>
    <w:rsid w:val="00A41394"/>
    <w:rsid w:val="00A41AE5"/>
    <w:rsid w:val="00A44026"/>
    <w:rsid w:val="00A440C6"/>
    <w:rsid w:val="00A457C5"/>
    <w:rsid w:val="00A45F00"/>
    <w:rsid w:val="00A508A2"/>
    <w:rsid w:val="00A54727"/>
    <w:rsid w:val="00A549B4"/>
    <w:rsid w:val="00A55030"/>
    <w:rsid w:val="00A571A6"/>
    <w:rsid w:val="00A576FD"/>
    <w:rsid w:val="00A63137"/>
    <w:rsid w:val="00A678F0"/>
    <w:rsid w:val="00A70C6C"/>
    <w:rsid w:val="00A72851"/>
    <w:rsid w:val="00A72CF5"/>
    <w:rsid w:val="00A74718"/>
    <w:rsid w:val="00A754A0"/>
    <w:rsid w:val="00A77B76"/>
    <w:rsid w:val="00A8063B"/>
    <w:rsid w:val="00A825EB"/>
    <w:rsid w:val="00A85B59"/>
    <w:rsid w:val="00A86ABE"/>
    <w:rsid w:val="00A96A31"/>
    <w:rsid w:val="00AA0C5A"/>
    <w:rsid w:val="00AA10F7"/>
    <w:rsid w:val="00AA4E36"/>
    <w:rsid w:val="00AA6940"/>
    <w:rsid w:val="00AA6997"/>
    <w:rsid w:val="00AA6DD4"/>
    <w:rsid w:val="00AA76A9"/>
    <w:rsid w:val="00AB0D99"/>
    <w:rsid w:val="00AB10E2"/>
    <w:rsid w:val="00AB2031"/>
    <w:rsid w:val="00AB22FB"/>
    <w:rsid w:val="00AB4AAE"/>
    <w:rsid w:val="00AB50A9"/>
    <w:rsid w:val="00AB5471"/>
    <w:rsid w:val="00AB6994"/>
    <w:rsid w:val="00AC12D1"/>
    <w:rsid w:val="00AC3610"/>
    <w:rsid w:val="00AC3E43"/>
    <w:rsid w:val="00AC4C6E"/>
    <w:rsid w:val="00AC6954"/>
    <w:rsid w:val="00AD06B6"/>
    <w:rsid w:val="00AD15EF"/>
    <w:rsid w:val="00AD1B3C"/>
    <w:rsid w:val="00AD21B8"/>
    <w:rsid w:val="00AD2884"/>
    <w:rsid w:val="00AD5FE7"/>
    <w:rsid w:val="00AD7F0E"/>
    <w:rsid w:val="00AE178E"/>
    <w:rsid w:val="00AE1A07"/>
    <w:rsid w:val="00AE26C6"/>
    <w:rsid w:val="00AE37BA"/>
    <w:rsid w:val="00AE4BDB"/>
    <w:rsid w:val="00AE4C29"/>
    <w:rsid w:val="00AE54BF"/>
    <w:rsid w:val="00AE56C6"/>
    <w:rsid w:val="00AE739D"/>
    <w:rsid w:val="00AE74B6"/>
    <w:rsid w:val="00AF1A45"/>
    <w:rsid w:val="00AF21DE"/>
    <w:rsid w:val="00AF58DF"/>
    <w:rsid w:val="00AF66DD"/>
    <w:rsid w:val="00AF69FA"/>
    <w:rsid w:val="00AF790A"/>
    <w:rsid w:val="00B00548"/>
    <w:rsid w:val="00B00C4F"/>
    <w:rsid w:val="00B028F7"/>
    <w:rsid w:val="00B0627F"/>
    <w:rsid w:val="00B07D51"/>
    <w:rsid w:val="00B14919"/>
    <w:rsid w:val="00B15A0B"/>
    <w:rsid w:val="00B16ECF"/>
    <w:rsid w:val="00B17D94"/>
    <w:rsid w:val="00B208A9"/>
    <w:rsid w:val="00B21F04"/>
    <w:rsid w:val="00B224A8"/>
    <w:rsid w:val="00B224DF"/>
    <w:rsid w:val="00B22C32"/>
    <w:rsid w:val="00B22EB7"/>
    <w:rsid w:val="00B26FF5"/>
    <w:rsid w:val="00B30947"/>
    <w:rsid w:val="00B30DB4"/>
    <w:rsid w:val="00B326F7"/>
    <w:rsid w:val="00B33074"/>
    <w:rsid w:val="00B34FBB"/>
    <w:rsid w:val="00B35202"/>
    <w:rsid w:val="00B35DB1"/>
    <w:rsid w:val="00B3617F"/>
    <w:rsid w:val="00B36750"/>
    <w:rsid w:val="00B36EA8"/>
    <w:rsid w:val="00B371A0"/>
    <w:rsid w:val="00B37799"/>
    <w:rsid w:val="00B4044E"/>
    <w:rsid w:val="00B40750"/>
    <w:rsid w:val="00B41AE6"/>
    <w:rsid w:val="00B4306B"/>
    <w:rsid w:val="00B43932"/>
    <w:rsid w:val="00B43C43"/>
    <w:rsid w:val="00B4465F"/>
    <w:rsid w:val="00B4497E"/>
    <w:rsid w:val="00B45432"/>
    <w:rsid w:val="00B46CFF"/>
    <w:rsid w:val="00B47FFC"/>
    <w:rsid w:val="00B501FA"/>
    <w:rsid w:val="00B50313"/>
    <w:rsid w:val="00B53A23"/>
    <w:rsid w:val="00B55F6A"/>
    <w:rsid w:val="00B56EF5"/>
    <w:rsid w:val="00B57466"/>
    <w:rsid w:val="00B575E6"/>
    <w:rsid w:val="00B576AD"/>
    <w:rsid w:val="00B6204F"/>
    <w:rsid w:val="00B62D79"/>
    <w:rsid w:val="00B6359D"/>
    <w:rsid w:val="00B63A54"/>
    <w:rsid w:val="00B653F8"/>
    <w:rsid w:val="00B660A1"/>
    <w:rsid w:val="00B67AF5"/>
    <w:rsid w:val="00B67E31"/>
    <w:rsid w:val="00B712A3"/>
    <w:rsid w:val="00B71E0D"/>
    <w:rsid w:val="00B72156"/>
    <w:rsid w:val="00B7522E"/>
    <w:rsid w:val="00B76F4F"/>
    <w:rsid w:val="00B8255F"/>
    <w:rsid w:val="00B82D0E"/>
    <w:rsid w:val="00B84DB0"/>
    <w:rsid w:val="00B90C1F"/>
    <w:rsid w:val="00B91D0B"/>
    <w:rsid w:val="00B9240E"/>
    <w:rsid w:val="00B9282F"/>
    <w:rsid w:val="00B95D12"/>
    <w:rsid w:val="00B96424"/>
    <w:rsid w:val="00BA0E53"/>
    <w:rsid w:val="00BA35C6"/>
    <w:rsid w:val="00BA3959"/>
    <w:rsid w:val="00BA4A4A"/>
    <w:rsid w:val="00BA7E52"/>
    <w:rsid w:val="00BB034E"/>
    <w:rsid w:val="00BB3162"/>
    <w:rsid w:val="00BB4AF0"/>
    <w:rsid w:val="00BB621F"/>
    <w:rsid w:val="00BB6FDB"/>
    <w:rsid w:val="00BC1DC8"/>
    <w:rsid w:val="00BC29E0"/>
    <w:rsid w:val="00BC3E1D"/>
    <w:rsid w:val="00BC434C"/>
    <w:rsid w:val="00BC497A"/>
    <w:rsid w:val="00BC5BC1"/>
    <w:rsid w:val="00BD0397"/>
    <w:rsid w:val="00BD2673"/>
    <w:rsid w:val="00BD411F"/>
    <w:rsid w:val="00BD47B1"/>
    <w:rsid w:val="00BD5042"/>
    <w:rsid w:val="00BD7681"/>
    <w:rsid w:val="00BE15A1"/>
    <w:rsid w:val="00BE245E"/>
    <w:rsid w:val="00BE37C8"/>
    <w:rsid w:val="00BE4B53"/>
    <w:rsid w:val="00BE5ED9"/>
    <w:rsid w:val="00BE6784"/>
    <w:rsid w:val="00BF01A8"/>
    <w:rsid w:val="00BF0E98"/>
    <w:rsid w:val="00BF1307"/>
    <w:rsid w:val="00BF14E7"/>
    <w:rsid w:val="00BF3DB9"/>
    <w:rsid w:val="00BF44A0"/>
    <w:rsid w:val="00BF6EA7"/>
    <w:rsid w:val="00BF72D3"/>
    <w:rsid w:val="00BF7ACF"/>
    <w:rsid w:val="00C003D9"/>
    <w:rsid w:val="00C00781"/>
    <w:rsid w:val="00C01252"/>
    <w:rsid w:val="00C014FF"/>
    <w:rsid w:val="00C02C45"/>
    <w:rsid w:val="00C05D29"/>
    <w:rsid w:val="00C05D68"/>
    <w:rsid w:val="00C062DF"/>
    <w:rsid w:val="00C07735"/>
    <w:rsid w:val="00C07ECC"/>
    <w:rsid w:val="00C12FA0"/>
    <w:rsid w:val="00C1335F"/>
    <w:rsid w:val="00C14756"/>
    <w:rsid w:val="00C1481B"/>
    <w:rsid w:val="00C15C05"/>
    <w:rsid w:val="00C1767F"/>
    <w:rsid w:val="00C20C2C"/>
    <w:rsid w:val="00C21B4C"/>
    <w:rsid w:val="00C2456E"/>
    <w:rsid w:val="00C24B55"/>
    <w:rsid w:val="00C24F7B"/>
    <w:rsid w:val="00C31405"/>
    <w:rsid w:val="00C32810"/>
    <w:rsid w:val="00C3313D"/>
    <w:rsid w:val="00C34951"/>
    <w:rsid w:val="00C4124B"/>
    <w:rsid w:val="00C4157B"/>
    <w:rsid w:val="00C4265C"/>
    <w:rsid w:val="00C42C22"/>
    <w:rsid w:val="00C449A6"/>
    <w:rsid w:val="00C44B24"/>
    <w:rsid w:val="00C51ABE"/>
    <w:rsid w:val="00C55881"/>
    <w:rsid w:val="00C6352A"/>
    <w:rsid w:val="00C63708"/>
    <w:rsid w:val="00C64292"/>
    <w:rsid w:val="00C65EE0"/>
    <w:rsid w:val="00C66ED0"/>
    <w:rsid w:val="00C679F2"/>
    <w:rsid w:val="00C67B72"/>
    <w:rsid w:val="00C70061"/>
    <w:rsid w:val="00C713BE"/>
    <w:rsid w:val="00C72BE7"/>
    <w:rsid w:val="00C72E1A"/>
    <w:rsid w:val="00C73F7E"/>
    <w:rsid w:val="00C77278"/>
    <w:rsid w:val="00C77857"/>
    <w:rsid w:val="00C81B4A"/>
    <w:rsid w:val="00C82750"/>
    <w:rsid w:val="00C83F1A"/>
    <w:rsid w:val="00C85D8D"/>
    <w:rsid w:val="00C876AB"/>
    <w:rsid w:val="00C90B56"/>
    <w:rsid w:val="00C92077"/>
    <w:rsid w:val="00C92F50"/>
    <w:rsid w:val="00C944F0"/>
    <w:rsid w:val="00C951C0"/>
    <w:rsid w:val="00C97CBB"/>
    <w:rsid w:val="00CA1655"/>
    <w:rsid w:val="00CA247A"/>
    <w:rsid w:val="00CA2823"/>
    <w:rsid w:val="00CA28E8"/>
    <w:rsid w:val="00CA2973"/>
    <w:rsid w:val="00CB027E"/>
    <w:rsid w:val="00CB0C84"/>
    <w:rsid w:val="00CB1374"/>
    <w:rsid w:val="00CB13D3"/>
    <w:rsid w:val="00CB51EE"/>
    <w:rsid w:val="00CB5E94"/>
    <w:rsid w:val="00CB6313"/>
    <w:rsid w:val="00CC204C"/>
    <w:rsid w:val="00CC2162"/>
    <w:rsid w:val="00CC2252"/>
    <w:rsid w:val="00CC2669"/>
    <w:rsid w:val="00CC3012"/>
    <w:rsid w:val="00CC3B49"/>
    <w:rsid w:val="00CC4997"/>
    <w:rsid w:val="00CC519D"/>
    <w:rsid w:val="00CC5EE1"/>
    <w:rsid w:val="00CC7798"/>
    <w:rsid w:val="00CC7BD3"/>
    <w:rsid w:val="00CD0012"/>
    <w:rsid w:val="00CD1F96"/>
    <w:rsid w:val="00CD2499"/>
    <w:rsid w:val="00CD25F9"/>
    <w:rsid w:val="00CD355E"/>
    <w:rsid w:val="00CD3935"/>
    <w:rsid w:val="00CD3ED1"/>
    <w:rsid w:val="00CD5D92"/>
    <w:rsid w:val="00CD727F"/>
    <w:rsid w:val="00CD7AB1"/>
    <w:rsid w:val="00CD7D6E"/>
    <w:rsid w:val="00CE2AAC"/>
    <w:rsid w:val="00CE2EDD"/>
    <w:rsid w:val="00CE4AF2"/>
    <w:rsid w:val="00CE52DE"/>
    <w:rsid w:val="00CE5B54"/>
    <w:rsid w:val="00CE5F14"/>
    <w:rsid w:val="00CE763D"/>
    <w:rsid w:val="00CE7BBC"/>
    <w:rsid w:val="00CF4539"/>
    <w:rsid w:val="00CF68FE"/>
    <w:rsid w:val="00CF7E1E"/>
    <w:rsid w:val="00D0070F"/>
    <w:rsid w:val="00D00C66"/>
    <w:rsid w:val="00D01460"/>
    <w:rsid w:val="00D02FEA"/>
    <w:rsid w:val="00D0334B"/>
    <w:rsid w:val="00D03408"/>
    <w:rsid w:val="00D05A38"/>
    <w:rsid w:val="00D07D91"/>
    <w:rsid w:val="00D07E0A"/>
    <w:rsid w:val="00D10F3B"/>
    <w:rsid w:val="00D11373"/>
    <w:rsid w:val="00D11733"/>
    <w:rsid w:val="00D12A20"/>
    <w:rsid w:val="00D140E2"/>
    <w:rsid w:val="00D1511D"/>
    <w:rsid w:val="00D162B1"/>
    <w:rsid w:val="00D16A62"/>
    <w:rsid w:val="00D176FE"/>
    <w:rsid w:val="00D17766"/>
    <w:rsid w:val="00D226ED"/>
    <w:rsid w:val="00D22990"/>
    <w:rsid w:val="00D22CAA"/>
    <w:rsid w:val="00D23D80"/>
    <w:rsid w:val="00D23E2C"/>
    <w:rsid w:val="00D24EBE"/>
    <w:rsid w:val="00D25AA3"/>
    <w:rsid w:val="00D27690"/>
    <w:rsid w:val="00D30153"/>
    <w:rsid w:val="00D316E1"/>
    <w:rsid w:val="00D31927"/>
    <w:rsid w:val="00D31D5C"/>
    <w:rsid w:val="00D322F3"/>
    <w:rsid w:val="00D32E3A"/>
    <w:rsid w:val="00D35C18"/>
    <w:rsid w:val="00D367EC"/>
    <w:rsid w:val="00D36986"/>
    <w:rsid w:val="00D41541"/>
    <w:rsid w:val="00D42021"/>
    <w:rsid w:val="00D4233A"/>
    <w:rsid w:val="00D43272"/>
    <w:rsid w:val="00D45981"/>
    <w:rsid w:val="00D45E6D"/>
    <w:rsid w:val="00D5342D"/>
    <w:rsid w:val="00D534E2"/>
    <w:rsid w:val="00D53818"/>
    <w:rsid w:val="00D56300"/>
    <w:rsid w:val="00D56E16"/>
    <w:rsid w:val="00D56EDA"/>
    <w:rsid w:val="00D57846"/>
    <w:rsid w:val="00D61EA3"/>
    <w:rsid w:val="00D65081"/>
    <w:rsid w:val="00D653F0"/>
    <w:rsid w:val="00D67401"/>
    <w:rsid w:val="00D70708"/>
    <w:rsid w:val="00D722FD"/>
    <w:rsid w:val="00D73094"/>
    <w:rsid w:val="00D731CB"/>
    <w:rsid w:val="00D74A3A"/>
    <w:rsid w:val="00D75095"/>
    <w:rsid w:val="00D75682"/>
    <w:rsid w:val="00D75B4E"/>
    <w:rsid w:val="00D82C3D"/>
    <w:rsid w:val="00D83A06"/>
    <w:rsid w:val="00D85C7D"/>
    <w:rsid w:val="00D87137"/>
    <w:rsid w:val="00D91E72"/>
    <w:rsid w:val="00D94C13"/>
    <w:rsid w:val="00D955E6"/>
    <w:rsid w:val="00D97B65"/>
    <w:rsid w:val="00DA1430"/>
    <w:rsid w:val="00DA2F93"/>
    <w:rsid w:val="00DA32AF"/>
    <w:rsid w:val="00DA4A3C"/>
    <w:rsid w:val="00DA5ED9"/>
    <w:rsid w:val="00DA6891"/>
    <w:rsid w:val="00DA6D78"/>
    <w:rsid w:val="00DA7CFD"/>
    <w:rsid w:val="00DB0417"/>
    <w:rsid w:val="00DB19E7"/>
    <w:rsid w:val="00DB2E4B"/>
    <w:rsid w:val="00DB7A22"/>
    <w:rsid w:val="00DC0EC9"/>
    <w:rsid w:val="00DC1083"/>
    <w:rsid w:val="00DC6C0C"/>
    <w:rsid w:val="00DC7A3B"/>
    <w:rsid w:val="00DD1521"/>
    <w:rsid w:val="00DD1613"/>
    <w:rsid w:val="00DD17F5"/>
    <w:rsid w:val="00DD3176"/>
    <w:rsid w:val="00DD4724"/>
    <w:rsid w:val="00DD47BD"/>
    <w:rsid w:val="00DD52D3"/>
    <w:rsid w:val="00DD7DFB"/>
    <w:rsid w:val="00DD7E0F"/>
    <w:rsid w:val="00DE06DE"/>
    <w:rsid w:val="00DE1D08"/>
    <w:rsid w:val="00DE236F"/>
    <w:rsid w:val="00DE342B"/>
    <w:rsid w:val="00DE434F"/>
    <w:rsid w:val="00DE50EE"/>
    <w:rsid w:val="00DE6BD3"/>
    <w:rsid w:val="00DF061E"/>
    <w:rsid w:val="00DF1663"/>
    <w:rsid w:val="00DF195A"/>
    <w:rsid w:val="00DF5D4B"/>
    <w:rsid w:val="00DF6DA7"/>
    <w:rsid w:val="00DF7DD6"/>
    <w:rsid w:val="00E00023"/>
    <w:rsid w:val="00E01CF0"/>
    <w:rsid w:val="00E02D0D"/>
    <w:rsid w:val="00E06534"/>
    <w:rsid w:val="00E06C93"/>
    <w:rsid w:val="00E123A7"/>
    <w:rsid w:val="00E13C5E"/>
    <w:rsid w:val="00E14C57"/>
    <w:rsid w:val="00E179CF"/>
    <w:rsid w:val="00E21923"/>
    <w:rsid w:val="00E2219C"/>
    <w:rsid w:val="00E23082"/>
    <w:rsid w:val="00E23431"/>
    <w:rsid w:val="00E2525D"/>
    <w:rsid w:val="00E26A65"/>
    <w:rsid w:val="00E30021"/>
    <w:rsid w:val="00E30CAE"/>
    <w:rsid w:val="00E33135"/>
    <w:rsid w:val="00E34FA1"/>
    <w:rsid w:val="00E35C16"/>
    <w:rsid w:val="00E378C0"/>
    <w:rsid w:val="00E401CB"/>
    <w:rsid w:val="00E4121E"/>
    <w:rsid w:val="00E44E34"/>
    <w:rsid w:val="00E45050"/>
    <w:rsid w:val="00E45B56"/>
    <w:rsid w:val="00E45D2C"/>
    <w:rsid w:val="00E45DF4"/>
    <w:rsid w:val="00E46349"/>
    <w:rsid w:val="00E470F2"/>
    <w:rsid w:val="00E47BD3"/>
    <w:rsid w:val="00E5182E"/>
    <w:rsid w:val="00E5302E"/>
    <w:rsid w:val="00E5406E"/>
    <w:rsid w:val="00E568AE"/>
    <w:rsid w:val="00E5701F"/>
    <w:rsid w:val="00E57F38"/>
    <w:rsid w:val="00E6026E"/>
    <w:rsid w:val="00E60CBF"/>
    <w:rsid w:val="00E613F8"/>
    <w:rsid w:val="00E64823"/>
    <w:rsid w:val="00E65812"/>
    <w:rsid w:val="00E65911"/>
    <w:rsid w:val="00E70CB7"/>
    <w:rsid w:val="00E72CCF"/>
    <w:rsid w:val="00E74BA9"/>
    <w:rsid w:val="00E76270"/>
    <w:rsid w:val="00E7658B"/>
    <w:rsid w:val="00E765D9"/>
    <w:rsid w:val="00E766F4"/>
    <w:rsid w:val="00E777F5"/>
    <w:rsid w:val="00E84348"/>
    <w:rsid w:val="00E84582"/>
    <w:rsid w:val="00E853D0"/>
    <w:rsid w:val="00E854FE"/>
    <w:rsid w:val="00E87B44"/>
    <w:rsid w:val="00E87E6A"/>
    <w:rsid w:val="00E90A4A"/>
    <w:rsid w:val="00E91553"/>
    <w:rsid w:val="00E930C2"/>
    <w:rsid w:val="00E930EB"/>
    <w:rsid w:val="00E93A6A"/>
    <w:rsid w:val="00E94585"/>
    <w:rsid w:val="00E946B4"/>
    <w:rsid w:val="00E9472F"/>
    <w:rsid w:val="00E95AAC"/>
    <w:rsid w:val="00E960D6"/>
    <w:rsid w:val="00EA2F11"/>
    <w:rsid w:val="00EA4704"/>
    <w:rsid w:val="00EA61F6"/>
    <w:rsid w:val="00EB1194"/>
    <w:rsid w:val="00EB1D03"/>
    <w:rsid w:val="00EB1E5D"/>
    <w:rsid w:val="00EB2DB6"/>
    <w:rsid w:val="00EB342F"/>
    <w:rsid w:val="00EB354C"/>
    <w:rsid w:val="00EB3AF5"/>
    <w:rsid w:val="00EB6238"/>
    <w:rsid w:val="00EB7004"/>
    <w:rsid w:val="00EC5966"/>
    <w:rsid w:val="00EC65D1"/>
    <w:rsid w:val="00EC6F45"/>
    <w:rsid w:val="00ED0B93"/>
    <w:rsid w:val="00ED0EF0"/>
    <w:rsid w:val="00ED328E"/>
    <w:rsid w:val="00ED3600"/>
    <w:rsid w:val="00ED540E"/>
    <w:rsid w:val="00ED5F88"/>
    <w:rsid w:val="00EE0319"/>
    <w:rsid w:val="00EE0F2C"/>
    <w:rsid w:val="00EE51C1"/>
    <w:rsid w:val="00EE57F2"/>
    <w:rsid w:val="00EE5918"/>
    <w:rsid w:val="00EE6D16"/>
    <w:rsid w:val="00EE71C2"/>
    <w:rsid w:val="00EF019A"/>
    <w:rsid w:val="00EF0236"/>
    <w:rsid w:val="00EF145C"/>
    <w:rsid w:val="00EF3109"/>
    <w:rsid w:val="00EF41F1"/>
    <w:rsid w:val="00EF5DBB"/>
    <w:rsid w:val="00EF68EE"/>
    <w:rsid w:val="00EF68F7"/>
    <w:rsid w:val="00EF6BC8"/>
    <w:rsid w:val="00EF7084"/>
    <w:rsid w:val="00EF76CF"/>
    <w:rsid w:val="00EF7E12"/>
    <w:rsid w:val="00F0099D"/>
    <w:rsid w:val="00F0144C"/>
    <w:rsid w:val="00F06187"/>
    <w:rsid w:val="00F07A94"/>
    <w:rsid w:val="00F102AF"/>
    <w:rsid w:val="00F11054"/>
    <w:rsid w:val="00F1214D"/>
    <w:rsid w:val="00F1256A"/>
    <w:rsid w:val="00F12579"/>
    <w:rsid w:val="00F12B37"/>
    <w:rsid w:val="00F13658"/>
    <w:rsid w:val="00F1536B"/>
    <w:rsid w:val="00F154B4"/>
    <w:rsid w:val="00F171DD"/>
    <w:rsid w:val="00F20BB1"/>
    <w:rsid w:val="00F213B3"/>
    <w:rsid w:val="00F2212F"/>
    <w:rsid w:val="00F238F4"/>
    <w:rsid w:val="00F24489"/>
    <w:rsid w:val="00F2567E"/>
    <w:rsid w:val="00F26CE9"/>
    <w:rsid w:val="00F273A1"/>
    <w:rsid w:val="00F3042D"/>
    <w:rsid w:val="00F30618"/>
    <w:rsid w:val="00F30D52"/>
    <w:rsid w:val="00F324DD"/>
    <w:rsid w:val="00F3425B"/>
    <w:rsid w:val="00F35092"/>
    <w:rsid w:val="00F372F6"/>
    <w:rsid w:val="00F376D8"/>
    <w:rsid w:val="00F37900"/>
    <w:rsid w:val="00F37A0A"/>
    <w:rsid w:val="00F42975"/>
    <w:rsid w:val="00F4435B"/>
    <w:rsid w:val="00F445D9"/>
    <w:rsid w:val="00F45347"/>
    <w:rsid w:val="00F4615A"/>
    <w:rsid w:val="00F4737C"/>
    <w:rsid w:val="00F478B7"/>
    <w:rsid w:val="00F539AE"/>
    <w:rsid w:val="00F5448A"/>
    <w:rsid w:val="00F551C1"/>
    <w:rsid w:val="00F55EF4"/>
    <w:rsid w:val="00F56235"/>
    <w:rsid w:val="00F56678"/>
    <w:rsid w:val="00F61C5F"/>
    <w:rsid w:val="00F632E0"/>
    <w:rsid w:val="00F67045"/>
    <w:rsid w:val="00F67A1D"/>
    <w:rsid w:val="00F70659"/>
    <w:rsid w:val="00F71BA2"/>
    <w:rsid w:val="00F75035"/>
    <w:rsid w:val="00F75F3C"/>
    <w:rsid w:val="00F76027"/>
    <w:rsid w:val="00F77735"/>
    <w:rsid w:val="00F80443"/>
    <w:rsid w:val="00F81541"/>
    <w:rsid w:val="00F91553"/>
    <w:rsid w:val="00F9250B"/>
    <w:rsid w:val="00F952B3"/>
    <w:rsid w:val="00F9655F"/>
    <w:rsid w:val="00FA12D0"/>
    <w:rsid w:val="00FA36D7"/>
    <w:rsid w:val="00FA401E"/>
    <w:rsid w:val="00FA4764"/>
    <w:rsid w:val="00FA7785"/>
    <w:rsid w:val="00FA78CD"/>
    <w:rsid w:val="00FB3392"/>
    <w:rsid w:val="00FB38E8"/>
    <w:rsid w:val="00FB4A48"/>
    <w:rsid w:val="00FB7904"/>
    <w:rsid w:val="00FC0772"/>
    <w:rsid w:val="00FC078D"/>
    <w:rsid w:val="00FC139F"/>
    <w:rsid w:val="00FC39BB"/>
    <w:rsid w:val="00FC525F"/>
    <w:rsid w:val="00FC6A17"/>
    <w:rsid w:val="00FC7C2C"/>
    <w:rsid w:val="00FD1685"/>
    <w:rsid w:val="00FD56C6"/>
    <w:rsid w:val="00FD67C0"/>
    <w:rsid w:val="00FD7E06"/>
    <w:rsid w:val="00FE0525"/>
    <w:rsid w:val="00FE0CDE"/>
    <w:rsid w:val="00FE1CED"/>
    <w:rsid w:val="00FE206B"/>
    <w:rsid w:val="00FE670D"/>
    <w:rsid w:val="00FE675F"/>
    <w:rsid w:val="00FF039E"/>
    <w:rsid w:val="00FF086C"/>
    <w:rsid w:val="00FF18E0"/>
    <w:rsid w:val="00FF1A4B"/>
    <w:rsid w:val="00FF3527"/>
    <w:rsid w:val="00FF513A"/>
    <w:rsid w:val="00FF7F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A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53818"/>
    <w:pPr>
      <w:keepNext/>
      <w:numPr>
        <w:numId w:val="3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53818"/>
    <w:pPr>
      <w:keepNext/>
      <w:numPr>
        <w:ilvl w:val="1"/>
        <w:numId w:val="3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53818"/>
    <w:pPr>
      <w:keepNext/>
      <w:numPr>
        <w:ilvl w:val="2"/>
        <w:numId w:val="3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53818"/>
    <w:pPr>
      <w:keepNext/>
      <w:numPr>
        <w:ilvl w:val="3"/>
        <w:numId w:val="3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53818"/>
    <w:pPr>
      <w:numPr>
        <w:ilvl w:val="4"/>
        <w:numId w:val="3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53818"/>
    <w:pPr>
      <w:numPr>
        <w:ilvl w:val="5"/>
        <w:numId w:val="32"/>
      </w:numPr>
      <w:spacing w:before="240" w:after="60"/>
      <w:outlineLvl w:val="5"/>
    </w:pPr>
    <w:rPr>
      <w:rFonts w:ascii="Arial" w:hAnsi="Arial"/>
      <w:i/>
      <w:sz w:val="22"/>
    </w:rPr>
  </w:style>
  <w:style w:type="paragraph" w:styleId="Heading7">
    <w:name w:val="heading 7"/>
    <w:basedOn w:val="Normal"/>
    <w:next w:val="Normal"/>
    <w:qFormat/>
    <w:rsid w:val="00D53818"/>
    <w:pPr>
      <w:numPr>
        <w:ilvl w:val="6"/>
        <w:numId w:val="32"/>
      </w:numPr>
      <w:spacing w:before="240" w:after="60"/>
      <w:outlineLvl w:val="6"/>
    </w:pPr>
    <w:rPr>
      <w:rFonts w:ascii="Arial" w:hAnsi="Arial"/>
    </w:rPr>
  </w:style>
  <w:style w:type="paragraph" w:styleId="Heading8">
    <w:name w:val="heading 8"/>
    <w:basedOn w:val="Normal"/>
    <w:next w:val="Normal"/>
    <w:qFormat/>
    <w:rsid w:val="00D53818"/>
    <w:pPr>
      <w:numPr>
        <w:ilvl w:val="7"/>
        <w:numId w:val="32"/>
      </w:numPr>
      <w:spacing w:before="240" w:after="60"/>
      <w:outlineLvl w:val="7"/>
    </w:pPr>
    <w:rPr>
      <w:rFonts w:ascii="Arial" w:hAnsi="Arial"/>
      <w:i/>
    </w:rPr>
  </w:style>
  <w:style w:type="paragraph" w:styleId="Heading9">
    <w:name w:val="heading 9"/>
    <w:basedOn w:val="Normal"/>
    <w:next w:val="Normal"/>
    <w:qFormat/>
    <w:rsid w:val="00D53818"/>
    <w:pPr>
      <w:numPr>
        <w:ilvl w:val="8"/>
        <w:numId w:val="3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rsid w:val="00D53818"/>
    <w:pPr>
      <w:tabs>
        <w:tab w:val="center" w:pos="4153"/>
        <w:tab w:val="right" w:pos="8306"/>
      </w:tabs>
    </w:pPr>
  </w:style>
  <w:style w:type="paragraph" w:styleId="Footer">
    <w:name w:val="footer"/>
    <w:basedOn w:val="Normal"/>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CE763D"/>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CE763D"/>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225B2A"/>
    <w:pPr>
      <w:keepNext/>
      <w:tabs>
        <w:tab w:val="right" w:pos="6236"/>
      </w:tabs>
      <w:spacing w:before="120" w:after="120"/>
      <w:ind w:right="510"/>
    </w:pPr>
    <w:rPr>
      <w:b/>
      <w:szCs w:val="24"/>
      <w:lang w:eastAsia="en-US"/>
    </w:rPr>
  </w:style>
  <w:style w:type="paragraph" w:styleId="TOC2">
    <w:name w:val="toc 2"/>
    <w:next w:val="Normal"/>
    <w:autoRedefine/>
    <w:semiHidden/>
    <w:rsid w:val="00E70CB7"/>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E70CB7"/>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link w:val="AmendHeading1Char"/>
    <w:rsid w:val="00D53818"/>
    <w:pPr>
      <w:suppressLineNumbers w:val="0"/>
    </w:pPr>
  </w:style>
  <w:style w:type="paragraph" w:styleId="EndnoteText">
    <w:name w:val="endnote text"/>
    <w:basedOn w:val="Normal"/>
    <w:link w:val="EndnoteTextChar"/>
    <w:autoRedefine/>
    <w:semiHidden/>
    <w:rsid w:val="009809FE"/>
    <w:pPr>
      <w:tabs>
        <w:tab w:val="left" w:pos="284"/>
      </w:tabs>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uiPriority w:val="99"/>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rsid w:val="00D53818"/>
    <w:pPr>
      <w:tabs>
        <w:tab w:val="left" w:pos="510"/>
        <w:tab w:val="left" w:pos="1378"/>
      </w:tabs>
      <w:ind w:left="1361"/>
    </w:pPr>
    <w:rPr>
      <w:sz w:val="22"/>
    </w:rPr>
  </w:style>
  <w:style w:type="paragraph" w:styleId="DocumentMap">
    <w:name w:val="Document Map"/>
    <w:basedOn w:val="Normal"/>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rsid w:val="00AF21DE"/>
    <w:pPr>
      <w:spacing w:after="120"/>
    </w:pPr>
  </w:style>
  <w:style w:type="paragraph" w:styleId="BodyText2">
    <w:name w:val="Body Text 2"/>
    <w:basedOn w:val="Normal"/>
    <w:rsid w:val="00AF21DE"/>
    <w:pPr>
      <w:spacing w:after="120" w:line="480" w:lineRule="auto"/>
    </w:pPr>
  </w:style>
  <w:style w:type="paragraph" w:styleId="BodyText3">
    <w:name w:val="Body Text 3"/>
    <w:basedOn w:val="Normal"/>
    <w:rsid w:val="00AF21DE"/>
    <w:pPr>
      <w:spacing w:after="120"/>
    </w:pPr>
    <w:rPr>
      <w:sz w:val="16"/>
      <w:szCs w:val="16"/>
    </w:rPr>
  </w:style>
  <w:style w:type="paragraph" w:styleId="BodyTextFirstIndent">
    <w:name w:val="Body Text First Indent"/>
    <w:basedOn w:val="BodyText"/>
    <w:rsid w:val="00AF21DE"/>
    <w:pPr>
      <w:ind w:firstLine="210"/>
    </w:pPr>
  </w:style>
  <w:style w:type="paragraph" w:styleId="BodyTextFirstIndent2">
    <w:name w:val="Body Text First Indent 2"/>
    <w:basedOn w:val="BodyTextIndent"/>
    <w:rsid w:val="00AF21DE"/>
    <w:pPr>
      <w:spacing w:after="120"/>
      <w:ind w:left="283" w:firstLine="210"/>
    </w:pPr>
  </w:style>
  <w:style w:type="paragraph" w:styleId="BodyTextIndent2">
    <w:name w:val="Body Text Indent 2"/>
    <w:basedOn w:val="Normal"/>
    <w:rsid w:val="00AF21DE"/>
    <w:pPr>
      <w:ind w:left="-2820"/>
    </w:pPr>
  </w:style>
  <w:style w:type="paragraph" w:styleId="BodyTextIndent3">
    <w:name w:val="Body Text Indent 3"/>
    <w:basedOn w:val="Normal"/>
    <w:rsid w:val="00AF21DE"/>
    <w:pPr>
      <w:spacing w:after="120"/>
      <w:ind w:left="283"/>
    </w:pPr>
    <w:rPr>
      <w:sz w:val="16"/>
      <w:szCs w:val="16"/>
    </w:rPr>
  </w:style>
  <w:style w:type="paragraph" w:styleId="Closing">
    <w:name w:val="Closing"/>
    <w:basedOn w:val="Normal"/>
    <w:rsid w:val="00AF21DE"/>
    <w:pPr>
      <w:ind w:left="4252"/>
    </w:pPr>
  </w:style>
  <w:style w:type="character" w:styleId="CommentReference">
    <w:name w:val="annotation reference"/>
    <w:basedOn w:val="DefaultParagraphFont"/>
    <w:semiHidden/>
    <w:rsid w:val="00AF21DE"/>
    <w:rPr>
      <w:sz w:val="16"/>
      <w:szCs w:val="16"/>
    </w:rPr>
  </w:style>
  <w:style w:type="paragraph" w:styleId="CommentText">
    <w:name w:val="annotation text"/>
    <w:basedOn w:val="Normal"/>
    <w:link w:val="CommentTextChar"/>
    <w:semiHidden/>
    <w:rsid w:val="00AF21DE"/>
    <w:rPr>
      <w:sz w:val="20"/>
    </w:rPr>
  </w:style>
  <w:style w:type="paragraph" w:styleId="Date">
    <w:name w:val="Date"/>
    <w:basedOn w:val="Normal"/>
    <w:next w:val="Normal"/>
    <w:rsid w:val="00AF21DE"/>
  </w:style>
  <w:style w:type="paragraph" w:styleId="E-mailSignature">
    <w:name w:val="E-mail Signature"/>
    <w:basedOn w:val="Normal"/>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semiHidden/>
    <w:rsid w:val="00AF21DE"/>
    <w:rPr>
      <w:sz w:val="20"/>
    </w:rPr>
  </w:style>
  <w:style w:type="character" w:styleId="HTMLAcronym">
    <w:name w:val="HTML Acronym"/>
    <w:basedOn w:val="DefaultParagraphFont"/>
    <w:rsid w:val="00AF21DE"/>
  </w:style>
  <w:style w:type="paragraph" w:styleId="HTMLAddress">
    <w:name w:val="HTML Address"/>
    <w:basedOn w:val="Normal"/>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rsid w:val="00AF21DE"/>
  </w:style>
  <w:style w:type="paragraph" w:styleId="PlainText">
    <w:name w:val="Plain Text"/>
    <w:basedOn w:val="Normal"/>
    <w:rsid w:val="00AF21DE"/>
    <w:rPr>
      <w:rFonts w:ascii="Courier New" w:hAnsi="Courier New" w:cs="Courier New"/>
      <w:sz w:val="20"/>
    </w:rPr>
  </w:style>
  <w:style w:type="paragraph" w:styleId="Salutation">
    <w:name w:val="Salutation"/>
    <w:basedOn w:val="Normal"/>
    <w:next w:val="Normal"/>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table" w:styleId="TableGrid">
    <w:name w:val="Table Grid"/>
    <w:basedOn w:val="TableNormal"/>
    <w:uiPriority w:val="59"/>
    <w:rsid w:val="001429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9809FE"/>
    <w:rPr>
      <w:lang w:eastAsia="en-US"/>
    </w:rPr>
  </w:style>
  <w:style w:type="character" w:customStyle="1" w:styleId="AmendHeading1Char">
    <w:name w:val="Amend. Heading 1 Char"/>
    <w:basedOn w:val="DefaultParagraphFont"/>
    <w:link w:val="AmendHeading1"/>
    <w:locked/>
    <w:rsid w:val="006D5BF3"/>
    <w:rPr>
      <w:sz w:val="24"/>
      <w:lang w:eastAsia="en-US"/>
    </w:rPr>
  </w:style>
  <w:style w:type="paragraph" w:styleId="Revision">
    <w:name w:val="Revision"/>
    <w:hidden/>
    <w:uiPriority w:val="99"/>
    <w:semiHidden/>
    <w:rsid w:val="001C639C"/>
    <w:rPr>
      <w:sz w:val="24"/>
      <w:lang w:eastAsia="en-US"/>
    </w:rPr>
  </w:style>
  <w:style w:type="paragraph" w:styleId="CommentSubject">
    <w:name w:val="annotation subject"/>
    <w:basedOn w:val="CommentText"/>
    <w:next w:val="CommentText"/>
    <w:link w:val="CommentSubjectChar"/>
    <w:semiHidden/>
    <w:unhideWhenUsed/>
    <w:rsid w:val="00176754"/>
    <w:rPr>
      <w:b/>
      <w:bCs/>
    </w:rPr>
  </w:style>
  <w:style w:type="character" w:customStyle="1" w:styleId="CommentTextChar">
    <w:name w:val="Comment Text Char"/>
    <w:basedOn w:val="DefaultParagraphFont"/>
    <w:link w:val="CommentText"/>
    <w:semiHidden/>
    <w:rsid w:val="00176754"/>
    <w:rPr>
      <w:lang w:eastAsia="en-US"/>
    </w:rPr>
  </w:style>
  <w:style w:type="character" w:customStyle="1" w:styleId="CommentSubjectChar">
    <w:name w:val="Comment Subject Char"/>
    <w:basedOn w:val="CommentTextChar"/>
    <w:link w:val="CommentSubject"/>
    <w:semiHidden/>
    <w:rsid w:val="00176754"/>
    <w:rPr>
      <w:b/>
      <w:bCs/>
      <w:lang w:eastAsia="en-US"/>
    </w:rPr>
  </w:style>
  <w:style w:type="paragraph" w:styleId="ListParagraph">
    <w:name w:val="List Paragraph"/>
    <w:basedOn w:val="Normal"/>
    <w:uiPriority w:val="34"/>
    <w:qFormat/>
    <w:rsid w:val="00000429"/>
    <w:pPr>
      <w:ind w:left="720"/>
      <w:contextualSpacing/>
    </w:pPr>
  </w:style>
  <w:style w:type="character" w:styleId="UnresolvedMention">
    <w:name w:val="Unresolved Mention"/>
    <w:basedOn w:val="DefaultParagraphFont"/>
    <w:uiPriority w:val="99"/>
    <w:semiHidden/>
    <w:unhideWhenUsed/>
    <w:rsid w:val="00AE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eb5c28d0db03a5540a9e78b3e7650d01">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753db6dcfa5c632afa162c97aafa6bdb"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048082-e052-44c2-9313-1529a8e2ac53">
      <Terms xmlns="http://schemas.microsoft.com/office/infopath/2007/PartnerControls"/>
    </lcf76f155ced4ddcb4097134ff3c332f>
    <TaxCatchAll xmlns="97580cac-1a46-464e-a749-263d0beaf9ec" xsi:nil="true"/>
    <Department xmlns="c5048082-e052-44c2-9313-1529a8e2ac53" xsi:nil="true"/>
    <Notes xmlns="c5048082-e052-44c2-9313-1529a8e2ac53" xsi:nil="true"/>
    <Status xmlns="c5048082-e052-44c2-9313-1529a8e2ac53" xsi:nil="true"/>
    <Requiredbydate xmlns="c5048082-e052-44c2-9313-1529a8e2ac53" xsi:nil="true"/>
    <WorkCategory xmlns="c5048082-e052-44c2-9313-1529a8e2ac53" xsi:nil="true"/>
    <_Flow_SignoffStatus xmlns="c5048082-e052-44c2-9313-1529a8e2ac53" xsi:nil="true"/>
    <DocumentType xmlns="c5048082-e052-44c2-9313-1529a8e2ac53" xsi:nil="true"/>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documentManagement>
</p:properties>
</file>

<file path=customXml/itemProps1.xml><?xml version="1.0" encoding="utf-8"?>
<ds:datastoreItem xmlns:ds="http://schemas.openxmlformats.org/officeDocument/2006/customXml" ds:itemID="{CD6067A8-4582-4DB6-836C-0A5987719FA7}">
  <ds:schemaRefs>
    <ds:schemaRef ds:uri="http://schemas.openxmlformats.org/officeDocument/2006/bibliography"/>
  </ds:schemaRefs>
</ds:datastoreItem>
</file>

<file path=customXml/itemProps2.xml><?xml version="1.0" encoding="utf-8"?>
<ds:datastoreItem xmlns:ds="http://schemas.openxmlformats.org/officeDocument/2006/customXml" ds:itemID="{E85B601E-4A58-4896-8CCD-EAB5AFA1FE55}"/>
</file>

<file path=customXml/itemProps3.xml><?xml version="1.0" encoding="utf-8"?>
<ds:datastoreItem xmlns:ds="http://schemas.openxmlformats.org/officeDocument/2006/customXml" ds:itemID="{2D9F4736-AEA6-4C66-AB4F-C5110F60D049}"/>
</file>

<file path=customXml/itemProps4.xml><?xml version="1.0" encoding="utf-8"?>
<ds:datastoreItem xmlns:ds="http://schemas.openxmlformats.org/officeDocument/2006/customXml" ds:itemID="{4A8A87E1-46CE-4610-934A-ED2D87BCFB82}"/>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4304</Words>
  <Characters>20751</Characters>
  <Application>Microsoft Office Word</Application>
  <DocSecurity>0</DocSecurity>
  <Lines>715</Lines>
  <Paragraphs>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2026-03-17T00:27:00Z</dcterms:created>
  <dcterms:modified xsi:type="dcterms:W3CDTF">2026-03-17T00:28:00Z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SiteId">
    <vt:lpwstr>722ea0be-3e1c-4b11-ad6f-9401d6856e24</vt:lpwstr>
  </property>
  <property fmtid="{D5CDD505-2E9C-101B-9397-08002B2CF9AE}" pid="3" name="MSIP_Label_02ae5202-c783-4472-9031-b371920c1a0d_SetDate">
    <vt:lpwstr>2025-06-11T04:21:24Z</vt:lpwstr>
  </property>
  <property fmtid="{D5CDD505-2E9C-101B-9397-08002B2CF9AE}" pid="4" name="Order">
    <vt:r8>303100</vt:r8>
  </property>
  <property fmtid="{D5CDD505-2E9C-101B-9397-08002B2CF9AE}" pid="5" name="MSIP_Label_02ae5202-c783-4472-9031-b371920c1a0d_Method">
    <vt:lpwstr>Standard</vt:lpwstr>
  </property>
  <property fmtid="{D5CDD505-2E9C-101B-9397-08002B2CF9AE}" pid="6" name="MSIP_Label_02ae5202-c783-4472-9031-b371920c1a0d_Tag">
    <vt:lpwstr>10, 1, 2, 1</vt:lpwstr>
  </property>
  <property fmtid="{D5CDD505-2E9C-101B-9397-08002B2CF9AE}" pid="7" name="MediaServiceImageTags">
    <vt:lpwstr/>
  </property>
  <property fmtid="{D5CDD505-2E9C-101B-9397-08002B2CF9AE}" pid="8" name="ContentTypeId">
    <vt:lpwstr>0x01010072AF1AD5AF15524C920CB3BE3D72725D</vt:lpwstr>
  </property>
  <property fmtid="{D5CDD505-2E9C-101B-9397-08002B2CF9AE}" pid="9" name="DocSubFolderNumber">
    <vt:lpwstr>S22/2348</vt:lpwstr>
  </property>
  <property fmtid="{D5CDD505-2E9C-101B-9397-08002B2CF9AE}" pid="10" name="ComplianceAssetId">
    <vt:lpwstr/>
  </property>
  <property fmtid="{D5CDD505-2E9C-101B-9397-08002B2CF9AE}" pid="11" name="MSIP_Label_02ae5202-c783-4472-9031-b371920c1a0d_Enabled">
    <vt:lpwstr>true</vt:lpwstr>
  </property>
  <property fmtid="{D5CDD505-2E9C-101B-9397-08002B2CF9AE}" pid="12" name="MSIP_Label_02ae5202-c783-4472-9031-b371920c1a0d_ActionId">
    <vt:lpwstr>4f70838a-cc37-4962-ad05-3078704e9ab3</vt:lpwstr>
  </property>
  <property fmtid="{D5CDD505-2E9C-101B-9397-08002B2CF9AE}" pid="13" name="MSIP_Label_02ae5202-c783-4472-9031-b371920c1a0d_Name">
    <vt:lpwstr>Do Not Mark (OCPC)</vt:lpwstr>
  </property>
  <property fmtid="{D5CDD505-2E9C-101B-9397-08002B2CF9AE}" pid="14" name="_ExtendedDescription">
    <vt:lpwstr/>
  </property>
  <property fmtid="{D5CDD505-2E9C-101B-9397-08002B2CF9AE}" pid="15" name="TriggerFlowInfo">
    <vt:lpwstr/>
  </property>
  <property fmtid="{D5CDD505-2E9C-101B-9397-08002B2CF9AE}" pid="16" name="DocSubFolderURI">
    <vt:i4>201742</vt:i4>
  </property>
  <property fmtid="{D5CDD505-2E9C-101B-9397-08002B2CF9AE}" pid="17" name="MSIP_Label_02ae5202-c783-4472-9031-b371920c1a0d_ContentBits">
    <vt:lpwstr>0</vt:lpwstr>
  </property>
</Properties>
</file>