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BBCD" w14:textId="77777777" w:rsidR="0053635A" w:rsidRDefault="0053635A" w:rsidP="00474404">
      <w:pPr>
        <w:spacing w:line="240" w:lineRule="auto"/>
        <w:jc w:val="both"/>
        <w:rPr>
          <w:b/>
          <w:color w:val="FFFFFF" w:themeColor="background1"/>
          <w:sz w:val="72"/>
        </w:rPr>
      </w:pPr>
    </w:p>
    <w:p w14:paraId="138892B3" w14:textId="77777777" w:rsidR="0053635A" w:rsidRDefault="0053635A" w:rsidP="00474404">
      <w:pPr>
        <w:spacing w:line="240" w:lineRule="auto"/>
        <w:jc w:val="both"/>
        <w:rPr>
          <w:b/>
          <w:color w:val="FFFFFF" w:themeColor="background1"/>
          <w:sz w:val="72"/>
        </w:rPr>
      </w:pPr>
    </w:p>
    <w:p w14:paraId="79708DCD" w14:textId="0B573765" w:rsidR="00495EFF" w:rsidRDefault="003F356B" w:rsidP="00474404">
      <w:pPr>
        <w:spacing w:line="240" w:lineRule="auto"/>
        <w:rPr>
          <w:b/>
          <w:color w:val="FFFFFF" w:themeColor="background1"/>
          <w:sz w:val="72"/>
        </w:rPr>
      </w:pPr>
      <w:r>
        <w:rPr>
          <w:b/>
          <w:color w:val="FFFFFF" w:themeColor="background1"/>
          <w:sz w:val="72"/>
        </w:rPr>
        <w:t>Applicati</w:t>
      </w:r>
      <w:r w:rsidR="001172BD">
        <w:rPr>
          <w:b/>
          <w:color w:val="FFFFFF" w:themeColor="background1"/>
          <w:sz w:val="72"/>
        </w:rPr>
        <w:t>o</w:t>
      </w:r>
      <w:r>
        <w:rPr>
          <w:b/>
          <w:color w:val="FFFFFF" w:themeColor="background1"/>
          <w:sz w:val="72"/>
        </w:rPr>
        <w:t xml:space="preserve">ns for </w:t>
      </w:r>
      <w:r w:rsidR="007A5CAC">
        <w:rPr>
          <w:b/>
          <w:color w:val="FFFFFF" w:themeColor="background1"/>
          <w:sz w:val="72"/>
        </w:rPr>
        <w:t>extension of</w:t>
      </w:r>
      <w:r w:rsidR="00CA15B7">
        <w:rPr>
          <w:b/>
          <w:color w:val="FFFFFF" w:themeColor="background1"/>
          <w:sz w:val="72"/>
        </w:rPr>
        <w:t xml:space="preserve"> </w:t>
      </w:r>
      <w:r w:rsidR="001172BD">
        <w:rPr>
          <w:b/>
          <w:color w:val="FFFFFF" w:themeColor="background1"/>
          <w:sz w:val="72"/>
        </w:rPr>
        <w:t>s</w:t>
      </w:r>
      <w:r w:rsidR="00CA15B7">
        <w:rPr>
          <w:b/>
          <w:color w:val="FFFFFF" w:themeColor="background1"/>
          <w:sz w:val="72"/>
        </w:rPr>
        <w:t xml:space="preserve">torage of </w:t>
      </w:r>
      <w:r w:rsidR="00874D3F">
        <w:rPr>
          <w:b/>
          <w:color w:val="FFFFFF" w:themeColor="background1"/>
          <w:sz w:val="72"/>
        </w:rPr>
        <w:t>gamete</w:t>
      </w:r>
      <w:r w:rsidR="001172BD">
        <w:rPr>
          <w:b/>
          <w:color w:val="FFFFFF" w:themeColor="background1"/>
          <w:sz w:val="72"/>
        </w:rPr>
        <w:t>s</w:t>
      </w:r>
      <w:r w:rsidR="00874D3F">
        <w:rPr>
          <w:b/>
          <w:color w:val="FFFFFF" w:themeColor="background1"/>
          <w:sz w:val="72"/>
        </w:rPr>
        <w:t xml:space="preserve"> and</w:t>
      </w:r>
      <w:r w:rsidR="007A5CAC">
        <w:rPr>
          <w:b/>
          <w:color w:val="FFFFFF" w:themeColor="background1"/>
          <w:sz w:val="72"/>
        </w:rPr>
        <w:t xml:space="preserve"> </w:t>
      </w:r>
      <w:r w:rsidR="00874D3F">
        <w:rPr>
          <w:b/>
          <w:color w:val="FFFFFF" w:themeColor="background1"/>
          <w:sz w:val="72"/>
        </w:rPr>
        <w:t>embryo</w:t>
      </w:r>
      <w:r w:rsidR="001172BD">
        <w:rPr>
          <w:b/>
          <w:color w:val="FFFFFF" w:themeColor="background1"/>
          <w:sz w:val="72"/>
        </w:rPr>
        <w:t>s</w:t>
      </w:r>
    </w:p>
    <w:p w14:paraId="7F303E89" w14:textId="77777777" w:rsidR="00474404" w:rsidRPr="0053635A" w:rsidRDefault="00474404" w:rsidP="00474404">
      <w:pPr>
        <w:spacing w:line="240" w:lineRule="auto"/>
        <w:rPr>
          <w:b/>
          <w:color w:val="FFFFFF" w:themeColor="background1"/>
          <w:sz w:val="72"/>
        </w:rPr>
      </w:pPr>
    </w:p>
    <w:p w14:paraId="6DFCFB30" w14:textId="4289A7F2" w:rsidR="0053635A" w:rsidRDefault="0053635A" w:rsidP="00474404">
      <w:pPr>
        <w:spacing w:line="240" w:lineRule="auto"/>
        <w:jc w:val="both"/>
        <w:rPr>
          <w:b/>
          <w:color w:val="FFFFFF" w:themeColor="background1"/>
          <w:sz w:val="52"/>
        </w:rPr>
      </w:pPr>
      <w:r w:rsidRPr="0053635A">
        <w:rPr>
          <w:b/>
          <w:color w:val="FFFFFF" w:themeColor="background1"/>
          <w:sz w:val="52"/>
        </w:rPr>
        <w:t xml:space="preserve">Guidance </w:t>
      </w:r>
      <w:proofErr w:type="gramStart"/>
      <w:r w:rsidRPr="0053635A">
        <w:rPr>
          <w:b/>
          <w:color w:val="FFFFFF" w:themeColor="background1"/>
          <w:sz w:val="52"/>
        </w:rPr>
        <w:t>note</w:t>
      </w:r>
      <w:proofErr w:type="gramEnd"/>
      <w:r w:rsidRPr="0053635A">
        <w:rPr>
          <w:b/>
          <w:color w:val="FFFFFF" w:themeColor="background1"/>
          <w:sz w:val="52"/>
        </w:rPr>
        <w:t xml:space="preserve"> </w:t>
      </w:r>
    </w:p>
    <w:p w14:paraId="35FCC48F" w14:textId="3D0D6D07" w:rsidR="00A22296" w:rsidRDefault="00A22296" w:rsidP="00474404">
      <w:pPr>
        <w:spacing w:line="240" w:lineRule="auto"/>
        <w:jc w:val="both"/>
        <w:rPr>
          <w:b/>
          <w:color w:val="FFFFFF" w:themeColor="background1"/>
          <w:sz w:val="52"/>
        </w:rPr>
      </w:pPr>
    </w:p>
    <w:p w14:paraId="471C7F88" w14:textId="2B556404" w:rsidR="00A22296" w:rsidRDefault="00A22296" w:rsidP="00474404">
      <w:pPr>
        <w:spacing w:line="240" w:lineRule="auto"/>
        <w:jc w:val="both"/>
        <w:rPr>
          <w:b/>
          <w:color w:val="FFFFFF" w:themeColor="background1"/>
          <w:sz w:val="52"/>
        </w:rPr>
      </w:pPr>
    </w:p>
    <w:p w14:paraId="05EABE9B" w14:textId="199EE8EC" w:rsidR="00A22296" w:rsidRDefault="00A22296" w:rsidP="00474404">
      <w:pPr>
        <w:spacing w:line="240" w:lineRule="auto"/>
        <w:jc w:val="both"/>
        <w:rPr>
          <w:b/>
          <w:color w:val="FFFFFF" w:themeColor="background1"/>
          <w:sz w:val="52"/>
        </w:rPr>
      </w:pPr>
    </w:p>
    <w:p w14:paraId="005A6A73" w14:textId="27B2608C" w:rsidR="00A22296" w:rsidRDefault="00A22296" w:rsidP="00474404">
      <w:pPr>
        <w:spacing w:line="240" w:lineRule="auto"/>
        <w:jc w:val="both"/>
        <w:rPr>
          <w:b/>
          <w:color w:val="FFFFFF" w:themeColor="background1"/>
          <w:sz w:val="52"/>
        </w:rPr>
      </w:pPr>
    </w:p>
    <w:p w14:paraId="012E9921" w14:textId="5AD2449B" w:rsidR="00A22296" w:rsidRDefault="00E30A74" w:rsidP="00474404">
      <w:pPr>
        <w:spacing w:line="240" w:lineRule="auto"/>
        <w:jc w:val="right"/>
        <w:rPr>
          <w:b/>
          <w:color w:val="FFFFFF" w:themeColor="background1"/>
          <w:sz w:val="52"/>
        </w:rPr>
      </w:pPr>
      <w:r>
        <w:rPr>
          <w:b/>
          <w:color w:val="FFFFFF" w:themeColor="background1"/>
          <w:sz w:val="52"/>
        </w:rPr>
        <w:t>May 2026</w:t>
      </w:r>
    </w:p>
    <w:p w14:paraId="1D3D5B3F" w14:textId="77777777" w:rsidR="0053635A" w:rsidRDefault="0053635A" w:rsidP="00474404">
      <w:pPr>
        <w:spacing w:line="240" w:lineRule="auto"/>
        <w:jc w:val="both"/>
        <w:rPr>
          <w:b/>
          <w:color w:val="FFFFFF" w:themeColor="background1"/>
          <w:sz w:val="52"/>
        </w:rPr>
      </w:pPr>
      <w:r>
        <w:rPr>
          <w:b/>
          <w:color w:val="FFFFFF" w:themeColor="background1"/>
          <w:sz w:val="52"/>
        </w:rPr>
        <w:br w:type="page"/>
      </w:r>
    </w:p>
    <w:p w14:paraId="72B58DF5" w14:textId="77777777" w:rsidR="00E84AAD" w:rsidRDefault="00E84AAD" w:rsidP="00474404">
      <w:pPr>
        <w:autoSpaceDE w:val="0"/>
        <w:autoSpaceDN w:val="0"/>
        <w:adjustRightInd w:val="0"/>
        <w:snapToGrid w:val="0"/>
        <w:spacing w:after="0" w:line="240" w:lineRule="auto"/>
        <w:jc w:val="both"/>
        <w:rPr>
          <w:rFonts w:ascii="Arial" w:hAnsi="Arial" w:cs="Arial"/>
          <w:i/>
        </w:rPr>
      </w:pPr>
    </w:p>
    <w:p w14:paraId="288E830A" w14:textId="77777777" w:rsidR="00E84AAD" w:rsidRDefault="00E84AAD" w:rsidP="00474404">
      <w:pPr>
        <w:autoSpaceDE w:val="0"/>
        <w:autoSpaceDN w:val="0"/>
        <w:adjustRightInd w:val="0"/>
        <w:snapToGrid w:val="0"/>
        <w:spacing w:after="0" w:line="240" w:lineRule="auto"/>
        <w:jc w:val="both"/>
        <w:rPr>
          <w:rFonts w:ascii="Arial" w:hAnsi="Arial" w:cs="Arial"/>
          <w:i/>
        </w:rPr>
      </w:pPr>
    </w:p>
    <w:p w14:paraId="5938E562" w14:textId="77777777" w:rsidR="00E84AAD" w:rsidRDefault="00E84AAD" w:rsidP="00474404">
      <w:pPr>
        <w:autoSpaceDE w:val="0"/>
        <w:autoSpaceDN w:val="0"/>
        <w:adjustRightInd w:val="0"/>
        <w:snapToGrid w:val="0"/>
        <w:spacing w:after="0" w:line="240" w:lineRule="auto"/>
        <w:jc w:val="both"/>
        <w:rPr>
          <w:rFonts w:ascii="Arial" w:hAnsi="Arial" w:cs="Arial"/>
          <w:i/>
        </w:rPr>
      </w:pPr>
    </w:p>
    <w:p w14:paraId="745990E9" w14:textId="77777777" w:rsidR="00E84AAD" w:rsidRDefault="00E84AAD" w:rsidP="00474404">
      <w:pPr>
        <w:autoSpaceDE w:val="0"/>
        <w:autoSpaceDN w:val="0"/>
        <w:adjustRightInd w:val="0"/>
        <w:snapToGrid w:val="0"/>
        <w:spacing w:after="0" w:line="240" w:lineRule="auto"/>
        <w:jc w:val="both"/>
        <w:rPr>
          <w:rFonts w:ascii="Arial" w:hAnsi="Arial" w:cs="Arial"/>
          <w:i/>
        </w:rPr>
      </w:pPr>
    </w:p>
    <w:p w14:paraId="09137E11" w14:textId="6FB705E5" w:rsidR="00B13AF9" w:rsidRPr="00C87777" w:rsidRDefault="008C22A5" w:rsidP="00474404">
      <w:pPr>
        <w:autoSpaceDE w:val="0"/>
        <w:autoSpaceDN w:val="0"/>
        <w:adjustRightInd w:val="0"/>
        <w:snapToGrid w:val="0"/>
        <w:spacing w:after="0" w:line="240" w:lineRule="auto"/>
        <w:jc w:val="center"/>
        <w:rPr>
          <w:rFonts w:ascii="Arial" w:eastAsia="Times New Roman" w:hAnsi="Arial" w:cs="Arial"/>
          <w:i/>
          <w:color w:val="000000"/>
          <w:szCs w:val="24"/>
        </w:rPr>
      </w:pPr>
      <w:r w:rsidRPr="00C87777">
        <w:rPr>
          <w:rFonts w:ascii="Arial" w:hAnsi="Arial" w:cs="Arial"/>
          <w:i/>
        </w:rPr>
        <w:t xml:space="preserve">This Guidance Note has been prepared to assist applicants and assisted reproductive treatment (ART) </w:t>
      </w:r>
      <w:r w:rsidR="00CA3A85" w:rsidRPr="00C87777">
        <w:rPr>
          <w:rFonts w:ascii="Arial" w:hAnsi="Arial" w:cs="Arial"/>
          <w:i/>
        </w:rPr>
        <w:t>providers</w:t>
      </w:r>
      <w:r w:rsidRPr="00C87777">
        <w:rPr>
          <w:rFonts w:ascii="Arial" w:hAnsi="Arial" w:cs="Arial"/>
          <w:i/>
        </w:rPr>
        <w:t xml:space="preserve"> in the preparation of applications to the Patient Review Panel for</w:t>
      </w:r>
      <w:r w:rsidR="00F26524">
        <w:rPr>
          <w:rFonts w:ascii="Arial" w:hAnsi="Arial" w:cs="Arial"/>
          <w:i/>
        </w:rPr>
        <w:t xml:space="preserve"> approval of</w:t>
      </w:r>
      <w:r w:rsidRPr="00C87777">
        <w:rPr>
          <w:rFonts w:ascii="Arial" w:hAnsi="Arial" w:cs="Arial"/>
          <w:i/>
        </w:rPr>
        <w:t xml:space="preserve"> </w:t>
      </w:r>
      <w:r w:rsidR="00CA3A85" w:rsidRPr="00C87777">
        <w:rPr>
          <w:rFonts w:ascii="Arial" w:hAnsi="Arial" w:cs="Arial"/>
          <w:i/>
        </w:rPr>
        <w:t>extensions of storage for gametes and embryos</w:t>
      </w:r>
      <w:r w:rsidR="00B13AF9" w:rsidRPr="00C87777">
        <w:rPr>
          <w:rFonts w:ascii="Arial" w:hAnsi="Arial" w:cs="Arial"/>
          <w:i/>
        </w:rPr>
        <w:t xml:space="preserve"> </w:t>
      </w:r>
      <w:r w:rsidR="00B13AF9" w:rsidRPr="00C87777">
        <w:rPr>
          <w:rFonts w:ascii="Arial" w:eastAsia="Times New Roman" w:hAnsi="Arial" w:cs="Arial"/>
          <w:i/>
          <w:color w:val="000000"/>
          <w:szCs w:val="24"/>
        </w:rPr>
        <w:t xml:space="preserve">under the </w:t>
      </w:r>
      <w:r w:rsidR="00B13AF9" w:rsidRPr="00C87777">
        <w:rPr>
          <w:rFonts w:ascii="Arial" w:eastAsia="Times New Roman" w:hAnsi="Arial" w:cs="Arial"/>
          <w:iCs/>
          <w:color w:val="000000"/>
          <w:szCs w:val="24"/>
        </w:rPr>
        <w:t>Assisted Reproductive Treatment Act 2008 (Victoria)</w:t>
      </w:r>
      <w:r w:rsidR="00B13AF9" w:rsidRPr="00C87777">
        <w:rPr>
          <w:rFonts w:ascii="Arial" w:eastAsia="Times New Roman" w:hAnsi="Arial" w:cs="Arial"/>
          <w:i/>
          <w:color w:val="000000"/>
          <w:szCs w:val="24"/>
        </w:rPr>
        <w:t>.</w:t>
      </w:r>
    </w:p>
    <w:p w14:paraId="58DD08AC" w14:textId="77777777" w:rsidR="00B13AF9" w:rsidRPr="00C87777" w:rsidRDefault="00B13AF9" w:rsidP="00474404">
      <w:pPr>
        <w:autoSpaceDE w:val="0"/>
        <w:autoSpaceDN w:val="0"/>
        <w:adjustRightInd w:val="0"/>
        <w:snapToGrid w:val="0"/>
        <w:spacing w:after="0" w:line="240" w:lineRule="auto"/>
        <w:jc w:val="center"/>
        <w:rPr>
          <w:rFonts w:ascii="Arial" w:eastAsia="Times New Roman" w:hAnsi="Arial" w:cs="Arial"/>
          <w:i/>
          <w:color w:val="000000"/>
          <w:szCs w:val="24"/>
        </w:rPr>
      </w:pPr>
    </w:p>
    <w:p w14:paraId="38CD96CC" w14:textId="42097CB4" w:rsidR="001C1AF4" w:rsidRDefault="001E4122" w:rsidP="00474404">
      <w:pPr>
        <w:autoSpaceDE w:val="0"/>
        <w:autoSpaceDN w:val="0"/>
        <w:adjustRightInd w:val="0"/>
        <w:snapToGrid w:val="0"/>
        <w:spacing w:after="0" w:line="240" w:lineRule="auto"/>
        <w:jc w:val="center"/>
        <w:rPr>
          <w:rFonts w:ascii="Arial" w:eastAsia="Times New Roman" w:hAnsi="Arial" w:cs="Arial"/>
          <w:i/>
          <w:color w:val="000000"/>
          <w:szCs w:val="24"/>
        </w:rPr>
      </w:pPr>
      <w:r w:rsidRPr="00C87777">
        <w:rPr>
          <w:rFonts w:ascii="Arial" w:eastAsia="Times New Roman" w:hAnsi="Arial" w:cs="Arial"/>
          <w:i/>
          <w:color w:val="000000"/>
          <w:szCs w:val="24"/>
          <w:lang w:val="x-none"/>
        </w:rPr>
        <w:t>This Guidance Note</w:t>
      </w:r>
      <w:r w:rsidRPr="00C87777">
        <w:rPr>
          <w:rFonts w:ascii="Arial" w:eastAsia="Times New Roman" w:hAnsi="Arial" w:cs="Arial"/>
          <w:i/>
          <w:color w:val="000000"/>
          <w:szCs w:val="24"/>
        </w:rPr>
        <w:t xml:space="preserve"> does not constitute legal advice, nor does it pre-judge any decision that the Patient Review Panel might make in relation to any particular application.</w:t>
      </w:r>
    </w:p>
    <w:p w14:paraId="0101E84D" w14:textId="41397C75" w:rsidR="001C1AF4" w:rsidRDefault="001C1AF4" w:rsidP="00474404">
      <w:pPr>
        <w:spacing w:line="240" w:lineRule="auto"/>
        <w:rPr>
          <w:rFonts w:ascii="Arial" w:eastAsia="Times New Roman" w:hAnsi="Arial" w:cs="Arial"/>
          <w:i/>
          <w:color w:val="000000"/>
          <w:szCs w:val="24"/>
        </w:rPr>
      </w:pPr>
    </w:p>
    <w:p w14:paraId="5CE115AD" w14:textId="77777777" w:rsidR="001E4122" w:rsidRPr="00C87777" w:rsidRDefault="001E4122" w:rsidP="00474404">
      <w:pPr>
        <w:autoSpaceDE w:val="0"/>
        <w:autoSpaceDN w:val="0"/>
        <w:adjustRightInd w:val="0"/>
        <w:snapToGrid w:val="0"/>
        <w:spacing w:after="0" w:line="240" w:lineRule="auto"/>
        <w:jc w:val="center"/>
        <w:rPr>
          <w:rFonts w:ascii="Arial" w:eastAsia="Times New Roman" w:hAnsi="Arial" w:cs="Arial"/>
          <w:i/>
          <w:color w:val="000000"/>
          <w:szCs w:val="24"/>
        </w:rPr>
      </w:pPr>
    </w:p>
    <w:p w14:paraId="255341D2" w14:textId="17E3C53D" w:rsidR="001929A3" w:rsidRDefault="001929A3">
      <w:pPr>
        <w:rPr>
          <w:rFonts w:ascii="Arial" w:hAnsi="Arial"/>
          <w:i/>
          <w:color w:val="000000"/>
        </w:rPr>
      </w:pPr>
      <w:r>
        <w:rPr>
          <w:rFonts w:ascii="Arial" w:hAnsi="Arial"/>
          <w:i/>
          <w:color w:val="000000"/>
        </w:rPr>
        <w:br w:type="page"/>
      </w:r>
    </w:p>
    <w:p w14:paraId="33DC1A19" w14:textId="77777777" w:rsidR="00CA7D27" w:rsidRPr="00523A40" w:rsidRDefault="00CA7D27" w:rsidP="00E51C3A">
      <w:pPr>
        <w:pStyle w:val="Heading1"/>
        <w:spacing w:line="240" w:lineRule="auto"/>
        <w:jc w:val="both"/>
        <w:rPr>
          <w:rFonts w:ascii="Calibri Light" w:hAnsi="Calibri Light" w:cs="Calibri Light"/>
          <w:sz w:val="44"/>
          <w:szCs w:val="44"/>
        </w:rPr>
      </w:pPr>
      <w:r w:rsidRPr="00523A40">
        <w:rPr>
          <w:rFonts w:ascii="Calibri Light" w:hAnsi="Calibri Light" w:cs="Calibri Light"/>
          <w:sz w:val="44"/>
          <w:szCs w:val="44"/>
        </w:rPr>
        <w:lastRenderedPageBreak/>
        <w:t>Contents</w:t>
      </w:r>
    </w:p>
    <w:p w14:paraId="422B33B1" w14:textId="77777777" w:rsidR="00E51C3A" w:rsidRPr="00E51C3A" w:rsidRDefault="00E51C3A" w:rsidP="00E51C3A"/>
    <w:p w14:paraId="36EBE5BA" w14:textId="67F074F7" w:rsidR="002753F8" w:rsidRPr="00E51C3A" w:rsidRDefault="00CA7D27">
      <w:pPr>
        <w:pStyle w:val="TOC1"/>
        <w:rPr>
          <w:rFonts w:eastAsiaTheme="minorEastAsia" w:cs="Arial"/>
          <w:b w:val="0"/>
          <w:kern w:val="2"/>
          <w:lang w:eastAsia="en-AU"/>
          <w14:ligatures w14:val="standardContextual"/>
        </w:rPr>
      </w:pPr>
      <w:r w:rsidRPr="00E51C3A">
        <w:rPr>
          <w:rFonts w:cs="Arial"/>
          <w:noProof w:val="0"/>
        </w:rPr>
        <w:fldChar w:fldCharType="begin"/>
      </w:r>
      <w:r w:rsidRPr="00E51C3A">
        <w:rPr>
          <w:rFonts w:cs="Arial"/>
          <w:noProof w:val="0"/>
        </w:rPr>
        <w:instrText xml:space="preserve"> TOC \h \z \t "Heading 1,1,Heading 2,2" </w:instrText>
      </w:r>
      <w:r w:rsidRPr="00E51C3A">
        <w:rPr>
          <w:rFonts w:cs="Arial"/>
          <w:noProof w:val="0"/>
        </w:rPr>
        <w:fldChar w:fldCharType="separate"/>
      </w:r>
      <w:hyperlink w:anchor="_Toc228815249" w:history="1">
        <w:r w:rsidR="002753F8" w:rsidRPr="00E51C3A">
          <w:rPr>
            <w:rStyle w:val="Hyperlink"/>
            <w:rFonts w:cs="Arial"/>
          </w:rPr>
          <w:t>Definitions</w:t>
        </w:r>
        <w:r w:rsidR="002753F8" w:rsidRPr="00E51C3A">
          <w:rPr>
            <w:rFonts w:cs="Arial"/>
            <w:webHidden/>
          </w:rPr>
          <w:tab/>
        </w:r>
        <w:r w:rsidR="002753F8" w:rsidRPr="00E51C3A">
          <w:rPr>
            <w:rFonts w:cs="Arial"/>
            <w:webHidden/>
          </w:rPr>
          <w:fldChar w:fldCharType="begin"/>
        </w:r>
        <w:r w:rsidR="002753F8" w:rsidRPr="00E51C3A">
          <w:rPr>
            <w:rFonts w:cs="Arial"/>
            <w:webHidden/>
          </w:rPr>
          <w:instrText xml:space="preserve"> PAGEREF _Toc228815249 \h </w:instrText>
        </w:r>
        <w:r w:rsidR="002753F8" w:rsidRPr="00E51C3A">
          <w:rPr>
            <w:rFonts w:cs="Arial"/>
            <w:webHidden/>
          </w:rPr>
        </w:r>
        <w:r w:rsidR="002753F8" w:rsidRPr="00E51C3A">
          <w:rPr>
            <w:rFonts w:cs="Arial"/>
            <w:webHidden/>
          </w:rPr>
          <w:fldChar w:fldCharType="separate"/>
        </w:r>
        <w:r w:rsidR="002753F8" w:rsidRPr="00E51C3A">
          <w:rPr>
            <w:rFonts w:cs="Arial"/>
            <w:webHidden/>
          </w:rPr>
          <w:t>- 3 -</w:t>
        </w:r>
        <w:r w:rsidR="002753F8" w:rsidRPr="00E51C3A">
          <w:rPr>
            <w:rFonts w:cs="Arial"/>
            <w:webHidden/>
          </w:rPr>
          <w:fldChar w:fldCharType="end"/>
        </w:r>
      </w:hyperlink>
    </w:p>
    <w:p w14:paraId="12D8ED56" w14:textId="1459FA3B"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0" w:history="1">
        <w:r w:rsidRPr="00E51C3A">
          <w:rPr>
            <w:rStyle w:val="Hyperlink"/>
            <w:rFonts w:cs="Arial"/>
          </w:rPr>
          <w:t>1.</w:t>
        </w:r>
        <w:r w:rsidRPr="00E51C3A">
          <w:rPr>
            <w:rFonts w:eastAsiaTheme="minorEastAsia" w:cs="Arial"/>
            <w:b w:val="0"/>
            <w:kern w:val="2"/>
            <w:lang w:eastAsia="en-AU"/>
            <w14:ligatures w14:val="standardContextual"/>
          </w:rPr>
          <w:tab/>
        </w:r>
        <w:r w:rsidRPr="00E51C3A">
          <w:rPr>
            <w:rStyle w:val="Hyperlink"/>
            <w:rFonts w:cs="Arial"/>
          </w:rPr>
          <w:t>What laws apply to the storage of gametes and embryos in Victoria?</w:t>
        </w:r>
        <w:r w:rsidRPr="00E51C3A">
          <w:rPr>
            <w:rFonts w:cs="Arial"/>
            <w:webHidden/>
          </w:rPr>
          <w:tab/>
        </w:r>
        <w:r w:rsidRPr="00E51C3A">
          <w:rPr>
            <w:rFonts w:cs="Arial"/>
            <w:webHidden/>
          </w:rPr>
          <w:fldChar w:fldCharType="begin"/>
        </w:r>
        <w:r w:rsidRPr="00E51C3A">
          <w:rPr>
            <w:rFonts w:cs="Arial"/>
            <w:webHidden/>
          </w:rPr>
          <w:instrText xml:space="preserve"> PAGEREF _Toc228815250 \h </w:instrText>
        </w:r>
        <w:r w:rsidRPr="00E51C3A">
          <w:rPr>
            <w:rFonts w:cs="Arial"/>
            <w:webHidden/>
          </w:rPr>
        </w:r>
        <w:r w:rsidRPr="00E51C3A">
          <w:rPr>
            <w:rFonts w:cs="Arial"/>
            <w:webHidden/>
          </w:rPr>
          <w:fldChar w:fldCharType="separate"/>
        </w:r>
        <w:r w:rsidRPr="00E51C3A">
          <w:rPr>
            <w:rFonts w:cs="Arial"/>
            <w:webHidden/>
          </w:rPr>
          <w:t>- 4 -</w:t>
        </w:r>
        <w:r w:rsidRPr="00E51C3A">
          <w:rPr>
            <w:rFonts w:cs="Arial"/>
            <w:webHidden/>
          </w:rPr>
          <w:fldChar w:fldCharType="end"/>
        </w:r>
      </w:hyperlink>
    </w:p>
    <w:p w14:paraId="2715AAC6" w14:textId="118E15A4"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1" w:history="1">
        <w:r w:rsidRPr="00E51C3A">
          <w:rPr>
            <w:rStyle w:val="Hyperlink"/>
            <w:rFonts w:cs="Arial"/>
          </w:rPr>
          <w:t>2.</w:t>
        </w:r>
        <w:r w:rsidRPr="00E51C3A">
          <w:rPr>
            <w:rFonts w:eastAsiaTheme="minorEastAsia" w:cs="Arial"/>
            <w:b w:val="0"/>
            <w:kern w:val="2"/>
            <w:lang w:eastAsia="en-AU"/>
            <w14:ligatures w14:val="standardContextual"/>
          </w:rPr>
          <w:tab/>
        </w:r>
        <w:r w:rsidRPr="00E51C3A">
          <w:rPr>
            <w:rStyle w:val="Hyperlink"/>
            <w:rFonts w:cs="Arial"/>
          </w:rPr>
          <w:t>What is the Patient Review Panel?</w:t>
        </w:r>
        <w:r w:rsidRPr="00E51C3A">
          <w:rPr>
            <w:rFonts w:cs="Arial"/>
            <w:webHidden/>
          </w:rPr>
          <w:tab/>
        </w:r>
        <w:r w:rsidRPr="00E51C3A">
          <w:rPr>
            <w:rFonts w:cs="Arial"/>
            <w:webHidden/>
          </w:rPr>
          <w:fldChar w:fldCharType="begin"/>
        </w:r>
        <w:r w:rsidRPr="00E51C3A">
          <w:rPr>
            <w:rFonts w:cs="Arial"/>
            <w:webHidden/>
          </w:rPr>
          <w:instrText xml:space="preserve"> PAGEREF _Toc228815251 \h </w:instrText>
        </w:r>
        <w:r w:rsidRPr="00E51C3A">
          <w:rPr>
            <w:rFonts w:cs="Arial"/>
            <w:webHidden/>
          </w:rPr>
        </w:r>
        <w:r w:rsidRPr="00E51C3A">
          <w:rPr>
            <w:rFonts w:cs="Arial"/>
            <w:webHidden/>
          </w:rPr>
          <w:fldChar w:fldCharType="separate"/>
        </w:r>
        <w:r w:rsidRPr="00E51C3A">
          <w:rPr>
            <w:rFonts w:cs="Arial"/>
            <w:webHidden/>
          </w:rPr>
          <w:t>- 4 -</w:t>
        </w:r>
        <w:r w:rsidRPr="00E51C3A">
          <w:rPr>
            <w:rFonts w:cs="Arial"/>
            <w:webHidden/>
          </w:rPr>
          <w:fldChar w:fldCharType="end"/>
        </w:r>
      </w:hyperlink>
    </w:p>
    <w:p w14:paraId="0545400E" w14:textId="5980CF44"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2" w:history="1">
        <w:r w:rsidRPr="00E51C3A">
          <w:rPr>
            <w:rStyle w:val="Hyperlink"/>
            <w:rFonts w:eastAsia="Times" w:cs="Arial"/>
          </w:rPr>
          <w:t>3.</w:t>
        </w:r>
        <w:r w:rsidRPr="00E51C3A">
          <w:rPr>
            <w:rFonts w:eastAsiaTheme="minorEastAsia" w:cs="Arial"/>
            <w:b w:val="0"/>
            <w:kern w:val="2"/>
            <w:lang w:eastAsia="en-AU"/>
            <w14:ligatures w14:val="standardContextual"/>
          </w:rPr>
          <w:tab/>
        </w:r>
        <w:r w:rsidRPr="00E51C3A">
          <w:rPr>
            <w:rStyle w:val="Hyperlink"/>
            <w:rFonts w:cs="Arial"/>
          </w:rPr>
          <w:t>What are the restrictions on storing gametes and embryos in Victoria?</w:t>
        </w:r>
        <w:r w:rsidRPr="00E51C3A">
          <w:rPr>
            <w:rFonts w:cs="Arial"/>
            <w:webHidden/>
          </w:rPr>
          <w:tab/>
        </w:r>
        <w:r w:rsidRPr="00E51C3A">
          <w:rPr>
            <w:rFonts w:cs="Arial"/>
            <w:webHidden/>
          </w:rPr>
          <w:fldChar w:fldCharType="begin"/>
        </w:r>
        <w:r w:rsidRPr="00E51C3A">
          <w:rPr>
            <w:rFonts w:cs="Arial"/>
            <w:webHidden/>
          </w:rPr>
          <w:instrText xml:space="preserve"> PAGEREF _Toc228815252 \h </w:instrText>
        </w:r>
        <w:r w:rsidRPr="00E51C3A">
          <w:rPr>
            <w:rFonts w:cs="Arial"/>
            <w:webHidden/>
          </w:rPr>
        </w:r>
        <w:r w:rsidRPr="00E51C3A">
          <w:rPr>
            <w:rFonts w:cs="Arial"/>
            <w:webHidden/>
          </w:rPr>
          <w:fldChar w:fldCharType="separate"/>
        </w:r>
        <w:r w:rsidRPr="00E51C3A">
          <w:rPr>
            <w:rFonts w:cs="Arial"/>
            <w:webHidden/>
          </w:rPr>
          <w:t>- 4 -</w:t>
        </w:r>
        <w:r w:rsidRPr="00E51C3A">
          <w:rPr>
            <w:rFonts w:cs="Arial"/>
            <w:webHidden/>
          </w:rPr>
          <w:fldChar w:fldCharType="end"/>
        </w:r>
      </w:hyperlink>
    </w:p>
    <w:p w14:paraId="4CB70F8F" w14:textId="2E73295A"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3" w:history="1">
        <w:r w:rsidRPr="00E51C3A">
          <w:rPr>
            <w:rStyle w:val="Hyperlink"/>
            <w:rFonts w:cs="Arial"/>
          </w:rPr>
          <w:t>4.</w:t>
        </w:r>
        <w:r w:rsidRPr="00E51C3A">
          <w:rPr>
            <w:rFonts w:eastAsiaTheme="minorEastAsia" w:cs="Arial"/>
            <w:b w:val="0"/>
            <w:kern w:val="2"/>
            <w:lang w:eastAsia="en-AU"/>
            <w14:ligatures w14:val="standardContextual"/>
          </w:rPr>
          <w:tab/>
        </w:r>
        <w:r w:rsidRPr="00E51C3A">
          <w:rPr>
            <w:rStyle w:val="Hyperlink"/>
            <w:rFonts w:cs="Arial"/>
          </w:rPr>
          <w:t>Who can give written approval for further storage?</w:t>
        </w:r>
        <w:r w:rsidRPr="00E51C3A">
          <w:rPr>
            <w:rFonts w:cs="Arial"/>
            <w:webHidden/>
          </w:rPr>
          <w:tab/>
        </w:r>
        <w:r w:rsidRPr="00E51C3A">
          <w:rPr>
            <w:rFonts w:cs="Arial"/>
            <w:webHidden/>
          </w:rPr>
          <w:fldChar w:fldCharType="begin"/>
        </w:r>
        <w:r w:rsidRPr="00E51C3A">
          <w:rPr>
            <w:rFonts w:cs="Arial"/>
            <w:webHidden/>
          </w:rPr>
          <w:instrText xml:space="preserve"> PAGEREF _Toc228815253 \h </w:instrText>
        </w:r>
        <w:r w:rsidRPr="00E51C3A">
          <w:rPr>
            <w:rFonts w:cs="Arial"/>
            <w:webHidden/>
          </w:rPr>
        </w:r>
        <w:r w:rsidRPr="00E51C3A">
          <w:rPr>
            <w:rFonts w:cs="Arial"/>
            <w:webHidden/>
          </w:rPr>
          <w:fldChar w:fldCharType="separate"/>
        </w:r>
        <w:r w:rsidRPr="00E51C3A">
          <w:rPr>
            <w:rFonts w:cs="Arial"/>
            <w:webHidden/>
          </w:rPr>
          <w:t>- 5 -</w:t>
        </w:r>
        <w:r w:rsidRPr="00E51C3A">
          <w:rPr>
            <w:rFonts w:cs="Arial"/>
            <w:webHidden/>
          </w:rPr>
          <w:fldChar w:fldCharType="end"/>
        </w:r>
      </w:hyperlink>
    </w:p>
    <w:p w14:paraId="25DCBCD0" w14:textId="6C4A2070"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4" w:history="1">
        <w:r w:rsidRPr="00E51C3A">
          <w:rPr>
            <w:rStyle w:val="Hyperlink"/>
            <w:rFonts w:cs="Arial"/>
          </w:rPr>
          <w:t>5.</w:t>
        </w:r>
        <w:r w:rsidRPr="00E51C3A">
          <w:rPr>
            <w:rFonts w:eastAsiaTheme="minorEastAsia" w:cs="Arial"/>
            <w:b w:val="0"/>
            <w:kern w:val="2"/>
            <w:lang w:eastAsia="en-AU"/>
            <w14:ligatures w14:val="standardContextual"/>
          </w:rPr>
          <w:tab/>
        </w:r>
        <w:r w:rsidRPr="00E51C3A">
          <w:rPr>
            <w:rStyle w:val="Hyperlink"/>
            <w:rFonts w:cs="Arial"/>
          </w:rPr>
          <w:t>What does the Panel consider when making a decision about further storage of gametes and embryos?</w:t>
        </w:r>
        <w:r w:rsidRPr="00E51C3A">
          <w:rPr>
            <w:rFonts w:cs="Arial"/>
            <w:webHidden/>
          </w:rPr>
          <w:tab/>
        </w:r>
        <w:r w:rsidRPr="00E51C3A">
          <w:rPr>
            <w:rFonts w:cs="Arial"/>
            <w:webHidden/>
          </w:rPr>
          <w:fldChar w:fldCharType="begin"/>
        </w:r>
        <w:r w:rsidRPr="00E51C3A">
          <w:rPr>
            <w:rFonts w:cs="Arial"/>
            <w:webHidden/>
          </w:rPr>
          <w:instrText xml:space="preserve"> PAGEREF _Toc228815254 \h </w:instrText>
        </w:r>
        <w:r w:rsidRPr="00E51C3A">
          <w:rPr>
            <w:rFonts w:cs="Arial"/>
            <w:webHidden/>
          </w:rPr>
        </w:r>
        <w:r w:rsidRPr="00E51C3A">
          <w:rPr>
            <w:rFonts w:cs="Arial"/>
            <w:webHidden/>
          </w:rPr>
          <w:fldChar w:fldCharType="separate"/>
        </w:r>
        <w:r w:rsidRPr="00E51C3A">
          <w:rPr>
            <w:rFonts w:cs="Arial"/>
            <w:webHidden/>
          </w:rPr>
          <w:t>- 6 -</w:t>
        </w:r>
        <w:r w:rsidRPr="00E51C3A">
          <w:rPr>
            <w:rFonts w:cs="Arial"/>
            <w:webHidden/>
          </w:rPr>
          <w:fldChar w:fldCharType="end"/>
        </w:r>
      </w:hyperlink>
    </w:p>
    <w:p w14:paraId="20444591" w14:textId="7DA6C57A"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5" w:history="1">
        <w:r w:rsidRPr="00E51C3A">
          <w:rPr>
            <w:rStyle w:val="Hyperlink"/>
            <w:rFonts w:cs="Arial"/>
          </w:rPr>
          <w:t>6.</w:t>
        </w:r>
        <w:r w:rsidRPr="00E51C3A">
          <w:rPr>
            <w:rFonts w:eastAsiaTheme="minorEastAsia" w:cs="Arial"/>
            <w:b w:val="0"/>
            <w:kern w:val="2"/>
            <w:lang w:eastAsia="en-AU"/>
            <w14:ligatures w14:val="standardContextual"/>
          </w:rPr>
          <w:tab/>
        </w:r>
        <w:r w:rsidRPr="00E51C3A">
          <w:rPr>
            <w:rStyle w:val="Hyperlink"/>
            <w:rFonts w:cs="Arial"/>
          </w:rPr>
          <w:t>What process does the Panel follow to consider applications for storage?</w:t>
        </w:r>
        <w:r w:rsidRPr="00E51C3A">
          <w:rPr>
            <w:rFonts w:cs="Arial"/>
            <w:webHidden/>
          </w:rPr>
          <w:tab/>
        </w:r>
        <w:r w:rsidRPr="00E51C3A">
          <w:rPr>
            <w:rFonts w:cs="Arial"/>
            <w:webHidden/>
          </w:rPr>
          <w:fldChar w:fldCharType="begin"/>
        </w:r>
        <w:r w:rsidRPr="00E51C3A">
          <w:rPr>
            <w:rFonts w:cs="Arial"/>
            <w:webHidden/>
          </w:rPr>
          <w:instrText xml:space="preserve"> PAGEREF _Toc228815255 \h </w:instrText>
        </w:r>
        <w:r w:rsidRPr="00E51C3A">
          <w:rPr>
            <w:rFonts w:cs="Arial"/>
            <w:webHidden/>
          </w:rPr>
        </w:r>
        <w:r w:rsidRPr="00E51C3A">
          <w:rPr>
            <w:rFonts w:cs="Arial"/>
            <w:webHidden/>
          </w:rPr>
          <w:fldChar w:fldCharType="separate"/>
        </w:r>
        <w:r w:rsidRPr="00E51C3A">
          <w:rPr>
            <w:rFonts w:cs="Arial"/>
            <w:webHidden/>
          </w:rPr>
          <w:t>- 7 -</w:t>
        </w:r>
        <w:r w:rsidRPr="00E51C3A">
          <w:rPr>
            <w:rFonts w:cs="Arial"/>
            <w:webHidden/>
          </w:rPr>
          <w:fldChar w:fldCharType="end"/>
        </w:r>
      </w:hyperlink>
    </w:p>
    <w:p w14:paraId="762D8285" w14:textId="5903644B"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6" w:history="1">
        <w:r w:rsidRPr="00E51C3A">
          <w:rPr>
            <w:rStyle w:val="Hyperlink"/>
            <w:rFonts w:cs="Arial"/>
          </w:rPr>
          <w:t>7.</w:t>
        </w:r>
        <w:r w:rsidRPr="00E51C3A">
          <w:rPr>
            <w:rFonts w:eastAsiaTheme="minorEastAsia" w:cs="Arial"/>
            <w:b w:val="0"/>
            <w:kern w:val="2"/>
            <w:lang w:eastAsia="en-AU"/>
            <w14:ligatures w14:val="standardContextual"/>
          </w:rPr>
          <w:tab/>
        </w:r>
        <w:r w:rsidRPr="00E51C3A">
          <w:rPr>
            <w:rStyle w:val="Hyperlink"/>
            <w:rFonts w:cs="Arial"/>
          </w:rPr>
          <w:t>Panel decisions</w:t>
        </w:r>
        <w:r w:rsidRPr="00E51C3A">
          <w:rPr>
            <w:rFonts w:cs="Arial"/>
            <w:webHidden/>
          </w:rPr>
          <w:tab/>
        </w:r>
        <w:r w:rsidRPr="00E51C3A">
          <w:rPr>
            <w:rFonts w:cs="Arial"/>
            <w:webHidden/>
          </w:rPr>
          <w:fldChar w:fldCharType="begin"/>
        </w:r>
        <w:r w:rsidRPr="00E51C3A">
          <w:rPr>
            <w:rFonts w:cs="Arial"/>
            <w:webHidden/>
          </w:rPr>
          <w:instrText xml:space="preserve"> PAGEREF _Toc228815256 \h </w:instrText>
        </w:r>
        <w:r w:rsidRPr="00E51C3A">
          <w:rPr>
            <w:rFonts w:cs="Arial"/>
            <w:webHidden/>
          </w:rPr>
        </w:r>
        <w:r w:rsidRPr="00E51C3A">
          <w:rPr>
            <w:rFonts w:cs="Arial"/>
            <w:webHidden/>
          </w:rPr>
          <w:fldChar w:fldCharType="separate"/>
        </w:r>
        <w:r w:rsidRPr="00E51C3A">
          <w:rPr>
            <w:rFonts w:cs="Arial"/>
            <w:webHidden/>
          </w:rPr>
          <w:t>- 8 -</w:t>
        </w:r>
        <w:r w:rsidRPr="00E51C3A">
          <w:rPr>
            <w:rFonts w:cs="Arial"/>
            <w:webHidden/>
          </w:rPr>
          <w:fldChar w:fldCharType="end"/>
        </w:r>
      </w:hyperlink>
    </w:p>
    <w:p w14:paraId="4AF52705" w14:textId="0761AC0A"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7" w:history="1">
        <w:r w:rsidRPr="00E51C3A">
          <w:rPr>
            <w:rStyle w:val="Hyperlink"/>
            <w:rFonts w:cs="Arial"/>
          </w:rPr>
          <w:t>8.</w:t>
        </w:r>
        <w:r w:rsidRPr="00E51C3A">
          <w:rPr>
            <w:rFonts w:eastAsiaTheme="minorEastAsia" w:cs="Arial"/>
            <w:b w:val="0"/>
            <w:kern w:val="2"/>
            <w:lang w:eastAsia="en-AU"/>
            <w14:ligatures w14:val="standardContextual"/>
          </w:rPr>
          <w:tab/>
        </w:r>
        <w:r w:rsidRPr="00E51C3A">
          <w:rPr>
            <w:rStyle w:val="Hyperlink"/>
            <w:rFonts w:cs="Arial"/>
          </w:rPr>
          <w:t>Review of a Panel decision not to approve further storage</w:t>
        </w:r>
        <w:r w:rsidRPr="00E51C3A">
          <w:rPr>
            <w:rFonts w:cs="Arial"/>
            <w:webHidden/>
          </w:rPr>
          <w:tab/>
        </w:r>
        <w:r w:rsidRPr="00E51C3A">
          <w:rPr>
            <w:rFonts w:cs="Arial"/>
            <w:webHidden/>
          </w:rPr>
          <w:fldChar w:fldCharType="begin"/>
        </w:r>
        <w:r w:rsidRPr="00E51C3A">
          <w:rPr>
            <w:rFonts w:cs="Arial"/>
            <w:webHidden/>
          </w:rPr>
          <w:instrText xml:space="preserve"> PAGEREF _Toc228815257 \h </w:instrText>
        </w:r>
        <w:r w:rsidRPr="00E51C3A">
          <w:rPr>
            <w:rFonts w:cs="Arial"/>
            <w:webHidden/>
          </w:rPr>
        </w:r>
        <w:r w:rsidRPr="00E51C3A">
          <w:rPr>
            <w:rFonts w:cs="Arial"/>
            <w:webHidden/>
          </w:rPr>
          <w:fldChar w:fldCharType="separate"/>
        </w:r>
        <w:r w:rsidRPr="00E51C3A">
          <w:rPr>
            <w:rFonts w:cs="Arial"/>
            <w:webHidden/>
          </w:rPr>
          <w:t>- 8 -</w:t>
        </w:r>
        <w:r w:rsidRPr="00E51C3A">
          <w:rPr>
            <w:rFonts w:cs="Arial"/>
            <w:webHidden/>
          </w:rPr>
          <w:fldChar w:fldCharType="end"/>
        </w:r>
      </w:hyperlink>
    </w:p>
    <w:p w14:paraId="39E6CAA6" w14:textId="48D8FB6D" w:rsidR="002753F8" w:rsidRPr="00E51C3A" w:rsidRDefault="002753F8">
      <w:pPr>
        <w:pStyle w:val="TOC1"/>
        <w:tabs>
          <w:tab w:val="left" w:pos="480"/>
        </w:tabs>
        <w:rPr>
          <w:rFonts w:eastAsiaTheme="minorEastAsia" w:cs="Arial"/>
          <w:b w:val="0"/>
          <w:kern w:val="2"/>
          <w:lang w:eastAsia="en-AU"/>
          <w14:ligatures w14:val="standardContextual"/>
        </w:rPr>
      </w:pPr>
      <w:hyperlink w:anchor="_Toc228815258" w:history="1">
        <w:r w:rsidRPr="00E51C3A">
          <w:rPr>
            <w:rStyle w:val="Hyperlink"/>
            <w:rFonts w:cs="Arial"/>
          </w:rPr>
          <w:t>9.</w:t>
        </w:r>
        <w:r w:rsidRPr="00E51C3A">
          <w:rPr>
            <w:rFonts w:eastAsiaTheme="minorEastAsia" w:cs="Arial"/>
            <w:b w:val="0"/>
            <w:kern w:val="2"/>
            <w:lang w:eastAsia="en-AU"/>
            <w14:ligatures w14:val="standardContextual"/>
          </w:rPr>
          <w:tab/>
        </w:r>
        <w:r w:rsidRPr="00E51C3A">
          <w:rPr>
            <w:rStyle w:val="Hyperlink"/>
            <w:rFonts w:cs="Arial"/>
          </w:rPr>
          <w:t>How to apply to the Panel for further storage of gametes or embryos</w:t>
        </w:r>
        <w:r w:rsidRPr="00E51C3A">
          <w:rPr>
            <w:rFonts w:cs="Arial"/>
            <w:webHidden/>
          </w:rPr>
          <w:tab/>
        </w:r>
        <w:r w:rsidRPr="00E51C3A">
          <w:rPr>
            <w:rFonts w:cs="Arial"/>
            <w:webHidden/>
          </w:rPr>
          <w:fldChar w:fldCharType="begin"/>
        </w:r>
        <w:r w:rsidRPr="00E51C3A">
          <w:rPr>
            <w:rFonts w:cs="Arial"/>
            <w:webHidden/>
          </w:rPr>
          <w:instrText xml:space="preserve"> PAGEREF _Toc228815258 \h </w:instrText>
        </w:r>
        <w:r w:rsidRPr="00E51C3A">
          <w:rPr>
            <w:rFonts w:cs="Arial"/>
            <w:webHidden/>
          </w:rPr>
        </w:r>
        <w:r w:rsidRPr="00E51C3A">
          <w:rPr>
            <w:rFonts w:cs="Arial"/>
            <w:webHidden/>
          </w:rPr>
          <w:fldChar w:fldCharType="separate"/>
        </w:r>
        <w:r w:rsidRPr="00E51C3A">
          <w:rPr>
            <w:rFonts w:cs="Arial"/>
            <w:webHidden/>
          </w:rPr>
          <w:t>- 9 -</w:t>
        </w:r>
        <w:r w:rsidRPr="00E51C3A">
          <w:rPr>
            <w:rFonts w:cs="Arial"/>
            <w:webHidden/>
          </w:rPr>
          <w:fldChar w:fldCharType="end"/>
        </w:r>
      </w:hyperlink>
    </w:p>
    <w:p w14:paraId="6B051122" w14:textId="65F9285B" w:rsidR="00CA7D27" w:rsidRDefault="00CA7D27" w:rsidP="00474404">
      <w:pPr>
        <w:pStyle w:val="TOC2"/>
        <w:spacing w:line="240" w:lineRule="auto"/>
        <w:jc w:val="both"/>
        <w:rPr>
          <w:noProof w:val="0"/>
          <w:sz w:val="28"/>
          <w:szCs w:val="28"/>
        </w:rPr>
      </w:pPr>
      <w:r w:rsidRPr="00E51C3A">
        <w:rPr>
          <w:rFonts w:cs="Arial"/>
          <w:noProof w:val="0"/>
        </w:rPr>
        <w:fldChar w:fldCharType="end"/>
      </w:r>
    </w:p>
    <w:p w14:paraId="05DC655E" w14:textId="42B01451" w:rsidR="002753F8" w:rsidRDefault="002753F8" w:rsidP="003B371B"/>
    <w:p w14:paraId="190A4C88" w14:textId="77777777" w:rsidR="002753F8" w:rsidRDefault="002753F8" w:rsidP="002753F8"/>
    <w:p w14:paraId="558DA915" w14:textId="77777777" w:rsidR="002753F8" w:rsidRDefault="002753F8" w:rsidP="002753F8"/>
    <w:p w14:paraId="2CEEB16B" w14:textId="77777777" w:rsidR="002753F8" w:rsidRDefault="002753F8" w:rsidP="002753F8"/>
    <w:p w14:paraId="086D60CD" w14:textId="77777777" w:rsidR="002753F8" w:rsidRPr="002753F8" w:rsidRDefault="002753F8" w:rsidP="002753F8"/>
    <w:p w14:paraId="3C6F22CA" w14:textId="77777777" w:rsidR="00BC140A" w:rsidRDefault="00BC140A" w:rsidP="00474404">
      <w:pPr>
        <w:pStyle w:val="DHHSbody"/>
        <w:spacing w:line="240" w:lineRule="auto"/>
        <w:jc w:val="both"/>
      </w:pPr>
    </w:p>
    <w:p w14:paraId="63886C1C" w14:textId="77777777" w:rsidR="00A20DBB" w:rsidRDefault="00A20DBB" w:rsidP="00474404">
      <w:pPr>
        <w:pStyle w:val="DHHSbody"/>
        <w:spacing w:line="240" w:lineRule="auto"/>
        <w:jc w:val="both"/>
      </w:pPr>
    </w:p>
    <w:p w14:paraId="6DF5BDAF" w14:textId="77777777" w:rsidR="00A20DBB" w:rsidRDefault="00A20DBB" w:rsidP="00474404">
      <w:pPr>
        <w:pStyle w:val="DHHSbody"/>
        <w:spacing w:line="240" w:lineRule="auto"/>
        <w:jc w:val="both"/>
      </w:pPr>
    </w:p>
    <w:p w14:paraId="0FB4058B" w14:textId="77777777" w:rsidR="00A20DBB" w:rsidRDefault="00A20DBB" w:rsidP="00474404">
      <w:pPr>
        <w:pStyle w:val="DHHSbody"/>
        <w:spacing w:line="240" w:lineRule="auto"/>
        <w:jc w:val="both"/>
      </w:pPr>
    </w:p>
    <w:p w14:paraId="69C05F9D" w14:textId="77777777" w:rsidR="00A20DBB" w:rsidRDefault="00A20DBB" w:rsidP="00474404">
      <w:pPr>
        <w:pStyle w:val="DHHSbody"/>
        <w:spacing w:line="240" w:lineRule="auto"/>
        <w:jc w:val="both"/>
      </w:pPr>
    </w:p>
    <w:p w14:paraId="5261BA08" w14:textId="77777777" w:rsidR="00A20DBB" w:rsidRDefault="00A20DBB" w:rsidP="00474404">
      <w:pPr>
        <w:pStyle w:val="DHHSbody"/>
        <w:spacing w:line="240" w:lineRule="auto"/>
        <w:jc w:val="both"/>
      </w:pPr>
    </w:p>
    <w:p w14:paraId="1F07C359" w14:textId="77777777" w:rsidR="00A20DBB" w:rsidRDefault="00A20DBB" w:rsidP="00474404">
      <w:pPr>
        <w:pStyle w:val="DHHSbody"/>
        <w:spacing w:line="240" w:lineRule="auto"/>
        <w:jc w:val="both"/>
      </w:pPr>
    </w:p>
    <w:p w14:paraId="6722CA11" w14:textId="77777777" w:rsidR="00A20DBB" w:rsidRDefault="00A20DBB" w:rsidP="00474404">
      <w:pPr>
        <w:pStyle w:val="DHHSbody"/>
        <w:spacing w:line="240" w:lineRule="auto"/>
        <w:jc w:val="both"/>
      </w:pPr>
    </w:p>
    <w:p w14:paraId="1A445BB8" w14:textId="77777777" w:rsidR="00A20DBB" w:rsidRDefault="00A20DBB" w:rsidP="00474404">
      <w:pPr>
        <w:pStyle w:val="DHHSbody"/>
        <w:spacing w:line="240" w:lineRule="auto"/>
        <w:jc w:val="both"/>
      </w:pPr>
    </w:p>
    <w:p w14:paraId="721AF860" w14:textId="77777777" w:rsidR="00A20DBB" w:rsidRDefault="00A20DBB" w:rsidP="00474404">
      <w:pPr>
        <w:pStyle w:val="DHHSbody"/>
        <w:spacing w:line="240" w:lineRule="auto"/>
        <w:jc w:val="both"/>
      </w:pPr>
    </w:p>
    <w:p w14:paraId="0D135EC7" w14:textId="77777777" w:rsidR="00A20DBB" w:rsidRDefault="00A20DBB" w:rsidP="00474404">
      <w:pPr>
        <w:pStyle w:val="DHHSbody"/>
        <w:spacing w:line="240" w:lineRule="auto"/>
        <w:jc w:val="both"/>
      </w:pPr>
    </w:p>
    <w:p w14:paraId="7C1514D0" w14:textId="77777777" w:rsidR="00A20DBB" w:rsidRDefault="00A20DBB" w:rsidP="00474404">
      <w:pPr>
        <w:pStyle w:val="DHHSbody"/>
        <w:spacing w:line="240" w:lineRule="auto"/>
        <w:jc w:val="both"/>
      </w:pPr>
    </w:p>
    <w:tbl>
      <w:tblPr>
        <w:tblStyle w:val="TableGrid"/>
        <w:tblW w:w="0" w:type="auto"/>
        <w:tblLook w:val="04A0" w:firstRow="1" w:lastRow="0" w:firstColumn="1" w:lastColumn="0" w:noHBand="0" w:noVBand="1"/>
      </w:tblPr>
      <w:tblGrid>
        <w:gridCol w:w="2235"/>
        <w:gridCol w:w="7007"/>
      </w:tblGrid>
      <w:tr w:rsidR="00BC140A" w:rsidRPr="00A20DBB" w14:paraId="62AF932E" w14:textId="77777777" w:rsidTr="00114461">
        <w:tc>
          <w:tcPr>
            <w:tcW w:w="2235" w:type="dxa"/>
          </w:tcPr>
          <w:p w14:paraId="0E966658" w14:textId="77777777" w:rsidR="00BC140A" w:rsidRPr="00A20DBB" w:rsidRDefault="007D6A52" w:rsidP="00474404">
            <w:pPr>
              <w:pStyle w:val="DHHSbody"/>
              <w:spacing w:line="240" w:lineRule="auto"/>
              <w:jc w:val="both"/>
              <w:rPr>
                <w:b/>
                <w:sz w:val="16"/>
                <w:szCs w:val="16"/>
              </w:rPr>
            </w:pPr>
            <w:r w:rsidRPr="00A20DBB">
              <w:rPr>
                <w:b/>
                <w:sz w:val="16"/>
                <w:szCs w:val="16"/>
              </w:rPr>
              <w:t>First</w:t>
            </w:r>
            <w:r w:rsidR="00BC140A" w:rsidRPr="00A20DBB">
              <w:rPr>
                <w:b/>
                <w:sz w:val="16"/>
                <w:szCs w:val="16"/>
              </w:rPr>
              <w:t xml:space="preserve"> published:</w:t>
            </w:r>
          </w:p>
        </w:tc>
        <w:tc>
          <w:tcPr>
            <w:tcW w:w="7007" w:type="dxa"/>
          </w:tcPr>
          <w:p w14:paraId="3AE0F1F8" w14:textId="77777777" w:rsidR="00BC140A" w:rsidRPr="00A20DBB" w:rsidRDefault="007D6A52" w:rsidP="00474404">
            <w:pPr>
              <w:pStyle w:val="DHHSbody"/>
              <w:spacing w:line="240" w:lineRule="auto"/>
              <w:jc w:val="both"/>
              <w:rPr>
                <w:sz w:val="16"/>
                <w:szCs w:val="16"/>
              </w:rPr>
            </w:pPr>
            <w:r w:rsidRPr="00A20DBB">
              <w:rPr>
                <w:sz w:val="16"/>
                <w:szCs w:val="16"/>
              </w:rPr>
              <w:t>July 2013</w:t>
            </w:r>
          </w:p>
        </w:tc>
      </w:tr>
      <w:tr w:rsidR="00BC140A" w:rsidRPr="00A20DBB" w14:paraId="78C42E59" w14:textId="77777777" w:rsidTr="00114461">
        <w:tc>
          <w:tcPr>
            <w:tcW w:w="2235" w:type="dxa"/>
          </w:tcPr>
          <w:p w14:paraId="04AE2E9F" w14:textId="77777777" w:rsidR="00BC140A" w:rsidRPr="00A20DBB" w:rsidRDefault="00BC140A" w:rsidP="00474404">
            <w:pPr>
              <w:pStyle w:val="DHHSbody"/>
              <w:spacing w:line="240" w:lineRule="auto"/>
              <w:jc w:val="both"/>
              <w:rPr>
                <w:b/>
                <w:sz w:val="16"/>
                <w:szCs w:val="16"/>
              </w:rPr>
            </w:pPr>
            <w:r w:rsidRPr="00A20DBB">
              <w:rPr>
                <w:b/>
                <w:sz w:val="16"/>
                <w:szCs w:val="16"/>
              </w:rPr>
              <w:t>Last revised:</w:t>
            </w:r>
          </w:p>
        </w:tc>
        <w:tc>
          <w:tcPr>
            <w:tcW w:w="7007" w:type="dxa"/>
          </w:tcPr>
          <w:p w14:paraId="293F343F" w14:textId="33FAF43A" w:rsidR="00BC140A" w:rsidRPr="00A20DBB" w:rsidRDefault="006D51FB" w:rsidP="00474404">
            <w:pPr>
              <w:pStyle w:val="DHHSbody"/>
              <w:spacing w:line="240" w:lineRule="auto"/>
              <w:jc w:val="both"/>
              <w:rPr>
                <w:sz w:val="16"/>
                <w:szCs w:val="16"/>
              </w:rPr>
            </w:pPr>
            <w:r w:rsidRPr="00A20DBB">
              <w:rPr>
                <w:sz w:val="16"/>
                <w:szCs w:val="16"/>
              </w:rPr>
              <w:t>May 2026</w:t>
            </w:r>
          </w:p>
        </w:tc>
      </w:tr>
      <w:tr w:rsidR="00BC140A" w:rsidRPr="00A20DBB" w14:paraId="2156C418" w14:textId="77777777" w:rsidTr="00114461">
        <w:tc>
          <w:tcPr>
            <w:tcW w:w="2235" w:type="dxa"/>
          </w:tcPr>
          <w:p w14:paraId="193307E4" w14:textId="77777777" w:rsidR="00BC140A" w:rsidRPr="00A20DBB" w:rsidRDefault="00BC140A" w:rsidP="00474404">
            <w:pPr>
              <w:pStyle w:val="DHHSbody"/>
              <w:spacing w:line="240" w:lineRule="auto"/>
              <w:jc w:val="both"/>
              <w:rPr>
                <w:b/>
                <w:sz w:val="16"/>
                <w:szCs w:val="16"/>
              </w:rPr>
            </w:pPr>
            <w:r w:rsidRPr="00A20DBB">
              <w:rPr>
                <w:b/>
                <w:sz w:val="16"/>
                <w:szCs w:val="16"/>
              </w:rPr>
              <w:t>Review date:</w:t>
            </w:r>
          </w:p>
        </w:tc>
        <w:tc>
          <w:tcPr>
            <w:tcW w:w="7007" w:type="dxa"/>
          </w:tcPr>
          <w:p w14:paraId="55C27D89" w14:textId="42C02234" w:rsidR="00BC140A" w:rsidRPr="00A20DBB" w:rsidRDefault="006D51FB" w:rsidP="00474404">
            <w:pPr>
              <w:pStyle w:val="DHHSbody"/>
              <w:spacing w:line="240" w:lineRule="auto"/>
              <w:jc w:val="both"/>
              <w:rPr>
                <w:sz w:val="16"/>
                <w:szCs w:val="16"/>
              </w:rPr>
            </w:pPr>
            <w:r w:rsidRPr="00A20DBB">
              <w:rPr>
                <w:sz w:val="16"/>
                <w:szCs w:val="16"/>
              </w:rPr>
              <w:t>May 2028</w:t>
            </w:r>
          </w:p>
        </w:tc>
      </w:tr>
    </w:tbl>
    <w:p w14:paraId="18AD7F99" w14:textId="77777777" w:rsidR="00CA7D27" w:rsidRDefault="00CA7D27" w:rsidP="00474404">
      <w:pPr>
        <w:spacing w:line="240" w:lineRule="auto"/>
        <w:jc w:val="both"/>
      </w:pPr>
      <w:r>
        <w:br w:type="page"/>
      </w:r>
    </w:p>
    <w:p w14:paraId="5304D0DF" w14:textId="471FD9CC" w:rsidR="004C72F4" w:rsidRPr="006F6A3A" w:rsidRDefault="004C72F4" w:rsidP="00474404">
      <w:pPr>
        <w:pStyle w:val="Heading1"/>
        <w:spacing w:line="240" w:lineRule="auto"/>
        <w:jc w:val="both"/>
        <w:rPr>
          <w:rFonts w:ascii="Calibri Light" w:hAnsi="Calibri Light" w:cs="Calibri Light"/>
        </w:rPr>
      </w:pPr>
      <w:bookmarkStart w:id="0" w:name="_Toc228815249"/>
      <w:r w:rsidRPr="009C0A26">
        <w:rPr>
          <w:rFonts w:ascii="Calibri Light" w:hAnsi="Calibri Light" w:cs="Calibri Light"/>
        </w:rPr>
        <w:lastRenderedPageBreak/>
        <w:t>Definitions</w:t>
      </w:r>
      <w:bookmarkEnd w:id="0"/>
    </w:p>
    <w:p w14:paraId="5534D676" w14:textId="77777777" w:rsidR="00C313E4" w:rsidRDefault="00C313E4" w:rsidP="00474404">
      <w:pPr>
        <w:pStyle w:val="DHHSbody"/>
        <w:spacing w:line="240" w:lineRule="auto"/>
        <w:jc w:val="both"/>
      </w:pPr>
    </w:p>
    <w:p w14:paraId="7ACDCF01" w14:textId="34B0A84E" w:rsidR="004C72F4" w:rsidRDefault="004C72F4" w:rsidP="00474404">
      <w:pPr>
        <w:pStyle w:val="DHHSbody"/>
        <w:spacing w:line="240" w:lineRule="auto"/>
        <w:jc w:val="both"/>
      </w:pPr>
      <w:r>
        <w:t xml:space="preserve">The </w:t>
      </w:r>
      <w:r w:rsidR="00C313E4">
        <w:t xml:space="preserve">Victorian </w:t>
      </w:r>
      <w:r w:rsidRPr="004C72F4">
        <w:rPr>
          <w:i/>
        </w:rPr>
        <w:t>Assisted Reproductive Treatment Act 2008</w:t>
      </w:r>
      <w:r>
        <w:t xml:space="preserve"> (the ART Act) provides definitions for </w:t>
      </w:r>
      <w:proofErr w:type="gramStart"/>
      <w:r>
        <w:t>a number of</w:t>
      </w:r>
      <w:proofErr w:type="gramEnd"/>
      <w:r>
        <w:t xml:space="preserve"> terms that will be used within this Guidance Note.</w:t>
      </w:r>
    </w:p>
    <w:p w14:paraId="2EC75A91" w14:textId="139EFD88" w:rsidR="00BF599C" w:rsidRDefault="004C72F4" w:rsidP="00474404">
      <w:pPr>
        <w:pStyle w:val="DHHSbody"/>
        <w:numPr>
          <w:ilvl w:val="0"/>
          <w:numId w:val="1"/>
        </w:numPr>
        <w:spacing w:line="240" w:lineRule="auto"/>
        <w:jc w:val="both"/>
      </w:pPr>
      <w:r w:rsidRPr="00BF599C">
        <w:rPr>
          <w:b/>
        </w:rPr>
        <w:t>assisted reproductive treatment</w:t>
      </w:r>
      <w:r>
        <w:t xml:space="preserve"> </w:t>
      </w:r>
      <w:r w:rsidR="008D2DD9" w:rsidRPr="008D2DD9">
        <w:rPr>
          <w:b/>
          <w:bCs/>
        </w:rPr>
        <w:t>(ART)</w:t>
      </w:r>
      <w:r w:rsidR="008D2DD9">
        <w:t xml:space="preserve"> </w:t>
      </w:r>
      <w:r>
        <w:t>means medical</w:t>
      </w:r>
      <w:r w:rsidR="00BF599C">
        <w:t xml:space="preserve"> </w:t>
      </w:r>
      <w:r>
        <w:t>treatment or a procedure that procures, or</w:t>
      </w:r>
      <w:r w:rsidR="00BF599C">
        <w:t xml:space="preserve"> </w:t>
      </w:r>
      <w:r>
        <w:t>attempts to procure, pregnancy in a woman</w:t>
      </w:r>
      <w:r w:rsidR="00BF599C">
        <w:t xml:space="preserve"> </w:t>
      </w:r>
      <w:r>
        <w:t>by means other than sexual intercourse or</w:t>
      </w:r>
      <w:r w:rsidR="00BF599C">
        <w:t xml:space="preserve"> </w:t>
      </w:r>
      <w:r>
        <w:t>artificial insemination, and includes—</w:t>
      </w:r>
      <w:r w:rsidR="00BF599C">
        <w:t xml:space="preserve"> </w:t>
      </w:r>
    </w:p>
    <w:p w14:paraId="30EA440B" w14:textId="7C22C56E" w:rsidR="00BF599C" w:rsidRDefault="004C72F4" w:rsidP="00474404">
      <w:pPr>
        <w:pStyle w:val="DHHSbody"/>
        <w:numPr>
          <w:ilvl w:val="1"/>
          <w:numId w:val="1"/>
        </w:numPr>
        <w:spacing w:line="240" w:lineRule="auto"/>
        <w:jc w:val="both"/>
      </w:pPr>
      <w:r>
        <w:t>in-vitro fertilisation</w:t>
      </w:r>
      <w:r w:rsidR="0042334E">
        <w:t xml:space="preserve"> (IVF)</w:t>
      </w:r>
      <w:r>
        <w:t>; and</w:t>
      </w:r>
      <w:r w:rsidR="00BF599C">
        <w:t xml:space="preserve"> </w:t>
      </w:r>
    </w:p>
    <w:p w14:paraId="26412BE5" w14:textId="77777777" w:rsidR="00BF599C" w:rsidRDefault="004C72F4" w:rsidP="00474404">
      <w:pPr>
        <w:pStyle w:val="DHHSbody"/>
        <w:numPr>
          <w:ilvl w:val="1"/>
          <w:numId w:val="1"/>
        </w:numPr>
        <w:spacing w:line="240" w:lineRule="auto"/>
        <w:jc w:val="both"/>
      </w:pPr>
      <w:r>
        <w:t>gamete intrafallopian transfer; and</w:t>
      </w:r>
    </w:p>
    <w:p w14:paraId="2D3DB820" w14:textId="2BF34333" w:rsidR="004C72F4" w:rsidRDefault="004C72F4" w:rsidP="00474404">
      <w:pPr>
        <w:pStyle w:val="DHHSbody"/>
        <w:numPr>
          <w:ilvl w:val="1"/>
          <w:numId w:val="1"/>
        </w:numPr>
        <w:spacing w:line="240" w:lineRule="auto"/>
        <w:jc w:val="both"/>
      </w:pPr>
      <w:r>
        <w:t>any related treatment or procedure</w:t>
      </w:r>
      <w:r w:rsidR="00BF599C">
        <w:t xml:space="preserve"> </w:t>
      </w:r>
      <w:r>
        <w:t>prescribed by the regulations</w:t>
      </w:r>
      <w:r w:rsidR="0042334E">
        <w:t>;</w:t>
      </w:r>
      <w:r w:rsidR="007B1C0F">
        <w:rPr>
          <w:rStyle w:val="FootnoteReference"/>
        </w:rPr>
        <w:footnoteReference w:id="2"/>
      </w:r>
    </w:p>
    <w:p w14:paraId="33CD657D" w14:textId="77777777" w:rsidR="004C72F4" w:rsidRDefault="004C72F4" w:rsidP="00474404">
      <w:pPr>
        <w:pStyle w:val="DHHSbody"/>
        <w:numPr>
          <w:ilvl w:val="0"/>
          <w:numId w:val="1"/>
        </w:numPr>
        <w:spacing w:line="240" w:lineRule="auto"/>
        <w:jc w:val="both"/>
      </w:pPr>
      <w:r w:rsidRPr="00BF599C">
        <w:rPr>
          <w:b/>
        </w:rPr>
        <w:t>child</w:t>
      </w:r>
      <w:r>
        <w:t xml:space="preserve"> means a person who is less than 18 years of</w:t>
      </w:r>
      <w:r w:rsidR="00BF599C">
        <w:t xml:space="preserve"> </w:t>
      </w:r>
      <w:r>
        <w:t>age;</w:t>
      </w:r>
    </w:p>
    <w:p w14:paraId="69BB3949" w14:textId="77777777" w:rsidR="004C72F4" w:rsidRDefault="004C72F4" w:rsidP="00474404">
      <w:pPr>
        <w:pStyle w:val="DHHSbody"/>
        <w:numPr>
          <w:ilvl w:val="0"/>
          <w:numId w:val="1"/>
        </w:numPr>
        <w:spacing w:line="240" w:lineRule="auto"/>
        <w:jc w:val="both"/>
      </w:pPr>
      <w:r w:rsidRPr="00CF5B2B">
        <w:rPr>
          <w:b/>
        </w:rPr>
        <w:t xml:space="preserve">doctor </w:t>
      </w:r>
      <w:r>
        <w:t>means a person registered under the Health</w:t>
      </w:r>
      <w:r w:rsidR="00BF599C">
        <w:t xml:space="preserve"> </w:t>
      </w:r>
      <w:r>
        <w:t>Practitioner Regulation National Law to</w:t>
      </w:r>
      <w:r w:rsidR="00BF599C">
        <w:t xml:space="preserve"> </w:t>
      </w:r>
      <w:r>
        <w:t>practise in the medical profession (other than</w:t>
      </w:r>
      <w:r w:rsidR="00BF599C">
        <w:t xml:space="preserve"> </w:t>
      </w:r>
      <w:r>
        <w:t>as a student);</w:t>
      </w:r>
    </w:p>
    <w:p w14:paraId="4E918D4B" w14:textId="4E3DCDAB" w:rsidR="00F115DE" w:rsidDel="00080B03" w:rsidRDefault="00F115DE" w:rsidP="00474404">
      <w:pPr>
        <w:pStyle w:val="DHHSbody"/>
        <w:numPr>
          <w:ilvl w:val="0"/>
          <w:numId w:val="1"/>
        </w:numPr>
        <w:spacing w:line="240" w:lineRule="auto"/>
        <w:jc w:val="both"/>
      </w:pPr>
      <w:r w:rsidRPr="00CF5B2B" w:rsidDel="00080B03">
        <w:rPr>
          <w:b/>
        </w:rPr>
        <w:t xml:space="preserve">embryo </w:t>
      </w:r>
      <w:r w:rsidDel="00080B03">
        <w:t>means a discrete entity that has arisen from either—</w:t>
      </w:r>
    </w:p>
    <w:p w14:paraId="40E6660A" w14:textId="32AF9A22" w:rsidR="00F115DE" w:rsidRDefault="00F115DE" w:rsidP="00474404">
      <w:pPr>
        <w:pStyle w:val="DHHSbody"/>
        <w:numPr>
          <w:ilvl w:val="1"/>
          <w:numId w:val="1"/>
        </w:numPr>
        <w:spacing w:line="240" w:lineRule="auto"/>
        <w:jc w:val="both"/>
      </w:pPr>
      <w:r>
        <w:t>the first mitotic division when fertilisation of a human oocyte by a human sperm is complete; or</w:t>
      </w:r>
    </w:p>
    <w:p w14:paraId="61E567C5" w14:textId="6D260ADD" w:rsidR="00F115DE" w:rsidRDefault="00F115DE" w:rsidP="00474404">
      <w:pPr>
        <w:pStyle w:val="DHHSbody"/>
        <w:numPr>
          <w:ilvl w:val="1"/>
          <w:numId w:val="1"/>
        </w:numPr>
        <w:spacing w:line="240" w:lineRule="auto"/>
        <w:jc w:val="both"/>
      </w:pPr>
      <w:r>
        <w:t>any other process that initiates organised development of a biological entity with a human nuclear genome or altered human nuclear genome that has the potential to develop up to, or beyond, the stage at which the primitive streak appears—</w:t>
      </w:r>
    </w:p>
    <w:p w14:paraId="38CADE1D" w14:textId="0FD1018A" w:rsidR="00F115DE" w:rsidRDefault="00F115DE" w:rsidP="00474404">
      <w:pPr>
        <w:pStyle w:val="DHHSbody"/>
        <w:numPr>
          <w:ilvl w:val="2"/>
          <w:numId w:val="1"/>
        </w:numPr>
        <w:spacing w:line="240" w:lineRule="auto"/>
        <w:jc w:val="both"/>
      </w:pPr>
      <w:r>
        <w:t>and has not yet reached 8 weeks of development since the first mitotic division;</w:t>
      </w:r>
    </w:p>
    <w:p w14:paraId="59B7C770" w14:textId="0E916694" w:rsidR="00F115DE" w:rsidDel="00080B03" w:rsidRDefault="00F115DE" w:rsidP="00474404">
      <w:pPr>
        <w:pStyle w:val="DHHSbody"/>
        <w:numPr>
          <w:ilvl w:val="0"/>
          <w:numId w:val="1"/>
        </w:numPr>
        <w:spacing w:line="240" w:lineRule="auto"/>
        <w:jc w:val="both"/>
      </w:pPr>
      <w:r w:rsidRPr="2C01EEFA">
        <w:rPr>
          <w:b/>
          <w:bCs/>
        </w:rPr>
        <w:t>gametes</w:t>
      </w:r>
      <w:r>
        <w:t xml:space="preserve"> mean sperm or an oocyte;</w:t>
      </w:r>
    </w:p>
    <w:p w14:paraId="7A6B09C5" w14:textId="36B51668" w:rsidR="00F115DE" w:rsidDel="00080B03" w:rsidRDefault="00F115DE" w:rsidP="00474404">
      <w:pPr>
        <w:pStyle w:val="DHHSbody"/>
        <w:numPr>
          <w:ilvl w:val="0"/>
          <w:numId w:val="1"/>
        </w:numPr>
        <w:spacing w:line="240" w:lineRule="auto"/>
        <w:jc w:val="both"/>
      </w:pPr>
      <w:r w:rsidRPr="00CF5B2B" w:rsidDel="00080B03">
        <w:rPr>
          <w:b/>
        </w:rPr>
        <w:t>oocyte</w:t>
      </w:r>
      <w:r w:rsidDel="00080B03">
        <w:t xml:space="preserve"> means an ovum </w:t>
      </w:r>
      <w:r w:rsidR="003B715D" w:rsidDel="00080B03">
        <w:t xml:space="preserve">(egg) </w:t>
      </w:r>
      <w:r w:rsidDel="00080B03">
        <w:t>from a woman;</w:t>
      </w:r>
    </w:p>
    <w:p w14:paraId="7762D4F5" w14:textId="77777777" w:rsidR="00F115DE" w:rsidRDefault="00F115DE" w:rsidP="00474404">
      <w:pPr>
        <w:pStyle w:val="DHHSbody"/>
        <w:numPr>
          <w:ilvl w:val="0"/>
          <w:numId w:val="1"/>
        </w:numPr>
        <w:spacing w:line="240" w:lineRule="auto"/>
        <w:jc w:val="both"/>
      </w:pPr>
      <w:r w:rsidRPr="00CF5B2B">
        <w:rPr>
          <w:b/>
        </w:rPr>
        <w:t>registered ART provider</w:t>
      </w:r>
      <w:r>
        <w:t xml:space="preserve"> means a person who is registered under Part 8 of the ART Act as a registered ART provider;</w:t>
      </w:r>
    </w:p>
    <w:p w14:paraId="2590A7BA" w14:textId="06E589AE" w:rsidR="00804F6F" w:rsidRDefault="00804F6F" w:rsidP="00474404">
      <w:pPr>
        <w:pStyle w:val="DHHSbody"/>
        <w:numPr>
          <w:ilvl w:val="0"/>
          <w:numId w:val="1"/>
        </w:numPr>
        <w:spacing w:line="240" w:lineRule="auto"/>
        <w:jc w:val="both"/>
      </w:pPr>
      <w:r>
        <w:rPr>
          <w:b/>
        </w:rPr>
        <w:t>store</w:t>
      </w:r>
      <w:r w:rsidR="001734BF">
        <w:rPr>
          <w:b/>
        </w:rPr>
        <w:t xml:space="preserve"> </w:t>
      </w:r>
      <w:r w:rsidR="001734BF">
        <w:t xml:space="preserve">means </w:t>
      </w:r>
    </w:p>
    <w:p w14:paraId="397F53A0" w14:textId="5043D904" w:rsidR="001734BF" w:rsidRDefault="001734BF" w:rsidP="00474404">
      <w:pPr>
        <w:pStyle w:val="DHHSbody"/>
        <w:numPr>
          <w:ilvl w:val="1"/>
          <w:numId w:val="1"/>
        </w:numPr>
        <w:spacing w:line="240" w:lineRule="auto"/>
        <w:jc w:val="both"/>
      </w:pPr>
      <w:r>
        <w:t>to freeze an oocyte, embryo or sperm; or</w:t>
      </w:r>
    </w:p>
    <w:p w14:paraId="64B7FEC9" w14:textId="715C18DB" w:rsidR="001734BF" w:rsidRDefault="001734BF" w:rsidP="00474404">
      <w:pPr>
        <w:pStyle w:val="DHHSbody"/>
        <w:numPr>
          <w:ilvl w:val="1"/>
          <w:numId w:val="1"/>
        </w:numPr>
        <w:spacing w:line="240" w:lineRule="auto"/>
        <w:jc w:val="both"/>
      </w:pPr>
      <w:r>
        <w:t>to otherwise preserve an oocyte, embryo or sperm by a prescribed method;</w:t>
      </w:r>
    </w:p>
    <w:p w14:paraId="01B640D0" w14:textId="77777777" w:rsidR="00F115DE" w:rsidRDefault="00F115DE" w:rsidP="00474404">
      <w:pPr>
        <w:pStyle w:val="DHHSbody"/>
        <w:numPr>
          <w:ilvl w:val="0"/>
          <w:numId w:val="1"/>
        </w:numPr>
        <w:spacing w:line="240" w:lineRule="auto"/>
        <w:jc w:val="both"/>
      </w:pPr>
      <w:r>
        <w:rPr>
          <w:b/>
        </w:rPr>
        <w:t xml:space="preserve">treatment procedure </w:t>
      </w:r>
      <w:r>
        <w:t>means—</w:t>
      </w:r>
    </w:p>
    <w:p w14:paraId="47E10C3B" w14:textId="77777777" w:rsidR="00F115DE" w:rsidRPr="00F115DE" w:rsidRDefault="00F115DE" w:rsidP="00474404">
      <w:pPr>
        <w:pStyle w:val="DHHSbody"/>
        <w:numPr>
          <w:ilvl w:val="1"/>
          <w:numId w:val="1"/>
        </w:numPr>
        <w:spacing w:line="240" w:lineRule="auto"/>
        <w:jc w:val="both"/>
      </w:pPr>
      <w:r w:rsidRPr="00F115DE">
        <w:t>artificial insemination, other than self-insemination; or</w:t>
      </w:r>
    </w:p>
    <w:p w14:paraId="1F9F14C5" w14:textId="77777777" w:rsidR="00F115DE" w:rsidRPr="00F115DE" w:rsidRDefault="00F115DE" w:rsidP="00474404">
      <w:pPr>
        <w:pStyle w:val="DHHSbody"/>
        <w:numPr>
          <w:ilvl w:val="1"/>
          <w:numId w:val="1"/>
        </w:numPr>
        <w:spacing w:line="240" w:lineRule="auto"/>
        <w:jc w:val="both"/>
      </w:pPr>
      <w:r w:rsidRPr="00F115DE">
        <w:t>assisted reproductive treatment.</w:t>
      </w:r>
    </w:p>
    <w:p w14:paraId="34EC922C" w14:textId="77777777" w:rsidR="009545AE" w:rsidRDefault="009545AE" w:rsidP="00474404">
      <w:pPr>
        <w:spacing w:line="240" w:lineRule="auto"/>
        <w:jc w:val="both"/>
        <w:rPr>
          <w:rFonts w:ascii="Arial" w:eastAsia="Times" w:hAnsi="Arial" w:cs="Times New Roman"/>
          <w:b/>
          <w:sz w:val="20"/>
          <w:szCs w:val="20"/>
        </w:rPr>
      </w:pPr>
      <w:r>
        <w:rPr>
          <w:b/>
        </w:rPr>
        <w:br w:type="page"/>
      </w:r>
    </w:p>
    <w:p w14:paraId="72B07C32" w14:textId="155931D5" w:rsidR="00874D3F" w:rsidRPr="00946B0D" w:rsidRDefault="00EB10B7" w:rsidP="00141EA5">
      <w:pPr>
        <w:pStyle w:val="Heading1"/>
        <w:numPr>
          <w:ilvl w:val="0"/>
          <w:numId w:val="5"/>
        </w:numPr>
        <w:spacing w:before="0" w:after="120" w:line="240" w:lineRule="auto"/>
        <w:ind w:left="357" w:hanging="357"/>
        <w:jc w:val="both"/>
        <w:rPr>
          <w:rFonts w:ascii="Calibri Light" w:hAnsi="Calibri Light" w:cs="Calibri Light"/>
        </w:rPr>
      </w:pPr>
      <w:bookmarkStart w:id="1" w:name="_Toc228815250"/>
      <w:r w:rsidRPr="00946B0D">
        <w:rPr>
          <w:rFonts w:ascii="Calibri Light" w:hAnsi="Calibri Light" w:cs="Calibri Light"/>
        </w:rPr>
        <w:lastRenderedPageBreak/>
        <w:t xml:space="preserve">What </w:t>
      </w:r>
      <w:r w:rsidR="00E052A2" w:rsidRPr="00946B0D">
        <w:rPr>
          <w:rFonts w:ascii="Calibri Light" w:hAnsi="Calibri Light" w:cs="Calibri Light"/>
        </w:rPr>
        <w:t xml:space="preserve">laws </w:t>
      </w:r>
      <w:r w:rsidRPr="00946B0D">
        <w:rPr>
          <w:rFonts w:ascii="Calibri Light" w:hAnsi="Calibri Light" w:cs="Calibri Light"/>
        </w:rPr>
        <w:t>apply to the st</w:t>
      </w:r>
      <w:r w:rsidR="007D66F6" w:rsidRPr="00946B0D">
        <w:rPr>
          <w:rFonts w:ascii="Calibri Light" w:hAnsi="Calibri Light" w:cs="Calibri Light"/>
        </w:rPr>
        <w:t>or</w:t>
      </w:r>
      <w:r w:rsidRPr="00946B0D">
        <w:rPr>
          <w:rFonts w:ascii="Calibri Light" w:hAnsi="Calibri Light" w:cs="Calibri Light"/>
        </w:rPr>
        <w:t>age of gametes and embryos in Victoria?</w:t>
      </w:r>
      <w:bookmarkEnd w:id="1"/>
    </w:p>
    <w:p w14:paraId="20A67D8B" w14:textId="6BE619B0" w:rsidR="007D66F6" w:rsidRDefault="00874D3F" w:rsidP="00946B0D">
      <w:pPr>
        <w:spacing w:after="120" w:line="240" w:lineRule="auto"/>
        <w:jc w:val="both"/>
        <w:rPr>
          <w:rFonts w:ascii="Arial" w:eastAsia="Times" w:hAnsi="Arial" w:cs="Times New Roman"/>
          <w:sz w:val="20"/>
          <w:szCs w:val="20"/>
        </w:rPr>
      </w:pPr>
      <w:r w:rsidRPr="00874D3F">
        <w:rPr>
          <w:rFonts w:ascii="Arial" w:eastAsia="Times" w:hAnsi="Arial" w:cs="Times New Roman"/>
          <w:sz w:val="20"/>
          <w:szCs w:val="20"/>
        </w:rPr>
        <w:t xml:space="preserve">The </w:t>
      </w:r>
      <w:r w:rsidR="004D3348" w:rsidRPr="006F4CDB">
        <w:rPr>
          <w:rFonts w:ascii="Arial" w:eastAsia="Times" w:hAnsi="Arial" w:cs="Times New Roman"/>
          <w:i/>
          <w:sz w:val="20"/>
          <w:szCs w:val="20"/>
        </w:rPr>
        <w:t>A</w:t>
      </w:r>
      <w:r w:rsidR="006F4CDB" w:rsidRPr="006F4CDB">
        <w:rPr>
          <w:rFonts w:ascii="Arial" w:eastAsia="Times" w:hAnsi="Arial" w:cs="Times New Roman"/>
          <w:i/>
          <w:sz w:val="20"/>
          <w:szCs w:val="20"/>
        </w:rPr>
        <w:t xml:space="preserve">ssisted Reproductive Treatment </w:t>
      </w:r>
      <w:r w:rsidRPr="006F4CDB">
        <w:rPr>
          <w:rFonts w:ascii="Arial" w:eastAsia="Times" w:hAnsi="Arial" w:cs="Times New Roman"/>
          <w:i/>
          <w:sz w:val="20"/>
          <w:szCs w:val="20"/>
        </w:rPr>
        <w:t xml:space="preserve">Act </w:t>
      </w:r>
      <w:r w:rsidR="006F4CDB" w:rsidRPr="006F4CDB">
        <w:rPr>
          <w:rFonts w:ascii="Arial" w:eastAsia="Times" w:hAnsi="Arial" w:cs="Times New Roman"/>
          <w:i/>
          <w:sz w:val="20"/>
          <w:szCs w:val="20"/>
        </w:rPr>
        <w:t>2008</w:t>
      </w:r>
      <w:r w:rsidR="006F4CDB">
        <w:rPr>
          <w:rFonts w:ascii="Arial" w:eastAsia="Times" w:hAnsi="Arial" w:cs="Times New Roman"/>
          <w:sz w:val="20"/>
          <w:szCs w:val="20"/>
        </w:rPr>
        <w:t xml:space="preserve"> (Vic) (the ART Act) </w:t>
      </w:r>
      <w:r w:rsidRPr="00874D3F">
        <w:rPr>
          <w:rFonts w:ascii="Arial" w:eastAsia="Times" w:hAnsi="Arial" w:cs="Times New Roman"/>
          <w:sz w:val="20"/>
          <w:szCs w:val="20"/>
        </w:rPr>
        <w:t>regulates the length of time gametes</w:t>
      </w:r>
      <w:r w:rsidR="0066342B">
        <w:rPr>
          <w:rFonts w:ascii="Arial" w:eastAsia="Times" w:hAnsi="Arial" w:cs="Times New Roman"/>
          <w:sz w:val="20"/>
          <w:szCs w:val="20"/>
        </w:rPr>
        <w:t xml:space="preserve"> (sperm</w:t>
      </w:r>
      <w:r w:rsidR="00E23D5F">
        <w:rPr>
          <w:rFonts w:ascii="Arial" w:eastAsia="Times" w:hAnsi="Arial" w:cs="Times New Roman"/>
          <w:sz w:val="20"/>
          <w:szCs w:val="20"/>
        </w:rPr>
        <w:t xml:space="preserve">, </w:t>
      </w:r>
      <w:r w:rsidR="0066342B">
        <w:rPr>
          <w:rFonts w:ascii="Arial" w:eastAsia="Times" w:hAnsi="Arial" w:cs="Times New Roman"/>
          <w:sz w:val="20"/>
          <w:szCs w:val="20"/>
        </w:rPr>
        <w:t>eggs</w:t>
      </w:r>
      <w:r w:rsidR="00E23D5F">
        <w:rPr>
          <w:rFonts w:ascii="Arial" w:eastAsia="Times" w:hAnsi="Arial" w:cs="Times New Roman"/>
          <w:sz w:val="20"/>
          <w:szCs w:val="20"/>
        </w:rPr>
        <w:t xml:space="preserve"> and ovarian tissue</w:t>
      </w:r>
      <w:r w:rsidR="0066342B">
        <w:rPr>
          <w:rFonts w:ascii="Arial" w:eastAsia="Times" w:hAnsi="Arial" w:cs="Times New Roman"/>
          <w:sz w:val="20"/>
          <w:szCs w:val="20"/>
        </w:rPr>
        <w:t>)</w:t>
      </w:r>
      <w:r w:rsidRPr="00874D3F">
        <w:rPr>
          <w:rFonts w:ascii="Arial" w:eastAsia="Times" w:hAnsi="Arial" w:cs="Times New Roman"/>
          <w:sz w:val="20"/>
          <w:szCs w:val="20"/>
        </w:rPr>
        <w:t xml:space="preserve"> and embryos</w:t>
      </w:r>
      <w:r w:rsidR="00E23D5F">
        <w:rPr>
          <w:rFonts w:ascii="Arial" w:eastAsia="Times" w:hAnsi="Arial" w:cs="Times New Roman"/>
          <w:sz w:val="20"/>
          <w:szCs w:val="20"/>
        </w:rPr>
        <w:t xml:space="preserve"> </w:t>
      </w:r>
      <w:r w:rsidRPr="00874D3F">
        <w:rPr>
          <w:rFonts w:ascii="Arial" w:eastAsia="Times" w:hAnsi="Arial" w:cs="Times New Roman"/>
          <w:sz w:val="20"/>
          <w:szCs w:val="20"/>
        </w:rPr>
        <w:t xml:space="preserve">may be stored for treatment and the circumstances in which storage can be extended. </w:t>
      </w:r>
    </w:p>
    <w:p w14:paraId="569D9E12" w14:textId="22065226" w:rsidR="008431C4" w:rsidRDefault="00874D3F" w:rsidP="00946B0D">
      <w:pPr>
        <w:spacing w:after="120" w:line="240" w:lineRule="auto"/>
        <w:jc w:val="both"/>
        <w:rPr>
          <w:rFonts w:ascii="Arial" w:eastAsia="Times" w:hAnsi="Arial" w:cs="Times New Roman"/>
          <w:sz w:val="20"/>
          <w:szCs w:val="20"/>
        </w:rPr>
      </w:pPr>
      <w:r w:rsidRPr="00874D3F">
        <w:rPr>
          <w:rFonts w:ascii="Arial" w:eastAsia="Times" w:hAnsi="Arial" w:cs="Times New Roman"/>
          <w:sz w:val="20"/>
          <w:szCs w:val="20"/>
        </w:rPr>
        <w:t xml:space="preserve">The regulation of </w:t>
      </w:r>
      <w:r w:rsidR="006D4818">
        <w:rPr>
          <w:rFonts w:ascii="Arial" w:eastAsia="Times" w:hAnsi="Arial" w:cs="Times New Roman"/>
          <w:sz w:val="20"/>
          <w:szCs w:val="20"/>
        </w:rPr>
        <w:t xml:space="preserve">storage of </w:t>
      </w:r>
      <w:r w:rsidRPr="00874D3F">
        <w:rPr>
          <w:rFonts w:ascii="Arial" w:eastAsia="Times" w:hAnsi="Arial" w:cs="Times New Roman"/>
          <w:sz w:val="20"/>
          <w:szCs w:val="20"/>
        </w:rPr>
        <w:t>gamete</w:t>
      </w:r>
      <w:r w:rsidR="006D4818">
        <w:rPr>
          <w:rFonts w:ascii="Arial" w:eastAsia="Times" w:hAnsi="Arial" w:cs="Times New Roman"/>
          <w:sz w:val="20"/>
          <w:szCs w:val="20"/>
        </w:rPr>
        <w:t>s</w:t>
      </w:r>
      <w:r w:rsidRPr="00874D3F">
        <w:rPr>
          <w:rFonts w:ascii="Arial" w:eastAsia="Times" w:hAnsi="Arial" w:cs="Times New Roman"/>
          <w:sz w:val="20"/>
          <w:szCs w:val="20"/>
        </w:rPr>
        <w:t xml:space="preserve"> and embryos is intended to ensure that gametes and embryos do not remain in storage without the consent of the persons who provided the gametes</w:t>
      </w:r>
      <w:r w:rsidR="00B774A1">
        <w:rPr>
          <w:rFonts w:ascii="Arial" w:eastAsia="Times" w:hAnsi="Arial" w:cs="Times New Roman"/>
          <w:sz w:val="20"/>
          <w:szCs w:val="20"/>
        </w:rPr>
        <w:t>,</w:t>
      </w:r>
      <w:r w:rsidRPr="00874D3F">
        <w:rPr>
          <w:rFonts w:ascii="Arial" w:eastAsia="Times" w:hAnsi="Arial" w:cs="Times New Roman"/>
          <w:sz w:val="20"/>
          <w:szCs w:val="20"/>
        </w:rPr>
        <w:t xml:space="preserve"> and to prevent build-up of unwanted stores of gametes and embryos</w:t>
      </w:r>
      <w:r w:rsidR="00135A46">
        <w:rPr>
          <w:rFonts w:ascii="Arial" w:eastAsia="Times" w:hAnsi="Arial" w:cs="Times New Roman"/>
          <w:sz w:val="20"/>
          <w:szCs w:val="20"/>
        </w:rPr>
        <w:t>.</w:t>
      </w:r>
      <w:r w:rsidRPr="00874D3F">
        <w:rPr>
          <w:rFonts w:ascii="Arial" w:eastAsia="Times" w:hAnsi="Arial" w:cs="Times New Roman"/>
          <w:sz w:val="20"/>
          <w:szCs w:val="20"/>
          <w:vertAlign w:val="superscript"/>
        </w:rPr>
        <w:footnoteReference w:id="3"/>
      </w:r>
    </w:p>
    <w:p w14:paraId="1A8BEC36" w14:textId="232AD9D1" w:rsidR="00A40A2D" w:rsidRDefault="00473F6F" w:rsidP="00946B0D">
      <w:pPr>
        <w:spacing w:after="120" w:line="240" w:lineRule="auto"/>
        <w:jc w:val="both"/>
        <w:rPr>
          <w:rFonts w:ascii="Arial" w:eastAsia="Times" w:hAnsi="Arial" w:cs="Times New Roman"/>
          <w:sz w:val="20"/>
          <w:szCs w:val="20"/>
        </w:rPr>
      </w:pPr>
      <w:r>
        <w:rPr>
          <w:rFonts w:ascii="Arial" w:eastAsia="Times" w:hAnsi="Arial" w:cs="Times New Roman"/>
          <w:sz w:val="20"/>
          <w:szCs w:val="20"/>
        </w:rPr>
        <w:t>The ART Act allows</w:t>
      </w:r>
      <w:r w:rsidR="005B658E">
        <w:rPr>
          <w:rFonts w:ascii="Arial" w:eastAsia="Times" w:hAnsi="Arial" w:cs="Times New Roman"/>
          <w:sz w:val="20"/>
          <w:szCs w:val="20"/>
        </w:rPr>
        <w:t xml:space="preserve"> </w:t>
      </w:r>
      <w:r w:rsidR="006F2271">
        <w:rPr>
          <w:rFonts w:ascii="Arial" w:eastAsia="Times" w:hAnsi="Arial" w:cs="Times New Roman"/>
          <w:sz w:val="20"/>
          <w:szCs w:val="20"/>
        </w:rPr>
        <w:t>registered ART providers (</w:t>
      </w:r>
      <w:r w:rsidR="00014C79">
        <w:rPr>
          <w:rFonts w:ascii="Arial" w:eastAsia="Times" w:hAnsi="Arial" w:cs="Times New Roman"/>
          <w:sz w:val="20"/>
          <w:szCs w:val="20"/>
        </w:rPr>
        <w:t>i.e. IVF clinics</w:t>
      </w:r>
      <w:r w:rsidR="006F2271">
        <w:rPr>
          <w:rFonts w:ascii="Arial" w:eastAsia="Times" w:hAnsi="Arial" w:cs="Times New Roman"/>
          <w:sz w:val="20"/>
          <w:szCs w:val="20"/>
        </w:rPr>
        <w:t xml:space="preserve">) </w:t>
      </w:r>
      <w:r w:rsidR="00014C79">
        <w:rPr>
          <w:rFonts w:ascii="Arial" w:eastAsia="Times" w:hAnsi="Arial" w:cs="Times New Roman"/>
          <w:sz w:val="20"/>
          <w:szCs w:val="20"/>
        </w:rPr>
        <w:t xml:space="preserve">to store </w:t>
      </w:r>
      <w:r>
        <w:rPr>
          <w:rFonts w:ascii="Arial" w:eastAsia="Times" w:hAnsi="Arial" w:cs="Times New Roman"/>
          <w:sz w:val="20"/>
          <w:szCs w:val="20"/>
        </w:rPr>
        <w:t xml:space="preserve">gametes and embryos </w:t>
      </w:r>
      <w:r w:rsidR="00014C79">
        <w:rPr>
          <w:rFonts w:ascii="Arial" w:eastAsia="Times" w:hAnsi="Arial" w:cs="Times New Roman"/>
          <w:sz w:val="20"/>
          <w:szCs w:val="20"/>
        </w:rPr>
        <w:t xml:space="preserve">on behalf of individuals </w:t>
      </w:r>
      <w:r>
        <w:rPr>
          <w:rFonts w:ascii="Arial" w:eastAsia="Times" w:hAnsi="Arial" w:cs="Times New Roman"/>
          <w:sz w:val="20"/>
          <w:szCs w:val="20"/>
        </w:rPr>
        <w:t xml:space="preserve">for </w:t>
      </w:r>
      <w:r w:rsidR="0009751A">
        <w:rPr>
          <w:rFonts w:ascii="Arial" w:eastAsia="Times" w:hAnsi="Arial" w:cs="Times New Roman"/>
          <w:sz w:val="20"/>
          <w:szCs w:val="20"/>
        </w:rPr>
        <w:t>limited periods of time</w:t>
      </w:r>
      <w:r w:rsidR="00014C79">
        <w:rPr>
          <w:rFonts w:ascii="Arial" w:eastAsia="Times" w:hAnsi="Arial" w:cs="Times New Roman"/>
          <w:sz w:val="20"/>
          <w:szCs w:val="20"/>
        </w:rPr>
        <w:t>.</w:t>
      </w:r>
      <w:r w:rsidR="00C738BC">
        <w:rPr>
          <w:rFonts w:ascii="Arial" w:eastAsia="Times" w:hAnsi="Arial" w:cs="Times New Roman"/>
          <w:sz w:val="20"/>
          <w:szCs w:val="20"/>
        </w:rPr>
        <w:t xml:space="preserve"> Clinics obtain written </w:t>
      </w:r>
      <w:r w:rsidR="005229B6">
        <w:rPr>
          <w:rFonts w:ascii="Arial" w:eastAsia="Times" w:hAnsi="Arial" w:cs="Times New Roman"/>
          <w:sz w:val="20"/>
          <w:szCs w:val="20"/>
        </w:rPr>
        <w:t xml:space="preserve">approvals </w:t>
      </w:r>
      <w:r w:rsidR="00C738BC">
        <w:rPr>
          <w:rFonts w:ascii="Arial" w:eastAsia="Times" w:hAnsi="Arial" w:cs="Times New Roman"/>
          <w:sz w:val="20"/>
          <w:szCs w:val="20"/>
        </w:rPr>
        <w:t>from the relevant individuals to allow th</w:t>
      </w:r>
      <w:r w:rsidR="0092748C">
        <w:rPr>
          <w:rFonts w:ascii="Arial" w:eastAsia="Times" w:hAnsi="Arial" w:cs="Times New Roman"/>
          <w:sz w:val="20"/>
          <w:szCs w:val="20"/>
        </w:rPr>
        <w:t>is.</w:t>
      </w:r>
      <w:r w:rsidR="00DD5222">
        <w:rPr>
          <w:rFonts w:ascii="Arial" w:eastAsia="Times" w:hAnsi="Arial" w:cs="Times New Roman"/>
          <w:sz w:val="20"/>
          <w:szCs w:val="20"/>
        </w:rPr>
        <w:t xml:space="preserve"> </w:t>
      </w:r>
      <w:r w:rsidR="00977A83">
        <w:rPr>
          <w:rFonts w:ascii="Arial" w:eastAsia="Times" w:hAnsi="Arial" w:cs="Times New Roman"/>
          <w:sz w:val="20"/>
          <w:szCs w:val="20"/>
        </w:rPr>
        <w:t>Further detail about these time limits</w:t>
      </w:r>
      <w:r w:rsidR="001C09D3">
        <w:rPr>
          <w:rFonts w:ascii="Arial" w:eastAsia="Times" w:hAnsi="Arial" w:cs="Times New Roman"/>
          <w:sz w:val="20"/>
          <w:szCs w:val="20"/>
        </w:rPr>
        <w:t xml:space="preserve"> and </w:t>
      </w:r>
      <w:r w:rsidR="00D30836">
        <w:rPr>
          <w:rFonts w:ascii="Arial" w:eastAsia="Times" w:hAnsi="Arial" w:cs="Times New Roman"/>
          <w:sz w:val="20"/>
          <w:szCs w:val="20"/>
        </w:rPr>
        <w:t xml:space="preserve">whose </w:t>
      </w:r>
      <w:r w:rsidR="00A40A2D">
        <w:rPr>
          <w:rFonts w:ascii="Arial" w:eastAsia="Times" w:hAnsi="Arial" w:cs="Times New Roman"/>
          <w:sz w:val="20"/>
          <w:szCs w:val="20"/>
        </w:rPr>
        <w:t xml:space="preserve">approval </w:t>
      </w:r>
      <w:r w:rsidR="00D30836">
        <w:rPr>
          <w:rFonts w:ascii="Arial" w:eastAsia="Times" w:hAnsi="Arial" w:cs="Times New Roman"/>
          <w:sz w:val="20"/>
          <w:szCs w:val="20"/>
        </w:rPr>
        <w:t>is required</w:t>
      </w:r>
      <w:r w:rsidR="00977A83">
        <w:rPr>
          <w:rFonts w:ascii="Arial" w:eastAsia="Times" w:hAnsi="Arial" w:cs="Times New Roman"/>
          <w:sz w:val="20"/>
          <w:szCs w:val="20"/>
        </w:rPr>
        <w:t xml:space="preserve"> is provided below.</w:t>
      </w:r>
    </w:p>
    <w:p w14:paraId="682EB35A" w14:textId="57287DBB" w:rsidR="00F12D77" w:rsidRDefault="00DD5222" w:rsidP="00474404">
      <w:pPr>
        <w:spacing w:line="240" w:lineRule="auto"/>
        <w:jc w:val="both"/>
        <w:rPr>
          <w:rFonts w:ascii="Arial" w:eastAsia="Times" w:hAnsi="Arial" w:cs="Times New Roman"/>
          <w:sz w:val="20"/>
          <w:szCs w:val="20"/>
        </w:rPr>
      </w:pPr>
      <w:r>
        <w:rPr>
          <w:rFonts w:ascii="Arial" w:eastAsia="Times" w:hAnsi="Arial" w:cs="Times New Roman"/>
          <w:sz w:val="20"/>
          <w:szCs w:val="20"/>
        </w:rPr>
        <w:t xml:space="preserve">At the end of </w:t>
      </w:r>
      <w:r w:rsidR="00977A83">
        <w:rPr>
          <w:rFonts w:ascii="Arial" w:eastAsia="Times" w:hAnsi="Arial" w:cs="Times New Roman"/>
          <w:sz w:val="20"/>
          <w:szCs w:val="20"/>
        </w:rPr>
        <w:t>the initial storage period</w:t>
      </w:r>
      <w:r w:rsidR="000F6E5E">
        <w:rPr>
          <w:rFonts w:ascii="Arial" w:eastAsia="Times" w:hAnsi="Arial" w:cs="Times New Roman"/>
          <w:sz w:val="20"/>
          <w:szCs w:val="20"/>
        </w:rPr>
        <w:t xml:space="preserve">, </w:t>
      </w:r>
      <w:r w:rsidR="00420083">
        <w:rPr>
          <w:rFonts w:ascii="Arial" w:eastAsia="Times" w:hAnsi="Arial" w:cs="Times New Roman"/>
          <w:sz w:val="20"/>
          <w:szCs w:val="20"/>
        </w:rPr>
        <w:t>further storage can only occur with the approval of the Patient Review Panel.</w:t>
      </w:r>
    </w:p>
    <w:p w14:paraId="1BFFC707" w14:textId="77777777" w:rsidR="00D30836" w:rsidRPr="00D30836" w:rsidRDefault="00D30836" w:rsidP="004A37E0">
      <w:pPr>
        <w:pStyle w:val="Heading1"/>
        <w:numPr>
          <w:ilvl w:val="0"/>
          <w:numId w:val="5"/>
        </w:numPr>
        <w:spacing w:before="0" w:after="120" w:line="240" w:lineRule="auto"/>
        <w:ind w:left="357" w:hanging="357"/>
        <w:rPr>
          <w:rFonts w:ascii="Calibri Light" w:hAnsi="Calibri Light" w:cs="Calibri Light"/>
        </w:rPr>
      </w:pPr>
      <w:bookmarkStart w:id="2" w:name="_Toc43376776"/>
      <w:bookmarkStart w:id="3" w:name="_Toc228815251"/>
      <w:r w:rsidRPr="00D30836">
        <w:rPr>
          <w:rFonts w:ascii="Calibri Light" w:hAnsi="Calibri Light" w:cs="Calibri Light"/>
        </w:rPr>
        <w:t>What is the Patient Review Panel?</w:t>
      </w:r>
      <w:bookmarkEnd w:id="2"/>
      <w:bookmarkEnd w:id="3"/>
    </w:p>
    <w:p w14:paraId="3E831AFB" w14:textId="77777777" w:rsidR="00D30836" w:rsidRDefault="00D30836" w:rsidP="00474404">
      <w:pPr>
        <w:spacing w:line="240" w:lineRule="auto"/>
        <w:jc w:val="both"/>
        <w:rPr>
          <w:rFonts w:ascii="Arial" w:eastAsia="Times" w:hAnsi="Arial" w:cs="Times New Roman"/>
          <w:sz w:val="20"/>
          <w:szCs w:val="20"/>
        </w:rPr>
      </w:pPr>
      <w:r w:rsidRPr="00E318A9">
        <w:rPr>
          <w:rFonts w:ascii="Arial" w:eastAsia="Times" w:hAnsi="Arial" w:cs="Times New Roman"/>
          <w:sz w:val="20"/>
          <w:szCs w:val="20"/>
        </w:rPr>
        <w:t xml:space="preserve">The Patient Review Panel (the Panel) is an independent body established under the ART Act to consider different types of applications involving ART, including applications for </w:t>
      </w:r>
      <w:r>
        <w:rPr>
          <w:rFonts w:ascii="Arial" w:eastAsia="Times" w:hAnsi="Arial" w:cs="Times New Roman"/>
          <w:sz w:val="20"/>
          <w:szCs w:val="20"/>
        </w:rPr>
        <w:t xml:space="preserve">further or longer periods of storage of gametes or embryos. </w:t>
      </w:r>
      <w:r w:rsidRPr="00E318A9">
        <w:rPr>
          <w:rFonts w:ascii="Arial" w:eastAsia="Times" w:hAnsi="Arial" w:cs="Times New Roman"/>
          <w:sz w:val="20"/>
          <w:szCs w:val="20"/>
        </w:rPr>
        <w:t>Its members have specialist skills and are appointed by the Governor in Council, on the recommendation of the Minister for Health.</w:t>
      </w:r>
      <w:r>
        <w:rPr>
          <w:rFonts w:ascii="Arial" w:eastAsia="Times" w:hAnsi="Arial" w:cs="Times New Roman"/>
          <w:sz w:val="20"/>
          <w:szCs w:val="20"/>
        </w:rPr>
        <w:t xml:space="preserve"> </w:t>
      </w:r>
    </w:p>
    <w:p w14:paraId="6730D1F2" w14:textId="359DF58E" w:rsidR="00F12D77" w:rsidRPr="00736AD4" w:rsidRDefault="00CA0126" w:rsidP="00141EA5">
      <w:pPr>
        <w:pStyle w:val="Heading1"/>
        <w:numPr>
          <w:ilvl w:val="0"/>
          <w:numId w:val="5"/>
        </w:numPr>
        <w:spacing w:before="0" w:after="120" w:line="240" w:lineRule="auto"/>
        <w:ind w:left="357" w:hanging="357"/>
        <w:jc w:val="both"/>
        <w:rPr>
          <w:rFonts w:ascii="Arial" w:eastAsia="Times" w:hAnsi="Arial" w:cs="Times New Roman"/>
          <w:sz w:val="20"/>
          <w:szCs w:val="20"/>
        </w:rPr>
      </w:pPr>
      <w:bookmarkStart w:id="4" w:name="_Toc228815252"/>
      <w:r w:rsidRPr="00736AD4">
        <w:rPr>
          <w:rFonts w:ascii="Calibri Light" w:hAnsi="Calibri Light" w:cs="Calibri Light"/>
        </w:rPr>
        <w:t xml:space="preserve">What </w:t>
      </w:r>
      <w:r w:rsidR="00736AD4" w:rsidRPr="00736AD4">
        <w:rPr>
          <w:rFonts w:ascii="Calibri Light" w:hAnsi="Calibri Light" w:cs="Calibri Light"/>
        </w:rPr>
        <w:t>are the restrictions o</w:t>
      </w:r>
      <w:r w:rsidR="008F5996">
        <w:rPr>
          <w:rFonts w:ascii="Calibri Light" w:hAnsi="Calibri Light" w:cs="Calibri Light"/>
        </w:rPr>
        <w:t>n</w:t>
      </w:r>
      <w:r w:rsidR="00736AD4" w:rsidRPr="00736AD4">
        <w:rPr>
          <w:rFonts w:ascii="Calibri Light" w:hAnsi="Calibri Light" w:cs="Calibri Light"/>
        </w:rPr>
        <w:t xml:space="preserve"> storing gametes</w:t>
      </w:r>
      <w:r w:rsidR="008F5996">
        <w:rPr>
          <w:rFonts w:ascii="Calibri Light" w:hAnsi="Calibri Light" w:cs="Calibri Light"/>
        </w:rPr>
        <w:t xml:space="preserve"> and embryos</w:t>
      </w:r>
      <w:r w:rsidR="00736AD4" w:rsidRPr="00736AD4">
        <w:rPr>
          <w:rFonts w:ascii="Calibri Light" w:hAnsi="Calibri Light" w:cs="Calibri Light"/>
        </w:rPr>
        <w:t xml:space="preserve"> in Victoria</w:t>
      </w:r>
      <w:r w:rsidR="00736AD4">
        <w:rPr>
          <w:rFonts w:ascii="Calibri Light" w:hAnsi="Calibri Light" w:cs="Calibri Light"/>
        </w:rPr>
        <w:t>?</w:t>
      </w:r>
      <w:bookmarkEnd w:id="4"/>
    </w:p>
    <w:p w14:paraId="02429CE4" w14:textId="77777777" w:rsidR="005418ED" w:rsidRPr="005418ED" w:rsidRDefault="005418ED" w:rsidP="00141EA5">
      <w:pPr>
        <w:pStyle w:val="ListParagraph"/>
        <w:numPr>
          <w:ilvl w:val="0"/>
          <w:numId w:val="8"/>
        </w:numPr>
        <w:spacing w:line="240" w:lineRule="auto"/>
        <w:jc w:val="both"/>
        <w:rPr>
          <w:rFonts w:ascii="Arial" w:eastAsia="Times" w:hAnsi="Arial" w:cs="Times New Roman"/>
          <w:vanish/>
          <w:sz w:val="20"/>
          <w:szCs w:val="20"/>
        </w:rPr>
      </w:pPr>
    </w:p>
    <w:p w14:paraId="453AC653" w14:textId="43D941DB" w:rsidR="005418ED" w:rsidRDefault="005418ED" w:rsidP="003B371B">
      <w:pPr>
        <w:pStyle w:val="ListParagraph"/>
        <w:numPr>
          <w:ilvl w:val="1"/>
          <w:numId w:val="5"/>
        </w:numPr>
        <w:spacing w:after="120" w:line="240" w:lineRule="auto"/>
        <w:ind w:left="431" w:hanging="431"/>
        <w:contextualSpacing w:val="0"/>
        <w:jc w:val="both"/>
        <w:rPr>
          <w:rFonts w:ascii="Calibri Light" w:eastAsiaTheme="majorEastAsia" w:hAnsi="Calibri Light" w:cs="Calibri Light"/>
          <w:b/>
          <w:bCs/>
          <w:color w:val="008080"/>
          <w:sz w:val="24"/>
          <w:szCs w:val="24"/>
        </w:rPr>
      </w:pPr>
      <w:r w:rsidRPr="00704050">
        <w:rPr>
          <w:rFonts w:ascii="Calibri Light" w:eastAsiaTheme="majorEastAsia" w:hAnsi="Calibri Light" w:cs="Calibri Light"/>
          <w:b/>
          <w:bCs/>
          <w:color w:val="008080"/>
          <w:sz w:val="24"/>
          <w:szCs w:val="24"/>
        </w:rPr>
        <w:t>Gametes</w:t>
      </w:r>
    </w:p>
    <w:p w14:paraId="7DF6F0B5" w14:textId="0AF53BB8" w:rsidR="0000626A" w:rsidRDefault="0000626A" w:rsidP="0094139C">
      <w:pPr>
        <w:spacing w:after="120" w:line="240" w:lineRule="auto"/>
        <w:ind w:left="3"/>
        <w:jc w:val="both"/>
        <w:rPr>
          <w:rFonts w:ascii="Arial" w:eastAsia="Times" w:hAnsi="Arial" w:cs="Times New Roman"/>
          <w:sz w:val="20"/>
          <w:szCs w:val="20"/>
        </w:rPr>
      </w:pPr>
      <w:r>
        <w:rPr>
          <w:rFonts w:ascii="Arial" w:eastAsia="Times" w:hAnsi="Arial" w:cs="Times New Roman"/>
          <w:sz w:val="20"/>
          <w:szCs w:val="20"/>
        </w:rPr>
        <w:t>Gametes</w:t>
      </w:r>
      <w:r w:rsidRPr="0000626A">
        <w:rPr>
          <w:rFonts w:ascii="Arial" w:eastAsia="Times" w:hAnsi="Arial" w:cs="Times New Roman"/>
          <w:sz w:val="20"/>
          <w:szCs w:val="20"/>
        </w:rPr>
        <w:t xml:space="preserve"> </w:t>
      </w:r>
      <w:r>
        <w:rPr>
          <w:rFonts w:ascii="Arial" w:eastAsia="Times" w:hAnsi="Arial" w:cs="Times New Roman"/>
          <w:sz w:val="20"/>
          <w:szCs w:val="20"/>
        </w:rPr>
        <w:t>can only be stored with the consent of the person who produced them</w:t>
      </w:r>
      <w:r w:rsidR="00C6215A">
        <w:rPr>
          <w:rFonts w:ascii="Arial" w:eastAsia="Times" w:hAnsi="Arial" w:cs="Times New Roman"/>
          <w:sz w:val="20"/>
          <w:szCs w:val="20"/>
        </w:rPr>
        <w:t>.</w:t>
      </w:r>
      <w:r w:rsidR="00C6215A">
        <w:rPr>
          <w:rStyle w:val="FootnoteReference"/>
          <w:rFonts w:ascii="Arial" w:eastAsia="Times" w:hAnsi="Arial" w:cs="Times New Roman"/>
          <w:sz w:val="20"/>
          <w:szCs w:val="20"/>
        </w:rPr>
        <w:footnoteReference w:id="4"/>
      </w:r>
      <w:r w:rsidR="00F6418F">
        <w:rPr>
          <w:rFonts w:ascii="Arial" w:eastAsia="Times" w:hAnsi="Arial" w:cs="Times New Roman"/>
          <w:sz w:val="20"/>
          <w:szCs w:val="20"/>
        </w:rPr>
        <w:t xml:space="preserve"> This includes situations where the person intends to use the gametes themselves, or where they </w:t>
      </w:r>
      <w:r w:rsidR="003B2EC0">
        <w:rPr>
          <w:rFonts w:ascii="Arial" w:eastAsia="Times" w:hAnsi="Arial" w:cs="Times New Roman"/>
          <w:sz w:val="20"/>
          <w:szCs w:val="20"/>
        </w:rPr>
        <w:t>wish to donate the gametes to another person.</w:t>
      </w:r>
    </w:p>
    <w:p w14:paraId="0B3A7261" w14:textId="13F8C779" w:rsidR="00097373" w:rsidRDefault="003D23F8" w:rsidP="0094139C">
      <w:pPr>
        <w:spacing w:after="120" w:line="240" w:lineRule="auto"/>
        <w:jc w:val="both"/>
        <w:rPr>
          <w:rFonts w:ascii="Arial" w:eastAsia="Times" w:hAnsi="Arial" w:cs="Times New Roman"/>
          <w:sz w:val="20"/>
          <w:szCs w:val="20"/>
        </w:rPr>
      </w:pPr>
      <w:r>
        <w:rPr>
          <w:rFonts w:ascii="Arial" w:eastAsia="Times" w:hAnsi="Arial" w:cs="Times New Roman"/>
          <w:sz w:val="20"/>
          <w:szCs w:val="20"/>
        </w:rPr>
        <w:t>In most cases, g</w:t>
      </w:r>
      <w:r w:rsidR="00CD30F3" w:rsidRPr="00CD30F3">
        <w:rPr>
          <w:rFonts w:ascii="Arial" w:eastAsia="Times" w:hAnsi="Arial" w:cs="Times New Roman"/>
          <w:sz w:val="20"/>
          <w:szCs w:val="20"/>
        </w:rPr>
        <w:t>ametes</w:t>
      </w:r>
      <w:r w:rsidR="00CD30F3">
        <w:rPr>
          <w:rFonts w:ascii="Arial" w:eastAsia="Times" w:hAnsi="Arial" w:cs="Times New Roman"/>
          <w:sz w:val="20"/>
          <w:szCs w:val="20"/>
        </w:rPr>
        <w:t xml:space="preserve"> </w:t>
      </w:r>
      <w:r w:rsidR="00763445">
        <w:rPr>
          <w:rFonts w:ascii="Arial" w:eastAsia="Times" w:hAnsi="Arial" w:cs="Times New Roman"/>
          <w:sz w:val="20"/>
          <w:szCs w:val="20"/>
        </w:rPr>
        <w:t xml:space="preserve">may be </w:t>
      </w:r>
      <w:r w:rsidR="00CD30F3">
        <w:rPr>
          <w:rFonts w:ascii="Arial" w:eastAsia="Times" w:hAnsi="Arial" w:cs="Times New Roman"/>
          <w:sz w:val="20"/>
          <w:szCs w:val="20"/>
        </w:rPr>
        <w:t xml:space="preserve">stored for </w:t>
      </w:r>
      <w:r w:rsidR="00763445" w:rsidRPr="00E46F65">
        <w:rPr>
          <w:rFonts w:ascii="Arial" w:eastAsia="Times" w:hAnsi="Arial" w:cs="Times New Roman"/>
          <w:sz w:val="20"/>
          <w:szCs w:val="20"/>
          <w:u w:val="single"/>
        </w:rPr>
        <w:t>up to</w:t>
      </w:r>
      <w:r w:rsidR="00CD30F3" w:rsidRPr="00E46F65">
        <w:rPr>
          <w:rFonts w:ascii="Arial" w:eastAsia="Times" w:hAnsi="Arial" w:cs="Times New Roman"/>
          <w:sz w:val="20"/>
          <w:szCs w:val="20"/>
          <w:u w:val="single"/>
        </w:rPr>
        <w:t xml:space="preserve"> 10 years</w:t>
      </w:r>
      <w:r w:rsidR="00404BD2">
        <w:rPr>
          <w:rFonts w:ascii="Arial" w:eastAsia="Times" w:hAnsi="Arial" w:cs="Times New Roman"/>
          <w:sz w:val="20"/>
          <w:szCs w:val="20"/>
        </w:rPr>
        <w:t>.</w:t>
      </w:r>
      <w:r w:rsidR="00005D2A">
        <w:rPr>
          <w:rStyle w:val="FootnoteReference"/>
          <w:rFonts w:ascii="Arial" w:eastAsia="Times" w:hAnsi="Arial" w:cs="Times New Roman"/>
          <w:sz w:val="20"/>
          <w:szCs w:val="20"/>
        </w:rPr>
        <w:footnoteReference w:id="5"/>
      </w:r>
    </w:p>
    <w:p w14:paraId="3439B4E6" w14:textId="485BBF76" w:rsidR="00704050" w:rsidRDefault="00097373" w:rsidP="0094139C">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In certain situations, </w:t>
      </w:r>
      <w:r w:rsidR="003F1F24">
        <w:rPr>
          <w:rFonts w:ascii="Arial" w:eastAsia="Times" w:hAnsi="Arial" w:cs="Times New Roman"/>
          <w:sz w:val="20"/>
          <w:szCs w:val="20"/>
        </w:rPr>
        <w:t xml:space="preserve">gametes may be stored for </w:t>
      </w:r>
      <w:r w:rsidR="003F1F24" w:rsidRPr="00EB3BDB">
        <w:rPr>
          <w:rFonts w:ascii="Arial" w:eastAsia="Times" w:hAnsi="Arial" w:cs="Times New Roman"/>
          <w:sz w:val="20"/>
          <w:szCs w:val="20"/>
          <w:u w:val="single"/>
        </w:rPr>
        <w:t>up to 20 years</w:t>
      </w:r>
      <w:r w:rsidR="003F1F24">
        <w:rPr>
          <w:rFonts w:ascii="Arial" w:eastAsia="Times" w:hAnsi="Arial" w:cs="Times New Roman"/>
          <w:sz w:val="20"/>
          <w:szCs w:val="20"/>
        </w:rPr>
        <w:t>. Th</w:t>
      </w:r>
      <w:r w:rsidR="00EB3BDB">
        <w:rPr>
          <w:rFonts w:ascii="Arial" w:eastAsia="Times" w:hAnsi="Arial" w:cs="Times New Roman"/>
          <w:sz w:val="20"/>
          <w:szCs w:val="20"/>
        </w:rPr>
        <w:t xml:space="preserve">is applies if </w:t>
      </w:r>
      <w:r w:rsidR="00E46F65">
        <w:rPr>
          <w:rFonts w:ascii="Arial" w:eastAsia="Times" w:hAnsi="Arial" w:cs="Times New Roman"/>
          <w:sz w:val="20"/>
          <w:szCs w:val="20"/>
        </w:rPr>
        <w:t xml:space="preserve">the gametes were produced by </w:t>
      </w:r>
      <w:r w:rsidR="00B61016">
        <w:rPr>
          <w:rFonts w:ascii="Arial" w:eastAsia="Times" w:hAnsi="Arial" w:cs="Times New Roman"/>
          <w:sz w:val="20"/>
          <w:szCs w:val="20"/>
        </w:rPr>
        <w:t xml:space="preserve">a child </w:t>
      </w:r>
      <w:r w:rsidR="00CC43F8">
        <w:rPr>
          <w:rFonts w:ascii="Arial" w:eastAsia="Times" w:hAnsi="Arial" w:cs="Times New Roman"/>
          <w:sz w:val="20"/>
          <w:szCs w:val="20"/>
        </w:rPr>
        <w:t xml:space="preserve">(e.g. for fertility preservation in cases </w:t>
      </w:r>
      <w:r w:rsidR="00E3372C">
        <w:rPr>
          <w:rFonts w:ascii="Arial" w:eastAsia="Times" w:hAnsi="Arial" w:cs="Times New Roman"/>
          <w:sz w:val="20"/>
          <w:szCs w:val="20"/>
        </w:rPr>
        <w:t xml:space="preserve">where medical treatment could cause infertility) </w:t>
      </w:r>
      <w:r w:rsidR="00B61016">
        <w:rPr>
          <w:rFonts w:ascii="Arial" w:eastAsia="Times" w:hAnsi="Arial" w:cs="Times New Roman"/>
          <w:sz w:val="20"/>
          <w:szCs w:val="20"/>
        </w:rPr>
        <w:t>or if</w:t>
      </w:r>
      <w:r w:rsidR="005814FF">
        <w:rPr>
          <w:rFonts w:ascii="Arial" w:eastAsia="Times" w:hAnsi="Arial" w:cs="Times New Roman"/>
          <w:sz w:val="20"/>
          <w:szCs w:val="20"/>
        </w:rPr>
        <w:t>, at the time the gametes were produced,</w:t>
      </w:r>
      <w:r w:rsidR="00B61016">
        <w:rPr>
          <w:rFonts w:ascii="Arial" w:eastAsia="Times" w:hAnsi="Arial" w:cs="Times New Roman"/>
          <w:sz w:val="20"/>
          <w:szCs w:val="20"/>
        </w:rPr>
        <w:t xml:space="preserve"> a doctor </w:t>
      </w:r>
      <w:r w:rsidR="005814FF">
        <w:rPr>
          <w:rFonts w:ascii="Arial" w:eastAsia="Times" w:hAnsi="Arial" w:cs="Times New Roman"/>
          <w:sz w:val="20"/>
          <w:szCs w:val="20"/>
        </w:rPr>
        <w:t xml:space="preserve">certified that </w:t>
      </w:r>
      <w:r w:rsidR="00850CE0">
        <w:rPr>
          <w:rFonts w:ascii="Arial" w:eastAsia="Times" w:hAnsi="Arial" w:cs="Times New Roman"/>
          <w:sz w:val="20"/>
          <w:szCs w:val="20"/>
        </w:rPr>
        <w:t xml:space="preserve">the person who produced them is at reasonable risk of becoming prematurely </w:t>
      </w:r>
      <w:r w:rsidR="00CC43F8">
        <w:rPr>
          <w:rFonts w:ascii="Arial" w:eastAsia="Times" w:hAnsi="Arial" w:cs="Times New Roman"/>
          <w:sz w:val="20"/>
          <w:szCs w:val="20"/>
        </w:rPr>
        <w:t>infertile</w:t>
      </w:r>
      <w:r w:rsidR="00850CE0">
        <w:rPr>
          <w:rFonts w:ascii="Arial" w:eastAsia="Times" w:hAnsi="Arial" w:cs="Times New Roman"/>
          <w:sz w:val="20"/>
          <w:szCs w:val="20"/>
        </w:rPr>
        <w:t xml:space="preserve"> because of a medical procedure or condition.</w:t>
      </w:r>
      <w:r w:rsidR="00EB3BDB">
        <w:rPr>
          <w:rStyle w:val="FootnoteReference"/>
          <w:rFonts w:ascii="Arial" w:eastAsia="Times" w:hAnsi="Arial" w:cs="Times New Roman"/>
          <w:sz w:val="20"/>
          <w:szCs w:val="20"/>
        </w:rPr>
        <w:footnoteReference w:id="6"/>
      </w:r>
    </w:p>
    <w:p w14:paraId="3B75B0F8" w14:textId="5191AC09" w:rsidR="00CA39FB" w:rsidRDefault="00EC2847" w:rsidP="0094139C">
      <w:pPr>
        <w:spacing w:after="120" w:line="240" w:lineRule="auto"/>
        <w:ind w:left="3"/>
        <w:jc w:val="both"/>
        <w:rPr>
          <w:rFonts w:ascii="Arial" w:eastAsia="Times" w:hAnsi="Arial" w:cs="Times New Roman"/>
          <w:sz w:val="20"/>
          <w:szCs w:val="20"/>
        </w:rPr>
      </w:pPr>
      <w:r>
        <w:rPr>
          <w:rFonts w:ascii="Arial" w:eastAsia="Times" w:hAnsi="Arial" w:cs="Times New Roman"/>
          <w:sz w:val="20"/>
          <w:szCs w:val="20"/>
        </w:rPr>
        <w:t xml:space="preserve">After these </w:t>
      </w:r>
      <w:r w:rsidR="00FF40EF">
        <w:rPr>
          <w:rFonts w:ascii="Arial" w:eastAsia="Times" w:hAnsi="Arial" w:cs="Times New Roman"/>
          <w:sz w:val="20"/>
          <w:szCs w:val="20"/>
        </w:rPr>
        <w:t>time limits have been reached, further sto</w:t>
      </w:r>
      <w:r w:rsidR="00D3566D">
        <w:rPr>
          <w:rFonts w:ascii="Arial" w:eastAsia="Times" w:hAnsi="Arial" w:cs="Times New Roman"/>
          <w:sz w:val="20"/>
          <w:szCs w:val="20"/>
        </w:rPr>
        <w:t>r</w:t>
      </w:r>
      <w:r w:rsidR="00FF40EF">
        <w:rPr>
          <w:rFonts w:ascii="Arial" w:eastAsia="Times" w:hAnsi="Arial" w:cs="Times New Roman"/>
          <w:sz w:val="20"/>
          <w:szCs w:val="20"/>
        </w:rPr>
        <w:t>age can only occur if approved by the Panel.</w:t>
      </w:r>
    </w:p>
    <w:p w14:paraId="795B7315" w14:textId="34F9F2FE" w:rsidR="003970CC" w:rsidRDefault="00C71BAF" w:rsidP="0094139C">
      <w:pPr>
        <w:spacing w:after="120" w:line="240" w:lineRule="auto"/>
        <w:ind w:left="3"/>
        <w:jc w:val="both"/>
        <w:rPr>
          <w:rFonts w:ascii="Arial" w:eastAsia="Times" w:hAnsi="Arial" w:cs="Times New Roman"/>
          <w:sz w:val="20"/>
          <w:szCs w:val="20"/>
        </w:rPr>
      </w:pPr>
      <w:r>
        <w:rPr>
          <w:rFonts w:ascii="Arial" w:eastAsia="Times" w:hAnsi="Arial" w:cs="Times New Roman"/>
          <w:sz w:val="20"/>
          <w:szCs w:val="20"/>
        </w:rPr>
        <w:t xml:space="preserve">Unless </w:t>
      </w:r>
      <w:r w:rsidR="008612F2">
        <w:rPr>
          <w:rFonts w:ascii="Arial" w:eastAsia="Times" w:hAnsi="Arial" w:cs="Times New Roman"/>
          <w:sz w:val="20"/>
          <w:szCs w:val="20"/>
        </w:rPr>
        <w:t>further</w:t>
      </w:r>
      <w:r>
        <w:rPr>
          <w:rFonts w:ascii="Arial" w:eastAsia="Times" w:hAnsi="Arial" w:cs="Times New Roman"/>
          <w:sz w:val="20"/>
          <w:szCs w:val="20"/>
        </w:rPr>
        <w:t xml:space="preserve"> storage has been</w:t>
      </w:r>
      <w:r w:rsidR="000903C5">
        <w:rPr>
          <w:rFonts w:ascii="Arial" w:eastAsia="Times" w:hAnsi="Arial" w:cs="Times New Roman"/>
          <w:sz w:val="20"/>
          <w:szCs w:val="20"/>
        </w:rPr>
        <w:t xml:space="preserve"> approved by the Panel, the ART provider must </w:t>
      </w:r>
      <w:r w:rsidR="00C60392">
        <w:rPr>
          <w:rFonts w:ascii="Arial" w:eastAsia="Times" w:hAnsi="Arial" w:cs="Times New Roman"/>
          <w:sz w:val="20"/>
          <w:szCs w:val="20"/>
        </w:rPr>
        <w:t>dispose of the gametes within three months from the date</w:t>
      </w:r>
      <w:r w:rsidR="00936FB9">
        <w:rPr>
          <w:rFonts w:ascii="Arial" w:eastAsia="Times" w:hAnsi="Arial" w:cs="Times New Roman"/>
          <w:sz w:val="20"/>
          <w:szCs w:val="20"/>
        </w:rPr>
        <w:t xml:space="preserve"> the storage period</w:t>
      </w:r>
      <w:r w:rsidR="008612F2">
        <w:rPr>
          <w:rFonts w:ascii="Arial" w:eastAsia="Times" w:hAnsi="Arial" w:cs="Times New Roman"/>
          <w:sz w:val="20"/>
          <w:szCs w:val="20"/>
        </w:rPr>
        <w:t xml:space="preserve"> expires</w:t>
      </w:r>
      <w:r w:rsidR="00936FB9">
        <w:rPr>
          <w:rFonts w:ascii="Arial" w:eastAsia="Times" w:hAnsi="Arial" w:cs="Times New Roman"/>
          <w:sz w:val="20"/>
          <w:szCs w:val="20"/>
        </w:rPr>
        <w:t>.</w:t>
      </w:r>
      <w:r w:rsidR="00B0335E">
        <w:rPr>
          <w:rFonts w:ascii="Arial" w:eastAsia="Times" w:hAnsi="Arial" w:cs="Times New Roman"/>
          <w:sz w:val="20"/>
          <w:szCs w:val="20"/>
        </w:rPr>
        <w:t xml:space="preserve"> This must occur even if the person who produced the gametes has not consented to the disposal. </w:t>
      </w:r>
    </w:p>
    <w:p w14:paraId="4D88DC84" w14:textId="70CCC374" w:rsidR="00D60093" w:rsidRDefault="00D60093" w:rsidP="00474404">
      <w:pPr>
        <w:spacing w:line="240" w:lineRule="auto"/>
        <w:ind w:left="3"/>
        <w:jc w:val="both"/>
        <w:rPr>
          <w:rFonts w:ascii="Arial" w:eastAsia="Times" w:hAnsi="Arial" w:cs="Times New Roman"/>
          <w:sz w:val="20"/>
          <w:szCs w:val="20"/>
        </w:rPr>
      </w:pPr>
      <w:r>
        <w:rPr>
          <w:rFonts w:ascii="Arial" w:eastAsia="Times" w:hAnsi="Arial" w:cs="Times New Roman"/>
          <w:sz w:val="20"/>
          <w:szCs w:val="20"/>
        </w:rPr>
        <w:t xml:space="preserve">It is a criminal offence </w:t>
      </w:r>
      <w:r w:rsidR="0056296E">
        <w:rPr>
          <w:rFonts w:ascii="Arial" w:eastAsia="Times" w:hAnsi="Arial" w:cs="Times New Roman"/>
          <w:sz w:val="20"/>
          <w:szCs w:val="20"/>
        </w:rPr>
        <w:t xml:space="preserve">for an ART provider to </w:t>
      </w:r>
      <w:r w:rsidR="00874B2F">
        <w:rPr>
          <w:rFonts w:ascii="Arial" w:eastAsia="Times" w:hAnsi="Arial" w:cs="Times New Roman"/>
          <w:sz w:val="20"/>
          <w:szCs w:val="20"/>
        </w:rPr>
        <w:t xml:space="preserve">store gametes after </w:t>
      </w:r>
      <w:r w:rsidR="003D5D52">
        <w:rPr>
          <w:rFonts w:ascii="Arial" w:eastAsia="Times" w:hAnsi="Arial" w:cs="Times New Roman"/>
          <w:sz w:val="20"/>
          <w:szCs w:val="20"/>
        </w:rPr>
        <w:t>the</w:t>
      </w:r>
      <w:r w:rsidR="00633BE8">
        <w:rPr>
          <w:rFonts w:ascii="Arial" w:eastAsia="Times" w:hAnsi="Arial" w:cs="Times New Roman"/>
          <w:sz w:val="20"/>
          <w:szCs w:val="20"/>
        </w:rPr>
        <w:t xml:space="preserve"> expiry of the</w:t>
      </w:r>
      <w:r w:rsidR="003D5D52">
        <w:rPr>
          <w:rFonts w:ascii="Arial" w:eastAsia="Times" w:hAnsi="Arial" w:cs="Times New Roman"/>
          <w:sz w:val="20"/>
          <w:szCs w:val="20"/>
        </w:rPr>
        <w:t xml:space="preserve"> </w:t>
      </w:r>
      <w:r w:rsidR="00DC0D61">
        <w:rPr>
          <w:rFonts w:ascii="Arial" w:eastAsia="Times" w:hAnsi="Arial" w:cs="Times New Roman"/>
          <w:sz w:val="20"/>
          <w:szCs w:val="20"/>
        </w:rPr>
        <w:t xml:space="preserve">initial storage period, or a subsequent storage period approved by the Panel, </w:t>
      </w:r>
      <w:r w:rsidR="00633BE8">
        <w:rPr>
          <w:rFonts w:ascii="Arial" w:eastAsia="Times" w:hAnsi="Arial" w:cs="Times New Roman"/>
          <w:sz w:val="20"/>
          <w:szCs w:val="20"/>
        </w:rPr>
        <w:t xml:space="preserve">or </w:t>
      </w:r>
      <w:r w:rsidR="0080265F">
        <w:rPr>
          <w:rFonts w:ascii="Arial" w:eastAsia="Times" w:hAnsi="Arial" w:cs="Times New Roman"/>
          <w:sz w:val="20"/>
          <w:szCs w:val="20"/>
        </w:rPr>
        <w:t xml:space="preserve">if the person who </w:t>
      </w:r>
      <w:r w:rsidR="00336C4B">
        <w:rPr>
          <w:rFonts w:ascii="Arial" w:eastAsia="Times" w:hAnsi="Arial" w:cs="Times New Roman"/>
          <w:sz w:val="20"/>
          <w:szCs w:val="20"/>
        </w:rPr>
        <w:t>produced</w:t>
      </w:r>
      <w:r w:rsidR="0080265F">
        <w:rPr>
          <w:rFonts w:ascii="Arial" w:eastAsia="Times" w:hAnsi="Arial" w:cs="Times New Roman"/>
          <w:sz w:val="20"/>
          <w:szCs w:val="20"/>
        </w:rPr>
        <w:t xml:space="preserve"> the gametes has asked for the gametes to be removed from storage.</w:t>
      </w:r>
      <w:r w:rsidR="0080265F">
        <w:rPr>
          <w:rStyle w:val="FootnoteReference"/>
          <w:rFonts w:ascii="Arial" w:eastAsia="Times" w:hAnsi="Arial" w:cs="Times New Roman"/>
          <w:sz w:val="20"/>
          <w:szCs w:val="20"/>
        </w:rPr>
        <w:footnoteReference w:id="7"/>
      </w:r>
    </w:p>
    <w:p w14:paraId="1A14C8FD" w14:textId="0A94CF85" w:rsidR="00704050" w:rsidRDefault="00704050" w:rsidP="003B371B">
      <w:pPr>
        <w:pStyle w:val="ListParagraph"/>
        <w:numPr>
          <w:ilvl w:val="1"/>
          <w:numId w:val="5"/>
        </w:numPr>
        <w:spacing w:after="120" w:line="240" w:lineRule="auto"/>
        <w:ind w:left="431" w:hanging="431"/>
        <w:contextualSpacing w:val="0"/>
        <w:jc w:val="both"/>
        <w:rPr>
          <w:rFonts w:ascii="Calibri Light" w:eastAsiaTheme="majorEastAsia" w:hAnsi="Calibri Light" w:cs="Calibri Light"/>
          <w:b/>
          <w:bCs/>
          <w:color w:val="008080"/>
          <w:sz w:val="24"/>
          <w:szCs w:val="24"/>
        </w:rPr>
      </w:pPr>
      <w:r>
        <w:rPr>
          <w:rFonts w:ascii="Calibri Light" w:eastAsiaTheme="majorEastAsia" w:hAnsi="Calibri Light" w:cs="Calibri Light"/>
          <w:b/>
          <w:bCs/>
          <w:color w:val="008080"/>
          <w:sz w:val="24"/>
          <w:szCs w:val="24"/>
        </w:rPr>
        <w:t>Embryos</w:t>
      </w:r>
    </w:p>
    <w:p w14:paraId="425EFCF0" w14:textId="4FAB159F" w:rsidR="00704050" w:rsidRDefault="00403F7A" w:rsidP="0094139C">
      <w:pPr>
        <w:spacing w:after="60" w:line="240" w:lineRule="auto"/>
        <w:jc w:val="both"/>
        <w:rPr>
          <w:rFonts w:ascii="Arial" w:eastAsia="Times" w:hAnsi="Arial" w:cs="Times New Roman"/>
          <w:sz w:val="20"/>
          <w:szCs w:val="20"/>
        </w:rPr>
      </w:pPr>
      <w:r w:rsidRPr="00336C4B">
        <w:rPr>
          <w:rFonts w:ascii="Arial" w:eastAsia="Times" w:hAnsi="Arial" w:cs="Times New Roman"/>
          <w:sz w:val="20"/>
          <w:szCs w:val="20"/>
        </w:rPr>
        <w:t>T</w:t>
      </w:r>
      <w:r w:rsidR="00336C4B">
        <w:rPr>
          <w:rFonts w:ascii="Arial" w:eastAsia="Times" w:hAnsi="Arial" w:cs="Times New Roman"/>
          <w:sz w:val="20"/>
          <w:szCs w:val="20"/>
        </w:rPr>
        <w:t>he</w:t>
      </w:r>
      <w:r w:rsidRPr="00336C4B">
        <w:rPr>
          <w:rFonts w:ascii="Arial" w:eastAsia="Times" w:hAnsi="Arial" w:cs="Times New Roman"/>
          <w:sz w:val="20"/>
          <w:szCs w:val="20"/>
        </w:rPr>
        <w:t xml:space="preserve"> ART Act </w:t>
      </w:r>
      <w:r w:rsidR="002278BA">
        <w:rPr>
          <w:rFonts w:ascii="Arial" w:eastAsia="Times" w:hAnsi="Arial" w:cs="Times New Roman"/>
          <w:sz w:val="20"/>
          <w:szCs w:val="20"/>
        </w:rPr>
        <w:t>only allows</w:t>
      </w:r>
      <w:r w:rsidR="006E3583">
        <w:rPr>
          <w:rFonts w:ascii="Arial" w:eastAsia="Times" w:hAnsi="Arial" w:cs="Times New Roman"/>
          <w:sz w:val="20"/>
          <w:szCs w:val="20"/>
        </w:rPr>
        <w:t xml:space="preserve"> embryos </w:t>
      </w:r>
      <w:r w:rsidR="006B6EC8">
        <w:rPr>
          <w:rFonts w:ascii="Arial" w:eastAsia="Times" w:hAnsi="Arial" w:cs="Times New Roman"/>
          <w:sz w:val="20"/>
          <w:szCs w:val="20"/>
        </w:rPr>
        <w:t>to be placed in storage, or to remain there, if</w:t>
      </w:r>
      <w:r w:rsidR="006E3583">
        <w:rPr>
          <w:rFonts w:ascii="Arial" w:eastAsia="Times" w:hAnsi="Arial" w:cs="Times New Roman"/>
          <w:sz w:val="20"/>
          <w:szCs w:val="20"/>
        </w:rPr>
        <w:t>:</w:t>
      </w:r>
    </w:p>
    <w:p w14:paraId="228295F8" w14:textId="3CDC54F6" w:rsidR="006E3583" w:rsidRDefault="006E3583" w:rsidP="00141EA5">
      <w:pPr>
        <w:pStyle w:val="ListParagraph"/>
        <w:numPr>
          <w:ilvl w:val="0"/>
          <w:numId w:val="2"/>
        </w:numPr>
        <w:spacing w:after="60" w:line="240" w:lineRule="auto"/>
        <w:ind w:left="771" w:hanging="357"/>
        <w:contextualSpacing w:val="0"/>
        <w:jc w:val="both"/>
        <w:rPr>
          <w:rFonts w:ascii="Arial" w:eastAsia="Times" w:hAnsi="Arial" w:cs="Times New Roman"/>
          <w:sz w:val="20"/>
          <w:szCs w:val="20"/>
        </w:rPr>
      </w:pPr>
      <w:r w:rsidRPr="001758C4">
        <w:rPr>
          <w:rFonts w:ascii="Arial" w:eastAsia="Times" w:hAnsi="Arial" w:cs="Times New Roman"/>
          <w:sz w:val="20"/>
          <w:szCs w:val="20"/>
        </w:rPr>
        <w:t xml:space="preserve">the embryo is stored by an </w:t>
      </w:r>
      <w:r>
        <w:rPr>
          <w:rFonts w:ascii="Arial" w:eastAsia="Times" w:hAnsi="Arial" w:cs="Times New Roman"/>
          <w:sz w:val="20"/>
          <w:szCs w:val="20"/>
        </w:rPr>
        <w:t>ART</w:t>
      </w:r>
      <w:r w:rsidRPr="001758C4">
        <w:rPr>
          <w:rFonts w:ascii="Arial" w:eastAsia="Times" w:hAnsi="Arial" w:cs="Times New Roman"/>
          <w:sz w:val="20"/>
          <w:szCs w:val="20"/>
        </w:rPr>
        <w:t xml:space="preserve"> provider</w:t>
      </w:r>
      <w:r w:rsidR="0060792B">
        <w:rPr>
          <w:rFonts w:ascii="Arial" w:eastAsia="Times" w:hAnsi="Arial" w:cs="Times New Roman"/>
          <w:sz w:val="20"/>
          <w:szCs w:val="20"/>
        </w:rPr>
        <w:t>;</w:t>
      </w:r>
      <w:r>
        <w:rPr>
          <w:rFonts w:ascii="Arial" w:eastAsia="Times" w:hAnsi="Arial" w:cs="Times New Roman"/>
          <w:sz w:val="20"/>
          <w:szCs w:val="20"/>
        </w:rPr>
        <w:t xml:space="preserve"> AND</w:t>
      </w:r>
    </w:p>
    <w:p w14:paraId="2352F249" w14:textId="7A6D47A6" w:rsidR="007229C2" w:rsidRDefault="006E3583" w:rsidP="00141EA5">
      <w:pPr>
        <w:pStyle w:val="ListParagraph"/>
        <w:numPr>
          <w:ilvl w:val="0"/>
          <w:numId w:val="2"/>
        </w:numPr>
        <w:spacing w:after="60" w:line="240" w:lineRule="auto"/>
        <w:contextualSpacing w:val="0"/>
        <w:jc w:val="both"/>
        <w:rPr>
          <w:rFonts w:ascii="Arial" w:eastAsia="Times" w:hAnsi="Arial" w:cs="Times New Roman"/>
          <w:sz w:val="20"/>
          <w:szCs w:val="20"/>
        </w:rPr>
      </w:pPr>
      <w:r w:rsidRPr="002E2380">
        <w:rPr>
          <w:rFonts w:ascii="Arial" w:eastAsia="Times" w:hAnsi="Arial" w:cs="Times New Roman"/>
          <w:sz w:val="20"/>
          <w:szCs w:val="20"/>
        </w:rPr>
        <w:t>it is intended to transfer the embryo to</w:t>
      </w:r>
      <w:r w:rsidR="002E3BF1">
        <w:rPr>
          <w:rFonts w:ascii="Arial" w:eastAsia="Times" w:hAnsi="Arial" w:cs="Times New Roman"/>
          <w:sz w:val="20"/>
          <w:szCs w:val="20"/>
        </w:rPr>
        <w:t xml:space="preserve"> the body of</w:t>
      </w:r>
      <w:r w:rsidRPr="002E2380">
        <w:rPr>
          <w:rFonts w:ascii="Arial" w:eastAsia="Times" w:hAnsi="Arial" w:cs="Times New Roman"/>
          <w:sz w:val="20"/>
          <w:szCs w:val="20"/>
        </w:rPr>
        <w:t xml:space="preserve"> a woman in a</w:t>
      </w:r>
      <w:r w:rsidR="002E3BF1">
        <w:rPr>
          <w:rFonts w:ascii="Arial" w:eastAsia="Times" w:hAnsi="Arial" w:cs="Times New Roman"/>
          <w:sz w:val="20"/>
          <w:szCs w:val="20"/>
        </w:rPr>
        <w:t xml:space="preserve">n ART </w:t>
      </w:r>
      <w:r w:rsidRPr="002E2380">
        <w:rPr>
          <w:rFonts w:ascii="Arial" w:eastAsia="Times" w:hAnsi="Arial" w:cs="Times New Roman"/>
          <w:sz w:val="20"/>
          <w:szCs w:val="20"/>
        </w:rPr>
        <w:t>procedure</w:t>
      </w:r>
      <w:r w:rsidR="00A573F8">
        <w:rPr>
          <w:rFonts w:ascii="Arial" w:eastAsia="Times" w:hAnsi="Arial" w:cs="Times New Roman"/>
          <w:sz w:val="20"/>
          <w:szCs w:val="20"/>
        </w:rPr>
        <w:t>; AND</w:t>
      </w:r>
    </w:p>
    <w:p w14:paraId="0FD22A7D" w14:textId="77777777" w:rsidR="006E3583" w:rsidRPr="001758C4" w:rsidRDefault="006E3583" w:rsidP="00141EA5">
      <w:pPr>
        <w:pStyle w:val="ListParagraph"/>
        <w:numPr>
          <w:ilvl w:val="0"/>
          <w:numId w:val="2"/>
        </w:numPr>
        <w:spacing w:after="120" w:line="240" w:lineRule="auto"/>
        <w:jc w:val="both"/>
        <w:rPr>
          <w:rFonts w:ascii="Arial" w:eastAsia="Times" w:hAnsi="Arial" w:cs="Times New Roman"/>
          <w:sz w:val="20"/>
          <w:szCs w:val="20"/>
        </w:rPr>
      </w:pPr>
      <w:r w:rsidRPr="001758C4">
        <w:rPr>
          <w:rFonts w:ascii="Arial" w:eastAsia="Times" w:hAnsi="Arial" w:cs="Times New Roman"/>
          <w:sz w:val="20"/>
          <w:szCs w:val="20"/>
        </w:rPr>
        <w:t>the persons who produced the gametes from which the embryo has been formed have consented to its storage for the purposes of later transfer.</w:t>
      </w:r>
    </w:p>
    <w:p w14:paraId="165E6550" w14:textId="157E5E73" w:rsidR="00672651" w:rsidRDefault="00F318A5" w:rsidP="0094139C">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The </w:t>
      </w:r>
      <w:r w:rsidR="0049030F">
        <w:rPr>
          <w:rFonts w:ascii="Arial" w:eastAsia="Times" w:hAnsi="Arial" w:cs="Times New Roman"/>
          <w:sz w:val="20"/>
          <w:szCs w:val="20"/>
        </w:rPr>
        <w:t xml:space="preserve">ART Act </w:t>
      </w:r>
      <w:r>
        <w:rPr>
          <w:rFonts w:ascii="Arial" w:eastAsia="Times" w:hAnsi="Arial" w:cs="Times New Roman"/>
          <w:sz w:val="20"/>
          <w:szCs w:val="20"/>
        </w:rPr>
        <w:t xml:space="preserve">allows </w:t>
      </w:r>
      <w:r w:rsidR="00C143EC">
        <w:rPr>
          <w:rFonts w:ascii="Arial" w:eastAsia="Times" w:hAnsi="Arial" w:cs="Times New Roman"/>
          <w:sz w:val="20"/>
          <w:szCs w:val="20"/>
        </w:rPr>
        <w:t xml:space="preserve">embryos to be stored </w:t>
      </w:r>
      <w:r w:rsidR="0090676A">
        <w:rPr>
          <w:rFonts w:ascii="Arial" w:eastAsia="Times" w:hAnsi="Arial" w:cs="Times New Roman"/>
          <w:sz w:val="20"/>
          <w:szCs w:val="20"/>
        </w:rPr>
        <w:t xml:space="preserve">for </w:t>
      </w:r>
      <w:r w:rsidR="0090676A" w:rsidRPr="002E4E47">
        <w:rPr>
          <w:rFonts w:ascii="Arial" w:eastAsia="Times" w:hAnsi="Arial" w:cs="Times New Roman"/>
          <w:sz w:val="20"/>
          <w:szCs w:val="20"/>
          <w:u w:val="single"/>
        </w:rPr>
        <w:t>up t</w:t>
      </w:r>
      <w:r w:rsidR="00672651" w:rsidRPr="002E4E47">
        <w:rPr>
          <w:rFonts w:ascii="Arial" w:eastAsia="Times" w:hAnsi="Arial" w:cs="Times New Roman"/>
          <w:sz w:val="20"/>
          <w:szCs w:val="20"/>
          <w:u w:val="single"/>
        </w:rPr>
        <w:t xml:space="preserve">o </w:t>
      </w:r>
      <w:r w:rsidR="00672651" w:rsidRPr="00B217A7">
        <w:rPr>
          <w:rFonts w:ascii="Arial" w:eastAsia="Times" w:hAnsi="Arial" w:cs="Times New Roman"/>
          <w:sz w:val="20"/>
          <w:szCs w:val="20"/>
          <w:u w:val="single"/>
        </w:rPr>
        <w:t>5 years</w:t>
      </w:r>
      <w:r w:rsidR="00672651">
        <w:rPr>
          <w:rFonts w:ascii="Arial" w:eastAsia="Times" w:hAnsi="Arial" w:cs="Times New Roman"/>
          <w:sz w:val="20"/>
          <w:szCs w:val="20"/>
        </w:rPr>
        <w:t xml:space="preserve"> after the </w:t>
      </w:r>
      <w:r w:rsidR="009173DA">
        <w:rPr>
          <w:rFonts w:ascii="Arial" w:eastAsia="Times" w:hAnsi="Arial" w:cs="Times New Roman"/>
          <w:sz w:val="20"/>
          <w:szCs w:val="20"/>
        </w:rPr>
        <w:t xml:space="preserve">embryo </w:t>
      </w:r>
      <w:r w:rsidR="00FD376D">
        <w:rPr>
          <w:rFonts w:ascii="Arial" w:eastAsia="Times" w:hAnsi="Arial" w:cs="Times New Roman"/>
          <w:sz w:val="20"/>
          <w:szCs w:val="20"/>
        </w:rPr>
        <w:t>was first placed in storage</w:t>
      </w:r>
      <w:r w:rsidR="008A7F5A">
        <w:rPr>
          <w:rFonts w:ascii="Arial" w:eastAsia="Times" w:hAnsi="Arial" w:cs="Times New Roman"/>
          <w:sz w:val="20"/>
          <w:szCs w:val="20"/>
        </w:rPr>
        <w:t xml:space="preserve">. </w:t>
      </w:r>
      <w:r w:rsidR="00451EE4">
        <w:rPr>
          <w:rFonts w:ascii="Arial" w:eastAsia="Times" w:hAnsi="Arial" w:cs="Times New Roman"/>
          <w:sz w:val="20"/>
          <w:szCs w:val="20"/>
        </w:rPr>
        <w:t xml:space="preserve">If </w:t>
      </w:r>
      <w:r w:rsidR="004D111F">
        <w:rPr>
          <w:rFonts w:ascii="Arial" w:eastAsia="Times" w:hAnsi="Arial" w:cs="Times New Roman"/>
          <w:sz w:val="20"/>
          <w:szCs w:val="20"/>
        </w:rPr>
        <w:t xml:space="preserve">the relevant </w:t>
      </w:r>
      <w:r w:rsidR="00D72183">
        <w:rPr>
          <w:rFonts w:ascii="Arial" w:eastAsia="Times" w:hAnsi="Arial" w:cs="Times New Roman"/>
          <w:sz w:val="20"/>
          <w:szCs w:val="20"/>
        </w:rPr>
        <w:t>individuals</w:t>
      </w:r>
      <w:r w:rsidR="004D111F">
        <w:rPr>
          <w:rFonts w:ascii="Arial" w:eastAsia="Times" w:hAnsi="Arial" w:cs="Times New Roman"/>
          <w:sz w:val="20"/>
          <w:szCs w:val="20"/>
        </w:rPr>
        <w:t xml:space="preserve"> </w:t>
      </w:r>
      <w:r w:rsidR="00FC1C6B">
        <w:rPr>
          <w:rFonts w:ascii="Arial" w:eastAsia="Times" w:hAnsi="Arial" w:cs="Times New Roman"/>
          <w:sz w:val="20"/>
          <w:szCs w:val="20"/>
        </w:rPr>
        <w:t>provide written approval</w:t>
      </w:r>
      <w:r w:rsidR="00BB44C5">
        <w:rPr>
          <w:rFonts w:ascii="Arial" w:eastAsia="Times" w:hAnsi="Arial" w:cs="Times New Roman"/>
          <w:sz w:val="20"/>
          <w:szCs w:val="20"/>
        </w:rPr>
        <w:t xml:space="preserve">, the </w:t>
      </w:r>
      <w:r w:rsidR="005072DB">
        <w:rPr>
          <w:rFonts w:ascii="Arial" w:eastAsia="Times" w:hAnsi="Arial" w:cs="Times New Roman"/>
          <w:sz w:val="20"/>
          <w:szCs w:val="20"/>
        </w:rPr>
        <w:t xml:space="preserve">embryos may be stored for </w:t>
      </w:r>
      <w:r w:rsidR="005072DB" w:rsidRPr="00032E06">
        <w:rPr>
          <w:rFonts w:ascii="Arial" w:eastAsia="Times" w:hAnsi="Arial" w:cs="Times New Roman"/>
          <w:sz w:val="20"/>
          <w:szCs w:val="20"/>
          <w:u w:val="single"/>
        </w:rPr>
        <w:t>up to an additional 5 years</w:t>
      </w:r>
      <w:r w:rsidR="00596934" w:rsidRPr="00596934">
        <w:rPr>
          <w:rFonts w:ascii="Arial" w:eastAsia="Times" w:hAnsi="Arial" w:cs="Times New Roman"/>
          <w:sz w:val="20"/>
          <w:szCs w:val="20"/>
        </w:rPr>
        <w:t>, resulting in</w:t>
      </w:r>
      <w:r w:rsidR="00FC1C6B">
        <w:rPr>
          <w:rFonts w:ascii="Arial" w:eastAsia="Times" w:hAnsi="Arial" w:cs="Times New Roman"/>
          <w:sz w:val="20"/>
          <w:szCs w:val="20"/>
        </w:rPr>
        <w:t xml:space="preserve"> </w:t>
      </w:r>
      <w:r w:rsidR="00FC1C6B" w:rsidRPr="00FC1C6B">
        <w:rPr>
          <w:rFonts w:ascii="Arial" w:eastAsia="Times" w:hAnsi="Arial" w:cs="Times New Roman"/>
          <w:sz w:val="20"/>
          <w:szCs w:val="20"/>
          <w:u w:val="single"/>
        </w:rPr>
        <w:t>up to</w:t>
      </w:r>
      <w:r w:rsidR="00596934" w:rsidRPr="00FC1C6B">
        <w:rPr>
          <w:rFonts w:ascii="Arial" w:eastAsia="Times" w:hAnsi="Arial" w:cs="Times New Roman"/>
          <w:sz w:val="20"/>
          <w:szCs w:val="20"/>
          <w:u w:val="single"/>
        </w:rPr>
        <w:t xml:space="preserve"> 1</w:t>
      </w:r>
      <w:r w:rsidR="00596934" w:rsidRPr="00596934">
        <w:rPr>
          <w:rFonts w:ascii="Arial" w:eastAsia="Times" w:hAnsi="Arial" w:cs="Times New Roman"/>
          <w:sz w:val="20"/>
          <w:szCs w:val="20"/>
          <w:u w:val="single"/>
        </w:rPr>
        <w:t>0 years</w:t>
      </w:r>
      <w:r w:rsidR="00596934" w:rsidRPr="00596934">
        <w:rPr>
          <w:rFonts w:ascii="Arial" w:eastAsia="Times" w:hAnsi="Arial" w:cs="Times New Roman"/>
          <w:sz w:val="20"/>
          <w:szCs w:val="20"/>
        </w:rPr>
        <w:t xml:space="preserve"> of storage</w:t>
      </w:r>
      <w:r w:rsidR="00596934">
        <w:rPr>
          <w:rFonts w:ascii="Arial" w:eastAsia="Times" w:hAnsi="Arial" w:cs="Times New Roman"/>
          <w:sz w:val="20"/>
          <w:szCs w:val="20"/>
        </w:rPr>
        <w:t>.</w:t>
      </w:r>
      <w:r w:rsidR="00596934">
        <w:rPr>
          <w:rStyle w:val="FootnoteReference"/>
          <w:rFonts w:ascii="Arial" w:eastAsia="Times" w:hAnsi="Arial" w:cs="Times New Roman"/>
          <w:sz w:val="20"/>
          <w:szCs w:val="20"/>
        </w:rPr>
        <w:footnoteReference w:id="8"/>
      </w:r>
      <w:r w:rsidR="00FC1C6B">
        <w:rPr>
          <w:rFonts w:ascii="Arial" w:eastAsia="Times" w:hAnsi="Arial" w:cs="Times New Roman"/>
          <w:sz w:val="20"/>
          <w:szCs w:val="20"/>
        </w:rPr>
        <w:t xml:space="preserve"> After this time, any further storage must be approved </w:t>
      </w:r>
      <w:r w:rsidR="00A27AEE">
        <w:rPr>
          <w:rFonts w:ascii="Arial" w:eastAsia="Times" w:hAnsi="Arial" w:cs="Times New Roman"/>
          <w:sz w:val="20"/>
          <w:szCs w:val="20"/>
        </w:rPr>
        <w:t>by the Panel.</w:t>
      </w:r>
    </w:p>
    <w:p w14:paraId="43C40341" w14:textId="3C2EB2E6" w:rsidR="006E3583" w:rsidRPr="00336C4B" w:rsidRDefault="00C66C42" w:rsidP="0094139C">
      <w:pPr>
        <w:spacing w:after="120" w:line="240" w:lineRule="auto"/>
        <w:jc w:val="both"/>
        <w:rPr>
          <w:rFonts w:ascii="Arial" w:eastAsia="Times" w:hAnsi="Arial" w:cs="Times New Roman"/>
          <w:sz w:val="20"/>
          <w:szCs w:val="20"/>
        </w:rPr>
      </w:pPr>
      <w:r>
        <w:rPr>
          <w:rFonts w:ascii="Arial" w:eastAsia="Times" w:hAnsi="Arial" w:cs="Times New Roman"/>
          <w:sz w:val="20"/>
          <w:szCs w:val="20"/>
        </w:rPr>
        <w:lastRenderedPageBreak/>
        <w:t xml:space="preserve">Unless further storage has been approved by the Panel, the ART provider must </w:t>
      </w:r>
      <w:r w:rsidR="000F1148">
        <w:rPr>
          <w:rFonts w:ascii="Arial" w:eastAsia="Times" w:hAnsi="Arial" w:cs="Times New Roman"/>
          <w:sz w:val="20"/>
          <w:szCs w:val="20"/>
        </w:rPr>
        <w:t xml:space="preserve">remove the embryos from storage and dispose of them within </w:t>
      </w:r>
      <w:r w:rsidR="00DC5A87">
        <w:rPr>
          <w:rFonts w:ascii="Arial" w:eastAsia="Times" w:hAnsi="Arial" w:cs="Times New Roman"/>
          <w:sz w:val="20"/>
          <w:szCs w:val="20"/>
        </w:rPr>
        <w:t>three</w:t>
      </w:r>
      <w:r w:rsidR="000F1148">
        <w:rPr>
          <w:rFonts w:ascii="Arial" w:eastAsia="Times" w:hAnsi="Arial" w:cs="Times New Roman"/>
          <w:sz w:val="20"/>
          <w:szCs w:val="20"/>
        </w:rPr>
        <w:t xml:space="preserve"> months. This must happen even </w:t>
      </w:r>
      <w:r w:rsidR="00B138C7">
        <w:rPr>
          <w:rFonts w:ascii="Arial" w:eastAsia="Times" w:hAnsi="Arial" w:cs="Times New Roman"/>
          <w:sz w:val="20"/>
          <w:szCs w:val="20"/>
        </w:rPr>
        <w:t xml:space="preserve">if the </w:t>
      </w:r>
      <w:r w:rsidR="00981703">
        <w:rPr>
          <w:rFonts w:ascii="Arial" w:eastAsia="Times" w:hAnsi="Arial" w:cs="Times New Roman"/>
          <w:sz w:val="20"/>
          <w:szCs w:val="20"/>
        </w:rPr>
        <w:t xml:space="preserve">individuals who produced the gametes </w:t>
      </w:r>
      <w:r w:rsidR="00975AD2">
        <w:rPr>
          <w:rFonts w:ascii="Arial" w:eastAsia="Times" w:hAnsi="Arial" w:cs="Times New Roman"/>
          <w:sz w:val="20"/>
          <w:szCs w:val="20"/>
        </w:rPr>
        <w:t>that formed the embryos</w:t>
      </w:r>
      <w:r w:rsidR="005F540B">
        <w:rPr>
          <w:rFonts w:ascii="Arial" w:eastAsia="Times" w:hAnsi="Arial" w:cs="Times New Roman"/>
          <w:sz w:val="20"/>
          <w:szCs w:val="20"/>
        </w:rPr>
        <w:t xml:space="preserve">, </w:t>
      </w:r>
      <w:r w:rsidR="00EF654D">
        <w:rPr>
          <w:rFonts w:ascii="Arial" w:eastAsia="Times" w:hAnsi="Arial" w:cs="Times New Roman"/>
          <w:sz w:val="20"/>
          <w:szCs w:val="20"/>
        </w:rPr>
        <w:t>and</w:t>
      </w:r>
      <w:r w:rsidR="00FB07AB">
        <w:rPr>
          <w:rFonts w:ascii="Arial" w:eastAsia="Times" w:hAnsi="Arial" w:cs="Times New Roman"/>
          <w:sz w:val="20"/>
          <w:szCs w:val="20"/>
        </w:rPr>
        <w:t>/or</w:t>
      </w:r>
      <w:r w:rsidR="00EF654D">
        <w:rPr>
          <w:rFonts w:ascii="Arial" w:eastAsia="Times" w:hAnsi="Arial" w:cs="Times New Roman"/>
          <w:sz w:val="20"/>
          <w:szCs w:val="20"/>
        </w:rPr>
        <w:t xml:space="preserve"> the recipients of the embryos (if applicable)</w:t>
      </w:r>
      <w:r>
        <w:rPr>
          <w:rFonts w:ascii="Arial" w:eastAsia="Times" w:hAnsi="Arial" w:cs="Times New Roman"/>
          <w:sz w:val="20"/>
          <w:szCs w:val="20"/>
        </w:rPr>
        <w:t>, have not consented to the disposal.</w:t>
      </w:r>
      <w:r w:rsidR="005F540B">
        <w:rPr>
          <w:rFonts w:ascii="Arial" w:eastAsia="Times" w:hAnsi="Arial" w:cs="Times New Roman"/>
          <w:sz w:val="20"/>
          <w:szCs w:val="20"/>
        </w:rPr>
        <w:t xml:space="preserve"> </w:t>
      </w:r>
    </w:p>
    <w:p w14:paraId="08FAF467" w14:textId="77777777" w:rsidR="001E482D" w:rsidRDefault="001E482D" w:rsidP="00946B0D">
      <w:pPr>
        <w:spacing w:line="240" w:lineRule="auto"/>
        <w:jc w:val="both"/>
        <w:rPr>
          <w:rFonts w:ascii="Arial" w:eastAsia="Times" w:hAnsi="Arial" w:cs="Times New Roman"/>
          <w:sz w:val="20"/>
          <w:szCs w:val="20"/>
        </w:rPr>
      </w:pPr>
      <w:r>
        <w:rPr>
          <w:rFonts w:ascii="Arial" w:eastAsia="Times" w:hAnsi="Arial" w:cs="Times New Roman"/>
          <w:sz w:val="20"/>
          <w:szCs w:val="20"/>
        </w:rPr>
        <w:t xml:space="preserve">It is a criminal offence for an ART provider to store an embryo after the expiry of the initial </w:t>
      </w:r>
      <w:proofErr w:type="gramStart"/>
      <w:r>
        <w:rPr>
          <w:rFonts w:ascii="Arial" w:eastAsia="Times" w:hAnsi="Arial" w:cs="Times New Roman"/>
          <w:sz w:val="20"/>
          <w:szCs w:val="20"/>
        </w:rPr>
        <w:t>10 year</w:t>
      </w:r>
      <w:proofErr w:type="gramEnd"/>
      <w:r>
        <w:rPr>
          <w:rFonts w:ascii="Arial" w:eastAsia="Times" w:hAnsi="Arial" w:cs="Times New Roman"/>
          <w:sz w:val="20"/>
          <w:szCs w:val="20"/>
        </w:rPr>
        <w:t xml:space="preserve"> maximum storage period, or a subsequent period approved by the Panel.</w:t>
      </w:r>
      <w:r>
        <w:rPr>
          <w:rStyle w:val="FootnoteReference"/>
          <w:rFonts w:ascii="Arial" w:eastAsia="Times" w:hAnsi="Arial" w:cs="Times New Roman"/>
          <w:sz w:val="20"/>
          <w:szCs w:val="20"/>
        </w:rPr>
        <w:footnoteReference w:id="9"/>
      </w:r>
    </w:p>
    <w:p w14:paraId="4594D15B" w14:textId="4D62AD01" w:rsidR="006605D6" w:rsidRDefault="006605D6" w:rsidP="00141EA5">
      <w:pPr>
        <w:pStyle w:val="Heading1"/>
        <w:numPr>
          <w:ilvl w:val="0"/>
          <w:numId w:val="5"/>
        </w:numPr>
        <w:spacing w:before="0" w:after="120" w:line="240" w:lineRule="auto"/>
        <w:ind w:left="357" w:hanging="357"/>
        <w:jc w:val="both"/>
        <w:rPr>
          <w:rFonts w:ascii="Calibri Light" w:hAnsi="Calibri Light" w:cs="Calibri Light"/>
        </w:rPr>
      </w:pPr>
      <w:bookmarkStart w:id="5" w:name="_Toc228815253"/>
      <w:r>
        <w:rPr>
          <w:rFonts w:ascii="Calibri Light" w:hAnsi="Calibri Light" w:cs="Calibri Light"/>
        </w:rPr>
        <w:t xml:space="preserve">Who </w:t>
      </w:r>
      <w:r w:rsidR="00E76EEB">
        <w:rPr>
          <w:rFonts w:ascii="Calibri Light" w:hAnsi="Calibri Light" w:cs="Calibri Light"/>
        </w:rPr>
        <w:t>can</w:t>
      </w:r>
      <w:r>
        <w:rPr>
          <w:rFonts w:ascii="Calibri Light" w:hAnsi="Calibri Light" w:cs="Calibri Light"/>
        </w:rPr>
        <w:t xml:space="preserve"> give </w:t>
      </w:r>
      <w:r w:rsidR="00064605">
        <w:rPr>
          <w:rFonts w:ascii="Calibri Light" w:hAnsi="Calibri Light" w:cs="Calibri Light"/>
        </w:rPr>
        <w:t xml:space="preserve">written </w:t>
      </w:r>
      <w:r>
        <w:rPr>
          <w:rFonts w:ascii="Calibri Light" w:hAnsi="Calibri Light" w:cs="Calibri Light"/>
        </w:rPr>
        <w:t>approval for further storage?</w:t>
      </w:r>
      <w:bookmarkEnd w:id="5"/>
    </w:p>
    <w:p w14:paraId="234AC928" w14:textId="77777777" w:rsidR="001E2B36" w:rsidRDefault="008A7B4B" w:rsidP="0094139C">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Written approval is central to the </w:t>
      </w:r>
      <w:r w:rsidR="001C4675">
        <w:rPr>
          <w:rFonts w:ascii="Arial" w:eastAsia="Times" w:hAnsi="Arial" w:cs="Times New Roman"/>
          <w:sz w:val="20"/>
          <w:szCs w:val="20"/>
        </w:rPr>
        <w:t xml:space="preserve">legal framework regarding </w:t>
      </w:r>
      <w:r w:rsidR="001E2B36">
        <w:rPr>
          <w:rFonts w:ascii="Arial" w:eastAsia="Times" w:hAnsi="Arial" w:cs="Times New Roman"/>
          <w:sz w:val="20"/>
          <w:szCs w:val="20"/>
        </w:rPr>
        <w:t>storage of gametes and embryos.</w:t>
      </w:r>
    </w:p>
    <w:p w14:paraId="26447F36" w14:textId="137AD317" w:rsidR="00CB61B0" w:rsidRDefault="001E2B36" w:rsidP="0094139C">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For </w:t>
      </w:r>
      <w:r w:rsidRPr="006F6A3A">
        <w:rPr>
          <w:rFonts w:ascii="Arial" w:eastAsia="Times" w:hAnsi="Arial" w:cs="Times New Roman"/>
          <w:b/>
          <w:sz w:val="20"/>
          <w:szCs w:val="20"/>
        </w:rPr>
        <w:t>gamete</w:t>
      </w:r>
      <w:r>
        <w:rPr>
          <w:rFonts w:ascii="Arial" w:eastAsia="Times" w:hAnsi="Arial" w:cs="Times New Roman"/>
          <w:sz w:val="20"/>
          <w:szCs w:val="20"/>
        </w:rPr>
        <w:t xml:space="preserve"> storage, </w:t>
      </w:r>
      <w:r w:rsidR="007754F0">
        <w:rPr>
          <w:rFonts w:ascii="Arial" w:eastAsia="Times" w:hAnsi="Arial" w:cs="Times New Roman"/>
          <w:sz w:val="20"/>
          <w:szCs w:val="20"/>
        </w:rPr>
        <w:t xml:space="preserve">the person who produced the gametes </w:t>
      </w:r>
      <w:r w:rsidR="00524E96">
        <w:rPr>
          <w:rFonts w:ascii="Arial" w:eastAsia="Times" w:hAnsi="Arial" w:cs="Times New Roman"/>
          <w:sz w:val="20"/>
          <w:szCs w:val="20"/>
        </w:rPr>
        <w:t>can</w:t>
      </w:r>
      <w:r w:rsidR="007754F0">
        <w:rPr>
          <w:rFonts w:ascii="Arial" w:eastAsia="Times" w:hAnsi="Arial" w:cs="Times New Roman"/>
          <w:sz w:val="20"/>
          <w:szCs w:val="20"/>
        </w:rPr>
        <w:t xml:space="preserve"> give written approval for further storage.</w:t>
      </w:r>
    </w:p>
    <w:p w14:paraId="40255812" w14:textId="5C19191E" w:rsidR="005963E9" w:rsidRDefault="00DB14D3" w:rsidP="0094139C">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For </w:t>
      </w:r>
      <w:r w:rsidRPr="006F6A3A">
        <w:rPr>
          <w:rFonts w:ascii="Arial" w:eastAsia="Times" w:hAnsi="Arial" w:cs="Times New Roman"/>
          <w:b/>
          <w:bCs/>
          <w:sz w:val="20"/>
          <w:szCs w:val="20"/>
        </w:rPr>
        <w:t>embryo</w:t>
      </w:r>
      <w:r>
        <w:rPr>
          <w:rFonts w:ascii="Arial" w:eastAsia="Times" w:hAnsi="Arial" w:cs="Times New Roman"/>
          <w:sz w:val="20"/>
          <w:szCs w:val="20"/>
        </w:rPr>
        <w:t xml:space="preserve"> storage, </w:t>
      </w:r>
      <w:r w:rsidR="00EA66AE">
        <w:rPr>
          <w:rFonts w:ascii="Arial" w:eastAsia="Times" w:hAnsi="Arial" w:cs="Times New Roman"/>
          <w:sz w:val="20"/>
          <w:szCs w:val="20"/>
        </w:rPr>
        <w:t>in most cases</w:t>
      </w:r>
      <w:r w:rsidR="003F2A4C">
        <w:rPr>
          <w:rFonts w:ascii="Arial" w:eastAsia="Times" w:hAnsi="Arial" w:cs="Times New Roman"/>
          <w:sz w:val="20"/>
          <w:szCs w:val="20"/>
        </w:rPr>
        <w:t xml:space="preserve"> it is</w:t>
      </w:r>
      <w:r w:rsidR="00EA66AE">
        <w:rPr>
          <w:rFonts w:ascii="Arial" w:eastAsia="Times" w:hAnsi="Arial" w:cs="Times New Roman"/>
          <w:sz w:val="20"/>
          <w:szCs w:val="20"/>
        </w:rPr>
        <w:t xml:space="preserve"> the people who produced the gametes used to form an embryo </w:t>
      </w:r>
      <w:r w:rsidR="007C465D">
        <w:rPr>
          <w:rFonts w:ascii="Arial" w:eastAsia="Times" w:hAnsi="Arial" w:cs="Times New Roman"/>
          <w:sz w:val="20"/>
          <w:szCs w:val="20"/>
        </w:rPr>
        <w:t>who</w:t>
      </w:r>
      <w:r w:rsidR="003F2A4C">
        <w:rPr>
          <w:rFonts w:ascii="Arial" w:eastAsia="Times" w:hAnsi="Arial" w:cs="Times New Roman"/>
          <w:sz w:val="20"/>
          <w:szCs w:val="20"/>
        </w:rPr>
        <w:t xml:space="preserve"> </w:t>
      </w:r>
      <w:proofErr w:type="gramStart"/>
      <w:r w:rsidR="003F2A4C">
        <w:rPr>
          <w:rFonts w:ascii="Arial" w:eastAsia="Times" w:hAnsi="Arial" w:cs="Times New Roman"/>
          <w:sz w:val="20"/>
          <w:szCs w:val="20"/>
        </w:rPr>
        <w:t>have to</w:t>
      </w:r>
      <w:proofErr w:type="gramEnd"/>
      <w:r w:rsidR="003F2A4C">
        <w:rPr>
          <w:rFonts w:ascii="Arial" w:eastAsia="Times" w:hAnsi="Arial" w:cs="Times New Roman"/>
          <w:sz w:val="20"/>
          <w:szCs w:val="20"/>
        </w:rPr>
        <w:t xml:space="preserve"> give</w:t>
      </w:r>
      <w:r w:rsidR="007C465D">
        <w:rPr>
          <w:rFonts w:ascii="Arial" w:eastAsia="Times" w:hAnsi="Arial" w:cs="Times New Roman"/>
          <w:sz w:val="20"/>
          <w:szCs w:val="20"/>
        </w:rPr>
        <w:t xml:space="preserve"> written approval</w:t>
      </w:r>
      <w:r w:rsidR="003F2A4C">
        <w:rPr>
          <w:rFonts w:ascii="Arial" w:eastAsia="Times" w:hAnsi="Arial" w:cs="Times New Roman"/>
          <w:sz w:val="20"/>
          <w:szCs w:val="20"/>
        </w:rPr>
        <w:t xml:space="preserve"> for further storage. However,</w:t>
      </w:r>
      <w:r w:rsidR="006A5EB3">
        <w:rPr>
          <w:rFonts w:ascii="Arial" w:eastAsia="Times" w:hAnsi="Arial" w:cs="Times New Roman"/>
          <w:sz w:val="20"/>
          <w:szCs w:val="20"/>
        </w:rPr>
        <w:t xml:space="preserve"> </w:t>
      </w:r>
      <w:r w:rsidR="005F3517">
        <w:rPr>
          <w:rFonts w:ascii="Arial" w:eastAsia="Times" w:hAnsi="Arial" w:cs="Times New Roman"/>
          <w:sz w:val="20"/>
          <w:szCs w:val="20"/>
        </w:rPr>
        <w:t>it</w:t>
      </w:r>
      <w:r w:rsidR="00847467">
        <w:rPr>
          <w:rFonts w:ascii="Arial" w:eastAsia="Times" w:hAnsi="Arial" w:cs="Times New Roman"/>
          <w:sz w:val="20"/>
          <w:szCs w:val="20"/>
        </w:rPr>
        <w:t xml:space="preserve"> </w:t>
      </w:r>
      <w:r w:rsidR="00594588">
        <w:rPr>
          <w:rFonts w:ascii="Arial" w:eastAsia="Times" w:hAnsi="Arial" w:cs="Times New Roman"/>
          <w:sz w:val="20"/>
          <w:szCs w:val="20"/>
        </w:rPr>
        <w:t>is different</w:t>
      </w:r>
      <w:r w:rsidR="00847467">
        <w:rPr>
          <w:rFonts w:ascii="Arial" w:eastAsia="Times" w:hAnsi="Arial" w:cs="Times New Roman"/>
          <w:sz w:val="20"/>
          <w:szCs w:val="20"/>
        </w:rPr>
        <w:t xml:space="preserve"> </w:t>
      </w:r>
      <w:r w:rsidR="006A5EB3">
        <w:rPr>
          <w:rFonts w:ascii="Arial" w:eastAsia="Times" w:hAnsi="Arial" w:cs="Times New Roman"/>
          <w:sz w:val="20"/>
          <w:szCs w:val="20"/>
        </w:rPr>
        <w:t>whe</w:t>
      </w:r>
      <w:r w:rsidR="00594588">
        <w:rPr>
          <w:rFonts w:ascii="Arial" w:eastAsia="Times" w:hAnsi="Arial" w:cs="Times New Roman"/>
          <w:sz w:val="20"/>
          <w:szCs w:val="20"/>
        </w:rPr>
        <w:t>n</w:t>
      </w:r>
      <w:r w:rsidR="006A5EB3">
        <w:rPr>
          <w:rFonts w:ascii="Arial" w:eastAsia="Times" w:hAnsi="Arial" w:cs="Times New Roman"/>
          <w:sz w:val="20"/>
          <w:szCs w:val="20"/>
        </w:rPr>
        <w:t xml:space="preserve"> an embryo is formed using donor gametes</w:t>
      </w:r>
      <w:r w:rsidR="00027E63">
        <w:rPr>
          <w:rFonts w:ascii="Arial" w:eastAsia="Times" w:hAnsi="Arial" w:cs="Times New Roman"/>
          <w:sz w:val="20"/>
          <w:szCs w:val="20"/>
        </w:rPr>
        <w:t>.</w:t>
      </w:r>
      <w:r w:rsidR="00DA60B4">
        <w:rPr>
          <w:rFonts w:ascii="Arial" w:eastAsia="Times" w:hAnsi="Arial" w:cs="Times New Roman"/>
          <w:sz w:val="20"/>
          <w:szCs w:val="20"/>
        </w:rPr>
        <w:t xml:space="preserve"> </w:t>
      </w:r>
      <w:r w:rsidR="00CC04F2">
        <w:rPr>
          <w:rFonts w:ascii="Arial" w:eastAsia="Times" w:hAnsi="Arial" w:cs="Times New Roman"/>
          <w:sz w:val="20"/>
          <w:szCs w:val="20"/>
        </w:rPr>
        <w:t xml:space="preserve">This </w:t>
      </w:r>
      <w:r w:rsidR="006929AA">
        <w:rPr>
          <w:rFonts w:ascii="Arial" w:eastAsia="Times" w:hAnsi="Arial" w:cs="Times New Roman"/>
          <w:sz w:val="20"/>
          <w:szCs w:val="20"/>
        </w:rPr>
        <w:t xml:space="preserve">is because some of the laws about storing embryos changed on </w:t>
      </w:r>
      <w:r w:rsidR="00BE0CD5">
        <w:rPr>
          <w:rFonts w:ascii="Arial" w:eastAsia="Times" w:hAnsi="Arial" w:cs="Times New Roman"/>
          <w:sz w:val="20"/>
          <w:szCs w:val="20"/>
        </w:rPr>
        <w:t>15 August 2022.</w:t>
      </w:r>
      <w:r w:rsidR="00BE0CD5">
        <w:rPr>
          <w:rStyle w:val="FootnoteReference"/>
          <w:rFonts w:ascii="Arial" w:eastAsia="Times" w:hAnsi="Arial" w:cs="Times New Roman"/>
          <w:sz w:val="20"/>
          <w:szCs w:val="20"/>
        </w:rPr>
        <w:footnoteReference w:id="10"/>
      </w:r>
      <w:r w:rsidR="00F51C00">
        <w:rPr>
          <w:rFonts w:ascii="Arial" w:eastAsia="Times" w:hAnsi="Arial" w:cs="Times New Roman"/>
          <w:sz w:val="20"/>
          <w:szCs w:val="20"/>
        </w:rPr>
        <w:t xml:space="preserve"> </w:t>
      </w:r>
      <w:r w:rsidR="00121E50">
        <w:rPr>
          <w:rFonts w:ascii="Arial" w:eastAsia="Times" w:hAnsi="Arial" w:cs="Times New Roman"/>
          <w:sz w:val="20"/>
          <w:szCs w:val="20"/>
        </w:rPr>
        <w:t xml:space="preserve">These changes </w:t>
      </w:r>
      <w:r w:rsidR="00A45881">
        <w:rPr>
          <w:rFonts w:ascii="Arial" w:eastAsia="Times" w:hAnsi="Arial" w:cs="Times New Roman"/>
          <w:sz w:val="20"/>
          <w:szCs w:val="20"/>
        </w:rPr>
        <w:t xml:space="preserve">introduced the term ‘responsible persons’ to describe the person(s) with decision-making rights in relation to embryo storage and </w:t>
      </w:r>
      <w:r w:rsidR="00121E50">
        <w:rPr>
          <w:rFonts w:ascii="Arial" w:eastAsia="Times" w:hAnsi="Arial" w:cs="Times New Roman"/>
          <w:sz w:val="20"/>
          <w:szCs w:val="20"/>
        </w:rPr>
        <w:t xml:space="preserve">removed the requirement </w:t>
      </w:r>
      <w:r w:rsidR="00ED5AD8">
        <w:rPr>
          <w:rFonts w:ascii="Arial" w:eastAsia="Times" w:hAnsi="Arial" w:cs="Times New Roman"/>
          <w:sz w:val="20"/>
          <w:szCs w:val="20"/>
        </w:rPr>
        <w:t>that</w:t>
      </w:r>
      <w:r w:rsidR="009148C8">
        <w:rPr>
          <w:rFonts w:ascii="Arial" w:eastAsia="Times" w:hAnsi="Arial" w:cs="Times New Roman"/>
          <w:sz w:val="20"/>
          <w:szCs w:val="20"/>
        </w:rPr>
        <w:t xml:space="preserve"> a gamete donor </w:t>
      </w:r>
      <w:r w:rsidR="00ED5AD8">
        <w:rPr>
          <w:rFonts w:ascii="Arial" w:eastAsia="Times" w:hAnsi="Arial" w:cs="Times New Roman"/>
          <w:sz w:val="20"/>
          <w:szCs w:val="20"/>
        </w:rPr>
        <w:t>must provide</w:t>
      </w:r>
      <w:r w:rsidR="00AD77A3">
        <w:rPr>
          <w:rFonts w:ascii="Arial" w:eastAsia="Times" w:hAnsi="Arial" w:cs="Times New Roman"/>
          <w:sz w:val="20"/>
          <w:szCs w:val="20"/>
        </w:rPr>
        <w:t xml:space="preserve"> written approval for embryo storage.</w:t>
      </w:r>
      <w:r w:rsidR="00943B0A">
        <w:rPr>
          <w:rStyle w:val="FootnoteReference"/>
          <w:rFonts w:ascii="Arial" w:eastAsia="Times" w:hAnsi="Arial" w:cs="Times New Roman"/>
          <w:sz w:val="20"/>
          <w:szCs w:val="20"/>
        </w:rPr>
        <w:footnoteReference w:id="11"/>
      </w:r>
      <w:r w:rsidR="00AD77A3">
        <w:rPr>
          <w:rFonts w:ascii="Arial" w:eastAsia="Times" w:hAnsi="Arial" w:cs="Times New Roman"/>
          <w:sz w:val="20"/>
          <w:szCs w:val="20"/>
        </w:rPr>
        <w:t xml:space="preserve"> </w:t>
      </w:r>
      <w:r w:rsidR="00BE0CD5">
        <w:rPr>
          <w:rFonts w:ascii="Arial" w:eastAsia="Times" w:hAnsi="Arial" w:cs="Times New Roman"/>
          <w:sz w:val="20"/>
          <w:szCs w:val="20"/>
        </w:rPr>
        <w:t xml:space="preserve"> More detail about</w:t>
      </w:r>
      <w:r w:rsidR="007621EC">
        <w:rPr>
          <w:rFonts w:ascii="Arial" w:eastAsia="Times" w:hAnsi="Arial" w:cs="Times New Roman"/>
          <w:sz w:val="20"/>
          <w:szCs w:val="20"/>
        </w:rPr>
        <w:t xml:space="preserve"> who needs to provide written approval in specific circumstances is provided below.</w:t>
      </w:r>
    </w:p>
    <w:p w14:paraId="1E379842" w14:textId="43C76617" w:rsidR="007754F0" w:rsidRDefault="3A3EC5FA" w:rsidP="008D64D9">
      <w:pPr>
        <w:spacing w:after="120" w:line="240" w:lineRule="auto"/>
        <w:rPr>
          <w:rFonts w:ascii="Arial" w:eastAsia="Times" w:hAnsi="Arial" w:cs="Times New Roman"/>
          <w:sz w:val="20"/>
          <w:szCs w:val="20"/>
        </w:rPr>
      </w:pPr>
      <w:r w:rsidRPr="2C01EEFA">
        <w:rPr>
          <w:rFonts w:ascii="Arial" w:eastAsia="Times" w:hAnsi="Arial" w:cs="Times New Roman"/>
          <w:sz w:val="20"/>
          <w:szCs w:val="20"/>
        </w:rPr>
        <w:t>D</w:t>
      </w:r>
      <w:r w:rsidR="005448AD" w:rsidRPr="2C01EEFA">
        <w:rPr>
          <w:rFonts w:ascii="Arial" w:eastAsia="Times" w:hAnsi="Arial" w:cs="Times New Roman"/>
          <w:sz w:val="20"/>
          <w:szCs w:val="20"/>
        </w:rPr>
        <w:t>ecision-making about gamete or embryo storage</w:t>
      </w:r>
      <w:r w:rsidR="2F684780" w:rsidRPr="2C01EEFA">
        <w:rPr>
          <w:rFonts w:ascii="Arial" w:eastAsia="Times" w:hAnsi="Arial" w:cs="Times New Roman"/>
          <w:sz w:val="20"/>
          <w:szCs w:val="20"/>
        </w:rPr>
        <w:t xml:space="preserve"> cannot be delegated</w:t>
      </w:r>
      <w:r w:rsidR="002F07C9" w:rsidRPr="2C01EEFA">
        <w:rPr>
          <w:rFonts w:ascii="Arial" w:eastAsia="Times" w:hAnsi="Arial" w:cs="Times New Roman"/>
          <w:sz w:val="20"/>
          <w:szCs w:val="20"/>
        </w:rPr>
        <w:t xml:space="preserve"> to another person</w:t>
      </w:r>
      <w:r w:rsidR="00647895" w:rsidRPr="2C01EEFA">
        <w:rPr>
          <w:rFonts w:ascii="Arial" w:eastAsia="Times" w:hAnsi="Arial" w:cs="Times New Roman"/>
          <w:sz w:val="20"/>
          <w:szCs w:val="20"/>
        </w:rPr>
        <w:t>.</w:t>
      </w:r>
    </w:p>
    <w:p w14:paraId="470D2558" w14:textId="2AC6A3F4" w:rsidR="007959D6" w:rsidRDefault="00262677" w:rsidP="00141EA5">
      <w:pPr>
        <w:pStyle w:val="ListParagraph"/>
        <w:numPr>
          <w:ilvl w:val="1"/>
          <w:numId w:val="5"/>
        </w:numPr>
        <w:spacing w:after="120" w:line="240" w:lineRule="auto"/>
        <w:ind w:left="431" w:hanging="431"/>
        <w:contextualSpacing w:val="0"/>
        <w:jc w:val="both"/>
        <w:rPr>
          <w:rFonts w:ascii="Calibri Light" w:eastAsiaTheme="majorEastAsia" w:hAnsi="Calibri Light" w:cs="Calibri Light"/>
          <w:b/>
          <w:bCs/>
          <w:color w:val="008080"/>
          <w:sz w:val="24"/>
          <w:szCs w:val="24"/>
        </w:rPr>
      </w:pPr>
      <w:r>
        <w:rPr>
          <w:rFonts w:ascii="Calibri Light" w:eastAsiaTheme="majorEastAsia" w:hAnsi="Calibri Light" w:cs="Calibri Light"/>
          <w:b/>
          <w:bCs/>
          <w:color w:val="008080"/>
          <w:sz w:val="24"/>
          <w:szCs w:val="24"/>
        </w:rPr>
        <w:t xml:space="preserve">Embryos formed </w:t>
      </w:r>
      <w:r w:rsidR="00B7013C" w:rsidRPr="006F6A3A">
        <w:rPr>
          <w:rFonts w:ascii="Calibri Light" w:eastAsiaTheme="majorEastAsia" w:hAnsi="Calibri Light" w:cs="Calibri Light"/>
          <w:b/>
          <w:bCs/>
          <w:color w:val="008080"/>
          <w:sz w:val="24"/>
          <w:szCs w:val="24"/>
          <w:u w:val="single"/>
        </w:rPr>
        <w:t>without</w:t>
      </w:r>
      <w:r w:rsidR="00B7013C">
        <w:rPr>
          <w:rFonts w:ascii="Calibri Light" w:eastAsiaTheme="majorEastAsia" w:hAnsi="Calibri Light" w:cs="Calibri Light"/>
          <w:b/>
          <w:bCs/>
          <w:color w:val="008080"/>
          <w:sz w:val="24"/>
          <w:szCs w:val="24"/>
        </w:rPr>
        <w:t xml:space="preserve"> don</w:t>
      </w:r>
      <w:r w:rsidR="007B3F38">
        <w:rPr>
          <w:rFonts w:ascii="Calibri Light" w:eastAsiaTheme="majorEastAsia" w:hAnsi="Calibri Light" w:cs="Calibri Light"/>
          <w:b/>
          <w:bCs/>
          <w:color w:val="008080"/>
          <w:sz w:val="24"/>
          <w:szCs w:val="24"/>
        </w:rPr>
        <w:t>ated</w:t>
      </w:r>
      <w:r w:rsidR="00B7013C">
        <w:rPr>
          <w:rFonts w:ascii="Calibri Light" w:eastAsiaTheme="majorEastAsia" w:hAnsi="Calibri Light" w:cs="Calibri Light"/>
          <w:b/>
          <w:bCs/>
          <w:color w:val="008080"/>
          <w:sz w:val="24"/>
          <w:szCs w:val="24"/>
        </w:rPr>
        <w:t xml:space="preserve"> gametes</w:t>
      </w:r>
    </w:p>
    <w:p w14:paraId="07872289" w14:textId="73FBF5C1" w:rsidR="001F2F58" w:rsidRPr="008D64D9" w:rsidRDefault="005E282B" w:rsidP="008D64D9">
      <w:pPr>
        <w:pStyle w:val="ListParagraph"/>
        <w:spacing w:after="120" w:line="240" w:lineRule="auto"/>
        <w:ind w:left="0"/>
        <w:contextualSpacing w:val="0"/>
        <w:jc w:val="both"/>
        <w:rPr>
          <w:rFonts w:ascii="Arial" w:eastAsia="Times" w:hAnsi="Arial" w:cs="Times New Roman"/>
          <w:sz w:val="20"/>
          <w:szCs w:val="20"/>
        </w:rPr>
      </w:pPr>
      <w:r w:rsidRPr="00A9720E">
        <w:rPr>
          <w:rFonts w:ascii="Arial" w:eastAsia="Times" w:hAnsi="Arial" w:cs="Times New Roman"/>
          <w:sz w:val="20"/>
          <w:szCs w:val="20"/>
        </w:rPr>
        <w:t xml:space="preserve">Where an embryo is formed with the </w:t>
      </w:r>
      <w:r w:rsidR="00C51EFE" w:rsidRPr="00A9720E">
        <w:rPr>
          <w:rFonts w:ascii="Arial" w:eastAsia="Times" w:hAnsi="Arial" w:cs="Times New Roman"/>
          <w:sz w:val="20"/>
          <w:szCs w:val="20"/>
        </w:rPr>
        <w:t>gametes of a woman and her partner</w:t>
      </w:r>
      <w:r w:rsidR="004855C5" w:rsidRPr="00A9720E">
        <w:rPr>
          <w:rFonts w:ascii="Arial" w:eastAsia="Times" w:hAnsi="Arial" w:cs="Times New Roman"/>
          <w:sz w:val="20"/>
          <w:szCs w:val="20"/>
        </w:rPr>
        <w:t xml:space="preserve"> for </w:t>
      </w:r>
      <w:r w:rsidR="00C72993" w:rsidRPr="00A9720E">
        <w:rPr>
          <w:rFonts w:ascii="Arial" w:eastAsia="Times" w:hAnsi="Arial" w:cs="Times New Roman"/>
          <w:sz w:val="20"/>
          <w:szCs w:val="20"/>
        </w:rPr>
        <w:t>their own</w:t>
      </w:r>
      <w:r w:rsidR="004855C5" w:rsidRPr="00A9720E">
        <w:rPr>
          <w:rFonts w:ascii="Arial" w:eastAsia="Times" w:hAnsi="Arial" w:cs="Times New Roman"/>
          <w:sz w:val="20"/>
          <w:szCs w:val="20"/>
        </w:rPr>
        <w:t xml:space="preserve"> use in ART, </w:t>
      </w:r>
      <w:r w:rsidR="00280536" w:rsidRPr="00A9720E">
        <w:rPr>
          <w:rFonts w:ascii="Arial" w:eastAsia="Times" w:hAnsi="Arial" w:cs="Times New Roman"/>
          <w:sz w:val="20"/>
          <w:szCs w:val="20"/>
        </w:rPr>
        <w:t xml:space="preserve">both gamete providers (i.e. </w:t>
      </w:r>
      <w:r w:rsidR="0033354A" w:rsidRPr="00A9720E">
        <w:rPr>
          <w:rFonts w:ascii="Arial" w:eastAsia="Times" w:hAnsi="Arial" w:cs="Times New Roman"/>
          <w:sz w:val="20"/>
          <w:szCs w:val="20"/>
        </w:rPr>
        <w:t>the woman and her partner</w:t>
      </w:r>
      <w:r w:rsidR="00280536" w:rsidRPr="00A9720E">
        <w:rPr>
          <w:rFonts w:ascii="Arial" w:eastAsia="Times" w:hAnsi="Arial" w:cs="Times New Roman"/>
          <w:sz w:val="20"/>
          <w:szCs w:val="20"/>
        </w:rPr>
        <w:t>)</w:t>
      </w:r>
      <w:r w:rsidR="0033354A" w:rsidRPr="00A9720E">
        <w:rPr>
          <w:rFonts w:ascii="Arial" w:eastAsia="Times" w:hAnsi="Arial" w:cs="Times New Roman"/>
          <w:sz w:val="20"/>
          <w:szCs w:val="20"/>
        </w:rPr>
        <w:t xml:space="preserve"> must give written approval for further storage.</w:t>
      </w:r>
    </w:p>
    <w:p w14:paraId="41062753" w14:textId="218C7E57" w:rsidR="00FF5863" w:rsidRDefault="009D3A16" w:rsidP="00141EA5">
      <w:pPr>
        <w:pStyle w:val="ListParagraph"/>
        <w:numPr>
          <w:ilvl w:val="1"/>
          <w:numId w:val="5"/>
        </w:numPr>
        <w:spacing w:after="120" w:line="240" w:lineRule="auto"/>
        <w:ind w:left="431" w:hanging="431"/>
        <w:contextualSpacing w:val="0"/>
        <w:jc w:val="both"/>
        <w:rPr>
          <w:rFonts w:ascii="Calibri Light" w:eastAsiaTheme="majorEastAsia" w:hAnsi="Calibri Light" w:cs="Calibri Light"/>
          <w:b/>
          <w:bCs/>
          <w:color w:val="008080"/>
          <w:sz w:val="24"/>
          <w:szCs w:val="24"/>
        </w:rPr>
      </w:pPr>
      <w:r>
        <w:rPr>
          <w:rFonts w:ascii="Calibri Light" w:eastAsiaTheme="majorEastAsia" w:hAnsi="Calibri Light" w:cs="Calibri Light"/>
          <w:b/>
          <w:bCs/>
          <w:color w:val="008080"/>
          <w:sz w:val="24"/>
          <w:szCs w:val="24"/>
        </w:rPr>
        <w:t xml:space="preserve">Embryos </w:t>
      </w:r>
      <w:r w:rsidR="00E97FF2">
        <w:rPr>
          <w:rFonts w:ascii="Calibri Light" w:eastAsiaTheme="majorEastAsia" w:hAnsi="Calibri Light" w:cs="Calibri Light"/>
          <w:b/>
          <w:bCs/>
          <w:color w:val="008080"/>
          <w:sz w:val="24"/>
          <w:szCs w:val="24"/>
        </w:rPr>
        <w:t xml:space="preserve">formed </w:t>
      </w:r>
      <w:r w:rsidR="00E97FF2" w:rsidRPr="007959D6">
        <w:rPr>
          <w:rFonts w:ascii="Calibri Light" w:eastAsiaTheme="majorEastAsia" w:hAnsi="Calibri Light" w:cs="Calibri Light"/>
          <w:b/>
          <w:bCs/>
          <w:color w:val="008080"/>
          <w:sz w:val="24"/>
          <w:szCs w:val="24"/>
          <w:u w:val="single"/>
        </w:rPr>
        <w:t>with</w:t>
      </w:r>
      <w:r w:rsidR="00E97FF2">
        <w:rPr>
          <w:rFonts w:ascii="Calibri Light" w:eastAsiaTheme="majorEastAsia" w:hAnsi="Calibri Light" w:cs="Calibri Light"/>
          <w:b/>
          <w:bCs/>
          <w:color w:val="008080"/>
          <w:sz w:val="24"/>
          <w:szCs w:val="24"/>
        </w:rPr>
        <w:t xml:space="preserve"> </w:t>
      </w:r>
      <w:r w:rsidR="00262677">
        <w:rPr>
          <w:rFonts w:ascii="Calibri Light" w:eastAsiaTheme="majorEastAsia" w:hAnsi="Calibri Light" w:cs="Calibri Light"/>
          <w:b/>
          <w:bCs/>
          <w:color w:val="008080"/>
          <w:sz w:val="24"/>
          <w:szCs w:val="24"/>
        </w:rPr>
        <w:t>d</w:t>
      </w:r>
      <w:r w:rsidR="00FF5863">
        <w:rPr>
          <w:rFonts w:ascii="Calibri Light" w:eastAsiaTheme="majorEastAsia" w:hAnsi="Calibri Light" w:cs="Calibri Light"/>
          <w:b/>
          <w:bCs/>
          <w:color w:val="008080"/>
          <w:sz w:val="24"/>
          <w:szCs w:val="24"/>
        </w:rPr>
        <w:t>onated g</w:t>
      </w:r>
      <w:r w:rsidR="00FF5863" w:rsidRPr="00704050">
        <w:rPr>
          <w:rFonts w:ascii="Calibri Light" w:eastAsiaTheme="majorEastAsia" w:hAnsi="Calibri Light" w:cs="Calibri Light"/>
          <w:b/>
          <w:bCs/>
          <w:color w:val="008080"/>
          <w:sz w:val="24"/>
          <w:szCs w:val="24"/>
        </w:rPr>
        <w:t>ametes</w:t>
      </w:r>
    </w:p>
    <w:p w14:paraId="25E67A05" w14:textId="291FE58A" w:rsidR="00FF5863" w:rsidRPr="004A37E0" w:rsidRDefault="00FF5863" w:rsidP="002753F8">
      <w:pPr>
        <w:pStyle w:val="ListParagraph"/>
        <w:spacing w:after="120" w:line="240" w:lineRule="auto"/>
        <w:ind w:left="0"/>
        <w:contextualSpacing w:val="0"/>
        <w:jc w:val="both"/>
        <w:rPr>
          <w:rFonts w:ascii="Arial" w:eastAsia="Times" w:hAnsi="Arial" w:cs="Times New Roman"/>
          <w:sz w:val="20"/>
          <w:szCs w:val="20"/>
        </w:rPr>
      </w:pPr>
      <w:r w:rsidRPr="004A37E0">
        <w:rPr>
          <w:rFonts w:ascii="Arial" w:eastAsia="Times" w:hAnsi="Arial" w:cs="Times New Roman"/>
          <w:sz w:val="20"/>
          <w:szCs w:val="20"/>
        </w:rPr>
        <w:t xml:space="preserve">The ART Act applies different rules for </w:t>
      </w:r>
      <w:r w:rsidR="005C32FA" w:rsidRPr="004A37E0">
        <w:rPr>
          <w:rFonts w:ascii="Arial" w:eastAsia="Times" w:hAnsi="Arial" w:cs="Times New Roman"/>
          <w:sz w:val="20"/>
          <w:szCs w:val="20"/>
        </w:rPr>
        <w:t xml:space="preserve">embryos formed from </w:t>
      </w:r>
      <w:r w:rsidRPr="004A37E0">
        <w:rPr>
          <w:rFonts w:ascii="Arial" w:eastAsia="Times" w:hAnsi="Arial" w:cs="Times New Roman"/>
          <w:sz w:val="20"/>
          <w:szCs w:val="20"/>
        </w:rPr>
        <w:t>donated gametes</w:t>
      </w:r>
      <w:r w:rsidR="00C859B1" w:rsidRPr="004A37E0">
        <w:rPr>
          <w:rFonts w:ascii="Arial" w:eastAsia="Times" w:hAnsi="Arial" w:cs="Times New Roman"/>
          <w:sz w:val="20"/>
          <w:szCs w:val="20"/>
        </w:rPr>
        <w:t xml:space="preserve"> depending on </w:t>
      </w:r>
      <w:r w:rsidR="00C859B1" w:rsidRPr="004A37E0">
        <w:rPr>
          <w:rFonts w:ascii="Arial" w:eastAsia="Times" w:hAnsi="Arial" w:cs="Times New Roman"/>
          <w:sz w:val="20"/>
          <w:szCs w:val="20"/>
          <w:u w:val="single"/>
        </w:rPr>
        <w:t>when</w:t>
      </w:r>
      <w:r w:rsidR="00C859B1" w:rsidRPr="004A37E0">
        <w:rPr>
          <w:rFonts w:ascii="Arial" w:eastAsia="Times" w:hAnsi="Arial" w:cs="Times New Roman"/>
          <w:sz w:val="20"/>
          <w:szCs w:val="20"/>
        </w:rPr>
        <w:t xml:space="preserve"> the</w:t>
      </w:r>
      <w:r w:rsidR="003C52B2" w:rsidRPr="004A37E0">
        <w:rPr>
          <w:rFonts w:ascii="Arial" w:eastAsia="Times" w:hAnsi="Arial" w:cs="Times New Roman"/>
          <w:sz w:val="20"/>
          <w:szCs w:val="20"/>
        </w:rPr>
        <w:t xml:space="preserve"> </w:t>
      </w:r>
      <w:r w:rsidR="00C859B1" w:rsidRPr="004A37E0">
        <w:rPr>
          <w:rFonts w:ascii="Arial" w:eastAsia="Times" w:hAnsi="Arial" w:cs="Times New Roman"/>
          <w:sz w:val="20"/>
          <w:szCs w:val="20"/>
        </w:rPr>
        <w:t>donation was made</w:t>
      </w:r>
      <w:r w:rsidR="004072EE" w:rsidRPr="004A37E0">
        <w:rPr>
          <w:rFonts w:ascii="Arial" w:eastAsia="Times" w:hAnsi="Arial" w:cs="Times New Roman"/>
          <w:sz w:val="20"/>
          <w:szCs w:val="20"/>
        </w:rPr>
        <w:t>.</w:t>
      </w:r>
    </w:p>
    <w:p w14:paraId="354933CB" w14:textId="3C1CDDAA" w:rsidR="008A7ADB" w:rsidRPr="003C52B2" w:rsidRDefault="008A7ADB" w:rsidP="00141EA5">
      <w:pPr>
        <w:pStyle w:val="ListParagraph"/>
        <w:numPr>
          <w:ilvl w:val="0"/>
          <w:numId w:val="13"/>
        </w:numPr>
        <w:spacing w:after="60" w:line="240" w:lineRule="auto"/>
        <w:ind w:left="357" w:hanging="357"/>
        <w:contextualSpacing w:val="0"/>
        <w:jc w:val="both"/>
        <w:rPr>
          <w:rFonts w:ascii="Calibri Light" w:eastAsiaTheme="majorEastAsia" w:hAnsi="Calibri Light" w:cs="Calibri Light"/>
          <w:b/>
          <w:bCs/>
          <w:color w:val="008080"/>
        </w:rPr>
      </w:pPr>
      <w:r w:rsidRPr="003C52B2">
        <w:rPr>
          <w:rFonts w:ascii="Calibri Light" w:eastAsiaTheme="majorEastAsia" w:hAnsi="Calibri Light" w:cs="Calibri Light"/>
          <w:b/>
          <w:bCs/>
          <w:color w:val="008080"/>
        </w:rPr>
        <w:t xml:space="preserve">Embryos formed with gametes donated before </w:t>
      </w:r>
      <w:r w:rsidR="00FB4B48" w:rsidRPr="003C52B2">
        <w:rPr>
          <w:rFonts w:ascii="Calibri Light" w:eastAsiaTheme="majorEastAsia" w:hAnsi="Calibri Light" w:cs="Calibri Light"/>
          <w:b/>
          <w:bCs/>
          <w:color w:val="008080"/>
        </w:rPr>
        <w:t>15</w:t>
      </w:r>
      <w:r w:rsidRPr="003C52B2">
        <w:rPr>
          <w:rFonts w:ascii="Calibri Light" w:eastAsiaTheme="majorEastAsia" w:hAnsi="Calibri Light" w:cs="Calibri Light"/>
          <w:b/>
          <w:bCs/>
          <w:color w:val="008080"/>
        </w:rPr>
        <w:t xml:space="preserve"> August 2022</w:t>
      </w:r>
    </w:p>
    <w:p w14:paraId="0BAC653A" w14:textId="041CCFFE" w:rsidR="00446FCD" w:rsidRPr="003C52B2" w:rsidRDefault="00B6626E" w:rsidP="002753F8">
      <w:pPr>
        <w:pStyle w:val="ListParagraph"/>
        <w:spacing w:after="120" w:line="240" w:lineRule="auto"/>
        <w:ind w:left="3"/>
        <w:contextualSpacing w:val="0"/>
        <w:jc w:val="both"/>
        <w:rPr>
          <w:rFonts w:ascii="Arial" w:eastAsia="Times" w:hAnsi="Arial" w:cs="Times New Roman"/>
          <w:sz w:val="20"/>
          <w:szCs w:val="20"/>
        </w:rPr>
      </w:pPr>
      <w:r>
        <w:rPr>
          <w:rFonts w:ascii="Arial" w:eastAsia="Times" w:hAnsi="Arial" w:cs="Times New Roman"/>
          <w:sz w:val="20"/>
          <w:szCs w:val="20"/>
        </w:rPr>
        <w:t>Where an embryo is formed (</w:t>
      </w:r>
      <w:r w:rsidRPr="006F6A3A">
        <w:rPr>
          <w:rFonts w:ascii="Arial" w:eastAsia="Times" w:hAnsi="Arial" w:cs="Times New Roman"/>
          <w:sz w:val="20"/>
          <w:szCs w:val="20"/>
          <w:u w:val="single"/>
        </w:rPr>
        <w:t>at any time</w:t>
      </w:r>
      <w:r>
        <w:rPr>
          <w:rFonts w:ascii="Arial" w:eastAsia="Times" w:hAnsi="Arial" w:cs="Times New Roman"/>
          <w:sz w:val="20"/>
          <w:szCs w:val="20"/>
        </w:rPr>
        <w:t xml:space="preserve">) using gametes donated before </w:t>
      </w:r>
      <w:r w:rsidR="00FB4B48">
        <w:rPr>
          <w:rFonts w:ascii="Arial" w:eastAsia="Times" w:hAnsi="Arial" w:cs="Times New Roman"/>
          <w:sz w:val="20"/>
          <w:szCs w:val="20"/>
        </w:rPr>
        <w:t>15</w:t>
      </w:r>
      <w:r>
        <w:rPr>
          <w:rFonts w:ascii="Arial" w:eastAsia="Times" w:hAnsi="Arial" w:cs="Times New Roman"/>
          <w:sz w:val="20"/>
          <w:szCs w:val="20"/>
        </w:rPr>
        <w:t xml:space="preserve"> August 2022, </w:t>
      </w:r>
      <w:r w:rsidR="002B7752">
        <w:rPr>
          <w:rFonts w:ascii="Arial" w:eastAsia="Times" w:hAnsi="Arial" w:cs="Times New Roman"/>
          <w:sz w:val="20"/>
          <w:szCs w:val="20"/>
        </w:rPr>
        <w:t>both people who produced the gametes must provide written approval for further storage.</w:t>
      </w:r>
      <w:r w:rsidR="00D65F2F">
        <w:rPr>
          <w:rFonts w:ascii="Arial" w:eastAsia="Times" w:hAnsi="Arial" w:cs="Times New Roman"/>
          <w:sz w:val="20"/>
          <w:szCs w:val="20"/>
        </w:rPr>
        <w:t xml:space="preserve"> </w:t>
      </w:r>
    </w:p>
    <w:p w14:paraId="0F0E1E5E" w14:textId="1E4C2F2C" w:rsidR="002116E2" w:rsidRDefault="00D65F2F" w:rsidP="002753F8">
      <w:pPr>
        <w:pStyle w:val="ListParagraph"/>
        <w:spacing w:after="120" w:line="240" w:lineRule="auto"/>
        <w:ind w:left="3"/>
        <w:contextualSpacing w:val="0"/>
        <w:jc w:val="both"/>
        <w:rPr>
          <w:rFonts w:ascii="Arial" w:eastAsia="Times" w:hAnsi="Arial" w:cs="Times New Roman"/>
          <w:sz w:val="20"/>
          <w:szCs w:val="20"/>
        </w:rPr>
      </w:pPr>
      <w:r w:rsidRPr="2C01EEFA">
        <w:rPr>
          <w:rFonts w:ascii="Arial" w:eastAsia="Times" w:hAnsi="Arial" w:cs="Times New Roman"/>
          <w:sz w:val="20"/>
          <w:szCs w:val="20"/>
        </w:rPr>
        <w:t>For example, if an embryo is formed</w:t>
      </w:r>
      <w:r w:rsidR="00AD7757" w:rsidRPr="2C01EEFA">
        <w:rPr>
          <w:rFonts w:ascii="Arial" w:eastAsia="Times" w:hAnsi="Arial" w:cs="Times New Roman"/>
          <w:sz w:val="20"/>
          <w:szCs w:val="20"/>
        </w:rPr>
        <w:t xml:space="preserve"> at any time</w:t>
      </w:r>
      <w:r w:rsidR="00446FCD" w:rsidRPr="2C01EEFA">
        <w:rPr>
          <w:rFonts w:ascii="Arial" w:eastAsia="Times" w:hAnsi="Arial" w:cs="Times New Roman"/>
          <w:sz w:val="20"/>
          <w:szCs w:val="20"/>
        </w:rPr>
        <w:t xml:space="preserve"> using a wom</w:t>
      </w:r>
      <w:r w:rsidR="003C5482" w:rsidRPr="2C01EEFA">
        <w:rPr>
          <w:rFonts w:ascii="Arial" w:eastAsia="Times" w:hAnsi="Arial" w:cs="Times New Roman"/>
          <w:sz w:val="20"/>
          <w:szCs w:val="20"/>
        </w:rPr>
        <w:t>a</w:t>
      </w:r>
      <w:r w:rsidR="00446FCD" w:rsidRPr="2C01EEFA">
        <w:rPr>
          <w:rFonts w:ascii="Arial" w:eastAsia="Times" w:hAnsi="Arial" w:cs="Times New Roman"/>
          <w:sz w:val="20"/>
          <w:szCs w:val="20"/>
        </w:rPr>
        <w:t xml:space="preserve">n’s egg and sperm donated </w:t>
      </w:r>
      <w:r w:rsidR="301F404A" w:rsidRPr="2C01EEFA">
        <w:rPr>
          <w:rFonts w:ascii="Arial" w:eastAsia="Times" w:hAnsi="Arial" w:cs="Times New Roman"/>
          <w:sz w:val="20"/>
          <w:szCs w:val="20"/>
        </w:rPr>
        <w:t xml:space="preserve">(before 15 August 2022) </w:t>
      </w:r>
      <w:r w:rsidR="00446FCD" w:rsidRPr="2C01EEFA">
        <w:rPr>
          <w:rFonts w:ascii="Arial" w:eastAsia="Times" w:hAnsi="Arial" w:cs="Times New Roman"/>
          <w:sz w:val="20"/>
          <w:szCs w:val="20"/>
        </w:rPr>
        <w:t xml:space="preserve">by a sperm donor, for the woman to use in ART, both the woman and the sperm donor must provide written approval for further storage. </w:t>
      </w:r>
      <w:r w:rsidR="00AE7AEE" w:rsidRPr="2C01EEFA">
        <w:rPr>
          <w:rFonts w:ascii="Arial" w:eastAsia="Times" w:hAnsi="Arial" w:cs="Times New Roman"/>
          <w:sz w:val="20"/>
          <w:szCs w:val="20"/>
        </w:rPr>
        <w:t xml:space="preserve">If an embryo is formed using </w:t>
      </w:r>
      <w:r w:rsidR="00AD7757" w:rsidRPr="2C01EEFA">
        <w:rPr>
          <w:rFonts w:ascii="Arial" w:eastAsia="Times" w:hAnsi="Arial" w:cs="Times New Roman"/>
          <w:sz w:val="20"/>
          <w:szCs w:val="20"/>
        </w:rPr>
        <w:t>an egg donated</w:t>
      </w:r>
      <w:r w:rsidR="14ED0C86" w:rsidRPr="2C01EEFA">
        <w:rPr>
          <w:rFonts w:ascii="Arial" w:eastAsia="Times" w:hAnsi="Arial" w:cs="Times New Roman"/>
          <w:sz w:val="20"/>
          <w:szCs w:val="20"/>
        </w:rPr>
        <w:t xml:space="preserve"> (before 15 August 2022)</w:t>
      </w:r>
      <w:r w:rsidR="00AD7757" w:rsidRPr="2C01EEFA">
        <w:rPr>
          <w:rFonts w:ascii="Arial" w:eastAsia="Times" w:hAnsi="Arial" w:cs="Times New Roman"/>
          <w:sz w:val="20"/>
          <w:szCs w:val="20"/>
        </w:rPr>
        <w:t xml:space="preserve"> by an egg donor </w:t>
      </w:r>
      <w:r w:rsidR="009C34E4" w:rsidRPr="2C01EEFA">
        <w:rPr>
          <w:rFonts w:ascii="Arial" w:eastAsia="Times" w:hAnsi="Arial" w:cs="Times New Roman"/>
          <w:sz w:val="20"/>
          <w:szCs w:val="20"/>
        </w:rPr>
        <w:t xml:space="preserve"> </w:t>
      </w:r>
      <w:r w:rsidR="00AD7757" w:rsidRPr="2C01EEFA">
        <w:rPr>
          <w:rFonts w:ascii="Arial" w:eastAsia="Times" w:hAnsi="Arial" w:cs="Times New Roman"/>
          <w:sz w:val="20"/>
          <w:szCs w:val="20"/>
        </w:rPr>
        <w:t xml:space="preserve">and sperm donated </w:t>
      </w:r>
      <w:r w:rsidR="34C9D6BA" w:rsidRPr="2C01EEFA">
        <w:rPr>
          <w:rFonts w:ascii="Arial" w:eastAsia="Times" w:hAnsi="Arial" w:cs="Times New Roman"/>
          <w:sz w:val="20"/>
          <w:szCs w:val="20"/>
        </w:rPr>
        <w:t xml:space="preserve">(before 15 August 2022) </w:t>
      </w:r>
      <w:r w:rsidR="00AD7757" w:rsidRPr="2C01EEFA">
        <w:rPr>
          <w:rFonts w:ascii="Arial" w:eastAsia="Times" w:hAnsi="Arial" w:cs="Times New Roman"/>
          <w:sz w:val="20"/>
          <w:szCs w:val="20"/>
        </w:rPr>
        <w:t>by a sperm donor</w:t>
      </w:r>
      <w:r w:rsidR="009C34E4" w:rsidRPr="2C01EEFA">
        <w:rPr>
          <w:rFonts w:ascii="Arial" w:eastAsia="Times" w:hAnsi="Arial" w:cs="Times New Roman"/>
          <w:sz w:val="20"/>
          <w:szCs w:val="20"/>
        </w:rPr>
        <w:t xml:space="preserve"> </w:t>
      </w:r>
      <w:r w:rsidR="00AD7757" w:rsidRPr="2C01EEFA">
        <w:rPr>
          <w:rFonts w:ascii="Arial" w:eastAsia="Times" w:hAnsi="Arial" w:cs="Times New Roman"/>
          <w:sz w:val="20"/>
          <w:szCs w:val="20"/>
        </w:rPr>
        <w:t xml:space="preserve"> for </w:t>
      </w:r>
      <w:r w:rsidR="009C34E4" w:rsidRPr="2C01EEFA">
        <w:rPr>
          <w:rFonts w:ascii="Arial" w:eastAsia="Times" w:hAnsi="Arial" w:cs="Times New Roman"/>
          <w:sz w:val="20"/>
          <w:szCs w:val="20"/>
        </w:rPr>
        <w:t xml:space="preserve">a woman to use in ART, </w:t>
      </w:r>
      <w:r w:rsidR="000F7883" w:rsidRPr="2C01EEFA">
        <w:rPr>
          <w:rFonts w:ascii="Arial" w:eastAsia="Times" w:hAnsi="Arial" w:cs="Times New Roman"/>
          <w:sz w:val="20"/>
          <w:szCs w:val="20"/>
        </w:rPr>
        <w:t>both the egg donor and sperm donor must provide written approval for further storag</w:t>
      </w:r>
      <w:r w:rsidR="002116E2" w:rsidRPr="2C01EEFA">
        <w:rPr>
          <w:rFonts w:ascii="Arial" w:eastAsia="Times" w:hAnsi="Arial" w:cs="Times New Roman"/>
          <w:sz w:val="20"/>
          <w:szCs w:val="20"/>
        </w:rPr>
        <w:t>e, but the woman who will be using the embryo in treatment is not required to provide written approval.</w:t>
      </w:r>
      <w:r w:rsidR="0057198F" w:rsidRPr="2C01EEFA">
        <w:rPr>
          <w:rFonts w:ascii="Arial" w:eastAsia="Times" w:hAnsi="Arial" w:cs="Times New Roman"/>
          <w:sz w:val="20"/>
          <w:szCs w:val="20"/>
        </w:rPr>
        <w:t xml:space="preserve"> </w:t>
      </w:r>
    </w:p>
    <w:p w14:paraId="6DC20643" w14:textId="1C4A1EB6" w:rsidR="00520632" w:rsidRPr="003C52B2" w:rsidRDefault="00520632" w:rsidP="00141EA5">
      <w:pPr>
        <w:pStyle w:val="ListParagraph"/>
        <w:numPr>
          <w:ilvl w:val="0"/>
          <w:numId w:val="13"/>
        </w:numPr>
        <w:spacing w:after="120" w:line="240" w:lineRule="auto"/>
        <w:ind w:left="357" w:hanging="357"/>
        <w:contextualSpacing w:val="0"/>
        <w:jc w:val="both"/>
        <w:rPr>
          <w:rFonts w:ascii="Calibri Light" w:eastAsiaTheme="majorEastAsia" w:hAnsi="Calibri Light" w:cs="Calibri Light"/>
          <w:b/>
          <w:bCs/>
          <w:color w:val="008080"/>
        </w:rPr>
      </w:pPr>
      <w:r w:rsidRPr="003C52B2">
        <w:rPr>
          <w:rFonts w:ascii="Calibri Light" w:eastAsiaTheme="majorEastAsia" w:hAnsi="Calibri Light" w:cs="Calibri Light"/>
          <w:b/>
          <w:bCs/>
          <w:color w:val="008080"/>
        </w:rPr>
        <w:t xml:space="preserve">Embryos formed with gametes donated on or after </w:t>
      </w:r>
      <w:r w:rsidR="00FB4B48" w:rsidRPr="003C52B2">
        <w:rPr>
          <w:rFonts w:ascii="Calibri Light" w:eastAsiaTheme="majorEastAsia" w:hAnsi="Calibri Light" w:cs="Calibri Light"/>
          <w:b/>
          <w:bCs/>
          <w:color w:val="008080"/>
        </w:rPr>
        <w:t>15</w:t>
      </w:r>
      <w:r w:rsidRPr="003C52B2">
        <w:rPr>
          <w:rFonts w:ascii="Calibri Light" w:eastAsiaTheme="majorEastAsia" w:hAnsi="Calibri Light" w:cs="Calibri Light"/>
          <w:b/>
          <w:bCs/>
          <w:color w:val="008080"/>
        </w:rPr>
        <w:t xml:space="preserve"> August 2022</w:t>
      </w:r>
    </w:p>
    <w:p w14:paraId="66DEAB5F" w14:textId="1994F726" w:rsidR="00680240" w:rsidRDefault="00680240" w:rsidP="008509B8">
      <w:pPr>
        <w:spacing w:after="120" w:line="240" w:lineRule="auto"/>
        <w:ind w:left="6"/>
        <w:jc w:val="both"/>
        <w:rPr>
          <w:rFonts w:ascii="Arial" w:eastAsia="Times" w:hAnsi="Arial" w:cs="Times New Roman"/>
          <w:sz w:val="20"/>
          <w:szCs w:val="20"/>
        </w:rPr>
      </w:pPr>
      <w:r>
        <w:rPr>
          <w:rFonts w:ascii="Arial" w:eastAsia="Times" w:hAnsi="Arial" w:cs="Times New Roman"/>
          <w:sz w:val="20"/>
          <w:szCs w:val="20"/>
        </w:rPr>
        <w:t>Where an embryo</w:t>
      </w:r>
      <w:r w:rsidR="00661887">
        <w:rPr>
          <w:rFonts w:ascii="Arial" w:eastAsia="Times" w:hAnsi="Arial" w:cs="Times New Roman"/>
          <w:sz w:val="20"/>
          <w:szCs w:val="20"/>
        </w:rPr>
        <w:t xml:space="preserve"> is formed using gametes donated on or after </w:t>
      </w:r>
      <w:r w:rsidR="00FB4B48">
        <w:rPr>
          <w:rFonts w:ascii="Arial" w:eastAsia="Times" w:hAnsi="Arial" w:cs="Times New Roman"/>
          <w:sz w:val="20"/>
          <w:szCs w:val="20"/>
        </w:rPr>
        <w:t>15</w:t>
      </w:r>
      <w:r w:rsidR="00661887">
        <w:rPr>
          <w:rFonts w:ascii="Arial" w:eastAsia="Times" w:hAnsi="Arial" w:cs="Times New Roman"/>
          <w:sz w:val="20"/>
          <w:szCs w:val="20"/>
        </w:rPr>
        <w:t xml:space="preserve"> August 202</w:t>
      </w:r>
      <w:r w:rsidR="00FB4B48">
        <w:rPr>
          <w:rFonts w:ascii="Arial" w:eastAsia="Times" w:hAnsi="Arial" w:cs="Times New Roman"/>
          <w:sz w:val="20"/>
          <w:szCs w:val="20"/>
        </w:rPr>
        <w:t xml:space="preserve">2, </w:t>
      </w:r>
      <w:r w:rsidR="00DD08EA">
        <w:rPr>
          <w:rFonts w:ascii="Arial" w:eastAsia="Times" w:hAnsi="Arial" w:cs="Times New Roman"/>
          <w:sz w:val="20"/>
          <w:szCs w:val="20"/>
        </w:rPr>
        <w:t xml:space="preserve">any gamete donors are not required to provide written </w:t>
      </w:r>
      <w:r w:rsidR="0016008F">
        <w:rPr>
          <w:rFonts w:ascii="Arial" w:eastAsia="Times" w:hAnsi="Arial" w:cs="Times New Roman"/>
          <w:sz w:val="20"/>
          <w:szCs w:val="20"/>
        </w:rPr>
        <w:t>approval</w:t>
      </w:r>
      <w:r w:rsidR="00DD08EA">
        <w:rPr>
          <w:rFonts w:ascii="Arial" w:eastAsia="Times" w:hAnsi="Arial" w:cs="Times New Roman"/>
          <w:sz w:val="20"/>
          <w:szCs w:val="20"/>
        </w:rPr>
        <w:t xml:space="preserve"> </w:t>
      </w:r>
      <w:r w:rsidR="00A64FE1">
        <w:rPr>
          <w:rFonts w:ascii="Arial" w:eastAsia="Times" w:hAnsi="Arial" w:cs="Times New Roman"/>
          <w:sz w:val="20"/>
          <w:szCs w:val="20"/>
        </w:rPr>
        <w:t>for</w:t>
      </w:r>
      <w:r w:rsidR="00DD08EA">
        <w:rPr>
          <w:rFonts w:ascii="Arial" w:eastAsia="Times" w:hAnsi="Arial" w:cs="Times New Roman"/>
          <w:sz w:val="20"/>
          <w:szCs w:val="20"/>
        </w:rPr>
        <w:t xml:space="preserve"> further storage.</w:t>
      </w:r>
    </w:p>
    <w:p w14:paraId="778465C3" w14:textId="02DA351D" w:rsidR="00AF45E6" w:rsidRDefault="00AF45E6" w:rsidP="002753F8">
      <w:pPr>
        <w:spacing w:after="120" w:line="240" w:lineRule="auto"/>
        <w:ind w:left="5"/>
        <w:jc w:val="both"/>
        <w:rPr>
          <w:rFonts w:ascii="Arial" w:eastAsia="Times" w:hAnsi="Arial" w:cs="Times New Roman"/>
          <w:sz w:val="20"/>
          <w:szCs w:val="20"/>
        </w:rPr>
      </w:pPr>
      <w:r>
        <w:rPr>
          <w:rFonts w:ascii="Arial" w:eastAsia="Times" w:hAnsi="Arial" w:cs="Times New Roman"/>
          <w:sz w:val="20"/>
          <w:szCs w:val="20"/>
        </w:rPr>
        <w:t xml:space="preserve">In the case where </w:t>
      </w:r>
      <w:r w:rsidR="00A12C73">
        <w:rPr>
          <w:rFonts w:ascii="Arial" w:eastAsia="Times" w:hAnsi="Arial" w:cs="Times New Roman"/>
          <w:sz w:val="20"/>
          <w:szCs w:val="20"/>
        </w:rPr>
        <w:t>a</w:t>
      </w:r>
      <w:r w:rsidR="00C22738">
        <w:rPr>
          <w:rFonts w:ascii="Arial" w:eastAsia="Times" w:hAnsi="Arial" w:cs="Times New Roman"/>
          <w:sz w:val="20"/>
          <w:szCs w:val="20"/>
        </w:rPr>
        <w:t>n embryo is formed using the gametes of a</w:t>
      </w:r>
      <w:r w:rsidR="00A12C73">
        <w:rPr>
          <w:rFonts w:ascii="Arial" w:eastAsia="Times" w:hAnsi="Arial" w:cs="Times New Roman"/>
          <w:sz w:val="20"/>
          <w:szCs w:val="20"/>
        </w:rPr>
        <w:t xml:space="preserve"> prospective parent</w:t>
      </w:r>
      <w:r w:rsidR="0016008F">
        <w:rPr>
          <w:rFonts w:ascii="Arial" w:eastAsia="Times" w:hAnsi="Arial" w:cs="Times New Roman"/>
          <w:sz w:val="20"/>
          <w:szCs w:val="20"/>
        </w:rPr>
        <w:t xml:space="preserve"> </w:t>
      </w:r>
      <w:r w:rsidR="00A30133">
        <w:rPr>
          <w:rFonts w:ascii="Arial" w:eastAsia="Times" w:hAnsi="Arial" w:cs="Times New Roman"/>
          <w:sz w:val="20"/>
          <w:szCs w:val="20"/>
        </w:rPr>
        <w:t xml:space="preserve">and </w:t>
      </w:r>
      <w:r w:rsidR="0016008F">
        <w:rPr>
          <w:rFonts w:ascii="Arial" w:eastAsia="Times" w:hAnsi="Arial" w:cs="Times New Roman"/>
          <w:sz w:val="20"/>
          <w:szCs w:val="20"/>
        </w:rPr>
        <w:t xml:space="preserve">donated gametes, the prospective parent </w:t>
      </w:r>
      <w:r w:rsidR="008533A8">
        <w:rPr>
          <w:rFonts w:ascii="Arial" w:eastAsia="Times" w:hAnsi="Arial" w:cs="Times New Roman"/>
          <w:sz w:val="20"/>
          <w:szCs w:val="20"/>
        </w:rPr>
        <w:t xml:space="preserve">whose gametes are used </w:t>
      </w:r>
      <w:r w:rsidR="0016008F">
        <w:rPr>
          <w:rFonts w:ascii="Arial" w:eastAsia="Times" w:hAnsi="Arial" w:cs="Times New Roman"/>
          <w:sz w:val="20"/>
          <w:szCs w:val="20"/>
        </w:rPr>
        <w:t>is the only person who is required to provide written approval to further sto</w:t>
      </w:r>
      <w:r w:rsidR="004F08DC">
        <w:rPr>
          <w:rFonts w:ascii="Arial" w:eastAsia="Times" w:hAnsi="Arial" w:cs="Times New Roman"/>
          <w:sz w:val="20"/>
          <w:szCs w:val="20"/>
        </w:rPr>
        <w:t>r</w:t>
      </w:r>
      <w:r w:rsidR="0016008F">
        <w:rPr>
          <w:rFonts w:ascii="Arial" w:eastAsia="Times" w:hAnsi="Arial" w:cs="Times New Roman"/>
          <w:sz w:val="20"/>
          <w:szCs w:val="20"/>
        </w:rPr>
        <w:t xml:space="preserve">age. For example, if a </w:t>
      </w:r>
      <w:r w:rsidR="008533A8">
        <w:rPr>
          <w:rFonts w:ascii="Arial" w:eastAsia="Times" w:hAnsi="Arial" w:cs="Times New Roman"/>
          <w:sz w:val="20"/>
          <w:szCs w:val="20"/>
        </w:rPr>
        <w:t xml:space="preserve">woman forms an embryo using her eggs and donor sperm, only the woman </w:t>
      </w:r>
      <w:r w:rsidR="004F08DC">
        <w:rPr>
          <w:rFonts w:ascii="Arial" w:eastAsia="Times" w:hAnsi="Arial" w:cs="Times New Roman"/>
          <w:sz w:val="20"/>
          <w:szCs w:val="20"/>
        </w:rPr>
        <w:t>is required to</w:t>
      </w:r>
      <w:r w:rsidR="008533A8">
        <w:rPr>
          <w:rFonts w:ascii="Arial" w:eastAsia="Times" w:hAnsi="Arial" w:cs="Times New Roman"/>
          <w:sz w:val="20"/>
          <w:szCs w:val="20"/>
        </w:rPr>
        <w:t xml:space="preserve"> </w:t>
      </w:r>
      <w:r w:rsidR="004F08DC">
        <w:rPr>
          <w:rFonts w:ascii="Arial" w:eastAsia="Times" w:hAnsi="Arial" w:cs="Times New Roman"/>
          <w:sz w:val="20"/>
          <w:szCs w:val="20"/>
        </w:rPr>
        <w:t xml:space="preserve">provide written approval for further storage. If a </w:t>
      </w:r>
      <w:r w:rsidR="00EC639F">
        <w:rPr>
          <w:rFonts w:ascii="Arial" w:eastAsia="Times" w:hAnsi="Arial" w:cs="Times New Roman"/>
          <w:sz w:val="20"/>
          <w:szCs w:val="20"/>
        </w:rPr>
        <w:t xml:space="preserve">couple form an embryo using one partner’s gametes and donor gametes, </w:t>
      </w:r>
      <w:r w:rsidR="00D26BD4">
        <w:rPr>
          <w:rFonts w:ascii="Arial" w:eastAsia="Times" w:hAnsi="Arial" w:cs="Times New Roman"/>
          <w:sz w:val="20"/>
          <w:szCs w:val="20"/>
        </w:rPr>
        <w:t xml:space="preserve">only the partner whose gametes were used to form the embryo is required to provide written approval for </w:t>
      </w:r>
      <w:r w:rsidR="004A1EAE">
        <w:rPr>
          <w:rFonts w:ascii="Arial" w:eastAsia="Times" w:hAnsi="Arial" w:cs="Times New Roman"/>
          <w:sz w:val="20"/>
          <w:szCs w:val="20"/>
        </w:rPr>
        <w:t xml:space="preserve">further </w:t>
      </w:r>
      <w:r w:rsidR="00D26BD4">
        <w:rPr>
          <w:rFonts w:ascii="Arial" w:eastAsia="Times" w:hAnsi="Arial" w:cs="Times New Roman"/>
          <w:sz w:val="20"/>
          <w:szCs w:val="20"/>
        </w:rPr>
        <w:t>storage.</w:t>
      </w:r>
    </w:p>
    <w:p w14:paraId="30827116" w14:textId="0A293C85" w:rsidR="001E4162" w:rsidRDefault="001E4162" w:rsidP="003B371B">
      <w:pPr>
        <w:spacing w:after="120" w:line="240" w:lineRule="auto"/>
        <w:ind w:left="3"/>
        <w:jc w:val="both"/>
        <w:rPr>
          <w:rFonts w:ascii="Arial" w:eastAsia="Times" w:hAnsi="Arial" w:cs="Times New Roman"/>
          <w:sz w:val="20"/>
          <w:szCs w:val="20"/>
        </w:rPr>
      </w:pPr>
      <w:r w:rsidRPr="2C01EEFA">
        <w:rPr>
          <w:rFonts w:ascii="Arial" w:eastAsia="Times" w:hAnsi="Arial" w:cs="Times New Roman"/>
          <w:sz w:val="20"/>
          <w:szCs w:val="20"/>
        </w:rPr>
        <w:t xml:space="preserve">In the case where an embryo is formed </w:t>
      </w:r>
      <w:r w:rsidR="006C2E4E" w:rsidRPr="2C01EEFA">
        <w:rPr>
          <w:rFonts w:ascii="Arial" w:eastAsia="Times" w:hAnsi="Arial" w:cs="Times New Roman"/>
          <w:sz w:val="20"/>
          <w:szCs w:val="20"/>
        </w:rPr>
        <w:t xml:space="preserve">using only donated gametes (i.e. the embryo is not formed with the gametes of </w:t>
      </w:r>
      <w:r w:rsidR="00A30133" w:rsidRPr="2C01EEFA">
        <w:rPr>
          <w:rFonts w:ascii="Arial" w:eastAsia="Times" w:hAnsi="Arial" w:cs="Times New Roman"/>
          <w:sz w:val="20"/>
          <w:szCs w:val="20"/>
        </w:rPr>
        <w:t>either</w:t>
      </w:r>
      <w:r w:rsidR="006C2E4E" w:rsidRPr="2C01EEFA">
        <w:rPr>
          <w:rFonts w:ascii="Arial" w:eastAsia="Times" w:hAnsi="Arial" w:cs="Times New Roman"/>
          <w:sz w:val="20"/>
          <w:szCs w:val="20"/>
        </w:rPr>
        <w:t xml:space="preserve"> prospective parent</w:t>
      </w:r>
      <w:r w:rsidR="00A61AAA" w:rsidRPr="2C01EEFA">
        <w:rPr>
          <w:rFonts w:ascii="Arial" w:eastAsia="Times" w:hAnsi="Arial" w:cs="Times New Roman"/>
          <w:sz w:val="20"/>
          <w:szCs w:val="20"/>
        </w:rPr>
        <w:t>/recipients</w:t>
      </w:r>
      <w:r w:rsidR="006C2E4E" w:rsidRPr="2C01EEFA">
        <w:rPr>
          <w:rFonts w:ascii="Arial" w:eastAsia="Times" w:hAnsi="Arial" w:cs="Times New Roman"/>
          <w:sz w:val="20"/>
          <w:szCs w:val="20"/>
        </w:rPr>
        <w:t>)</w:t>
      </w:r>
      <w:r w:rsidR="007C041D" w:rsidRPr="2C01EEFA">
        <w:rPr>
          <w:rFonts w:ascii="Arial" w:eastAsia="Times" w:hAnsi="Arial" w:cs="Times New Roman"/>
          <w:sz w:val="20"/>
          <w:szCs w:val="20"/>
        </w:rPr>
        <w:t xml:space="preserve">, the </w:t>
      </w:r>
      <w:r w:rsidR="0032087C" w:rsidRPr="2C01EEFA">
        <w:rPr>
          <w:rFonts w:ascii="Arial" w:eastAsia="Times" w:hAnsi="Arial" w:cs="Times New Roman"/>
          <w:sz w:val="20"/>
          <w:szCs w:val="20"/>
        </w:rPr>
        <w:t xml:space="preserve">prospective parent(s) </w:t>
      </w:r>
      <w:r w:rsidR="004A1EAE" w:rsidRPr="2C01EEFA">
        <w:rPr>
          <w:rFonts w:ascii="Arial" w:eastAsia="Times" w:hAnsi="Arial" w:cs="Times New Roman"/>
          <w:sz w:val="20"/>
          <w:szCs w:val="20"/>
        </w:rPr>
        <w:t xml:space="preserve">become the decision-makers </w:t>
      </w:r>
      <w:r w:rsidR="0019135A" w:rsidRPr="2C01EEFA">
        <w:rPr>
          <w:rFonts w:ascii="Arial" w:eastAsia="Times" w:hAnsi="Arial" w:cs="Times New Roman"/>
          <w:sz w:val="20"/>
          <w:szCs w:val="20"/>
        </w:rPr>
        <w:t>about</w:t>
      </w:r>
      <w:r w:rsidR="004A1EAE" w:rsidRPr="2C01EEFA">
        <w:rPr>
          <w:rFonts w:ascii="Arial" w:eastAsia="Times" w:hAnsi="Arial" w:cs="Times New Roman"/>
          <w:sz w:val="20"/>
          <w:szCs w:val="20"/>
        </w:rPr>
        <w:t xml:space="preserve"> storage</w:t>
      </w:r>
      <w:r w:rsidR="00AE35A5" w:rsidRPr="2C01EEFA">
        <w:rPr>
          <w:rFonts w:ascii="Arial" w:eastAsia="Times" w:hAnsi="Arial" w:cs="Times New Roman"/>
          <w:sz w:val="20"/>
          <w:szCs w:val="20"/>
        </w:rPr>
        <w:t>.</w:t>
      </w:r>
    </w:p>
    <w:p w14:paraId="6B6B1F34" w14:textId="5F0EB0CD" w:rsidR="0099503E" w:rsidRPr="003C52B2" w:rsidRDefault="00680240" w:rsidP="003B371B">
      <w:pPr>
        <w:pStyle w:val="ListParagraph"/>
        <w:numPr>
          <w:ilvl w:val="0"/>
          <w:numId w:val="13"/>
        </w:numPr>
        <w:spacing w:after="120" w:line="240" w:lineRule="auto"/>
        <w:ind w:left="357" w:hanging="357"/>
        <w:contextualSpacing w:val="0"/>
        <w:jc w:val="both"/>
        <w:rPr>
          <w:rFonts w:ascii="Calibri Light" w:eastAsiaTheme="majorEastAsia" w:hAnsi="Calibri Light" w:cs="Calibri Light"/>
          <w:b/>
          <w:bCs/>
          <w:color w:val="008080"/>
        </w:rPr>
      </w:pPr>
      <w:r w:rsidRPr="003C52B2">
        <w:rPr>
          <w:rFonts w:ascii="Calibri Light" w:eastAsiaTheme="majorEastAsia" w:hAnsi="Calibri Light" w:cs="Calibri Light"/>
          <w:b/>
          <w:bCs/>
          <w:color w:val="008080"/>
        </w:rPr>
        <w:lastRenderedPageBreak/>
        <w:t>Embryos</w:t>
      </w:r>
      <w:r w:rsidR="00A625CE" w:rsidRPr="003C52B2">
        <w:rPr>
          <w:rFonts w:ascii="Calibri Light" w:eastAsiaTheme="majorEastAsia" w:hAnsi="Calibri Light" w:cs="Calibri Light"/>
          <w:b/>
          <w:bCs/>
          <w:color w:val="008080"/>
        </w:rPr>
        <w:t xml:space="preserve"> formed with gametes </w:t>
      </w:r>
      <w:r w:rsidR="00A625CE" w:rsidRPr="003B371B">
        <w:rPr>
          <w:rFonts w:ascii="Calibri Light" w:eastAsiaTheme="majorEastAsia" w:hAnsi="Calibri Light" w:cs="Calibri Light"/>
          <w:b/>
          <w:bCs/>
          <w:color w:val="008080"/>
        </w:rPr>
        <w:t>donated</w:t>
      </w:r>
      <w:r w:rsidR="00A625CE" w:rsidRPr="003C52B2">
        <w:rPr>
          <w:rFonts w:ascii="Calibri Light" w:eastAsiaTheme="majorEastAsia" w:hAnsi="Calibri Light" w:cs="Calibri Light"/>
          <w:b/>
          <w:bCs/>
          <w:color w:val="008080"/>
        </w:rPr>
        <w:t xml:space="preserve"> on</w:t>
      </w:r>
      <w:r w:rsidR="0015510F" w:rsidRPr="003C52B2">
        <w:rPr>
          <w:rFonts w:ascii="Calibri Light" w:eastAsiaTheme="majorEastAsia" w:hAnsi="Calibri Light" w:cs="Calibri Light"/>
          <w:b/>
          <w:bCs/>
          <w:color w:val="008080"/>
        </w:rPr>
        <w:t xml:space="preserve"> or after 15 August 2022</w:t>
      </w:r>
      <w:r w:rsidR="00BD7DE1" w:rsidRPr="003C52B2">
        <w:rPr>
          <w:rFonts w:ascii="Calibri Light" w:eastAsiaTheme="majorEastAsia" w:hAnsi="Calibri Light" w:cs="Calibri Light"/>
          <w:b/>
          <w:bCs/>
          <w:color w:val="008080"/>
        </w:rPr>
        <w:t xml:space="preserve"> and being</w:t>
      </w:r>
      <w:r w:rsidR="00D60A49" w:rsidRPr="003C52B2">
        <w:rPr>
          <w:rFonts w:ascii="Calibri Light" w:eastAsiaTheme="majorEastAsia" w:hAnsi="Calibri Light" w:cs="Calibri Light"/>
          <w:b/>
          <w:bCs/>
          <w:color w:val="008080"/>
        </w:rPr>
        <w:t xml:space="preserve"> on-donated </w:t>
      </w:r>
      <w:r w:rsidR="0099503E" w:rsidRPr="003C52B2">
        <w:rPr>
          <w:rFonts w:ascii="Calibri Light" w:eastAsiaTheme="majorEastAsia" w:hAnsi="Calibri Light" w:cs="Calibri Light"/>
          <w:b/>
          <w:bCs/>
          <w:color w:val="008080"/>
        </w:rPr>
        <w:t>to another person or couple</w:t>
      </w:r>
    </w:p>
    <w:p w14:paraId="25045211" w14:textId="1E903B76" w:rsidR="00BD7DE1" w:rsidRDefault="00BB7222" w:rsidP="004A37E0">
      <w:pPr>
        <w:spacing w:line="240" w:lineRule="auto"/>
        <w:ind w:left="6"/>
        <w:jc w:val="both"/>
        <w:rPr>
          <w:rFonts w:ascii="Arial" w:eastAsia="Times" w:hAnsi="Arial" w:cs="Times New Roman"/>
          <w:sz w:val="20"/>
          <w:szCs w:val="20"/>
        </w:rPr>
      </w:pPr>
      <w:r w:rsidRPr="2C01EEFA">
        <w:rPr>
          <w:rFonts w:ascii="Arial" w:eastAsia="Times" w:hAnsi="Arial" w:cs="Times New Roman"/>
          <w:sz w:val="20"/>
          <w:szCs w:val="20"/>
        </w:rPr>
        <w:t>In some cases</w:t>
      </w:r>
      <w:r w:rsidR="003513D2" w:rsidRPr="2C01EEFA">
        <w:rPr>
          <w:rFonts w:ascii="Arial" w:eastAsia="Times" w:hAnsi="Arial" w:cs="Times New Roman"/>
          <w:sz w:val="20"/>
          <w:szCs w:val="20"/>
        </w:rPr>
        <w:t>,</w:t>
      </w:r>
      <w:r w:rsidR="0099503E" w:rsidRPr="2C01EEFA">
        <w:rPr>
          <w:rFonts w:ascii="Arial" w:eastAsia="Times" w:hAnsi="Arial" w:cs="Times New Roman"/>
          <w:sz w:val="20"/>
          <w:szCs w:val="20"/>
        </w:rPr>
        <w:t xml:space="preserve"> an embryo </w:t>
      </w:r>
      <w:r w:rsidR="003513D2" w:rsidRPr="2C01EEFA">
        <w:rPr>
          <w:rFonts w:ascii="Arial" w:eastAsia="Times" w:hAnsi="Arial" w:cs="Times New Roman"/>
          <w:sz w:val="20"/>
          <w:szCs w:val="20"/>
        </w:rPr>
        <w:t xml:space="preserve">which </w:t>
      </w:r>
      <w:r w:rsidR="0099503E" w:rsidRPr="2C01EEFA">
        <w:rPr>
          <w:rFonts w:ascii="Arial" w:eastAsia="Times" w:hAnsi="Arial" w:cs="Times New Roman"/>
          <w:sz w:val="20"/>
          <w:szCs w:val="20"/>
        </w:rPr>
        <w:t xml:space="preserve">is </w:t>
      </w:r>
      <w:r w:rsidR="00BD7DE1" w:rsidRPr="2C01EEFA">
        <w:rPr>
          <w:rFonts w:ascii="Arial" w:eastAsia="Times" w:hAnsi="Arial" w:cs="Times New Roman"/>
          <w:sz w:val="20"/>
          <w:szCs w:val="20"/>
        </w:rPr>
        <w:t xml:space="preserve">formed with gametes donated on or after 15 August 2022 is </w:t>
      </w:r>
      <w:r w:rsidR="00D90615" w:rsidRPr="2C01EEFA">
        <w:rPr>
          <w:rFonts w:ascii="Arial" w:eastAsia="Times" w:hAnsi="Arial" w:cs="Times New Roman"/>
          <w:sz w:val="20"/>
          <w:szCs w:val="20"/>
        </w:rPr>
        <w:t xml:space="preserve">later </w:t>
      </w:r>
      <w:r w:rsidR="002B6CB1" w:rsidRPr="2C01EEFA">
        <w:rPr>
          <w:rFonts w:ascii="Arial" w:eastAsia="Times" w:hAnsi="Arial" w:cs="Times New Roman"/>
          <w:sz w:val="20"/>
          <w:szCs w:val="20"/>
        </w:rPr>
        <w:t xml:space="preserve">declared </w:t>
      </w:r>
      <w:r w:rsidR="003513D2" w:rsidRPr="2C01EEFA">
        <w:rPr>
          <w:rFonts w:ascii="Arial" w:eastAsia="Times" w:hAnsi="Arial" w:cs="Times New Roman"/>
          <w:sz w:val="20"/>
          <w:szCs w:val="20"/>
        </w:rPr>
        <w:t xml:space="preserve">by the recipients </w:t>
      </w:r>
      <w:r w:rsidR="002B6CB1" w:rsidRPr="2C01EEFA">
        <w:rPr>
          <w:rFonts w:ascii="Arial" w:eastAsia="Times" w:hAnsi="Arial" w:cs="Times New Roman"/>
          <w:sz w:val="20"/>
          <w:szCs w:val="20"/>
        </w:rPr>
        <w:t xml:space="preserve">as ‘excess’ to </w:t>
      </w:r>
      <w:r w:rsidR="00BD7DE1" w:rsidRPr="2C01EEFA">
        <w:rPr>
          <w:rFonts w:ascii="Arial" w:eastAsia="Times" w:hAnsi="Arial" w:cs="Times New Roman"/>
          <w:sz w:val="20"/>
          <w:szCs w:val="20"/>
        </w:rPr>
        <w:t>the</w:t>
      </w:r>
      <w:r w:rsidR="00114CD4" w:rsidRPr="2C01EEFA">
        <w:rPr>
          <w:rFonts w:ascii="Arial" w:eastAsia="Times" w:hAnsi="Arial" w:cs="Times New Roman"/>
          <w:sz w:val="20"/>
          <w:szCs w:val="20"/>
        </w:rPr>
        <w:t>ir needs</w:t>
      </w:r>
      <w:r w:rsidRPr="2C01EEFA">
        <w:rPr>
          <w:rFonts w:ascii="Arial" w:eastAsia="Times" w:hAnsi="Arial" w:cs="Times New Roman"/>
          <w:sz w:val="20"/>
          <w:szCs w:val="20"/>
        </w:rPr>
        <w:t xml:space="preserve">. </w:t>
      </w:r>
      <w:r w:rsidR="0003470F" w:rsidRPr="2C01EEFA">
        <w:rPr>
          <w:rFonts w:ascii="Arial" w:eastAsia="Times" w:hAnsi="Arial" w:cs="Times New Roman"/>
          <w:sz w:val="20"/>
          <w:szCs w:val="20"/>
        </w:rPr>
        <w:t>In this situation</w:t>
      </w:r>
      <w:r w:rsidR="00114CD4" w:rsidRPr="2C01EEFA">
        <w:rPr>
          <w:rFonts w:ascii="Arial" w:eastAsia="Times" w:hAnsi="Arial" w:cs="Times New Roman"/>
          <w:sz w:val="20"/>
          <w:szCs w:val="20"/>
        </w:rPr>
        <w:t>, p</w:t>
      </w:r>
      <w:r w:rsidR="0003470F" w:rsidRPr="2C01EEFA">
        <w:rPr>
          <w:rFonts w:ascii="Arial" w:eastAsia="Times" w:hAnsi="Arial" w:cs="Times New Roman"/>
          <w:sz w:val="20"/>
          <w:szCs w:val="20"/>
        </w:rPr>
        <w:t>atients should</w:t>
      </w:r>
      <w:r w:rsidR="00D2507A" w:rsidRPr="2C01EEFA">
        <w:rPr>
          <w:rFonts w:ascii="Arial" w:eastAsia="Times" w:hAnsi="Arial" w:cs="Times New Roman"/>
          <w:sz w:val="20"/>
          <w:szCs w:val="20"/>
        </w:rPr>
        <w:t xml:space="preserve"> contact </w:t>
      </w:r>
      <w:r w:rsidR="0003470F" w:rsidRPr="2C01EEFA">
        <w:rPr>
          <w:rFonts w:ascii="Arial" w:eastAsia="Times" w:hAnsi="Arial" w:cs="Times New Roman"/>
          <w:sz w:val="20"/>
          <w:szCs w:val="20"/>
        </w:rPr>
        <w:t>their</w:t>
      </w:r>
      <w:r w:rsidR="00D2507A" w:rsidRPr="2C01EEFA">
        <w:rPr>
          <w:rFonts w:ascii="Arial" w:eastAsia="Times" w:hAnsi="Arial" w:cs="Times New Roman"/>
          <w:sz w:val="20"/>
          <w:szCs w:val="20"/>
        </w:rPr>
        <w:t xml:space="preserve"> ART clinic for advice about whose </w:t>
      </w:r>
      <w:r w:rsidR="00780CEE" w:rsidRPr="2C01EEFA">
        <w:rPr>
          <w:rFonts w:ascii="Arial" w:eastAsia="Times" w:hAnsi="Arial" w:cs="Times New Roman"/>
          <w:sz w:val="20"/>
          <w:szCs w:val="20"/>
        </w:rPr>
        <w:t xml:space="preserve">written approval is required for further storage in </w:t>
      </w:r>
      <w:r w:rsidR="008B7B5A" w:rsidRPr="2C01EEFA">
        <w:rPr>
          <w:rFonts w:ascii="Arial" w:eastAsia="Times" w:hAnsi="Arial" w:cs="Times New Roman"/>
          <w:sz w:val="20"/>
          <w:szCs w:val="20"/>
        </w:rPr>
        <w:t xml:space="preserve">their </w:t>
      </w:r>
      <w:proofErr w:type="gramStart"/>
      <w:r w:rsidR="00780CEE" w:rsidRPr="2C01EEFA">
        <w:rPr>
          <w:rFonts w:ascii="Arial" w:eastAsia="Times" w:hAnsi="Arial" w:cs="Times New Roman"/>
          <w:sz w:val="20"/>
          <w:szCs w:val="20"/>
        </w:rPr>
        <w:t>particular circumstances</w:t>
      </w:r>
      <w:proofErr w:type="gramEnd"/>
      <w:r w:rsidR="00780CEE" w:rsidRPr="2C01EEFA">
        <w:rPr>
          <w:rFonts w:ascii="Arial" w:eastAsia="Times" w:hAnsi="Arial" w:cs="Times New Roman"/>
          <w:sz w:val="20"/>
          <w:szCs w:val="20"/>
        </w:rPr>
        <w:t>.</w:t>
      </w:r>
    </w:p>
    <w:p w14:paraId="7A7D097D" w14:textId="097F8A2E" w:rsidR="000B2C51" w:rsidRDefault="000438CA" w:rsidP="00147908">
      <w:pPr>
        <w:pStyle w:val="Heading1"/>
        <w:numPr>
          <w:ilvl w:val="0"/>
          <w:numId w:val="5"/>
        </w:numPr>
        <w:spacing w:before="0" w:after="120" w:line="240" w:lineRule="auto"/>
        <w:ind w:left="357" w:hanging="357"/>
        <w:jc w:val="both"/>
        <w:rPr>
          <w:rFonts w:ascii="Calibri Light" w:hAnsi="Calibri Light" w:cs="Calibri Light"/>
        </w:rPr>
      </w:pPr>
      <w:bookmarkStart w:id="6" w:name="_Toc228815254"/>
      <w:r w:rsidRPr="000438CA">
        <w:rPr>
          <w:rFonts w:ascii="Calibri Light" w:hAnsi="Calibri Light" w:cs="Calibri Light"/>
        </w:rPr>
        <w:t xml:space="preserve">What does the Panel consider when </w:t>
      </w:r>
      <w:proofErr w:type="gramStart"/>
      <w:r>
        <w:rPr>
          <w:rFonts w:ascii="Calibri Light" w:hAnsi="Calibri Light" w:cs="Calibri Light"/>
        </w:rPr>
        <w:t>making a decision</w:t>
      </w:r>
      <w:proofErr w:type="gramEnd"/>
      <w:r>
        <w:rPr>
          <w:rFonts w:ascii="Calibri Light" w:hAnsi="Calibri Light" w:cs="Calibri Light"/>
        </w:rPr>
        <w:t xml:space="preserve"> about further storage of gametes and embryos?</w:t>
      </w:r>
      <w:bookmarkEnd w:id="6"/>
    </w:p>
    <w:p w14:paraId="776E14AB" w14:textId="7C455071" w:rsidR="00905A1D" w:rsidRPr="0035437D" w:rsidRDefault="00905A1D" w:rsidP="002753F8">
      <w:pPr>
        <w:pStyle w:val="DHHSbody"/>
        <w:spacing w:before="120" w:line="240" w:lineRule="auto"/>
        <w:jc w:val="both"/>
      </w:pPr>
      <w:r w:rsidRPr="008B6A4A">
        <w:t xml:space="preserve">The Panel must have regard to </w:t>
      </w:r>
      <w:r>
        <w:t xml:space="preserve">the legislative </w:t>
      </w:r>
      <w:r w:rsidRPr="008B6A4A">
        <w:t>context, including the purpose of the</w:t>
      </w:r>
      <w:r>
        <w:t xml:space="preserve"> ART </w:t>
      </w:r>
      <w:r w:rsidRPr="008B6A4A">
        <w:t xml:space="preserve">Act (to regulate assisted reproductive treatment in Victoria) and the guiding principles set out in section 5 of the </w:t>
      </w:r>
      <w:r>
        <w:t xml:space="preserve">ART </w:t>
      </w:r>
      <w:r w:rsidRPr="008B6A4A">
        <w:t>Ac</w:t>
      </w:r>
      <w:r>
        <w:t>t.</w:t>
      </w:r>
      <w:r w:rsidRPr="008B6A4A">
        <w:rPr>
          <w:vertAlign w:val="superscript"/>
        </w:rPr>
        <w:footnoteReference w:id="12"/>
      </w:r>
      <w:r>
        <w:rPr>
          <w:vertAlign w:val="superscript"/>
        </w:rPr>
        <w:t xml:space="preserve"> </w:t>
      </w:r>
      <w:r>
        <w:t>The Panel will also consider the following matters:</w:t>
      </w:r>
    </w:p>
    <w:p w14:paraId="04FCC295" w14:textId="77777777" w:rsidR="00054380" w:rsidRDefault="000438CA" w:rsidP="00E414B9">
      <w:pPr>
        <w:pStyle w:val="ListParagraph"/>
        <w:numPr>
          <w:ilvl w:val="1"/>
          <w:numId w:val="5"/>
        </w:numPr>
        <w:spacing w:after="120" w:line="240" w:lineRule="auto"/>
        <w:ind w:left="437" w:hanging="431"/>
        <w:contextualSpacing w:val="0"/>
        <w:jc w:val="both"/>
        <w:rPr>
          <w:rFonts w:ascii="Calibri Light" w:eastAsiaTheme="majorEastAsia" w:hAnsi="Calibri Light" w:cs="Calibri Light"/>
          <w:b/>
          <w:bCs/>
          <w:color w:val="008080"/>
          <w:sz w:val="24"/>
          <w:szCs w:val="24"/>
        </w:rPr>
      </w:pPr>
      <w:r w:rsidRPr="00704050">
        <w:rPr>
          <w:rFonts w:ascii="Calibri Light" w:eastAsiaTheme="majorEastAsia" w:hAnsi="Calibri Light" w:cs="Calibri Light"/>
          <w:b/>
          <w:bCs/>
          <w:color w:val="008080"/>
          <w:sz w:val="24"/>
          <w:szCs w:val="24"/>
        </w:rPr>
        <w:t>Gametes</w:t>
      </w:r>
    </w:p>
    <w:p w14:paraId="2161E005" w14:textId="325F903C" w:rsidR="00147830" w:rsidRPr="00054380" w:rsidRDefault="00A659B1" w:rsidP="002753F8">
      <w:pPr>
        <w:spacing w:after="60" w:line="240" w:lineRule="auto"/>
        <w:jc w:val="both"/>
        <w:rPr>
          <w:rFonts w:ascii="Calibri Light" w:eastAsiaTheme="majorEastAsia" w:hAnsi="Calibri Light" w:cs="Calibri Light"/>
          <w:b/>
          <w:bCs/>
          <w:color w:val="008080"/>
          <w:sz w:val="24"/>
          <w:szCs w:val="24"/>
        </w:rPr>
      </w:pPr>
      <w:r w:rsidRPr="00054380">
        <w:rPr>
          <w:rFonts w:ascii="Arial" w:eastAsia="Times" w:hAnsi="Arial" w:cs="Times New Roman"/>
          <w:sz w:val="20"/>
          <w:szCs w:val="20"/>
        </w:rPr>
        <w:t>The Panel may approve further gamete storage if</w:t>
      </w:r>
      <w:r w:rsidR="00147830" w:rsidRPr="00054380">
        <w:rPr>
          <w:rFonts w:ascii="Arial" w:eastAsia="Times" w:hAnsi="Arial" w:cs="Times New Roman"/>
          <w:sz w:val="20"/>
          <w:szCs w:val="20"/>
        </w:rPr>
        <w:t>:</w:t>
      </w:r>
      <w:r w:rsidR="00470F60" w:rsidRPr="00470F60">
        <w:rPr>
          <w:rStyle w:val="FootnoteReference"/>
          <w:rFonts w:ascii="Arial" w:eastAsia="Times" w:hAnsi="Arial" w:cs="Times New Roman"/>
          <w:sz w:val="20"/>
          <w:szCs w:val="20"/>
        </w:rPr>
        <w:t xml:space="preserve"> </w:t>
      </w:r>
      <w:r w:rsidR="008F03E1">
        <w:rPr>
          <w:rStyle w:val="FootnoteReference"/>
          <w:rFonts w:ascii="Arial" w:eastAsia="Times" w:hAnsi="Arial" w:cs="Times New Roman"/>
          <w:sz w:val="20"/>
          <w:szCs w:val="20"/>
        </w:rPr>
        <w:footnoteReference w:id="13"/>
      </w:r>
    </w:p>
    <w:p w14:paraId="0781E7B2" w14:textId="37E9E8D6" w:rsidR="00147830" w:rsidRDefault="00A659B1" w:rsidP="00141EA5">
      <w:pPr>
        <w:pStyle w:val="ListParagraph"/>
        <w:numPr>
          <w:ilvl w:val="0"/>
          <w:numId w:val="3"/>
        </w:numPr>
        <w:spacing w:after="60" w:line="240" w:lineRule="auto"/>
        <w:ind w:left="720" w:hanging="357"/>
        <w:contextualSpacing w:val="0"/>
        <w:jc w:val="both"/>
        <w:rPr>
          <w:rFonts w:ascii="Arial" w:eastAsia="Times" w:hAnsi="Arial" w:cs="Times New Roman"/>
          <w:sz w:val="20"/>
          <w:szCs w:val="20"/>
        </w:rPr>
      </w:pPr>
      <w:r w:rsidRPr="00147830">
        <w:rPr>
          <w:rFonts w:ascii="Arial" w:eastAsia="Times" w:hAnsi="Arial" w:cs="Times New Roman"/>
          <w:sz w:val="20"/>
          <w:szCs w:val="20"/>
        </w:rPr>
        <w:t>the person who produced the gametes has given written approval</w:t>
      </w:r>
      <w:r w:rsidRPr="00371FD0">
        <w:rPr>
          <w:rFonts w:ascii="Arial" w:eastAsia="Times" w:hAnsi="Arial" w:cs="Times New Roman"/>
          <w:sz w:val="20"/>
          <w:szCs w:val="20"/>
        </w:rPr>
        <w:t xml:space="preserve"> for a specified longer storage period</w:t>
      </w:r>
      <w:r w:rsidR="00815273" w:rsidRPr="00371FD0">
        <w:rPr>
          <w:rFonts w:ascii="Arial" w:eastAsia="Times" w:hAnsi="Arial" w:cs="Times New Roman"/>
          <w:sz w:val="20"/>
          <w:szCs w:val="20"/>
        </w:rPr>
        <w:t>; AND</w:t>
      </w:r>
    </w:p>
    <w:p w14:paraId="22ADE303" w14:textId="0D3379D5" w:rsidR="002761FD" w:rsidRPr="00147830" w:rsidRDefault="002761FD" w:rsidP="00141EA5">
      <w:pPr>
        <w:pStyle w:val="ListParagraph"/>
        <w:numPr>
          <w:ilvl w:val="0"/>
          <w:numId w:val="3"/>
        </w:numPr>
        <w:spacing w:after="60" w:line="240" w:lineRule="auto"/>
        <w:ind w:left="720" w:hanging="357"/>
        <w:contextualSpacing w:val="0"/>
        <w:jc w:val="both"/>
        <w:rPr>
          <w:rFonts w:ascii="Arial" w:eastAsia="Times" w:hAnsi="Arial" w:cs="Times New Roman"/>
          <w:sz w:val="20"/>
          <w:szCs w:val="20"/>
        </w:rPr>
      </w:pPr>
      <w:r w:rsidRPr="00147830">
        <w:rPr>
          <w:rFonts w:ascii="Arial" w:eastAsia="Times" w:hAnsi="Arial" w:cs="Times New Roman"/>
          <w:sz w:val="20"/>
          <w:szCs w:val="20"/>
        </w:rPr>
        <w:t>the application to the Panel is made before the expiry of the current storage period</w:t>
      </w:r>
      <w:r w:rsidR="00D47AF4">
        <w:rPr>
          <w:rFonts w:ascii="Arial" w:eastAsia="Times" w:hAnsi="Arial" w:cs="Times New Roman"/>
          <w:sz w:val="20"/>
          <w:szCs w:val="20"/>
        </w:rPr>
        <w:t>; AND</w:t>
      </w:r>
    </w:p>
    <w:p w14:paraId="265A0B91" w14:textId="28B643E4" w:rsidR="002761FD" w:rsidRPr="003E6AF4" w:rsidRDefault="002761FD" w:rsidP="00141EA5">
      <w:pPr>
        <w:pStyle w:val="ListParagraph"/>
        <w:numPr>
          <w:ilvl w:val="0"/>
          <w:numId w:val="3"/>
        </w:numPr>
        <w:spacing w:after="120" w:line="240" w:lineRule="auto"/>
        <w:ind w:left="720" w:hanging="357"/>
        <w:contextualSpacing w:val="0"/>
        <w:jc w:val="both"/>
        <w:rPr>
          <w:rFonts w:ascii="Arial" w:eastAsia="Times" w:hAnsi="Arial" w:cs="Times New Roman"/>
          <w:sz w:val="20"/>
          <w:szCs w:val="20"/>
        </w:rPr>
      </w:pPr>
      <w:r w:rsidRPr="003E6AF4">
        <w:rPr>
          <w:rFonts w:ascii="Arial" w:eastAsia="Times" w:hAnsi="Arial" w:cs="Times New Roman"/>
          <w:sz w:val="20"/>
          <w:szCs w:val="20"/>
        </w:rPr>
        <w:t xml:space="preserve">it considers that there are </w:t>
      </w:r>
      <w:r w:rsidRPr="003E6AF4">
        <w:rPr>
          <w:rFonts w:ascii="Arial" w:eastAsia="Times" w:hAnsi="Arial" w:cs="Times New Roman"/>
          <w:sz w:val="20"/>
          <w:szCs w:val="20"/>
          <w:u w:val="single"/>
        </w:rPr>
        <w:t>reasonable grounds</w:t>
      </w:r>
      <w:r w:rsidRPr="003E6AF4">
        <w:rPr>
          <w:rFonts w:ascii="Arial" w:eastAsia="Times" w:hAnsi="Arial" w:cs="Times New Roman"/>
          <w:sz w:val="20"/>
          <w:szCs w:val="20"/>
        </w:rPr>
        <w:t xml:space="preserve"> to do so</w:t>
      </w:r>
      <w:r w:rsidR="003E6AF4">
        <w:rPr>
          <w:rFonts w:ascii="Arial" w:eastAsia="Times" w:hAnsi="Arial" w:cs="Times New Roman"/>
          <w:sz w:val="20"/>
          <w:szCs w:val="20"/>
        </w:rPr>
        <w:t>.</w:t>
      </w:r>
    </w:p>
    <w:p w14:paraId="31F40CB0" w14:textId="42CB15A2" w:rsidR="008069EE" w:rsidRDefault="008069EE" w:rsidP="002753F8">
      <w:pPr>
        <w:spacing w:after="0" w:line="240" w:lineRule="auto"/>
        <w:ind w:left="60"/>
        <w:jc w:val="both"/>
        <w:rPr>
          <w:rFonts w:ascii="Arial" w:eastAsia="Times" w:hAnsi="Arial" w:cs="Times New Roman"/>
          <w:sz w:val="20"/>
          <w:szCs w:val="20"/>
        </w:rPr>
      </w:pPr>
      <w:r>
        <w:rPr>
          <w:rFonts w:ascii="Arial" w:eastAsia="Times" w:hAnsi="Arial" w:cs="Times New Roman"/>
          <w:sz w:val="20"/>
          <w:szCs w:val="20"/>
        </w:rPr>
        <w:t xml:space="preserve">If the </w:t>
      </w:r>
      <w:r w:rsidR="00051C6D">
        <w:rPr>
          <w:rFonts w:ascii="Arial" w:eastAsia="Times" w:hAnsi="Arial" w:cs="Times New Roman"/>
          <w:sz w:val="20"/>
          <w:szCs w:val="20"/>
        </w:rPr>
        <w:t xml:space="preserve">person who produced the gametes is unable to </w:t>
      </w:r>
      <w:r w:rsidR="00820A74">
        <w:rPr>
          <w:rFonts w:ascii="Arial" w:eastAsia="Times" w:hAnsi="Arial" w:cs="Times New Roman"/>
          <w:sz w:val="20"/>
          <w:szCs w:val="20"/>
        </w:rPr>
        <w:t>give written approval</w:t>
      </w:r>
      <w:r w:rsidR="003179C7">
        <w:rPr>
          <w:rFonts w:ascii="Arial" w:eastAsia="Times" w:hAnsi="Arial" w:cs="Times New Roman"/>
          <w:sz w:val="20"/>
          <w:szCs w:val="20"/>
        </w:rPr>
        <w:t xml:space="preserve">, </w:t>
      </w:r>
      <w:r w:rsidR="00400720">
        <w:rPr>
          <w:rFonts w:ascii="Arial" w:eastAsia="Times" w:hAnsi="Arial" w:cs="Times New Roman"/>
          <w:sz w:val="20"/>
          <w:szCs w:val="20"/>
        </w:rPr>
        <w:t xml:space="preserve">or their written approval </w:t>
      </w:r>
      <w:r w:rsidR="00BC4B20">
        <w:rPr>
          <w:rFonts w:ascii="Arial" w:eastAsia="Times" w:hAnsi="Arial" w:cs="Times New Roman"/>
          <w:sz w:val="20"/>
          <w:szCs w:val="20"/>
        </w:rPr>
        <w:t xml:space="preserve">cannot be obtained, </w:t>
      </w:r>
      <w:r w:rsidR="003179C7">
        <w:rPr>
          <w:rFonts w:ascii="Arial" w:eastAsia="Times" w:hAnsi="Arial" w:cs="Times New Roman"/>
          <w:sz w:val="20"/>
          <w:szCs w:val="20"/>
        </w:rPr>
        <w:t xml:space="preserve">the Panel can only approve further storage if </w:t>
      </w:r>
      <w:r w:rsidR="00F72A18">
        <w:rPr>
          <w:rFonts w:ascii="Arial" w:eastAsia="Times" w:hAnsi="Arial" w:cs="Times New Roman"/>
          <w:sz w:val="20"/>
          <w:szCs w:val="20"/>
        </w:rPr>
        <w:t xml:space="preserve">it is satisfied that there are </w:t>
      </w:r>
      <w:r w:rsidR="00F72A18" w:rsidRPr="006F6A3A">
        <w:rPr>
          <w:rFonts w:ascii="Arial" w:eastAsia="Times" w:hAnsi="Arial" w:cs="Times New Roman"/>
          <w:sz w:val="20"/>
          <w:szCs w:val="20"/>
          <w:u w:val="single"/>
        </w:rPr>
        <w:t>exceptional circumstances</w:t>
      </w:r>
      <w:r w:rsidR="00F72A18">
        <w:rPr>
          <w:rFonts w:ascii="Arial" w:eastAsia="Times" w:hAnsi="Arial" w:cs="Times New Roman"/>
          <w:sz w:val="20"/>
          <w:szCs w:val="20"/>
        </w:rPr>
        <w:t xml:space="preserve"> for </w:t>
      </w:r>
      <w:r w:rsidR="00103CC8">
        <w:rPr>
          <w:rFonts w:ascii="Arial" w:eastAsia="Times" w:hAnsi="Arial" w:cs="Times New Roman"/>
          <w:sz w:val="20"/>
          <w:szCs w:val="20"/>
        </w:rPr>
        <w:t xml:space="preserve">doing so in the </w:t>
      </w:r>
      <w:proofErr w:type="gramStart"/>
      <w:r w:rsidR="00103CC8">
        <w:rPr>
          <w:rFonts w:ascii="Arial" w:eastAsia="Times" w:hAnsi="Arial" w:cs="Times New Roman"/>
          <w:sz w:val="20"/>
          <w:szCs w:val="20"/>
        </w:rPr>
        <w:t>particular case</w:t>
      </w:r>
      <w:proofErr w:type="gramEnd"/>
      <w:r w:rsidR="00103CC8">
        <w:rPr>
          <w:rFonts w:ascii="Arial" w:eastAsia="Times" w:hAnsi="Arial" w:cs="Times New Roman"/>
          <w:sz w:val="20"/>
          <w:szCs w:val="20"/>
        </w:rPr>
        <w:t xml:space="preserve">. </w:t>
      </w:r>
    </w:p>
    <w:p w14:paraId="531DD270" w14:textId="77777777" w:rsidR="00FF02EE" w:rsidRDefault="00FF02EE" w:rsidP="002753F8">
      <w:pPr>
        <w:spacing w:after="0" w:line="240" w:lineRule="auto"/>
        <w:ind w:left="60"/>
        <w:jc w:val="both"/>
        <w:rPr>
          <w:rFonts w:ascii="Arial" w:eastAsia="Times" w:hAnsi="Arial" w:cs="Times New Roman"/>
          <w:sz w:val="20"/>
          <w:szCs w:val="20"/>
        </w:rPr>
      </w:pPr>
    </w:p>
    <w:p w14:paraId="299015ED" w14:textId="5127160A" w:rsidR="00607C37" w:rsidRDefault="00FF02EE" w:rsidP="002753F8">
      <w:pPr>
        <w:spacing w:after="120" w:line="240" w:lineRule="auto"/>
        <w:ind w:left="62"/>
        <w:jc w:val="both"/>
        <w:rPr>
          <w:rFonts w:ascii="Arial" w:eastAsia="Times" w:hAnsi="Arial" w:cs="Times New Roman"/>
          <w:sz w:val="20"/>
          <w:szCs w:val="20"/>
        </w:rPr>
      </w:pPr>
      <w:r>
        <w:rPr>
          <w:rFonts w:ascii="Arial" w:eastAsia="Times" w:hAnsi="Arial" w:cs="Times New Roman"/>
          <w:sz w:val="20"/>
          <w:szCs w:val="20"/>
        </w:rPr>
        <w:t xml:space="preserve">If </w:t>
      </w:r>
      <w:r w:rsidR="00194C79">
        <w:rPr>
          <w:rFonts w:ascii="Arial" w:eastAsia="Times" w:hAnsi="Arial" w:cs="Times New Roman"/>
          <w:sz w:val="20"/>
          <w:szCs w:val="20"/>
        </w:rPr>
        <w:t xml:space="preserve">an application is </w:t>
      </w:r>
      <w:r w:rsidR="0089568D">
        <w:rPr>
          <w:rFonts w:ascii="Arial" w:eastAsia="Times" w:hAnsi="Arial" w:cs="Times New Roman"/>
          <w:sz w:val="20"/>
          <w:szCs w:val="20"/>
        </w:rPr>
        <w:t>late (i.e.</w:t>
      </w:r>
      <w:r w:rsidR="007106FA">
        <w:rPr>
          <w:rFonts w:ascii="Arial" w:eastAsia="Times" w:hAnsi="Arial" w:cs="Times New Roman"/>
          <w:sz w:val="20"/>
          <w:szCs w:val="20"/>
        </w:rPr>
        <w:t xml:space="preserve"> received by the Panel</w:t>
      </w:r>
      <w:r w:rsidR="00194C79">
        <w:rPr>
          <w:rFonts w:ascii="Arial" w:eastAsia="Times" w:hAnsi="Arial" w:cs="Times New Roman"/>
          <w:sz w:val="20"/>
          <w:szCs w:val="20"/>
        </w:rPr>
        <w:t xml:space="preserve"> </w:t>
      </w:r>
      <w:r w:rsidR="00194C79" w:rsidRPr="006F6A3A">
        <w:rPr>
          <w:rFonts w:ascii="Arial" w:eastAsia="Times" w:hAnsi="Arial" w:cs="Times New Roman"/>
          <w:sz w:val="20"/>
          <w:szCs w:val="20"/>
          <w:u w:val="single"/>
        </w:rPr>
        <w:t>after the expiry</w:t>
      </w:r>
      <w:r w:rsidR="00194C79">
        <w:rPr>
          <w:rFonts w:ascii="Arial" w:eastAsia="Times" w:hAnsi="Arial" w:cs="Times New Roman"/>
          <w:sz w:val="20"/>
          <w:szCs w:val="20"/>
        </w:rPr>
        <w:t xml:space="preserve"> of the </w:t>
      </w:r>
      <w:r w:rsidR="0092131E">
        <w:rPr>
          <w:rFonts w:ascii="Arial" w:eastAsia="Times" w:hAnsi="Arial" w:cs="Times New Roman"/>
          <w:sz w:val="20"/>
          <w:szCs w:val="20"/>
        </w:rPr>
        <w:t>previous storage period</w:t>
      </w:r>
      <w:r w:rsidR="0089568D">
        <w:rPr>
          <w:rFonts w:ascii="Arial" w:eastAsia="Times" w:hAnsi="Arial" w:cs="Times New Roman"/>
          <w:sz w:val="20"/>
          <w:szCs w:val="20"/>
        </w:rPr>
        <w:t>)</w:t>
      </w:r>
      <w:r w:rsidR="0092131E">
        <w:rPr>
          <w:rFonts w:ascii="Arial" w:eastAsia="Times" w:hAnsi="Arial" w:cs="Times New Roman"/>
          <w:sz w:val="20"/>
          <w:szCs w:val="20"/>
        </w:rPr>
        <w:t xml:space="preserve">, the Panel can only approve </w:t>
      </w:r>
      <w:r w:rsidR="00ED2015">
        <w:rPr>
          <w:rFonts w:ascii="Arial" w:eastAsia="Times" w:hAnsi="Arial" w:cs="Times New Roman"/>
          <w:sz w:val="20"/>
          <w:szCs w:val="20"/>
        </w:rPr>
        <w:t>if it is</w:t>
      </w:r>
      <w:r w:rsidR="0092131E">
        <w:rPr>
          <w:rFonts w:ascii="Arial" w:eastAsia="Times" w:hAnsi="Arial" w:cs="Times New Roman"/>
          <w:sz w:val="20"/>
          <w:szCs w:val="20"/>
        </w:rPr>
        <w:t xml:space="preserve"> satisfied </w:t>
      </w:r>
      <w:r w:rsidR="0020110C">
        <w:rPr>
          <w:rFonts w:ascii="Arial" w:eastAsia="Times" w:hAnsi="Arial" w:cs="Times New Roman"/>
          <w:sz w:val="20"/>
          <w:szCs w:val="20"/>
        </w:rPr>
        <w:t xml:space="preserve">either </w:t>
      </w:r>
      <w:r w:rsidR="0092131E">
        <w:rPr>
          <w:rFonts w:ascii="Arial" w:eastAsia="Times" w:hAnsi="Arial" w:cs="Times New Roman"/>
          <w:sz w:val="20"/>
          <w:szCs w:val="20"/>
        </w:rPr>
        <w:t>that there are reasonable grou</w:t>
      </w:r>
      <w:r w:rsidR="002207EC">
        <w:rPr>
          <w:rFonts w:ascii="Arial" w:eastAsia="Times" w:hAnsi="Arial" w:cs="Times New Roman"/>
          <w:sz w:val="20"/>
          <w:szCs w:val="20"/>
        </w:rPr>
        <w:t xml:space="preserve">nds </w:t>
      </w:r>
      <w:r w:rsidR="00F26A82">
        <w:rPr>
          <w:rFonts w:ascii="Arial" w:eastAsia="Times" w:hAnsi="Arial" w:cs="Times New Roman"/>
          <w:sz w:val="20"/>
          <w:szCs w:val="20"/>
        </w:rPr>
        <w:t xml:space="preserve">to do so </w:t>
      </w:r>
      <w:r w:rsidR="002207EC">
        <w:rPr>
          <w:rFonts w:ascii="Arial" w:eastAsia="Times" w:hAnsi="Arial" w:cs="Times New Roman"/>
          <w:sz w:val="20"/>
          <w:szCs w:val="20"/>
        </w:rPr>
        <w:t xml:space="preserve">or </w:t>
      </w:r>
      <w:r w:rsidR="00687579">
        <w:rPr>
          <w:rFonts w:ascii="Arial" w:eastAsia="Times" w:hAnsi="Arial" w:cs="Times New Roman"/>
          <w:sz w:val="20"/>
          <w:szCs w:val="20"/>
        </w:rPr>
        <w:t xml:space="preserve">that there are </w:t>
      </w:r>
      <w:r w:rsidR="002207EC">
        <w:rPr>
          <w:rFonts w:ascii="Arial" w:eastAsia="Times" w:hAnsi="Arial" w:cs="Times New Roman"/>
          <w:sz w:val="20"/>
          <w:szCs w:val="20"/>
        </w:rPr>
        <w:t xml:space="preserve">exceptional circumstances for doing so (depending on whether the gamete provider has provided written approval) AND there are </w:t>
      </w:r>
      <w:r w:rsidR="00687579">
        <w:rPr>
          <w:rFonts w:ascii="Arial" w:eastAsia="Times" w:hAnsi="Arial" w:cs="Times New Roman"/>
          <w:sz w:val="20"/>
          <w:szCs w:val="20"/>
        </w:rPr>
        <w:t xml:space="preserve">also </w:t>
      </w:r>
      <w:r w:rsidR="002207EC">
        <w:rPr>
          <w:rFonts w:ascii="Arial" w:eastAsia="Times" w:hAnsi="Arial" w:cs="Times New Roman"/>
          <w:sz w:val="20"/>
          <w:szCs w:val="20"/>
        </w:rPr>
        <w:t xml:space="preserve">exceptional circumstances for </w:t>
      </w:r>
      <w:r w:rsidR="00390099">
        <w:rPr>
          <w:rFonts w:ascii="Arial" w:eastAsia="Times" w:hAnsi="Arial" w:cs="Times New Roman"/>
          <w:sz w:val="20"/>
          <w:szCs w:val="20"/>
        </w:rPr>
        <w:t>it being late.</w:t>
      </w:r>
    </w:p>
    <w:p w14:paraId="03AF5EFF" w14:textId="1B6F93EA" w:rsidR="00147830" w:rsidRPr="003C52B2" w:rsidRDefault="00147830" w:rsidP="00E414B9">
      <w:pPr>
        <w:pStyle w:val="ListParagraph"/>
        <w:numPr>
          <w:ilvl w:val="1"/>
          <w:numId w:val="5"/>
        </w:numPr>
        <w:spacing w:after="120" w:line="240" w:lineRule="auto"/>
        <w:ind w:left="493" w:hanging="431"/>
        <w:contextualSpacing w:val="0"/>
        <w:jc w:val="both"/>
        <w:rPr>
          <w:rFonts w:ascii="Calibri Light" w:eastAsiaTheme="majorEastAsia" w:hAnsi="Calibri Light" w:cs="Calibri Light"/>
          <w:b/>
          <w:bCs/>
          <w:color w:val="008080"/>
          <w:sz w:val="24"/>
          <w:szCs w:val="24"/>
        </w:rPr>
      </w:pPr>
      <w:r w:rsidRPr="006F6A3A">
        <w:rPr>
          <w:rFonts w:ascii="Calibri Light" w:eastAsiaTheme="majorEastAsia" w:hAnsi="Calibri Light" w:cs="Calibri Light"/>
          <w:b/>
          <w:bCs/>
          <w:color w:val="008080"/>
          <w:sz w:val="24"/>
          <w:szCs w:val="24"/>
        </w:rPr>
        <w:t>Embryos</w:t>
      </w:r>
    </w:p>
    <w:p w14:paraId="05AABEBA" w14:textId="3EA5E8A1" w:rsidR="00A66ADE" w:rsidRDefault="00A70600" w:rsidP="002753F8">
      <w:pPr>
        <w:spacing w:after="60" w:line="240" w:lineRule="auto"/>
        <w:ind w:left="-300" w:firstLine="360"/>
        <w:jc w:val="both"/>
        <w:rPr>
          <w:rFonts w:ascii="Arial" w:eastAsia="Times" w:hAnsi="Arial" w:cs="Times New Roman"/>
          <w:sz w:val="20"/>
          <w:szCs w:val="20"/>
        </w:rPr>
      </w:pPr>
      <w:r w:rsidRPr="00A70600">
        <w:rPr>
          <w:rFonts w:ascii="Arial" w:eastAsia="Times" w:hAnsi="Arial" w:cs="Times New Roman"/>
          <w:sz w:val="20"/>
          <w:szCs w:val="20"/>
        </w:rPr>
        <w:t>The Panel may approve further embryo storage if</w:t>
      </w:r>
      <w:r>
        <w:rPr>
          <w:rFonts w:ascii="Arial" w:eastAsia="Times" w:hAnsi="Arial" w:cs="Times New Roman"/>
          <w:sz w:val="20"/>
          <w:szCs w:val="20"/>
        </w:rPr>
        <w:t>:</w:t>
      </w:r>
    </w:p>
    <w:p w14:paraId="3340EE5F" w14:textId="410881C0" w:rsidR="007A5B3E" w:rsidRDefault="007069EE" w:rsidP="00141EA5">
      <w:pPr>
        <w:pStyle w:val="ListParagraph"/>
        <w:numPr>
          <w:ilvl w:val="0"/>
          <w:numId w:val="4"/>
        </w:numPr>
        <w:spacing w:after="60" w:line="240" w:lineRule="auto"/>
        <w:ind w:left="780"/>
        <w:contextualSpacing w:val="0"/>
        <w:jc w:val="both"/>
      </w:pPr>
      <w:r w:rsidRPr="006F6A3A">
        <w:rPr>
          <w:rFonts w:ascii="Arial" w:eastAsia="Times" w:hAnsi="Arial" w:cs="Times New Roman"/>
          <w:sz w:val="20"/>
          <w:szCs w:val="20"/>
        </w:rPr>
        <w:t>the relevant decision-maker(s) has provided written approval</w:t>
      </w:r>
      <w:r w:rsidR="003240B0" w:rsidRPr="006F6A3A">
        <w:rPr>
          <w:rFonts w:ascii="Arial" w:eastAsia="Times" w:hAnsi="Arial" w:cs="Times New Roman"/>
          <w:sz w:val="20"/>
          <w:szCs w:val="20"/>
        </w:rPr>
        <w:t xml:space="preserve"> for </w:t>
      </w:r>
      <w:r w:rsidR="008B08BF" w:rsidRPr="006F6A3A">
        <w:rPr>
          <w:rFonts w:ascii="Arial" w:eastAsia="Times" w:hAnsi="Arial" w:cs="Times New Roman"/>
          <w:sz w:val="20"/>
          <w:szCs w:val="20"/>
        </w:rPr>
        <w:t>a specified longer</w:t>
      </w:r>
      <w:r w:rsidR="003240B0" w:rsidRPr="006F6A3A">
        <w:rPr>
          <w:rFonts w:ascii="Arial" w:eastAsia="Times" w:hAnsi="Arial" w:cs="Times New Roman"/>
          <w:sz w:val="20"/>
          <w:szCs w:val="20"/>
        </w:rPr>
        <w:t xml:space="preserve"> storage</w:t>
      </w:r>
      <w:r w:rsidR="003967D6" w:rsidRPr="006F6A3A">
        <w:rPr>
          <w:rFonts w:ascii="Arial" w:eastAsia="Times" w:hAnsi="Arial" w:cs="Times New Roman"/>
          <w:sz w:val="20"/>
          <w:szCs w:val="20"/>
        </w:rPr>
        <w:t xml:space="preserve"> </w:t>
      </w:r>
      <w:r w:rsidR="008B08BF" w:rsidRPr="006F6A3A">
        <w:rPr>
          <w:rFonts w:ascii="Arial" w:eastAsia="Times" w:hAnsi="Arial" w:cs="Times New Roman"/>
          <w:sz w:val="20"/>
          <w:szCs w:val="20"/>
        </w:rPr>
        <w:t xml:space="preserve">period </w:t>
      </w:r>
      <w:r w:rsidR="003967D6" w:rsidRPr="006F6A3A">
        <w:rPr>
          <w:rFonts w:ascii="Arial" w:eastAsia="Times" w:hAnsi="Arial" w:cs="Times New Roman"/>
          <w:sz w:val="20"/>
          <w:szCs w:val="20"/>
        </w:rPr>
        <w:t>(see above</w:t>
      </w:r>
      <w:r w:rsidR="00F01751">
        <w:rPr>
          <w:rFonts w:ascii="Arial" w:eastAsia="Times" w:hAnsi="Arial" w:cs="Times New Roman"/>
          <w:sz w:val="20"/>
          <w:szCs w:val="20"/>
        </w:rPr>
        <w:t xml:space="preserve"> </w:t>
      </w:r>
      <w:r w:rsidR="00F01751" w:rsidRPr="00D10B08">
        <w:rPr>
          <w:rFonts w:ascii="Arial" w:eastAsia="Times" w:hAnsi="Arial" w:cs="Times New Roman"/>
          <w:sz w:val="20"/>
          <w:szCs w:val="20"/>
        </w:rPr>
        <w:t xml:space="preserve">at </w:t>
      </w:r>
      <w:r w:rsidR="00A8698B" w:rsidRPr="00D10B08">
        <w:rPr>
          <w:rFonts w:ascii="Arial" w:eastAsia="Times" w:hAnsi="Arial" w:cs="Times New Roman"/>
          <w:sz w:val="20"/>
          <w:szCs w:val="20"/>
        </w:rPr>
        <w:t>section 4</w:t>
      </w:r>
      <w:r w:rsidR="003967D6" w:rsidRPr="006F6A3A">
        <w:rPr>
          <w:rFonts w:ascii="Arial" w:eastAsia="Times" w:hAnsi="Arial" w:cs="Times New Roman"/>
          <w:sz w:val="20"/>
          <w:szCs w:val="20"/>
        </w:rPr>
        <w:t>); AND</w:t>
      </w:r>
    </w:p>
    <w:p w14:paraId="4A021A3E" w14:textId="36D47CEA" w:rsidR="00635787" w:rsidRDefault="00A70600" w:rsidP="00141EA5">
      <w:pPr>
        <w:pStyle w:val="ListParagraph"/>
        <w:numPr>
          <w:ilvl w:val="0"/>
          <w:numId w:val="4"/>
        </w:numPr>
        <w:spacing w:after="60" w:line="240" w:lineRule="auto"/>
        <w:ind w:left="780" w:hanging="357"/>
        <w:contextualSpacing w:val="0"/>
        <w:jc w:val="both"/>
        <w:rPr>
          <w:rFonts w:ascii="Arial" w:eastAsia="Times" w:hAnsi="Arial" w:cs="Times New Roman"/>
          <w:sz w:val="20"/>
          <w:szCs w:val="20"/>
        </w:rPr>
      </w:pPr>
      <w:r w:rsidRPr="00A70600">
        <w:rPr>
          <w:rFonts w:ascii="Arial" w:eastAsia="Times" w:hAnsi="Arial" w:cs="Times New Roman"/>
          <w:sz w:val="20"/>
          <w:szCs w:val="20"/>
        </w:rPr>
        <w:t>the application to the Panel is made before the expiry of the current storage period</w:t>
      </w:r>
      <w:r w:rsidR="00635787">
        <w:rPr>
          <w:rFonts w:ascii="Arial" w:eastAsia="Times" w:hAnsi="Arial" w:cs="Times New Roman"/>
          <w:sz w:val="20"/>
          <w:szCs w:val="20"/>
        </w:rPr>
        <w:t>; AND</w:t>
      </w:r>
    </w:p>
    <w:p w14:paraId="6B2C4F1D" w14:textId="285CAA86" w:rsidR="00A70600" w:rsidRPr="00A70600" w:rsidRDefault="00635787" w:rsidP="00141EA5">
      <w:pPr>
        <w:pStyle w:val="ListParagraph"/>
        <w:numPr>
          <w:ilvl w:val="0"/>
          <w:numId w:val="4"/>
        </w:numPr>
        <w:spacing w:after="120" w:line="240" w:lineRule="auto"/>
        <w:ind w:left="780" w:hanging="357"/>
        <w:contextualSpacing w:val="0"/>
        <w:jc w:val="both"/>
        <w:rPr>
          <w:rFonts w:ascii="Arial" w:eastAsia="Times" w:hAnsi="Arial" w:cs="Times New Roman"/>
          <w:sz w:val="20"/>
          <w:szCs w:val="20"/>
        </w:rPr>
      </w:pPr>
      <w:r w:rsidRPr="00A70600">
        <w:rPr>
          <w:rFonts w:ascii="Arial" w:eastAsia="Times" w:hAnsi="Arial" w:cs="Times New Roman"/>
          <w:sz w:val="20"/>
          <w:szCs w:val="20"/>
        </w:rPr>
        <w:t xml:space="preserve">it considers that there are </w:t>
      </w:r>
      <w:r w:rsidRPr="00A70600">
        <w:rPr>
          <w:rFonts w:ascii="Arial" w:eastAsia="Times" w:hAnsi="Arial" w:cs="Times New Roman"/>
          <w:sz w:val="20"/>
          <w:szCs w:val="20"/>
          <w:u w:val="single"/>
        </w:rPr>
        <w:t>reasonable grounds</w:t>
      </w:r>
      <w:r w:rsidRPr="00A70600">
        <w:rPr>
          <w:rFonts w:ascii="Arial" w:eastAsia="Times" w:hAnsi="Arial" w:cs="Times New Roman"/>
          <w:sz w:val="20"/>
          <w:szCs w:val="20"/>
        </w:rPr>
        <w:t xml:space="preserve"> to do so</w:t>
      </w:r>
      <w:r>
        <w:rPr>
          <w:rFonts w:ascii="Arial" w:eastAsia="Times" w:hAnsi="Arial" w:cs="Times New Roman"/>
          <w:sz w:val="20"/>
          <w:szCs w:val="20"/>
        </w:rPr>
        <w:t>.</w:t>
      </w:r>
      <w:r w:rsidR="003C52B2">
        <w:rPr>
          <w:rStyle w:val="FootnoteReference"/>
          <w:rFonts w:ascii="Arial" w:eastAsia="Times" w:hAnsi="Arial" w:cs="Times New Roman"/>
          <w:sz w:val="20"/>
          <w:szCs w:val="20"/>
        </w:rPr>
        <w:footnoteReference w:id="14"/>
      </w:r>
    </w:p>
    <w:p w14:paraId="4BC36469" w14:textId="116AF0DD" w:rsidR="00213BBB" w:rsidRPr="006F6A3A" w:rsidRDefault="00CD05D9" w:rsidP="002753F8">
      <w:pPr>
        <w:spacing w:before="120" w:after="120" w:line="240" w:lineRule="auto"/>
        <w:ind w:left="120"/>
        <w:jc w:val="both"/>
        <w:rPr>
          <w:rFonts w:ascii="Arial" w:eastAsia="Times" w:hAnsi="Arial" w:cs="Times New Roman"/>
          <w:sz w:val="20"/>
          <w:szCs w:val="20"/>
        </w:rPr>
      </w:pPr>
      <w:r w:rsidRPr="00EC7F3F">
        <w:rPr>
          <w:rFonts w:ascii="Arial" w:eastAsia="Times" w:hAnsi="Arial" w:cs="Times New Roman"/>
          <w:sz w:val="20"/>
          <w:szCs w:val="20"/>
        </w:rPr>
        <w:t xml:space="preserve">The Panel may also approve </w:t>
      </w:r>
      <w:r w:rsidR="00F01751" w:rsidRPr="006F6A3A">
        <w:rPr>
          <w:rFonts w:ascii="Arial" w:eastAsia="Times" w:hAnsi="Arial" w:cs="Times New Roman"/>
          <w:sz w:val="20"/>
          <w:szCs w:val="20"/>
        </w:rPr>
        <w:t>further storage</w:t>
      </w:r>
      <w:r w:rsidR="00213BBB">
        <w:rPr>
          <w:rFonts w:ascii="Arial" w:eastAsia="Times" w:hAnsi="Arial" w:cs="Times New Roman"/>
          <w:sz w:val="20"/>
          <w:szCs w:val="20"/>
        </w:rPr>
        <w:t xml:space="preserve"> </w:t>
      </w:r>
      <w:r w:rsidR="00F01751" w:rsidRPr="006F6A3A">
        <w:rPr>
          <w:rFonts w:ascii="Arial" w:eastAsia="Times" w:hAnsi="Arial" w:cs="Times New Roman"/>
          <w:sz w:val="20"/>
          <w:szCs w:val="20"/>
          <w:u w:val="single"/>
        </w:rPr>
        <w:t>without</w:t>
      </w:r>
      <w:r w:rsidRPr="00371FD0">
        <w:rPr>
          <w:rFonts w:ascii="Arial" w:eastAsia="Times" w:hAnsi="Arial" w:cs="Times New Roman"/>
          <w:sz w:val="20"/>
          <w:szCs w:val="20"/>
        </w:rPr>
        <w:t xml:space="preserve"> the </w:t>
      </w:r>
      <w:r w:rsidR="00F01751" w:rsidRPr="006F6A3A">
        <w:rPr>
          <w:rFonts w:ascii="Arial" w:eastAsia="Times" w:hAnsi="Arial" w:cs="Times New Roman"/>
          <w:sz w:val="20"/>
          <w:szCs w:val="20"/>
        </w:rPr>
        <w:t xml:space="preserve">written approval of a relevant decision-maker </w:t>
      </w:r>
      <w:r w:rsidRPr="00213BBB">
        <w:rPr>
          <w:rFonts w:ascii="Arial" w:eastAsia="Times" w:hAnsi="Arial" w:cs="Times New Roman"/>
          <w:sz w:val="20"/>
          <w:szCs w:val="20"/>
        </w:rPr>
        <w:t>if</w:t>
      </w:r>
      <w:r w:rsidR="00213BBB" w:rsidRPr="006F6A3A">
        <w:rPr>
          <w:rFonts w:ascii="Arial" w:eastAsia="Times" w:hAnsi="Arial" w:cs="Times New Roman"/>
          <w:sz w:val="20"/>
          <w:szCs w:val="20"/>
        </w:rPr>
        <w:t>:</w:t>
      </w:r>
    </w:p>
    <w:p w14:paraId="72E938CB" w14:textId="3DCBFAFB" w:rsidR="00213BBB" w:rsidRPr="006F6A3A" w:rsidRDefault="00213BBB" w:rsidP="00141EA5">
      <w:pPr>
        <w:pStyle w:val="ListParagraph"/>
        <w:numPr>
          <w:ilvl w:val="0"/>
          <w:numId w:val="4"/>
        </w:numPr>
        <w:spacing w:after="120" w:line="240" w:lineRule="auto"/>
        <w:ind w:left="780"/>
        <w:contextualSpacing w:val="0"/>
        <w:jc w:val="both"/>
        <w:rPr>
          <w:rFonts w:ascii="Arial" w:eastAsia="Times" w:hAnsi="Arial" w:cs="Times New Roman"/>
          <w:sz w:val="20"/>
          <w:szCs w:val="20"/>
        </w:rPr>
      </w:pPr>
      <w:r w:rsidRPr="006F6A3A">
        <w:rPr>
          <w:rFonts w:ascii="Arial" w:eastAsia="Times" w:hAnsi="Arial" w:cs="Times New Roman"/>
          <w:sz w:val="20"/>
          <w:szCs w:val="20"/>
        </w:rPr>
        <w:t xml:space="preserve">the person(s) who produced the gametes/the responsible person(s) is unable to give written approval, or their written approval </w:t>
      </w:r>
      <w:r w:rsidR="001B5611">
        <w:rPr>
          <w:rFonts w:ascii="Arial" w:eastAsia="Times" w:hAnsi="Arial" w:cs="Times New Roman"/>
          <w:sz w:val="20"/>
          <w:szCs w:val="20"/>
        </w:rPr>
        <w:t>is unable to</w:t>
      </w:r>
      <w:r w:rsidR="001B5611" w:rsidRPr="006F6A3A">
        <w:rPr>
          <w:rFonts w:ascii="Arial" w:eastAsia="Times" w:hAnsi="Arial" w:cs="Times New Roman"/>
          <w:sz w:val="20"/>
          <w:szCs w:val="20"/>
        </w:rPr>
        <w:t xml:space="preserve"> </w:t>
      </w:r>
      <w:r w:rsidRPr="006F6A3A">
        <w:rPr>
          <w:rFonts w:ascii="Arial" w:eastAsia="Times" w:hAnsi="Arial" w:cs="Times New Roman"/>
          <w:sz w:val="20"/>
          <w:szCs w:val="20"/>
        </w:rPr>
        <w:t>be obtained; AND</w:t>
      </w:r>
    </w:p>
    <w:p w14:paraId="1E40F0BA" w14:textId="2663EF17" w:rsidR="00CD05D9" w:rsidRDefault="00F01751" w:rsidP="00141EA5">
      <w:pPr>
        <w:pStyle w:val="ListParagraph"/>
        <w:numPr>
          <w:ilvl w:val="0"/>
          <w:numId w:val="4"/>
        </w:numPr>
        <w:spacing w:after="120" w:line="240" w:lineRule="auto"/>
        <w:ind w:left="780"/>
        <w:contextualSpacing w:val="0"/>
        <w:jc w:val="both"/>
        <w:rPr>
          <w:rFonts w:ascii="Arial" w:eastAsia="Times" w:hAnsi="Arial" w:cs="Times New Roman"/>
          <w:sz w:val="20"/>
          <w:szCs w:val="20"/>
        </w:rPr>
      </w:pPr>
      <w:r w:rsidRPr="006F6A3A">
        <w:rPr>
          <w:rFonts w:ascii="Arial" w:eastAsia="Times" w:hAnsi="Arial" w:cs="Times New Roman"/>
          <w:sz w:val="20"/>
          <w:szCs w:val="20"/>
        </w:rPr>
        <w:t>it</w:t>
      </w:r>
      <w:r w:rsidR="00CD05D9" w:rsidRPr="00EC7F3F">
        <w:rPr>
          <w:rFonts w:ascii="Arial" w:eastAsia="Times" w:hAnsi="Arial" w:cs="Times New Roman"/>
          <w:sz w:val="20"/>
          <w:szCs w:val="20"/>
        </w:rPr>
        <w:t xml:space="preserve"> considers that there are </w:t>
      </w:r>
      <w:r w:rsidR="00CD05D9" w:rsidRPr="006F6A3A">
        <w:rPr>
          <w:rFonts w:ascii="Arial" w:eastAsia="Times" w:hAnsi="Arial" w:cs="Times New Roman"/>
          <w:sz w:val="20"/>
          <w:szCs w:val="20"/>
        </w:rPr>
        <w:t>exceptional circumstances</w:t>
      </w:r>
      <w:r w:rsidR="00CD05D9" w:rsidRPr="00EC7F3F">
        <w:rPr>
          <w:rFonts w:ascii="Arial" w:eastAsia="Times" w:hAnsi="Arial" w:cs="Times New Roman"/>
          <w:sz w:val="20"/>
          <w:szCs w:val="20"/>
        </w:rPr>
        <w:t xml:space="preserve"> for </w:t>
      </w:r>
      <w:r w:rsidR="00213BBB" w:rsidRPr="006F6A3A">
        <w:rPr>
          <w:rFonts w:ascii="Arial" w:eastAsia="Times" w:hAnsi="Arial" w:cs="Times New Roman"/>
          <w:sz w:val="20"/>
          <w:szCs w:val="20"/>
        </w:rPr>
        <w:t>approving the application.</w:t>
      </w:r>
      <w:r w:rsidR="00CD05D9" w:rsidRPr="00EC7F3F">
        <w:rPr>
          <w:rFonts w:ascii="Arial" w:eastAsia="Times" w:hAnsi="Arial" w:cs="Times New Roman"/>
          <w:sz w:val="20"/>
          <w:szCs w:val="20"/>
        </w:rPr>
        <w:t xml:space="preserve"> </w:t>
      </w:r>
    </w:p>
    <w:p w14:paraId="4EC2F226" w14:textId="4C30A529" w:rsidR="00D46D7A" w:rsidRDefault="0085481D" w:rsidP="00072F0F">
      <w:pPr>
        <w:spacing w:after="120" w:line="240" w:lineRule="auto"/>
        <w:ind w:left="120"/>
        <w:jc w:val="both"/>
        <w:rPr>
          <w:rFonts w:ascii="Arial" w:eastAsia="Times" w:hAnsi="Arial" w:cs="Times New Roman"/>
          <w:sz w:val="20"/>
          <w:szCs w:val="20"/>
        </w:rPr>
      </w:pPr>
      <w:r>
        <w:rPr>
          <w:rFonts w:ascii="Arial" w:eastAsia="Times" w:hAnsi="Arial" w:cs="Times New Roman"/>
          <w:sz w:val="20"/>
          <w:szCs w:val="20"/>
        </w:rPr>
        <w:t xml:space="preserve">Whilst not binding on the Panel, </w:t>
      </w:r>
      <w:r w:rsidR="00D46D7A">
        <w:rPr>
          <w:rFonts w:ascii="Arial" w:eastAsia="Times" w:hAnsi="Arial" w:cs="Times New Roman"/>
          <w:sz w:val="20"/>
          <w:szCs w:val="20"/>
        </w:rPr>
        <w:t>the Victorian Civil and Administrative Tribunal</w:t>
      </w:r>
      <w:r w:rsidR="007902A7">
        <w:rPr>
          <w:rFonts w:ascii="Arial" w:eastAsia="Times" w:hAnsi="Arial" w:cs="Times New Roman"/>
          <w:sz w:val="20"/>
          <w:szCs w:val="20"/>
        </w:rPr>
        <w:t xml:space="preserve"> (VCAT)</w:t>
      </w:r>
      <w:r w:rsidR="00072F0F">
        <w:rPr>
          <w:rFonts w:ascii="Arial" w:eastAsia="Times" w:hAnsi="Arial" w:cs="Times New Roman"/>
          <w:sz w:val="20"/>
          <w:szCs w:val="20"/>
        </w:rPr>
        <w:t xml:space="preserve"> has previously determined that </w:t>
      </w:r>
      <w:r w:rsidR="00CC3F75">
        <w:rPr>
          <w:rFonts w:ascii="Arial" w:eastAsia="Times" w:hAnsi="Arial" w:cs="Times New Roman"/>
          <w:sz w:val="20"/>
          <w:szCs w:val="20"/>
        </w:rPr>
        <w:t xml:space="preserve">the words </w:t>
      </w:r>
      <w:r w:rsidR="00072F0F">
        <w:rPr>
          <w:rFonts w:ascii="Arial" w:eastAsia="Times" w:hAnsi="Arial" w:cs="Times New Roman"/>
          <w:sz w:val="20"/>
          <w:szCs w:val="20"/>
        </w:rPr>
        <w:t>“</w:t>
      </w:r>
      <w:r w:rsidR="00832AC1">
        <w:rPr>
          <w:rFonts w:ascii="Arial" w:eastAsia="Times" w:hAnsi="Arial" w:cs="Times New Roman"/>
          <w:sz w:val="20"/>
          <w:szCs w:val="20"/>
        </w:rPr>
        <w:t xml:space="preserve">the person’s </w:t>
      </w:r>
      <w:r w:rsidR="00CC3F75">
        <w:rPr>
          <w:rFonts w:ascii="Arial" w:eastAsia="Times" w:hAnsi="Arial" w:cs="Times New Roman"/>
          <w:sz w:val="20"/>
          <w:szCs w:val="20"/>
        </w:rPr>
        <w:t xml:space="preserve">written approval is unable to be obtained” does </w:t>
      </w:r>
      <w:r w:rsidR="00CC3F75" w:rsidRPr="00372D4E">
        <w:rPr>
          <w:rFonts w:ascii="Arial" w:eastAsia="Times" w:hAnsi="Arial" w:cs="Times New Roman"/>
          <w:sz w:val="20"/>
          <w:szCs w:val="20"/>
          <w:u w:val="single"/>
        </w:rPr>
        <w:t>not</w:t>
      </w:r>
      <w:r w:rsidR="00CC3F75">
        <w:rPr>
          <w:rFonts w:ascii="Arial" w:eastAsia="Times" w:hAnsi="Arial" w:cs="Times New Roman"/>
          <w:sz w:val="20"/>
          <w:szCs w:val="20"/>
        </w:rPr>
        <w:t xml:space="preserve"> include a situation where written approval is refused</w:t>
      </w:r>
      <w:r w:rsidR="00E555A7">
        <w:rPr>
          <w:rFonts w:ascii="Arial" w:eastAsia="Times" w:hAnsi="Arial" w:cs="Times New Roman"/>
          <w:sz w:val="20"/>
          <w:szCs w:val="20"/>
        </w:rPr>
        <w:t>.</w:t>
      </w:r>
      <w:r w:rsidR="00BD22CE">
        <w:rPr>
          <w:rStyle w:val="FootnoteReference"/>
          <w:rFonts w:ascii="Arial" w:eastAsia="Times" w:hAnsi="Arial" w:cs="Times New Roman"/>
          <w:sz w:val="20"/>
          <w:szCs w:val="20"/>
        </w:rPr>
        <w:footnoteReference w:id="15"/>
      </w:r>
      <w:r w:rsidR="00E555A7">
        <w:rPr>
          <w:rFonts w:ascii="Arial" w:eastAsia="Times" w:hAnsi="Arial" w:cs="Times New Roman"/>
          <w:sz w:val="20"/>
          <w:szCs w:val="20"/>
        </w:rPr>
        <w:t xml:space="preserve"> Rather, the VCAT considered that this section contemplates a person being unavailable or unable to be contacted or refusing to engage.</w:t>
      </w:r>
    </w:p>
    <w:p w14:paraId="0AE8D6D7" w14:textId="7DDD0E96" w:rsidR="00A20DBB" w:rsidRDefault="005B4867" w:rsidP="002753F8">
      <w:pPr>
        <w:spacing w:after="0" w:line="240" w:lineRule="auto"/>
        <w:ind w:left="120"/>
        <w:jc w:val="both"/>
        <w:rPr>
          <w:rFonts w:ascii="Arial" w:eastAsia="Times" w:hAnsi="Arial" w:cs="Times New Roman"/>
          <w:sz w:val="20"/>
          <w:szCs w:val="20"/>
        </w:rPr>
      </w:pPr>
      <w:r>
        <w:rPr>
          <w:rFonts w:ascii="Arial" w:eastAsia="Times" w:hAnsi="Arial" w:cs="Times New Roman"/>
          <w:sz w:val="20"/>
          <w:szCs w:val="20"/>
        </w:rPr>
        <w:t xml:space="preserve">If an application is late (i.e. received by the Panel </w:t>
      </w:r>
      <w:r w:rsidRPr="004E6E4D">
        <w:rPr>
          <w:rFonts w:ascii="Arial" w:eastAsia="Times" w:hAnsi="Arial" w:cs="Times New Roman"/>
          <w:sz w:val="20"/>
          <w:szCs w:val="20"/>
          <w:u w:val="single"/>
        </w:rPr>
        <w:t>after the expiry</w:t>
      </w:r>
      <w:r>
        <w:rPr>
          <w:rFonts w:ascii="Arial" w:eastAsia="Times" w:hAnsi="Arial" w:cs="Times New Roman"/>
          <w:sz w:val="20"/>
          <w:szCs w:val="20"/>
        </w:rPr>
        <w:t xml:space="preserve"> of the previous storage period), the Panel can only approve if it is satisfied either that there are reasonable grounds to do so or that there are exceptional circumstances for doing so (depending on whether the gamete providers/responsible persons have provided written approval) AND there are also exceptional circumstances for it being late.</w:t>
      </w:r>
    </w:p>
    <w:p w14:paraId="24858682" w14:textId="77777777" w:rsidR="00A20DBB" w:rsidRDefault="00A20DBB">
      <w:pPr>
        <w:rPr>
          <w:rFonts w:ascii="Arial" w:eastAsia="Times" w:hAnsi="Arial" w:cs="Times New Roman"/>
          <w:sz w:val="20"/>
          <w:szCs w:val="20"/>
        </w:rPr>
      </w:pPr>
      <w:r>
        <w:rPr>
          <w:rFonts w:ascii="Arial" w:eastAsia="Times" w:hAnsi="Arial" w:cs="Times New Roman"/>
          <w:sz w:val="20"/>
          <w:szCs w:val="20"/>
        </w:rPr>
        <w:br w:type="page"/>
      </w:r>
    </w:p>
    <w:p w14:paraId="63AEE35D" w14:textId="4DC0903C" w:rsidR="00B84DFA" w:rsidRPr="00012BA7" w:rsidRDefault="007E08EC" w:rsidP="00141EA5">
      <w:pPr>
        <w:pStyle w:val="ListParagraph"/>
        <w:numPr>
          <w:ilvl w:val="1"/>
          <w:numId w:val="5"/>
        </w:numPr>
        <w:spacing w:after="120" w:line="240" w:lineRule="auto"/>
        <w:ind w:left="488" w:hanging="431"/>
        <w:contextualSpacing w:val="0"/>
        <w:jc w:val="both"/>
        <w:rPr>
          <w:rFonts w:ascii="Calibri Light" w:eastAsiaTheme="majorEastAsia" w:hAnsi="Calibri Light" w:cs="Calibri Light"/>
          <w:b/>
          <w:bCs/>
          <w:color w:val="008080"/>
          <w:sz w:val="24"/>
          <w:szCs w:val="24"/>
        </w:rPr>
      </w:pPr>
      <w:bookmarkStart w:id="7" w:name="_Toc355176437"/>
      <w:r w:rsidRPr="00012BA7">
        <w:rPr>
          <w:rFonts w:ascii="Calibri Light" w:eastAsiaTheme="majorEastAsia" w:hAnsi="Calibri Light" w:cs="Calibri Light"/>
          <w:b/>
          <w:bCs/>
          <w:color w:val="008080"/>
          <w:sz w:val="24"/>
          <w:szCs w:val="24"/>
        </w:rPr>
        <w:lastRenderedPageBreak/>
        <w:t>“</w:t>
      </w:r>
      <w:r w:rsidR="00B84DFA" w:rsidRPr="00012BA7">
        <w:rPr>
          <w:rFonts w:ascii="Calibri Light" w:eastAsiaTheme="majorEastAsia" w:hAnsi="Calibri Light" w:cs="Calibri Light"/>
          <w:b/>
          <w:bCs/>
          <w:color w:val="008080"/>
          <w:sz w:val="24"/>
          <w:szCs w:val="24"/>
        </w:rPr>
        <w:t>Reasonable grounds</w:t>
      </w:r>
      <w:bookmarkEnd w:id="7"/>
      <w:r w:rsidRPr="00012BA7">
        <w:rPr>
          <w:rFonts w:ascii="Calibri Light" w:eastAsiaTheme="majorEastAsia" w:hAnsi="Calibri Light" w:cs="Calibri Light"/>
          <w:b/>
          <w:bCs/>
          <w:color w:val="008080"/>
          <w:sz w:val="24"/>
          <w:szCs w:val="24"/>
        </w:rPr>
        <w:t>”</w:t>
      </w:r>
      <w:r w:rsidR="00D36AF9">
        <w:rPr>
          <w:rFonts w:ascii="Calibri Light" w:eastAsiaTheme="majorEastAsia" w:hAnsi="Calibri Light" w:cs="Calibri Light"/>
          <w:b/>
          <w:bCs/>
          <w:color w:val="008080"/>
          <w:sz w:val="24"/>
          <w:szCs w:val="24"/>
        </w:rPr>
        <w:t xml:space="preserve"> and “exceptional circumstances”</w:t>
      </w:r>
    </w:p>
    <w:p w14:paraId="4654E292" w14:textId="15B605AE" w:rsidR="00D453AE" w:rsidRPr="004A37E0" w:rsidRDefault="00D36AF9" w:rsidP="004A37E0">
      <w:pPr>
        <w:spacing w:after="120" w:line="240" w:lineRule="auto"/>
        <w:ind w:left="62"/>
        <w:jc w:val="both"/>
        <w:rPr>
          <w:rFonts w:ascii="Arial" w:eastAsia="Times" w:hAnsi="Arial" w:cs="Times New Roman"/>
          <w:sz w:val="20"/>
          <w:szCs w:val="20"/>
        </w:rPr>
      </w:pPr>
      <w:r w:rsidRPr="2C01EEFA">
        <w:rPr>
          <w:rFonts w:ascii="Arial" w:eastAsia="Times" w:hAnsi="Arial" w:cs="Times New Roman"/>
          <w:sz w:val="20"/>
          <w:szCs w:val="20"/>
        </w:rPr>
        <w:t>The ART Act does not define “reasonable grounds” or “exceptional circumstances”</w:t>
      </w:r>
      <w:r w:rsidR="005B4867" w:rsidRPr="2C01EEFA">
        <w:rPr>
          <w:rFonts w:ascii="Arial" w:eastAsia="Times" w:hAnsi="Arial" w:cs="Times New Roman"/>
          <w:sz w:val="20"/>
          <w:szCs w:val="20"/>
        </w:rPr>
        <w:t>. T</w:t>
      </w:r>
      <w:r w:rsidRPr="2C01EEFA">
        <w:rPr>
          <w:rFonts w:ascii="Arial" w:eastAsia="Times" w:hAnsi="Arial" w:cs="Times New Roman"/>
          <w:sz w:val="20"/>
          <w:szCs w:val="20"/>
        </w:rPr>
        <w:t xml:space="preserve">he Panel considers </w:t>
      </w:r>
      <w:r w:rsidR="005B4867" w:rsidRPr="2C01EEFA">
        <w:rPr>
          <w:rFonts w:ascii="Arial" w:eastAsia="Times" w:hAnsi="Arial" w:cs="Times New Roman"/>
          <w:sz w:val="20"/>
          <w:szCs w:val="20"/>
        </w:rPr>
        <w:t xml:space="preserve">every application on a case-by case </w:t>
      </w:r>
      <w:proofErr w:type="gramStart"/>
      <w:r w:rsidR="005B4867" w:rsidRPr="2C01EEFA">
        <w:rPr>
          <w:rFonts w:ascii="Arial" w:eastAsia="Times" w:hAnsi="Arial" w:cs="Times New Roman"/>
          <w:sz w:val="20"/>
          <w:szCs w:val="20"/>
        </w:rPr>
        <w:t>basis, and</w:t>
      </w:r>
      <w:proofErr w:type="gramEnd"/>
      <w:r w:rsidR="005B4867" w:rsidRPr="2C01EEFA">
        <w:rPr>
          <w:rFonts w:ascii="Arial" w:eastAsia="Times" w:hAnsi="Arial" w:cs="Times New Roman"/>
          <w:sz w:val="20"/>
          <w:szCs w:val="20"/>
        </w:rPr>
        <w:t xml:space="preserve"> considers </w:t>
      </w:r>
      <w:r w:rsidRPr="2C01EEFA">
        <w:rPr>
          <w:rFonts w:ascii="Arial" w:eastAsia="Times" w:hAnsi="Arial" w:cs="Times New Roman"/>
          <w:sz w:val="20"/>
          <w:szCs w:val="20"/>
        </w:rPr>
        <w:t>case</w:t>
      </w:r>
      <w:r w:rsidR="005B4867" w:rsidRPr="2C01EEFA">
        <w:rPr>
          <w:rFonts w:ascii="Arial" w:eastAsia="Times" w:hAnsi="Arial" w:cs="Times New Roman"/>
          <w:sz w:val="20"/>
          <w:szCs w:val="20"/>
        </w:rPr>
        <w:t>-</w:t>
      </w:r>
      <w:r w:rsidRPr="2C01EEFA">
        <w:rPr>
          <w:rFonts w:ascii="Arial" w:eastAsia="Times" w:hAnsi="Arial" w:cs="Times New Roman"/>
          <w:sz w:val="20"/>
          <w:szCs w:val="20"/>
        </w:rPr>
        <w:t xml:space="preserve">law and any relevant information provided by applicants to determine </w:t>
      </w:r>
      <w:r w:rsidR="781F90CC" w:rsidRPr="2C01EEFA">
        <w:rPr>
          <w:rFonts w:ascii="Arial" w:eastAsia="Times" w:hAnsi="Arial" w:cs="Times New Roman"/>
          <w:sz w:val="20"/>
          <w:szCs w:val="20"/>
        </w:rPr>
        <w:t xml:space="preserve">whether </w:t>
      </w:r>
      <w:r w:rsidR="005B4867" w:rsidRPr="2C01EEFA">
        <w:rPr>
          <w:rFonts w:ascii="Arial" w:eastAsia="Times" w:hAnsi="Arial" w:cs="Times New Roman"/>
          <w:sz w:val="20"/>
          <w:szCs w:val="20"/>
        </w:rPr>
        <w:t>these apply.</w:t>
      </w:r>
    </w:p>
    <w:p w14:paraId="3500354A" w14:textId="5AA35085" w:rsidR="00D36AF9" w:rsidRDefault="004F5103" w:rsidP="004A37E0">
      <w:pPr>
        <w:pStyle w:val="ListParagraph"/>
        <w:spacing w:after="120" w:line="240" w:lineRule="auto"/>
        <w:ind w:left="60"/>
        <w:contextualSpacing w:val="0"/>
        <w:jc w:val="both"/>
        <w:rPr>
          <w:rFonts w:ascii="Arial" w:eastAsia="Times" w:hAnsi="Arial" w:cs="Times New Roman"/>
          <w:sz w:val="20"/>
          <w:szCs w:val="20"/>
        </w:rPr>
      </w:pPr>
      <w:r w:rsidRPr="008C0521">
        <w:rPr>
          <w:rFonts w:ascii="Arial" w:eastAsia="Times" w:hAnsi="Arial" w:cs="Times New Roman"/>
          <w:sz w:val="20"/>
          <w:szCs w:val="20"/>
        </w:rPr>
        <w:t>Examples</w:t>
      </w:r>
      <w:r>
        <w:rPr>
          <w:rFonts w:ascii="Arial" w:eastAsia="Times" w:hAnsi="Arial" w:cs="Times New Roman"/>
          <w:sz w:val="20"/>
          <w:szCs w:val="20"/>
        </w:rPr>
        <w:t xml:space="preserve"> of things the Panel may consider when assessing whether these criteria are met include:</w:t>
      </w:r>
    </w:p>
    <w:p w14:paraId="74629421" w14:textId="1B1CD3E9" w:rsidR="002728F7" w:rsidRDefault="00E724C4" w:rsidP="004A37E0">
      <w:pPr>
        <w:pStyle w:val="ListParagraph"/>
        <w:numPr>
          <w:ilvl w:val="0"/>
          <w:numId w:val="10"/>
        </w:numPr>
        <w:spacing w:after="120" w:line="240" w:lineRule="auto"/>
        <w:ind w:left="780"/>
        <w:contextualSpacing w:val="0"/>
        <w:jc w:val="both"/>
        <w:rPr>
          <w:rFonts w:ascii="Arial" w:eastAsia="Times" w:hAnsi="Arial" w:cs="Times New Roman"/>
          <w:sz w:val="20"/>
          <w:szCs w:val="20"/>
        </w:rPr>
      </w:pPr>
      <w:r>
        <w:rPr>
          <w:rFonts w:ascii="Arial" w:eastAsia="Times" w:hAnsi="Arial" w:cs="Times New Roman"/>
          <w:sz w:val="20"/>
          <w:szCs w:val="20"/>
        </w:rPr>
        <w:t>h</w:t>
      </w:r>
      <w:r w:rsidR="002728F7">
        <w:rPr>
          <w:rFonts w:ascii="Arial" w:eastAsia="Times" w:hAnsi="Arial" w:cs="Times New Roman"/>
          <w:sz w:val="20"/>
          <w:szCs w:val="20"/>
        </w:rPr>
        <w:t>ow long the gametes or embryos have been in storage;</w:t>
      </w:r>
    </w:p>
    <w:p w14:paraId="21C4FB1E" w14:textId="3BFA5767" w:rsidR="002728F7" w:rsidRDefault="00E724C4" w:rsidP="004A37E0">
      <w:pPr>
        <w:pStyle w:val="ListParagraph"/>
        <w:numPr>
          <w:ilvl w:val="0"/>
          <w:numId w:val="10"/>
        </w:numPr>
        <w:spacing w:after="120" w:line="240" w:lineRule="auto"/>
        <w:ind w:left="780"/>
        <w:contextualSpacing w:val="0"/>
        <w:jc w:val="both"/>
        <w:rPr>
          <w:rFonts w:ascii="Arial" w:eastAsia="Times" w:hAnsi="Arial" w:cs="Times New Roman"/>
          <w:sz w:val="20"/>
          <w:szCs w:val="20"/>
        </w:rPr>
      </w:pPr>
      <w:r>
        <w:rPr>
          <w:rFonts w:ascii="Arial" w:eastAsia="Times" w:hAnsi="Arial" w:cs="Times New Roman"/>
          <w:sz w:val="20"/>
          <w:szCs w:val="20"/>
        </w:rPr>
        <w:t>a</w:t>
      </w:r>
      <w:r w:rsidR="002728F7">
        <w:rPr>
          <w:rFonts w:ascii="Arial" w:eastAsia="Times" w:hAnsi="Arial" w:cs="Times New Roman"/>
          <w:sz w:val="20"/>
          <w:szCs w:val="20"/>
        </w:rPr>
        <w:t xml:space="preserve">ny previous extensions </w:t>
      </w:r>
      <w:r w:rsidR="007C1F40">
        <w:rPr>
          <w:rFonts w:ascii="Arial" w:eastAsia="Times" w:hAnsi="Arial" w:cs="Times New Roman"/>
          <w:sz w:val="20"/>
          <w:szCs w:val="20"/>
        </w:rPr>
        <w:t>of storage;</w:t>
      </w:r>
      <w:r w:rsidR="002728F7">
        <w:rPr>
          <w:rFonts w:ascii="Arial" w:eastAsia="Times" w:hAnsi="Arial" w:cs="Times New Roman"/>
          <w:sz w:val="20"/>
          <w:szCs w:val="20"/>
        </w:rPr>
        <w:t xml:space="preserve"> </w:t>
      </w:r>
    </w:p>
    <w:p w14:paraId="7CF9AA36" w14:textId="3833F801" w:rsidR="005D2200" w:rsidRDefault="00012BA7" w:rsidP="004A37E0">
      <w:pPr>
        <w:pStyle w:val="ListParagraph"/>
        <w:numPr>
          <w:ilvl w:val="0"/>
          <w:numId w:val="10"/>
        </w:numPr>
        <w:spacing w:after="120" w:line="240" w:lineRule="auto"/>
        <w:ind w:left="780"/>
        <w:contextualSpacing w:val="0"/>
        <w:jc w:val="both"/>
        <w:rPr>
          <w:rFonts w:ascii="Arial" w:eastAsia="Times" w:hAnsi="Arial" w:cs="Times New Roman"/>
          <w:sz w:val="20"/>
          <w:szCs w:val="20"/>
        </w:rPr>
      </w:pPr>
      <w:r>
        <w:rPr>
          <w:rFonts w:ascii="Arial" w:eastAsia="Times" w:hAnsi="Arial" w:cs="Times New Roman"/>
          <w:sz w:val="20"/>
          <w:szCs w:val="20"/>
        </w:rPr>
        <w:t>w</w:t>
      </w:r>
      <w:r w:rsidR="005D2200">
        <w:rPr>
          <w:rFonts w:ascii="Arial" w:eastAsia="Times" w:hAnsi="Arial" w:cs="Times New Roman"/>
          <w:sz w:val="20"/>
          <w:szCs w:val="20"/>
        </w:rPr>
        <w:t xml:space="preserve">hether it is intended </w:t>
      </w:r>
      <w:r w:rsidR="005B49FA">
        <w:rPr>
          <w:rFonts w:ascii="Arial" w:eastAsia="Times" w:hAnsi="Arial" w:cs="Times New Roman"/>
          <w:sz w:val="20"/>
          <w:szCs w:val="20"/>
        </w:rPr>
        <w:t>to use</w:t>
      </w:r>
      <w:r w:rsidR="00F0149B" w:rsidRPr="1385D3ED">
        <w:rPr>
          <w:rFonts w:ascii="Arial" w:eastAsia="Times" w:hAnsi="Arial" w:cs="Times New Roman"/>
          <w:sz w:val="20"/>
          <w:szCs w:val="20"/>
        </w:rPr>
        <w:t xml:space="preserve"> </w:t>
      </w:r>
      <w:r w:rsidR="00B42ED8">
        <w:rPr>
          <w:rFonts w:ascii="Arial" w:eastAsia="Times" w:hAnsi="Arial" w:cs="Times New Roman"/>
          <w:sz w:val="20"/>
          <w:szCs w:val="20"/>
        </w:rPr>
        <w:t>t</w:t>
      </w:r>
      <w:r w:rsidR="009D7957" w:rsidRPr="1385D3ED">
        <w:rPr>
          <w:rFonts w:ascii="Arial" w:eastAsia="Times" w:hAnsi="Arial" w:cs="Times New Roman"/>
          <w:sz w:val="20"/>
          <w:szCs w:val="20"/>
        </w:rPr>
        <w:t xml:space="preserve">he gametes or embryos </w:t>
      </w:r>
      <w:r w:rsidR="00F0149B" w:rsidRPr="1385D3ED">
        <w:rPr>
          <w:rFonts w:ascii="Arial" w:eastAsia="Times" w:hAnsi="Arial" w:cs="Times New Roman"/>
          <w:sz w:val="20"/>
          <w:szCs w:val="20"/>
        </w:rPr>
        <w:t>in a future ART procedure</w:t>
      </w:r>
      <w:r w:rsidR="005D2200">
        <w:rPr>
          <w:rFonts w:ascii="Arial" w:eastAsia="Times" w:hAnsi="Arial" w:cs="Times New Roman"/>
          <w:sz w:val="20"/>
          <w:szCs w:val="20"/>
        </w:rPr>
        <w:t>;</w:t>
      </w:r>
    </w:p>
    <w:p w14:paraId="5E397611" w14:textId="38AF55EB" w:rsidR="008C0521" w:rsidRPr="004A37E0" w:rsidRDefault="00012BA7" w:rsidP="004A37E0">
      <w:pPr>
        <w:pStyle w:val="ListParagraph"/>
        <w:numPr>
          <w:ilvl w:val="0"/>
          <w:numId w:val="10"/>
        </w:numPr>
        <w:spacing w:after="120" w:line="240" w:lineRule="auto"/>
        <w:ind w:left="780"/>
        <w:contextualSpacing w:val="0"/>
        <w:jc w:val="both"/>
        <w:rPr>
          <w:rFonts w:ascii="Arial" w:eastAsia="Times" w:hAnsi="Arial" w:cs="Times New Roman"/>
          <w:sz w:val="20"/>
          <w:szCs w:val="20"/>
        </w:rPr>
      </w:pPr>
      <w:r>
        <w:rPr>
          <w:rFonts w:ascii="Arial" w:eastAsia="Times" w:hAnsi="Arial" w:cs="Times New Roman"/>
          <w:sz w:val="20"/>
          <w:szCs w:val="20"/>
        </w:rPr>
        <w:t>w</w:t>
      </w:r>
      <w:r w:rsidR="005D2200">
        <w:rPr>
          <w:rFonts w:ascii="Arial" w:eastAsia="Times" w:hAnsi="Arial" w:cs="Times New Roman"/>
          <w:sz w:val="20"/>
          <w:szCs w:val="20"/>
        </w:rPr>
        <w:t>hether the gametes or embryos can legally</w:t>
      </w:r>
      <w:r w:rsidR="008C0521">
        <w:rPr>
          <w:rFonts w:ascii="Arial" w:eastAsia="Times" w:hAnsi="Arial" w:cs="Times New Roman"/>
          <w:sz w:val="20"/>
          <w:szCs w:val="20"/>
        </w:rPr>
        <w:t xml:space="preserve"> or practically</w:t>
      </w:r>
      <w:r w:rsidR="005D2200">
        <w:rPr>
          <w:rFonts w:ascii="Arial" w:eastAsia="Times" w:hAnsi="Arial" w:cs="Times New Roman"/>
          <w:sz w:val="20"/>
          <w:szCs w:val="20"/>
        </w:rPr>
        <w:t xml:space="preserve"> be used in a future ART procedure</w:t>
      </w:r>
      <w:r w:rsidR="008C0521">
        <w:rPr>
          <w:rFonts w:ascii="Arial" w:eastAsia="Times" w:hAnsi="Arial" w:cs="Times New Roman"/>
          <w:sz w:val="20"/>
          <w:szCs w:val="20"/>
        </w:rPr>
        <w:t>.</w:t>
      </w:r>
    </w:p>
    <w:p w14:paraId="4BD6F7EE" w14:textId="238F2527" w:rsidR="003D32BB" w:rsidRDefault="008C0521" w:rsidP="00F6572E">
      <w:pPr>
        <w:pStyle w:val="ListParagraph"/>
        <w:spacing w:after="120" w:line="240" w:lineRule="auto"/>
        <w:ind w:left="62"/>
        <w:contextualSpacing w:val="0"/>
        <w:jc w:val="both"/>
        <w:rPr>
          <w:rFonts w:ascii="Arial" w:eastAsia="Times" w:hAnsi="Arial" w:cs="Times New Roman"/>
          <w:sz w:val="20"/>
          <w:szCs w:val="20"/>
        </w:rPr>
      </w:pPr>
      <w:r w:rsidRPr="006F6A3A">
        <w:rPr>
          <w:rFonts w:ascii="Arial" w:eastAsia="Times" w:hAnsi="Arial" w:cs="Times New Roman"/>
          <w:sz w:val="20"/>
          <w:szCs w:val="20"/>
        </w:rPr>
        <w:t>I</w:t>
      </w:r>
      <w:r w:rsidR="009D7957" w:rsidRPr="006F6A3A">
        <w:rPr>
          <w:rFonts w:ascii="Arial" w:eastAsia="Times" w:hAnsi="Arial" w:cs="Times New Roman"/>
          <w:sz w:val="20"/>
          <w:szCs w:val="20"/>
        </w:rPr>
        <w:t xml:space="preserve">f an application is made for a reason other than for </w:t>
      </w:r>
      <w:r w:rsidR="004640D8">
        <w:rPr>
          <w:rFonts w:ascii="Arial" w:eastAsia="Times" w:hAnsi="Arial" w:cs="Times New Roman"/>
          <w:sz w:val="20"/>
          <w:szCs w:val="20"/>
        </w:rPr>
        <w:t>ART</w:t>
      </w:r>
      <w:r w:rsidR="009D7957" w:rsidRPr="006F6A3A">
        <w:rPr>
          <w:rFonts w:ascii="Arial" w:eastAsia="Times" w:hAnsi="Arial" w:cs="Times New Roman"/>
          <w:sz w:val="20"/>
          <w:szCs w:val="20"/>
        </w:rPr>
        <w:t xml:space="preserve"> (</w:t>
      </w:r>
      <w:r w:rsidR="004640D8">
        <w:rPr>
          <w:rFonts w:ascii="Arial" w:eastAsia="Times" w:hAnsi="Arial" w:cs="Times New Roman"/>
          <w:sz w:val="20"/>
          <w:szCs w:val="20"/>
        </w:rPr>
        <w:t>e.g.</w:t>
      </w:r>
      <w:r w:rsidR="009D7957" w:rsidRPr="006F6A3A">
        <w:rPr>
          <w:rFonts w:ascii="Arial" w:eastAsia="Times" w:hAnsi="Arial" w:cs="Times New Roman"/>
          <w:sz w:val="20"/>
          <w:szCs w:val="20"/>
        </w:rPr>
        <w:t xml:space="preserve"> for use in personal non-fertility related medical treatment</w:t>
      </w:r>
      <w:r w:rsidR="00B63BAC" w:rsidRPr="006F6A3A">
        <w:rPr>
          <w:rFonts w:ascii="Arial" w:eastAsia="Times" w:hAnsi="Arial" w:cs="Times New Roman"/>
          <w:sz w:val="20"/>
          <w:szCs w:val="20"/>
        </w:rPr>
        <w:t>),</w:t>
      </w:r>
      <w:r w:rsidR="007A011E" w:rsidRPr="006F6A3A">
        <w:rPr>
          <w:rFonts w:ascii="Arial" w:eastAsia="Times" w:hAnsi="Arial" w:cs="Times New Roman"/>
          <w:sz w:val="20"/>
          <w:szCs w:val="20"/>
        </w:rPr>
        <w:t xml:space="preserve"> or </w:t>
      </w:r>
      <w:r w:rsidR="00EC29F1" w:rsidRPr="006F6A3A">
        <w:rPr>
          <w:rFonts w:ascii="Arial" w:eastAsia="Times" w:hAnsi="Arial" w:cs="Times New Roman"/>
          <w:sz w:val="20"/>
          <w:szCs w:val="20"/>
        </w:rPr>
        <w:t xml:space="preserve">when the law </w:t>
      </w:r>
      <w:r w:rsidR="00F02845" w:rsidRPr="006F6A3A">
        <w:rPr>
          <w:rFonts w:ascii="Arial" w:eastAsia="Times" w:hAnsi="Arial" w:cs="Times New Roman"/>
          <w:sz w:val="20"/>
          <w:szCs w:val="20"/>
        </w:rPr>
        <w:t>would</w:t>
      </w:r>
      <w:r w:rsidR="00EC29F1" w:rsidRPr="006F6A3A">
        <w:rPr>
          <w:rFonts w:ascii="Arial" w:eastAsia="Times" w:hAnsi="Arial" w:cs="Times New Roman"/>
          <w:sz w:val="20"/>
          <w:szCs w:val="20"/>
        </w:rPr>
        <w:t xml:space="preserve"> not allow the gametes or embryos to be used (</w:t>
      </w:r>
      <w:r w:rsidR="004640D8">
        <w:rPr>
          <w:rFonts w:ascii="Arial" w:eastAsia="Times" w:hAnsi="Arial" w:cs="Times New Roman"/>
          <w:sz w:val="20"/>
          <w:szCs w:val="20"/>
        </w:rPr>
        <w:t>e.g.</w:t>
      </w:r>
      <w:r w:rsidR="00343CA7" w:rsidRPr="006F6A3A">
        <w:rPr>
          <w:rFonts w:ascii="Arial" w:eastAsia="Times" w:hAnsi="Arial" w:cs="Times New Roman"/>
          <w:sz w:val="20"/>
          <w:szCs w:val="20"/>
        </w:rPr>
        <w:t xml:space="preserve"> when a </w:t>
      </w:r>
      <w:r w:rsidR="00F02845" w:rsidRPr="006F6A3A">
        <w:rPr>
          <w:rFonts w:ascii="Arial" w:eastAsia="Times" w:hAnsi="Arial" w:cs="Times New Roman"/>
          <w:sz w:val="20"/>
          <w:szCs w:val="20"/>
        </w:rPr>
        <w:t>person</w:t>
      </w:r>
      <w:r w:rsidR="00343CA7" w:rsidRPr="006F6A3A">
        <w:rPr>
          <w:rFonts w:ascii="Arial" w:eastAsia="Times" w:hAnsi="Arial" w:cs="Times New Roman"/>
          <w:sz w:val="20"/>
          <w:szCs w:val="20"/>
        </w:rPr>
        <w:t xml:space="preserve"> wants further storage of sperm of a deceased </w:t>
      </w:r>
      <w:r w:rsidR="00F02845" w:rsidRPr="006F6A3A">
        <w:rPr>
          <w:rFonts w:ascii="Arial" w:eastAsia="Times" w:hAnsi="Arial" w:cs="Times New Roman"/>
          <w:sz w:val="20"/>
          <w:szCs w:val="20"/>
        </w:rPr>
        <w:t>relative</w:t>
      </w:r>
      <w:r w:rsidR="00343CA7" w:rsidRPr="006F6A3A">
        <w:rPr>
          <w:rFonts w:ascii="Arial" w:eastAsia="Times" w:hAnsi="Arial" w:cs="Times New Roman"/>
          <w:sz w:val="20"/>
          <w:szCs w:val="20"/>
        </w:rPr>
        <w:t xml:space="preserve"> where there is no partner of the deceased person to use the sperm</w:t>
      </w:r>
      <w:r w:rsidR="00F02845" w:rsidRPr="006F6A3A">
        <w:rPr>
          <w:rFonts w:ascii="Arial" w:eastAsia="Times" w:hAnsi="Arial" w:cs="Times New Roman"/>
          <w:sz w:val="20"/>
          <w:szCs w:val="20"/>
        </w:rPr>
        <w:t>, or no written consent to posthumous use</w:t>
      </w:r>
      <w:r w:rsidR="003B4F94" w:rsidRPr="006F6A3A">
        <w:rPr>
          <w:rFonts w:ascii="Arial" w:eastAsia="Times" w:hAnsi="Arial" w:cs="Times New Roman"/>
          <w:sz w:val="20"/>
          <w:szCs w:val="20"/>
        </w:rPr>
        <w:t xml:space="preserve"> of the sperm</w:t>
      </w:r>
      <w:r w:rsidR="009D7957" w:rsidRPr="006F6A3A">
        <w:rPr>
          <w:rFonts w:ascii="Arial" w:eastAsia="Times" w:hAnsi="Arial" w:cs="Times New Roman"/>
          <w:sz w:val="20"/>
          <w:szCs w:val="20"/>
        </w:rPr>
        <w:t>)</w:t>
      </w:r>
      <w:r w:rsidR="00343CA7" w:rsidRPr="006F6A3A">
        <w:rPr>
          <w:rFonts w:ascii="Arial" w:eastAsia="Times" w:hAnsi="Arial" w:cs="Times New Roman"/>
          <w:sz w:val="20"/>
          <w:szCs w:val="20"/>
        </w:rPr>
        <w:t xml:space="preserve">, </w:t>
      </w:r>
      <w:r w:rsidR="009D7957" w:rsidRPr="006F6A3A">
        <w:rPr>
          <w:rFonts w:ascii="Arial" w:eastAsia="Times" w:hAnsi="Arial" w:cs="Times New Roman"/>
          <w:sz w:val="20"/>
          <w:szCs w:val="20"/>
        </w:rPr>
        <w:t xml:space="preserve">then the Panel may consider that </w:t>
      </w:r>
      <w:r w:rsidR="00CF2AB0" w:rsidRPr="006F6A3A">
        <w:rPr>
          <w:rFonts w:ascii="Arial" w:eastAsia="Times" w:hAnsi="Arial" w:cs="Times New Roman"/>
          <w:sz w:val="20"/>
          <w:szCs w:val="20"/>
        </w:rPr>
        <w:t>it</w:t>
      </w:r>
      <w:r w:rsidR="002931F5">
        <w:rPr>
          <w:rFonts w:ascii="Arial" w:eastAsia="Times" w:hAnsi="Arial" w:cs="Times New Roman"/>
          <w:sz w:val="20"/>
          <w:szCs w:val="20"/>
        </w:rPr>
        <w:t xml:space="preserve"> does not have</w:t>
      </w:r>
      <w:r w:rsidR="00CF2AB0" w:rsidRPr="006F6A3A">
        <w:rPr>
          <w:rFonts w:ascii="Arial" w:eastAsia="Times" w:hAnsi="Arial" w:cs="Times New Roman"/>
          <w:sz w:val="20"/>
          <w:szCs w:val="20"/>
        </w:rPr>
        <w:t xml:space="preserve"> power</w:t>
      </w:r>
      <w:r w:rsidR="008C3BDC">
        <w:rPr>
          <w:rFonts w:ascii="Arial" w:eastAsia="Times" w:hAnsi="Arial" w:cs="Times New Roman"/>
          <w:sz w:val="20"/>
          <w:szCs w:val="20"/>
        </w:rPr>
        <w:t xml:space="preserve">, or cannot, </w:t>
      </w:r>
      <w:r w:rsidR="00676A26" w:rsidRPr="006F6A3A">
        <w:rPr>
          <w:rFonts w:ascii="Arial" w:eastAsia="Times" w:hAnsi="Arial" w:cs="Times New Roman"/>
          <w:sz w:val="20"/>
          <w:szCs w:val="20"/>
        </w:rPr>
        <w:t>approve</w:t>
      </w:r>
      <w:r w:rsidR="00CF2AB0" w:rsidRPr="006F6A3A">
        <w:rPr>
          <w:rFonts w:ascii="Arial" w:eastAsia="Times" w:hAnsi="Arial" w:cs="Times New Roman"/>
          <w:sz w:val="20"/>
          <w:szCs w:val="20"/>
        </w:rPr>
        <w:t xml:space="preserve"> the application</w:t>
      </w:r>
      <w:r w:rsidR="008C3BDC">
        <w:rPr>
          <w:rFonts w:ascii="Arial" w:eastAsia="Times" w:hAnsi="Arial" w:cs="Times New Roman"/>
          <w:sz w:val="20"/>
          <w:szCs w:val="20"/>
        </w:rPr>
        <w:t>.</w:t>
      </w:r>
      <w:r w:rsidR="00990498">
        <w:rPr>
          <w:rFonts w:ascii="Arial" w:eastAsia="Times" w:hAnsi="Arial" w:cs="Times New Roman"/>
          <w:sz w:val="20"/>
          <w:szCs w:val="20"/>
        </w:rPr>
        <w:t xml:space="preserve"> </w:t>
      </w:r>
    </w:p>
    <w:p w14:paraId="2F04301F" w14:textId="571101CD" w:rsidR="00551CC8" w:rsidRPr="008C3BDC" w:rsidRDefault="003D32BB" w:rsidP="00375E51">
      <w:pPr>
        <w:pStyle w:val="ListParagraph"/>
        <w:numPr>
          <w:ilvl w:val="1"/>
          <w:numId w:val="5"/>
        </w:numPr>
        <w:spacing w:after="120" w:line="240" w:lineRule="auto"/>
        <w:ind w:left="488" w:hanging="431"/>
        <w:contextualSpacing w:val="0"/>
        <w:jc w:val="both"/>
        <w:rPr>
          <w:rFonts w:ascii="Calibri Light" w:eastAsiaTheme="majorEastAsia" w:hAnsi="Calibri Light" w:cs="Calibri Light"/>
          <w:b/>
          <w:bCs/>
          <w:color w:val="008080"/>
          <w:sz w:val="24"/>
          <w:szCs w:val="24"/>
        </w:rPr>
      </w:pPr>
      <w:bookmarkStart w:id="8" w:name="_Toc355176438"/>
      <w:bookmarkStart w:id="9" w:name="_Toc355176439"/>
      <w:r w:rsidRPr="008C3BDC">
        <w:rPr>
          <w:rFonts w:ascii="Calibri Light" w:eastAsiaTheme="majorEastAsia" w:hAnsi="Calibri Light" w:cs="Calibri Light"/>
          <w:b/>
          <w:bCs/>
          <w:color w:val="008080"/>
          <w:sz w:val="24"/>
          <w:szCs w:val="24"/>
        </w:rPr>
        <w:t>Length</w:t>
      </w:r>
      <w:r w:rsidR="00087EAF" w:rsidRPr="008C3BDC">
        <w:rPr>
          <w:rFonts w:ascii="Calibri Light" w:eastAsiaTheme="majorEastAsia" w:hAnsi="Calibri Light" w:cs="Calibri Light"/>
          <w:b/>
          <w:bCs/>
          <w:color w:val="008080"/>
          <w:sz w:val="24"/>
          <w:szCs w:val="24"/>
        </w:rPr>
        <w:t xml:space="preserve"> </w:t>
      </w:r>
      <w:r w:rsidR="00551CC8" w:rsidRPr="008C3BDC">
        <w:rPr>
          <w:rFonts w:ascii="Calibri Light" w:eastAsiaTheme="majorEastAsia" w:hAnsi="Calibri Light" w:cs="Calibri Light"/>
          <w:b/>
          <w:bCs/>
          <w:color w:val="008080"/>
          <w:sz w:val="24"/>
          <w:szCs w:val="24"/>
        </w:rPr>
        <w:t>of extension sought</w:t>
      </w:r>
      <w:bookmarkEnd w:id="8"/>
    </w:p>
    <w:p w14:paraId="5AFF8A1E" w14:textId="1D5BC2F5" w:rsidR="00551CC8" w:rsidRPr="00B84DFA" w:rsidRDefault="00551CC8" w:rsidP="00375E51">
      <w:pPr>
        <w:spacing w:after="120" w:line="240" w:lineRule="auto"/>
        <w:ind w:left="57"/>
        <w:jc w:val="both"/>
        <w:rPr>
          <w:rFonts w:ascii="Arial" w:eastAsia="Times" w:hAnsi="Arial" w:cs="Times New Roman"/>
          <w:sz w:val="20"/>
          <w:szCs w:val="20"/>
        </w:rPr>
      </w:pPr>
      <w:r w:rsidRPr="002E2380">
        <w:rPr>
          <w:rFonts w:ascii="Arial" w:eastAsia="Times" w:hAnsi="Arial" w:cs="Times New Roman"/>
          <w:sz w:val="20"/>
          <w:szCs w:val="20"/>
          <w:u w:val="single"/>
        </w:rPr>
        <w:t>Gametes</w:t>
      </w:r>
      <w:r w:rsidRPr="002E2380">
        <w:rPr>
          <w:rFonts w:ascii="Arial" w:eastAsia="Times" w:hAnsi="Arial" w:cs="Times New Roman"/>
          <w:sz w:val="20"/>
          <w:szCs w:val="20"/>
        </w:rPr>
        <w:t xml:space="preserve"> - </w:t>
      </w:r>
      <w:r>
        <w:rPr>
          <w:rFonts w:ascii="Arial" w:eastAsia="Times" w:hAnsi="Arial" w:cs="Times New Roman"/>
          <w:sz w:val="20"/>
          <w:szCs w:val="20"/>
        </w:rPr>
        <w:t>Extension</w:t>
      </w:r>
      <w:r w:rsidRPr="002E2380">
        <w:rPr>
          <w:rFonts w:ascii="Arial" w:eastAsia="Times" w:hAnsi="Arial" w:cs="Times New Roman"/>
          <w:sz w:val="20"/>
          <w:szCs w:val="20"/>
        </w:rPr>
        <w:t xml:space="preserve">s for gamete storage are </w:t>
      </w:r>
      <w:r>
        <w:rPr>
          <w:rFonts w:ascii="Arial" w:eastAsia="Times" w:hAnsi="Arial" w:cs="Times New Roman"/>
          <w:sz w:val="20"/>
          <w:szCs w:val="20"/>
        </w:rPr>
        <w:t xml:space="preserve">usually </w:t>
      </w:r>
      <w:r w:rsidRPr="002E2380">
        <w:rPr>
          <w:rFonts w:ascii="Arial" w:eastAsia="Times" w:hAnsi="Arial" w:cs="Times New Roman"/>
          <w:sz w:val="20"/>
          <w:szCs w:val="20"/>
        </w:rPr>
        <w:t>provided for</w:t>
      </w:r>
      <w:r>
        <w:rPr>
          <w:rFonts w:ascii="Arial" w:eastAsia="Times" w:hAnsi="Arial" w:cs="Times New Roman"/>
          <w:sz w:val="20"/>
          <w:szCs w:val="20"/>
        </w:rPr>
        <w:t xml:space="preserve"> up to </w:t>
      </w:r>
      <w:r w:rsidRPr="002E2380">
        <w:rPr>
          <w:rFonts w:ascii="Arial" w:eastAsia="Times" w:hAnsi="Arial" w:cs="Times New Roman"/>
          <w:sz w:val="20"/>
          <w:szCs w:val="20"/>
        </w:rPr>
        <w:t xml:space="preserve">10 years. Applications for a longer period may also be considered where the gametes have been taken from a child or </w:t>
      </w:r>
      <w:r w:rsidR="00AE1880">
        <w:rPr>
          <w:rFonts w:ascii="Arial" w:eastAsia="Times" w:hAnsi="Arial" w:cs="Times New Roman"/>
          <w:sz w:val="20"/>
          <w:szCs w:val="20"/>
        </w:rPr>
        <w:t>where a doctor certified (at the time the gametes were produced) that the person who produced them is at risk of becoming prematurely infertile because of a medical procedure or condition</w:t>
      </w:r>
      <w:r w:rsidR="00AE1880" w:rsidRPr="002E2380" w:rsidDel="00AE1880">
        <w:rPr>
          <w:rFonts w:ascii="Arial" w:eastAsia="Times" w:hAnsi="Arial" w:cs="Times New Roman"/>
          <w:sz w:val="20"/>
          <w:szCs w:val="20"/>
        </w:rPr>
        <w:t xml:space="preserve"> </w:t>
      </w:r>
    </w:p>
    <w:p w14:paraId="07CAE669" w14:textId="3AC642BE" w:rsidR="00D14AEC" w:rsidRDefault="00551CC8" w:rsidP="00375E51">
      <w:pPr>
        <w:spacing w:after="120" w:line="240" w:lineRule="auto"/>
        <w:ind w:left="57"/>
        <w:jc w:val="both"/>
        <w:rPr>
          <w:rFonts w:ascii="Arial" w:eastAsia="Times" w:hAnsi="Arial" w:cs="Times New Roman"/>
          <w:sz w:val="20"/>
          <w:szCs w:val="20"/>
        </w:rPr>
      </w:pPr>
      <w:r w:rsidRPr="00E44F29">
        <w:rPr>
          <w:rFonts w:ascii="Arial" w:eastAsia="Times" w:hAnsi="Arial" w:cs="Times New Roman"/>
          <w:sz w:val="20"/>
          <w:szCs w:val="20"/>
          <w:u w:val="single"/>
        </w:rPr>
        <w:t>Embryos</w:t>
      </w:r>
      <w:r>
        <w:rPr>
          <w:rFonts w:ascii="Arial" w:eastAsia="Times" w:hAnsi="Arial" w:cs="Times New Roman"/>
          <w:sz w:val="20"/>
          <w:szCs w:val="20"/>
        </w:rPr>
        <w:t xml:space="preserve"> - </w:t>
      </w:r>
      <w:r w:rsidRPr="00B84DFA">
        <w:rPr>
          <w:rFonts w:ascii="Arial" w:eastAsia="Times" w:hAnsi="Arial" w:cs="Times New Roman"/>
          <w:sz w:val="20"/>
          <w:szCs w:val="20"/>
        </w:rPr>
        <w:t xml:space="preserve">Extensions for embryo storage are usually granted for </w:t>
      </w:r>
      <w:r>
        <w:rPr>
          <w:rFonts w:ascii="Arial" w:eastAsia="Times" w:hAnsi="Arial" w:cs="Times New Roman"/>
          <w:sz w:val="20"/>
          <w:szCs w:val="20"/>
        </w:rPr>
        <w:t xml:space="preserve">up to </w:t>
      </w:r>
      <w:r w:rsidRPr="00B84DFA">
        <w:rPr>
          <w:rFonts w:ascii="Arial" w:eastAsia="Times" w:hAnsi="Arial" w:cs="Times New Roman"/>
          <w:sz w:val="20"/>
          <w:szCs w:val="20"/>
        </w:rPr>
        <w:t>5 years. The Panel’s preference is to grant a shorter period for embryos in comparison to gametes</w:t>
      </w:r>
      <w:r>
        <w:rPr>
          <w:rFonts w:ascii="Arial" w:eastAsia="Times" w:hAnsi="Arial" w:cs="Times New Roman"/>
          <w:sz w:val="20"/>
          <w:szCs w:val="20"/>
        </w:rPr>
        <w:t>. This is</w:t>
      </w:r>
      <w:r w:rsidRPr="00B84DFA">
        <w:rPr>
          <w:rFonts w:ascii="Arial" w:eastAsia="Times" w:hAnsi="Arial" w:cs="Times New Roman"/>
          <w:sz w:val="20"/>
          <w:szCs w:val="20"/>
        </w:rPr>
        <w:t xml:space="preserve"> to ensure that embryos do not remain in storage without the consent of both </w:t>
      </w:r>
      <w:r w:rsidR="00D14AEC">
        <w:rPr>
          <w:rFonts w:ascii="Arial" w:eastAsia="Times" w:hAnsi="Arial" w:cs="Times New Roman"/>
          <w:sz w:val="20"/>
          <w:szCs w:val="20"/>
        </w:rPr>
        <w:t>persons who produced the gametes/both responsible persons</w:t>
      </w:r>
      <w:r w:rsidRPr="00B84DFA">
        <w:rPr>
          <w:rFonts w:ascii="Arial" w:eastAsia="Times" w:hAnsi="Arial" w:cs="Times New Roman"/>
          <w:sz w:val="20"/>
          <w:szCs w:val="20"/>
        </w:rPr>
        <w:t xml:space="preserve">, </w:t>
      </w:r>
      <w:r w:rsidR="00DA2B4B">
        <w:rPr>
          <w:rFonts w:ascii="Arial" w:eastAsia="Times" w:hAnsi="Arial" w:cs="Times New Roman"/>
          <w:sz w:val="20"/>
          <w:szCs w:val="20"/>
        </w:rPr>
        <w:t xml:space="preserve">that there remains an intention to use the embryos in a treatment procedure, </w:t>
      </w:r>
      <w:r w:rsidRPr="00B84DFA">
        <w:rPr>
          <w:rFonts w:ascii="Arial" w:eastAsia="Times" w:hAnsi="Arial" w:cs="Times New Roman"/>
          <w:sz w:val="20"/>
          <w:szCs w:val="20"/>
        </w:rPr>
        <w:t xml:space="preserve">and that decisions about the use and ongoing storage of embryos are regularly reviewed by both persons who are equally responsible for decision-making about embryos. </w:t>
      </w:r>
      <w:r w:rsidR="001D3281">
        <w:rPr>
          <w:rFonts w:ascii="Arial" w:eastAsia="Times" w:hAnsi="Arial" w:cs="Times New Roman"/>
          <w:sz w:val="20"/>
          <w:szCs w:val="20"/>
        </w:rPr>
        <w:t xml:space="preserve">It also reflects the different </w:t>
      </w:r>
      <w:r w:rsidR="003268A1">
        <w:rPr>
          <w:rFonts w:ascii="Arial" w:eastAsia="Times" w:hAnsi="Arial" w:cs="Times New Roman"/>
          <w:sz w:val="20"/>
          <w:szCs w:val="20"/>
        </w:rPr>
        <w:t>initial storage</w:t>
      </w:r>
      <w:r w:rsidR="001D3281">
        <w:rPr>
          <w:rFonts w:ascii="Arial" w:eastAsia="Times" w:hAnsi="Arial" w:cs="Times New Roman"/>
          <w:sz w:val="20"/>
          <w:szCs w:val="20"/>
        </w:rPr>
        <w:t xml:space="preserve"> periods for gametes and embryos set out in the ART Act.</w:t>
      </w:r>
    </w:p>
    <w:p w14:paraId="271E0463" w14:textId="5753A95A" w:rsidR="00D14AEC" w:rsidRDefault="008544C4" w:rsidP="00375E51">
      <w:pPr>
        <w:pStyle w:val="ListParagraph"/>
        <w:numPr>
          <w:ilvl w:val="1"/>
          <w:numId w:val="5"/>
        </w:numPr>
        <w:spacing w:after="120" w:line="240" w:lineRule="auto"/>
        <w:ind w:left="488" w:hanging="431"/>
        <w:contextualSpacing w:val="0"/>
        <w:jc w:val="both"/>
        <w:rPr>
          <w:rFonts w:ascii="Calibri Light" w:eastAsiaTheme="majorEastAsia" w:hAnsi="Calibri Light" w:cs="Calibri Light"/>
          <w:b/>
          <w:bCs/>
          <w:color w:val="008080"/>
          <w:sz w:val="24"/>
          <w:szCs w:val="24"/>
        </w:rPr>
      </w:pPr>
      <w:r>
        <w:rPr>
          <w:rFonts w:ascii="Calibri Light" w:eastAsiaTheme="majorEastAsia" w:hAnsi="Calibri Light" w:cs="Calibri Light"/>
          <w:b/>
          <w:bCs/>
          <w:color w:val="008080"/>
          <w:sz w:val="24"/>
          <w:szCs w:val="24"/>
        </w:rPr>
        <w:t>Additional information requ</w:t>
      </w:r>
      <w:r w:rsidR="00D568B6">
        <w:rPr>
          <w:rFonts w:ascii="Calibri Light" w:eastAsiaTheme="majorEastAsia" w:hAnsi="Calibri Light" w:cs="Calibri Light"/>
          <w:b/>
          <w:bCs/>
          <w:color w:val="008080"/>
          <w:sz w:val="24"/>
          <w:szCs w:val="24"/>
        </w:rPr>
        <w:t>ested</w:t>
      </w:r>
      <w:r>
        <w:rPr>
          <w:rFonts w:ascii="Calibri Light" w:eastAsiaTheme="majorEastAsia" w:hAnsi="Calibri Light" w:cs="Calibri Light"/>
          <w:b/>
          <w:bCs/>
          <w:color w:val="008080"/>
          <w:sz w:val="24"/>
          <w:szCs w:val="24"/>
        </w:rPr>
        <w:t xml:space="preserve"> in certain </w:t>
      </w:r>
      <w:r w:rsidR="00FE7FAD">
        <w:rPr>
          <w:rFonts w:ascii="Calibri Light" w:eastAsiaTheme="majorEastAsia" w:hAnsi="Calibri Light" w:cs="Calibri Light"/>
          <w:b/>
          <w:bCs/>
          <w:color w:val="008080"/>
          <w:sz w:val="24"/>
          <w:szCs w:val="24"/>
        </w:rPr>
        <w:t xml:space="preserve">circumstances </w:t>
      </w:r>
    </w:p>
    <w:p w14:paraId="2AA467E2" w14:textId="39435093" w:rsidR="00AD50A5" w:rsidRPr="00AD50A5" w:rsidRDefault="00FE7FAD" w:rsidP="00141EA5">
      <w:pPr>
        <w:pStyle w:val="ListParagraph"/>
        <w:numPr>
          <w:ilvl w:val="0"/>
          <w:numId w:val="14"/>
        </w:numPr>
        <w:spacing w:before="120" w:after="120" w:line="240" w:lineRule="auto"/>
        <w:ind w:left="1071" w:hanging="357"/>
        <w:contextualSpacing w:val="0"/>
        <w:jc w:val="both"/>
        <w:rPr>
          <w:rFonts w:ascii="Calibri Light" w:eastAsiaTheme="majorEastAsia" w:hAnsi="Calibri Light" w:cs="Calibri Light"/>
          <w:b/>
          <w:bCs/>
          <w:color w:val="008080"/>
          <w:sz w:val="24"/>
          <w:szCs w:val="24"/>
        </w:rPr>
      </w:pPr>
      <w:r w:rsidRPr="00AD50A5">
        <w:rPr>
          <w:rFonts w:ascii="Calibri Light" w:eastAsiaTheme="majorEastAsia" w:hAnsi="Calibri Light" w:cs="Calibri Light"/>
          <w:color w:val="008080"/>
        </w:rPr>
        <w:t xml:space="preserve">ART provider making application on behalf of </w:t>
      </w:r>
      <w:bookmarkEnd w:id="9"/>
      <w:r w:rsidR="008544C4" w:rsidRPr="00AD50A5">
        <w:rPr>
          <w:rFonts w:ascii="Calibri Light" w:eastAsiaTheme="majorEastAsia" w:hAnsi="Calibri Light" w:cs="Calibri Light"/>
          <w:color w:val="008080"/>
        </w:rPr>
        <w:t xml:space="preserve">a </w:t>
      </w:r>
      <w:r w:rsidR="00160098" w:rsidRPr="00AD50A5">
        <w:rPr>
          <w:rFonts w:ascii="Calibri Light" w:eastAsiaTheme="majorEastAsia" w:hAnsi="Calibri Light" w:cs="Calibri Light"/>
          <w:color w:val="008080"/>
        </w:rPr>
        <w:t>gamete provider</w:t>
      </w:r>
      <w:r w:rsidR="00860C52" w:rsidRPr="00AD50A5">
        <w:rPr>
          <w:rFonts w:ascii="Calibri Light" w:eastAsiaTheme="majorEastAsia" w:hAnsi="Calibri Light" w:cs="Calibri Light"/>
          <w:color w:val="008080"/>
        </w:rPr>
        <w:t>(s)</w:t>
      </w:r>
      <w:r w:rsidRPr="00AD50A5">
        <w:rPr>
          <w:rFonts w:ascii="Calibri Light" w:eastAsiaTheme="majorEastAsia" w:hAnsi="Calibri Light" w:cs="Calibri Light"/>
          <w:color w:val="008080"/>
        </w:rPr>
        <w:t>/responsible person</w:t>
      </w:r>
      <w:r w:rsidR="00860C52" w:rsidRPr="00AD50A5">
        <w:rPr>
          <w:rFonts w:ascii="Calibri Light" w:eastAsiaTheme="majorEastAsia" w:hAnsi="Calibri Light" w:cs="Calibri Light"/>
          <w:color w:val="008080"/>
        </w:rPr>
        <w:t>(s)</w:t>
      </w:r>
      <w:r w:rsidR="00160098" w:rsidRPr="00AD50A5">
        <w:rPr>
          <w:rFonts w:ascii="Calibri Light" w:eastAsiaTheme="majorEastAsia" w:hAnsi="Calibri Light" w:cs="Calibri Light"/>
          <w:color w:val="008080"/>
        </w:rPr>
        <w:t xml:space="preserve"> </w:t>
      </w:r>
      <w:r w:rsidR="008544C4" w:rsidRPr="00AD50A5">
        <w:rPr>
          <w:rFonts w:ascii="Calibri Light" w:eastAsiaTheme="majorEastAsia" w:hAnsi="Calibri Light" w:cs="Calibri Light"/>
          <w:color w:val="008080"/>
        </w:rPr>
        <w:t>who</w:t>
      </w:r>
      <w:r w:rsidR="00160098" w:rsidRPr="00AD50A5">
        <w:rPr>
          <w:rFonts w:ascii="Calibri Light" w:eastAsiaTheme="majorEastAsia" w:hAnsi="Calibri Light" w:cs="Calibri Light"/>
          <w:color w:val="008080"/>
        </w:rPr>
        <w:t xml:space="preserve"> has not been ab</w:t>
      </w:r>
      <w:r w:rsidR="00E76AB1" w:rsidRPr="00AD50A5">
        <w:rPr>
          <w:rFonts w:ascii="Calibri Light" w:eastAsiaTheme="majorEastAsia" w:hAnsi="Calibri Light" w:cs="Calibri Light"/>
          <w:color w:val="008080"/>
        </w:rPr>
        <w:t>l</w:t>
      </w:r>
      <w:r w:rsidR="00160098" w:rsidRPr="00AD50A5">
        <w:rPr>
          <w:rFonts w:ascii="Calibri Light" w:eastAsiaTheme="majorEastAsia" w:hAnsi="Calibri Light" w:cs="Calibri Light"/>
          <w:color w:val="008080"/>
        </w:rPr>
        <w:t xml:space="preserve">e to be </w:t>
      </w:r>
      <w:r w:rsidR="00DD5073" w:rsidRPr="00AD50A5">
        <w:rPr>
          <w:rFonts w:ascii="Calibri Light" w:eastAsiaTheme="majorEastAsia" w:hAnsi="Calibri Light" w:cs="Calibri Light"/>
          <w:color w:val="008080"/>
        </w:rPr>
        <w:t>contacted</w:t>
      </w:r>
    </w:p>
    <w:p w14:paraId="0B134B5C" w14:textId="29DE0424" w:rsidR="00AD50A5" w:rsidRPr="004A37E0" w:rsidRDefault="004D3D5A" w:rsidP="004A37E0">
      <w:pPr>
        <w:pStyle w:val="ListParagraph"/>
        <w:spacing w:after="120" w:line="240" w:lineRule="auto"/>
        <w:ind w:left="1072"/>
        <w:contextualSpacing w:val="0"/>
        <w:jc w:val="both"/>
        <w:rPr>
          <w:rFonts w:ascii="Arial" w:eastAsia="Times" w:hAnsi="Arial" w:cs="Times New Roman"/>
          <w:sz w:val="20"/>
          <w:szCs w:val="20"/>
        </w:rPr>
      </w:pPr>
      <w:r>
        <w:rPr>
          <w:rFonts w:ascii="Arial" w:eastAsia="Times" w:hAnsi="Arial" w:cs="Times New Roman"/>
          <w:sz w:val="20"/>
          <w:szCs w:val="20"/>
        </w:rPr>
        <w:t>ART c</w:t>
      </w:r>
      <w:r w:rsidR="00E76AB1">
        <w:rPr>
          <w:rFonts w:ascii="Arial" w:eastAsia="Times" w:hAnsi="Arial" w:cs="Times New Roman"/>
          <w:sz w:val="20"/>
          <w:szCs w:val="20"/>
        </w:rPr>
        <w:t>linic</w:t>
      </w:r>
      <w:r w:rsidR="0010029F">
        <w:rPr>
          <w:rFonts w:ascii="Arial" w:eastAsia="Times" w:hAnsi="Arial" w:cs="Times New Roman"/>
          <w:sz w:val="20"/>
          <w:szCs w:val="20"/>
        </w:rPr>
        <w:t xml:space="preserve"> and storage facility </w:t>
      </w:r>
      <w:r w:rsidR="00E76AB1">
        <w:rPr>
          <w:rFonts w:ascii="Arial" w:eastAsia="Times" w:hAnsi="Arial" w:cs="Times New Roman"/>
          <w:sz w:val="20"/>
          <w:szCs w:val="20"/>
        </w:rPr>
        <w:t xml:space="preserve">applications should indicate clearly what steps </w:t>
      </w:r>
      <w:r w:rsidR="007C1426">
        <w:rPr>
          <w:rFonts w:ascii="Arial" w:eastAsia="Times" w:hAnsi="Arial" w:cs="Times New Roman"/>
          <w:sz w:val="20"/>
          <w:szCs w:val="20"/>
        </w:rPr>
        <w:t>have been</w:t>
      </w:r>
      <w:r w:rsidR="00E76AB1">
        <w:rPr>
          <w:rFonts w:ascii="Arial" w:eastAsia="Times" w:hAnsi="Arial" w:cs="Times New Roman"/>
          <w:sz w:val="20"/>
          <w:szCs w:val="20"/>
        </w:rPr>
        <w:t xml:space="preserve"> taken to contact </w:t>
      </w:r>
      <w:r w:rsidR="00AF1947">
        <w:rPr>
          <w:rFonts w:ascii="Arial" w:eastAsia="Times" w:hAnsi="Arial" w:cs="Times New Roman"/>
          <w:sz w:val="20"/>
          <w:szCs w:val="20"/>
        </w:rPr>
        <w:t xml:space="preserve">the gamete provider, including </w:t>
      </w:r>
      <w:r w:rsidR="00DD5073">
        <w:rPr>
          <w:rFonts w:ascii="Arial" w:eastAsia="Times" w:hAnsi="Arial" w:cs="Times New Roman"/>
          <w:sz w:val="20"/>
          <w:szCs w:val="20"/>
        </w:rPr>
        <w:t xml:space="preserve">the </w:t>
      </w:r>
      <w:r w:rsidR="00AF1947">
        <w:rPr>
          <w:rFonts w:ascii="Arial" w:eastAsia="Times" w:hAnsi="Arial" w:cs="Times New Roman"/>
          <w:sz w:val="20"/>
          <w:szCs w:val="20"/>
        </w:rPr>
        <w:t>dates</w:t>
      </w:r>
      <w:r w:rsidR="00DD5073">
        <w:rPr>
          <w:rFonts w:ascii="Arial" w:eastAsia="Times" w:hAnsi="Arial" w:cs="Times New Roman"/>
          <w:sz w:val="20"/>
          <w:szCs w:val="20"/>
        </w:rPr>
        <w:t xml:space="preserve"> of any such steps.</w:t>
      </w:r>
    </w:p>
    <w:p w14:paraId="5F774068" w14:textId="449EB9DA" w:rsidR="00C90919" w:rsidRPr="00AD50A5" w:rsidRDefault="00C90919" w:rsidP="00141EA5">
      <w:pPr>
        <w:pStyle w:val="ListParagraph"/>
        <w:numPr>
          <w:ilvl w:val="0"/>
          <w:numId w:val="14"/>
        </w:numPr>
        <w:spacing w:before="120" w:after="120" w:line="240" w:lineRule="auto"/>
        <w:ind w:left="1071" w:hanging="357"/>
        <w:contextualSpacing w:val="0"/>
        <w:jc w:val="both"/>
        <w:rPr>
          <w:rFonts w:ascii="Calibri Light" w:eastAsiaTheme="majorEastAsia" w:hAnsi="Calibri Light" w:cs="Calibri Light"/>
          <w:color w:val="008080"/>
        </w:rPr>
      </w:pPr>
      <w:r w:rsidRPr="00733F90">
        <w:rPr>
          <w:rFonts w:ascii="Calibri Light" w:eastAsiaTheme="majorEastAsia" w:hAnsi="Calibri Light" w:cs="Calibri Light"/>
          <w:color w:val="008080"/>
        </w:rPr>
        <w:t xml:space="preserve">Where </w:t>
      </w:r>
      <w:r w:rsidR="007C1426" w:rsidRPr="00733F90">
        <w:rPr>
          <w:rFonts w:ascii="Calibri Light" w:eastAsiaTheme="majorEastAsia" w:hAnsi="Calibri Light" w:cs="Calibri Light"/>
          <w:color w:val="008080"/>
        </w:rPr>
        <w:t>a</w:t>
      </w:r>
      <w:r w:rsidR="00160098" w:rsidRPr="00733F90">
        <w:rPr>
          <w:rFonts w:ascii="Calibri Light" w:eastAsiaTheme="majorEastAsia" w:hAnsi="Calibri Light" w:cs="Calibri Light"/>
          <w:color w:val="008080"/>
        </w:rPr>
        <w:t xml:space="preserve"> gamete provider is deceased, and the application is being made by their</w:t>
      </w:r>
      <w:r w:rsidR="007C1426" w:rsidRPr="00733F90">
        <w:rPr>
          <w:rFonts w:ascii="Calibri Light" w:eastAsiaTheme="majorEastAsia" w:hAnsi="Calibri Light" w:cs="Calibri Light"/>
          <w:color w:val="008080"/>
        </w:rPr>
        <w:t xml:space="preserve"> surviving </w:t>
      </w:r>
      <w:r w:rsidR="00160098" w:rsidRPr="00733F90">
        <w:rPr>
          <w:rFonts w:ascii="Calibri Light" w:eastAsiaTheme="majorEastAsia" w:hAnsi="Calibri Light" w:cs="Calibri Light"/>
          <w:color w:val="008080"/>
        </w:rPr>
        <w:t xml:space="preserve">partner </w:t>
      </w:r>
    </w:p>
    <w:p w14:paraId="1E85B5F3" w14:textId="1853B055" w:rsidR="00926B65" w:rsidRDefault="00C35021" w:rsidP="00147908">
      <w:pPr>
        <w:spacing w:line="240" w:lineRule="auto"/>
        <w:ind w:left="1072"/>
        <w:jc w:val="both"/>
        <w:rPr>
          <w:rFonts w:ascii="Arial" w:eastAsia="Times" w:hAnsi="Arial" w:cs="Times New Roman"/>
          <w:sz w:val="20"/>
          <w:szCs w:val="20"/>
        </w:rPr>
      </w:pPr>
      <w:r>
        <w:rPr>
          <w:rFonts w:ascii="Arial" w:eastAsia="Times" w:hAnsi="Arial" w:cs="Times New Roman"/>
          <w:sz w:val="20"/>
          <w:szCs w:val="20"/>
        </w:rPr>
        <w:t>P</w:t>
      </w:r>
      <w:r w:rsidRPr="1385D3ED">
        <w:rPr>
          <w:rFonts w:ascii="Arial" w:eastAsia="Times" w:hAnsi="Arial" w:cs="Times New Roman"/>
          <w:sz w:val="20"/>
          <w:szCs w:val="20"/>
        </w:rPr>
        <w:t xml:space="preserve">lease provide copies of </w:t>
      </w:r>
      <w:r>
        <w:rPr>
          <w:rFonts w:ascii="Arial" w:eastAsia="Times" w:hAnsi="Arial" w:cs="Times New Roman"/>
          <w:sz w:val="20"/>
          <w:szCs w:val="20"/>
        </w:rPr>
        <w:t xml:space="preserve">relevant consents to </w:t>
      </w:r>
      <w:r w:rsidR="00733DE5">
        <w:rPr>
          <w:rFonts w:ascii="Arial" w:eastAsia="Times" w:hAnsi="Arial" w:cs="Times New Roman"/>
          <w:sz w:val="20"/>
          <w:szCs w:val="20"/>
        </w:rPr>
        <w:t>posthumous use</w:t>
      </w:r>
      <w:r w:rsidR="00566D51">
        <w:rPr>
          <w:rFonts w:ascii="Arial" w:eastAsia="Times" w:hAnsi="Arial" w:cs="Times New Roman"/>
          <w:sz w:val="20"/>
          <w:szCs w:val="20"/>
        </w:rPr>
        <w:t xml:space="preserve"> of gametes</w:t>
      </w:r>
      <w:r w:rsidR="00E46D93">
        <w:rPr>
          <w:rFonts w:ascii="Arial" w:eastAsia="Times" w:hAnsi="Arial" w:cs="Times New Roman"/>
          <w:sz w:val="20"/>
          <w:szCs w:val="20"/>
        </w:rPr>
        <w:t xml:space="preserve"> and/or </w:t>
      </w:r>
      <w:proofErr w:type="gramStart"/>
      <w:r w:rsidR="00E46D93">
        <w:rPr>
          <w:rFonts w:ascii="Arial" w:eastAsia="Times" w:hAnsi="Arial" w:cs="Times New Roman"/>
          <w:sz w:val="20"/>
          <w:szCs w:val="20"/>
        </w:rPr>
        <w:t>embryos</w:t>
      </w:r>
      <w:r w:rsidR="00901814">
        <w:rPr>
          <w:rFonts w:ascii="Arial" w:eastAsia="Times" w:hAnsi="Arial" w:cs="Times New Roman"/>
          <w:sz w:val="20"/>
          <w:szCs w:val="20"/>
        </w:rPr>
        <w:t>,</w:t>
      </w:r>
      <w:r w:rsidR="00566D51">
        <w:rPr>
          <w:rFonts w:ascii="Arial" w:eastAsia="Times" w:hAnsi="Arial" w:cs="Times New Roman"/>
          <w:sz w:val="20"/>
          <w:szCs w:val="20"/>
        </w:rPr>
        <w:t xml:space="preserve"> </w:t>
      </w:r>
      <w:r w:rsidR="00733DE5">
        <w:rPr>
          <w:rFonts w:ascii="Arial" w:eastAsia="Times" w:hAnsi="Arial" w:cs="Times New Roman"/>
          <w:sz w:val="20"/>
          <w:szCs w:val="20"/>
        </w:rPr>
        <w:t xml:space="preserve"> together</w:t>
      </w:r>
      <w:proofErr w:type="gramEnd"/>
      <w:r w:rsidRPr="1385D3ED">
        <w:rPr>
          <w:rFonts w:ascii="Arial" w:eastAsia="Times" w:hAnsi="Arial" w:cs="Times New Roman"/>
          <w:sz w:val="20"/>
          <w:szCs w:val="20"/>
        </w:rPr>
        <w:t xml:space="preserve"> with the extension of storage application form</w:t>
      </w:r>
      <w:r w:rsidR="00733DE5">
        <w:rPr>
          <w:rFonts w:ascii="Arial" w:eastAsia="Times" w:hAnsi="Arial" w:cs="Times New Roman"/>
          <w:sz w:val="20"/>
          <w:szCs w:val="20"/>
        </w:rPr>
        <w:t xml:space="preserve"> (if applicable).</w:t>
      </w:r>
      <w:r w:rsidR="00631B78" w:rsidRPr="1385D3ED">
        <w:rPr>
          <w:rFonts w:ascii="Arial" w:eastAsia="Times" w:hAnsi="Arial" w:cs="Times New Roman"/>
          <w:sz w:val="20"/>
          <w:szCs w:val="20"/>
        </w:rPr>
        <w:t xml:space="preserve"> </w:t>
      </w:r>
    </w:p>
    <w:p w14:paraId="4345077C" w14:textId="7A3E4E92" w:rsidR="001734BF" w:rsidRDefault="00E42162" w:rsidP="00141EA5">
      <w:pPr>
        <w:pStyle w:val="Heading1"/>
        <w:numPr>
          <w:ilvl w:val="0"/>
          <w:numId w:val="5"/>
        </w:numPr>
        <w:spacing w:before="0" w:after="120" w:line="240" w:lineRule="auto"/>
        <w:ind w:left="357" w:hanging="357"/>
        <w:jc w:val="both"/>
        <w:rPr>
          <w:rFonts w:ascii="Calibri Light" w:hAnsi="Calibri Light" w:cs="Calibri Light"/>
        </w:rPr>
      </w:pPr>
      <w:bookmarkStart w:id="10" w:name="_Toc355176441"/>
      <w:bookmarkStart w:id="11" w:name="_Toc228815255"/>
      <w:r w:rsidRPr="006F6A3A">
        <w:rPr>
          <w:rFonts w:ascii="Calibri Light" w:hAnsi="Calibri Light" w:cs="Calibri Light"/>
        </w:rPr>
        <w:t xml:space="preserve">What process does the Panel follow to </w:t>
      </w:r>
      <w:r w:rsidR="00A8788C" w:rsidRPr="006F6A3A">
        <w:rPr>
          <w:rFonts w:ascii="Calibri Light" w:hAnsi="Calibri Light" w:cs="Calibri Light"/>
        </w:rPr>
        <w:t>consider applications for storage?</w:t>
      </w:r>
      <w:bookmarkEnd w:id="10"/>
      <w:bookmarkEnd w:id="11"/>
    </w:p>
    <w:p w14:paraId="1F6D6E68" w14:textId="77777777" w:rsidR="00B35148" w:rsidRPr="00371FD0" w:rsidRDefault="00EF2797" w:rsidP="00B35148">
      <w:pPr>
        <w:spacing w:after="120" w:line="240" w:lineRule="auto"/>
        <w:jc w:val="both"/>
        <w:rPr>
          <w:rFonts w:cs="Arial"/>
        </w:rPr>
      </w:pPr>
      <w:r w:rsidRPr="006F6A3A">
        <w:rPr>
          <w:rFonts w:ascii="Arial" w:eastAsia="Times" w:hAnsi="Arial" w:cs="Times New Roman"/>
          <w:sz w:val="20"/>
          <w:szCs w:val="20"/>
        </w:rPr>
        <w:t>The ART Act allows either a single Panel member (determined by the Chairperson) or a full Division of the Panel (five members</w:t>
      </w:r>
      <w:r w:rsidR="00355CEA">
        <w:rPr>
          <w:rFonts w:ascii="Arial" w:eastAsia="Times" w:hAnsi="Arial" w:cs="Times New Roman"/>
          <w:sz w:val="20"/>
          <w:szCs w:val="20"/>
        </w:rPr>
        <w:t xml:space="preserve"> </w:t>
      </w:r>
      <w:r w:rsidR="00355CEA" w:rsidRPr="00B35148">
        <w:rPr>
          <w:rFonts w:ascii="Arial" w:eastAsia="Times" w:hAnsi="Arial" w:cs="Times New Roman"/>
          <w:sz w:val="20"/>
          <w:szCs w:val="20"/>
        </w:rPr>
        <w:t>at least one of whom has expertise in child protection</w:t>
      </w:r>
      <w:r w:rsidRPr="006F6A3A">
        <w:rPr>
          <w:rFonts w:ascii="Arial" w:eastAsia="Times" w:hAnsi="Arial" w:cs="Times New Roman"/>
          <w:sz w:val="20"/>
          <w:szCs w:val="20"/>
        </w:rPr>
        <w:t xml:space="preserve">) to make </w:t>
      </w:r>
      <w:r w:rsidR="00513966">
        <w:rPr>
          <w:rFonts w:ascii="Arial" w:eastAsia="Times" w:hAnsi="Arial" w:cs="Times New Roman"/>
          <w:sz w:val="20"/>
          <w:szCs w:val="20"/>
        </w:rPr>
        <w:t xml:space="preserve">decisions about storage. The Chairperson will decide </w:t>
      </w:r>
      <w:r w:rsidR="000F4E7B">
        <w:rPr>
          <w:rFonts w:ascii="Arial" w:eastAsia="Times" w:hAnsi="Arial" w:cs="Times New Roman"/>
          <w:sz w:val="20"/>
          <w:szCs w:val="20"/>
        </w:rPr>
        <w:t>which decision-maker is appropriate for an application.</w:t>
      </w:r>
      <w:r w:rsidR="00B35148">
        <w:rPr>
          <w:rFonts w:ascii="Arial" w:eastAsia="Times" w:hAnsi="Arial" w:cs="Times New Roman"/>
          <w:sz w:val="20"/>
          <w:szCs w:val="20"/>
        </w:rPr>
        <w:t xml:space="preserve"> Where a full division hears an application, </w:t>
      </w:r>
      <w:r w:rsidR="00B35148" w:rsidRPr="006F6A3A">
        <w:rPr>
          <w:rFonts w:ascii="Arial" w:hAnsi="Arial" w:cs="Arial"/>
          <w:sz w:val="20"/>
          <w:szCs w:val="20"/>
        </w:rPr>
        <w:t xml:space="preserve">Panel staff may also be in attendance to take notes and/or provide legal advice to the Panel. </w:t>
      </w:r>
    </w:p>
    <w:p w14:paraId="2CCEDBE4" w14:textId="77777777" w:rsidR="003A0091" w:rsidRPr="004D196C" w:rsidRDefault="003A0091" w:rsidP="00E414B9">
      <w:pPr>
        <w:pStyle w:val="ListParagraph"/>
        <w:numPr>
          <w:ilvl w:val="1"/>
          <w:numId w:val="5"/>
        </w:numPr>
        <w:spacing w:after="120" w:line="240" w:lineRule="auto"/>
        <w:ind w:left="431" w:hanging="431"/>
        <w:contextualSpacing w:val="0"/>
        <w:jc w:val="both"/>
        <w:rPr>
          <w:rFonts w:ascii="Calibri Light" w:eastAsiaTheme="majorEastAsia" w:hAnsi="Calibri Light" w:cs="Calibri Light"/>
          <w:b/>
          <w:bCs/>
          <w:color w:val="008080"/>
          <w:sz w:val="24"/>
          <w:szCs w:val="24"/>
        </w:rPr>
      </w:pPr>
      <w:r w:rsidRPr="004D196C">
        <w:rPr>
          <w:rFonts w:ascii="Calibri Light" w:eastAsiaTheme="majorEastAsia" w:hAnsi="Calibri Light" w:cs="Calibri Light"/>
          <w:b/>
          <w:bCs/>
          <w:color w:val="008080"/>
          <w:sz w:val="24"/>
          <w:szCs w:val="24"/>
        </w:rPr>
        <w:t>Applications considered ‘on the papers’</w:t>
      </w:r>
    </w:p>
    <w:p w14:paraId="135A5990" w14:textId="66030DC2" w:rsidR="003A0091" w:rsidRDefault="005F0CBF" w:rsidP="001355D3">
      <w:pPr>
        <w:spacing w:after="120" w:line="240" w:lineRule="auto"/>
        <w:jc w:val="both"/>
        <w:rPr>
          <w:rFonts w:ascii="Arial" w:eastAsia="Times" w:hAnsi="Arial" w:cs="Times New Roman"/>
          <w:sz w:val="20"/>
          <w:szCs w:val="20"/>
        </w:rPr>
      </w:pPr>
      <w:r w:rsidRPr="2C01EEFA">
        <w:rPr>
          <w:rFonts w:ascii="Arial" w:eastAsia="Times" w:hAnsi="Arial" w:cs="Times New Roman"/>
          <w:sz w:val="20"/>
          <w:szCs w:val="20"/>
        </w:rPr>
        <w:t>Where possible, a</w:t>
      </w:r>
      <w:r w:rsidR="0085185E" w:rsidRPr="2C01EEFA">
        <w:rPr>
          <w:rFonts w:ascii="Arial" w:eastAsia="Times" w:hAnsi="Arial" w:cs="Times New Roman"/>
          <w:sz w:val="20"/>
          <w:szCs w:val="20"/>
        </w:rPr>
        <w:t xml:space="preserve">pplications for </w:t>
      </w:r>
      <w:r w:rsidRPr="2C01EEFA">
        <w:rPr>
          <w:rFonts w:ascii="Arial" w:eastAsia="Times" w:hAnsi="Arial" w:cs="Times New Roman"/>
          <w:sz w:val="20"/>
          <w:szCs w:val="20"/>
        </w:rPr>
        <w:t xml:space="preserve">further storage are heard “on the papers”. This means that </w:t>
      </w:r>
      <w:r w:rsidR="00F47CF2" w:rsidRPr="2C01EEFA">
        <w:rPr>
          <w:rFonts w:ascii="Arial" w:eastAsia="Times" w:hAnsi="Arial" w:cs="Times New Roman"/>
          <w:sz w:val="20"/>
          <w:szCs w:val="20"/>
        </w:rPr>
        <w:t xml:space="preserve">if the </w:t>
      </w:r>
      <w:r w:rsidR="009053B5" w:rsidRPr="2C01EEFA">
        <w:rPr>
          <w:rFonts w:ascii="Arial" w:eastAsia="Times" w:hAnsi="Arial" w:cs="Times New Roman"/>
          <w:sz w:val="20"/>
          <w:szCs w:val="20"/>
        </w:rPr>
        <w:t xml:space="preserve">Panel has enough information </w:t>
      </w:r>
      <w:r w:rsidR="00EC0C85" w:rsidRPr="2C01EEFA">
        <w:rPr>
          <w:rFonts w:ascii="Arial" w:eastAsia="Times" w:hAnsi="Arial" w:cs="Times New Roman"/>
          <w:sz w:val="20"/>
          <w:szCs w:val="20"/>
        </w:rPr>
        <w:t xml:space="preserve">to assess the legal requirements </w:t>
      </w:r>
      <w:r w:rsidR="00755720" w:rsidRPr="2C01EEFA">
        <w:rPr>
          <w:rFonts w:ascii="Arial" w:eastAsia="Times" w:hAnsi="Arial" w:cs="Times New Roman"/>
          <w:sz w:val="20"/>
          <w:szCs w:val="20"/>
        </w:rPr>
        <w:t>for further storage</w:t>
      </w:r>
      <w:r w:rsidR="0046452E" w:rsidRPr="2C01EEFA">
        <w:rPr>
          <w:rFonts w:ascii="Arial" w:eastAsia="Times" w:hAnsi="Arial" w:cs="Times New Roman"/>
          <w:sz w:val="20"/>
          <w:szCs w:val="20"/>
        </w:rPr>
        <w:t xml:space="preserve"> based on the application form</w:t>
      </w:r>
      <w:r w:rsidR="00BC1C9C" w:rsidRPr="2C01EEFA">
        <w:rPr>
          <w:rFonts w:ascii="Arial" w:eastAsia="Times" w:hAnsi="Arial" w:cs="Times New Roman"/>
          <w:sz w:val="20"/>
          <w:szCs w:val="20"/>
        </w:rPr>
        <w:t xml:space="preserve"> and other written material</w:t>
      </w:r>
      <w:r w:rsidR="00755720" w:rsidRPr="2C01EEFA">
        <w:rPr>
          <w:rFonts w:ascii="Arial" w:eastAsia="Times" w:hAnsi="Arial" w:cs="Times New Roman"/>
          <w:sz w:val="20"/>
          <w:szCs w:val="20"/>
        </w:rPr>
        <w:t xml:space="preserve">, it can </w:t>
      </w:r>
      <w:proofErr w:type="gramStart"/>
      <w:r w:rsidR="00BC1C9C" w:rsidRPr="2C01EEFA">
        <w:rPr>
          <w:rFonts w:ascii="Arial" w:eastAsia="Times" w:hAnsi="Arial" w:cs="Times New Roman"/>
          <w:sz w:val="20"/>
          <w:szCs w:val="20"/>
        </w:rPr>
        <w:t>make a decision</w:t>
      </w:r>
      <w:proofErr w:type="gramEnd"/>
      <w:r w:rsidR="00BC1C9C" w:rsidRPr="2C01EEFA">
        <w:rPr>
          <w:rFonts w:ascii="Arial" w:eastAsia="Times" w:hAnsi="Arial" w:cs="Times New Roman"/>
          <w:sz w:val="20"/>
          <w:szCs w:val="20"/>
        </w:rPr>
        <w:t xml:space="preserve"> </w:t>
      </w:r>
      <w:r w:rsidR="008D7C8C" w:rsidRPr="2C01EEFA">
        <w:rPr>
          <w:rFonts w:ascii="Arial" w:eastAsia="Times" w:hAnsi="Arial" w:cs="Times New Roman"/>
          <w:sz w:val="20"/>
          <w:szCs w:val="20"/>
        </w:rPr>
        <w:t xml:space="preserve">without the need </w:t>
      </w:r>
      <w:r w:rsidR="00D65554" w:rsidRPr="2C01EEFA">
        <w:rPr>
          <w:rFonts w:ascii="Arial" w:eastAsia="Times" w:hAnsi="Arial" w:cs="Times New Roman"/>
          <w:sz w:val="20"/>
          <w:szCs w:val="20"/>
        </w:rPr>
        <w:t>for applicants</w:t>
      </w:r>
      <w:r w:rsidR="00A17DFC" w:rsidRPr="2C01EEFA">
        <w:rPr>
          <w:rFonts w:ascii="Arial" w:eastAsia="Times" w:hAnsi="Arial" w:cs="Times New Roman"/>
          <w:sz w:val="20"/>
          <w:szCs w:val="20"/>
        </w:rPr>
        <w:t xml:space="preserve"> to attend </w:t>
      </w:r>
      <w:r w:rsidR="00DC09CB" w:rsidRPr="2C01EEFA">
        <w:rPr>
          <w:rFonts w:ascii="Arial" w:eastAsia="Times" w:hAnsi="Arial" w:cs="Times New Roman"/>
          <w:sz w:val="20"/>
          <w:szCs w:val="20"/>
        </w:rPr>
        <w:t>a hearing.</w:t>
      </w:r>
      <w:r w:rsidR="000217FF" w:rsidRPr="2C01EEFA">
        <w:rPr>
          <w:rFonts w:ascii="Arial" w:eastAsia="Times" w:hAnsi="Arial" w:cs="Times New Roman"/>
          <w:sz w:val="20"/>
          <w:szCs w:val="20"/>
        </w:rPr>
        <w:t xml:space="preserve"> Most storage applications are heard in this way. </w:t>
      </w:r>
      <w:r w:rsidR="003A0091" w:rsidRPr="2C01EEFA">
        <w:rPr>
          <w:rFonts w:ascii="Arial" w:eastAsia="Times" w:hAnsi="Arial" w:cs="Times New Roman"/>
          <w:sz w:val="20"/>
          <w:szCs w:val="20"/>
        </w:rPr>
        <w:t>The Panel may decide to hear an application “on the papers” where there is:</w:t>
      </w:r>
    </w:p>
    <w:p w14:paraId="0C2AAFC0" w14:textId="2FD96BEA" w:rsidR="003A0091" w:rsidRDefault="003A0091" w:rsidP="00141EA5">
      <w:pPr>
        <w:pStyle w:val="ListParagraph"/>
        <w:numPr>
          <w:ilvl w:val="1"/>
          <w:numId w:val="11"/>
        </w:numPr>
        <w:spacing w:after="60" w:line="240" w:lineRule="auto"/>
        <w:ind w:left="723"/>
        <w:contextualSpacing w:val="0"/>
        <w:jc w:val="both"/>
        <w:rPr>
          <w:rFonts w:ascii="Arial" w:eastAsia="Times" w:hAnsi="Arial" w:cs="Times New Roman"/>
          <w:sz w:val="20"/>
          <w:szCs w:val="20"/>
        </w:rPr>
      </w:pPr>
      <w:r w:rsidRPr="009B46B2">
        <w:rPr>
          <w:rFonts w:ascii="Arial" w:eastAsia="Times" w:hAnsi="Arial" w:cs="Times New Roman"/>
          <w:sz w:val="20"/>
          <w:szCs w:val="20"/>
        </w:rPr>
        <w:t xml:space="preserve">written approval from all </w:t>
      </w:r>
      <w:r>
        <w:rPr>
          <w:rFonts w:ascii="Arial" w:eastAsia="Times" w:hAnsi="Arial" w:cs="Times New Roman"/>
          <w:sz w:val="20"/>
          <w:szCs w:val="20"/>
        </w:rPr>
        <w:t xml:space="preserve">relevant parties </w:t>
      </w:r>
      <w:r w:rsidRPr="009B46B2">
        <w:rPr>
          <w:rFonts w:ascii="Arial" w:eastAsia="Times" w:hAnsi="Arial" w:cs="Times New Roman"/>
          <w:sz w:val="20"/>
          <w:szCs w:val="20"/>
        </w:rPr>
        <w:t>for a further period of storage</w:t>
      </w:r>
      <w:r>
        <w:rPr>
          <w:rFonts w:ascii="Arial" w:eastAsia="Times" w:hAnsi="Arial" w:cs="Times New Roman"/>
          <w:sz w:val="20"/>
          <w:szCs w:val="20"/>
        </w:rPr>
        <w:t>;</w:t>
      </w:r>
      <w:r w:rsidRPr="009B46B2">
        <w:rPr>
          <w:rFonts w:ascii="Arial" w:eastAsia="Times" w:hAnsi="Arial" w:cs="Times New Roman"/>
          <w:sz w:val="20"/>
          <w:szCs w:val="20"/>
        </w:rPr>
        <w:t xml:space="preserve"> AND </w:t>
      </w:r>
    </w:p>
    <w:p w14:paraId="23CC12E2" w14:textId="77041242" w:rsidR="0084388B" w:rsidRDefault="0084388B" w:rsidP="00141EA5">
      <w:pPr>
        <w:pStyle w:val="ListParagraph"/>
        <w:numPr>
          <w:ilvl w:val="1"/>
          <w:numId w:val="11"/>
        </w:numPr>
        <w:spacing w:after="60" w:line="240" w:lineRule="auto"/>
        <w:ind w:left="723"/>
        <w:contextualSpacing w:val="0"/>
        <w:jc w:val="both"/>
        <w:rPr>
          <w:rFonts w:ascii="Arial" w:eastAsia="Times" w:hAnsi="Arial" w:cs="Times New Roman"/>
          <w:sz w:val="20"/>
          <w:szCs w:val="20"/>
        </w:rPr>
      </w:pPr>
      <w:r>
        <w:rPr>
          <w:rFonts w:ascii="Arial" w:eastAsia="Times" w:hAnsi="Arial" w:cs="Times New Roman"/>
          <w:sz w:val="20"/>
          <w:szCs w:val="20"/>
        </w:rPr>
        <w:t xml:space="preserve">the </w:t>
      </w:r>
      <w:r w:rsidR="007C2769">
        <w:rPr>
          <w:rFonts w:ascii="Arial" w:eastAsia="Times" w:hAnsi="Arial" w:cs="Times New Roman"/>
          <w:sz w:val="20"/>
          <w:szCs w:val="20"/>
        </w:rPr>
        <w:t xml:space="preserve">further </w:t>
      </w:r>
      <w:r>
        <w:rPr>
          <w:rFonts w:ascii="Arial" w:eastAsia="Times" w:hAnsi="Arial" w:cs="Times New Roman"/>
          <w:sz w:val="20"/>
          <w:szCs w:val="20"/>
        </w:rPr>
        <w:t xml:space="preserve">period </w:t>
      </w:r>
      <w:r w:rsidR="00314E75">
        <w:rPr>
          <w:rFonts w:ascii="Arial" w:eastAsia="Times" w:hAnsi="Arial" w:cs="Times New Roman"/>
          <w:sz w:val="20"/>
          <w:szCs w:val="20"/>
        </w:rPr>
        <w:t xml:space="preserve">wanted is </w:t>
      </w:r>
      <w:r w:rsidR="007C2769">
        <w:rPr>
          <w:rFonts w:ascii="Arial" w:eastAsia="Times" w:hAnsi="Arial" w:cs="Times New Roman"/>
          <w:sz w:val="20"/>
          <w:szCs w:val="20"/>
        </w:rPr>
        <w:t>stated</w:t>
      </w:r>
      <w:r w:rsidR="00314E75">
        <w:rPr>
          <w:rFonts w:ascii="Arial" w:eastAsia="Times" w:hAnsi="Arial" w:cs="Times New Roman"/>
          <w:sz w:val="20"/>
          <w:szCs w:val="20"/>
        </w:rPr>
        <w:t xml:space="preserve"> </w:t>
      </w:r>
      <w:r w:rsidR="007C2769">
        <w:rPr>
          <w:rFonts w:ascii="Arial" w:eastAsia="Times" w:hAnsi="Arial" w:cs="Times New Roman"/>
          <w:sz w:val="20"/>
          <w:szCs w:val="20"/>
        </w:rPr>
        <w:t>o</w:t>
      </w:r>
      <w:r w:rsidR="00314E75">
        <w:rPr>
          <w:rFonts w:ascii="Arial" w:eastAsia="Times" w:hAnsi="Arial" w:cs="Times New Roman"/>
          <w:sz w:val="20"/>
          <w:szCs w:val="20"/>
        </w:rPr>
        <w:t>n the form; AND</w:t>
      </w:r>
    </w:p>
    <w:p w14:paraId="5CA50255" w14:textId="77777777" w:rsidR="003A0091" w:rsidRDefault="003A0091" w:rsidP="00141EA5">
      <w:pPr>
        <w:pStyle w:val="ListParagraph"/>
        <w:numPr>
          <w:ilvl w:val="1"/>
          <w:numId w:val="11"/>
        </w:numPr>
        <w:spacing w:after="120" w:line="240" w:lineRule="auto"/>
        <w:ind w:left="723"/>
        <w:jc w:val="both"/>
        <w:rPr>
          <w:rFonts w:ascii="Arial" w:eastAsia="Times" w:hAnsi="Arial" w:cs="Times New Roman"/>
          <w:sz w:val="20"/>
          <w:szCs w:val="20"/>
        </w:rPr>
      </w:pPr>
      <w:r w:rsidRPr="009B46B2">
        <w:rPr>
          <w:rFonts w:ascii="Arial" w:eastAsia="Times" w:hAnsi="Arial" w:cs="Times New Roman"/>
          <w:sz w:val="20"/>
          <w:szCs w:val="20"/>
        </w:rPr>
        <w:t xml:space="preserve">the gametes or embryos are intended to be used in an ART procedure. </w:t>
      </w:r>
    </w:p>
    <w:p w14:paraId="1A8F616C" w14:textId="77777777" w:rsidR="00A20DBB" w:rsidRDefault="00A20DBB">
      <w:pPr>
        <w:rPr>
          <w:rFonts w:ascii="Arial" w:eastAsia="Times" w:hAnsi="Arial" w:cs="Times New Roman"/>
          <w:sz w:val="20"/>
          <w:szCs w:val="20"/>
        </w:rPr>
      </w:pPr>
      <w:r>
        <w:rPr>
          <w:rFonts w:ascii="Arial" w:eastAsia="Times" w:hAnsi="Arial" w:cs="Times New Roman"/>
          <w:sz w:val="20"/>
          <w:szCs w:val="20"/>
        </w:rPr>
        <w:br w:type="page"/>
      </w:r>
    </w:p>
    <w:p w14:paraId="4644BDA9" w14:textId="5E91CDC2" w:rsidR="00EE0733" w:rsidRPr="006F6A3A" w:rsidRDefault="00EE0733" w:rsidP="002753F8">
      <w:pPr>
        <w:spacing w:after="120" w:line="240" w:lineRule="auto"/>
        <w:jc w:val="both"/>
        <w:rPr>
          <w:rFonts w:ascii="Arial" w:eastAsia="Times" w:hAnsi="Arial" w:cs="Times New Roman"/>
          <w:sz w:val="20"/>
          <w:szCs w:val="20"/>
        </w:rPr>
      </w:pPr>
      <w:r w:rsidRPr="006F6A3A">
        <w:rPr>
          <w:rFonts w:ascii="Arial" w:eastAsia="Times" w:hAnsi="Arial" w:cs="Times New Roman"/>
          <w:sz w:val="20"/>
          <w:szCs w:val="20"/>
        </w:rPr>
        <w:lastRenderedPageBreak/>
        <w:t>If the Panel does not have enough information, Panel staff will contact applicants or their clinic to try to obtain any missing information</w:t>
      </w:r>
      <w:r w:rsidR="006533E0">
        <w:rPr>
          <w:rFonts w:ascii="Arial" w:eastAsia="Times" w:hAnsi="Arial" w:cs="Times New Roman"/>
          <w:sz w:val="20"/>
          <w:szCs w:val="20"/>
        </w:rPr>
        <w:t>, such as patient ID or details of what is stored</w:t>
      </w:r>
      <w:r w:rsidRPr="006F6A3A">
        <w:rPr>
          <w:rFonts w:ascii="Arial" w:eastAsia="Times" w:hAnsi="Arial" w:cs="Times New Roman"/>
          <w:sz w:val="20"/>
          <w:szCs w:val="20"/>
        </w:rPr>
        <w:t xml:space="preserve">. This can cause </w:t>
      </w:r>
      <w:proofErr w:type="gramStart"/>
      <w:r w:rsidRPr="006F6A3A">
        <w:rPr>
          <w:rFonts w:ascii="Arial" w:eastAsia="Times" w:hAnsi="Arial" w:cs="Times New Roman"/>
          <w:sz w:val="20"/>
          <w:szCs w:val="20"/>
        </w:rPr>
        <w:t>delays</w:t>
      </w:r>
      <w:proofErr w:type="gramEnd"/>
      <w:r w:rsidRPr="006F6A3A">
        <w:rPr>
          <w:rFonts w:ascii="Arial" w:eastAsia="Times" w:hAnsi="Arial" w:cs="Times New Roman"/>
          <w:sz w:val="20"/>
          <w:szCs w:val="20"/>
        </w:rPr>
        <w:t xml:space="preserve"> so it is strongly recommended that applicants provide all relevant information requested on the application form when it is submitted.</w:t>
      </w:r>
    </w:p>
    <w:p w14:paraId="41576FD0" w14:textId="3A4A6547" w:rsidR="003A0091" w:rsidRDefault="00EC3E9A" w:rsidP="002753F8">
      <w:pPr>
        <w:spacing w:after="120" w:line="240" w:lineRule="auto"/>
        <w:jc w:val="both"/>
        <w:rPr>
          <w:rFonts w:ascii="Arial" w:eastAsia="Times" w:hAnsi="Arial" w:cs="Times New Roman"/>
          <w:sz w:val="20"/>
          <w:szCs w:val="20"/>
        </w:rPr>
      </w:pPr>
      <w:r>
        <w:rPr>
          <w:rFonts w:ascii="Arial" w:eastAsia="Times" w:hAnsi="Arial" w:cs="Times New Roman"/>
          <w:sz w:val="20"/>
          <w:szCs w:val="20"/>
        </w:rPr>
        <w:t>Being heard on the papers means</w:t>
      </w:r>
      <w:r w:rsidR="003A0091" w:rsidRPr="009B46B2">
        <w:rPr>
          <w:rFonts w:ascii="Arial" w:eastAsia="Times" w:hAnsi="Arial" w:cs="Times New Roman"/>
          <w:sz w:val="20"/>
          <w:szCs w:val="20"/>
        </w:rPr>
        <w:t xml:space="preserve"> that applicants are not required to attend a hearing, although </w:t>
      </w:r>
      <w:r w:rsidR="008B5D03">
        <w:rPr>
          <w:rFonts w:ascii="Arial" w:eastAsia="Times" w:hAnsi="Arial" w:cs="Times New Roman"/>
          <w:sz w:val="20"/>
          <w:szCs w:val="20"/>
        </w:rPr>
        <w:t xml:space="preserve">they </w:t>
      </w:r>
      <w:r w:rsidR="003A0091" w:rsidRPr="009B46B2">
        <w:rPr>
          <w:rFonts w:ascii="Arial" w:eastAsia="Times" w:hAnsi="Arial" w:cs="Times New Roman"/>
          <w:sz w:val="20"/>
          <w:szCs w:val="20"/>
        </w:rPr>
        <w:t xml:space="preserve">are entitled to attend </w:t>
      </w:r>
      <w:r w:rsidR="003A0091">
        <w:rPr>
          <w:rFonts w:ascii="Arial" w:eastAsia="Times" w:hAnsi="Arial" w:cs="Times New Roman"/>
          <w:sz w:val="20"/>
          <w:szCs w:val="20"/>
        </w:rPr>
        <w:t>if</w:t>
      </w:r>
      <w:r w:rsidR="003A0091" w:rsidRPr="009B46B2">
        <w:rPr>
          <w:rFonts w:ascii="Arial" w:eastAsia="Times" w:hAnsi="Arial" w:cs="Times New Roman"/>
          <w:sz w:val="20"/>
          <w:szCs w:val="20"/>
        </w:rPr>
        <w:t xml:space="preserve"> they wish.</w:t>
      </w:r>
      <w:r w:rsidR="00A35D39">
        <w:rPr>
          <w:rFonts w:ascii="Arial" w:eastAsia="Times" w:hAnsi="Arial" w:cs="Times New Roman"/>
          <w:sz w:val="20"/>
          <w:szCs w:val="20"/>
        </w:rPr>
        <w:t xml:space="preserve"> </w:t>
      </w:r>
      <w:r w:rsidR="003A0091" w:rsidRPr="009B46B2">
        <w:rPr>
          <w:rFonts w:ascii="Arial" w:eastAsia="Times" w:hAnsi="Arial" w:cs="Times New Roman"/>
          <w:sz w:val="20"/>
          <w:szCs w:val="20"/>
        </w:rPr>
        <w:t xml:space="preserve">These applications </w:t>
      </w:r>
      <w:r w:rsidR="0008107E">
        <w:rPr>
          <w:rFonts w:ascii="Arial" w:eastAsia="Times" w:hAnsi="Arial" w:cs="Times New Roman"/>
          <w:sz w:val="20"/>
          <w:szCs w:val="20"/>
        </w:rPr>
        <w:t>are</w:t>
      </w:r>
      <w:r w:rsidR="003A0091" w:rsidRPr="009B46B2">
        <w:rPr>
          <w:rFonts w:ascii="Arial" w:eastAsia="Times" w:hAnsi="Arial" w:cs="Times New Roman"/>
          <w:sz w:val="20"/>
          <w:szCs w:val="20"/>
        </w:rPr>
        <w:t xml:space="preserve"> determined as soon as practicable upon receipt. </w:t>
      </w:r>
      <w:r w:rsidR="003A0091">
        <w:rPr>
          <w:rFonts w:ascii="Arial" w:eastAsia="Times" w:hAnsi="Arial" w:cs="Times New Roman"/>
          <w:sz w:val="20"/>
          <w:szCs w:val="20"/>
        </w:rPr>
        <w:t>Due to the high volume of applications received, it can take several months for an application to be decided.</w:t>
      </w:r>
    </w:p>
    <w:p w14:paraId="1B7E36B1" w14:textId="77777777" w:rsidR="00A335AB" w:rsidRPr="006570A8" w:rsidRDefault="00A335AB" w:rsidP="002753F8">
      <w:pPr>
        <w:spacing w:before="120" w:after="120" w:line="240" w:lineRule="auto"/>
        <w:jc w:val="both"/>
        <w:rPr>
          <w:rFonts w:ascii="Calibri Light" w:eastAsiaTheme="majorEastAsia" w:hAnsi="Calibri Light" w:cs="Calibri Light"/>
          <w:b/>
          <w:bCs/>
          <w:color w:val="008080"/>
          <w:sz w:val="24"/>
          <w:szCs w:val="24"/>
        </w:rPr>
      </w:pPr>
      <w:r w:rsidRPr="006570A8">
        <w:rPr>
          <w:rFonts w:ascii="Calibri Light" w:eastAsiaTheme="majorEastAsia" w:hAnsi="Calibri Light" w:cs="Calibri Light"/>
          <w:b/>
          <w:bCs/>
          <w:color w:val="008080"/>
          <w:sz w:val="24"/>
          <w:szCs w:val="24"/>
        </w:rPr>
        <w:t>Notification of the Panel’s decision</w:t>
      </w:r>
    </w:p>
    <w:p w14:paraId="5404F42C" w14:textId="6F4C9220" w:rsidR="00A335AB" w:rsidRDefault="00A335AB" w:rsidP="002753F8">
      <w:pPr>
        <w:pStyle w:val="DHHSbody"/>
        <w:spacing w:line="240" w:lineRule="auto"/>
        <w:jc w:val="both"/>
      </w:pPr>
      <w:r>
        <w:t>Within 14 days of a decision being made, the Panel will send the applicant(s) a certificate stating the decision and, if approved, the new expiry dates for the gametes/embryos. A copy of this certificate will also be sent to the relevant ART clinic or storage facility for their records</w:t>
      </w:r>
      <w:r w:rsidR="00EF0619">
        <w:t>.</w:t>
      </w:r>
    </w:p>
    <w:p w14:paraId="5D182DF3" w14:textId="77777777" w:rsidR="00A335AB" w:rsidRPr="003F7AD6" w:rsidRDefault="00A335AB" w:rsidP="002753F8">
      <w:pPr>
        <w:spacing w:before="120" w:after="120" w:line="240" w:lineRule="auto"/>
        <w:jc w:val="both"/>
        <w:rPr>
          <w:rFonts w:ascii="Arial" w:eastAsia="Times" w:hAnsi="Arial" w:cs="Times New Roman"/>
          <w:sz w:val="20"/>
          <w:szCs w:val="20"/>
        </w:rPr>
      </w:pPr>
      <w:r w:rsidRPr="003F7AD6">
        <w:rPr>
          <w:rFonts w:ascii="Arial" w:eastAsia="Times" w:hAnsi="Arial" w:cs="Times New Roman"/>
          <w:sz w:val="20"/>
          <w:szCs w:val="20"/>
        </w:rPr>
        <w:t>Where the application is heard on the papers and approved, the Panel’s reasons for decision are provided in brief on the certificate.</w:t>
      </w:r>
    </w:p>
    <w:p w14:paraId="55A7E2B7" w14:textId="4C49B33B" w:rsidR="001734BF" w:rsidRPr="003F7AD6" w:rsidRDefault="0094464D" w:rsidP="00141EA5">
      <w:pPr>
        <w:pStyle w:val="ListParagraph"/>
        <w:numPr>
          <w:ilvl w:val="1"/>
          <w:numId w:val="5"/>
        </w:numPr>
        <w:spacing w:before="120" w:after="120" w:line="240" w:lineRule="auto"/>
        <w:ind w:left="431" w:hanging="431"/>
        <w:contextualSpacing w:val="0"/>
        <w:jc w:val="both"/>
        <w:rPr>
          <w:rFonts w:ascii="Calibri Light" w:eastAsiaTheme="majorEastAsia" w:hAnsi="Calibri Light" w:cs="Calibri Light"/>
          <w:b/>
          <w:bCs/>
          <w:color w:val="008080"/>
          <w:sz w:val="24"/>
          <w:szCs w:val="24"/>
        </w:rPr>
      </w:pPr>
      <w:bookmarkStart w:id="12" w:name="_Toc355176443"/>
      <w:r w:rsidRPr="003F7AD6">
        <w:rPr>
          <w:rFonts w:ascii="Calibri Light" w:eastAsiaTheme="majorEastAsia" w:hAnsi="Calibri Light" w:cs="Calibri Light"/>
          <w:b/>
          <w:bCs/>
          <w:color w:val="008080"/>
          <w:sz w:val="24"/>
          <w:szCs w:val="24"/>
        </w:rPr>
        <w:t xml:space="preserve">Applications where </w:t>
      </w:r>
      <w:r w:rsidR="00152A10" w:rsidRPr="003F7AD6">
        <w:rPr>
          <w:rFonts w:ascii="Calibri Light" w:eastAsiaTheme="majorEastAsia" w:hAnsi="Calibri Light" w:cs="Calibri Light"/>
          <w:b/>
          <w:bCs/>
          <w:color w:val="008080"/>
          <w:sz w:val="24"/>
          <w:szCs w:val="24"/>
        </w:rPr>
        <w:t xml:space="preserve">the </w:t>
      </w:r>
      <w:r w:rsidRPr="003F7AD6">
        <w:rPr>
          <w:rFonts w:ascii="Calibri Light" w:eastAsiaTheme="majorEastAsia" w:hAnsi="Calibri Light" w:cs="Calibri Light"/>
          <w:b/>
          <w:bCs/>
          <w:color w:val="008080"/>
          <w:sz w:val="24"/>
          <w:szCs w:val="24"/>
        </w:rPr>
        <w:t>applicants are requested to attend</w:t>
      </w:r>
      <w:r w:rsidR="001734BF" w:rsidRPr="003F7AD6">
        <w:rPr>
          <w:rFonts w:ascii="Calibri Light" w:eastAsiaTheme="majorEastAsia" w:hAnsi="Calibri Light" w:cs="Calibri Light"/>
          <w:b/>
          <w:bCs/>
          <w:color w:val="008080"/>
          <w:sz w:val="24"/>
          <w:szCs w:val="24"/>
        </w:rPr>
        <w:t xml:space="preserve"> </w:t>
      </w:r>
      <w:bookmarkEnd w:id="12"/>
      <w:r w:rsidR="00B20D44" w:rsidRPr="003F7AD6">
        <w:rPr>
          <w:rFonts w:ascii="Calibri Light" w:eastAsiaTheme="majorEastAsia" w:hAnsi="Calibri Light" w:cs="Calibri Light"/>
          <w:b/>
          <w:bCs/>
          <w:color w:val="008080"/>
          <w:sz w:val="24"/>
          <w:szCs w:val="24"/>
        </w:rPr>
        <w:t>a hearing</w:t>
      </w:r>
    </w:p>
    <w:p w14:paraId="0A310A7D" w14:textId="4304C1FB" w:rsidR="00EA5305" w:rsidRDefault="35B9630B" w:rsidP="003114B5">
      <w:pPr>
        <w:spacing w:after="120" w:line="240" w:lineRule="auto"/>
        <w:jc w:val="both"/>
        <w:rPr>
          <w:rFonts w:ascii="Arial" w:eastAsia="Times" w:hAnsi="Arial" w:cs="Times New Roman"/>
          <w:sz w:val="20"/>
          <w:szCs w:val="20"/>
        </w:rPr>
      </w:pPr>
      <w:r w:rsidRPr="003D0D9F">
        <w:rPr>
          <w:rFonts w:ascii="Arial" w:eastAsia="Times" w:hAnsi="Arial" w:cs="Times New Roman"/>
          <w:sz w:val="20"/>
          <w:szCs w:val="20"/>
        </w:rPr>
        <w:t>In some situations, applicants may be asked to attend a hearing</w:t>
      </w:r>
      <w:r w:rsidR="00B35148">
        <w:rPr>
          <w:rFonts w:ascii="Arial" w:eastAsia="Times" w:hAnsi="Arial" w:cs="Times New Roman"/>
          <w:sz w:val="20"/>
          <w:szCs w:val="20"/>
        </w:rPr>
        <w:t xml:space="preserve">: </w:t>
      </w:r>
    </w:p>
    <w:p w14:paraId="0E10B029" w14:textId="77777777" w:rsidR="00574928" w:rsidRDefault="00574928" w:rsidP="00141EA5">
      <w:pPr>
        <w:pStyle w:val="ListParagraph"/>
        <w:numPr>
          <w:ilvl w:val="0"/>
          <w:numId w:val="6"/>
        </w:numPr>
        <w:spacing w:after="60" w:line="240" w:lineRule="auto"/>
        <w:ind w:left="627" w:hanging="357"/>
        <w:contextualSpacing w:val="0"/>
        <w:jc w:val="both"/>
        <w:rPr>
          <w:rFonts w:ascii="Arial" w:eastAsia="Times" w:hAnsi="Arial" w:cs="Times New Roman"/>
          <w:sz w:val="20"/>
          <w:szCs w:val="20"/>
        </w:rPr>
      </w:pPr>
      <w:r>
        <w:rPr>
          <w:rFonts w:ascii="Arial" w:eastAsia="Times" w:hAnsi="Arial" w:cs="Times New Roman"/>
          <w:sz w:val="20"/>
          <w:szCs w:val="20"/>
        </w:rPr>
        <w:t xml:space="preserve">in the case of embryos, </w:t>
      </w:r>
      <w:r w:rsidR="3DBBFB7F" w:rsidRPr="003D0D9F">
        <w:rPr>
          <w:rFonts w:ascii="Arial" w:eastAsia="Times" w:hAnsi="Arial" w:cs="Times New Roman"/>
          <w:sz w:val="20"/>
          <w:szCs w:val="20"/>
        </w:rPr>
        <w:t>where</w:t>
      </w:r>
      <w:r>
        <w:rPr>
          <w:rFonts w:ascii="Arial" w:eastAsia="Times" w:hAnsi="Arial" w:cs="Times New Roman"/>
          <w:sz w:val="20"/>
          <w:szCs w:val="20"/>
        </w:rPr>
        <w:t>:</w:t>
      </w:r>
    </w:p>
    <w:p w14:paraId="5645E7B5" w14:textId="6C09EBCE" w:rsidR="00A855AF" w:rsidRPr="003D0D9F" w:rsidRDefault="00261677" w:rsidP="00141EA5">
      <w:pPr>
        <w:pStyle w:val="ListParagraph"/>
        <w:numPr>
          <w:ilvl w:val="1"/>
          <w:numId w:val="6"/>
        </w:numPr>
        <w:spacing w:after="60" w:line="240" w:lineRule="auto"/>
        <w:ind w:left="1347" w:hanging="357"/>
        <w:contextualSpacing w:val="0"/>
        <w:jc w:val="both"/>
        <w:rPr>
          <w:rFonts w:ascii="Arial" w:eastAsia="Times" w:hAnsi="Arial" w:cs="Times New Roman"/>
          <w:sz w:val="20"/>
          <w:szCs w:val="20"/>
        </w:rPr>
      </w:pPr>
      <w:r>
        <w:rPr>
          <w:rFonts w:ascii="Arial" w:eastAsia="Times" w:hAnsi="Arial" w:cs="Times New Roman"/>
          <w:sz w:val="20"/>
          <w:szCs w:val="20"/>
        </w:rPr>
        <w:t xml:space="preserve">written </w:t>
      </w:r>
      <w:r w:rsidR="00D20E3B">
        <w:rPr>
          <w:rFonts w:ascii="Arial" w:eastAsia="Times" w:hAnsi="Arial" w:cs="Times New Roman"/>
          <w:sz w:val="20"/>
          <w:szCs w:val="20"/>
        </w:rPr>
        <w:t xml:space="preserve">approval </w:t>
      </w:r>
      <w:r w:rsidR="00EA5305">
        <w:rPr>
          <w:rFonts w:ascii="Arial" w:eastAsia="Times" w:hAnsi="Arial" w:cs="Times New Roman"/>
          <w:sz w:val="20"/>
          <w:szCs w:val="20"/>
        </w:rPr>
        <w:t xml:space="preserve">has not </w:t>
      </w:r>
      <w:r w:rsidR="00D96F34">
        <w:rPr>
          <w:rFonts w:ascii="Arial" w:eastAsia="Times" w:hAnsi="Arial" w:cs="Times New Roman"/>
          <w:sz w:val="20"/>
          <w:szCs w:val="20"/>
        </w:rPr>
        <w:t>been given by</w:t>
      </w:r>
      <w:r w:rsidR="3DBBFB7F" w:rsidRPr="003D0D9F">
        <w:rPr>
          <w:rFonts w:ascii="Arial" w:eastAsia="Times" w:hAnsi="Arial" w:cs="Times New Roman"/>
          <w:sz w:val="20"/>
          <w:szCs w:val="20"/>
        </w:rPr>
        <w:t xml:space="preserve"> </w:t>
      </w:r>
      <w:r w:rsidR="00555E2D">
        <w:rPr>
          <w:rFonts w:ascii="Arial" w:eastAsia="Times" w:hAnsi="Arial" w:cs="Times New Roman"/>
          <w:sz w:val="20"/>
          <w:szCs w:val="20"/>
        </w:rPr>
        <w:t>all relevant parties</w:t>
      </w:r>
      <w:r w:rsidR="00A855AF" w:rsidRPr="003D0D9F">
        <w:rPr>
          <w:rFonts w:ascii="Arial" w:eastAsia="Times" w:hAnsi="Arial" w:cs="Times New Roman"/>
          <w:sz w:val="20"/>
          <w:szCs w:val="20"/>
        </w:rPr>
        <w:t>;</w:t>
      </w:r>
    </w:p>
    <w:p w14:paraId="72AAF10C" w14:textId="0051DBFC" w:rsidR="00574928" w:rsidRDefault="00147A40" w:rsidP="00141EA5">
      <w:pPr>
        <w:pStyle w:val="ListParagraph"/>
        <w:numPr>
          <w:ilvl w:val="1"/>
          <w:numId w:val="6"/>
        </w:numPr>
        <w:spacing w:after="60" w:line="240" w:lineRule="auto"/>
        <w:ind w:left="1347" w:hanging="357"/>
        <w:contextualSpacing w:val="0"/>
        <w:jc w:val="both"/>
        <w:rPr>
          <w:rFonts w:ascii="Arial" w:eastAsia="Times" w:hAnsi="Arial" w:cs="Times New Roman"/>
          <w:sz w:val="20"/>
          <w:szCs w:val="20"/>
        </w:rPr>
      </w:pPr>
      <w:r>
        <w:rPr>
          <w:rFonts w:ascii="Arial" w:eastAsia="Times" w:hAnsi="Arial" w:cs="Times New Roman"/>
          <w:sz w:val="20"/>
          <w:szCs w:val="20"/>
        </w:rPr>
        <w:t>a relevant party</w:t>
      </w:r>
      <w:r w:rsidR="004161F5">
        <w:rPr>
          <w:rFonts w:ascii="Arial" w:eastAsia="Times" w:hAnsi="Arial" w:cs="Times New Roman"/>
          <w:sz w:val="20"/>
          <w:szCs w:val="20"/>
        </w:rPr>
        <w:t xml:space="preserve"> has withdrawn consent to use of the embryos;</w:t>
      </w:r>
    </w:p>
    <w:p w14:paraId="14DEAB82" w14:textId="336BD0AB" w:rsidR="00756787" w:rsidRPr="00D36FC8" w:rsidRDefault="004161F5" w:rsidP="00141EA5">
      <w:pPr>
        <w:pStyle w:val="ListParagraph"/>
        <w:numPr>
          <w:ilvl w:val="1"/>
          <w:numId w:val="6"/>
        </w:numPr>
        <w:spacing w:after="60" w:line="240" w:lineRule="auto"/>
        <w:ind w:left="1347" w:hanging="357"/>
        <w:contextualSpacing w:val="0"/>
        <w:jc w:val="both"/>
        <w:rPr>
          <w:rFonts w:ascii="Arial" w:eastAsia="Times" w:hAnsi="Arial" w:cs="Times New Roman"/>
          <w:sz w:val="20"/>
          <w:szCs w:val="20"/>
        </w:rPr>
      </w:pPr>
      <w:r>
        <w:rPr>
          <w:rFonts w:ascii="Arial" w:eastAsia="Times" w:hAnsi="Arial" w:cs="Times New Roman"/>
          <w:sz w:val="20"/>
          <w:szCs w:val="20"/>
        </w:rPr>
        <w:t xml:space="preserve">where the gamete providers are separated/divorced, and so consent to use </w:t>
      </w:r>
      <w:r w:rsidR="00D96F34">
        <w:rPr>
          <w:rFonts w:ascii="Arial" w:eastAsia="Times" w:hAnsi="Arial" w:cs="Times New Roman"/>
          <w:sz w:val="20"/>
          <w:szCs w:val="20"/>
        </w:rPr>
        <w:t>is taken to be withdrawn;</w:t>
      </w:r>
    </w:p>
    <w:p w14:paraId="74206EDD" w14:textId="35C043F2" w:rsidR="00054358" w:rsidRPr="006F6A3A" w:rsidRDefault="00F52D10" w:rsidP="00141EA5">
      <w:pPr>
        <w:pStyle w:val="ListParagraph"/>
        <w:numPr>
          <w:ilvl w:val="0"/>
          <w:numId w:val="6"/>
        </w:numPr>
        <w:spacing w:after="60" w:line="240" w:lineRule="auto"/>
        <w:ind w:left="627" w:hanging="357"/>
        <w:contextualSpacing w:val="0"/>
        <w:jc w:val="both"/>
        <w:rPr>
          <w:rFonts w:ascii="Arial" w:eastAsia="Times" w:hAnsi="Arial" w:cs="Times New Roman"/>
          <w:sz w:val="20"/>
          <w:szCs w:val="20"/>
        </w:rPr>
      </w:pPr>
      <w:r w:rsidRPr="003D0D9F">
        <w:rPr>
          <w:rFonts w:ascii="Arial" w:eastAsia="Arial" w:hAnsi="Arial" w:cs="Arial"/>
          <w:sz w:val="20"/>
          <w:szCs w:val="20"/>
        </w:rPr>
        <w:t xml:space="preserve">where there is no </w:t>
      </w:r>
      <w:r>
        <w:rPr>
          <w:rFonts w:ascii="Arial" w:eastAsia="Arial" w:hAnsi="Arial" w:cs="Arial"/>
          <w:sz w:val="20"/>
          <w:szCs w:val="20"/>
        </w:rPr>
        <w:t>ability</w:t>
      </w:r>
      <w:r w:rsidRPr="003D0D9F">
        <w:rPr>
          <w:rFonts w:ascii="Arial" w:eastAsia="Arial" w:hAnsi="Arial" w:cs="Arial"/>
          <w:sz w:val="20"/>
          <w:szCs w:val="20"/>
        </w:rPr>
        <w:t xml:space="preserve"> to use the gametes or embryos in an ART procedure</w:t>
      </w:r>
      <w:r>
        <w:rPr>
          <w:rFonts w:ascii="Arial" w:eastAsia="Arial" w:hAnsi="Arial" w:cs="Arial"/>
          <w:sz w:val="20"/>
          <w:szCs w:val="20"/>
        </w:rPr>
        <w:t>;</w:t>
      </w:r>
    </w:p>
    <w:p w14:paraId="66CCABE5" w14:textId="6CABD732" w:rsidR="00054358" w:rsidRPr="006F6A3A" w:rsidRDefault="1A9976EC" w:rsidP="00141EA5">
      <w:pPr>
        <w:pStyle w:val="ListParagraph"/>
        <w:numPr>
          <w:ilvl w:val="0"/>
          <w:numId w:val="6"/>
        </w:numPr>
        <w:spacing w:after="60" w:line="240" w:lineRule="auto"/>
        <w:ind w:left="627" w:hanging="357"/>
        <w:contextualSpacing w:val="0"/>
        <w:jc w:val="both"/>
        <w:rPr>
          <w:rFonts w:ascii="Arial" w:eastAsia="Times" w:hAnsi="Arial" w:cs="Times New Roman"/>
          <w:sz w:val="20"/>
          <w:szCs w:val="20"/>
        </w:rPr>
      </w:pPr>
      <w:r w:rsidRPr="00371FD0">
        <w:rPr>
          <w:rFonts w:ascii="Arial" w:eastAsia="Arial" w:hAnsi="Arial" w:cs="Arial"/>
          <w:sz w:val="20"/>
          <w:szCs w:val="20"/>
        </w:rPr>
        <w:t xml:space="preserve">where there is no intention to use the gametes or embryos in an ART </w:t>
      </w:r>
      <w:r w:rsidR="003D0D9F" w:rsidRPr="00371FD0">
        <w:rPr>
          <w:rFonts w:ascii="Arial" w:eastAsia="Arial" w:hAnsi="Arial" w:cs="Arial"/>
          <w:sz w:val="20"/>
          <w:szCs w:val="20"/>
        </w:rPr>
        <w:t>procedure; or</w:t>
      </w:r>
    </w:p>
    <w:p w14:paraId="23DB240C" w14:textId="0A6BBC1E" w:rsidR="00054358" w:rsidRPr="006F6A3A" w:rsidRDefault="1EB343FB" w:rsidP="00141EA5">
      <w:pPr>
        <w:pStyle w:val="ListParagraph"/>
        <w:numPr>
          <w:ilvl w:val="0"/>
          <w:numId w:val="6"/>
        </w:numPr>
        <w:spacing w:after="120" w:line="240" w:lineRule="auto"/>
        <w:ind w:left="627"/>
        <w:jc w:val="both"/>
      </w:pPr>
      <w:r w:rsidRPr="00371FD0">
        <w:rPr>
          <w:rFonts w:ascii="Arial" w:eastAsia="Arial" w:hAnsi="Arial" w:cs="Arial"/>
          <w:sz w:val="20"/>
          <w:szCs w:val="20"/>
        </w:rPr>
        <w:t xml:space="preserve">where the Chairperson otherwise considers it </w:t>
      </w:r>
      <w:r w:rsidR="002C5B84" w:rsidRPr="006F6A3A">
        <w:rPr>
          <w:rFonts w:ascii="Arial" w:eastAsia="Arial" w:hAnsi="Arial" w:cs="Arial"/>
          <w:sz w:val="20"/>
          <w:szCs w:val="20"/>
        </w:rPr>
        <w:t>necessary</w:t>
      </w:r>
      <w:r w:rsidR="00555E2D" w:rsidRPr="006F6A3A">
        <w:rPr>
          <w:rFonts w:ascii="Arial" w:eastAsia="Arial" w:hAnsi="Arial" w:cs="Arial"/>
          <w:sz w:val="20"/>
          <w:szCs w:val="20"/>
        </w:rPr>
        <w:t>.</w:t>
      </w:r>
    </w:p>
    <w:p w14:paraId="54519A67" w14:textId="77777777" w:rsidR="002165C2" w:rsidRPr="00371FD0" w:rsidRDefault="002165C2" w:rsidP="002753F8">
      <w:pPr>
        <w:spacing w:after="120" w:line="240" w:lineRule="auto"/>
        <w:ind w:firstLine="357"/>
        <w:jc w:val="both"/>
        <w:rPr>
          <w:rFonts w:cs="Arial"/>
        </w:rPr>
      </w:pPr>
      <w:r w:rsidRPr="006F6A3A">
        <w:rPr>
          <w:rFonts w:ascii="Arial" w:hAnsi="Arial" w:cs="Arial"/>
          <w:sz w:val="20"/>
          <w:szCs w:val="20"/>
        </w:rPr>
        <w:t>Once a hearing date has been allocated, applicants will receive a Notice of Hearing stating:</w:t>
      </w:r>
    </w:p>
    <w:p w14:paraId="599D31D1" w14:textId="77777777" w:rsidR="002165C2" w:rsidRDefault="002165C2" w:rsidP="00141EA5">
      <w:pPr>
        <w:pStyle w:val="DHHSbody"/>
        <w:numPr>
          <w:ilvl w:val="0"/>
          <w:numId w:val="7"/>
        </w:numPr>
        <w:spacing w:after="0" w:line="240" w:lineRule="auto"/>
        <w:ind w:left="992" w:hanging="357"/>
        <w:jc w:val="both"/>
      </w:pPr>
      <w:r>
        <w:t>the nature of the hearing; and</w:t>
      </w:r>
    </w:p>
    <w:p w14:paraId="7E8CF4F1" w14:textId="44960C60" w:rsidR="002165C2" w:rsidRDefault="00BF1F1E" w:rsidP="00141EA5">
      <w:pPr>
        <w:pStyle w:val="DHHSbody"/>
        <w:numPr>
          <w:ilvl w:val="0"/>
          <w:numId w:val="7"/>
        </w:numPr>
        <w:spacing w:line="240" w:lineRule="auto"/>
        <w:ind w:left="992" w:hanging="357"/>
        <w:jc w:val="both"/>
      </w:pPr>
      <w:r>
        <w:t xml:space="preserve">the time and place of the hearing, including that it will be heard via videoconference using MS-Teams, and providing a link to join the </w:t>
      </w:r>
      <w:proofErr w:type="gramStart"/>
      <w:r>
        <w:t xml:space="preserve">hearing </w:t>
      </w:r>
      <w:r w:rsidR="002165C2">
        <w:t>;</w:t>
      </w:r>
      <w:proofErr w:type="gramEnd"/>
      <w:r w:rsidR="002165C2">
        <w:t xml:space="preserve"> and</w:t>
      </w:r>
    </w:p>
    <w:p w14:paraId="009DAF7A" w14:textId="77777777" w:rsidR="002165C2" w:rsidRDefault="002165C2" w:rsidP="00141EA5">
      <w:pPr>
        <w:pStyle w:val="DHHSbody"/>
        <w:numPr>
          <w:ilvl w:val="0"/>
          <w:numId w:val="7"/>
        </w:numPr>
        <w:spacing w:line="240" w:lineRule="auto"/>
        <w:ind w:left="992" w:hanging="357"/>
        <w:jc w:val="both"/>
      </w:pPr>
      <w:r>
        <w:t>that the applicant is entitled to be present at the hearing, to make submissions and to be accompanied by another person; and</w:t>
      </w:r>
    </w:p>
    <w:p w14:paraId="3C617A6B" w14:textId="77777777" w:rsidR="002165C2" w:rsidRDefault="002165C2" w:rsidP="00141EA5">
      <w:pPr>
        <w:pStyle w:val="DHHSbody"/>
        <w:numPr>
          <w:ilvl w:val="0"/>
          <w:numId w:val="7"/>
        </w:numPr>
        <w:spacing w:line="240" w:lineRule="auto"/>
        <w:ind w:left="992" w:hanging="357"/>
        <w:jc w:val="both"/>
      </w:pPr>
      <w:r>
        <w:t>that the hearing is not open to the public; and</w:t>
      </w:r>
    </w:p>
    <w:p w14:paraId="02A21CF7" w14:textId="2D87D956" w:rsidR="002165C2" w:rsidRDefault="002165C2" w:rsidP="00141EA5">
      <w:pPr>
        <w:pStyle w:val="DHHSbody"/>
        <w:numPr>
          <w:ilvl w:val="0"/>
          <w:numId w:val="7"/>
        </w:numPr>
        <w:spacing w:line="240" w:lineRule="auto"/>
        <w:ind w:left="992" w:hanging="357"/>
        <w:jc w:val="both"/>
      </w:pPr>
      <w:r>
        <w:t>that there is no right to legal representation at the hearing without leave from the Panel; and</w:t>
      </w:r>
    </w:p>
    <w:p w14:paraId="41CF99F1" w14:textId="203DD040" w:rsidR="002165C2" w:rsidRDefault="002165C2" w:rsidP="00141EA5">
      <w:pPr>
        <w:pStyle w:val="DHHSbody"/>
        <w:numPr>
          <w:ilvl w:val="0"/>
          <w:numId w:val="7"/>
        </w:numPr>
        <w:spacing w:line="240" w:lineRule="auto"/>
        <w:ind w:left="992" w:hanging="357"/>
        <w:jc w:val="both"/>
      </w:pPr>
      <w:r>
        <w:t>the possible findings or orders that the Panel may make.</w:t>
      </w:r>
    </w:p>
    <w:p w14:paraId="2CC774AB" w14:textId="2DE0C14A" w:rsidR="00D37346" w:rsidRDefault="0063704A" w:rsidP="002753F8">
      <w:pPr>
        <w:spacing w:after="120" w:line="240" w:lineRule="auto"/>
        <w:jc w:val="both"/>
        <w:rPr>
          <w:rFonts w:ascii="Arial" w:eastAsia="Times" w:hAnsi="Arial" w:cs="Times New Roman"/>
          <w:sz w:val="20"/>
          <w:szCs w:val="20"/>
        </w:rPr>
      </w:pPr>
      <w:r w:rsidRPr="001734BF">
        <w:rPr>
          <w:rFonts w:ascii="Arial" w:eastAsia="Times" w:hAnsi="Arial" w:cs="Times New Roman"/>
          <w:sz w:val="20"/>
          <w:szCs w:val="20"/>
        </w:rPr>
        <w:t>Where an application is made by a</w:t>
      </w:r>
      <w:r w:rsidR="00556042">
        <w:rPr>
          <w:rFonts w:ascii="Arial" w:eastAsia="Times" w:hAnsi="Arial" w:cs="Times New Roman"/>
          <w:sz w:val="20"/>
          <w:szCs w:val="20"/>
        </w:rPr>
        <w:t xml:space="preserve">n </w:t>
      </w:r>
      <w:r w:rsidRPr="001734BF">
        <w:rPr>
          <w:rFonts w:ascii="Arial" w:eastAsia="Times" w:hAnsi="Arial" w:cs="Times New Roman"/>
          <w:sz w:val="20"/>
          <w:szCs w:val="20"/>
        </w:rPr>
        <w:t>ART provider on behalf of a patient</w:t>
      </w:r>
      <w:r>
        <w:rPr>
          <w:rFonts w:ascii="Arial" w:eastAsia="Times" w:hAnsi="Arial" w:cs="Times New Roman"/>
          <w:sz w:val="20"/>
          <w:szCs w:val="20"/>
        </w:rPr>
        <w:t xml:space="preserve">, </w:t>
      </w:r>
      <w:r w:rsidRPr="001734BF">
        <w:rPr>
          <w:rFonts w:ascii="Arial" w:eastAsia="Times" w:hAnsi="Arial" w:cs="Times New Roman"/>
          <w:sz w:val="20"/>
          <w:szCs w:val="20"/>
        </w:rPr>
        <w:t xml:space="preserve">the Panel may </w:t>
      </w:r>
      <w:r w:rsidR="001E0CA4">
        <w:rPr>
          <w:rFonts w:ascii="Arial" w:eastAsia="Times" w:hAnsi="Arial" w:cs="Times New Roman"/>
          <w:sz w:val="20"/>
          <w:szCs w:val="20"/>
        </w:rPr>
        <w:t xml:space="preserve">ask a representative of the ART provider to attend the </w:t>
      </w:r>
      <w:r>
        <w:rPr>
          <w:rFonts w:ascii="Arial" w:eastAsia="Times" w:hAnsi="Arial" w:cs="Times New Roman"/>
          <w:sz w:val="20"/>
          <w:szCs w:val="20"/>
        </w:rPr>
        <w:t>hearing</w:t>
      </w:r>
      <w:r w:rsidRPr="001734BF">
        <w:rPr>
          <w:rFonts w:ascii="Arial" w:eastAsia="Times" w:hAnsi="Arial" w:cs="Times New Roman"/>
          <w:sz w:val="20"/>
          <w:szCs w:val="20"/>
        </w:rPr>
        <w:t>.</w:t>
      </w:r>
    </w:p>
    <w:p w14:paraId="7C786DBF" w14:textId="77777777" w:rsidR="00C14F84" w:rsidRPr="006570A8" w:rsidRDefault="00C14F84" w:rsidP="002753F8">
      <w:pPr>
        <w:spacing w:before="120" w:after="120" w:line="240" w:lineRule="auto"/>
        <w:jc w:val="both"/>
        <w:rPr>
          <w:rFonts w:ascii="Calibri Light" w:eastAsiaTheme="majorEastAsia" w:hAnsi="Calibri Light" w:cs="Calibri Light"/>
          <w:b/>
          <w:bCs/>
          <w:color w:val="008080"/>
          <w:sz w:val="24"/>
          <w:szCs w:val="24"/>
        </w:rPr>
      </w:pPr>
      <w:r w:rsidRPr="006570A8">
        <w:rPr>
          <w:rFonts w:ascii="Calibri Light" w:eastAsiaTheme="majorEastAsia" w:hAnsi="Calibri Light" w:cs="Calibri Light"/>
          <w:b/>
          <w:bCs/>
          <w:color w:val="008080"/>
          <w:sz w:val="24"/>
          <w:szCs w:val="24"/>
        </w:rPr>
        <w:t>Notification of the Panel’s decision</w:t>
      </w:r>
    </w:p>
    <w:p w14:paraId="4EB43740" w14:textId="22640E19" w:rsidR="00774EDA" w:rsidRDefault="00054358" w:rsidP="004A37E0">
      <w:pPr>
        <w:pStyle w:val="DHHSbody"/>
        <w:spacing w:after="200" w:line="240" w:lineRule="auto"/>
        <w:jc w:val="both"/>
      </w:pPr>
      <w:r>
        <w:t xml:space="preserve">After the hearing, the Panel will deliberate. This process can take </w:t>
      </w:r>
      <w:r w:rsidR="00016D8E">
        <w:t xml:space="preserve">several weeks to months. Once a decision has been made, the Panel will send the applicant(s) a certificate stating </w:t>
      </w:r>
      <w:r w:rsidR="002A3087">
        <w:t>its</w:t>
      </w:r>
      <w:r w:rsidR="00016D8E">
        <w:t xml:space="preserve"> decision. A copy of this certificate will also be sent to the relevant ART clinic or storage facility for their records. The Panel will also provide the applicants with </w:t>
      </w:r>
      <w:r w:rsidR="00CC2B56">
        <w:t xml:space="preserve">a </w:t>
      </w:r>
      <w:r w:rsidR="00401B58">
        <w:t>statement of written reasons for its decision</w:t>
      </w:r>
      <w:r w:rsidR="00CE5047">
        <w:t xml:space="preserve"> either with the certificate or </w:t>
      </w:r>
      <w:proofErr w:type="gramStart"/>
      <w:r w:rsidR="00774EDA">
        <w:t>a</w:t>
      </w:r>
      <w:r w:rsidR="00CE5047">
        <w:t>t a later date</w:t>
      </w:r>
      <w:proofErr w:type="gramEnd"/>
      <w:r w:rsidR="00401B58">
        <w:t xml:space="preserve">. </w:t>
      </w:r>
      <w:bookmarkStart w:id="13" w:name="_Toc210747236"/>
    </w:p>
    <w:p w14:paraId="6540FF0C" w14:textId="360DE919" w:rsidR="00774EDA" w:rsidRPr="004E6E4D" w:rsidRDefault="00774EDA" w:rsidP="00141EA5">
      <w:pPr>
        <w:pStyle w:val="Heading1"/>
        <w:numPr>
          <w:ilvl w:val="0"/>
          <w:numId w:val="5"/>
        </w:numPr>
        <w:spacing w:before="0" w:after="120" w:line="240" w:lineRule="auto"/>
        <w:ind w:left="357" w:hanging="357"/>
        <w:jc w:val="both"/>
        <w:rPr>
          <w:rFonts w:ascii="Calibri Light" w:hAnsi="Calibri Light" w:cs="Calibri Light"/>
        </w:rPr>
      </w:pPr>
      <w:bookmarkStart w:id="14" w:name="_Toc228815256"/>
      <w:r w:rsidRPr="004E6E4D">
        <w:rPr>
          <w:rFonts w:ascii="Calibri Light" w:hAnsi="Calibri Light" w:cs="Calibri Light"/>
        </w:rPr>
        <w:t>P</w:t>
      </w:r>
      <w:r>
        <w:rPr>
          <w:rFonts w:ascii="Calibri Light" w:hAnsi="Calibri Light" w:cs="Calibri Light"/>
        </w:rPr>
        <w:t>a</w:t>
      </w:r>
      <w:r w:rsidRPr="004E6E4D">
        <w:rPr>
          <w:rFonts w:ascii="Calibri Light" w:hAnsi="Calibri Light" w:cs="Calibri Light"/>
        </w:rPr>
        <w:t>nel decision</w:t>
      </w:r>
      <w:bookmarkEnd w:id="13"/>
      <w:r w:rsidRPr="004E6E4D">
        <w:rPr>
          <w:rFonts w:ascii="Calibri Light" w:hAnsi="Calibri Light" w:cs="Calibri Light"/>
        </w:rPr>
        <w:t>s</w:t>
      </w:r>
      <w:bookmarkEnd w:id="14"/>
    </w:p>
    <w:p w14:paraId="09856945" w14:textId="77777777" w:rsidR="00774EDA" w:rsidRDefault="00774EDA" w:rsidP="00474404">
      <w:pPr>
        <w:pStyle w:val="DHHSbody"/>
        <w:spacing w:after="60" w:line="240" w:lineRule="auto"/>
        <w:jc w:val="both"/>
      </w:pPr>
      <w:r>
        <w:t>The possible decisions that the Panel may make are:</w:t>
      </w:r>
    </w:p>
    <w:p w14:paraId="5E2443D9" w14:textId="4D449C35" w:rsidR="00774EDA" w:rsidRDefault="00774EDA" w:rsidP="00141EA5">
      <w:pPr>
        <w:pStyle w:val="DHHSbody"/>
        <w:numPr>
          <w:ilvl w:val="0"/>
          <w:numId w:val="12"/>
        </w:numPr>
        <w:spacing w:after="60" w:line="240" w:lineRule="auto"/>
        <w:jc w:val="both"/>
      </w:pPr>
      <w:r>
        <w:t>that further storage is approved;</w:t>
      </w:r>
    </w:p>
    <w:p w14:paraId="304BB61F" w14:textId="34B6B1C8" w:rsidR="00774EDA" w:rsidRDefault="00774EDA" w:rsidP="00141EA5">
      <w:pPr>
        <w:pStyle w:val="DHHSbody"/>
        <w:numPr>
          <w:ilvl w:val="0"/>
          <w:numId w:val="12"/>
        </w:numPr>
        <w:spacing w:after="60" w:line="240" w:lineRule="auto"/>
        <w:jc w:val="both"/>
      </w:pPr>
      <w:r>
        <w:t>that further storage is not approved;</w:t>
      </w:r>
    </w:p>
    <w:p w14:paraId="63969861" w14:textId="048D251E" w:rsidR="00774EDA" w:rsidRDefault="00774EDA" w:rsidP="00141EA5">
      <w:pPr>
        <w:pStyle w:val="DHHSbody"/>
        <w:numPr>
          <w:ilvl w:val="0"/>
          <w:numId w:val="12"/>
        </w:numPr>
        <w:spacing w:after="60" w:line="240" w:lineRule="auto"/>
        <w:jc w:val="both"/>
      </w:pPr>
      <w:r>
        <w:t>that further storage is approved subject to any conditions imposed by the Panel.</w:t>
      </w:r>
    </w:p>
    <w:p w14:paraId="74D1DB40" w14:textId="046433A4" w:rsidR="00A20DBB" w:rsidRDefault="007E7086" w:rsidP="001B5611">
      <w:pPr>
        <w:pStyle w:val="DHHSbody"/>
        <w:spacing w:before="120" w:line="240" w:lineRule="auto"/>
        <w:jc w:val="both"/>
      </w:pPr>
      <w:r>
        <w:t>Under section 91(3) of the ART Act, the Panel may impose any conditions it considers necessary and reasonable in the circumstances of the decision and, if the Panel chooses to place a condition on its decision, it will be stated on the certificate.</w:t>
      </w:r>
    </w:p>
    <w:p w14:paraId="131DDDA4" w14:textId="77777777" w:rsidR="00A20DBB" w:rsidRDefault="00A20DBB">
      <w:pPr>
        <w:rPr>
          <w:rFonts w:ascii="Arial" w:eastAsia="Times" w:hAnsi="Arial" w:cs="Times New Roman"/>
          <w:sz w:val="20"/>
          <w:szCs w:val="20"/>
        </w:rPr>
      </w:pPr>
      <w:r>
        <w:br w:type="page"/>
      </w:r>
    </w:p>
    <w:p w14:paraId="65A4131E" w14:textId="68F65897" w:rsidR="00774EDA" w:rsidRPr="004E6E4D" w:rsidRDefault="00774EDA" w:rsidP="00141EA5">
      <w:pPr>
        <w:pStyle w:val="Heading1"/>
        <w:numPr>
          <w:ilvl w:val="0"/>
          <w:numId w:val="5"/>
        </w:numPr>
        <w:spacing w:before="0" w:after="120" w:line="240" w:lineRule="auto"/>
        <w:ind w:left="357" w:hanging="357"/>
        <w:jc w:val="both"/>
        <w:rPr>
          <w:rFonts w:ascii="Calibri Light" w:hAnsi="Calibri Light" w:cs="Calibri Light"/>
        </w:rPr>
      </w:pPr>
      <w:bookmarkStart w:id="15" w:name="_Toc210747240"/>
      <w:bookmarkStart w:id="16" w:name="_Toc228815257"/>
      <w:r w:rsidRPr="004E6E4D">
        <w:rPr>
          <w:rFonts w:ascii="Calibri Light" w:hAnsi="Calibri Light" w:cs="Calibri Light"/>
        </w:rPr>
        <w:lastRenderedPageBreak/>
        <w:t>Review of a Panel decision not to approve</w:t>
      </w:r>
      <w:bookmarkEnd w:id="15"/>
      <w:r w:rsidR="00F969C3">
        <w:rPr>
          <w:rFonts w:ascii="Calibri Light" w:hAnsi="Calibri Light" w:cs="Calibri Light"/>
        </w:rPr>
        <w:t xml:space="preserve"> further storage</w:t>
      </w:r>
      <w:bookmarkEnd w:id="16"/>
    </w:p>
    <w:p w14:paraId="627E6114" w14:textId="174ED821" w:rsidR="00774EDA" w:rsidRDefault="00774EDA" w:rsidP="00474404">
      <w:pPr>
        <w:pStyle w:val="DHHSbody"/>
        <w:spacing w:line="240" w:lineRule="auto"/>
        <w:jc w:val="both"/>
      </w:pPr>
      <w:r>
        <w:t xml:space="preserve">A decision of the Panel </w:t>
      </w:r>
      <w:r w:rsidR="00E058CC">
        <w:t>that further storage</w:t>
      </w:r>
      <w:r>
        <w:t xml:space="preserve"> is not approved may be able to be reviewed by the Victorian Civil and Administrative Tribunal (VCAT).</w:t>
      </w:r>
    </w:p>
    <w:p w14:paraId="255F2DC9" w14:textId="77777777" w:rsidR="00774EDA" w:rsidRPr="003068CA" w:rsidRDefault="00774EDA" w:rsidP="00474404">
      <w:pPr>
        <w:pStyle w:val="DHHSbody"/>
        <w:spacing w:line="240" w:lineRule="auto"/>
        <w:jc w:val="both"/>
      </w:pPr>
      <w:r>
        <w:t>An application for review must be made within 28 days after the day on which the Panel’s decision is made.</w:t>
      </w:r>
      <w:r>
        <w:rPr>
          <w:rStyle w:val="FootnoteReference"/>
        </w:rPr>
        <w:footnoteReference w:id="16"/>
      </w:r>
    </w:p>
    <w:p w14:paraId="4F6C329D" w14:textId="77777777" w:rsidR="00774EDA" w:rsidRDefault="00774EDA" w:rsidP="004A37E0">
      <w:pPr>
        <w:pStyle w:val="DHHSbody"/>
        <w:spacing w:after="200" w:line="240" w:lineRule="auto"/>
        <w:jc w:val="both"/>
      </w:pPr>
      <w:r>
        <w:t xml:space="preserve">For further information about applying to the VCAT for a review of a Panel decision, please visit </w:t>
      </w:r>
      <w:hyperlink r:id="rId11" w:history="1">
        <w:r w:rsidRPr="00061400">
          <w:rPr>
            <w:rStyle w:val="Hyperlink"/>
          </w:rPr>
          <w:t>https://www.vcat.vic.gov.au/privacy-and-health-records/review-of-a-decision-by-the-patient-review-panel</w:t>
        </w:r>
      </w:hyperlink>
    </w:p>
    <w:p w14:paraId="19739840" w14:textId="77777777" w:rsidR="002753F8" w:rsidRDefault="002753F8" w:rsidP="00141EA5">
      <w:pPr>
        <w:pStyle w:val="Heading1"/>
        <w:numPr>
          <w:ilvl w:val="0"/>
          <w:numId w:val="5"/>
        </w:numPr>
        <w:spacing w:before="0" w:after="120" w:line="240" w:lineRule="auto"/>
        <w:ind w:left="357" w:hanging="357"/>
        <w:jc w:val="both"/>
        <w:rPr>
          <w:rFonts w:ascii="Calibri Light" w:hAnsi="Calibri Light" w:cs="Calibri Light"/>
        </w:rPr>
      </w:pPr>
      <w:bookmarkStart w:id="17" w:name="_Toc228815258"/>
      <w:r w:rsidRPr="00554262">
        <w:rPr>
          <w:rFonts w:ascii="Calibri Light" w:hAnsi="Calibri Light" w:cs="Calibri Light"/>
        </w:rPr>
        <w:t xml:space="preserve">How </w:t>
      </w:r>
      <w:r>
        <w:rPr>
          <w:rFonts w:ascii="Calibri Light" w:hAnsi="Calibri Light" w:cs="Calibri Light"/>
        </w:rPr>
        <w:t>to</w:t>
      </w:r>
      <w:r w:rsidRPr="00554262">
        <w:rPr>
          <w:rFonts w:ascii="Calibri Light" w:hAnsi="Calibri Light" w:cs="Calibri Light"/>
        </w:rPr>
        <w:t xml:space="preserve"> apply to the Panel for </w:t>
      </w:r>
      <w:r>
        <w:rPr>
          <w:rFonts w:ascii="Calibri Light" w:hAnsi="Calibri Light" w:cs="Calibri Light"/>
        </w:rPr>
        <w:t>further</w:t>
      </w:r>
      <w:r w:rsidRPr="00554262">
        <w:rPr>
          <w:rFonts w:ascii="Calibri Light" w:hAnsi="Calibri Light" w:cs="Calibri Light"/>
        </w:rPr>
        <w:t xml:space="preserve"> storage</w:t>
      </w:r>
      <w:r>
        <w:rPr>
          <w:rFonts w:ascii="Calibri Light" w:hAnsi="Calibri Light" w:cs="Calibri Light"/>
        </w:rPr>
        <w:t xml:space="preserve"> of gametes or embryos</w:t>
      </w:r>
      <w:bookmarkEnd w:id="17"/>
    </w:p>
    <w:p w14:paraId="02A486C7" w14:textId="77777777" w:rsidR="002753F8" w:rsidRPr="00B547EE" w:rsidRDefault="002753F8" w:rsidP="002753F8">
      <w:pPr>
        <w:spacing w:line="240" w:lineRule="auto"/>
        <w:rPr>
          <w:rFonts w:ascii="Arial" w:eastAsia="Times" w:hAnsi="Arial" w:cs="Times New Roman"/>
          <w:sz w:val="20"/>
          <w:szCs w:val="20"/>
        </w:rPr>
      </w:pPr>
      <w:r>
        <w:rPr>
          <w:rFonts w:ascii="Arial" w:eastAsia="Times" w:hAnsi="Arial" w:cs="Times New Roman"/>
          <w:sz w:val="20"/>
          <w:szCs w:val="20"/>
        </w:rPr>
        <w:t xml:space="preserve">The application form to apply for further storage of gametes or embryos is available on the Panel’s website: </w:t>
      </w:r>
      <w:hyperlink r:id="rId12" w:history="1">
        <w:r>
          <w:rPr>
            <w:rStyle w:val="Hyperlink"/>
            <w:rFonts w:ascii="Arial" w:eastAsia="Times" w:hAnsi="Arial" w:cs="Times New Roman"/>
            <w:sz w:val="20"/>
            <w:szCs w:val="20"/>
          </w:rPr>
          <w:t>https://www.vic.gov.au/extension-storage-embryos-eggs-sperm-or-ovarian-tissue</w:t>
        </w:r>
      </w:hyperlink>
    </w:p>
    <w:p w14:paraId="7CD32441" w14:textId="77777777" w:rsidR="002753F8" w:rsidRDefault="002753F8" w:rsidP="002753F8">
      <w:pPr>
        <w:spacing w:after="120" w:line="240" w:lineRule="auto"/>
        <w:jc w:val="both"/>
        <w:rPr>
          <w:rFonts w:ascii="Arial" w:eastAsia="Times" w:hAnsi="Arial" w:cs="Times New Roman"/>
          <w:sz w:val="20"/>
          <w:szCs w:val="20"/>
        </w:rPr>
      </w:pPr>
      <w:r w:rsidRPr="00071C57">
        <w:rPr>
          <w:rFonts w:ascii="Arial" w:eastAsia="Times" w:hAnsi="Arial" w:cs="Times New Roman"/>
          <w:sz w:val="20"/>
          <w:szCs w:val="20"/>
        </w:rPr>
        <w:t xml:space="preserve">Some ART clinics also provide copies of this form to patients, together with reminders about </w:t>
      </w:r>
      <w:r>
        <w:rPr>
          <w:rFonts w:ascii="Arial" w:eastAsia="Times" w:hAnsi="Arial" w:cs="Times New Roman"/>
          <w:sz w:val="20"/>
          <w:szCs w:val="20"/>
        </w:rPr>
        <w:t xml:space="preserve">upcoming storage expiry dates. You should make sure to </w:t>
      </w:r>
      <w:r w:rsidRPr="00C55737">
        <w:rPr>
          <w:rFonts w:ascii="Arial" w:eastAsia="Times" w:hAnsi="Arial" w:cs="Times New Roman"/>
          <w:b/>
          <w:bCs/>
          <w:sz w:val="20"/>
          <w:szCs w:val="20"/>
        </w:rPr>
        <w:t>update your contact details with your ART provider</w:t>
      </w:r>
      <w:r>
        <w:rPr>
          <w:rFonts w:ascii="Arial" w:eastAsia="Times" w:hAnsi="Arial" w:cs="Times New Roman"/>
          <w:sz w:val="20"/>
          <w:szCs w:val="20"/>
        </w:rPr>
        <w:t xml:space="preserve"> if you have gametes or embryos in storage, even if you are not actively engaged in treatment, so that you receive these notifications.</w:t>
      </w:r>
    </w:p>
    <w:p w14:paraId="4B22D903" w14:textId="518A55D4" w:rsidR="002753F8" w:rsidRDefault="002753F8" w:rsidP="002753F8">
      <w:pPr>
        <w:spacing w:after="120" w:line="240" w:lineRule="auto"/>
        <w:jc w:val="both"/>
        <w:rPr>
          <w:rFonts w:ascii="Arial" w:eastAsia="Times" w:hAnsi="Arial" w:cs="Times New Roman"/>
          <w:sz w:val="20"/>
          <w:szCs w:val="20"/>
        </w:rPr>
      </w:pPr>
      <w:r w:rsidRPr="2C01EEFA">
        <w:rPr>
          <w:rFonts w:ascii="Arial" w:eastAsia="Times" w:hAnsi="Arial" w:cs="Times New Roman"/>
          <w:b/>
          <w:bCs/>
          <w:sz w:val="20"/>
          <w:szCs w:val="20"/>
          <w:u w:val="single"/>
        </w:rPr>
        <w:t>IMPORTANT:</w:t>
      </w:r>
      <w:r w:rsidRPr="2C01EEFA">
        <w:rPr>
          <w:rFonts w:ascii="Arial" w:eastAsia="Times" w:hAnsi="Arial" w:cs="Times New Roman"/>
          <w:sz w:val="20"/>
          <w:szCs w:val="20"/>
        </w:rPr>
        <w:t xml:space="preserve"> Wherever possible, you should apply to the Panel </w:t>
      </w:r>
      <w:r w:rsidRPr="2C01EEFA">
        <w:rPr>
          <w:rFonts w:ascii="Arial" w:eastAsia="Times" w:hAnsi="Arial" w:cs="Times New Roman"/>
          <w:b/>
          <w:bCs/>
          <w:sz w:val="20"/>
          <w:szCs w:val="20"/>
        </w:rPr>
        <w:t>before</w:t>
      </w:r>
      <w:r w:rsidRPr="2C01EEFA">
        <w:rPr>
          <w:rFonts w:ascii="Arial" w:eastAsia="Times" w:hAnsi="Arial" w:cs="Times New Roman"/>
          <w:sz w:val="20"/>
          <w:szCs w:val="20"/>
        </w:rPr>
        <w:t xml:space="preserve"> the expiry of the current storage period. Late applications risk the possibility that your clinic will be legally obliged to remove your gametes or embryos </w:t>
      </w:r>
      <w:r w:rsidR="53BA5F60" w:rsidRPr="2C01EEFA">
        <w:rPr>
          <w:rFonts w:ascii="Arial" w:eastAsia="Times" w:hAnsi="Arial" w:cs="Times New Roman"/>
          <w:sz w:val="20"/>
          <w:szCs w:val="20"/>
        </w:rPr>
        <w:t xml:space="preserve">from storage </w:t>
      </w:r>
      <w:r w:rsidRPr="2C01EEFA">
        <w:rPr>
          <w:rFonts w:ascii="Arial" w:eastAsia="Times" w:hAnsi="Arial" w:cs="Times New Roman"/>
          <w:sz w:val="20"/>
          <w:szCs w:val="20"/>
        </w:rPr>
        <w:t>before your application is received or processed, due to the timeframes set out in the ART Act. It can also affect the outcome of your application due to the legal requirements the Panel must consider. If the storage period has already expired, please let your clinic know as soon as possible that you plan to apply (even if you are still filling out the form).</w:t>
      </w:r>
    </w:p>
    <w:p w14:paraId="12EC1B30" w14:textId="77777777" w:rsidR="002753F8" w:rsidRDefault="002753F8" w:rsidP="002753F8">
      <w:pPr>
        <w:spacing w:after="120" w:line="240" w:lineRule="auto"/>
        <w:jc w:val="both"/>
        <w:rPr>
          <w:rFonts w:ascii="Arial" w:eastAsia="Times" w:hAnsi="Arial" w:cs="Times New Roman"/>
          <w:sz w:val="20"/>
          <w:szCs w:val="20"/>
        </w:rPr>
      </w:pPr>
      <w:r w:rsidRPr="0035317B">
        <w:rPr>
          <w:rFonts w:ascii="Arial" w:eastAsia="Times" w:hAnsi="Arial" w:cs="Times New Roman"/>
          <w:sz w:val="20"/>
          <w:szCs w:val="20"/>
        </w:rPr>
        <w:t xml:space="preserve">Please complete </w:t>
      </w:r>
      <w:r>
        <w:rPr>
          <w:rFonts w:ascii="Arial" w:eastAsia="Times" w:hAnsi="Arial" w:cs="Times New Roman"/>
          <w:b/>
          <w:bCs/>
          <w:sz w:val="20"/>
          <w:szCs w:val="20"/>
          <w:u w:val="single"/>
        </w:rPr>
        <w:t>ALL</w:t>
      </w:r>
      <w:r w:rsidRPr="0035317B">
        <w:rPr>
          <w:rFonts w:ascii="Arial" w:eastAsia="Times" w:hAnsi="Arial" w:cs="Times New Roman"/>
          <w:sz w:val="20"/>
          <w:szCs w:val="20"/>
        </w:rPr>
        <w:t xml:space="preserve"> sections of the application form and provide as much information as possible, especially about </w:t>
      </w:r>
      <w:r w:rsidRPr="0035317B">
        <w:rPr>
          <w:rFonts w:ascii="Arial" w:eastAsia="Times" w:hAnsi="Arial" w:cs="Times New Roman"/>
          <w:b/>
          <w:bCs/>
          <w:sz w:val="20"/>
          <w:szCs w:val="20"/>
          <w:u w:val="single"/>
        </w:rPr>
        <w:t>why</w:t>
      </w:r>
      <w:r w:rsidRPr="0035317B">
        <w:rPr>
          <w:rFonts w:ascii="Arial" w:eastAsia="Times" w:hAnsi="Arial" w:cs="Times New Roman"/>
          <w:sz w:val="20"/>
          <w:szCs w:val="20"/>
        </w:rPr>
        <w:t xml:space="preserve"> you are seeking an extension of storage</w:t>
      </w:r>
      <w:r>
        <w:rPr>
          <w:rFonts w:ascii="Arial" w:eastAsia="Times" w:hAnsi="Arial" w:cs="Times New Roman"/>
          <w:sz w:val="20"/>
          <w:szCs w:val="20"/>
        </w:rPr>
        <w:t xml:space="preserve"> and </w:t>
      </w:r>
      <w:r w:rsidRPr="006F6A3A">
        <w:rPr>
          <w:rFonts w:ascii="Arial" w:eastAsia="Times" w:hAnsi="Arial" w:cs="Times New Roman"/>
          <w:b/>
          <w:bCs/>
          <w:sz w:val="20"/>
          <w:szCs w:val="20"/>
          <w:u w:val="single"/>
        </w:rPr>
        <w:t>how long</w:t>
      </w:r>
      <w:r>
        <w:rPr>
          <w:rFonts w:ascii="Arial" w:eastAsia="Times" w:hAnsi="Arial" w:cs="Times New Roman"/>
          <w:sz w:val="20"/>
          <w:szCs w:val="20"/>
        </w:rPr>
        <w:t xml:space="preserve"> you are seeking - without this information, the Panel will not be able to consider your application.</w:t>
      </w:r>
    </w:p>
    <w:p w14:paraId="06DBC4C7" w14:textId="77777777" w:rsidR="002753F8" w:rsidRDefault="002753F8" w:rsidP="002753F8">
      <w:pPr>
        <w:spacing w:after="120" w:line="240" w:lineRule="auto"/>
        <w:jc w:val="both"/>
        <w:rPr>
          <w:rFonts w:ascii="Arial" w:eastAsia="Times" w:hAnsi="Arial" w:cs="Times New Roman"/>
          <w:sz w:val="20"/>
          <w:szCs w:val="20"/>
        </w:rPr>
      </w:pPr>
      <w:r>
        <w:rPr>
          <w:rFonts w:ascii="Arial" w:eastAsia="Times" w:hAnsi="Arial" w:cs="Times New Roman"/>
          <w:sz w:val="20"/>
          <w:szCs w:val="20"/>
        </w:rPr>
        <w:t xml:space="preserve">The ART Act allows ART providers to keep gametes and embryos in storage where there is a pending application before the Panel until the Panel has </w:t>
      </w:r>
      <w:proofErr w:type="gramStart"/>
      <w:r>
        <w:rPr>
          <w:rFonts w:ascii="Arial" w:eastAsia="Times" w:hAnsi="Arial" w:cs="Times New Roman"/>
          <w:sz w:val="20"/>
          <w:szCs w:val="20"/>
        </w:rPr>
        <w:t>made a decision</w:t>
      </w:r>
      <w:proofErr w:type="gramEnd"/>
      <w:r>
        <w:rPr>
          <w:rFonts w:ascii="Arial" w:eastAsia="Times" w:hAnsi="Arial" w:cs="Times New Roman"/>
          <w:sz w:val="20"/>
          <w:szCs w:val="20"/>
        </w:rPr>
        <w:t>, even though the storage period has expired. However, gametes and embryos cannot be used in a treatment procedure during this time, until the Panel has approved a further storage period.</w:t>
      </w:r>
    </w:p>
    <w:p w14:paraId="63CE2A96" w14:textId="57382993" w:rsidR="002753F8" w:rsidRPr="00372D4E" w:rsidRDefault="002753F8" w:rsidP="00E414B9">
      <w:pPr>
        <w:spacing w:after="120" w:line="240" w:lineRule="auto"/>
        <w:rPr>
          <w:rFonts w:ascii="Arial" w:eastAsia="Times" w:hAnsi="Arial" w:cs="Times New Roman"/>
          <w:sz w:val="20"/>
          <w:szCs w:val="20"/>
        </w:rPr>
      </w:pPr>
      <w:r>
        <w:rPr>
          <w:rFonts w:ascii="Arial" w:eastAsia="Times" w:hAnsi="Arial" w:cs="Times New Roman"/>
          <w:sz w:val="20"/>
          <w:szCs w:val="20"/>
        </w:rPr>
        <w:t>You can either send your application directly to the Panel or ask your ART provider to forward it to the Panel on your behalf.</w:t>
      </w:r>
    </w:p>
    <w:p w14:paraId="77449CD9" w14:textId="6D438703" w:rsidR="002753F8" w:rsidRPr="002753F8" w:rsidRDefault="002753F8" w:rsidP="00141EA5">
      <w:pPr>
        <w:pStyle w:val="ListParagraph"/>
        <w:numPr>
          <w:ilvl w:val="1"/>
          <w:numId w:val="5"/>
        </w:numPr>
        <w:spacing w:before="120" w:after="120" w:line="240" w:lineRule="auto"/>
        <w:ind w:left="431" w:hanging="431"/>
        <w:contextualSpacing w:val="0"/>
        <w:jc w:val="both"/>
        <w:rPr>
          <w:rFonts w:ascii="Calibri Light" w:eastAsiaTheme="majorEastAsia" w:hAnsi="Calibri Light" w:cs="Calibri Light"/>
          <w:b/>
          <w:bCs/>
          <w:color w:val="008080"/>
          <w:sz w:val="24"/>
          <w:szCs w:val="24"/>
        </w:rPr>
      </w:pPr>
      <w:r w:rsidRPr="002753F8">
        <w:rPr>
          <w:rFonts w:ascii="Calibri Light" w:eastAsiaTheme="majorEastAsia" w:hAnsi="Calibri Light" w:cs="Calibri Light"/>
          <w:b/>
          <w:bCs/>
          <w:color w:val="008080"/>
          <w:sz w:val="24"/>
          <w:szCs w:val="24"/>
        </w:rPr>
        <w:t xml:space="preserve">Making an application directly to the Panel </w:t>
      </w:r>
    </w:p>
    <w:p w14:paraId="1E42214D" w14:textId="77777777" w:rsidR="002753F8" w:rsidRDefault="002753F8" w:rsidP="002753F8">
      <w:pPr>
        <w:spacing w:after="120" w:line="240" w:lineRule="auto"/>
        <w:rPr>
          <w:rFonts w:ascii="Arial" w:eastAsia="Times" w:hAnsi="Arial" w:cs="Times New Roman"/>
          <w:sz w:val="20"/>
          <w:szCs w:val="20"/>
        </w:rPr>
      </w:pPr>
      <w:r>
        <w:rPr>
          <w:rFonts w:ascii="Arial" w:eastAsia="Times" w:hAnsi="Arial" w:cs="Times New Roman"/>
          <w:sz w:val="20"/>
          <w:szCs w:val="20"/>
        </w:rPr>
        <w:t>Y</w:t>
      </w:r>
      <w:r w:rsidRPr="00DD564F">
        <w:rPr>
          <w:rFonts w:ascii="Arial" w:eastAsia="Times" w:hAnsi="Arial" w:cs="Times New Roman"/>
          <w:sz w:val="20"/>
          <w:szCs w:val="20"/>
        </w:rPr>
        <w:t xml:space="preserve">ou can submit </w:t>
      </w:r>
      <w:r>
        <w:rPr>
          <w:rFonts w:ascii="Arial" w:eastAsia="Times" w:hAnsi="Arial" w:cs="Times New Roman"/>
          <w:sz w:val="20"/>
          <w:szCs w:val="20"/>
        </w:rPr>
        <w:t>your application</w:t>
      </w:r>
      <w:r w:rsidRPr="00DD564F">
        <w:rPr>
          <w:rFonts w:ascii="Arial" w:eastAsia="Times" w:hAnsi="Arial" w:cs="Times New Roman"/>
          <w:sz w:val="20"/>
          <w:szCs w:val="20"/>
        </w:rPr>
        <w:t xml:space="preserve"> directly to the Panel via email: </w:t>
      </w:r>
      <w:hyperlink r:id="rId13" w:history="1">
        <w:r w:rsidRPr="00DD564F">
          <w:rPr>
            <w:rStyle w:val="Hyperlink"/>
            <w:rFonts w:ascii="Arial" w:eastAsia="Times" w:hAnsi="Arial" w:cs="Times New Roman"/>
            <w:sz w:val="20"/>
            <w:szCs w:val="20"/>
          </w:rPr>
          <w:t>prpstorage@health.vic.gov.au</w:t>
        </w:r>
      </w:hyperlink>
      <w:r w:rsidRPr="00DD564F">
        <w:rPr>
          <w:rFonts w:ascii="Arial" w:eastAsia="Times" w:hAnsi="Arial" w:cs="Times New Roman"/>
          <w:sz w:val="20"/>
          <w:szCs w:val="20"/>
        </w:rPr>
        <w:t xml:space="preserve">. </w:t>
      </w:r>
    </w:p>
    <w:p w14:paraId="6A04532C" w14:textId="4F695B82" w:rsidR="002753F8" w:rsidRDefault="002753F8" w:rsidP="002753F8">
      <w:pPr>
        <w:spacing w:line="240" w:lineRule="auto"/>
        <w:rPr>
          <w:rFonts w:ascii="Arial" w:eastAsia="Times" w:hAnsi="Arial" w:cs="Times New Roman"/>
          <w:sz w:val="20"/>
          <w:szCs w:val="20"/>
          <w:u w:val="single"/>
        </w:rPr>
      </w:pPr>
      <w:r w:rsidRPr="2C01EEFA">
        <w:rPr>
          <w:rFonts w:ascii="Arial" w:eastAsia="Times" w:hAnsi="Arial" w:cs="Times New Roman"/>
          <w:sz w:val="20"/>
          <w:szCs w:val="20"/>
          <w:u w:val="single"/>
        </w:rPr>
        <w:t xml:space="preserve">It is very important that you copy your clinic into the email to the Panel so that it is aware you have made an application and so your gametes or embryos remain in storage while </w:t>
      </w:r>
      <w:r w:rsidR="11BF70EE" w:rsidRPr="2C01EEFA">
        <w:rPr>
          <w:rFonts w:ascii="Arial" w:eastAsia="Times" w:hAnsi="Arial" w:cs="Times New Roman"/>
          <w:sz w:val="20"/>
          <w:szCs w:val="20"/>
          <w:u w:val="single"/>
        </w:rPr>
        <w:t>your application</w:t>
      </w:r>
      <w:r w:rsidRPr="2C01EEFA">
        <w:rPr>
          <w:rFonts w:ascii="Arial" w:eastAsia="Times" w:hAnsi="Arial" w:cs="Times New Roman"/>
          <w:sz w:val="20"/>
          <w:szCs w:val="20"/>
          <w:u w:val="single"/>
        </w:rPr>
        <w:t xml:space="preserve"> is being considered by the Panel.</w:t>
      </w:r>
    </w:p>
    <w:p w14:paraId="42F7B4C6" w14:textId="6B7B9DFA" w:rsidR="002753F8" w:rsidRPr="002753F8" w:rsidRDefault="002753F8" w:rsidP="00141EA5">
      <w:pPr>
        <w:pStyle w:val="ListParagraph"/>
        <w:numPr>
          <w:ilvl w:val="1"/>
          <w:numId w:val="5"/>
        </w:numPr>
        <w:spacing w:before="120" w:after="120" w:line="240" w:lineRule="auto"/>
        <w:ind w:left="431" w:hanging="431"/>
        <w:contextualSpacing w:val="0"/>
        <w:jc w:val="both"/>
        <w:rPr>
          <w:rFonts w:ascii="Calibri Light" w:eastAsiaTheme="majorEastAsia" w:hAnsi="Calibri Light" w:cs="Calibri Light"/>
          <w:b/>
          <w:bCs/>
          <w:color w:val="008080"/>
          <w:sz w:val="24"/>
          <w:szCs w:val="24"/>
        </w:rPr>
      </w:pPr>
      <w:r w:rsidRPr="002753F8">
        <w:rPr>
          <w:rFonts w:ascii="Calibri Light" w:eastAsiaTheme="majorEastAsia" w:hAnsi="Calibri Light" w:cs="Calibri Light"/>
          <w:b/>
          <w:bCs/>
          <w:color w:val="008080"/>
          <w:sz w:val="24"/>
          <w:szCs w:val="24"/>
        </w:rPr>
        <w:t>Making an application via your ART provider</w:t>
      </w:r>
    </w:p>
    <w:p w14:paraId="33DED816" w14:textId="77777777" w:rsidR="002753F8" w:rsidRDefault="002753F8" w:rsidP="002753F8">
      <w:pPr>
        <w:spacing w:line="240" w:lineRule="auto"/>
        <w:rPr>
          <w:rFonts w:ascii="Arial" w:eastAsia="Times" w:hAnsi="Arial" w:cs="Times New Roman"/>
          <w:sz w:val="20"/>
          <w:szCs w:val="20"/>
        </w:rPr>
      </w:pPr>
      <w:r>
        <w:rPr>
          <w:rFonts w:ascii="Arial" w:eastAsia="Times" w:hAnsi="Arial" w:cs="Times New Roman"/>
          <w:sz w:val="20"/>
          <w:szCs w:val="20"/>
        </w:rPr>
        <w:t xml:space="preserve">You can provide a copy of your signed and completed application form to your ART </w:t>
      </w:r>
      <w:proofErr w:type="gramStart"/>
      <w:r>
        <w:rPr>
          <w:rFonts w:ascii="Arial" w:eastAsia="Times" w:hAnsi="Arial" w:cs="Times New Roman"/>
          <w:sz w:val="20"/>
          <w:szCs w:val="20"/>
        </w:rPr>
        <w:t>provider, and</w:t>
      </w:r>
      <w:proofErr w:type="gramEnd"/>
      <w:r>
        <w:rPr>
          <w:rFonts w:ascii="Arial" w:eastAsia="Times" w:hAnsi="Arial" w:cs="Times New Roman"/>
          <w:sz w:val="20"/>
          <w:szCs w:val="20"/>
        </w:rPr>
        <w:t xml:space="preserve"> ask them to forward it to the Panel.</w:t>
      </w:r>
    </w:p>
    <w:p w14:paraId="07149AC3" w14:textId="77777777" w:rsidR="002753F8" w:rsidRDefault="002753F8" w:rsidP="002753F8">
      <w:pPr>
        <w:spacing w:line="240" w:lineRule="auto"/>
        <w:rPr>
          <w:rFonts w:ascii="Arial" w:eastAsia="Times" w:hAnsi="Arial" w:cs="Times New Roman"/>
          <w:sz w:val="20"/>
          <w:szCs w:val="20"/>
        </w:rPr>
      </w:pPr>
      <w:r>
        <w:rPr>
          <w:rFonts w:ascii="Arial" w:eastAsia="Times" w:hAnsi="Arial" w:cs="Times New Roman"/>
          <w:sz w:val="20"/>
          <w:szCs w:val="20"/>
        </w:rPr>
        <w:t xml:space="preserve">It is </w:t>
      </w:r>
      <w:r w:rsidRPr="00A17873">
        <w:rPr>
          <w:rFonts w:ascii="Arial" w:eastAsia="Times" w:hAnsi="Arial" w:cs="Times New Roman"/>
          <w:sz w:val="20"/>
          <w:szCs w:val="20"/>
          <w:u w:val="single"/>
        </w:rPr>
        <w:t>your</w:t>
      </w:r>
      <w:r w:rsidRPr="006B0639">
        <w:rPr>
          <w:rFonts w:ascii="Arial" w:eastAsia="Times" w:hAnsi="Arial" w:cs="Times New Roman"/>
          <w:sz w:val="20"/>
          <w:szCs w:val="20"/>
          <w:u w:val="single"/>
        </w:rPr>
        <w:t xml:space="preserve"> responsibility</w:t>
      </w:r>
      <w:r>
        <w:rPr>
          <w:rFonts w:ascii="Arial" w:eastAsia="Times" w:hAnsi="Arial" w:cs="Times New Roman"/>
          <w:sz w:val="20"/>
          <w:szCs w:val="20"/>
        </w:rPr>
        <w:t xml:space="preserve"> to ensure that the ART provider has enough time to forward your application to the Panel </w:t>
      </w:r>
      <w:r w:rsidRPr="00A17873">
        <w:rPr>
          <w:rFonts w:ascii="Arial" w:eastAsia="Times" w:hAnsi="Arial" w:cs="Times New Roman"/>
          <w:sz w:val="20"/>
          <w:szCs w:val="20"/>
          <w:u w:val="single"/>
        </w:rPr>
        <w:t>before</w:t>
      </w:r>
      <w:r>
        <w:rPr>
          <w:rFonts w:ascii="Arial" w:eastAsia="Times" w:hAnsi="Arial" w:cs="Times New Roman"/>
          <w:sz w:val="20"/>
          <w:szCs w:val="20"/>
        </w:rPr>
        <w:t xml:space="preserve"> the expiry date, and to confirm that this has occurred.</w:t>
      </w:r>
    </w:p>
    <w:p w14:paraId="2742B720" w14:textId="4A51790F" w:rsidR="00E05F0C" w:rsidRDefault="00E05F0C" w:rsidP="00474404">
      <w:pPr>
        <w:pStyle w:val="DHHSbody"/>
        <w:spacing w:line="240" w:lineRule="auto"/>
        <w:jc w:val="center"/>
      </w:pPr>
      <w:r>
        <w:t>___________________________________</w:t>
      </w:r>
    </w:p>
    <w:sectPr w:rsidR="00E05F0C" w:rsidSect="0094139C">
      <w:headerReference w:type="default" r:id="rId14"/>
      <w:footerReference w:type="default" r:id="rId15"/>
      <w:headerReference w:type="first" r:id="rId16"/>
      <w:footerReference w:type="first" r:id="rId17"/>
      <w:pgSz w:w="11906" w:h="16838"/>
      <w:pgMar w:top="709" w:right="849" w:bottom="709" w:left="1440" w:header="284" w:footer="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5ADD" w14:textId="77777777" w:rsidR="00FF68EE" w:rsidRDefault="00FF68EE" w:rsidP="0053635A">
      <w:pPr>
        <w:spacing w:after="0" w:line="240" w:lineRule="auto"/>
      </w:pPr>
      <w:r>
        <w:separator/>
      </w:r>
    </w:p>
  </w:endnote>
  <w:endnote w:type="continuationSeparator" w:id="0">
    <w:p w14:paraId="241D35EA" w14:textId="77777777" w:rsidR="00FF68EE" w:rsidRDefault="00FF68EE" w:rsidP="0053635A">
      <w:pPr>
        <w:spacing w:after="0" w:line="240" w:lineRule="auto"/>
      </w:pPr>
      <w:r>
        <w:continuationSeparator/>
      </w:r>
    </w:p>
  </w:endnote>
  <w:endnote w:type="continuationNotice" w:id="1">
    <w:p w14:paraId="0C27CF1D" w14:textId="77777777" w:rsidR="00FF68EE" w:rsidRDefault="00FF6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BE05" w14:textId="20FFD2BD" w:rsidR="000770D9" w:rsidRPr="0036001E" w:rsidRDefault="0009185B" w:rsidP="007406DC">
    <w:pPr>
      <w:pStyle w:val="Footer"/>
      <w:pBdr>
        <w:top w:val="single" w:sz="18" w:space="1" w:color="008080"/>
      </w:pBdr>
      <w:spacing w:before="120"/>
      <w:jc w:val="center"/>
      <w:rPr>
        <w:b/>
        <w:color w:val="008080"/>
        <w:sz w:val="28"/>
      </w:rPr>
    </w:pPr>
    <w:r>
      <w:rPr>
        <w:noProof/>
      </w:rPr>
      <mc:AlternateContent>
        <mc:Choice Requires="wps">
          <w:drawing>
            <wp:anchor distT="0" distB="0" distL="114300" distR="114300" simplePos="0" relativeHeight="251658240" behindDoc="0" locked="0" layoutInCell="0" allowOverlap="1" wp14:anchorId="6A7BE07D" wp14:editId="5F676655">
              <wp:simplePos x="0" y="0"/>
              <wp:positionH relativeFrom="page">
                <wp:posOffset>0</wp:posOffset>
              </wp:positionH>
              <wp:positionV relativeFrom="page">
                <wp:posOffset>10189210</wp:posOffset>
              </wp:positionV>
              <wp:extent cx="7560310" cy="311785"/>
              <wp:effectExtent l="0" t="0" r="0" b="12065"/>
              <wp:wrapNone/>
              <wp:docPr id="1" name="MSIPCMb5a24534806d02f1562c371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78538" w14:textId="1144584E" w:rsidR="0009185B" w:rsidRPr="0009185B" w:rsidRDefault="0009185B" w:rsidP="0009185B">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BE07D" id="_x0000_t202" coordsize="21600,21600" o:spt="202" path="m,l,21600r21600,l21600,xe">
              <v:stroke joinstyle="miter"/>
              <v:path gradientshapeok="t" o:connecttype="rect"/>
            </v:shapetype>
            <v:shape id="MSIPCMb5a24534806d02f1562c371b"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8B78538" w14:textId="1144584E" w:rsidR="0009185B" w:rsidRPr="0009185B" w:rsidRDefault="0009185B" w:rsidP="0009185B">
                    <w:pPr>
                      <w:spacing w:after="0"/>
                      <w:jc w:val="center"/>
                      <w:rPr>
                        <w:rFonts w:ascii="Arial Black" w:hAnsi="Arial Black"/>
                        <w:color w:val="000000"/>
                        <w:sz w:val="20"/>
                      </w:rPr>
                    </w:pPr>
                  </w:p>
                </w:txbxContent>
              </v:textbox>
              <w10:wrap anchorx="page" anchory="page"/>
            </v:shape>
          </w:pict>
        </mc:Fallback>
      </mc:AlternateContent>
    </w:r>
    <w:sdt>
      <w:sdtPr>
        <w:id w:val="919835290"/>
        <w:docPartObj>
          <w:docPartGallery w:val="Page Numbers (Bottom of Page)"/>
          <w:docPartUnique/>
        </w:docPartObj>
      </w:sdtPr>
      <w:sdtEndPr>
        <w:rPr>
          <w:b/>
          <w:noProof/>
          <w:color w:val="008080"/>
          <w:sz w:val="28"/>
        </w:rPr>
      </w:sdtEndPr>
      <w:sdtContent>
        <w:r w:rsidR="000770D9" w:rsidRPr="0036001E">
          <w:rPr>
            <w:b/>
            <w:color w:val="008080"/>
            <w:sz w:val="28"/>
          </w:rPr>
          <w:fldChar w:fldCharType="begin"/>
        </w:r>
        <w:r w:rsidR="000770D9" w:rsidRPr="0036001E">
          <w:rPr>
            <w:b/>
            <w:color w:val="008080"/>
            <w:sz w:val="28"/>
          </w:rPr>
          <w:instrText xml:space="preserve"> PAGE   \* MERGEFORMAT </w:instrText>
        </w:r>
        <w:r w:rsidR="000770D9" w:rsidRPr="0036001E">
          <w:rPr>
            <w:b/>
            <w:color w:val="008080"/>
            <w:sz w:val="28"/>
          </w:rPr>
          <w:fldChar w:fldCharType="separate"/>
        </w:r>
        <w:r w:rsidR="000770D9">
          <w:rPr>
            <w:b/>
            <w:noProof/>
            <w:color w:val="008080"/>
            <w:sz w:val="28"/>
          </w:rPr>
          <w:t>- 2 -</w:t>
        </w:r>
        <w:r w:rsidR="000770D9" w:rsidRPr="0036001E">
          <w:rPr>
            <w:b/>
            <w:noProof/>
            <w:color w:val="008080"/>
            <w:sz w:val="28"/>
          </w:rPr>
          <w:fldChar w:fldCharType="end"/>
        </w:r>
      </w:sdtContent>
    </w:sdt>
  </w:p>
  <w:p w14:paraId="4868AA25" w14:textId="77777777" w:rsidR="000770D9" w:rsidRDefault="000770D9" w:rsidP="0036001E">
    <w:pPr>
      <w:pStyle w:val="Footer"/>
      <w:pBdr>
        <w:top w:val="single" w:sz="18" w:space="1" w:color="008080"/>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C01A" w14:textId="1CE7222E" w:rsidR="000770D9" w:rsidRDefault="0009185B">
    <w:pPr>
      <w:pStyle w:val="Footer"/>
    </w:pPr>
    <w:r>
      <w:rPr>
        <w:noProof/>
        <w:lang w:eastAsia="en-AU"/>
      </w:rPr>
      <mc:AlternateContent>
        <mc:Choice Requires="wps">
          <w:drawing>
            <wp:anchor distT="0" distB="0" distL="114300" distR="114300" simplePos="0" relativeHeight="251657216" behindDoc="0" locked="0" layoutInCell="0" allowOverlap="1" wp14:anchorId="640052DB" wp14:editId="01A6DBCA">
              <wp:simplePos x="0" y="0"/>
              <wp:positionH relativeFrom="page">
                <wp:posOffset>0</wp:posOffset>
              </wp:positionH>
              <wp:positionV relativeFrom="page">
                <wp:posOffset>10189210</wp:posOffset>
              </wp:positionV>
              <wp:extent cx="7560310" cy="311785"/>
              <wp:effectExtent l="0" t="0" r="0" b="12065"/>
              <wp:wrapNone/>
              <wp:docPr id="2" name="MSIPCM4a274c61b3b322219836aa8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6D225" w14:textId="5CCD21CC" w:rsidR="0009185B" w:rsidRPr="0009185B" w:rsidRDefault="0009185B" w:rsidP="0009185B">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052DB" id="_x0000_t202" coordsize="21600,21600" o:spt="202" path="m,l,21600r21600,l21600,xe">
              <v:stroke joinstyle="miter"/>
              <v:path gradientshapeok="t" o:connecttype="rect"/>
            </v:shapetype>
            <v:shape id="MSIPCM4a274c61b3b322219836aa89"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016D225" w14:textId="5CCD21CC" w:rsidR="0009185B" w:rsidRPr="0009185B" w:rsidRDefault="0009185B" w:rsidP="0009185B">
                    <w:pPr>
                      <w:spacing w:after="0"/>
                      <w:jc w:val="center"/>
                      <w:rPr>
                        <w:rFonts w:ascii="Arial Black" w:hAnsi="Arial Black"/>
                        <w:color w:val="000000"/>
                        <w:sz w:val="20"/>
                      </w:rPr>
                    </w:pPr>
                  </w:p>
                </w:txbxContent>
              </v:textbox>
              <w10:wrap anchorx="page" anchory="page"/>
            </v:shape>
          </w:pict>
        </mc:Fallback>
      </mc:AlternateContent>
    </w:r>
    <w:r w:rsidR="00FF68EE">
      <w:rPr>
        <w:noProof/>
        <w:lang w:eastAsia="en-AU"/>
      </w:rPr>
      <w:pict w14:anchorId="53D85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1pt;margin-top:-35.6pt;width:638.7pt;height:106.7pt;z-index:-251657216;mso-wrap-edited:f;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BC56" w14:textId="77777777" w:rsidR="00FF68EE" w:rsidRDefault="00FF68EE" w:rsidP="0053635A">
      <w:pPr>
        <w:spacing w:after="0" w:line="240" w:lineRule="auto"/>
      </w:pPr>
      <w:r>
        <w:separator/>
      </w:r>
    </w:p>
  </w:footnote>
  <w:footnote w:type="continuationSeparator" w:id="0">
    <w:p w14:paraId="7F2FE539" w14:textId="77777777" w:rsidR="00FF68EE" w:rsidRDefault="00FF68EE" w:rsidP="0053635A">
      <w:pPr>
        <w:spacing w:after="0" w:line="240" w:lineRule="auto"/>
      </w:pPr>
      <w:r>
        <w:continuationSeparator/>
      </w:r>
    </w:p>
  </w:footnote>
  <w:footnote w:type="continuationNotice" w:id="1">
    <w:p w14:paraId="34BB12F7" w14:textId="77777777" w:rsidR="00FF68EE" w:rsidRDefault="00FF68EE">
      <w:pPr>
        <w:spacing w:after="0" w:line="240" w:lineRule="auto"/>
      </w:pPr>
    </w:p>
  </w:footnote>
  <w:footnote w:id="2">
    <w:p w14:paraId="7BE8337D" w14:textId="75DE3A38" w:rsidR="007B1C0F" w:rsidRDefault="007B1C0F">
      <w:pPr>
        <w:pStyle w:val="FootnoteText"/>
      </w:pPr>
      <w:r w:rsidRPr="00E56396">
        <w:rPr>
          <w:rStyle w:val="FootnoteReference"/>
          <w:sz w:val="22"/>
          <w:szCs w:val="22"/>
        </w:rPr>
        <w:footnoteRef/>
      </w:r>
      <w:r w:rsidRPr="00E56396">
        <w:rPr>
          <w:sz w:val="22"/>
          <w:szCs w:val="22"/>
        </w:rPr>
        <w:t xml:space="preserve"> </w:t>
      </w:r>
      <w:r w:rsidR="005960CD" w:rsidRPr="00E56396">
        <w:rPr>
          <w:i/>
          <w:szCs w:val="24"/>
        </w:rPr>
        <w:t>Assisted Reproductive Treatment Regulations 2019.</w:t>
      </w:r>
    </w:p>
  </w:footnote>
  <w:footnote w:id="3">
    <w:p w14:paraId="6750A1E7" w14:textId="77777777" w:rsidR="000770D9" w:rsidRPr="00E56396" w:rsidRDefault="000770D9" w:rsidP="00874D3F">
      <w:pPr>
        <w:pStyle w:val="FootnoteText"/>
      </w:pPr>
      <w:r w:rsidRPr="00E56396">
        <w:rPr>
          <w:rStyle w:val="FootnoteReference"/>
        </w:rPr>
        <w:footnoteRef/>
      </w:r>
      <w:r w:rsidRPr="00E56396">
        <w:t xml:space="preserve"> Second Reading Speech, </w:t>
      </w:r>
      <w:r w:rsidRPr="00E56396">
        <w:rPr>
          <w:i/>
        </w:rPr>
        <w:t xml:space="preserve">Assisted Reproductive Treatment Amendment Bill Act 2012, </w:t>
      </w:r>
      <w:r w:rsidRPr="00E56396">
        <w:t>Hansard, Legislative Assembly, 12 December 2012, at page 5487.</w:t>
      </w:r>
    </w:p>
  </w:footnote>
  <w:footnote w:id="4">
    <w:p w14:paraId="4C002207" w14:textId="61CA98C9" w:rsidR="00C6215A" w:rsidRPr="0094139C" w:rsidRDefault="00C6215A" w:rsidP="0094139C">
      <w:pPr>
        <w:pStyle w:val="FootnoteText"/>
        <w:rPr>
          <w:lang w:val="en-US"/>
        </w:rPr>
      </w:pPr>
      <w:r w:rsidRPr="0094139C">
        <w:rPr>
          <w:rStyle w:val="FootnoteReference"/>
        </w:rPr>
        <w:footnoteRef/>
      </w:r>
      <w:r w:rsidRPr="0094139C">
        <w:t xml:space="preserve"> </w:t>
      </w:r>
      <w:r w:rsidRPr="0094139C">
        <w:rPr>
          <w:lang w:val="en-US"/>
        </w:rPr>
        <w:t>See section</w:t>
      </w:r>
      <w:r w:rsidR="0005591C" w:rsidRPr="0094139C">
        <w:rPr>
          <w:lang w:val="en-US"/>
        </w:rPr>
        <w:t>s</w:t>
      </w:r>
      <w:r w:rsidRPr="0094139C">
        <w:rPr>
          <w:lang w:val="en-US"/>
        </w:rPr>
        <w:t xml:space="preserve"> 31(1)(a)</w:t>
      </w:r>
      <w:r w:rsidR="0005591C" w:rsidRPr="0094139C">
        <w:rPr>
          <w:lang w:val="en-US"/>
        </w:rPr>
        <w:t xml:space="preserve"> and 31B</w:t>
      </w:r>
      <w:r w:rsidRPr="0094139C">
        <w:rPr>
          <w:lang w:val="en-US"/>
        </w:rPr>
        <w:t xml:space="preserve"> of the ART Act.</w:t>
      </w:r>
    </w:p>
  </w:footnote>
  <w:footnote w:id="5">
    <w:p w14:paraId="0239C907" w14:textId="49AD1D64" w:rsidR="00005D2A" w:rsidRPr="0094139C" w:rsidRDefault="00005D2A" w:rsidP="0094139C">
      <w:pPr>
        <w:pStyle w:val="FootnoteText"/>
        <w:rPr>
          <w:lang w:val="en-US"/>
        </w:rPr>
      </w:pPr>
      <w:r w:rsidRPr="0094139C">
        <w:rPr>
          <w:rStyle w:val="FootnoteReference"/>
        </w:rPr>
        <w:footnoteRef/>
      </w:r>
      <w:r w:rsidRPr="0094139C">
        <w:t xml:space="preserve"> </w:t>
      </w:r>
      <w:r w:rsidRPr="0094139C">
        <w:rPr>
          <w:lang w:val="en-US"/>
        </w:rPr>
        <w:t>See section 31(1)</w:t>
      </w:r>
      <w:r w:rsidR="00931229" w:rsidRPr="0094139C">
        <w:rPr>
          <w:lang w:val="en-US"/>
        </w:rPr>
        <w:t>(b)(i)</w:t>
      </w:r>
      <w:r w:rsidRPr="0094139C">
        <w:rPr>
          <w:lang w:val="en-US"/>
        </w:rPr>
        <w:t xml:space="preserve"> of the</w:t>
      </w:r>
      <w:r w:rsidR="0037770A" w:rsidRPr="0094139C">
        <w:rPr>
          <w:lang w:val="en-US"/>
        </w:rPr>
        <w:t xml:space="preserve"> ART</w:t>
      </w:r>
      <w:r w:rsidRPr="0094139C">
        <w:rPr>
          <w:lang w:val="en-US"/>
        </w:rPr>
        <w:t xml:space="preserve"> Act.</w:t>
      </w:r>
    </w:p>
  </w:footnote>
  <w:footnote w:id="6">
    <w:p w14:paraId="3610FD27" w14:textId="3575CDB9" w:rsidR="00EB3BDB" w:rsidRPr="0094139C" w:rsidRDefault="00EB3BDB" w:rsidP="0094139C">
      <w:pPr>
        <w:pStyle w:val="FootnoteText"/>
        <w:rPr>
          <w:lang w:val="en-US"/>
        </w:rPr>
      </w:pPr>
      <w:r w:rsidRPr="0094139C">
        <w:rPr>
          <w:rStyle w:val="FootnoteReference"/>
        </w:rPr>
        <w:footnoteRef/>
      </w:r>
      <w:r w:rsidRPr="0094139C">
        <w:t xml:space="preserve"> </w:t>
      </w:r>
      <w:r w:rsidRPr="0094139C">
        <w:rPr>
          <w:lang w:val="en-US"/>
        </w:rPr>
        <w:t>See section</w:t>
      </w:r>
      <w:r w:rsidR="00861F1F">
        <w:rPr>
          <w:lang w:val="en-US"/>
        </w:rPr>
        <w:t>s</w:t>
      </w:r>
      <w:r w:rsidRPr="0094139C">
        <w:rPr>
          <w:lang w:val="en-US"/>
        </w:rPr>
        <w:t xml:space="preserve"> 31(1)(b)(</w:t>
      </w:r>
      <w:r w:rsidR="0037770A" w:rsidRPr="0094139C">
        <w:rPr>
          <w:lang w:val="en-US"/>
        </w:rPr>
        <w:t>ii)</w:t>
      </w:r>
      <w:r w:rsidR="0003240A">
        <w:rPr>
          <w:lang w:val="en-US"/>
        </w:rPr>
        <w:t>, 31(1</w:t>
      </w:r>
      <w:proofErr w:type="gramStart"/>
      <w:r w:rsidR="0003240A">
        <w:rPr>
          <w:lang w:val="en-US"/>
        </w:rPr>
        <w:t>)</w:t>
      </w:r>
      <w:r w:rsidR="00861F1F">
        <w:rPr>
          <w:lang w:val="en-US"/>
        </w:rPr>
        <w:t>b)(</w:t>
      </w:r>
      <w:proofErr w:type="gramEnd"/>
      <w:r w:rsidR="00861F1F">
        <w:rPr>
          <w:lang w:val="en-US"/>
        </w:rPr>
        <w:t>iii) and 31(2)</w:t>
      </w:r>
      <w:r w:rsidR="0037770A" w:rsidRPr="0094139C">
        <w:rPr>
          <w:lang w:val="en-US"/>
        </w:rPr>
        <w:t xml:space="preserve"> of the ART Act.</w:t>
      </w:r>
    </w:p>
  </w:footnote>
  <w:footnote w:id="7">
    <w:p w14:paraId="5785BDC1" w14:textId="74589629" w:rsidR="0080265F" w:rsidRPr="0094139C" w:rsidRDefault="0080265F" w:rsidP="0094139C">
      <w:pPr>
        <w:pStyle w:val="FootnoteText"/>
        <w:rPr>
          <w:lang w:val="en-US"/>
        </w:rPr>
      </w:pPr>
      <w:r w:rsidRPr="0094139C">
        <w:rPr>
          <w:rStyle w:val="FootnoteReference"/>
        </w:rPr>
        <w:footnoteRef/>
      </w:r>
      <w:r w:rsidRPr="0094139C">
        <w:t xml:space="preserve"> </w:t>
      </w:r>
      <w:r w:rsidRPr="0094139C">
        <w:rPr>
          <w:lang w:val="en-US"/>
        </w:rPr>
        <w:t>See section 31(1) of the ART Act.</w:t>
      </w:r>
    </w:p>
  </w:footnote>
  <w:footnote w:id="8">
    <w:p w14:paraId="30D6A5E7" w14:textId="131A2D70" w:rsidR="00596934" w:rsidRPr="0094139C" w:rsidRDefault="00596934" w:rsidP="0094139C">
      <w:pPr>
        <w:pStyle w:val="FootnoteText"/>
        <w:rPr>
          <w:lang w:val="en-US"/>
        </w:rPr>
      </w:pPr>
      <w:r w:rsidRPr="0094139C">
        <w:rPr>
          <w:rStyle w:val="FootnoteReference"/>
        </w:rPr>
        <w:footnoteRef/>
      </w:r>
      <w:r w:rsidRPr="0094139C">
        <w:t xml:space="preserve"> </w:t>
      </w:r>
      <w:r w:rsidRPr="0094139C">
        <w:rPr>
          <w:lang w:val="en-US"/>
        </w:rPr>
        <w:t>See section 33</w:t>
      </w:r>
      <w:r w:rsidR="002F44CE" w:rsidRPr="0094139C">
        <w:rPr>
          <w:lang w:val="en-US"/>
        </w:rPr>
        <w:t>(2)</w:t>
      </w:r>
      <w:r w:rsidR="007914A6" w:rsidRPr="0094139C">
        <w:rPr>
          <w:lang w:val="en-US"/>
        </w:rPr>
        <w:t xml:space="preserve"> of the AR</w:t>
      </w:r>
      <w:r w:rsidR="00D72183" w:rsidRPr="0094139C">
        <w:rPr>
          <w:lang w:val="en-US"/>
        </w:rPr>
        <w:t>T</w:t>
      </w:r>
      <w:r w:rsidR="007914A6" w:rsidRPr="0094139C">
        <w:rPr>
          <w:lang w:val="en-US"/>
        </w:rPr>
        <w:t xml:space="preserve"> Act</w:t>
      </w:r>
      <w:r w:rsidR="00D72183" w:rsidRPr="0094139C">
        <w:rPr>
          <w:lang w:val="en-US"/>
        </w:rPr>
        <w:t>.</w:t>
      </w:r>
    </w:p>
  </w:footnote>
  <w:footnote w:id="9">
    <w:p w14:paraId="1E7EBA4F" w14:textId="77777777" w:rsidR="001E482D" w:rsidRPr="0094139C" w:rsidRDefault="001E482D" w:rsidP="0094139C">
      <w:pPr>
        <w:pStyle w:val="FootnoteText"/>
        <w:rPr>
          <w:lang w:val="en-US"/>
        </w:rPr>
      </w:pPr>
      <w:r w:rsidRPr="0094139C">
        <w:rPr>
          <w:rStyle w:val="FootnoteReference"/>
        </w:rPr>
        <w:footnoteRef/>
      </w:r>
      <w:r w:rsidRPr="0094139C">
        <w:t xml:space="preserve"> </w:t>
      </w:r>
      <w:r w:rsidRPr="0094139C">
        <w:rPr>
          <w:lang w:val="en-US"/>
        </w:rPr>
        <w:t>See section 33 of the ART Act.</w:t>
      </w:r>
    </w:p>
  </w:footnote>
  <w:footnote w:id="10">
    <w:p w14:paraId="4D9A2B20" w14:textId="09A1FFCF" w:rsidR="00BE0CD5" w:rsidRPr="006F6A3A" w:rsidRDefault="00BE0CD5" w:rsidP="0094139C">
      <w:pPr>
        <w:pStyle w:val="FootnoteText"/>
        <w:rPr>
          <w:lang w:val="en-US"/>
        </w:rPr>
      </w:pPr>
      <w:r w:rsidRPr="0094139C">
        <w:rPr>
          <w:rStyle w:val="FootnoteReference"/>
        </w:rPr>
        <w:footnoteRef/>
      </w:r>
      <w:r w:rsidRPr="0094139C">
        <w:t xml:space="preserve"> </w:t>
      </w:r>
      <w:r w:rsidRPr="0094139C">
        <w:rPr>
          <w:lang w:val="en-US"/>
        </w:rPr>
        <w:t xml:space="preserve">See the </w:t>
      </w:r>
      <w:r w:rsidRPr="0094139C">
        <w:rPr>
          <w:i/>
          <w:iCs/>
          <w:lang w:val="en-US"/>
        </w:rPr>
        <w:t xml:space="preserve">Assisted Reproductive Treatment Amendment Act 2021 </w:t>
      </w:r>
      <w:r w:rsidRPr="0094139C">
        <w:rPr>
          <w:lang w:val="en-US"/>
        </w:rPr>
        <w:t>(Vic).</w:t>
      </w:r>
    </w:p>
  </w:footnote>
  <w:footnote w:id="11">
    <w:p w14:paraId="581FCAC8" w14:textId="70F7A644" w:rsidR="00875765" w:rsidRPr="006F6A3A" w:rsidRDefault="00943B0A">
      <w:pPr>
        <w:pStyle w:val="FootnoteText"/>
        <w:rPr>
          <w:lang w:val="en-US"/>
        </w:rPr>
      </w:pPr>
      <w:r>
        <w:rPr>
          <w:rStyle w:val="FootnoteReference"/>
        </w:rPr>
        <w:footnoteRef/>
      </w:r>
      <w:r>
        <w:t xml:space="preserve"> </w:t>
      </w:r>
      <w:r w:rsidR="00A33FC6">
        <w:rPr>
          <w:lang w:val="en-US"/>
        </w:rPr>
        <w:t xml:space="preserve">Before 15 August 2022, the law permitted a </w:t>
      </w:r>
      <w:r w:rsidR="00A97E68">
        <w:rPr>
          <w:lang w:val="en-US"/>
        </w:rPr>
        <w:t>gamete</w:t>
      </w:r>
      <w:r w:rsidR="00A33FC6">
        <w:rPr>
          <w:lang w:val="en-US"/>
        </w:rPr>
        <w:t xml:space="preserve"> donor to withdraw </w:t>
      </w:r>
      <w:r w:rsidR="00A97E68">
        <w:rPr>
          <w:lang w:val="en-US"/>
        </w:rPr>
        <w:t>consent</w:t>
      </w:r>
      <w:r w:rsidR="00A33FC6">
        <w:rPr>
          <w:lang w:val="en-US"/>
        </w:rPr>
        <w:t xml:space="preserve"> to the use of embryos formed with their gametes up until the embryos were used in a treatment procedure. </w:t>
      </w:r>
      <w:r w:rsidR="00D87168">
        <w:rPr>
          <w:lang w:val="en-US"/>
        </w:rPr>
        <w:t xml:space="preserve">In addition to </w:t>
      </w:r>
      <w:r w:rsidR="00A97E68">
        <w:rPr>
          <w:lang w:val="en-US"/>
        </w:rPr>
        <w:t>removing</w:t>
      </w:r>
      <w:r w:rsidR="00D87168">
        <w:rPr>
          <w:lang w:val="en-US"/>
        </w:rPr>
        <w:t xml:space="preserve"> the requirement that gamete donors provide written approval to further storage of such embryos, the amendments also </w:t>
      </w:r>
      <w:r w:rsidR="00A97E68">
        <w:rPr>
          <w:lang w:val="en-US"/>
        </w:rPr>
        <w:t xml:space="preserve">aimed to provide certainty to </w:t>
      </w:r>
      <w:r w:rsidR="002E536E">
        <w:rPr>
          <w:lang w:val="en-US"/>
        </w:rPr>
        <w:t>prospective</w:t>
      </w:r>
      <w:r w:rsidR="00A97E68">
        <w:rPr>
          <w:lang w:val="en-US"/>
        </w:rPr>
        <w:t xml:space="preserve"> </w:t>
      </w:r>
      <w:r w:rsidR="002E536E">
        <w:rPr>
          <w:lang w:val="en-US"/>
        </w:rPr>
        <w:t>parents</w:t>
      </w:r>
      <w:r w:rsidR="00A97E68">
        <w:rPr>
          <w:lang w:val="en-US"/>
        </w:rPr>
        <w:t xml:space="preserve"> using donated gametes </w:t>
      </w:r>
      <w:r w:rsidR="00B03675">
        <w:rPr>
          <w:lang w:val="en-US"/>
        </w:rPr>
        <w:t xml:space="preserve">by providing that gamete donors who donated on or after 15 August 2022 </w:t>
      </w:r>
      <w:r w:rsidR="002E536E">
        <w:rPr>
          <w:lang w:val="en-US"/>
        </w:rPr>
        <w:t>will not be able to withdraw consent to the use of their gametes once they have been used in a treatment procedure (e.g. artificial insemination) or to form an embryo.</w:t>
      </w:r>
    </w:p>
  </w:footnote>
  <w:footnote w:id="12">
    <w:p w14:paraId="551BCA2C" w14:textId="77777777" w:rsidR="00905A1D" w:rsidRDefault="00905A1D" w:rsidP="00905A1D">
      <w:pPr>
        <w:pStyle w:val="FootnoteText"/>
      </w:pPr>
      <w:r w:rsidRPr="00BD4064">
        <w:rPr>
          <w:rStyle w:val="FootnoteReference"/>
        </w:rPr>
        <w:footnoteRef/>
      </w:r>
      <w:r w:rsidRPr="00BD4064">
        <w:t xml:space="preserve"> </w:t>
      </w:r>
      <w:r w:rsidRPr="00BD4064">
        <w:rPr>
          <w:i/>
        </w:rPr>
        <w:t>JS and LS v Patient Review Panel</w:t>
      </w:r>
      <w:r w:rsidRPr="00BD4064">
        <w:t xml:space="preserve"> [2011] VCAT 856 at paragraph 14.</w:t>
      </w:r>
    </w:p>
  </w:footnote>
  <w:footnote w:id="13">
    <w:p w14:paraId="167EA233" w14:textId="77777777" w:rsidR="008F03E1" w:rsidRPr="00D11266" w:rsidRDefault="008F03E1">
      <w:pPr>
        <w:pStyle w:val="FootnoteText"/>
        <w:rPr>
          <w:lang w:val="en-US"/>
        </w:rPr>
      </w:pPr>
      <w:r>
        <w:rPr>
          <w:rStyle w:val="FootnoteReference"/>
        </w:rPr>
        <w:footnoteRef/>
      </w:r>
      <w:r>
        <w:t xml:space="preserve"> </w:t>
      </w:r>
      <w:r>
        <w:rPr>
          <w:lang w:val="en-US"/>
        </w:rPr>
        <w:t>See section 31</w:t>
      </w:r>
      <w:r w:rsidR="0030037C">
        <w:rPr>
          <w:lang w:val="en-US"/>
        </w:rPr>
        <w:t>A of the ART Act.</w:t>
      </w:r>
    </w:p>
  </w:footnote>
  <w:footnote w:id="14">
    <w:p w14:paraId="3B238BAF" w14:textId="77777777" w:rsidR="003C52B2" w:rsidRPr="003D15FC" w:rsidRDefault="003C52B2" w:rsidP="003C52B2">
      <w:pPr>
        <w:pStyle w:val="FootnoteText"/>
        <w:rPr>
          <w:lang w:val="en-US"/>
        </w:rPr>
      </w:pPr>
      <w:r>
        <w:rPr>
          <w:rStyle w:val="FootnoteReference"/>
        </w:rPr>
        <w:footnoteRef/>
      </w:r>
      <w:r>
        <w:t xml:space="preserve"> </w:t>
      </w:r>
      <w:r>
        <w:rPr>
          <w:lang w:val="en-US"/>
        </w:rPr>
        <w:t>See section 33A of the ART Act.</w:t>
      </w:r>
    </w:p>
  </w:footnote>
  <w:footnote w:id="15">
    <w:p w14:paraId="013D06BE" w14:textId="2A207BE2" w:rsidR="00BD22CE" w:rsidRPr="00372D4E" w:rsidRDefault="00BD22CE">
      <w:pPr>
        <w:pStyle w:val="FootnoteText"/>
        <w:rPr>
          <w:lang w:val="en-US"/>
        </w:rPr>
      </w:pPr>
      <w:r>
        <w:rPr>
          <w:rStyle w:val="FootnoteReference"/>
        </w:rPr>
        <w:footnoteRef/>
      </w:r>
      <w:r>
        <w:t xml:space="preserve"> </w:t>
      </w:r>
      <w:r w:rsidRPr="00372D4E">
        <w:rPr>
          <w:i/>
          <w:iCs/>
          <w:lang w:val="en-US"/>
        </w:rPr>
        <w:t>ZY</w:t>
      </w:r>
      <w:r w:rsidR="0094509C" w:rsidRPr="00372D4E">
        <w:rPr>
          <w:i/>
          <w:iCs/>
          <w:lang w:val="en-US"/>
        </w:rPr>
        <w:t>U</w:t>
      </w:r>
      <w:r w:rsidRPr="00372D4E">
        <w:rPr>
          <w:i/>
          <w:iCs/>
          <w:lang w:val="en-US"/>
        </w:rPr>
        <w:t xml:space="preserve"> v Patient Review Panel</w:t>
      </w:r>
      <w:r w:rsidR="0094509C">
        <w:rPr>
          <w:lang w:val="en-US"/>
        </w:rPr>
        <w:t xml:space="preserve"> [2023] VCAT 1306 at paragraph 81.</w:t>
      </w:r>
    </w:p>
  </w:footnote>
  <w:footnote w:id="16">
    <w:p w14:paraId="04DE8C87" w14:textId="77777777" w:rsidR="00774EDA" w:rsidRDefault="00774EDA" w:rsidP="00774EDA">
      <w:pPr>
        <w:pStyle w:val="FootnoteText"/>
      </w:pPr>
      <w:r w:rsidRPr="0052613B">
        <w:rPr>
          <w:rStyle w:val="FootnoteReference"/>
          <w:sz w:val="18"/>
          <w:szCs w:val="18"/>
        </w:rPr>
        <w:footnoteRef/>
      </w:r>
      <w:r w:rsidRPr="0052613B">
        <w:rPr>
          <w:sz w:val="18"/>
          <w:szCs w:val="18"/>
        </w:rPr>
        <w:t xml:space="preserve"> </w:t>
      </w:r>
      <w:r w:rsidRPr="0052613B">
        <w:rPr>
          <w:i/>
          <w:iCs/>
          <w:sz w:val="18"/>
          <w:szCs w:val="18"/>
        </w:rPr>
        <w:t xml:space="preserve">Assisted Reproductive Treatment Act 2008 </w:t>
      </w:r>
      <w:r w:rsidRPr="0052613B">
        <w:rPr>
          <w:sz w:val="18"/>
          <w:szCs w:val="18"/>
        </w:rPr>
        <w:t>(Vic), s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6"/>
      <w:gridCol w:w="3206"/>
      <w:gridCol w:w="3206"/>
    </w:tblGrid>
    <w:tr w:rsidR="764BE729" w14:paraId="3C22A614" w14:textId="77777777" w:rsidTr="00316A24">
      <w:tc>
        <w:tcPr>
          <w:tcW w:w="3206" w:type="dxa"/>
        </w:tcPr>
        <w:p w14:paraId="0A351A83" w14:textId="37E7D104" w:rsidR="764BE729" w:rsidRDefault="764BE729" w:rsidP="00316A24">
          <w:pPr>
            <w:pStyle w:val="Header"/>
            <w:ind w:left="-115"/>
          </w:pPr>
        </w:p>
      </w:tc>
      <w:tc>
        <w:tcPr>
          <w:tcW w:w="3206" w:type="dxa"/>
        </w:tcPr>
        <w:p w14:paraId="5EDEFE61" w14:textId="476E9282" w:rsidR="764BE729" w:rsidRDefault="764BE729" w:rsidP="00316A24">
          <w:pPr>
            <w:pStyle w:val="Header"/>
            <w:jc w:val="center"/>
          </w:pPr>
        </w:p>
      </w:tc>
      <w:tc>
        <w:tcPr>
          <w:tcW w:w="3206" w:type="dxa"/>
        </w:tcPr>
        <w:p w14:paraId="386C8995" w14:textId="54C4E7B4" w:rsidR="764BE729" w:rsidRDefault="764BE729" w:rsidP="00316A24">
          <w:pPr>
            <w:pStyle w:val="Header"/>
            <w:ind w:right="-115"/>
            <w:jc w:val="right"/>
          </w:pPr>
        </w:p>
      </w:tc>
    </w:tr>
  </w:tbl>
  <w:p w14:paraId="2BB69A96" w14:textId="36C4AE52" w:rsidR="764BE729" w:rsidRDefault="764BE729" w:rsidP="00316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601" w:type="dxa"/>
      <w:tblLook w:val="01E0" w:firstRow="1" w:lastRow="1" w:firstColumn="1" w:lastColumn="1" w:noHBand="0" w:noVBand="0"/>
    </w:tblPr>
    <w:tblGrid>
      <w:gridCol w:w="5704"/>
      <w:gridCol w:w="1526"/>
      <w:gridCol w:w="3260"/>
    </w:tblGrid>
    <w:tr w:rsidR="000770D9" w:rsidRPr="00DE3F9A" w14:paraId="6DDA2453" w14:textId="77777777" w:rsidTr="1385D3ED">
      <w:trPr>
        <w:trHeight w:val="1418"/>
      </w:trPr>
      <w:tc>
        <w:tcPr>
          <w:tcW w:w="5704" w:type="dxa"/>
        </w:tcPr>
        <w:p w14:paraId="22B2D87A" w14:textId="77777777" w:rsidR="000770D9" w:rsidRPr="00DE3F9A" w:rsidRDefault="000770D9" w:rsidP="006B4C49">
          <w:pPr>
            <w:rPr>
              <w:rFonts w:ascii="Lucida Bright" w:eastAsia="Arial Unicode MS" w:hAnsi="Lucida Bright" w:cs="Arial Unicode MS"/>
              <w:noProof/>
            </w:rPr>
          </w:pPr>
          <w:r>
            <w:rPr>
              <w:noProof/>
              <w:lang w:eastAsia="en-AU"/>
            </w:rPr>
            <w:drawing>
              <wp:anchor distT="0" distB="0" distL="114300" distR="114300" simplePos="0" relativeHeight="251656192" behindDoc="1" locked="0" layoutInCell="1" allowOverlap="1" wp14:anchorId="26F907F6" wp14:editId="3AB336BE">
                <wp:simplePos x="0" y="0"/>
                <wp:positionH relativeFrom="column">
                  <wp:posOffset>-793750</wp:posOffset>
                </wp:positionH>
                <wp:positionV relativeFrom="paragraph">
                  <wp:posOffset>999762</wp:posOffset>
                </wp:positionV>
                <wp:extent cx="9295130" cy="8255635"/>
                <wp:effectExtent l="0" t="0" r="1270" b="0"/>
                <wp:wrapNone/>
                <wp:docPr id="979049214" name="Picture 97904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130" cy="825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0847F0B7" wp14:editId="4AEA6037">
                <wp:extent cx="1959610" cy="875030"/>
                <wp:effectExtent l="0" t="0" r="2540" b="1270"/>
                <wp:docPr id="2146894756" name="Picture 2146894756"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 Review Panel CMYK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9610" cy="875030"/>
                        </a:xfrm>
                        <a:prstGeom prst="rect">
                          <a:avLst/>
                        </a:prstGeom>
                        <a:noFill/>
                        <a:ln>
                          <a:noFill/>
                        </a:ln>
                      </pic:spPr>
                    </pic:pic>
                  </a:graphicData>
                </a:graphic>
              </wp:inline>
            </w:drawing>
          </w:r>
        </w:p>
      </w:tc>
      <w:tc>
        <w:tcPr>
          <w:tcW w:w="1526" w:type="dxa"/>
          <w:vAlign w:val="bottom"/>
        </w:tcPr>
        <w:p w14:paraId="42277658" w14:textId="77777777" w:rsidR="000770D9" w:rsidRPr="00DE3F9A" w:rsidRDefault="000770D9" w:rsidP="006B4C49">
          <w:pPr>
            <w:jc w:val="both"/>
            <w:rPr>
              <w:rFonts w:ascii="Lucida Bright" w:eastAsia="Arial Unicode MS" w:hAnsi="Lucida Bright" w:cs="Arial Unicode MS"/>
              <w:w w:val="90"/>
              <w:sz w:val="16"/>
              <w:szCs w:val="16"/>
            </w:rPr>
          </w:pPr>
        </w:p>
      </w:tc>
      <w:tc>
        <w:tcPr>
          <w:tcW w:w="3260" w:type="dxa"/>
          <w:vAlign w:val="bottom"/>
        </w:tcPr>
        <w:p w14:paraId="7EF3E661" w14:textId="77777777" w:rsidR="000770D9" w:rsidRPr="000976B6" w:rsidRDefault="000770D9" w:rsidP="006B4C49">
          <w:pPr>
            <w:jc w:val="both"/>
            <w:rPr>
              <w:rFonts w:ascii="Verdana" w:eastAsia="Arial Unicode MS" w:hAnsi="Verdana" w:cs="Arial Unicode MS"/>
              <w:i/>
              <w:w w:val="90"/>
              <w:sz w:val="16"/>
              <w:szCs w:val="16"/>
            </w:rPr>
          </w:pPr>
        </w:p>
      </w:tc>
    </w:tr>
  </w:tbl>
  <w:p w14:paraId="64B0858D" w14:textId="77777777" w:rsidR="000770D9" w:rsidRPr="000976B6" w:rsidRDefault="000770D9" w:rsidP="0053635A">
    <w:pPr>
      <w:pStyle w:val="Header"/>
    </w:pPr>
  </w:p>
  <w:p w14:paraId="630066BC" w14:textId="77777777" w:rsidR="000770D9" w:rsidRDefault="000770D9" w:rsidP="0053635A">
    <w:pPr>
      <w:pStyle w:val="Header"/>
    </w:pPr>
  </w:p>
  <w:p w14:paraId="21722572" w14:textId="77777777" w:rsidR="000770D9" w:rsidRDefault="00077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AA"/>
    <w:multiLevelType w:val="hybridMultilevel"/>
    <w:tmpl w:val="0CD46F74"/>
    <w:lvl w:ilvl="0" w:tplc="0C090001">
      <w:start w:val="1"/>
      <w:numFmt w:val="bullet"/>
      <w:lvlText w:val=""/>
      <w:lvlJc w:val="left"/>
      <w:pPr>
        <w:ind w:left="984" w:hanging="360"/>
      </w:pPr>
      <w:rPr>
        <w:rFonts w:ascii="Symbol" w:hAnsi="Symbol" w:hint="default"/>
      </w:rPr>
    </w:lvl>
    <w:lvl w:ilvl="1" w:tplc="0C090003">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1" w15:restartNumberingAfterBreak="0">
    <w:nsid w:val="11686C9A"/>
    <w:multiLevelType w:val="hybridMultilevel"/>
    <w:tmpl w:val="33E6525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193F3763"/>
    <w:multiLevelType w:val="hybridMultilevel"/>
    <w:tmpl w:val="2480C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12524"/>
    <w:multiLevelType w:val="hybridMultilevel"/>
    <w:tmpl w:val="38CE9AF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2CB13C3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74378E"/>
    <w:multiLevelType w:val="hybridMultilevel"/>
    <w:tmpl w:val="6AD6F3A4"/>
    <w:lvl w:ilvl="0" w:tplc="7040C6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B43D4A"/>
    <w:multiLevelType w:val="hybridMultilevel"/>
    <w:tmpl w:val="881AB94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DD44D83"/>
    <w:multiLevelType w:val="hybridMultilevel"/>
    <w:tmpl w:val="A5F664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2C737B8"/>
    <w:multiLevelType w:val="hybridMultilevel"/>
    <w:tmpl w:val="97C268D4"/>
    <w:lvl w:ilvl="0" w:tplc="FFCA89EC">
      <w:start w:val="1"/>
      <w:numFmt w:val="decimal"/>
      <w:lvlText w:val="%1."/>
      <w:lvlJc w:val="left"/>
      <w:pPr>
        <w:ind w:left="1440" w:hanging="360"/>
      </w:pPr>
    </w:lvl>
    <w:lvl w:ilvl="1" w:tplc="881E5964">
      <w:start w:val="1"/>
      <w:numFmt w:val="decimal"/>
      <w:lvlText w:val="%2."/>
      <w:lvlJc w:val="left"/>
      <w:pPr>
        <w:ind w:left="1440" w:hanging="360"/>
      </w:pPr>
    </w:lvl>
    <w:lvl w:ilvl="2" w:tplc="B022A830">
      <w:start w:val="1"/>
      <w:numFmt w:val="decimal"/>
      <w:lvlText w:val="%3."/>
      <w:lvlJc w:val="left"/>
      <w:pPr>
        <w:ind w:left="1440" w:hanging="360"/>
      </w:pPr>
    </w:lvl>
    <w:lvl w:ilvl="3" w:tplc="E656295C">
      <w:start w:val="1"/>
      <w:numFmt w:val="decimal"/>
      <w:lvlText w:val="%4."/>
      <w:lvlJc w:val="left"/>
      <w:pPr>
        <w:ind w:left="1440" w:hanging="360"/>
      </w:pPr>
    </w:lvl>
    <w:lvl w:ilvl="4" w:tplc="1A7A1798">
      <w:start w:val="1"/>
      <w:numFmt w:val="decimal"/>
      <w:lvlText w:val="%5."/>
      <w:lvlJc w:val="left"/>
      <w:pPr>
        <w:ind w:left="1440" w:hanging="360"/>
      </w:pPr>
    </w:lvl>
    <w:lvl w:ilvl="5" w:tplc="A5A422DA">
      <w:start w:val="1"/>
      <w:numFmt w:val="decimal"/>
      <w:lvlText w:val="%6."/>
      <w:lvlJc w:val="left"/>
      <w:pPr>
        <w:ind w:left="1440" w:hanging="360"/>
      </w:pPr>
    </w:lvl>
    <w:lvl w:ilvl="6" w:tplc="7C067D72">
      <w:start w:val="1"/>
      <w:numFmt w:val="decimal"/>
      <w:lvlText w:val="%7."/>
      <w:lvlJc w:val="left"/>
      <w:pPr>
        <w:ind w:left="1440" w:hanging="360"/>
      </w:pPr>
    </w:lvl>
    <w:lvl w:ilvl="7" w:tplc="1A3A75EE">
      <w:start w:val="1"/>
      <w:numFmt w:val="decimal"/>
      <w:lvlText w:val="%8."/>
      <w:lvlJc w:val="left"/>
      <w:pPr>
        <w:ind w:left="1440" w:hanging="360"/>
      </w:pPr>
    </w:lvl>
    <w:lvl w:ilvl="8" w:tplc="869A5928">
      <w:start w:val="1"/>
      <w:numFmt w:val="decimal"/>
      <w:lvlText w:val="%9."/>
      <w:lvlJc w:val="left"/>
      <w:pPr>
        <w:ind w:left="1440" w:hanging="360"/>
      </w:pPr>
    </w:lvl>
  </w:abstractNum>
  <w:abstractNum w:abstractNumId="9" w15:restartNumberingAfterBreak="0">
    <w:nsid w:val="68B24EED"/>
    <w:multiLevelType w:val="hybridMultilevel"/>
    <w:tmpl w:val="36AA849C"/>
    <w:lvl w:ilvl="0" w:tplc="AA0CF9AA">
      <w:start w:val="1"/>
      <w:numFmt w:val="lowerLetter"/>
      <w:lvlText w:val="(%1)"/>
      <w:lvlJc w:val="left"/>
      <w:pPr>
        <w:ind w:left="2184" w:hanging="360"/>
      </w:pPr>
      <w:rPr>
        <w:rFonts w:hint="default"/>
      </w:rPr>
    </w:lvl>
    <w:lvl w:ilvl="1" w:tplc="0C090019">
      <w:start w:val="1"/>
      <w:numFmt w:val="lowerLetter"/>
      <w:lvlText w:val="%2."/>
      <w:lvlJc w:val="left"/>
      <w:pPr>
        <w:ind w:left="2904" w:hanging="360"/>
      </w:pPr>
    </w:lvl>
    <w:lvl w:ilvl="2" w:tplc="0C09001B">
      <w:start w:val="1"/>
      <w:numFmt w:val="lowerRoman"/>
      <w:lvlText w:val="%3."/>
      <w:lvlJc w:val="right"/>
      <w:pPr>
        <w:ind w:left="3624" w:hanging="180"/>
      </w:pPr>
    </w:lvl>
    <w:lvl w:ilvl="3" w:tplc="0C09000F" w:tentative="1">
      <w:start w:val="1"/>
      <w:numFmt w:val="decimal"/>
      <w:lvlText w:val="%4."/>
      <w:lvlJc w:val="left"/>
      <w:pPr>
        <w:ind w:left="4344" w:hanging="360"/>
      </w:pPr>
    </w:lvl>
    <w:lvl w:ilvl="4" w:tplc="0C090019" w:tentative="1">
      <w:start w:val="1"/>
      <w:numFmt w:val="lowerLetter"/>
      <w:lvlText w:val="%5."/>
      <w:lvlJc w:val="left"/>
      <w:pPr>
        <w:ind w:left="5064" w:hanging="360"/>
      </w:pPr>
    </w:lvl>
    <w:lvl w:ilvl="5" w:tplc="0C09001B" w:tentative="1">
      <w:start w:val="1"/>
      <w:numFmt w:val="lowerRoman"/>
      <w:lvlText w:val="%6."/>
      <w:lvlJc w:val="right"/>
      <w:pPr>
        <w:ind w:left="5784" w:hanging="180"/>
      </w:pPr>
    </w:lvl>
    <w:lvl w:ilvl="6" w:tplc="0C09000F" w:tentative="1">
      <w:start w:val="1"/>
      <w:numFmt w:val="decimal"/>
      <w:lvlText w:val="%7."/>
      <w:lvlJc w:val="left"/>
      <w:pPr>
        <w:ind w:left="6504" w:hanging="360"/>
      </w:pPr>
    </w:lvl>
    <w:lvl w:ilvl="7" w:tplc="0C090019" w:tentative="1">
      <w:start w:val="1"/>
      <w:numFmt w:val="lowerLetter"/>
      <w:lvlText w:val="%8."/>
      <w:lvlJc w:val="left"/>
      <w:pPr>
        <w:ind w:left="7224" w:hanging="360"/>
      </w:pPr>
    </w:lvl>
    <w:lvl w:ilvl="8" w:tplc="0C09001B" w:tentative="1">
      <w:start w:val="1"/>
      <w:numFmt w:val="lowerRoman"/>
      <w:lvlText w:val="%9."/>
      <w:lvlJc w:val="right"/>
      <w:pPr>
        <w:ind w:left="7944" w:hanging="180"/>
      </w:pPr>
    </w:lvl>
  </w:abstractNum>
  <w:abstractNum w:abstractNumId="10" w15:restartNumberingAfterBreak="0">
    <w:nsid w:val="6ECD6F07"/>
    <w:multiLevelType w:val="hybridMultilevel"/>
    <w:tmpl w:val="C0B46FC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7B0DA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2A3117"/>
    <w:multiLevelType w:val="hybridMultilevel"/>
    <w:tmpl w:val="D3202E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64E693C"/>
    <w:multiLevelType w:val="hybridMultilevel"/>
    <w:tmpl w:val="D362CFA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ACE7DD1"/>
    <w:multiLevelType w:val="multilevel"/>
    <w:tmpl w:val="539883EC"/>
    <w:lvl w:ilvl="0">
      <w:start w:val="1"/>
      <w:numFmt w:val="decimal"/>
      <w:lvlText w:val="%1."/>
      <w:lvlJc w:val="left"/>
      <w:pPr>
        <w:ind w:left="360" w:hanging="360"/>
      </w:pPr>
      <w:rPr>
        <w:rFonts w:ascii="Calibri Light" w:hAnsi="Calibri Light" w:cs="Calibri Light"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7475830">
    <w:abstractNumId w:val="2"/>
  </w:num>
  <w:num w:numId="2" w16cid:durableId="2109888654">
    <w:abstractNumId w:val="1"/>
  </w:num>
  <w:num w:numId="3" w16cid:durableId="1301961198">
    <w:abstractNumId w:val="3"/>
  </w:num>
  <w:num w:numId="4" w16cid:durableId="604534449">
    <w:abstractNumId w:val="12"/>
  </w:num>
  <w:num w:numId="5" w16cid:durableId="2136944441">
    <w:abstractNumId w:val="14"/>
  </w:num>
  <w:num w:numId="6" w16cid:durableId="341713005">
    <w:abstractNumId w:val="0"/>
  </w:num>
  <w:num w:numId="7" w16cid:durableId="1239318377">
    <w:abstractNumId w:val="9"/>
  </w:num>
  <w:num w:numId="8" w16cid:durableId="1414353652">
    <w:abstractNumId w:val="4"/>
  </w:num>
  <w:num w:numId="9" w16cid:durableId="1462263580">
    <w:abstractNumId w:val="11"/>
  </w:num>
  <w:num w:numId="10" w16cid:durableId="739405863">
    <w:abstractNumId w:val="7"/>
  </w:num>
  <w:num w:numId="11" w16cid:durableId="220992357">
    <w:abstractNumId w:val="6"/>
  </w:num>
  <w:num w:numId="12" w16cid:durableId="1225218852">
    <w:abstractNumId w:val="10"/>
  </w:num>
  <w:num w:numId="13" w16cid:durableId="349068932">
    <w:abstractNumId w:val="5"/>
  </w:num>
  <w:num w:numId="14" w16cid:durableId="1380014031">
    <w:abstractNumId w:val="13"/>
  </w:num>
  <w:num w:numId="15" w16cid:durableId="146631480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5A"/>
    <w:rsid w:val="0000110E"/>
    <w:rsid w:val="00005062"/>
    <w:rsid w:val="0000594E"/>
    <w:rsid w:val="00005D2A"/>
    <w:rsid w:val="0000626A"/>
    <w:rsid w:val="00006D1C"/>
    <w:rsid w:val="00007265"/>
    <w:rsid w:val="00010A2A"/>
    <w:rsid w:val="00012BA7"/>
    <w:rsid w:val="00012D1F"/>
    <w:rsid w:val="000133B7"/>
    <w:rsid w:val="00013B64"/>
    <w:rsid w:val="00013C95"/>
    <w:rsid w:val="0001413C"/>
    <w:rsid w:val="00014C79"/>
    <w:rsid w:val="00016D8E"/>
    <w:rsid w:val="000208D1"/>
    <w:rsid w:val="000217FF"/>
    <w:rsid w:val="00021D2B"/>
    <w:rsid w:val="0002243E"/>
    <w:rsid w:val="00023E2D"/>
    <w:rsid w:val="0002402C"/>
    <w:rsid w:val="000251A6"/>
    <w:rsid w:val="00027B00"/>
    <w:rsid w:val="00027E63"/>
    <w:rsid w:val="000303A3"/>
    <w:rsid w:val="0003240A"/>
    <w:rsid w:val="00032C14"/>
    <w:rsid w:val="00032E06"/>
    <w:rsid w:val="0003470F"/>
    <w:rsid w:val="00036D54"/>
    <w:rsid w:val="0003768A"/>
    <w:rsid w:val="00037967"/>
    <w:rsid w:val="0004008C"/>
    <w:rsid w:val="0004168C"/>
    <w:rsid w:val="00041905"/>
    <w:rsid w:val="00041C32"/>
    <w:rsid w:val="000422BD"/>
    <w:rsid w:val="000432B9"/>
    <w:rsid w:val="000438CA"/>
    <w:rsid w:val="00044291"/>
    <w:rsid w:val="000471E4"/>
    <w:rsid w:val="00047836"/>
    <w:rsid w:val="000510B4"/>
    <w:rsid w:val="00051C6D"/>
    <w:rsid w:val="000523BA"/>
    <w:rsid w:val="00054358"/>
    <w:rsid w:val="00054380"/>
    <w:rsid w:val="000543A2"/>
    <w:rsid w:val="0005591C"/>
    <w:rsid w:val="000562FA"/>
    <w:rsid w:val="000602BD"/>
    <w:rsid w:val="00061C56"/>
    <w:rsid w:val="00062967"/>
    <w:rsid w:val="00064605"/>
    <w:rsid w:val="00065084"/>
    <w:rsid w:val="000665BE"/>
    <w:rsid w:val="000706EF"/>
    <w:rsid w:val="00070ABA"/>
    <w:rsid w:val="00070D41"/>
    <w:rsid w:val="0007101E"/>
    <w:rsid w:val="00071C57"/>
    <w:rsid w:val="00072A07"/>
    <w:rsid w:val="00072F0F"/>
    <w:rsid w:val="000758E0"/>
    <w:rsid w:val="00076D92"/>
    <w:rsid w:val="000770D9"/>
    <w:rsid w:val="00080810"/>
    <w:rsid w:val="00080B03"/>
    <w:rsid w:val="0008107E"/>
    <w:rsid w:val="0008126D"/>
    <w:rsid w:val="000812D6"/>
    <w:rsid w:val="0008326B"/>
    <w:rsid w:val="00084409"/>
    <w:rsid w:val="00085C97"/>
    <w:rsid w:val="00086428"/>
    <w:rsid w:val="00087EAF"/>
    <w:rsid w:val="000900D5"/>
    <w:rsid w:val="00090138"/>
    <w:rsid w:val="000903BD"/>
    <w:rsid w:val="000903C5"/>
    <w:rsid w:val="0009185B"/>
    <w:rsid w:val="00092DE5"/>
    <w:rsid w:val="00095644"/>
    <w:rsid w:val="00095F9D"/>
    <w:rsid w:val="000965EC"/>
    <w:rsid w:val="00097373"/>
    <w:rsid w:val="0009751A"/>
    <w:rsid w:val="00097A7A"/>
    <w:rsid w:val="000A0261"/>
    <w:rsid w:val="000A02A4"/>
    <w:rsid w:val="000A0B2F"/>
    <w:rsid w:val="000A23AB"/>
    <w:rsid w:val="000A2C54"/>
    <w:rsid w:val="000A4F6B"/>
    <w:rsid w:val="000A5CB4"/>
    <w:rsid w:val="000A7988"/>
    <w:rsid w:val="000B1C6C"/>
    <w:rsid w:val="000B2C51"/>
    <w:rsid w:val="000B3790"/>
    <w:rsid w:val="000B3A3A"/>
    <w:rsid w:val="000B589D"/>
    <w:rsid w:val="000B64FB"/>
    <w:rsid w:val="000C3064"/>
    <w:rsid w:val="000C6747"/>
    <w:rsid w:val="000C74B4"/>
    <w:rsid w:val="000D03EC"/>
    <w:rsid w:val="000D0423"/>
    <w:rsid w:val="000D0754"/>
    <w:rsid w:val="000D0969"/>
    <w:rsid w:val="000D1E69"/>
    <w:rsid w:val="000D1E7F"/>
    <w:rsid w:val="000D1EC2"/>
    <w:rsid w:val="000D2F76"/>
    <w:rsid w:val="000D2FF0"/>
    <w:rsid w:val="000D431C"/>
    <w:rsid w:val="000D5DA9"/>
    <w:rsid w:val="000E0BA9"/>
    <w:rsid w:val="000E0EC1"/>
    <w:rsid w:val="000E0F7E"/>
    <w:rsid w:val="000E1E6D"/>
    <w:rsid w:val="000E4972"/>
    <w:rsid w:val="000E5680"/>
    <w:rsid w:val="000E6108"/>
    <w:rsid w:val="000E6608"/>
    <w:rsid w:val="000E6BF1"/>
    <w:rsid w:val="000E6F4C"/>
    <w:rsid w:val="000F1148"/>
    <w:rsid w:val="000F1440"/>
    <w:rsid w:val="000F4E7B"/>
    <w:rsid w:val="000F62F9"/>
    <w:rsid w:val="000F6E5E"/>
    <w:rsid w:val="000F7019"/>
    <w:rsid w:val="000F7883"/>
    <w:rsid w:val="0010029F"/>
    <w:rsid w:val="00102A2B"/>
    <w:rsid w:val="00103CC8"/>
    <w:rsid w:val="00105E87"/>
    <w:rsid w:val="00107A15"/>
    <w:rsid w:val="00110DFA"/>
    <w:rsid w:val="00111244"/>
    <w:rsid w:val="00112130"/>
    <w:rsid w:val="00114461"/>
    <w:rsid w:val="00114CD4"/>
    <w:rsid w:val="001153C0"/>
    <w:rsid w:val="00116F64"/>
    <w:rsid w:val="001172BD"/>
    <w:rsid w:val="00117659"/>
    <w:rsid w:val="001178AA"/>
    <w:rsid w:val="00121D99"/>
    <w:rsid w:val="00121E50"/>
    <w:rsid w:val="00122132"/>
    <w:rsid w:val="00123C94"/>
    <w:rsid w:val="001245B1"/>
    <w:rsid w:val="001261C3"/>
    <w:rsid w:val="00130C83"/>
    <w:rsid w:val="00130EF6"/>
    <w:rsid w:val="00133235"/>
    <w:rsid w:val="001355D3"/>
    <w:rsid w:val="00135A46"/>
    <w:rsid w:val="001374A4"/>
    <w:rsid w:val="00137838"/>
    <w:rsid w:val="0014041D"/>
    <w:rsid w:val="00141E26"/>
    <w:rsid w:val="00141EA5"/>
    <w:rsid w:val="00142698"/>
    <w:rsid w:val="0014270D"/>
    <w:rsid w:val="0014416B"/>
    <w:rsid w:val="00144945"/>
    <w:rsid w:val="001451B1"/>
    <w:rsid w:val="00145728"/>
    <w:rsid w:val="00147830"/>
    <w:rsid w:val="00147908"/>
    <w:rsid w:val="00147A40"/>
    <w:rsid w:val="00150492"/>
    <w:rsid w:val="0015105D"/>
    <w:rsid w:val="00151B97"/>
    <w:rsid w:val="00152A10"/>
    <w:rsid w:val="001538C7"/>
    <w:rsid w:val="00154237"/>
    <w:rsid w:val="001542A5"/>
    <w:rsid w:val="0015510F"/>
    <w:rsid w:val="00155B00"/>
    <w:rsid w:val="00156C5C"/>
    <w:rsid w:val="0016008F"/>
    <w:rsid w:val="00160098"/>
    <w:rsid w:val="0016076F"/>
    <w:rsid w:val="00161DD1"/>
    <w:rsid w:val="00161FA1"/>
    <w:rsid w:val="00163F3C"/>
    <w:rsid w:val="0016467A"/>
    <w:rsid w:val="00164E49"/>
    <w:rsid w:val="0016530D"/>
    <w:rsid w:val="00165475"/>
    <w:rsid w:val="00167269"/>
    <w:rsid w:val="00167676"/>
    <w:rsid w:val="001676E7"/>
    <w:rsid w:val="00167981"/>
    <w:rsid w:val="00167AA0"/>
    <w:rsid w:val="00170A34"/>
    <w:rsid w:val="001728C5"/>
    <w:rsid w:val="001734BF"/>
    <w:rsid w:val="00173E15"/>
    <w:rsid w:val="0017524D"/>
    <w:rsid w:val="00175453"/>
    <w:rsid w:val="001758C4"/>
    <w:rsid w:val="00177EAE"/>
    <w:rsid w:val="001805FA"/>
    <w:rsid w:val="00181491"/>
    <w:rsid w:val="0018162A"/>
    <w:rsid w:val="0018246A"/>
    <w:rsid w:val="001826E9"/>
    <w:rsid w:val="0019135A"/>
    <w:rsid w:val="001929A3"/>
    <w:rsid w:val="001931C5"/>
    <w:rsid w:val="00193EE0"/>
    <w:rsid w:val="00194C79"/>
    <w:rsid w:val="00196466"/>
    <w:rsid w:val="00196DBF"/>
    <w:rsid w:val="001A0282"/>
    <w:rsid w:val="001A1772"/>
    <w:rsid w:val="001A3A95"/>
    <w:rsid w:val="001A4C3D"/>
    <w:rsid w:val="001A4CC6"/>
    <w:rsid w:val="001A51BE"/>
    <w:rsid w:val="001A5FA9"/>
    <w:rsid w:val="001A6BE2"/>
    <w:rsid w:val="001A6BF9"/>
    <w:rsid w:val="001A760A"/>
    <w:rsid w:val="001A7897"/>
    <w:rsid w:val="001B3E42"/>
    <w:rsid w:val="001B5611"/>
    <w:rsid w:val="001B6B0F"/>
    <w:rsid w:val="001C09D3"/>
    <w:rsid w:val="001C0ED3"/>
    <w:rsid w:val="001C1AF4"/>
    <w:rsid w:val="001C4675"/>
    <w:rsid w:val="001C4809"/>
    <w:rsid w:val="001C58D5"/>
    <w:rsid w:val="001C65F4"/>
    <w:rsid w:val="001C7F38"/>
    <w:rsid w:val="001D0490"/>
    <w:rsid w:val="001D1792"/>
    <w:rsid w:val="001D2338"/>
    <w:rsid w:val="001D2B2A"/>
    <w:rsid w:val="001D3281"/>
    <w:rsid w:val="001D3D39"/>
    <w:rsid w:val="001D5664"/>
    <w:rsid w:val="001D5E73"/>
    <w:rsid w:val="001D6403"/>
    <w:rsid w:val="001D665B"/>
    <w:rsid w:val="001D738A"/>
    <w:rsid w:val="001D7A14"/>
    <w:rsid w:val="001E0CA4"/>
    <w:rsid w:val="001E1182"/>
    <w:rsid w:val="001E1365"/>
    <w:rsid w:val="001E16E4"/>
    <w:rsid w:val="001E1770"/>
    <w:rsid w:val="001E2B36"/>
    <w:rsid w:val="001E4122"/>
    <w:rsid w:val="001E4162"/>
    <w:rsid w:val="001E482D"/>
    <w:rsid w:val="001F047F"/>
    <w:rsid w:val="001F2381"/>
    <w:rsid w:val="001F2F58"/>
    <w:rsid w:val="001F449F"/>
    <w:rsid w:val="001F48CB"/>
    <w:rsid w:val="001F7589"/>
    <w:rsid w:val="001F76BF"/>
    <w:rsid w:val="002007BD"/>
    <w:rsid w:val="0020110C"/>
    <w:rsid w:val="00204BAE"/>
    <w:rsid w:val="002104F5"/>
    <w:rsid w:val="00210A3C"/>
    <w:rsid w:val="002116E2"/>
    <w:rsid w:val="00211876"/>
    <w:rsid w:val="00213100"/>
    <w:rsid w:val="00213BBB"/>
    <w:rsid w:val="00214A08"/>
    <w:rsid w:val="002165C2"/>
    <w:rsid w:val="00217512"/>
    <w:rsid w:val="002207EC"/>
    <w:rsid w:val="00225427"/>
    <w:rsid w:val="0022577A"/>
    <w:rsid w:val="002268F6"/>
    <w:rsid w:val="002270E5"/>
    <w:rsid w:val="002278BA"/>
    <w:rsid w:val="00227D7B"/>
    <w:rsid w:val="00230C1F"/>
    <w:rsid w:val="002313FB"/>
    <w:rsid w:val="0023147F"/>
    <w:rsid w:val="00232C98"/>
    <w:rsid w:val="002357C6"/>
    <w:rsid w:val="00235E9C"/>
    <w:rsid w:val="00240BAC"/>
    <w:rsid w:val="00241434"/>
    <w:rsid w:val="00245D15"/>
    <w:rsid w:val="002462B4"/>
    <w:rsid w:val="00246F2D"/>
    <w:rsid w:val="00246F4A"/>
    <w:rsid w:val="0024738F"/>
    <w:rsid w:val="00251533"/>
    <w:rsid w:val="002515CA"/>
    <w:rsid w:val="002526D2"/>
    <w:rsid w:val="00252B9E"/>
    <w:rsid w:val="00253934"/>
    <w:rsid w:val="002606EC"/>
    <w:rsid w:val="00261677"/>
    <w:rsid w:val="0026224D"/>
    <w:rsid w:val="00262677"/>
    <w:rsid w:val="00264588"/>
    <w:rsid w:val="00264942"/>
    <w:rsid w:val="00264FBB"/>
    <w:rsid w:val="00266BDE"/>
    <w:rsid w:val="00272190"/>
    <w:rsid w:val="002728F7"/>
    <w:rsid w:val="002753F8"/>
    <w:rsid w:val="0027553C"/>
    <w:rsid w:val="002761FD"/>
    <w:rsid w:val="00276266"/>
    <w:rsid w:val="00277AD0"/>
    <w:rsid w:val="0028029A"/>
    <w:rsid w:val="00280536"/>
    <w:rsid w:val="00280CAA"/>
    <w:rsid w:val="00281654"/>
    <w:rsid w:val="002837C9"/>
    <w:rsid w:val="00286C96"/>
    <w:rsid w:val="002870FD"/>
    <w:rsid w:val="00290599"/>
    <w:rsid w:val="002913AA"/>
    <w:rsid w:val="002915E6"/>
    <w:rsid w:val="002931F5"/>
    <w:rsid w:val="00294489"/>
    <w:rsid w:val="00295C82"/>
    <w:rsid w:val="00296BAB"/>
    <w:rsid w:val="002A1B50"/>
    <w:rsid w:val="002A20A5"/>
    <w:rsid w:val="002A28CC"/>
    <w:rsid w:val="002A3087"/>
    <w:rsid w:val="002A351B"/>
    <w:rsid w:val="002A3810"/>
    <w:rsid w:val="002A51B1"/>
    <w:rsid w:val="002A5C4A"/>
    <w:rsid w:val="002A7F3C"/>
    <w:rsid w:val="002B166D"/>
    <w:rsid w:val="002B1770"/>
    <w:rsid w:val="002B571B"/>
    <w:rsid w:val="002B6BA6"/>
    <w:rsid w:val="002B6CB1"/>
    <w:rsid w:val="002B7752"/>
    <w:rsid w:val="002C1050"/>
    <w:rsid w:val="002C1445"/>
    <w:rsid w:val="002C2585"/>
    <w:rsid w:val="002C2BEB"/>
    <w:rsid w:val="002C2BF8"/>
    <w:rsid w:val="002C325E"/>
    <w:rsid w:val="002C33ED"/>
    <w:rsid w:val="002C3FEC"/>
    <w:rsid w:val="002C4C88"/>
    <w:rsid w:val="002C5B84"/>
    <w:rsid w:val="002C686F"/>
    <w:rsid w:val="002C6927"/>
    <w:rsid w:val="002C6B35"/>
    <w:rsid w:val="002D006A"/>
    <w:rsid w:val="002D0C39"/>
    <w:rsid w:val="002D0D11"/>
    <w:rsid w:val="002D2F2B"/>
    <w:rsid w:val="002D7804"/>
    <w:rsid w:val="002E2380"/>
    <w:rsid w:val="002E2A14"/>
    <w:rsid w:val="002E322B"/>
    <w:rsid w:val="002E3335"/>
    <w:rsid w:val="002E3BF1"/>
    <w:rsid w:val="002E4E47"/>
    <w:rsid w:val="002E536E"/>
    <w:rsid w:val="002E5B84"/>
    <w:rsid w:val="002F06DF"/>
    <w:rsid w:val="002F07C9"/>
    <w:rsid w:val="002F163B"/>
    <w:rsid w:val="002F1A84"/>
    <w:rsid w:val="002F1B44"/>
    <w:rsid w:val="002F20B0"/>
    <w:rsid w:val="002F358C"/>
    <w:rsid w:val="002F44CE"/>
    <w:rsid w:val="002F6649"/>
    <w:rsid w:val="002F672B"/>
    <w:rsid w:val="002F68E2"/>
    <w:rsid w:val="002F7C9B"/>
    <w:rsid w:val="0030037C"/>
    <w:rsid w:val="003006FF"/>
    <w:rsid w:val="003007C2"/>
    <w:rsid w:val="00301D1D"/>
    <w:rsid w:val="00303719"/>
    <w:rsid w:val="00303985"/>
    <w:rsid w:val="00305C80"/>
    <w:rsid w:val="003068CA"/>
    <w:rsid w:val="0030751A"/>
    <w:rsid w:val="0030765C"/>
    <w:rsid w:val="003114B5"/>
    <w:rsid w:val="00311C9A"/>
    <w:rsid w:val="00312636"/>
    <w:rsid w:val="00312B5E"/>
    <w:rsid w:val="00314650"/>
    <w:rsid w:val="00314E75"/>
    <w:rsid w:val="00315205"/>
    <w:rsid w:val="00316A24"/>
    <w:rsid w:val="003179C7"/>
    <w:rsid w:val="00320161"/>
    <w:rsid w:val="0032087C"/>
    <w:rsid w:val="0032195C"/>
    <w:rsid w:val="003228C6"/>
    <w:rsid w:val="003240B0"/>
    <w:rsid w:val="00325AA1"/>
    <w:rsid w:val="003268A1"/>
    <w:rsid w:val="00326C5C"/>
    <w:rsid w:val="00331764"/>
    <w:rsid w:val="0033354A"/>
    <w:rsid w:val="00334903"/>
    <w:rsid w:val="0033515B"/>
    <w:rsid w:val="003352DC"/>
    <w:rsid w:val="00335792"/>
    <w:rsid w:val="003359AD"/>
    <w:rsid w:val="00336A64"/>
    <w:rsid w:val="00336C4B"/>
    <w:rsid w:val="00336F09"/>
    <w:rsid w:val="003375F1"/>
    <w:rsid w:val="00337C4B"/>
    <w:rsid w:val="00337F43"/>
    <w:rsid w:val="00340641"/>
    <w:rsid w:val="00342071"/>
    <w:rsid w:val="00343CA7"/>
    <w:rsid w:val="00344286"/>
    <w:rsid w:val="00345246"/>
    <w:rsid w:val="00345A72"/>
    <w:rsid w:val="00347E94"/>
    <w:rsid w:val="003513D2"/>
    <w:rsid w:val="00351D0E"/>
    <w:rsid w:val="0035269B"/>
    <w:rsid w:val="00352A17"/>
    <w:rsid w:val="0035317B"/>
    <w:rsid w:val="0035437D"/>
    <w:rsid w:val="00354472"/>
    <w:rsid w:val="00355B9E"/>
    <w:rsid w:val="00355CEA"/>
    <w:rsid w:val="003565C9"/>
    <w:rsid w:val="0035681B"/>
    <w:rsid w:val="0036001E"/>
    <w:rsid w:val="00363287"/>
    <w:rsid w:val="00363BE2"/>
    <w:rsid w:val="00365F39"/>
    <w:rsid w:val="0037031F"/>
    <w:rsid w:val="00371FD0"/>
    <w:rsid w:val="003722D7"/>
    <w:rsid w:val="00372D4E"/>
    <w:rsid w:val="00375E20"/>
    <w:rsid w:val="00375E51"/>
    <w:rsid w:val="0037667B"/>
    <w:rsid w:val="0037770A"/>
    <w:rsid w:val="003778BF"/>
    <w:rsid w:val="00381BA3"/>
    <w:rsid w:val="003822B4"/>
    <w:rsid w:val="00383604"/>
    <w:rsid w:val="00383CAF"/>
    <w:rsid w:val="00384123"/>
    <w:rsid w:val="0038460B"/>
    <w:rsid w:val="003856B5"/>
    <w:rsid w:val="00387286"/>
    <w:rsid w:val="00387428"/>
    <w:rsid w:val="003877BA"/>
    <w:rsid w:val="00387A63"/>
    <w:rsid w:val="00390099"/>
    <w:rsid w:val="00390CEC"/>
    <w:rsid w:val="00391743"/>
    <w:rsid w:val="00394A58"/>
    <w:rsid w:val="0039513C"/>
    <w:rsid w:val="00396401"/>
    <w:rsid w:val="003967D6"/>
    <w:rsid w:val="00396AE2"/>
    <w:rsid w:val="00396F5D"/>
    <w:rsid w:val="003970CC"/>
    <w:rsid w:val="003A0091"/>
    <w:rsid w:val="003A0C19"/>
    <w:rsid w:val="003A132E"/>
    <w:rsid w:val="003A1D38"/>
    <w:rsid w:val="003A20D6"/>
    <w:rsid w:val="003A4F4B"/>
    <w:rsid w:val="003A68ED"/>
    <w:rsid w:val="003B181F"/>
    <w:rsid w:val="003B1C1C"/>
    <w:rsid w:val="003B1CBF"/>
    <w:rsid w:val="003B2A07"/>
    <w:rsid w:val="003B2EC0"/>
    <w:rsid w:val="003B3131"/>
    <w:rsid w:val="003B3673"/>
    <w:rsid w:val="003B371B"/>
    <w:rsid w:val="003B4F94"/>
    <w:rsid w:val="003B541D"/>
    <w:rsid w:val="003B715D"/>
    <w:rsid w:val="003C4F51"/>
    <w:rsid w:val="003C52B2"/>
    <w:rsid w:val="003C5482"/>
    <w:rsid w:val="003C684B"/>
    <w:rsid w:val="003C7532"/>
    <w:rsid w:val="003C77D5"/>
    <w:rsid w:val="003D0ACE"/>
    <w:rsid w:val="003D0D9F"/>
    <w:rsid w:val="003D0DF4"/>
    <w:rsid w:val="003D0EC1"/>
    <w:rsid w:val="003D23F8"/>
    <w:rsid w:val="003D2834"/>
    <w:rsid w:val="003D32BB"/>
    <w:rsid w:val="003D456F"/>
    <w:rsid w:val="003D5A2F"/>
    <w:rsid w:val="003D5D52"/>
    <w:rsid w:val="003D649F"/>
    <w:rsid w:val="003D6A3D"/>
    <w:rsid w:val="003E1ADB"/>
    <w:rsid w:val="003E520F"/>
    <w:rsid w:val="003E5981"/>
    <w:rsid w:val="003E6AF4"/>
    <w:rsid w:val="003E7C6D"/>
    <w:rsid w:val="003F1F24"/>
    <w:rsid w:val="003F2A4C"/>
    <w:rsid w:val="003F356B"/>
    <w:rsid w:val="003F55E8"/>
    <w:rsid w:val="003F6241"/>
    <w:rsid w:val="003F65ED"/>
    <w:rsid w:val="003F71DC"/>
    <w:rsid w:val="003F7AD6"/>
    <w:rsid w:val="00400536"/>
    <w:rsid w:val="00400720"/>
    <w:rsid w:val="00401B58"/>
    <w:rsid w:val="004032A8"/>
    <w:rsid w:val="00403F7A"/>
    <w:rsid w:val="00404261"/>
    <w:rsid w:val="00404A4E"/>
    <w:rsid w:val="00404BD2"/>
    <w:rsid w:val="00404C2B"/>
    <w:rsid w:val="004072EE"/>
    <w:rsid w:val="00407F03"/>
    <w:rsid w:val="00407F8C"/>
    <w:rsid w:val="00411679"/>
    <w:rsid w:val="00413B7C"/>
    <w:rsid w:val="004161F5"/>
    <w:rsid w:val="00416635"/>
    <w:rsid w:val="00420083"/>
    <w:rsid w:val="004200EE"/>
    <w:rsid w:val="00421550"/>
    <w:rsid w:val="00422360"/>
    <w:rsid w:val="0042334E"/>
    <w:rsid w:val="0042414D"/>
    <w:rsid w:val="004245B6"/>
    <w:rsid w:val="00424BF9"/>
    <w:rsid w:val="00425A9A"/>
    <w:rsid w:val="00425DC0"/>
    <w:rsid w:val="00426F7C"/>
    <w:rsid w:val="004270A3"/>
    <w:rsid w:val="0042796B"/>
    <w:rsid w:val="004279CB"/>
    <w:rsid w:val="0043058F"/>
    <w:rsid w:val="00430BC7"/>
    <w:rsid w:val="00430C88"/>
    <w:rsid w:val="00431A20"/>
    <w:rsid w:val="00433373"/>
    <w:rsid w:val="0043430C"/>
    <w:rsid w:val="004355FB"/>
    <w:rsid w:val="004405BF"/>
    <w:rsid w:val="00440FDE"/>
    <w:rsid w:val="00441AD1"/>
    <w:rsid w:val="00441D12"/>
    <w:rsid w:val="00446F6B"/>
    <w:rsid w:val="00446FCD"/>
    <w:rsid w:val="0045095D"/>
    <w:rsid w:val="00450B7F"/>
    <w:rsid w:val="0045182C"/>
    <w:rsid w:val="00451EE4"/>
    <w:rsid w:val="0045238A"/>
    <w:rsid w:val="0045295A"/>
    <w:rsid w:val="00452FBA"/>
    <w:rsid w:val="00454CA4"/>
    <w:rsid w:val="0045776A"/>
    <w:rsid w:val="004608CE"/>
    <w:rsid w:val="0046197F"/>
    <w:rsid w:val="0046251A"/>
    <w:rsid w:val="004640D8"/>
    <w:rsid w:val="0046452E"/>
    <w:rsid w:val="00465E43"/>
    <w:rsid w:val="00470F60"/>
    <w:rsid w:val="004739C2"/>
    <w:rsid w:val="00473F6F"/>
    <w:rsid w:val="00474404"/>
    <w:rsid w:val="00474E9D"/>
    <w:rsid w:val="004750E2"/>
    <w:rsid w:val="0047517E"/>
    <w:rsid w:val="00476430"/>
    <w:rsid w:val="00476955"/>
    <w:rsid w:val="00477990"/>
    <w:rsid w:val="00480A50"/>
    <w:rsid w:val="00480B6E"/>
    <w:rsid w:val="00484844"/>
    <w:rsid w:val="004855C5"/>
    <w:rsid w:val="00486C66"/>
    <w:rsid w:val="0049030F"/>
    <w:rsid w:val="0049046C"/>
    <w:rsid w:val="00490D90"/>
    <w:rsid w:val="00491E1F"/>
    <w:rsid w:val="004926B0"/>
    <w:rsid w:val="00492738"/>
    <w:rsid w:val="00493DDE"/>
    <w:rsid w:val="00495EFF"/>
    <w:rsid w:val="004965CE"/>
    <w:rsid w:val="004A1EAE"/>
    <w:rsid w:val="004A3362"/>
    <w:rsid w:val="004A37E0"/>
    <w:rsid w:val="004A5D31"/>
    <w:rsid w:val="004A6C4E"/>
    <w:rsid w:val="004B063B"/>
    <w:rsid w:val="004B1C8B"/>
    <w:rsid w:val="004B1C96"/>
    <w:rsid w:val="004B5A37"/>
    <w:rsid w:val="004B5B9F"/>
    <w:rsid w:val="004C198A"/>
    <w:rsid w:val="004C3E8C"/>
    <w:rsid w:val="004C4091"/>
    <w:rsid w:val="004C72F4"/>
    <w:rsid w:val="004D111F"/>
    <w:rsid w:val="004D196C"/>
    <w:rsid w:val="004D3348"/>
    <w:rsid w:val="004D3D5A"/>
    <w:rsid w:val="004D54AD"/>
    <w:rsid w:val="004D601B"/>
    <w:rsid w:val="004D744D"/>
    <w:rsid w:val="004E16B5"/>
    <w:rsid w:val="004E1C29"/>
    <w:rsid w:val="004E32CC"/>
    <w:rsid w:val="004E5E9C"/>
    <w:rsid w:val="004E7942"/>
    <w:rsid w:val="004E7AD8"/>
    <w:rsid w:val="004F08DC"/>
    <w:rsid w:val="004F15F3"/>
    <w:rsid w:val="004F19D2"/>
    <w:rsid w:val="004F338F"/>
    <w:rsid w:val="004F3481"/>
    <w:rsid w:val="004F363A"/>
    <w:rsid w:val="004F5103"/>
    <w:rsid w:val="00500A56"/>
    <w:rsid w:val="00502B28"/>
    <w:rsid w:val="00503506"/>
    <w:rsid w:val="0050356A"/>
    <w:rsid w:val="005072DB"/>
    <w:rsid w:val="0050785B"/>
    <w:rsid w:val="005122A4"/>
    <w:rsid w:val="00513639"/>
    <w:rsid w:val="00513966"/>
    <w:rsid w:val="00513ACE"/>
    <w:rsid w:val="00513D78"/>
    <w:rsid w:val="00520527"/>
    <w:rsid w:val="00520632"/>
    <w:rsid w:val="00521CC4"/>
    <w:rsid w:val="00522098"/>
    <w:rsid w:val="00522388"/>
    <w:rsid w:val="005229B6"/>
    <w:rsid w:val="005235A9"/>
    <w:rsid w:val="00523A40"/>
    <w:rsid w:val="00524E96"/>
    <w:rsid w:val="005255D3"/>
    <w:rsid w:val="00527D90"/>
    <w:rsid w:val="00530D53"/>
    <w:rsid w:val="0053146C"/>
    <w:rsid w:val="00533BEF"/>
    <w:rsid w:val="0053562B"/>
    <w:rsid w:val="0053635A"/>
    <w:rsid w:val="00536420"/>
    <w:rsid w:val="005416C5"/>
    <w:rsid w:val="005418ED"/>
    <w:rsid w:val="00543DE1"/>
    <w:rsid w:val="005448AD"/>
    <w:rsid w:val="00544D36"/>
    <w:rsid w:val="00545571"/>
    <w:rsid w:val="00545745"/>
    <w:rsid w:val="0054625B"/>
    <w:rsid w:val="005468C3"/>
    <w:rsid w:val="00547A7B"/>
    <w:rsid w:val="00547BBE"/>
    <w:rsid w:val="005514BA"/>
    <w:rsid w:val="00551CC8"/>
    <w:rsid w:val="00552E36"/>
    <w:rsid w:val="00554262"/>
    <w:rsid w:val="00555924"/>
    <w:rsid w:val="00555E2D"/>
    <w:rsid w:val="00556042"/>
    <w:rsid w:val="00562471"/>
    <w:rsid w:val="0056296E"/>
    <w:rsid w:val="0056351B"/>
    <w:rsid w:val="00566D51"/>
    <w:rsid w:val="0057198F"/>
    <w:rsid w:val="0057223B"/>
    <w:rsid w:val="00573E5C"/>
    <w:rsid w:val="00574928"/>
    <w:rsid w:val="00575D13"/>
    <w:rsid w:val="00576077"/>
    <w:rsid w:val="00576A82"/>
    <w:rsid w:val="005770FC"/>
    <w:rsid w:val="00580AE4"/>
    <w:rsid w:val="00581352"/>
    <w:rsid w:val="005814FF"/>
    <w:rsid w:val="00582432"/>
    <w:rsid w:val="00583E26"/>
    <w:rsid w:val="0058424B"/>
    <w:rsid w:val="00584D08"/>
    <w:rsid w:val="00585949"/>
    <w:rsid w:val="0059150A"/>
    <w:rsid w:val="0059218E"/>
    <w:rsid w:val="00594207"/>
    <w:rsid w:val="00594588"/>
    <w:rsid w:val="0059521C"/>
    <w:rsid w:val="005960CD"/>
    <w:rsid w:val="005963E9"/>
    <w:rsid w:val="00596934"/>
    <w:rsid w:val="00596CD6"/>
    <w:rsid w:val="00597134"/>
    <w:rsid w:val="005A04E6"/>
    <w:rsid w:val="005A11CE"/>
    <w:rsid w:val="005A27A3"/>
    <w:rsid w:val="005A3737"/>
    <w:rsid w:val="005A3907"/>
    <w:rsid w:val="005A3D45"/>
    <w:rsid w:val="005A700D"/>
    <w:rsid w:val="005B04AB"/>
    <w:rsid w:val="005B0877"/>
    <w:rsid w:val="005B0E4B"/>
    <w:rsid w:val="005B1DB2"/>
    <w:rsid w:val="005B3831"/>
    <w:rsid w:val="005B4867"/>
    <w:rsid w:val="005B49FA"/>
    <w:rsid w:val="005B58A1"/>
    <w:rsid w:val="005B5B9F"/>
    <w:rsid w:val="005B62AC"/>
    <w:rsid w:val="005B658E"/>
    <w:rsid w:val="005C1123"/>
    <w:rsid w:val="005C144F"/>
    <w:rsid w:val="005C2D88"/>
    <w:rsid w:val="005C2E77"/>
    <w:rsid w:val="005C32FA"/>
    <w:rsid w:val="005C4F93"/>
    <w:rsid w:val="005C5227"/>
    <w:rsid w:val="005C7571"/>
    <w:rsid w:val="005D0082"/>
    <w:rsid w:val="005D106C"/>
    <w:rsid w:val="005D135C"/>
    <w:rsid w:val="005D2200"/>
    <w:rsid w:val="005D2D6F"/>
    <w:rsid w:val="005D3040"/>
    <w:rsid w:val="005D3EDB"/>
    <w:rsid w:val="005D4773"/>
    <w:rsid w:val="005D4864"/>
    <w:rsid w:val="005D5637"/>
    <w:rsid w:val="005E282B"/>
    <w:rsid w:val="005E3E81"/>
    <w:rsid w:val="005E7FB0"/>
    <w:rsid w:val="005F0667"/>
    <w:rsid w:val="005F099B"/>
    <w:rsid w:val="005F0CBF"/>
    <w:rsid w:val="005F0E79"/>
    <w:rsid w:val="005F2F0A"/>
    <w:rsid w:val="005F33D3"/>
    <w:rsid w:val="005F3517"/>
    <w:rsid w:val="005F372C"/>
    <w:rsid w:val="005F3753"/>
    <w:rsid w:val="005F521E"/>
    <w:rsid w:val="005F540B"/>
    <w:rsid w:val="005F5B55"/>
    <w:rsid w:val="005F5FD8"/>
    <w:rsid w:val="006022D7"/>
    <w:rsid w:val="00602373"/>
    <w:rsid w:val="006057CD"/>
    <w:rsid w:val="0060792B"/>
    <w:rsid w:val="00607C37"/>
    <w:rsid w:val="00610E09"/>
    <w:rsid w:val="00611283"/>
    <w:rsid w:val="006122D2"/>
    <w:rsid w:val="00612855"/>
    <w:rsid w:val="00612B54"/>
    <w:rsid w:val="00615999"/>
    <w:rsid w:val="00617A3B"/>
    <w:rsid w:val="00620739"/>
    <w:rsid w:val="00621B6D"/>
    <w:rsid w:val="006247CA"/>
    <w:rsid w:val="00625A66"/>
    <w:rsid w:val="00626E9C"/>
    <w:rsid w:val="006279C5"/>
    <w:rsid w:val="00631149"/>
    <w:rsid w:val="006316C9"/>
    <w:rsid w:val="00631B78"/>
    <w:rsid w:val="00632C24"/>
    <w:rsid w:val="00633092"/>
    <w:rsid w:val="0063345E"/>
    <w:rsid w:val="00633BE8"/>
    <w:rsid w:val="00633DE4"/>
    <w:rsid w:val="00634C4F"/>
    <w:rsid w:val="006354C0"/>
    <w:rsid w:val="00635787"/>
    <w:rsid w:val="00636C6A"/>
    <w:rsid w:val="0063704A"/>
    <w:rsid w:val="00637611"/>
    <w:rsid w:val="006379D2"/>
    <w:rsid w:val="006401C0"/>
    <w:rsid w:val="00640A45"/>
    <w:rsid w:val="0064412D"/>
    <w:rsid w:val="00647895"/>
    <w:rsid w:val="006533E0"/>
    <w:rsid w:val="00656016"/>
    <w:rsid w:val="006570A8"/>
    <w:rsid w:val="00657200"/>
    <w:rsid w:val="00657EE9"/>
    <w:rsid w:val="006605D6"/>
    <w:rsid w:val="006606F0"/>
    <w:rsid w:val="00660A19"/>
    <w:rsid w:val="00661887"/>
    <w:rsid w:val="00662123"/>
    <w:rsid w:val="0066256C"/>
    <w:rsid w:val="006628C2"/>
    <w:rsid w:val="00663112"/>
    <w:rsid w:val="0066342B"/>
    <w:rsid w:val="00663B84"/>
    <w:rsid w:val="00664EF5"/>
    <w:rsid w:val="00671552"/>
    <w:rsid w:val="00672651"/>
    <w:rsid w:val="006728D5"/>
    <w:rsid w:val="00672EC0"/>
    <w:rsid w:val="00673D40"/>
    <w:rsid w:val="00674688"/>
    <w:rsid w:val="00676A26"/>
    <w:rsid w:val="00676B6A"/>
    <w:rsid w:val="00676CBD"/>
    <w:rsid w:val="006775D1"/>
    <w:rsid w:val="00680240"/>
    <w:rsid w:val="00682F04"/>
    <w:rsid w:val="00683873"/>
    <w:rsid w:val="00686C3C"/>
    <w:rsid w:val="00687579"/>
    <w:rsid w:val="00690F12"/>
    <w:rsid w:val="006925FC"/>
    <w:rsid w:val="006929AA"/>
    <w:rsid w:val="00696122"/>
    <w:rsid w:val="006972DF"/>
    <w:rsid w:val="006A0CD5"/>
    <w:rsid w:val="006A2C2E"/>
    <w:rsid w:val="006A3729"/>
    <w:rsid w:val="006A3A5D"/>
    <w:rsid w:val="006A5EB3"/>
    <w:rsid w:val="006A5EC3"/>
    <w:rsid w:val="006A7021"/>
    <w:rsid w:val="006B0927"/>
    <w:rsid w:val="006B0BE6"/>
    <w:rsid w:val="006B0D1C"/>
    <w:rsid w:val="006B1253"/>
    <w:rsid w:val="006B19BB"/>
    <w:rsid w:val="006B27F7"/>
    <w:rsid w:val="006B3B96"/>
    <w:rsid w:val="006B430A"/>
    <w:rsid w:val="006B4C49"/>
    <w:rsid w:val="006B516A"/>
    <w:rsid w:val="006B6254"/>
    <w:rsid w:val="006B6EC8"/>
    <w:rsid w:val="006B71DA"/>
    <w:rsid w:val="006B7463"/>
    <w:rsid w:val="006B791F"/>
    <w:rsid w:val="006C025B"/>
    <w:rsid w:val="006C02C4"/>
    <w:rsid w:val="006C0861"/>
    <w:rsid w:val="006C0BD3"/>
    <w:rsid w:val="006C0CD4"/>
    <w:rsid w:val="006C12BF"/>
    <w:rsid w:val="006C2E4E"/>
    <w:rsid w:val="006C67E4"/>
    <w:rsid w:val="006C7E5C"/>
    <w:rsid w:val="006D2585"/>
    <w:rsid w:val="006D3E22"/>
    <w:rsid w:val="006D4818"/>
    <w:rsid w:val="006D51FB"/>
    <w:rsid w:val="006D5AD0"/>
    <w:rsid w:val="006D612F"/>
    <w:rsid w:val="006D6F63"/>
    <w:rsid w:val="006E22B1"/>
    <w:rsid w:val="006E3583"/>
    <w:rsid w:val="006E599E"/>
    <w:rsid w:val="006F0D61"/>
    <w:rsid w:val="006F1E38"/>
    <w:rsid w:val="006F20CC"/>
    <w:rsid w:val="006F2271"/>
    <w:rsid w:val="006F3E43"/>
    <w:rsid w:val="006F4295"/>
    <w:rsid w:val="006F4CDB"/>
    <w:rsid w:val="006F56EB"/>
    <w:rsid w:val="006F5C29"/>
    <w:rsid w:val="006F64DA"/>
    <w:rsid w:val="006F6A3A"/>
    <w:rsid w:val="006F6D44"/>
    <w:rsid w:val="006F6E51"/>
    <w:rsid w:val="006F71E9"/>
    <w:rsid w:val="006F79B4"/>
    <w:rsid w:val="00702466"/>
    <w:rsid w:val="00703530"/>
    <w:rsid w:val="00704050"/>
    <w:rsid w:val="007069EE"/>
    <w:rsid w:val="0070703D"/>
    <w:rsid w:val="00707A0E"/>
    <w:rsid w:val="00707FCE"/>
    <w:rsid w:val="007106FA"/>
    <w:rsid w:val="007107A7"/>
    <w:rsid w:val="00710CB3"/>
    <w:rsid w:val="00710E7A"/>
    <w:rsid w:val="00711014"/>
    <w:rsid w:val="00711349"/>
    <w:rsid w:val="00711557"/>
    <w:rsid w:val="0071220F"/>
    <w:rsid w:val="00714DA1"/>
    <w:rsid w:val="00716808"/>
    <w:rsid w:val="007209CF"/>
    <w:rsid w:val="007215BF"/>
    <w:rsid w:val="00721AF8"/>
    <w:rsid w:val="007229C2"/>
    <w:rsid w:val="007231E1"/>
    <w:rsid w:val="007235D6"/>
    <w:rsid w:val="007245B4"/>
    <w:rsid w:val="0072539D"/>
    <w:rsid w:val="00725764"/>
    <w:rsid w:val="0072792F"/>
    <w:rsid w:val="00727A45"/>
    <w:rsid w:val="007327A7"/>
    <w:rsid w:val="00732D54"/>
    <w:rsid w:val="00733DE5"/>
    <w:rsid w:val="00733F90"/>
    <w:rsid w:val="00734A91"/>
    <w:rsid w:val="00734B07"/>
    <w:rsid w:val="0073511D"/>
    <w:rsid w:val="007358DE"/>
    <w:rsid w:val="00736AD4"/>
    <w:rsid w:val="00737023"/>
    <w:rsid w:val="007406DC"/>
    <w:rsid w:val="00741541"/>
    <w:rsid w:val="007429A1"/>
    <w:rsid w:val="00744BDF"/>
    <w:rsid w:val="00745896"/>
    <w:rsid w:val="00751059"/>
    <w:rsid w:val="0075216D"/>
    <w:rsid w:val="00752B74"/>
    <w:rsid w:val="00755116"/>
    <w:rsid w:val="00755720"/>
    <w:rsid w:val="00756787"/>
    <w:rsid w:val="007568EE"/>
    <w:rsid w:val="0075743F"/>
    <w:rsid w:val="00760747"/>
    <w:rsid w:val="00760871"/>
    <w:rsid w:val="00760AC6"/>
    <w:rsid w:val="00761301"/>
    <w:rsid w:val="00761D2F"/>
    <w:rsid w:val="00762194"/>
    <w:rsid w:val="007621EC"/>
    <w:rsid w:val="0076238A"/>
    <w:rsid w:val="007628F9"/>
    <w:rsid w:val="00763445"/>
    <w:rsid w:val="00763D0F"/>
    <w:rsid w:val="007640A6"/>
    <w:rsid w:val="00765544"/>
    <w:rsid w:val="00766703"/>
    <w:rsid w:val="0077003E"/>
    <w:rsid w:val="00770B10"/>
    <w:rsid w:val="00770F57"/>
    <w:rsid w:val="00772768"/>
    <w:rsid w:val="00773695"/>
    <w:rsid w:val="00774544"/>
    <w:rsid w:val="00774EDA"/>
    <w:rsid w:val="0077536D"/>
    <w:rsid w:val="007754F0"/>
    <w:rsid w:val="0077671B"/>
    <w:rsid w:val="00776786"/>
    <w:rsid w:val="00777FAA"/>
    <w:rsid w:val="00780280"/>
    <w:rsid w:val="00780CEE"/>
    <w:rsid w:val="007830D7"/>
    <w:rsid w:val="00783D22"/>
    <w:rsid w:val="007844DB"/>
    <w:rsid w:val="00785319"/>
    <w:rsid w:val="00787C4F"/>
    <w:rsid w:val="007900EF"/>
    <w:rsid w:val="007902A7"/>
    <w:rsid w:val="00790577"/>
    <w:rsid w:val="0079090D"/>
    <w:rsid w:val="00790ED0"/>
    <w:rsid w:val="007914A6"/>
    <w:rsid w:val="00791846"/>
    <w:rsid w:val="0079531E"/>
    <w:rsid w:val="007959D6"/>
    <w:rsid w:val="007963F8"/>
    <w:rsid w:val="00797100"/>
    <w:rsid w:val="00797947"/>
    <w:rsid w:val="00797C81"/>
    <w:rsid w:val="007A011E"/>
    <w:rsid w:val="007A1614"/>
    <w:rsid w:val="007A3FA8"/>
    <w:rsid w:val="007A4517"/>
    <w:rsid w:val="007A4BB3"/>
    <w:rsid w:val="007A541E"/>
    <w:rsid w:val="007A54E5"/>
    <w:rsid w:val="007A5B3E"/>
    <w:rsid w:val="007A5CAC"/>
    <w:rsid w:val="007A6652"/>
    <w:rsid w:val="007A6B37"/>
    <w:rsid w:val="007A703A"/>
    <w:rsid w:val="007A7624"/>
    <w:rsid w:val="007B1C0F"/>
    <w:rsid w:val="007B3F38"/>
    <w:rsid w:val="007B4CB5"/>
    <w:rsid w:val="007B5399"/>
    <w:rsid w:val="007B7135"/>
    <w:rsid w:val="007C041D"/>
    <w:rsid w:val="007C1426"/>
    <w:rsid w:val="007C1F40"/>
    <w:rsid w:val="007C2769"/>
    <w:rsid w:val="007C2CAF"/>
    <w:rsid w:val="007C465D"/>
    <w:rsid w:val="007C4C76"/>
    <w:rsid w:val="007C50DC"/>
    <w:rsid w:val="007C6ED6"/>
    <w:rsid w:val="007D17B6"/>
    <w:rsid w:val="007D1D85"/>
    <w:rsid w:val="007D29AF"/>
    <w:rsid w:val="007D60B1"/>
    <w:rsid w:val="007D66F6"/>
    <w:rsid w:val="007D6A52"/>
    <w:rsid w:val="007D6DA2"/>
    <w:rsid w:val="007E02A0"/>
    <w:rsid w:val="007E08EC"/>
    <w:rsid w:val="007E18E6"/>
    <w:rsid w:val="007E26CD"/>
    <w:rsid w:val="007E37B7"/>
    <w:rsid w:val="007E545F"/>
    <w:rsid w:val="007E7086"/>
    <w:rsid w:val="007E7A7C"/>
    <w:rsid w:val="007F1568"/>
    <w:rsid w:val="007F17C1"/>
    <w:rsid w:val="007F432F"/>
    <w:rsid w:val="007F463E"/>
    <w:rsid w:val="007F48B4"/>
    <w:rsid w:val="007F5CA4"/>
    <w:rsid w:val="007F6993"/>
    <w:rsid w:val="008007FE"/>
    <w:rsid w:val="0080265F"/>
    <w:rsid w:val="00803333"/>
    <w:rsid w:val="008035F8"/>
    <w:rsid w:val="00804F6F"/>
    <w:rsid w:val="008069EE"/>
    <w:rsid w:val="00807274"/>
    <w:rsid w:val="008076A3"/>
    <w:rsid w:val="0081170B"/>
    <w:rsid w:val="00811976"/>
    <w:rsid w:val="00811AC9"/>
    <w:rsid w:val="00811F6A"/>
    <w:rsid w:val="00812CAB"/>
    <w:rsid w:val="00813484"/>
    <w:rsid w:val="00815273"/>
    <w:rsid w:val="00820004"/>
    <w:rsid w:val="00820063"/>
    <w:rsid w:val="00820A74"/>
    <w:rsid w:val="008220D7"/>
    <w:rsid w:val="00823080"/>
    <w:rsid w:val="00824579"/>
    <w:rsid w:val="0082762F"/>
    <w:rsid w:val="008308C2"/>
    <w:rsid w:val="00832AC1"/>
    <w:rsid w:val="0083305C"/>
    <w:rsid w:val="008341F5"/>
    <w:rsid w:val="00834C07"/>
    <w:rsid w:val="00835C3E"/>
    <w:rsid w:val="008375B2"/>
    <w:rsid w:val="00837CB7"/>
    <w:rsid w:val="00841802"/>
    <w:rsid w:val="00842835"/>
    <w:rsid w:val="00842C2D"/>
    <w:rsid w:val="008431C4"/>
    <w:rsid w:val="0084388B"/>
    <w:rsid w:val="00845336"/>
    <w:rsid w:val="00846DA6"/>
    <w:rsid w:val="00847467"/>
    <w:rsid w:val="00847808"/>
    <w:rsid w:val="0085005A"/>
    <w:rsid w:val="00850695"/>
    <w:rsid w:val="008509B8"/>
    <w:rsid w:val="00850CE0"/>
    <w:rsid w:val="0085185E"/>
    <w:rsid w:val="00852594"/>
    <w:rsid w:val="00852637"/>
    <w:rsid w:val="008533A8"/>
    <w:rsid w:val="00853AC3"/>
    <w:rsid w:val="008544C4"/>
    <w:rsid w:val="0085481D"/>
    <w:rsid w:val="00854FCF"/>
    <w:rsid w:val="0086075B"/>
    <w:rsid w:val="0086086A"/>
    <w:rsid w:val="00860C52"/>
    <w:rsid w:val="00860FDD"/>
    <w:rsid w:val="008612F2"/>
    <w:rsid w:val="0086195A"/>
    <w:rsid w:val="00861F1F"/>
    <w:rsid w:val="008634B3"/>
    <w:rsid w:val="00864725"/>
    <w:rsid w:val="00864CC7"/>
    <w:rsid w:val="0086568B"/>
    <w:rsid w:val="00865C4D"/>
    <w:rsid w:val="00873220"/>
    <w:rsid w:val="00873357"/>
    <w:rsid w:val="00873855"/>
    <w:rsid w:val="00874256"/>
    <w:rsid w:val="00874B2F"/>
    <w:rsid w:val="00874D3F"/>
    <w:rsid w:val="00875765"/>
    <w:rsid w:val="00876133"/>
    <w:rsid w:val="00876B29"/>
    <w:rsid w:val="00878CA5"/>
    <w:rsid w:val="00883751"/>
    <w:rsid w:val="0088563E"/>
    <w:rsid w:val="008858E7"/>
    <w:rsid w:val="008859A0"/>
    <w:rsid w:val="008861E7"/>
    <w:rsid w:val="00887999"/>
    <w:rsid w:val="00887DDB"/>
    <w:rsid w:val="00890F35"/>
    <w:rsid w:val="0089217C"/>
    <w:rsid w:val="00892844"/>
    <w:rsid w:val="008931D1"/>
    <w:rsid w:val="008950BB"/>
    <w:rsid w:val="0089568D"/>
    <w:rsid w:val="00897DE0"/>
    <w:rsid w:val="008A11CC"/>
    <w:rsid w:val="008A1684"/>
    <w:rsid w:val="008A27B4"/>
    <w:rsid w:val="008A5879"/>
    <w:rsid w:val="008A7ADB"/>
    <w:rsid w:val="008A7B4B"/>
    <w:rsid w:val="008A7F5A"/>
    <w:rsid w:val="008B06B4"/>
    <w:rsid w:val="008B08BF"/>
    <w:rsid w:val="008B09C1"/>
    <w:rsid w:val="008B157E"/>
    <w:rsid w:val="008B1817"/>
    <w:rsid w:val="008B3014"/>
    <w:rsid w:val="008B3481"/>
    <w:rsid w:val="008B46BA"/>
    <w:rsid w:val="008B5565"/>
    <w:rsid w:val="008B5D03"/>
    <w:rsid w:val="008B5D9E"/>
    <w:rsid w:val="008B6A4A"/>
    <w:rsid w:val="008B7B5A"/>
    <w:rsid w:val="008C0521"/>
    <w:rsid w:val="008C14A6"/>
    <w:rsid w:val="008C155D"/>
    <w:rsid w:val="008C211A"/>
    <w:rsid w:val="008C22A5"/>
    <w:rsid w:val="008C23C4"/>
    <w:rsid w:val="008C32CE"/>
    <w:rsid w:val="008C333D"/>
    <w:rsid w:val="008C3BDC"/>
    <w:rsid w:val="008C5952"/>
    <w:rsid w:val="008D1016"/>
    <w:rsid w:val="008D182E"/>
    <w:rsid w:val="008D2DD9"/>
    <w:rsid w:val="008D4690"/>
    <w:rsid w:val="008D46F4"/>
    <w:rsid w:val="008D64D9"/>
    <w:rsid w:val="008D6D49"/>
    <w:rsid w:val="008D7C8C"/>
    <w:rsid w:val="008E0C43"/>
    <w:rsid w:val="008E1A86"/>
    <w:rsid w:val="008E1F22"/>
    <w:rsid w:val="008E3663"/>
    <w:rsid w:val="008E3772"/>
    <w:rsid w:val="008E4F69"/>
    <w:rsid w:val="008E5EA1"/>
    <w:rsid w:val="008E67A2"/>
    <w:rsid w:val="008E7E90"/>
    <w:rsid w:val="008F03E1"/>
    <w:rsid w:val="008F0F5C"/>
    <w:rsid w:val="008F0F74"/>
    <w:rsid w:val="008F33BE"/>
    <w:rsid w:val="008F4311"/>
    <w:rsid w:val="008F43EF"/>
    <w:rsid w:val="008F43FB"/>
    <w:rsid w:val="008F521E"/>
    <w:rsid w:val="008F56BE"/>
    <w:rsid w:val="008F5996"/>
    <w:rsid w:val="008F65F8"/>
    <w:rsid w:val="008F6A91"/>
    <w:rsid w:val="008F6E7F"/>
    <w:rsid w:val="008F7087"/>
    <w:rsid w:val="008F7A9F"/>
    <w:rsid w:val="008F7F67"/>
    <w:rsid w:val="00900559"/>
    <w:rsid w:val="00901623"/>
    <w:rsid w:val="00901814"/>
    <w:rsid w:val="00901D8A"/>
    <w:rsid w:val="00903D19"/>
    <w:rsid w:val="00905271"/>
    <w:rsid w:val="009053B5"/>
    <w:rsid w:val="00905A1D"/>
    <w:rsid w:val="0090676A"/>
    <w:rsid w:val="00906F8C"/>
    <w:rsid w:val="00907CB3"/>
    <w:rsid w:val="00910B0A"/>
    <w:rsid w:val="00912037"/>
    <w:rsid w:val="00912E55"/>
    <w:rsid w:val="009148C8"/>
    <w:rsid w:val="00914D2C"/>
    <w:rsid w:val="0091500F"/>
    <w:rsid w:val="00915AFE"/>
    <w:rsid w:val="009173DA"/>
    <w:rsid w:val="00921042"/>
    <w:rsid w:val="0092131E"/>
    <w:rsid w:val="009219AA"/>
    <w:rsid w:val="00922FE7"/>
    <w:rsid w:val="00924317"/>
    <w:rsid w:val="00925FF3"/>
    <w:rsid w:val="00926B65"/>
    <w:rsid w:val="0092748C"/>
    <w:rsid w:val="00930E34"/>
    <w:rsid w:val="00931229"/>
    <w:rsid w:val="00933C58"/>
    <w:rsid w:val="00934D96"/>
    <w:rsid w:val="00935278"/>
    <w:rsid w:val="00935521"/>
    <w:rsid w:val="00935CD0"/>
    <w:rsid w:val="00936FB9"/>
    <w:rsid w:val="0094139C"/>
    <w:rsid w:val="00942C23"/>
    <w:rsid w:val="00943B0A"/>
    <w:rsid w:val="0094464D"/>
    <w:rsid w:val="0094509C"/>
    <w:rsid w:val="009457EF"/>
    <w:rsid w:val="009463E8"/>
    <w:rsid w:val="00946B0D"/>
    <w:rsid w:val="00946E46"/>
    <w:rsid w:val="00947198"/>
    <w:rsid w:val="00947BDB"/>
    <w:rsid w:val="00950041"/>
    <w:rsid w:val="00950D97"/>
    <w:rsid w:val="00951023"/>
    <w:rsid w:val="009511A9"/>
    <w:rsid w:val="0095148F"/>
    <w:rsid w:val="00951685"/>
    <w:rsid w:val="009545AE"/>
    <w:rsid w:val="0095508B"/>
    <w:rsid w:val="00955173"/>
    <w:rsid w:val="00960C8A"/>
    <w:rsid w:val="00961F91"/>
    <w:rsid w:val="00962AE1"/>
    <w:rsid w:val="009636F3"/>
    <w:rsid w:val="0096777D"/>
    <w:rsid w:val="00967C9D"/>
    <w:rsid w:val="00971078"/>
    <w:rsid w:val="00971A9C"/>
    <w:rsid w:val="009720EC"/>
    <w:rsid w:val="00974C7B"/>
    <w:rsid w:val="00975AD2"/>
    <w:rsid w:val="00977A83"/>
    <w:rsid w:val="009803DC"/>
    <w:rsid w:val="00981703"/>
    <w:rsid w:val="00982607"/>
    <w:rsid w:val="00984901"/>
    <w:rsid w:val="0098546D"/>
    <w:rsid w:val="00985509"/>
    <w:rsid w:val="00986885"/>
    <w:rsid w:val="00986D40"/>
    <w:rsid w:val="0098726F"/>
    <w:rsid w:val="00987B7C"/>
    <w:rsid w:val="00990498"/>
    <w:rsid w:val="00991DC0"/>
    <w:rsid w:val="0099287D"/>
    <w:rsid w:val="0099503E"/>
    <w:rsid w:val="009969B4"/>
    <w:rsid w:val="00997D5A"/>
    <w:rsid w:val="009A044E"/>
    <w:rsid w:val="009A1AF1"/>
    <w:rsid w:val="009A2AD0"/>
    <w:rsid w:val="009A618A"/>
    <w:rsid w:val="009A6238"/>
    <w:rsid w:val="009A6E6D"/>
    <w:rsid w:val="009B14D6"/>
    <w:rsid w:val="009B1A1A"/>
    <w:rsid w:val="009B46B2"/>
    <w:rsid w:val="009B6226"/>
    <w:rsid w:val="009B7225"/>
    <w:rsid w:val="009C0A26"/>
    <w:rsid w:val="009C0A95"/>
    <w:rsid w:val="009C0B17"/>
    <w:rsid w:val="009C34CA"/>
    <w:rsid w:val="009C34E4"/>
    <w:rsid w:val="009C3C0B"/>
    <w:rsid w:val="009C5A38"/>
    <w:rsid w:val="009C5E25"/>
    <w:rsid w:val="009C6134"/>
    <w:rsid w:val="009C7938"/>
    <w:rsid w:val="009D00D8"/>
    <w:rsid w:val="009D1616"/>
    <w:rsid w:val="009D1C4F"/>
    <w:rsid w:val="009D1FF6"/>
    <w:rsid w:val="009D2489"/>
    <w:rsid w:val="009D2662"/>
    <w:rsid w:val="009D3A16"/>
    <w:rsid w:val="009D3DCA"/>
    <w:rsid w:val="009D6478"/>
    <w:rsid w:val="009D7908"/>
    <w:rsid w:val="009D7957"/>
    <w:rsid w:val="009D7BF1"/>
    <w:rsid w:val="009E0006"/>
    <w:rsid w:val="009E091A"/>
    <w:rsid w:val="009E1559"/>
    <w:rsid w:val="009E179C"/>
    <w:rsid w:val="009E29B7"/>
    <w:rsid w:val="009E32D7"/>
    <w:rsid w:val="009E36E4"/>
    <w:rsid w:val="009E45E0"/>
    <w:rsid w:val="009E5B7F"/>
    <w:rsid w:val="009E6BB9"/>
    <w:rsid w:val="009F18BC"/>
    <w:rsid w:val="009F2D2A"/>
    <w:rsid w:val="009F4243"/>
    <w:rsid w:val="009F4620"/>
    <w:rsid w:val="00A01BC1"/>
    <w:rsid w:val="00A0497D"/>
    <w:rsid w:val="00A04A11"/>
    <w:rsid w:val="00A077BB"/>
    <w:rsid w:val="00A11555"/>
    <w:rsid w:val="00A12467"/>
    <w:rsid w:val="00A12C73"/>
    <w:rsid w:val="00A13821"/>
    <w:rsid w:val="00A1442B"/>
    <w:rsid w:val="00A168F4"/>
    <w:rsid w:val="00A17873"/>
    <w:rsid w:val="00A17DFC"/>
    <w:rsid w:val="00A17E1F"/>
    <w:rsid w:val="00A20C6E"/>
    <w:rsid w:val="00A20DBB"/>
    <w:rsid w:val="00A2110A"/>
    <w:rsid w:val="00A22296"/>
    <w:rsid w:val="00A25EB9"/>
    <w:rsid w:val="00A274F5"/>
    <w:rsid w:val="00A278CE"/>
    <w:rsid w:val="00A27AEE"/>
    <w:rsid w:val="00A27F66"/>
    <w:rsid w:val="00A30133"/>
    <w:rsid w:val="00A335AB"/>
    <w:rsid w:val="00A33FC6"/>
    <w:rsid w:val="00A35D39"/>
    <w:rsid w:val="00A35D6A"/>
    <w:rsid w:val="00A35ECF"/>
    <w:rsid w:val="00A36E63"/>
    <w:rsid w:val="00A37014"/>
    <w:rsid w:val="00A37024"/>
    <w:rsid w:val="00A40A2D"/>
    <w:rsid w:val="00A40C24"/>
    <w:rsid w:val="00A41738"/>
    <w:rsid w:val="00A43462"/>
    <w:rsid w:val="00A44388"/>
    <w:rsid w:val="00A443D6"/>
    <w:rsid w:val="00A44955"/>
    <w:rsid w:val="00A45881"/>
    <w:rsid w:val="00A468F9"/>
    <w:rsid w:val="00A46E61"/>
    <w:rsid w:val="00A47F62"/>
    <w:rsid w:val="00A50408"/>
    <w:rsid w:val="00A5064D"/>
    <w:rsid w:val="00A507B8"/>
    <w:rsid w:val="00A50EB0"/>
    <w:rsid w:val="00A528C9"/>
    <w:rsid w:val="00A53C00"/>
    <w:rsid w:val="00A53CA6"/>
    <w:rsid w:val="00A54BFD"/>
    <w:rsid w:val="00A567D6"/>
    <w:rsid w:val="00A56877"/>
    <w:rsid w:val="00A56935"/>
    <w:rsid w:val="00A573F8"/>
    <w:rsid w:val="00A605F4"/>
    <w:rsid w:val="00A60F92"/>
    <w:rsid w:val="00A61AAA"/>
    <w:rsid w:val="00A625CE"/>
    <w:rsid w:val="00A64FE1"/>
    <w:rsid w:val="00A653FD"/>
    <w:rsid w:val="00A659B1"/>
    <w:rsid w:val="00A66ADE"/>
    <w:rsid w:val="00A66AE8"/>
    <w:rsid w:val="00A66DF6"/>
    <w:rsid w:val="00A67B6A"/>
    <w:rsid w:val="00A70600"/>
    <w:rsid w:val="00A71275"/>
    <w:rsid w:val="00A71C7E"/>
    <w:rsid w:val="00A721DE"/>
    <w:rsid w:val="00A744DB"/>
    <w:rsid w:val="00A746F8"/>
    <w:rsid w:val="00A752AF"/>
    <w:rsid w:val="00A80F94"/>
    <w:rsid w:val="00A81047"/>
    <w:rsid w:val="00A8163F"/>
    <w:rsid w:val="00A817BF"/>
    <w:rsid w:val="00A82265"/>
    <w:rsid w:val="00A84041"/>
    <w:rsid w:val="00A855AF"/>
    <w:rsid w:val="00A8698B"/>
    <w:rsid w:val="00A86CE5"/>
    <w:rsid w:val="00A870AF"/>
    <w:rsid w:val="00A87213"/>
    <w:rsid w:val="00A8721E"/>
    <w:rsid w:val="00A87581"/>
    <w:rsid w:val="00A8788C"/>
    <w:rsid w:val="00A905A6"/>
    <w:rsid w:val="00A9111B"/>
    <w:rsid w:val="00A91B47"/>
    <w:rsid w:val="00A934C4"/>
    <w:rsid w:val="00A93CC2"/>
    <w:rsid w:val="00A955AF"/>
    <w:rsid w:val="00A95FBC"/>
    <w:rsid w:val="00A9720E"/>
    <w:rsid w:val="00A972A4"/>
    <w:rsid w:val="00A97D5A"/>
    <w:rsid w:val="00A97E68"/>
    <w:rsid w:val="00AA1E86"/>
    <w:rsid w:val="00AA39A3"/>
    <w:rsid w:val="00AA458C"/>
    <w:rsid w:val="00AA4967"/>
    <w:rsid w:val="00AA4F14"/>
    <w:rsid w:val="00AB1269"/>
    <w:rsid w:val="00AB1A73"/>
    <w:rsid w:val="00AB300D"/>
    <w:rsid w:val="00AB3917"/>
    <w:rsid w:val="00AB3AD4"/>
    <w:rsid w:val="00AB3C3A"/>
    <w:rsid w:val="00AB44AF"/>
    <w:rsid w:val="00AB4E7D"/>
    <w:rsid w:val="00AB54B0"/>
    <w:rsid w:val="00AB5654"/>
    <w:rsid w:val="00AB732D"/>
    <w:rsid w:val="00AB77B7"/>
    <w:rsid w:val="00AC0379"/>
    <w:rsid w:val="00AC06C1"/>
    <w:rsid w:val="00AC24B9"/>
    <w:rsid w:val="00AC2A47"/>
    <w:rsid w:val="00AC639C"/>
    <w:rsid w:val="00AC6D99"/>
    <w:rsid w:val="00AC7D56"/>
    <w:rsid w:val="00AD0849"/>
    <w:rsid w:val="00AD0E67"/>
    <w:rsid w:val="00AD138A"/>
    <w:rsid w:val="00AD20AD"/>
    <w:rsid w:val="00AD50A5"/>
    <w:rsid w:val="00AD7757"/>
    <w:rsid w:val="00AD77A3"/>
    <w:rsid w:val="00AE107B"/>
    <w:rsid w:val="00AE151B"/>
    <w:rsid w:val="00AE1880"/>
    <w:rsid w:val="00AE2779"/>
    <w:rsid w:val="00AE35A5"/>
    <w:rsid w:val="00AE5612"/>
    <w:rsid w:val="00AE5E2C"/>
    <w:rsid w:val="00AE6214"/>
    <w:rsid w:val="00AE6F87"/>
    <w:rsid w:val="00AE7AEE"/>
    <w:rsid w:val="00AE7C1B"/>
    <w:rsid w:val="00AF1947"/>
    <w:rsid w:val="00AF2E6F"/>
    <w:rsid w:val="00AF45E6"/>
    <w:rsid w:val="00AF4793"/>
    <w:rsid w:val="00B00E89"/>
    <w:rsid w:val="00B00FD4"/>
    <w:rsid w:val="00B029B2"/>
    <w:rsid w:val="00B029BD"/>
    <w:rsid w:val="00B0335E"/>
    <w:rsid w:val="00B03675"/>
    <w:rsid w:val="00B05304"/>
    <w:rsid w:val="00B056AB"/>
    <w:rsid w:val="00B0641B"/>
    <w:rsid w:val="00B0733C"/>
    <w:rsid w:val="00B07854"/>
    <w:rsid w:val="00B11400"/>
    <w:rsid w:val="00B114EB"/>
    <w:rsid w:val="00B12FFC"/>
    <w:rsid w:val="00B13865"/>
    <w:rsid w:val="00B138C7"/>
    <w:rsid w:val="00B13AF9"/>
    <w:rsid w:val="00B14614"/>
    <w:rsid w:val="00B158DE"/>
    <w:rsid w:val="00B15C00"/>
    <w:rsid w:val="00B164B8"/>
    <w:rsid w:val="00B20D44"/>
    <w:rsid w:val="00B217A7"/>
    <w:rsid w:val="00B23045"/>
    <w:rsid w:val="00B24486"/>
    <w:rsid w:val="00B24CD9"/>
    <w:rsid w:val="00B2544D"/>
    <w:rsid w:val="00B2546E"/>
    <w:rsid w:val="00B31019"/>
    <w:rsid w:val="00B322E1"/>
    <w:rsid w:val="00B33671"/>
    <w:rsid w:val="00B35148"/>
    <w:rsid w:val="00B35E53"/>
    <w:rsid w:val="00B40E79"/>
    <w:rsid w:val="00B41521"/>
    <w:rsid w:val="00B42137"/>
    <w:rsid w:val="00B42599"/>
    <w:rsid w:val="00B42ED8"/>
    <w:rsid w:val="00B43648"/>
    <w:rsid w:val="00B43DF3"/>
    <w:rsid w:val="00B44B9B"/>
    <w:rsid w:val="00B453BE"/>
    <w:rsid w:val="00B45773"/>
    <w:rsid w:val="00B45BC1"/>
    <w:rsid w:val="00B45F74"/>
    <w:rsid w:val="00B476E5"/>
    <w:rsid w:val="00B50161"/>
    <w:rsid w:val="00B5086E"/>
    <w:rsid w:val="00B52768"/>
    <w:rsid w:val="00B52F4C"/>
    <w:rsid w:val="00B5309C"/>
    <w:rsid w:val="00B53F97"/>
    <w:rsid w:val="00B547EE"/>
    <w:rsid w:val="00B551F1"/>
    <w:rsid w:val="00B61016"/>
    <w:rsid w:val="00B6160B"/>
    <w:rsid w:val="00B622BC"/>
    <w:rsid w:val="00B62B4E"/>
    <w:rsid w:val="00B635CE"/>
    <w:rsid w:val="00B63BAC"/>
    <w:rsid w:val="00B64BB8"/>
    <w:rsid w:val="00B64E78"/>
    <w:rsid w:val="00B65E20"/>
    <w:rsid w:val="00B6626E"/>
    <w:rsid w:val="00B668FE"/>
    <w:rsid w:val="00B67C51"/>
    <w:rsid w:val="00B67FB0"/>
    <w:rsid w:val="00B7013C"/>
    <w:rsid w:val="00B708FA"/>
    <w:rsid w:val="00B718E4"/>
    <w:rsid w:val="00B71FC9"/>
    <w:rsid w:val="00B74215"/>
    <w:rsid w:val="00B74352"/>
    <w:rsid w:val="00B75E80"/>
    <w:rsid w:val="00B774A1"/>
    <w:rsid w:val="00B807D3"/>
    <w:rsid w:val="00B81982"/>
    <w:rsid w:val="00B81F1D"/>
    <w:rsid w:val="00B82255"/>
    <w:rsid w:val="00B8272B"/>
    <w:rsid w:val="00B828D7"/>
    <w:rsid w:val="00B848B5"/>
    <w:rsid w:val="00B84DFA"/>
    <w:rsid w:val="00B86121"/>
    <w:rsid w:val="00B876D4"/>
    <w:rsid w:val="00B87732"/>
    <w:rsid w:val="00B91A55"/>
    <w:rsid w:val="00B91D68"/>
    <w:rsid w:val="00B9333F"/>
    <w:rsid w:val="00B93D67"/>
    <w:rsid w:val="00B943FA"/>
    <w:rsid w:val="00B94E6E"/>
    <w:rsid w:val="00B9526D"/>
    <w:rsid w:val="00B954F9"/>
    <w:rsid w:val="00B973A3"/>
    <w:rsid w:val="00B976FD"/>
    <w:rsid w:val="00BA06F4"/>
    <w:rsid w:val="00BA3F77"/>
    <w:rsid w:val="00BA428C"/>
    <w:rsid w:val="00BA6374"/>
    <w:rsid w:val="00BA705B"/>
    <w:rsid w:val="00BB0016"/>
    <w:rsid w:val="00BB1197"/>
    <w:rsid w:val="00BB13CE"/>
    <w:rsid w:val="00BB2C3E"/>
    <w:rsid w:val="00BB3BA2"/>
    <w:rsid w:val="00BB44C5"/>
    <w:rsid w:val="00BB70A7"/>
    <w:rsid w:val="00BB7163"/>
    <w:rsid w:val="00BB7222"/>
    <w:rsid w:val="00BC140A"/>
    <w:rsid w:val="00BC1ABB"/>
    <w:rsid w:val="00BC1C9C"/>
    <w:rsid w:val="00BC4653"/>
    <w:rsid w:val="00BC4B20"/>
    <w:rsid w:val="00BC4FA9"/>
    <w:rsid w:val="00BC703D"/>
    <w:rsid w:val="00BC7D8C"/>
    <w:rsid w:val="00BD1F6E"/>
    <w:rsid w:val="00BD22CE"/>
    <w:rsid w:val="00BD2B7D"/>
    <w:rsid w:val="00BD3A9B"/>
    <w:rsid w:val="00BD4064"/>
    <w:rsid w:val="00BD7D0B"/>
    <w:rsid w:val="00BD7DE1"/>
    <w:rsid w:val="00BE0CD5"/>
    <w:rsid w:val="00BE534F"/>
    <w:rsid w:val="00BE7933"/>
    <w:rsid w:val="00BF1F1E"/>
    <w:rsid w:val="00BF27F5"/>
    <w:rsid w:val="00BF3A9A"/>
    <w:rsid w:val="00BF3CC7"/>
    <w:rsid w:val="00BF3F45"/>
    <w:rsid w:val="00BF4CD3"/>
    <w:rsid w:val="00BF599C"/>
    <w:rsid w:val="00BF5C06"/>
    <w:rsid w:val="00BF7B1B"/>
    <w:rsid w:val="00C013EC"/>
    <w:rsid w:val="00C020E7"/>
    <w:rsid w:val="00C03359"/>
    <w:rsid w:val="00C04BE5"/>
    <w:rsid w:val="00C06908"/>
    <w:rsid w:val="00C06966"/>
    <w:rsid w:val="00C06BE3"/>
    <w:rsid w:val="00C06F36"/>
    <w:rsid w:val="00C1054D"/>
    <w:rsid w:val="00C1195F"/>
    <w:rsid w:val="00C11C56"/>
    <w:rsid w:val="00C12B14"/>
    <w:rsid w:val="00C12F65"/>
    <w:rsid w:val="00C13EFE"/>
    <w:rsid w:val="00C143EC"/>
    <w:rsid w:val="00C14F84"/>
    <w:rsid w:val="00C22738"/>
    <w:rsid w:val="00C22F65"/>
    <w:rsid w:val="00C249B0"/>
    <w:rsid w:val="00C256F4"/>
    <w:rsid w:val="00C27348"/>
    <w:rsid w:val="00C27391"/>
    <w:rsid w:val="00C313E4"/>
    <w:rsid w:val="00C31679"/>
    <w:rsid w:val="00C32D44"/>
    <w:rsid w:val="00C35021"/>
    <w:rsid w:val="00C3773F"/>
    <w:rsid w:val="00C40710"/>
    <w:rsid w:val="00C409C0"/>
    <w:rsid w:val="00C41762"/>
    <w:rsid w:val="00C41A07"/>
    <w:rsid w:val="00C41BFF"/>
    <w:rsid w:val="00C4218D"/>
    <w:rsid w:val="00C45E62"/>
    <w:rsid w:val="00C4675E"/>
    <w:rsid w:val="00C47135"/>
    <w:rsid w:val="00C47F35"/>
    <w:rsid w:val="00C50F33"/>
    <w:rsid w:val="00C51EFE"/>
    <w:rsid w:val="00C533E9"/>
    <w:rsid w:val="00C540E4"/>
    <w:rsid w:val="00C55737"/>
    <w:rsid w:val="00C55D89"/>
    <w:rsid w:val="00C55FB1"/>
    <w:rsid w:val="00C564DA"/>
    <w:rsid w:val="00C57BA3"/>
    <w:rsid w:val="00C57E16"/>
    <w:rsid w:val="00C602D4"/>
    <w:rsid w:val="00C60392"/>
    <w:rsid w:val="00C607E5"/>
    <w:rsid w:val="00C6215A"/>
    <w:rsid w:val="00C63233"/>
    <w:rsid w:val="00C633A0"/>
    <w:rsid w:val="00C666B9"/>
    <w:rsid w:val="00C66C42"/>
    <w:rsid w:val="00C676FD"/>
    <w:rsid w:val="00C70927"/>
    <w:rsid w:val="00C71BAF"/>
    <w:rsid w:val="00C71CDE"/>
    <w:rsid w:val="00C72993"/>
    <w:rsid w:val="00C7361B"/>
    <w:rsid w:val="00C738BC"/>
    <w:rsid w:val="00C74F9F"/>
    <w:rsid w:val="00C7670E"/>
    <w:rsid w:val="00C775E7"/>
    <w:rsid w:val="00C80BF9"/>
    <w:rsid w:val="00C84D45"/>
    <w:rsid w:val="00C856D6"/>
    <w:rsid w:val="00C859B1"/>
    <w:rsid w:val="00C87777"/>
    <w:rsid w:val="00C878A4"/>
    <w:rsid w:val="00C87B61"/>
    <w:rsid w:val="00C90919"/>
    <w:rsid w:val="00C9552E"/>
    <w:rsid w:val="00C97444"/>
    <w:rsid w:val="00C97FD6"/>
    <w:rsid w:val="00CA0126"/>
    <w:rsid w:val="00CA0547"/>
    <w:rsid w:val="00CA0D73"/>
    <w:rsid w:val="00CA0DF4"/>
    <w:rsid w:val="00CA15B7"/>
    <w:rsid w:val="00CA2D85"/>
    <w:rsid w:val="00CA39FB"/>
    <w:rsid w:val="00CA3A85"/>
    <w:rsid w:val="00CA7D27"/>
    <w:rsid w:val="00CB18C0"/>
    <w:rsid w:val="00CB2B73"/>
    <w:rsid w:val="00CB490B"/>
    <w:rsid w:val="00CB54DB"/>
    <w:rsid w:val="00CB570E"/>
    <w:rsid w:val="00CB61B0"/>
    <w:rsid w:val="00CB7068"/>
    <w:rsid w:val="00CC04F2"/>
    <w:rsid w:val="00CC08C7"/>
    <w:rsid w:val="00CC1D10"/>
    <w:rsid w:val="00CC2B56"/>
    <w:rsid w:val="00CC2FA2"/>
    <w:rsid w:val="00CC37A7"/>
    <w:rsid w:val="00CC3A67"/>
    <w:rsid w:val="00CC3F75"/>
    <w:rsid w:val="00CC43F8"/>
    <w:rsid w:val="00CC6FCA"/>
    <w:rsid w:val="00CD02EC"/>
    <w:rsid w:val="00CD05D9"/>
    <w:rsid w:val="00CD093D"/>
    <w:rsid w:val="00CD236B"/>
    <w:rsid w:val="00CD30F3"/>
    <w:rsid w:val="00CD4248"/>
    <w:rsid w:val="00CD4B94"/>
    <w:rsid w:val="00CD58EB"/>
    <w:rsid w:val="00CD6F87"/>
    <w:rsid w:val="00CE14D3"/>
    <w:rsid w:val="00CE19EA"/>
    <w:rsid w:val="00CE21BF"/>
    <w:rsid w:val="00CE2529"/>
    <w:rsid w:val="00CE3068"/>
    <w:rsid w:val="00CE357A"/>
    <w:rsid w:val="00CE5047"/>
    <w:rsid w:val="00CE6508"/>
    <w:rsid w:val="00CF0E80"/>
    <w:rsid w:val="00CF157C"/>
    <w:rsid w:val="00CF2AB0"/>
    <w:rsid w:val="00CF3CD7"/>
    <w:rsid w:val="00CF4596"/>
    <w:rsid w:val="00CF49E8"/>
    <w:rsid w:val="00CF52F3"/>
    <w:rsid w:val="00CF5B2B"/>
    <w:rsid w:val="00CF6AD7"/>
    <w:rsid w:val="00CF704C"/>
    <w:rsid w:val="00CF7361"/>
    <w:rsid w:val="00CF74EE"/>
    <w:rsid w:val="00D00E87"/>
    <w:rsid w:val="00D012A8"/>
    <w:rsid w:val="00D01EE3"/>
    <w:rsid w:val="00D020AD"/>
    <w:rsid w:val="00D027BB"/>
    <w:rsid w:val="00D05427"/>
    <w:rsid w:val="00D06331"/>
    <w:rsid w:val="00D07AAB"/>
    <w:rsid w:val="00D07B31"/>
    <w:rsid w:val="00D10873"/>
    <w:rsid w:val="00D10B08"/>
    <w:rsid w:val="00D12F31"/>
    <w:rsid w:val="00D14AEC"/>
    <w:rsid w:val="00D20E3B"/>
    <w:rsid w:val="00D242DF"/>
    <w:rsid w:val="00D24D96"/>
    <w:rsid w:val="00D2507A"/>
    <w:rsid w:val="00D253FF"/>
    <w:rsid w:val="00D26BD4"/>
    <w:rsid w:val="00D26F20"/>
    <w:rsid w:val="00D302CB"/>
    <w:rsid w:val="00D30836"/>
    <w:rsid w:val="00D309DB"/>
    <w:rsid w:val="00D33BC5"/>
    <w:rsid w:val="00D3566D"/>
    <w:rsid w:val="00D36AF9"/>
    <w:rsid w:val="00D36FC8"/>
    <w:rsid w:val="00D37346"/>
    <w:rsid w:val="00D44D54"/>
    <w:rsid w:val="00D453AE"/>
    <w:rsid w:val="00D46AFA"/>
    <w:rsid w:val="00D46D7A"/>
    <w:rsid w:val="00D47AF4"/>
    <w:rsid w:val="00D50687"/>
    <w:rsid w:val="00D52343"/>
    <w:rsid w:val="00D52807"/>
    <w:rsid w:val="00D537D5"/>
    <w:rsid w:val="00D55372"/>
    <w:rsid w:val="00D55416"/>
    <w:rsid w:val="00D55C21"/>
    <w:rsid w:val="00D56065"/>
    <w:rsid w:val="00D568B6"/>
    <w:rsid w:val="00D5698C"/>
    <w:rsid w:val="00D56E12"/>
    <w:rsid w:val="00D60093"/>
    <w:rsid w:val="00D60A49"/>
    <w:rsid w:val="00D60FD6"/>
    <w:rsid w:val="00D61046"/>
    <w:rsid w:val="00D62C40"/>
    <w:rsid w:val="00D633FF"/>
    <w:rsid w:val="00D638DF"/>
    <w:rsid w:val="00D65554"/>
    <w:rsid w:val="00D65F2F"/>
    <w:rsid w:val="00D67412"/>
    <w:rsid w:val="00D7061B"/>
    <w:rsid w:val="00D70A3A"/>
    <w:rsid w:val="00D70B05"/>
    <w:rsid w:val="00D70E5D"/>
    <w:rsid w:val="00D718C1"/>
    <w:rsid w:val="00D72183"/>
    <w:rsid w:val="00D72DF8"/>
    <w:rsid w:val="00D737A4"/>
    <w:rsid w:val="00D74341"/>
    <w:rsid w:val="00D748B0"/>
    <w:rsid w:val="00D74B3D"/>
    <w:rsid w:val="00D76BE5"/>
    <w:rsid w:val="00D7732C"/>
    <w:rsid w:val="00D7791E"/>
    <w:rsid w:val="00D829A1"/>
    <w:rsid w:val="00D86758"/>
    <w:rsid w:val="00D87168"/>
    <w:rsid w:val="00D87F7A"/>
    <w:rsid w:val="00D90148"/>
    <w:rsid w:val="00D90615"/>
    <w:rsid w:val="00D90F64"/>
    <w:rsid w:val="00D9128B"/>
    <w:rsid w:val="00D93972"/>
    <w:rsid w:val="00D93AC1"/>
    <w:rsid w:val="00D93D51"/>
    <w:rsid w:val="00D96F34"/>
    <w:rsid w:val="00D97C41"/>
    <w:rsid w:val="00DA0776"/>
    <w:rsid w:val="00DA0C13"/>
    <w:rsid w:val="00DA1B0D"/>
    <w:rsid w:val="00DA2B4B"/>
    <w:rsid w:val="00DA2D44"/>
    <w:rsid w:val="00DA310C"/>
    <w:rsid w:val="00DA5B5B"/>
    <w:rsid w:val="00DA6072"/>
    <w:rsid w:val="00DA60B4"/>
    <w:rsid w:val="00DA6F2D"/>
    <w:rsid w:val="00DB0523"/>
    <w:rsid w:val="00DB14D3"/>
    <w:rsid w:val="00DB2D1B"/>
    <w:rsid w:val="00DB31CD"/>
    <w:rsid w:val="00DB6AAD"/>
    <w:rsid w:val="00DC09CB"/>
    <w:rsid w:val="00DC0CD4"/>
    <w:rsid w:val="00DC0D61"/>
    <w:rsid w:val="00DC0EF8"/>
    <w:rsid w:val="00DC125A"/>
    <w:rsid w:val="00DC2340"/>
    <w:rsid w:val="00DC2EDC"/>
    <w:rsid w:val="00DC3347"/>
    <w:rsid w:val="00DC3371"/>
    <w:rsid w:val="00DC3580"/>
    <w:rsid w:val="00DC56E9"/>
    <w:rsid w:val="00DC5A87"/>
    <w:rsid w:val="00DC6359"/>
    <w:rsid w:val="00DD08EA"/>
    <w:rsid w:val="00DD2EC9"/>
    <w:rsid w:val="00DD3C54"/>
    <w:rsid w:val="00DD41A8"/>
    <w:rsid w:val="00DD5073"/>
    <w:rsid w:val="00DD5222"/>
    <w:rsid w:val="00DD564F"/>
    <w:rsid w:val="00DE0BEE"/>
    <w:rsid w:val="00DE5046"/>
    <w:rsid w:val="00DF2111"/>
    <w:rsid w:val="00DF71C6"/>
    <w:rsid w:val="00DF7741"/>
    <w:rsid w:val="00E005D3"/>
    <w:rsid w:val="00E01667"/>
    <w:rsid w:val="00E0294C"/>
    <w:rsid w:val="00E052A2"/>
    <w:rsid w:val="00E058CC"/>
    <w:rsid w:val="00E05F0C"/>
    <w:rsid w:val="00E06EF3"/>
    <w:rsid w:val="00E0715A"/>
    <w:rsid w:val="00E13790"/>
    <w:rsid w:val="00E14065"/>
    <w:rsid w:val="00E14842"/>
    <w:rsid w:val="00E16F3E"/>
    <w:rsid w:val="00E208BE"/>
    <w:rsid w:val="00E20F56"/>
    <w:rsid w:val="00E223B0"/>
    <w:rsid w:val="00E23B72"/>
    <w:rsid w:val="00E23D5F"/>
    <w:rsid w:val="00E247A7"/>
    <w:rsid w:val="00E24D49"/>
    <w:rsid w:val="00E26879"/>
    <w:rsid w:val="00E275A8"/>
    <w:rsid w:val="00E275BE"/>
    <w:rsid w:val="00E302F9"/>
    <w:rsid w:val="00E30A74"/>
    <w:rsid w:val="00E331F8"/>
    <w:rsid w:val="00E3372C"/>
    <w:rsid w:val="00E34BA1"/>
    <w:rsid w:val="00E37139"/>
    <w:rsid w:val="00E3723A"/>
    <w:rsid w:val="00E414B9"/>
    <w:rsid w:val="00E41861"/>
    <w:rsid w:val="00E41A2A"/>
    <w:rsid w:val="00E42162"/>
    <w:rsid w:val="00E44B8F"/>
    <w:rsid w:val="00E44F29"/>
    <w:rsid w:val="00E466E5"/>
    <w:rsid w:val="00E46D93"/>
    <w:rsid w:val="00E46F65"/>
    <w:rsid w:val="00E503C9"/>
    <w:rsid w:val="00E505B8"/>
    <w:rsid w:val="00E51C3A"/>
    <w:rsid w:val="00E54694"/>
    <w:rsid w:val="00E555A7"/>
    <w:rsid w:val="00E56396"/>
    <w:rsid w:val="00E56F0E"/>
    <w:rsid w:val="00E61EF3"/>
    <w:rsid w:val="00E64787"/>
    <w:rsid w:val="00E70618"/>
    <w:rsid w:val="00E70856"/>
    <w:rsid w:val="00E724C4"/>
    <w:rsid w:val="00E72E3F"/>
    <w:rsid w:val="00E7304B"/>
    <w:rsid w:val="00E745AE"/>
    <w:rsid w:val="00E7492B"/>
    <w:rsid w:val="00E74F62"/>
    <w:rsid w:val="00E76AB1"/>
    <w:rsid w:val="00E76EEB"/>
    <w:rsid w:val="00E82CC7"/>
    <w:rsid w:val="00E83216"/>
    <w:rsid w:val="00E8389C"/>
    <w:rsid w:val="00E83AA9"/>
    <w:rsid w:val="00E84AAD"/>
    <w:rsid w:val="00E84BC4"/>
    <w:rsid w:val="00E85A19"/>
    <w:rsid w:val="00E86854"/>
    <w:rsid w:val="00E877B7"/>
    <w:rsid w:val="00E877BD"/>
    <w:rsid w:val="00E90BD1"/>
    <w:rsid w:val="00E92973"/>
    <w:rsid w:val="00E97FF2"/>
    <w:rsid w:val="00EA5305"/>
    <w:rsid w:val="00EA66AE"/>
    <w:rsid w:val="00EB10B7"/>
    <w:rsid w:val="00EB18D2"/>
    <w:rsid w:val="00EB2220"/>
    <w:rsid w:val="00EB2D0E"/>
    <w:rsid w:val="00EB3BDB"/>
    <w:rsid w:val="00EB6F19"/>
    <w:rsid w:val="00EB789B"/>
    <w:rsid w:val="00EC0C85"/>
    <w:rsid w:val="00EC10AA"/>
    <w:rsid w:val="00EC2847"/>
    <w:rsid w:val="00EC29F1"/>
    <w:rsid w:val="00EC39CD"/>
    <w:rsid w:val="00EC3E9A"/>
    <w:rsid w:val="00EC5729"/>
    <w:rsid w:val="00EC5C19"/>
    <w:rsid w:val="00EC639F"/>
    <w:rsid w:val="00EC70FC"/>
    <w:rsid w:val="00EC7164"/>
    <w:rsid w:val="00EC7F3F"/>
    <w:rsid w:val="00ED1D09"/>
    <w:rsid w:val="00ED2015"/>
    <w:rsid w:val="00ED29A1"/>
    <w:rsid w:val="00ED40A9"/>
    <w:rsid w:val="00ED539C"/>
    <w:rsid w:val="00ED5AD8"/>
    <w:rsid w:val="00ED6FBC"/>
    <w:rsid w:val="00EE0733"/>
    <w:rsid w:val="00EE1DDB"/>
    <w:rsid w:val="00EE2293"/>
    <w:rsid w:val="00EE26C5"/>
    <w:rsid w:val="00EE33BE"/>
    <w:rsid w:val="00EE4796"/>
    <w:rsid w:val="00EE4BD1"/>
    <w:rsid w:val="00EE5A29"/>
    <w:rsid w:val="00EE6FEE"/>
    <w:rsid w:val="00EF0619"/>
    <w:rsid w:val="00EF10A0"/>
    <w:rsid w:val="00EF1D53"/>
    <w:rsid w:val="00EF2797"/>
    <w:rsid w:val="00EF2DB1"/>
    <w:rsid w:val="00EF3410"/>
    <w:rsid w:val="00EF4045"/>
    <w:rsid w:val="00EF4307"/>
    <w:rsid w:val="00EF654D"/>
    <w:rsid w:val="00EF6AFA"/>
    <w:rsid w:val="00EF7949"/>
    <w:rsid w:val="00F0131F"/>
    <w:rsid w:val="00F0149B"/>
    <w:rsid w:val="00F01751"/>
    <w:rsid w:val="00F01CF8"/>
    <w:rsid w:val="00F02845"/>
    <w:rsid w:val="00F032E4"/>
    <w:rsid w:val="00F05959"/>
    <w:rsid w:val="00F065D9"/>
    <w:rsid w:val="00F068CB"/>
    <w:rsid w:val="00F07FB5"/>
    <w:rsid w:val="00F10433"/>
    <w:rsid w:val="00F10AD7"/>
    <w:rsid w:val="00F115DE"/>
    <w:rsid w:val="00F12D77"/>
    <w:rsid w:val="00F14A33"/>
    <w:rsid w:val="00F15988"/>
    <w:rsid w:val="00F16CFB"/>
    <w:rsid w:val="00F17697"/>
    <w:rsid w:val="00F17A05"/>
    <w:rsid w:val="00F17BF1"/>
    <w:rsid w:val="00F2382C"/>
    <w:rsid w:val="00F23885"/>
    <w:rsid w:val="00F24E12"/>
    <w:rsid w:val="00F26524"/>
    <w:rsid w:val="00F2690E"/>
    <w:rsid w:val="00F26A82"/>
    <w:rsid w:val="00F318A5"/>
    <w:rsid w:val="00F32D9E"/>
    <w:rsid w:val="00F3444E"/>
    <w:rsid w:val="00F34480"/>
    <w:rsid w:val="00F35C21"/>
    <w:rsid w:val="00F364A2"/>
    <w:rsid w:val="00F36E93"/>
    <w:rsid w:val="00F37758"/>
    <w:rsid w:val="00F37A90"/>
    <w:rsid w:val="00F405A7"/>
    <w:rsid w:val="00F4154D"/>
    <w:rsid w:val="00F43634"/>
    <w:rsid w:val="00F43BBC"/>
    <w:rsid w:val="00F44494"/>
    <w:rsid w:val="00F44874"/>
    <w:rsid w:val="00F45CF4"/>
    <w:rsid w:val="00F460FF"/>
    <w:rsid w:val="00F46441"/>
    <w:rsid w:val="00F46824"/>
    <w:rsid w:val="00F475DF"/>
    <w:rsid w:val="00F47CF2"/>
    <w:rsid w:val="00F51C00"/>
    <w:rsid w:val="00F523B0"/>
    <w:rsid w:val="00F52D10"/>
    <w:rsid w:val="00F53EBA"/>
    <w:rsid w:val="00F54F8B"/>
    <w:rsid w:val="00F57941"/>
    <w:rsid w:val="00F57C99"/>
    <w:rsid w:val="00F57E06"/>
    <w:rsid w:val="00F61640"/>
    <w:rsid w:val="00F639F0"/>
    <w:rsid w:val="00F6418F"/>
    <w:rsid w:val="00F64E97"/>
    <w:rsid w:val="00F6572E"/>
    <w:rsid w:val="00F66EAE"/>
    <w:rsid w:val="00F6703E"/>
    <w:rsid w:val="00F67AB8"/>
    <w:rsid w:val="00F72A18"/>
    <w:rsid w:val="00F72F41"/>
    <w:rsid w:val="00F74FC4"/>
    <w:rsid w:val="00F75DB5"/>
    <w:rsid w:val="00F77064"/>
    <w:rsid w:val="00F776B6"/>
    <w:rsid w:val="00F77F94"/>
    <w:rsid w:val="00F81D97"/>
    <w:rsid w:val="00F820D1"/>
    <w:rsid w:val="00F837E7"/>
    <w:rsid w:val="00F845BA"/>
    <w:rsid w:val="00F85920"/>
    <w:rsid w:val="00F860A4"/>
    <w:rsid w:val="00F86E89"/>
    <w:rsid w:val="00F87CDB"/>
    <w:rsid w:val="00F90DAF"/>
    <w:rsid w:val="00F913F8"/>
    <w:rsid w:val="00F92654"/>
    <w:rsid w:val="00F93342"/>
    <w:rsid w:val="00F93CBD"/>
    <w:rsid w:val="00F969C3"/>
    <w:rsid w:val="00F97975"/>
    <w:rsid w:val="00FA230C"/>
    <w:rsid w:val="00FA2FA1"/>
    <w:rsid w:val="00FA377D"/>
    <w:rsid w:val="00FA3936"/>
    <w:rsid w:val="00FA50D3"/>
    <w:rsid w:val="00FB07AB"/>
    <w:rsid w:val="00FB382F"/>
    <w:rsid w:val="00FB4B48"/>
    <w:rsid w:val="00FB4C33"/>
    <w:rsid w:val="00FB54DE"/>
    <w:rsid w:val="00FB5CE8"/>
    <w:rsid w:val="00FB78FE"/>
    <w:rsid w:val="00FC1C6B"/>
    <w:rsid w:val="00FC211D"/>
    <w:rsid w:val="00FC307D"/>
    <w:rsid w:val="00FC355A"/>
    <w:rsid w:val="00FC402A"/>
    <w:rsid w:val="00FC4F53"/>
    <w:rsid w:val="00FC5B8D"/>
    <w:rsid w:val="00FC5D57"/>
    <w:rsid w:val="00FC6C84"/>
    <w:rsid w:val="00FC74E2"/>
    <w:rsid w:val="00FC7CC7"/>
    <w:rsid w:val="00FD021D"/>
    <w:rsid w:val="00FD11C2"/>
    <w:rsid w:val="00FD1496"/>
    <w:rsid w:val="00FD1E74"/>
    <w:rsid w:val="00FD1F6A"/>
    <w:rsid w:val="00FD259A"/>
    <w:rsid w:val="00FD2B7D"/>
    <w:rsid w:val="00FD30BE"/>
    <w:rsid w:val="00FD32BE"/>
    <w:rsid w:val="00FD3353"/>
    <w:rsid w:val="00FD376D"/>
    <w:rsid w:val="00FD5CE0"/>
    <w:rsid w:val="00FE0406"/>
    <w:rsid w:val="00FE2393"/>
    <w:rsid w:val="00FE341F"/>
    <w:rsid w:val="00FE347F"/>
    <w:rsid w:val="00FE34F9"/>
    <w:rsid w:val="00FE5ECB"/>
    <w:rsid w:val="00FE6989"/>
    <w:rsid w:val="00FE764B"/>
    <w:rsid w:val="00FE7FAD"/>
    <w:rsid w:val="00FF02EE"/>
    <w:rsid w:val="00FF40EF"/>
    <w:rsid w:val="00FF4985"/>
    <w:rsid w:val="00FF5863"/>
    <w:rsid w:val="00FF68EE"/>
    <w:rsid w:val="019E76F0"/>
    <w:rsid w:val="01D31148"/>
    <w:rsid w:val="03968832"/>
    <w:rsid w:val="04124F49"/>
    <w:rsid w:val="04B6C055"/>
    <w:rsid w:val="0704F08E"/>
    <w:rsid w:val="07E7C274"/>
    <w:rsid w:val="09A28A78"/>
    <w:rsid w:val="09DB87A4"/>
    <w:rsid w:val="0A6F0915"/>
    <w:rsid w:val="0B38E8E8"/>
    <w:rsid w:val="0BA4C46C"/>
    <w:rsid w:val="0FA7DF06"/>
    <w:rsid w:val="11BF70EE"/>
    <w:rsid w:val="1203CF02"/>
    <w:rsid w:val="121AB6EB"/>
    <w:rsid w:val="1385D3ED"/>
    <w:rsid w:val="145C3F87"/>
    <w:rsid w:val="14ED0C86"/>
    <w:rsid w:val="15100D90"/>
    <w:rsid w:val="15147AA5"/>
    <w:rsid w:val="151779DD"/>
    <w:rsid w:val="1683251F"/>
    <w:rsid w:val="17C15A93"/>
    <w:rsid w:val="17E95D46"/>
    <w:rsid w:val="17FD2772"/>
    <w:rsid w:val="181111A3"/>
    <w:rsid w:val="195D2AF4"/>
    <w:rsid w:val="1A9976EC"/>
    <w:rsid w:val="1B751F55"/>
    <w:rsid w:val="1BCD44A2"/>
    <w:rsid w:val="1CB73081"/>
    <w:rsid w:val="1CC79783"/>
    <w:rsid w:val="1D9A2538"/>
    <w:rsid w:val="1DEE976D"/>
    <w:rsid w:val="1E82BD1D"/>
    <w:rsid w:val="1EB343FB"/>
    <w:rsid w:val="2018A3B5"/>
    <w:rsid w:val="204B2764"/>
    <w:rsid w:val="212801EF"/>
    <w:rsid w:val="21F3A79D"/>
    <w:rsid w:val="2206B252"/>
    <w:rsid w:val="23D92959"/>
    <w:rsid w:val="23EA0AC7"/>
    <w:rsid w:val="23EC1B41"/>
    <w:rsid w:val="24897BAA"/>
    <w:rsid w:val="281C357C"/>
    <w:rsid w:val="285A997C"/>
    <w:rsid w:val="295A796C"/>
    <w:rsid w:val="2B8830B7"/>
    <w:rsid w:val="2C01EEFA"/>
    <w:rsid w:val="2C518D9D"/>
    <w:rsid w:val="2D6A94A8"/>
    <w:rsid w:val="2DF98DC0"/>
    <w:rsid w:val="2E1B87CC"/>
    <w:rsid w:val="2F3224E2"/>
    <w:rsid w:val="2F684780"/>
    <w:rsid w:val="301F404A"/>
    <w:rsid w:val="304E7AF6"/>
    <w:rsid w:val="30FCE5E5"/>
    <w:rsid w:val="31D33F36"/>
    <w:rsid w:val="3206C4CA"/>
    <w:rsid w:val="32B80066"/>
    <w:rsid w:val="3339239F"/>
    <w:rsid w:val="34C9D6BA"/>
    <w:rsid w:val="3550FE34"/>
    <w:rsid w:val="359B99A5"/>
    <w:rsid w:val="35B9630B"/>
    <w:rsid w:val="3636E797"/>
    <w:rsid w:val="3783BB77"/>
    <w:rsid w:val="39879BAC"/>
    <w:rsid w:val="398812FE"/>
    <w:rsid w:val="3A3EC5FA"/>
    <w:rsid w:val="3A9CA9A2"/>
    <w:rsid w:val="3B0B2610"/>
    <w:rsid w:val="3B885BF0"/>
    <w:rsid w:val="3DBBFB7F"/>
    <w:rsid w:val="3ED3CDB1"/>
    <w:rsid w:val="3F66CC09"/>
    <w:rsid w:val="400F10BB"/>
    <w:rsid w:val="40607F45"/>
    <w:rsid w:val="434A3C0B"/>
    <w:rsid w:val="44D6B4AF"/>
    <w:rsid w:val="486B41B6"/>
    <w:rsid w:val="4ABF339A"/>
    <w:rsid w:val="4ACD1862"/>
    <w:rsid w:val="4B00C96A"/>
    <w:rsid w:val="4C4B0BF3"/>
    <w:rsid w:val="4C8592A9"/>
    <w:rsid w:val="4DA10FD0"/>
    <w:rsid w:val="4E6D6023"/>
    <w:rsid w:val="4F73BC66"/>
    <w:rsid w:val="5100E978"/>
    <w:rsid w:val="5131CF2E"/>
    <w:rsid w:val="51732B87"/>
    <w:rsid w:val="51F2B988"/>
    <w:rsid w:val="53009325"/>
    <w:rsid w:val="531186B8"/>
    <w:rsid w:val="53BA5F60"/>
    <w:rsid w:val="5752AC30"/>
    <w:rsid w:val="578A22A7"/>
    <w:rsid w:val="58825B2F"/>
    <w:rsid w:val="58F44397"/>
    <w:rsid w:val="5AA00581"/>
    <w:rsid w:val="5B5F6BFB"/>
    <w:rsid w:val="5C42F000"/>
    <w:rsid w:val="5C7BC9D8"/>
    <w:rsid w:val="5E506438"/>
    <w:rsid w:val="5EE43DB9"/>
    <w:rsid w:val="601B56C8"/>
    <w:rsid w:val="61959432"/>
    <w:rsid w:val="6213A127"/>
    <w:rsid w:val="6619F733"/>
    <w:rsid w:val="66C23426"/>
    <w:rsid w:val="672DDEC9"/>
    <w:rsid w:val="677D81FC"/>
    <w:rsid w:val="68A854B5"/>
    <w:rsid w:val="69D386FD"/>
    <w:rsid w:val="6A29A47A"/>
    <w:rsid w:val="6C651140"/>
    <w:rsid w:val="6D7FD044"/>
    <w:rsid w:val="6D873EBD"/>
    <w:rsid w:val="6F17BDA4"/>
    <w:rsid w:val="6FD43DD3"/>
    <w:rsid w:val="712E2CAB"/>
    <w:rsid w:val="724B3CB7"/>
    <w:rsid w:val="7275CF03"/>
    <w:rsid w:val="7317045C"/>
    <w:rsid w:val="735A57DA"/>
    <w:rsid w:val="74D2EE60"/>
    <w:rsid w:val="756700D6"/>
    <w:rsid w:val="75EE1764"/>
    <w:rsid w:val="7623D0D2"/>
    <w:rsid w:val="76287742"/>
    <w:rsid w:val="763A2BF5"/>
    <w:rsid w:val="764BE729"/>
    <w:rsid w:val="781F90CC"/>
    <w:rsid w:val="785F01A2"/>
    <w:rsid w:val="79346AD4"/>
    <w:rsid w:val="7B18CC21"/>
    <w:rsid w:val="7B967DF4"/>
    <w:rsid w:val="7F24E927"/>
    <w:rsid w:val="7F2AF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0167E"/>
  <w15:docId w15:val="{70C096D3-AF44-4728-9F1B-CFC0DB3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787"/>
    <w:pPr>
      <w:keepNext/>
      <w:keepLines/>
      <w:spacing w:before="480" w:after="0"/>
      <w:outlineLvl w:val="0"/>
    </w:pPr>
    <w:rPr>
      <w:rFonts w:asciiTheme="majorHAnsi" w:eastAsiaTheme="majorEastAsia" w:hAnsiTheme="majorHAnsi" w:cstheme="majorBidi"/>
      <w:b/>
      <w:bCs/>
      <w:color w:val="008080"/>
      <w:sz w:val="28"/>
      <w:szCs w:val="28"/>
    </w:rPr>
  </w:style>
  <w:style w:type="paragraph" w:styleId="Heading2">
    <w:name w:val="heading 2"/>
    <w:basedOn w:val="Normal"/>
    <w:next w:val="Normal"/>
    <w:link w:val="Heading2Char"/>
    <w:uiPriority w:val="9"/>
    <w:unhideWhenUsed/>
    <w:qFormat/>
    <w:rsid w:val="00CA7D27"/>
    <w:pPr>
      <w:keepNext/>
      <w:keepLines/>
      <w:spacing w:before="200" w:after="0"/>
      <w:outlineLvl w:val="1"/>
    </w:pPr>
    <w:rPr>
      <w:rFonts w:asciiTheme="majorHAnsi" w:eastAsiaTheme="majorEastAsia" w:hAnsiTheme="majorHAnsi" w:cstheme="majorBidi"/>
      <w:b/>
      <w:bCs/>
      <w:color w:val="0080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5A"/>
    <w:rPr>
      <w:rFonts w:ascii="Tahoma" w:hAnsi="Tahoma" w:cs="Tahoma"/>
      <w:sz w:val="16"/>
      <w:szCs w:val="16"/>
    </w:rPr>
  </w:style>
  <w:style w:type="paragraph" w:styleId="Header">
    <w:name w:val="header"/>
    <w:basedOn w:val="Normal"/>
    <w:link w:val="HeaderChar"/>
    <w:unhideWhenUsed/>
    <w:rsid w:val="00536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5A"/>
  </w:style>
  <w:style w:type="paragraph" w:styleId="Footer">
    <w:name w:val="footer"/>
    <w:basedOn w:val="Normal"/>
    <w:link w:val="FooterChar"/>
    <w:uiPriority w:val="99"/>
    <w:unhideWhenUsed/>
    <w:rsid w:val="0053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5A"/>
  </w:style>
  <w:style w:type="paragraph" w:customStyle="1" w:styleId="DHSHDAddress">
    <w:name w:val="DHS HD Address"/>
    <w:rsid w:val="0053635A"/>
    <w:pPr>
      <w:spacing w:after="0" w:line="240" w:lineRule="auto"/>
    </w:pPr>
    <w:rPr>
      <w:rFonts w:ascii="Times New Roman" w:eastAsia="Times New Roman" w:hAnsi="Times New Roman" w:cs="Times New Roman"/>
      <w:color w:val="000080"/>
      <w:sz w:val="18"/>
      <w:szCs w:val="20"/>
    </w:rPr>
  </w:style>
  <w:style w:type="paragraph" w:styleId="TOC1">
    <w:name w:val="toc 1"/>
    <w:basedOn w:val="Normal"/>
    <w:next w:val="Normal"/>
    <w:uiPriority w:val="39"/>
    <w:rsid w:val="0053635A"/>
    <w:pPr>
      <w:keepNext/>
      <w:keepLines/>
      <w:tabs>
        <w:tab w:val="right" w:leader="dot" w:pos="9299"/>
      </w:tabs>
      <w:spacing w:before="160" w:after="60" w:line="270" w:lineRule="atLeast"/>
      <w:ind w:right="680"/>
    </w:pPr>
    <w:rPr>
      <w:rFonts w:ascii="Arial" w:eastAsia="Times New Roman" w:hAnsi="Arial" w:cs="Times New Roman"/>
      <w:b/>
      <w:noProof/>
      <w:sz w:val="20"/>
      <w:szCs w:val="20"/>
    </w:rPr>
  </w:style>
  <w:style w:type="paragraph" w:styleId="TOC2">
    <w:name w:val="toc 2"/>
    <w:basedOn w:val="Normal"/>
    <w:next w:val="Normal"/>
    <w:uiPriority w:val="39"/>
    <w:rsid w:val="0053635A"/>
    <w:pPr>
      <w:keepNext/>
      <w:keepLines/>
      <w:tabs>
        <w:tab w:val="right" w:leader="dot" w:pos="9299"/>
      </w:tabs>
      <w:spacing w:after="60" w:line="270" w:lineRule="atLeast"/>
      <w:ind w:right="680"/>
    </w:pPr>
    <w:rPr>
      <w:rFonts w:ascii="Arial" w:eastAsia="Times New Roman" w:hAnsi="Arial" w:cs="Times New Roman"/>
      <w:noProof/>
      <w:sz w:val="20"/>
      <w:szCs w:val="20"/>
    </w:rPr>
  </w:style>
  <w:style w:type="character" w:styleId="Hyperlink">
    <w:name w:val="Hyperlink"/>
    <w:uiPriority w:val="99"/>
    <w:rsid w:val="0053635A"/>
    <w:rPr>
      <w:color w:val="3366FF"/>
      <w:u w:val="dotted"/>
    </w:rPr>
  </w:style>
  <w:style w:type="paragraph" w:customStyle="1" w:styleId="DHHSbody">
    <w:name w:val="DHHS body"/>
    <w:qFormat/>
    <w:rsid w:val="0053635A"/>
    <w:pPr>
      <w:spacing w:after="120" w:line="270" w:lineRule="atLeast"/>
    </w:pPr>
    <w:rPr>
      <w:rFonts w:ascii="Arial" w:eastAsia="Times" w:hAnsi="Arial" w:cs="Times New Roman"/>
      <w:sz w:val="20"/>
      <w:szCs w:val="20"/>
    </w:rPr>
  </w:style>
  <w:style w:type="paragraph" w:customStyle="1" w:styleId="DHHSTOCheadingreport">
    <w:name w:val="DHHS TOC heading report"/>
    <w:basedOn w:val="Heading1"/>
    <w:link w:val="DHHSTOCheadingreportChar"/>
    <w:uiPriority w:val="5"/>
    <w:rsid w:val="0053635A"/>
    <w:pPr>
      <w:spacing w:before="0" w:after="440" w:line="440" w:lineRule="atLeast"/>
      <w:outlineLvl w:val="9"/>
    </w:pPr>
    <w:rPr>
      <w:rFonts w:ascii="Arial" w:eastAsia="Times New Roman" w:hAnsi="Arial" w:cs="Times New Roman"/>
      <w:b w:val="0"/>
      <w:color w:val="007B4B"/>
      <w:sz w:val="44"/>
      <w:szCs w:val="44"/>
    </w:rPr>
  </w:style>
  <w:style w:type="character" w:customStyle="1" w:styleId="DHHSTOCheadingreportChar">
    <w:name w:val="DHHS TOC heading report Char"/>
    <w:link w:val="DHHSTOCheadingreport"/>
    <w:uiPriority w:val="5"/>
    <w:rsid w:val="0053635A"/>
    <w:rPr>
      <w:rFonts w:ascii="Arial" w:eastAsia="Times New Roman" w:hAnsi="Arial" w:cs="Times New Roman"/>
      <w:bCs/>
      <w:color w:val="007B4B"/>
      <w:sz w:val="44"/>
      <w:szCs w:val="44"/>
    </w:rPr>
  </w:style>
  <w:style w:type="character" w:customStyle="1" w:styleId="Heading1Char">
    <w:name w:val="Heading 1 Char"/>
    <w:basedOn w:val="DefaultParagraphFont"/>
    <w:link w:val="Heading1"/>
    <w:uiPriority w:val="9"/>
    <w:rsid w:val="00E64787"/>
    <w:rPr>
      <w:rFonts w:asciiTheme="majorHAnsi" w:eastAsiaTheme="majorEastAsia" w:hAnsiTheme="majorHAnsi" w:cstheme="majorBidi"/>
      <w:b/>
      <w:bCs/>
      <w:color w:val="008080"/>
      <w:sz w:val="28"/>
      <w:szCs w:val="28"/>
    </w:rPr>
  </w:style>
  <w:style w:type="table" w:styleId="TableGrid">
    <w:name w:val="Table Grid"/>
    <w:basedOn w:val="TableNormal"/>
    <w:uiPriority w:val="59"/>
    <w:rsid w:val="0053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7D27"/>
    <w:rPr>
      <w:rFonts w:asciiTheme="majorHAnsi" w:eastAsiaTheme="majorEastAsia" w:hAnsiTheme="majorHAnsi" w:cstheme="majorBidi"/>
      <w:b/>
      <w:bCs/>
      <w:color w:val="008080"/>
      <w:szCs w:val="26"/>
    </w:rPr>
  </w:style>
  <w:style w:type="paragraph" w:styleId="FootnoteText">
    <w:name w:val="footnote text"/>
    <w:basedOn w:val="Normal"/>
    <w:link w:val="FootnoteTextChar"/>
    <w:semiHidden/>
    <w:unhideWhenUsed/>
    <w:rsid w:val="00240BAC"/>
    <w:pPr>
      <w:spacing w:after="0" w:line="240" w:lineRule="auto"/>
    </w:pPr>
    <w:rPr>
      <w:sz w:val="20"/>
      <w:szCs w:val="20"/>
    </w:rPr>
  </w:style>
  <w:style w:type="character" w:customStyle="1" w:styleId="FootnoteTextChar">
    <w:name w:val="Footnote Text Char"/>
    <w:basedOn w:val="DefaultParagraphFont"/>
    <w:link w:val="FootnoteText"/>
    <w:semiHidden/>
    <w:rsid w:val="00240BAC"/>
    <w:rPr>
      <w:sz w:val="20"/>
      <w:szCs w:val="20"/>
    </w:rPr>
  </w:style>
  <w:style w:type="character" w:styleId="FootnoteReference">
    <w:name w:val="footnote reference"/>
    <w:basedOn w:val="DefaultParagraphFont"/>
    <w:semiHidden/>
    <w:unhideWhenUsed/>
    <w:rsid w:val="00240BAC"/>
    <w:rPr>
      <w:vertAlign w:val="superscript"/>
    </w:rPr>
  </w:style>
  <w:style w:type="character" w:styleId="CommentReference">
    <w:name w:val="annotation reference"/>
    <w:basedOn w:val="DefaultParagraphFont"/>
    <w:uiPriority w:val="99"/>
    <w:semiHidden/>
    <w:unhideWhenUsed/>
    <w:rsid w:val="00F115DE"/>
    <w:rPr>
      <w:sz w:val="16"/>
      <w:szCs w:val="16"/>
    </w:rPr>
  </w:style>
  <w:style w:type="paragraph" w:styleId="CommentText">
    <w:name w:val="annotation text"/>
    <w:basedOn w:val="Normal"/>
    <w:link w:val="CommentTextChar"/>
    <w:unhideWhenUsed/>
    <w:rsid w:val="00F115DE"/>
    <w:pPr>
      <w:spacing w:line="240" w:lineRule="auto"/>
    </w:pPr>
    <w:rPr>
      <w:sz w:val="20"/>
      <w:szCs w:val="20"/>
    </w:rPr>
  </w:style>
  <w:style w:type="character" w:customStyle="1" w:styleId="CommentTextChar">
    <w:name w:val="Comment Text Char"/>
    <w:basedOn w:val="DefaultParagraphFont"/>
    <w:link w:val="CommentText"/>
    <w:uiPriority w:val="99"/>
    <w:rsid w:val="00F115DE"/>
    <w:rPr>
      <w:sz w:val="20"/>
      <w:szCs w:val="20"/>
    </w:rPr>
  </w:style>
  <w:style w:type="paragraph" w:styleId="CommentSubject">
    <w:name w:val="annotation subject"/>
    <w:basedOn w:val="CommentText"/>
    <w:next w:val="CommentText"/>
    <w:link w:val="CommentSubjectChar"/>
    <w:uiPriority w:val="99"/>
    <w:semiHidden/>
    <w:unhideWhenUsed/>
    <w:rsid w:val="00F115DE"/>
    <w:rPr>
      <w:b/>
      <w:bCs/>
    </w:rPr>
  </w:style>
  <w:style w:type="character" w:customStyle="1" w:styleId="CommentSubjectChar">
    <w:name w:val="Comment Subject Char"/>
    <w:basedOn w:val="CommentTextChar"/>
    <w:link w:val="CommentSubject"/>
    <w:uiPriority w:val="99"/>
    <w:semiHidden/>
    <w:rsid w:val="00F115DE"/>
    <w:rPr>
      <w:b/>
      <w:bCs/>
      <w:sz w:val="20"/>
      <w:szCs w:val="20"/>
    </w:rPr>
  </w:style>
  <w:style w:type="paragraph" w:styleId="ListParagraph">
    <w:name w:val="List Paragraph"/>
    <w:basedOn w:val="Normal"/>
    <w:uiPriority w:val="34"/>
    <w:qFormat/>
    <w:rsid w:val="008B6A4A"/>
    <w:pPr>
      <w:ind w:left="720"/>
      <w:contextualSpacing/>
    </w:pPr>
  </w:style>
  <w:style w:type="paragraph" w:styleId="NormalWeb">
    <w:name w:val="Normal (Web)"/>
    <w:basedOn w:val="Normal"/>
    <w:uiPriority w:val="99"/>
    <w:unhideWhenUsed/>
    <w:rsid w:val="000900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A3FA8"/>
    <w:rPr>
      <w:color w:val="605E5C"/>
      <w:shd w:val="clear" w:color="auto" w:fill="E1DFDD"/>
    </w:rPr>
  </w:style>
  <w:style w:type="character" w:styleId="FollowedHyperlink">
    <w:name w:val="FollowedHyperlink"/>
    <w:basedOn w:val="DefaultParagraphFont"/>
    <w:uiPriority w:val="99"/>
    <w:semiHidden/>
    <w:unhideWhenUsed/>
    <w:rsid w:val="002915E6"/>
    <w:rPr>
      <w:color w:val="800080" w:themeColor="followedHyperlink"/>
      <w:u w:val="single"/>
    </w:rPr>
  </w:style>
  <w:style w:type="paragraph" w:styleId="Revision">
    <w:name w:val="Revision"/>
    <w:hidden/>
    <w:uiPriority w:val="99"/>
    <w:semiHidden/>
    <w:rsid w:val="00B94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2528">
      <w:bodyDiv w:val="1"/>
      <w:marLeft w:val="0"/>
      <w:marRight w:val="0"/>
      <w:marTop w:val="0"/>
      <w:marBottom w:val="0"/>
      <w:divBdr>
        <w:top w:val="none" w:sz="0" w:space="0" w:color="auto"/>
        <w:left w:val="none" w:sz="0" w:space="0" w:color="auto"/>
        <w:bottom w:val="none" w:sz="0" w:space="0" w:color="auto"/>
        <w:right w:val="none" w:sz="0" w:space="0" w:color="auto"/>
      </w:divBdr>
    </w:div>
    <w:div w:id="1390110368">
      <w:bodyDiv w:val="1"/>
      <w:marLeft w:val="0"/>
      <w:marRight w:val="0"/>
      <w:marTop w:val="0"/>
      <w:marBottom w:val="0"/>
      <w:divBdr>
        <w:top w:val="none" w:sz="0" w:space="0" w:color="auto"/>
        <w:left w:val="none" w:sz="0" w:space="0" w:color="auto"/>
        <w:bottom w:val="none" w:sz="0" w:space="0" w:color="auto"/>
        <w:right w:val="none" w:sz="0" w:space="0" w:color="auto"/>
      </w:divBdr>
    </w:div>
    <w:div w:id="14471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pstorage@health.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extension-storage-embryos-eggs-sperm-or-ovarian-tiss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privacy-and-health-records/review-of-a-decision-by-the-patient-review-pane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387E9B6BD8A44C8F19F1403D83C476" ma:contentTypeVersion="18" ma:contentTypeDescription="Create a new document." ma:contentTypeScope="" ma:versionID="b2f7488b26059eb4266dee800e0d8cb1">
  <xsd:schema xmlns:xsd="http://www.w3.org/2001/XMLSchema" xmlns:xs="http://www.w3.org/2001/XMLSchema" xmlns:p="http://schemas.microsoft.com/office/2006/metadata/properties" xmlns:ns2="99570cc4-1192-4c43-a4bf-736410f6daa7" xmlns:ns3="dc786cc2-acd4-4f02-9157-45f689b2fb2f" xmlns:ns4="5ce0f2b5-5be5-4508-bce9-d7011ece0659" targetNamespace="http://schemas.microsoft.com/office/2006/metadata/properties" ma:root="true" ma:fieldsID="653713353dd44abc1937a325727b6e96" ns2:_="" ns3:_="" ns4:_="">
    <xsd:import namespace="99570cc4-1192-4c43-a4bf-736410f6daa7"/>
    <xsd:import namespace="dc786cc2-acd4-4f02-9157-45f689b2fb2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0cc4-1192-4c43-a4bf-736410f6d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6cc2-acd4-4f02-9157-45f689b2fb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e1cf799-4184-4647-9e9c-41fbc7cd25c5}" ma:internalName="TaxCatchAll" ma:showField="CatchAllData" ma:web="dc786cc2-acd4-4f02-9157-45f689b2fb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570cc4-1192-4c43-a4bf-736410f6daa7">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25BE56E9-82AD-48C6-9441-A6FA1415A74F}">
  <ds:schemaRefs>
    <ds:schemaRef ds:uri="http://schemas.microsoft.com/sharepoint/v3/contenttype/forms"/>
  </ds:schemaRefs>
</ds:datastoreItem>
</file>

<file path=customXml/itemProps2.xml><?xml version="1.0" encoding="utf-8"?>
<ds:datastoreItem xmlns:ds="http://schemas.openxmlformats.org/officeDocument/2006/customXml" ds:itemID="{44C54E37-051F-43BF-A482-69473FD0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70cc4-1192-4c43-a4bf-736410f6daa7"/>
    <ds:schemaRef ds:uri="dc786cc2-acd4-4f02-9157-45f689b2fb2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2F561-9338-4DE0-A240-93E5AD6D663A}">
  <ds:schemaRefs>
    <ds:schemaRef ds:uri="http://schemas.openxmlformats.org/officeDocument/2006/bibliography"/>
  </ds:schemaRefs>
</ds:datastoreItem>
</file>

<file path=customXml/itemProps4.xml><?xml version="1.0" encoding="utf-8"?>
<ds:datastoreItem xmlns:ds="http://schemas.openxmlformats.org/officeDocument/2006/customXml" ds:itemID="{67B62479-0614-43B5-93E8-67F2D1CA3ABD}">
  <ds:schemaRefs>
    <ds:schemaRef ds:uri="http://schemas.microsoft.com/office/2006/metadata/properties"/>
    <ds:schemaRef ds:uri="http://schemas.microsoft.com/office/infopath/2007/PartnerControls"/>
    <ds:schemaRef ds:uri="99570cc4-1192-4c43-a4bf-736410f6daa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4104</Words>
  <Characters>20894</Characters>
  <Application>Microsoft Office Word</Application>
  <DocSecurity>0</DocSecurity>
  <Lines>379</Lines>
  <Paragraphs>123</Paragraphs>
  <ScaleCrop>false</ScaleCrop>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Mullins (Health)</dc:creator>
  <cp:keywords/>
  <cp:lastModifiedBy>Nikolous Armstrong (Health)</cp:lastModifiedBy>
  <cp:revision>2</cp:revision>
  <dcterms:created xsi:type="dcterms:W3CDTF">2026-05-28T06:47:00Z</dcterms:created>
  <dcterms:modified xsi:type="dcterms:W3CDTF">2026-05-28T06:47:00Z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2022-11-10T02:26:47Z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fc3dc0bd-371d-4cca-9d9b-e303d8cbf9ac</vt:lpwstr>
  </property>
  <property fmtid="{D5CDD505-2E9C-101B-9397-08002B2CF9AE}" pid="8" name="MSIP_Label_43e64453-338c-4f93-8a4d-0039a0a41f2a_ContentBits">
    <vt:lpwstr>2</vt:lpwstr>
  </property>
  <property fmtid="{D5CDD505-2E9C-101B-9397-08002B2CF9AE}" pid="9" name="ContentTypeId">
    <vt:lpwstr>0x0101000E387E9B6BD8A44C8F19F1403D83C476</vt:lpwstr>
  </property>
  <property fmtid="{D5CDD505-2E9C-101B-9397-08002B2CF9AE}" pid="10" name="MediaServiceImageTags">
    <vt:lpwstr/>
  </property>
</Properties>
</file>